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2022F" w14:textId="77777777" w:rsidR="004F0C55" w:rsidRPr="00D1399F" w:rsidRDefault="004F0C55" w:rsidP="006E37BD">
      <w:pPr>
        <w:spacing w:after="0"/>
        <w:ind w:right="425"/>
        <w:jc w:val="center"/>
      </w:pPr>
      <w:r w:rsidRPr="00D1399F">
        <w:rPr>
          <w:noProof/>
          <w:lang w:eastAsia="fr-FR"/>
        </w:rPr>
        <w:drawing>
          <wp:inline distT="0" distB="0" distL="0" distR="0" wp14:anchorId="42C6FBAA" wp14:editId="66B19181">
            <wp:extent cx="2645410" cy="1219200"/>
            <wp:effectExtent l="0" t="0" r="254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5410" cy="1219200"/>
                    </a:xfrm>
                    <a:prstGeom prst="rect">
                      <a:avLst/>
                    </a:prstGeom>
                    <a:noFill/>
                    <a:ln>
                      <a:noFill/>
                    </a:ln>
                  </pic:spPr>
                </pic:pic>
              </a:graphicData>
            </a:graphic>
          </wp:inline>
        </w:drawing>
      </w:r>
    </w:p>
    <w:p w14:paraId="509A6EBC" w14:textId="0857B8B4" w:rsidR="004F0C55" w:rsidRPr="00D1399F" w:rsidRDefault="004F0C55" w:rsidP="004F0C55">
      <w:pPr>
        <w:spacing w:after="0"/>
        <w:jc w:val="center"/>
        <w:rPr>
          <w:b/>
          <w:color w:val="000000"/>
          <w:sz w:val="24"/>
          <w:szCs w:val="24"/>
        </w:rPr>
      </w:pPr>
      <w:r w:rsidRPr="00D1399F">
        <w:rPr>
          <w:b/>
        </w:rPr>
        <w:t>Cais</w:t>
      </w:r>
      <w:r w:rsidR="00733940">
        <w:rPr>
          <w:b/>
        </w:rPr>
        <w:t>se Primaire d’Assurance Maladie</w:t>
      </w:r>
    </w:p>
    <w:p w14:paraId="4F96FBD7" w14:textId="77777777" w:rsidR="004F0C55" w:rsidRDefault="004F0C55" w:rsidP="004F0C55">
      <w:pPr>
        <w:pStyle w:val="Corpsdetexte"/>
        <w:ind w:left="0"/>
        <w:jc w:val="both"/>
        <w:rPr>
          <w:b/>
          <w:sz w:val="20"/>
        </w:rPr>
      </w:pPr>
    </w:p>
    <w:p w14:paraId="6E4833E8" w14:textId="77777777" w:rsidR="004F0C55" w:rsidRDefault="004F0C55" w:rsidP="004F0C55">
      <w:pPr>
        <w:pStyle w:val="Corpsdetexte"/>
        <w:ind w:left="0"/>
        <w:jc w:val="both"/>
        <w:rPr>
          <w:b/>
          <w:sz w:val="20"/>
        </w:rPr>
      </w:pPr>
    </w:p>
    <w:p w14:paraId="62FC2C16" w14:textId="77777777" w:rsidR="004F0C55" w:rsidRDefault="004F0C55" w:rsidP="004F0C55">
      <w:pPr>
        <w:pStyle w:val="Corpsdetexte"/>
        <w:ind w:left="0"/>
        <w:jc w:val="both"/>
        <w:rPr>
          <w:b/>
          <w:sz w:val="20"/>
        </w:rPr>
      </w:pPr>
    </w:p>
    <w:p w14:paraId="7F343BE7" w14:textId="77777777" w:rsidR="004F0C55" w:rsidRDefault="004F0C55" w:rsidP="004F0C55">
      <w:pPr>
        <w:pStyle w:val="Corpsdetexte"/>
        <w:ind w:left="0"/>
        <w:jc w:val="both"/>
        <w:rPr>
          <w:b/>
          <w:sz w:val="20"/>
        </w:rPr>
      </w:pPr>
    </w:p>
    <w:p w14:paraId="11EB0D0C" w14:textId="40BB8B79" w:rsidR="004F0C55" w:rsidRDefault="008328A4" w:rsidP="004F0C55">
      <w:pPr>
        <w:pStyle w:val="Corpsdetexte"/>
        <w:ind w:left="0"/>
        <w:jc w:val="both"/>
        <w:rPr>
          <w:b/>
          <w:sz w:val="20"/>
        </w:rPr>
      </w:pPr>
      <w:r>
        <w:rPr>
          <w:noProof/>
          <w:lang w:eastAsia="fr-FR"/>
        </w:rPr>
        <mc:AlternateContent>
          <mc:Choice Requires="wps">
            <w:drawing>
              <wp:anchor distT="0" distB="0" distL="0" distR="0" simplePos="0" relativeHeight="251659264" behindDoc="1" locked="0" layoutInCell="1" allowOverlap="1" wp14:anchorId="4527FF85" wp14:editId="44E05EDD">
                <wp:simplePos x="0" y="0"/>
                <wp:positionH relativeFrom="page">
                  <wp:posOffset>876300</wp:posOffset>
                </wp:positionH>
                <wp:positionV relativeFrom="paragraph">
                  <wp:posOffset>201295</wp:posOffset>
                </wp:positionV>
                <wp:extent cx="5850255" cy="1885950"/>
                <wp:effectExtent l="0" t="0" r="17145"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0255" cy="1885950"/>
                        </a:xfrm>
                        <a:prstGeom prst="rect">
                          <a:avLst/>
                        </a:prstGeom>
                        <a:solidFill>
                          <a:srgbClr val="0C419A"/>
                        </a:solidFill>
                        <a:ln w="6096">
                          <a:solidFill>
                            <a:srgbClr val="000000"/>
                          </a:solidFill>
                          <a:prstDash val="solid"/>
                        </a:ln>
                      </wps:spPr>
                      <wps:txbx>
                        <w:txbxContent>
                          <w:p w14:paraId="6745AD14" w14:textId="77777777" w:rsidR="008328A4" w:rsidRDefault="008328A4" w:rsidP="005011E0">
                            <w:pPr>
                              <w:spacing w:after="0"/>
                              <w:ind w:left="2" w:right="420" w:firstLine="282"/>
                              <w:jc w:val="center"/>
                              <w:rPr>
                                <w:b/>
                                <w:color w:val="FFFFFF"/>
                                <w:sz w:val="36"/>
                              </w:rPr>
                            </w:pPr>
                          </w:p>
                          <w:p w14:paraId="3506B115" w14:textId="5820395E" w:rsidR="004F0C55" w:rsidRDefault="004F0C55" w:rsidP="005011E0">
                            <w:pPr>
                              <w:spacing w:after="0"/>
                              <w:ind w:left="2" w:right="420" w:firstLine="282"/>
                              <w:jc w:val="center"/>
                              <w:rPr>
                                <w:b/>
                                <w:color w:val="000000"/>
                                <w:sz w:val="36"/>
                              </w:rPr>
                            </w:pPr>
                            <w:r>
                              <w:rPr>
                                <w:b/>
                                <w:color w:val="FFFFFF"/>
                                <w:sz w:val="36"/>
                              </w:rPr>
                              <w:t>Cadre de Réponse Technique</w:t>
                            </w:r>
                          </w:p>
                          <w:p w14:paraId="65C98CB5" w14:textId="77777777" w:rsidR="008328A4" w:rsidRDefault="008328A4" w:rsidP="005011E0">
                            <w:pPr>
                              <w:spacing w:after="0"/>
                              <w:ind w:left="6" w:right="420" w:firstLine="282"/>
                              <w:jc w:val="center"/>
                              <w:rPr>
                                <w:b/>
                                <w:color w:val="FFFFFF"/>
                                <w:sz w:val="28"/>
                              </w:rPr>
                            </w:pPr>
                          </w:p>
                          <w:p w14:paraId="72D65F5D" w14:textId="77777777" w:rsidR="005A34BA" w:rsidRPr="005A34BA" w:rsidRDefault="005A34BA" w:rsidP="005A34BA">
                            <w:pPr>
                              <w:spacing w:after="0"/>
                              <w:ind w:left="6" w:right="420" w:firstLine="282"/>
                              <w:jc w:val="center"/>
                              <w:rPr>
                                <w:b/>
                                <w:color w:val="FFFFFF"/>
                                <w:sz w:val="28"/>
                              </w:rPr>
                            </w:pPr>
                            <w:r w:rsidRPr="005A34BA">
                              <w:rPr>
                                <w:b/>
                                <w:color w:val="FFFFFF"/>
                                <w:sz w:val="28"/>
                              </w:rPr>
                              <w:t>Travaux de remplacement du réseau change-over pour la CPAM du Lot</w:t>
                            </w:r>
                          </w:p>
                          <w:p w14:paraId="518AD236" w14:textId="77777777" w:rsidR="00733940" w:rsidRPr="00733940" w:rsidRDefault="00733940" w:rsidP="005011E0">
                            <w:pPr>
                              <w:spacing w:after="0"/>
                              <w:ind w:left="6" w:right="420" w:firstLine="282"/>
                              <w:jc w:val="center"/>
                              <w:rPr>
                                <w:b/>
                                <w:color w:val="FFFFFF"/>
                                <w:sz w:val="28"/>
                              </w:rPr>
                            </w:pPr>
                          </w:p>
                          <w:p w14:paraId="0A0BC463" w14:textId="6E9DECAF" w:rsidR="008328A4" w:rsidRPr="008328A4" w:rsidRDefault="00E648B6" w:rsidP="005011E0">
                            <w:pPr>
                              <w:spacing w:after="0"/>
                              <w:ind w:left="6" w:right="420" w:firstLine="282"/>
                              <w:jc w:val="center"/>
                              <w:rPr>
                                <w:b/>
                                <w:color w:val="FFFFFF"/>
                                <w:sz w:val="28"/>
                              </w:rPr>
                            </w:pPr>
                            <w:r>
                              <w:rPr>
                                <w:b/>
                                <w:color w:val="FFFFFF"/>
                                <w:sz w:val="28"/>
                              </w:rPr>
                              <w:t>MARCHÉ N°</w:t>
                            </w:r>
                            <w:r w:rsidR="006E5E51">
                              <w:rPr>
                                <w:b/>
                                <w:color w:val="FFFFFF"/>
                                <w:sz w:val="28"/>
                              </w:rPr>
                              <w:t>2025</w:t>
                            </w:r>
                            <w:r w:rsidR="008328A4" w:rsidRPr="008328A4">
                              <w:rPr>
                                <w:b/>
                                <w:color w:val="FFFFFF"/>
                                <w:sz w:val="28"/>
                              </w:rPr>
                              <w:t>-0</w:t>
                            </w:r>
                            <w:r w:rsidR="006E5E51">
                              <w:rPr>
                                <w:b/>
                                <w:color w:val="FFFFFF"/>
                                <w:sz w:val="28"/>
                              </w:rPr>
                              <w:t>13</w:t>
                            </w:r>
                          </w:p>
                          <w:p w14:paraId="5B619CF3" w14:textId="37234D5F" w:rsidR="004F0C55" w:rsidRDefault="004F0C55" w:rsidP="005011E0">
                            <w:pPr>
                              <w:ind w:left="6" w:right="420" w:firstLine="282"/>
                              <w:jc w:val="center"/>
                              <w:rPr>
                                <w:b/>
                                <w:color w:val="000000"/>
                                <w:sz w:val="24"/>
                              </w:rPr>
                            </w:pPr>
                          </w:p>
                        </w:txbxContent>
                      </wps:txbx>
                      <wps:bodyPr wrap="square" lIns="0" tIns="0" rIns="0" bIns="0" rtlCol="0">
                        <a:noAutofit/>
                      </wps:bodyPr>
                    </wps:wsp>
                  </a:graphicData>
                </a:graphic>
                <wp14:sizeRelV relativeFrom="margin">
                  <wp14:pctHeight>0</wp14:pctHeight>
                </wp14:sizeRelV>
              </wp:anchor>
            </w:drawing>
          </mc:Choice>
          <mc:Fallback>
            <w:pict>
              <v:shapetype w14:anchorId="4527FF85" id="_x0000_t202" coordsize="21600,21600" o:spt="202" path="m,l,21600r21600,l21600,xe">
                <v:stroke joinstyle="miter"/>
                <v:path gradientshapeok="t" o:connecttype="rect"/>
              </v:shapetype>
              <v:shape id="Textbox 2" o:spid="_x0000_s1026" type="#_x0000_t202" style="position:absolute;left:0;text-align:left;margin-left:69pt;margin-top:15.85pt;width:460.65pt;height:148.5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0M35gEAANcDAAAOAAAAZHJzL2Uyb0RvYy54bWysU8GO2yAQvVfqPyDujZ2ojhIrzmqbaKtK&#10;q7bS7n4AxhCjYoYCiZ2/74Cd7LbdvVT1AQ/m8Wbem/HmZug0OQnnFZiKzmc5JcJwaJQ5VPTp8e7D&#10;ihIfmGmYBiMqehae3mzfv9v0thQLaEE3whEkMb7sbUXbEGyZZZ63omN+BlYYPJTgOhZw6w5Z41iP&#10;7J3OFnm+zHpwjXXAhff4dT8e0m3il1Lw8E1KLwLRFcXaQlpdWuu4ZtsNKw+O2VbxqQz2D1V0TBlM&#10;eqXas8DI0am/qDrFHXiQYcahy0BKxUXSgGrm+R9qHlpmRdKC5nh7tcn/P1r+9fTdEdVUdEGJYR22&#10;6FEMoYaBLKI5vfUlYh4sosLwCQZschLq7T3wHx4h2QvMeMEjOpoxSNfFN8okeBH9P189xySE48di&#10;VeSLoqCE49l8tSrWRepK9nzdOh8+C+hIDCrqsKmpBHa69yEWwMoLJGbzoFVzp7ROG3eod9qRE4sD&#10;sPs4X99GWXjlN5g2pK/oMl8vR3FvU+TxeY0ilrBnvh1TJfYJps1k0uhLtCsM9TC5W0NzRnN7nMGK&#10;+p9H5gQl+ovBJseBvQTuEtSXwAW9gzTWUaiB22MAqZIhMcXIO2XG6Umip0mP4/lyn1DP/+P2FwAA&#10;AP//AwBQSwMEFAAGAAgAAAAhAJLPJ8biAAAACwEAAA8AAABkcnMvZG93bnJldi54bWxMj81OwzAQ&#10;hO9IvIO1SFwQddoIGkKcit9KlThAw4WbGy9JVHsdxW4T3p7tCY4zO5r9plhNzoojDqHzpGA+S0Ag&#10;1d501Cj4rF6vMxAhajLaekIFPxhgVZ6fFTo3fqQPPG5jI7iEQq4VtDH2uZShbtHpMPM9Et++/eB0&#10;ZDk00gx65HJn5SJJbqXTHfGHVvf41GK93x6cgpfnq2o9+sd1a7u3973tv6pNtVHq8mJ6uAcRcYp/&#10;YTjhMzqUzLTzBzJBWNZpxluignS+BHEKJDd3KYgdO4tsCbIs5P8N5S8AAAD//wMAUEsBAi0AFAAG&#10;AAgAAAAhALaDOJL+AAAA4QEAABMAAAAAAAAAAAAAAAAAAAAAAFtDb250ZW50X1R5cGVzXS54bWxQ&#10;SwECLQAUAAYACAAAACEAOP0h/9YAAACUAQAACwAAAAAAAAAAAAAAAAAvAQAAX3JlbHMvLnJlbHNQ&#10;SwECLQAUAAYACAAAACEAxQ9DN+YBAADXAwAADgAAAAAAAAAAAAAAAAAuAgAAZHJzL2Uyb0RvYy54&#10;bWxQSwECLQAUAAYACAAAACEAks8nxuIAAAALAQAADwAAAAAAAAAAAAAAAABABAAAZHJzL2Rvd25y&#10;ZXYueG1sUEsFBgAAAAAEAAQA8wAAAE8FAAAAAA==&#10;" fillcolor="#0c419a" strokeweight=".48pt">
                <v:path arrowok="t"/>
                <v:textbox inset="0,0,0,0">
                  <w:txbxContent>
                    <w:p w14:paraId="6745AD14" w14:textId="77777777" w:rsidR="008328A4" w:rsidRDefault="008328A4" w:rsidP="005011E0">
                      <w:pPr>
                        <w:spacing w:after="0"/>
                        <w:ind w:left="2" w:right="420" w:firstLine="282"/>
                        <w:jc w:val="center"/>
                        <w:rPr>
                          <w:b/>
                          <w:color w:val="FFFFFF"/>
                          <w:sz w:val="36"/>
                        </w:rPr>
                      </w:pPr>
                    </w:p>
                    <w:p w14:paraId="3506B115" w14:textId="5820395E" w:rsidR="004F0C55" w:rsidRDefault="004F0C55" w:rsidP="005011E0">
                      <w:pPr>
                        <w:spacing w:after="0"/>
                        <w:ind w:left="2" w:right="420" w:firstLine="282"/>
                        <w:jc w:val="center"/>
                        <w:rPr>
                          <w:b/>
                          <w:color w:val="000000"/>
                          <w:sz w:val="36"/>
                        </w:rPr>
                      </w:pPr>
                      <w:r>
                        <w:rPr>
                          <w:b/>
                          <w:color w:val="FFFFFF"/>
                          <w:sz w:val="36"/>
                        </w:rPr>
                        <w:t>Cadre de Réponse Technique</w:t>
                      </w:r>
                    </w:p>
                    <w:p w14:paraId="65C98CB5" w14:textId="77777777" w:rsidR="008328A4" w:rsidRDefault="008328A4" w:rsidP="005011E0">
                      <w:pPr>
                        <w:spacing w:after="0"/>
                        <w:ind w:left="6" w:right="420" w:firstLine="282"/>
                        <w:jc w:val="center"/>
                        <w:rPr>
                          <w:b/>
                          <w:color w:val="FFFFFF"/>
                          <w:sz w:val="28"/>
                        </w:rPr>
                      </w:pPr>
                    </w:p>
                    <w:p w14:paraId="72D65F5D" w14:textId="77777777" w:rsidR="005A34BA" w:rsidRPr="005A34BA" w:rsidRDefault="005A34BA" w:rsidP="005A34BA">
                      <w:pPr>
                        <w:spacing w:after="0"/>
                        <w:ind w:left="6" w:right="420" w:firstLine="282"/>
                        <w:jc w:val="center"/>
                        <w:rPr>
                          <w:b/>
                          <w:color w:val="FFFFFF"/>
                          <w:sz w:val="28"/>
                        </w:rPr>
                      </w:pPr>
                      <w:r w:rsidRPr="005A34BA">
                        <w:rPr>
                          <w:b/>
                          <w:color w:val="FFFFFF"/>
                          <w:sz w:val="28"/>
                        </w:rPr>
                        <w:t>Travaux de remplacement du réseau change-over pour la CPAM du Lot</w:t>
                      </w:r>
                    </w:p>
                    <w:p w14:paraId="518AD236" w14:textId="77777777" w:rsidR="00733940" w:rsidRPr="00733940" w:rsidRDefault="00733940" w:rsidP="005011E0">
                      <w:pPr>
                        <w:spacing w:after="0"/>
                        <w:ind w:left="6" w:right="420" w:firstLine="282"/>
                        <w:jc w:val="center"/>
                        <w:rPr>
                          <w:b/>
                          <w:color w:val="FFFFFF"/>
                          <w:sz w:val="28"/>
                        </w:rPr>
                      </w:pPr>
                    </w:p>
                    <w:p w14:paraId="0A0BC463" w14:textId="6E9DECAF" w:rsidR="008328A4" w:rsidRPr="008328A4" w:rsidRDefault="00E648B6" w:rsidP="005011E0">
                      <w:pPr>
                        <w:spacing w:after="0"/>
                        <w:ind w:left="6" w:right="420" w:firstLine="282"/>
                        <w:jc w:val="center"/>
                        <w:rPr>
                          <w:b/>
                          <w:color w:val="FFFFFF"/>
                          <w:sz w:val="28"/>
                        </w:rPr>
                      </w:pPr>
                      <w:r>
                        <w:rPr>
                          <w:b/>
                          <w:color w:val="FFFFFF"/>
                          <w:sz w:val="28"/>
                        </w:rPr>
                        <w:t>MARCHÉ N°</w:t>
                      </w:r>
                      <w:r w:rsidR="006E5E51">
                        <w:rPr>
                          <w:b/>
                          <w:color w:val="FFFFFF"/>
                          <w:sz w:val="28"/>
                        </w:rPr>
                        <w:t>2025</w:t>
                      </w:r>
                      <w:r w:rsidR="008328A4" w:rsidRPr="008328A4">
                        <w:rPr>
                          <w:b/>
                          <w:color w:val="FFFFFF"/>
                          <w:sz w:val="28"/>
                        </w:rPr>
                        <w:t>-0</w:t>
                      </w:r>
                      <w:r w:rsidR="006E5E51">
                        <w:rPr>
                          <w:b/>
                          <w:color w:val="FFFFFF"/>
                          <w:sz w:val="28"/>
                        </w:rPr>
                        <w:t>13</w:t>
                      </w:r>
                    </w:p>
                    <w:p w14:paraId="5B619CF3" w14:textId="37234D5F" w:rsidR="004F0C55" w:rsidRDefault="004F0C55" w:rsidP="005011E0">
                      <w:pPr>
                        <w:ind w:left="6" w:right="420" w:firstLine="282"/>
                        <w:jc w:val="center"/>
                        <w:rPr>
                          <w:b/>
                          <w:color w:val="000000"/>
                          <w:sz w:val="24"/>
                        </w:rPr>
                      </w:pPr>
                    </w:p>
                  </w:txbxContent>
                </v:textbox>
                <w10:wrap type="topAndBottom" anchorx="page"/>
              </v:shape>
            </w:pict>
          </mc:Fallback>
        </mc:AlternateContent>
      </w:r>
    </w:p>
    <w:p w14:paraId="01605038" w14:textId="65BA8CE1" w:rsidR="004F0C55" w:rsidRDefault="004F0C55" w:rsidP="004F0C55">
      <w:pPr>
        <w:pStyle w:val="Corpsdetexte"/>
        <w:ind w:left="0"/>
        <w:jc w:val="both"/>
        <w:rPr>
          <w:b/>
        </w:rPr>
      </w:pPr>
    </w:p>
    <w:p w14:paraId="6ED95281" w14:textId="77777777" w:rsidR="004F0C55" w:rsidRDefault="004F0C55" w:rsidP="004F0C55">
      <w:pPr>
        <w:pStyle w:val="Corpsdetexte"/>
        <w:ind w:left="0"/>
        <w:jc w:val="both"/>
        <w:rPr>
          <w:b/>
        </w:rPr>
      </w:pPr>
    </w:p>
    <w:p w14:paraId="223F16D3" w14:textId="77777777" w:rsidR="004F0C55" w:rsidRDefault="004F0C55" w:rsidP="004F0C55">
      <w:pPr>
        <w:pStyle w:val="Corpsdetexte"/>
        <w:ind w:left="0"/>
        <w:jc w:val="both"/>
        <w:rPr>
          <w:b/>
        </w:rPr>
      </w:pPr>
    </w:p>
    <w:p w14:paraId="695B6F25" w14:textId="77777777" w:rsidR="004F0C55" w:rsidRDefault="004F0C55" w:rsidP="004F0C55">
      <w:pPr>
        <w:pStyle w:val="Corpsdetexte"/>
        <w:ind w:left="0"/>
        <w:jc w:val="both"/>
        <w:rPr>
          <w:b/>
        </w:rPr>
      </w:pPr>
    </w:p>
    <w:p w14:paraId="73C3DE1E" w14:textId="77777777" w:rsidR="004F0C55" w:rsidRDefault="004F0C55" w:rsidP="004F0C55">
      <w:pPr>
        <w:spacing w:after="0"/>
        <w:jc w:val="both"/>
        <w:rPr>
          <w:b/>
        </w:rPr>
      </w:pPr>
      <w:r>
        <w:rPr>
          <w:b/>
          <w:u w:val="single"/>
        </w:rPr>
        <w:t>Organisme</w:t>
      </w:r>
      <w:r>
        <w:rPr>
          <w:b/>
          <w:spacing w:val="-7"/>
          <w:u w:val="single"/>
        </w:rPr>
        <w:t xml:space="preserve"> </w:t>
      </w:r>
      <w:r>
        <w:rPr>
          <w:b/>
          <w:spacing w:val="-10"/>
          <w:u w:val="single"/>
        </w:rPr>
        <w:t>:</w:t>
      </w:r>
    </w:p>
    <w:p w14:paraId="3C2D1285" w14:textId="77777777" w:rsidR="004F0C55" w:rsidRDefault="004F0C55" w:rsidP="004F0C55">
      <w:pPr>
        <w:pStyle w:val="Corpsdetexte"/>
        <w:ind w:left="0"/>
        <w:jc w:val="both"/>
        <w:rPr>
          <w:b/>
          <w:sz w:val="24"/>
        </w:rPr>
      </w:pPr>
    </w:p>
    <w:p w14:paraId="167ED19E"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
          <w:bCs/>
          <w:iCs/>
          <w:lang w:eastAsia="fr-FR"/>
        </w:rPr>
      </w:pPr>
      <w:r w:rsidRPr="005A34BA">
        <w:rPr>
          <w:rFonts w:eastAsia="Times New Roman" w:cs="Calibri"/>
          <w:b/>
          <w:bCs/>
          <w:iCs/>
          <w:lang w:eastAsia="fr-FR"/>
        </w:rPr>
        <w:t>Caisse Primaire d’Assurance Maladie du Lot</w:t>
      </w:r>
    </w:p>
    <w:p w14:paraId="1A3C5B4A"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 xml:space="preserve">238 rue </w:t>
      </w:r>
      <w:proofErr w:type="spellStart"/>
      <w:r w:rsidRPr="005A34BA">
        <w:rPr>
          <w:rFonts w:eastAsia="Times New Roman" w:cs="Calibri"/>
          <w:bCs/>
          <w:iCs/>
          <w:lang w:eastAsia="fr-FR"/>
        </w:rPr>
        <w:t>Hautesserre</w:t>
      </w:r>
      <w:proofErr w:type="spellEnd"/>
    </w:p>
    <w:p w14:paraId="1886E4E6" w14:textId="77777777"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46000 Cahors</w:t>
      </w:r>
    </w:p>
    <w:p w14:paraId="0A081C2E" w14:textId="742DD544" w:rsidR="005A34BA" w:rsidRPr="005A34BA" w:rsidRDefault="005A34BA" w:rsidP="005A34BA">
      <w:pPr>
        <w:widowControl w:val="0"/>
        <w:suppressAutoHyphens/>
        <w:autoSpaceDN w:val="0"/>
        <w:spacing w:after="0" w:line="240" w:lineRule="auto"/>
        <w:jc w:val="center"/>
        <w:textAlignment w:val="baseline"/>
        <w:rPr>
          <w:rFonts w:eastAsia="Times New Roman" w:cs="Calibri"/>
          <w:bCs/>
          <w:iCs/>
          <w:lang w:eastAsia="fr-FR"/>
        </w:rPr>
      </w:pPr>
      <w:r w:rsidRPr="005A34BA">
        <w:rPr>
          <w:rFonts w:eastAsia="Times New Roman" w:cs="Calibri"/>
          <w:bCs/>
          <w:iCs/>
          <w:lang w:eastAsia="fr-FR"/>
        </w:rPr>
        <w:t>N° SIRET : 777 053 117 00027</w:t>
      </w:r>
      <w:r>
        <w:rPr>
          <w:rFonts w:eastAsia="Times New Roman" w:cs="Calibri"/>
          <w:bCs/>
          <w:iCs/>
          <w:lang w:eastAsia="fr-FR"/>
        </w:rPr>
        <w:t xml:space="preserve"> </w:t>
      </w:r>
    </w:p>
    <w:p w14:paraId="6FA26CA5" w14:textId="77777777" w:rsidR="004F0C55" w:rsidRDefault="004F0C55" w:rsidP="004F0C55">
      <w:pPr>
        <w:pStyle w:val="Corpsdetexte"/>
        <w:ind w:left="0"/>
        <w:jc w:val="both"/>
        <w:rPr>
          <w:sz w:val="24"/>
        </w:rPr>
      </w:pPr>
    </w:p>
    <w:p w14:paraId="452EE463" w14:textId="77777777" w:rsidR="004F0C55" w:rsidRDefault="004F0C55" w:rsidP="004F0C55">
      <w:pPr>
        <w:pStyle w:val="Corpsdetexte"/>
        <w:ind w:left="0"/>
        <w:jc w:val="both"/>
        <w:rPr>
          <w:sz w:val="24"/>
        </w:rPr>
      </w:pPr>
    </w:p>
    <w:p w14:paraId="32FC79EA" w14:textId="77777777" w:rsidR="004F0C55" w:rsidRDefault="004F0C55" w:rsidP="004F0C55">
      <w:pPr>
        <w:pStyle w:val="Corpsdetexte"/>
        <w:ind w:left="0"/>
        <w:jc w:val="both"/>
        <w:rPr>
          <w:sz w:val="24"/>
        </w:rPr>
      </w:pPr>
    </w:p>
    <w:p w14:paraId="1ADDD895" w14:textId="77777777" w:rsidR="004F0C55" w:rsidRDefault="004F0C55" w:rsidP="004F0C55">
      <w:pPr>
        <w:pStyle w:val="Corpsdetexte"/>
        <w:ind w:left="0"/>
        <w:jc w:val="both"/>
        <w:rPr>
          <w:sz w:val="24"/>
        </w:rPr>
      </w:pPr>
    </w:p>
    <w:p w14:paraId="6E24190C" w14:textId="77777777" w:rsidR="004F0C55" w:rsidRDefault="004F0C55" w:rsidP="004F0C55">
      <w:pPr>
        <w:ind w:left="567" w:right="453"/>
        <w:jc w:val="both"/>
        <w:rPr>
          <w:rFonts w:ascii="Arial" w:hAnsi="Arial" w:cs="Arial"/>
          <w:b/>
          <w:sz w:val="20"/>
        </w:rPr>
      </w:pPr>
      <w:r w:rsidRPr="00EA7954">
        <w:rPr>
          <w:rFonts w:ascii="Arial" w:hAnsi="Arial" w:cs="Arial"/>
          <w:b/>
          <w:sz w:val="20"/>
        </w:rPr>
        <w:t xml:space="preserve">IMPORTANT : </w:t>
      </w:r>
    </w:p>
    <w:p w14:paraId="64F11899" w14:textId="77777777" w:rsidR="004F0C55" w:rsidRPr="005661D3" w:rsidRDefault="004F0C55" w:rsidP="004F0C55">
      <w:pPr>
        <w:pStyle w:val="Paragraphedeliste"/>
        <w:numPr>
          <w:ilvl w:val="0"/>
          <w:numId w:val="9"/>
        </w:numPr>
        <w:spacing w:after="0" w:line="240" w:lineRule="auto"/>
        <w:ind w:left="567" w:right="453"/>
        <w:jc w:val="both"/>
        <w:rPr>
          <w:rFonts w:ascii="Arial" w:hAnsi="Arial" w:cs="Arial"/>
          <w:sz w:val="20"/>
        </w:rPr>
      </w:pPr>
      <w:r w:rsidRPr="005661D3">
        <w:rPr>
          <w:rFonts w:ascii="Arial" w:hAnsi="Arial" w:cs="Arial"/>
          <w:sz w:val="20"/>
        </w:rPr>
        <w:t xml:space="preserve">Ce document à valeur contractuelle doit être obligatoirement et intégralement rempli par les candidats, selon le plan ci-après.  </w:t>
      </w:r>
    </w:p>
    <w:p w14:paraId="10499827" w14:textId="77777777" w:rsidR="004F0C55" w:rsidRDefault="004F0C55" w:rsidP="004F0C55">
      <w:pPr>
        <w:pStyle w:val="Paragraphedeliste"/>
        <w:numPr>
          <w:ilvl w:val="0"/>
          <w:numId w:val="9"/>
        </w:numPr>
        <w:spacing w:after="0" w:line="240" w:lineRule="auto"/>
        <w:ind w:left="567" w:right="453"/>
        <w:jc w:val="both"/>
        <w:rPr>
          <w:rFonts w:ascii="Arial" w:hAnsi="Arial" w:cs="Arial"/>
          <w:sz w:val="20"/>
        </w:rPr>
      </w:pPr>
      <w:r w:rsidRPr="005661D3">
        <w:rPr>
          <w:rFonts w:ascii="Arial" w:hAnsi="Arial" w:cs="Arial"/>
          <w:sz w:val="20"/>
        </w:rPr>
        <w:t xml:space="preserve">La présentation est libre mais le plan </w:t>
      </w:r>
      <w:r w:rsidRPr="005661D3">
        <w:rPr>
          <w:rFonts w:ascii="Arial" w:hAnsi="Arial" w:cs="Arial"/>
          <w:b/>
          <w:sz w:val="20"/>
        </w:rPr>
        <w:t xml:space="preserve">ne peut pas </w:t>
      </w:r>
      <w:r w:rsidRPr="005661D3">
        <w:rPr>
          <w:rFonts w:ascii="Arial" w:hAnsi="Arial" w:cs="Arial"/>
          <w:sz w:val="20"/>
        </w:rPr>
        <w:t xml:space="preserve">être modifié. </w:t>
      </w:r>
    </w:p>
    <w:p w14:paraId="725EB93A" w14:textId="77777777" w:rsidR="004F0C55" w:rsidRDefault="004F0C55" w:rsidP="004F0C55">
      <w:pPr>
        <w:ind w:left="567" w:right="453"/>
      </w:pPr>
      <w:r>
        <w:br w:type="page"/>
      </w:r>
    </w:p>
    <w:p w14:paraId="0E2ED93B" w14:textId="36F4D497" w:rsidR="00B80F5D" w:rsidRPr="00C54038" w:rsidRDefault="00B80F5D" w:rsidP="00F1332C">
      <w:pPr>
        <w:pStyle w:val="Sansinterligne"/>
        <w:jc w:val="both"/>
        <w:rPr>
          <w:rFonts w:eastAsia="Times New Roman" w:cs="Arial"/>
          <w:b/>
          <w:lang w:eastAsia="fr-FR"/>
        </w:rPr>
      </w:pPr>
      <w:r w:rsidRPr="00C54038">
        <w:rPr>
          <w:rFonts w:eastAsia="Times New Roman" w:cs="Arial"/>
          <w:b/>
          <w:lang w:eastAsia="fr-FR"/>
        </w:rPr>
        <w:lastRenderedPageBreak/>
        <w:t xml:space="preserve">Afin de pouvoir apprécier la valeur </w:t>
      </w:r>
      <w:r w:rsidR="00AA6253" w:rsidRPr="00C54038">
        <w:rPr>
          <w:rFonts w:eastAsia="Times New Roman" w:cs="Arial"/>
          <w:b/>
          <w:lang w:eastAsia="fr-FR"/>
        </w:rPr>
        <w:t xml:space="preserve">technique </w:t>
      </w:r>
      <w:r w:rsidRPr="00C54038">
        <w:rPr>
          <w:rFonts w:eastAsia="Times New Roman" w:cs="Arial"/>
          <w:b/>
          <w:lang w:eastAsia="fr-FR"/>
        </w:rPr>
        <w:t>de leur offre, les candidats fourniront les renseignements demandés ci-après :</w:t>
      </w:r>
    </w:p>
    <w:p w14:paraId="36506C33" w14:textId="77777777" w:rsidR="002C5AD8" w:rsidRDefault="002C5AD8" w:rsidP="002C5AD8">
      <w:pPr>
        <w:spacing w:after="0" w:line="240" w:lineRule="auto"/>
        <w:jc w:val="both"/>
        <w:rPr>
          <w:rFonts w:eastAsia="Times New Roman" w:cs="Arial"/>
          <w:lang w:eastAsia="fr-FR"/>
        </w:rPr>
      </w:pPr>
    </w:p>
    <w:p w14:paraId="4653AA1B" w14:textId="77777777" w:rsidR="002C5AD8" w:rsidRPr="00A21477" w:rsidRDefault="002C5AD8" w:rsidP="002C5AD8">
      <w:pPr>
        <w:spacing w:after="0" w:line="240" w:lineRule="auto"/>
        <w:jc w:val="both"/>
        <w:rPr>
          <w:rFonts w:eastAsia="Times New Roman" w:cs="Arial"/>
          <w:lang w:eastAsia="fr-FR"/>
        </w:rPr>
      </w:pPr>
    </w:p>
    <w:p w14:paraId="12B1B5E3" w14:textId="33C08352" w:rsidR="00B80F5D" w:rsidRPr="00C54038" w:rsidRDefault="009237B2" w:rsidP="00F1332C">
      <w:pPr>
        <w:spacing w:after="0" w:line="240" w:lineRule="auto"/>
        <w:jc w:val="center"/>
        <w:rPr>
          <w:rFonts w:eastAsia="Times New Roman" w:cs="Arial"/>
          <w:b/>
          <w:sz w:val="28"/>
          <w:lang w:eastAsia="fr-FR"/>
        </w:rPr>
      </w:pPr>
      <w:r>
        <w:rPr>
          <w:rFonts w:eastAsia="Times New Roman" w:cs="Arial"/>
          <w:b/>
          <w:sz w:val="28"/>
          <w:u w:val="single"/>
          <w:lang w:eastAsia="fr-FR"/>
        </w:rPr>
        <w:t>VALEUR TECHNIQUE (</w:t>
      </w:r>
      <w:r w:rsidR="005A34BA">
        <w:rPr>
          <w:rFonts w:eastAsia="Times New Roman" w:cs="Arial"/>
          <w:b/>
          <w:sz w:val="28"/>
          <w:u w:val="single"/>
          <w:lang w:eastAsia="fr-FR"/>
        </w:rPr>
        <w:t>6</w:t>
      </w:r>
      <w:r w:rsidR="00B80F5D" w:rsidRPr="00C54038">
        <w:rPr>
          <w:rFonts w:eastAsia="Times New Roman" w:cs="Arial"/>
          <w:b/>
          <w:sz w:val="28"/>
          <w:u w:val="single"/>
          <w:lang w:eastAsia="fr-FR"/>
        </w:rPr>
        <w:t>0 %)</w:t>
      </w:r>
      <w:r w:rsidR="00B80F5D" w:rsidRPr="00C54038">
        <w:rPr>
          <w:rFonts w:eastAsia="Times New Roman" w:cs="Arial"/>
          <w:b/>
          <w:sz w:val="28"/>
          <w:lang w:eastAsia="fr-FR"/>
        </w:rPr>
        <w:t> :</w:t>
      </w:r>
    </w:p>
    <w:p w14:paraId="469B8468" w14:textId="7B7A9D41" w:rsidR="00B80F5D" w:rsidRDefault="00B80F5D" w:rsidP="00F1332C">
      <w:pPr>
        <w:spacing w:after="0" w:line="240" w:lineRule="auto"/>
        <w:jc w:val="both"/>
        <w:rPr>
          <w:rFonts w:eastAsia="Times New Roman" w:cs="Arial"/>
          <w:lang w:eastAsia="fr-FR"/>
        </w:rPr>
      </w:pPr>
    </w:p>
    <w:p w14:paraId="29EFB6DC" w14:textId="7E4BEB62" w:rsidR="005A34BA" w:rsidRPr="005A34BA" w:rsidRDefault="005A34BA" w:rsidP="005A34BA">
      <w:pPr>
        <w:pStyle w:val="Paragraphedeliste"/>
        <w:numPr>
          <w:ilvl w:val="0"/>
          <w:numId w:val="11"/>
        </w:numPr>
        <w:spacing w:after="0" w:line="240" w:lineRule="auto"/>
        <w:jc w:val="both"/>
        <w:rPr>
          <w:rFonts w:eastAsia="Times New Roman" w:cs="Arial"/>
          <w:b/>
          <w:bCs/>
          <w:u w:val="single"/>
          <w:lang w:eastAsia="fr-FR"/>
        </w:rPr>
      </w:pPr>
      <w:r w:rsidRPr="005A34BA">
        <w:rPr>
          <w:rFonts w:eastAsia="Times New Roman" w:cs="Arial"/>
          <w:b/>
          <w:bCs/>
          <w:u w:val="single"/>
          <w:lang w:eastAsia="fr-FR"/>
        </w:rPr>
        <w:t>Sous-critère n° 1</w:t>
      </w:r>
      <w:r w:rsidR="00612F31">
        <w:rPr>
          <w:rFonts w:eastAsia="Times New Roman" w:cs="Arial"/>
          <w:b/>
          <w:bCs/>
          <w:u w:val="single"/>
          <w:lang w:eastAsia="fr-FR"/>
        </w:rPr>
        <w:t xml:space="preserve"> : </w:t>
      </w:r>
      <w:r w:rsidRPr="005A34BA">
        <w:rPr>
          <w:rFonts w:eastAsia="Times New Roman" w:cs="Arial"/>
          <w:b/>
          <w:bCs/>
          <w:u w:val="single"/>
          <w:lang w:eastAsia="fr-FR"/>
        </w:rPr>
        <w:t>Modalités d'organisation pour la réalisation des travaux – interven</w:t>
      </w:r>
      <w:r w:rsidR="00612F31">
        <w:rPr>
          <w:rFonts w:eastAsia="Times New Roman" w:cs="Arial"/>
          <w:b/>
          <w:bCs/>
          <w:u w:val="single"/>
          <w:lang w:eastAsia="fr-FR"/>
        </w:rPr>
        <w:t xml:space="preserve">tion en site occupé - Planning </w:t>
      </w:r>
      <w:r w:rsidRPr="005A34BA">
        <w:rPr>
          <w:rFonts w:eastAsia="Times New Roman" w:cs="Arial"/>
          <w:b/>
          <w:bCs/>
          <w:u w:val="single"/>
          <w:lang w:eastAsia="fr-FR"/>
        </w:rPr>
        <w:t>(pondération : 30%)</w:t>
      </w:r>
    </w:p>
    <w:p w14:paraId="733E9900" w14:textId="1233C562" w:rsidR="005A34BA" w:rsidRDefault="005A34BA" w:rsidP="005A34BA">
      <w:pPr>
        <w:spacing w:after="0" w:line="240" w:lineRule="auto"/>
        <w:jc w:val="both"/>
        <w:rPr>
          <w:rFonts w:eastAsia="Times New Roman" w:cs="Arial"/>
          <w:lang w:eastAsia="fr-FR"/>
        </w:rPr>
      </w:pPr>
    </w:p>
    <w:p w14:paraId="2AC6276D" w14:textId="3DD7D47A" w:rsidR="008F2D7F" w:rsidRPr="003F71B2" w:rsidRDefault="005A34BA" w:rsidP="005A34BA">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t>Item n° 1</w:t>
      </w:r>
      <w:r w:rsidR="00612F31" w:rsidRPr="003F71B2">
        <w:rPr>
          <w:rFonts w:eastAsia="Times New Roman" w:cs="Arial"/>
          <w:b/>
          <w:i/>
          <w:u w:val="single"/>
          <w:lang w:eastAsia="fr-FR"/>
        </w:rPr>
        <w:t xml:space="preserve"> : </w:t>
      </w:r>
      <w:r w:rsidRPr="003F71B2">
        <w:rPr>
          <w:rFonts w:eastAsia="Times New Roman" w:cs="Arial"/>
          <w:b/>
          <w:i/>
          <w:u w:val="single"/>
          <w:lang w:eastAsia="fr-FR"/>
        </w:rPr>
        <w:t>Modalités d'organisation p</w:t>
      </w:r>
      <w:r w:rsidR="00612F31" w:rsidRPr="003F71B2">
        <w:rPr>
          <w:rFonts w:eastAsia="Times New Roman" w:cs="Arial"/>
          <w:b/>
          <w:i/>
          <w:u w:val="single"/>
          <w:lang w:eastAsia="fr-FR"/>
        </w:rPr>
        <w:t xml:space="preserve">our la réalisation des travaux </w:t>
      </w:r>
      <w:r w:rsidRPr="003F71B2">
        <w:rPr>
          <w:rFonts w:eastAsia="Times New Roman" w:cs="Arial"/>
          <w:b/>
          <w:i/>
          <w:u w:val="single"/>
          <w:lang w:eastAsia="fr-FR"/>
        </w:rPr>
        <w:t>(pondération : 40%)</w:t>
      </w:r>
    </w:p>
    <w:p w14:paraId="2685D4FC" w14:textId="1D21F898" w:rsidR="005A34BA" w:rsidRDefault="005A34BA" w:rsidP="005A34BA">
      <w:pPr>
        <w:spacing w:after="0" w:line="240" w:lineRule="auto"/>
        <w:jc w:val="both"/>
        <w:rPr>
          <w:rFonts w:eastAsia="Times New Roman" w:cs="Arial"/>
          <w:lang w:eastAsia="fr-FR"/>
        </w:rPr>
      </w:pPr>
    </w:p>
    <w:p w14:paraId="7BA01C0D" w14:textId="77777777"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Le soumissionnaire devra décrire sa méthodologie d’organisation de chantier en site occupé, de manière à répondre aux exigences du suivi des travaux et des contraintes du site.</w:t>
      </w:r>
    </w:p>
    <w:p w14:paraId="4861272B" w14:textId="77777777" w:rsidR="005A34BA" w:rsidRPr="005A34BA" w:rsidRDefault="005A34BA" w:rsidP="005A34BA">
      <w:pPr>
        <w:spacing w:after="0" w:line="240" w:lineRule="auto"/>
        <w:jc w:val="both"/>
        <w:rPr>
          <w:rFonts w:eastAsia="Times New Roman" w:cs="Arial"/>
          <w:lang w:eastAsia="fr-FR"/>
        </w:rPr>
      </w:pPr>
    </w:p>
    <w:p w14:paraId="52286D9E" w14:textId="779F1053"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Il devra apporter d</w:t>
      </w:r>
      <w:r w:rsidR="006F5CDF">
        <w:rPr>
          <w:rFonts w:eastAsia="Times New Roman" w:cs="Arial"/>
          <w:lang w:eastAsia="fr-FR"/>
        </w:rPr>
        <w:t>es éléments de réponse détaillé</w:t>
      </w:r>
      <w:r w:rsidRPr="005A34BA">
        <w:rPr>
          <w:rFonts w:eastAsia="Times New Roman" w:cs="Arial"/>
          <w:lang w:eastAsia="fr-FR"/>
        </w:rPr>
        <w:t>s, notamment au travers :</w:t>
      </w:r>
    </w:p>
    <w:p w14:paraId="74022DCC" w14:textId="77777777" w:rsidR="005A34BA" w:rsidRPr="005A34BA" w:rsidRDefault="005A34BA" w:rsidP="005A34BA">
      <w:pPr>
        <w:spacing w:after="0" w:line="240" w:lineRule="auto"/>
        <w:jc w:val="both"/>
        <w:rPr>
          <w:rFonts w:eastAsia="Times New Roman" w:cs="Arial"/>
          <w:lang w:eastAsia="fr-FR"/>
        </w:rPr>
      </w:pPr>
    </w:p>
    <w:p w14:paraId="12A3DE6D"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l’organisation technique et réglementaire du chantier,</w:t>
      </w:r>
    </w:p>
    <w:p w14:paraId="3398C40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la gestion de son délai contractuel des travaux,</w:t>
      </w:r>
    </w:p>
    <w:p w14:paraId="06A6195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w:t>
      </w:r>
      <w:proofErr w:type="gramEnd"/>
      <w:r w:rsidRPr="005A34BA">
        <w:rPr>
          <w:rFonts w:eastAsia="Times New Roman" w:cs="Arial"/>
          <w:lang w:eastAsia="fr-FR"/>
        </w:rPr>
        <w:t xml:space="preserve"> la gestion des contraintes en site occupé (balisage, limitation d'accès, stockage et évacuation des déchets)</w:t>
      </w:r>
    </w:p>
    <w:p w14:paraId="2D27DB2E" w14:textId="77777777" w:rsidR="005A34BA" w:rsidRPr="005A34BA" w:rsidRDefault="005A34BA" w:rsidP="005A34BA">
      <w:pPr>
        <w:numPr>
          <w:ilvl w:val="0"/>
          <w:numId w:val="19"/>
        </w:numPr>
        <w:spacing w:after="0" w:line="240" w:lineRule="auto"/>
        <w:ind w:left="851"/>
        <w:jc w:val="both"/>
        <w:rPr>
          <w:rFonts w:eastAsia="Times New Roman" w:cs="Arial"/>
          <w:lang w:eastAsia="fr-FR"/>
        </w:rPr>
      </w:pPr>
      <w:proofErr w:type="gramStart"/>
      <w:r w:rsidRPr="005A34BA">
        <w:rPr>
          <w:rFonts w:eastAsia="Times New Roman" w:cs="Arial"/>
          <w:lang w:eastAsia="fr-FR"/>
        </w:rPr>
        <w:t>des</w:t>
      </w:r>
      <w:proofErr w:type="gramEnd"/>
      <w:r w:rsidRPr="005A34BA">
        <w:rPr>
          <w:rFonts w:eastAsia="Times New Roman" w:cs="Arial"/>
          <w:lang w:eastAsia="fr-FR"/>
        </w:rPr>
        <w:t xml:space="preserve"> modalités de communication avec les services techniques et occupants du CPAM et la MOE pendant la durée des travaux.</w:t>
      </w:r>
    </w:p>
    <w:p w14:paraId="6D1037BE" w14:textId="77777777" w:rsidR="005A34BA" w:rsidRPr="005A34BA" w:rsidRDefault="005A34BA" w:rsidP="005A34BA">
      <w:pPr>
        <w:spacing w:after="0" w:line="240" w:lineRule="auto"/>
        <w:jc w:val="both"/>
        <w:rPr>
          <w:rFonts w:eastAsia="Times New Roman" w:cs="Arial"/>
          <w:lang w:eastAsia="fr-FR"/>
        </w:rPr>
      </w:pPr>
    </w:p>
    <w:p w14:paraId="3B4AA474" w14:textId="6C4F2E5C" w:rsidR="005A34BA" w:rsidRDefault="005A34BA" w:rsidP="005A34BA">
      <w:pPr>
        <w:spacing w:after="0" w:line="240" w:lineRule="auto"/>
        <w:jc w:val="both"/>
        <w:rPr>
          <w:rFonts w:eastAsia="Times New Roman" w:cs="Arial"/>
          <w:lang w:eastAsia="fr-FR"/>
        </w:rPr>
      </w:pPr>
      <w:r w:rsidRPr="005A34BA">
        <w:rPr>
          <w:rFonts w:eastAsia="Times New Roman" w:cs="Arial"/>
          <w:lang w:eastAsia="fr-FR"/>
        </w:rPr>
        <w:t>Si le soumissionnaire ne répond pas à l'item, il obtiendra la note de 0</w:t>
      </w:r>
    </w:p>
    <w:p w14:paraId="34B2829F" w14:textId="3F49E9B3" w:rsidR="00B81AC8" w:rsidRDefault="00B81AC8" w:rsidP="005A34BA">
      <w:pPr>
        <w:spacing w:after="0" w:line="240" w:lineRule="auto"/>
        <w:jc w:val="both"/>
        <w:rPr>
          <w:rFonts w:eastAsia="Times New Roman" w:cs="Arial"/>
          <w:lang w:eastAsia="fr-FR"/>
        </w:rPr>
      </w:pPr>
    </w:p>
    <w:p w14:paraId="1391314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441C4516"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optimale, le soumissionnaire propose les modalités d’intervention : modalités d’accès au chantier, limitation des nuisances (sonores, poussières), aménagement des horaires d’intervention si nécessaire.</w:t>
      </w:r>
    </w:p>
    <w:p w14:paraId="0B93441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Il mentionne :</w:t>
      </w:r>
    </w:p>
    <w:p w14:paraId="2BA8242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mesures de mise en sécurité de la zone d’intervention et de la protection des personnes : balisage, rubalise ou barrière, affichage de chantier, nettoyage quotidien.</w:t>
      </w:r>
    </w:p>
    <w:p w14:paraId="6C8011C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modalités de stockage sur le chantier : limitation du stockage sur site avec évacuation des déchets.</w:t>
      </w:r>
    </w:p>
    <w:p w14:paraId="083629A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modalités de contact en cas de problème sur site : téléphone, personne dédiée.</w:t>
      </w:r>
    </w:p>
    <w:p w14:paraId="20E8ADFB"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967468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La communication avec les occupants est prise en compte afin d’intégrer le chantier au site et d’améliorer les mesures prises pendant le chantier. Des méthodes innovantes sont présentées (boite au lettre chantier pour les occupants, panneaux de communication, dispositifs d’évitement).</w:t>
      </w:r>
    </w:p>
    <w:p w14:paraId="2A08B84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L’organisation générale de la communication est bien décrite, claire et complète.</w:t>
      </w:r>
    </w:p>
    <w:p w14:paraId="2B92477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fournit un exposé clair, précis et complet tenant compte de toutes les phases fonctionnelles de l’opération.</w:t>
      </w:r>
    </w:p>
    <w:p w14:paraId="25CCB1F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Des photographies, diagrammes, schémas, organigrammes et tableaux illustrent abondamment le propos. Il est impliqué et a compris la démarche au complet. Il est force de propositions et toutes les actions et aménagements prévus sont adaptés et respectueux du site sur le plan environnemental. Les pratiques et mesures prises sont largement bien décrites par le biais de fiches techniques explicatives.</w:t>
      </w:r>
    </w:p>
    <w:p w14:paraId="38D435BC"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1974D00" w14:textId="401E4171"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Ces dernières sont adaptées au chantier et s’inscrivent dans une organisation et un processus de contrôle interne durables, clairs et pertinents qui sont communiqués à tous et affichés sur le chantier.</w:t>
      </w:r>
    </w:p>
    <w:p w14:paraId="47D5D749" w14:textId="71B0E7C1"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p>
    <w:p w14:paraId="137621D4" w14:textId="35FC7365" w:rsidR="00B81AC8" w:rsidRDefault="00B81AC8" w:rsidP="005A34BA">
      <w:pPr>
        <w:spacing w:after="0" w:line="240" w:lineRule="auto"/>
        <w:jc w:val="both"/>
        <w:rPr>
          <w:rFonts w:eastAsia="Times New Roman" w:cs="Arial"/>
          <w:lang w:eastAsia="fr-FR"/>
        </w:rPr>
      </w:pPr>
    </w:p>
    <w:p w14:paraId="30E3B811" w14:textId="77777777" w:rsidR="00B81AC8" w:rsidRDefault="00B81AC8" w:rsidP="005A34BA">
      <w:pPr>
        <w:spacing w:after="0" w:line="240" w:lineRule="auto"/>
        <w:jc w:val="both"/>
        <w:rPr>
          <w:rFonts w:eastAsia="Times New Roman" w:cs="Arial"/>
          <w:lang w:eastAsia="fr-FR"/>
        </w:rPr>
      </w:pPr>
    </w:p>
    <w:p w14:paraId="0B63128C" w14:textId="7253C9EB" w:rsidR="005A34BA" w:rsidRPr="005A34BA" w:rsidRDefault="005A34BA" w:rsidP="005A34BA">
      <w:pPr>
        <w:spacing w:after="0" w:line="240" w:lineRule="auto"/>
        <w:jc w:val="both"/>
        <w:rPr>
          <w:rFonts w:eastAsia="Times New Roman" w:cs="Arial"/>
          <w:b/>
          <w:u w:val="single"/>
          <w:lang w:eastAsia="fr-FR"/>
        </w:rPr>
      </w:pPr>
      <w:r w:rsidRPr="005A34BA">
        <w:rPr>
          <w:rFonts w:eastAsia="Times New Roman" w:cs="Arial"/>
          <w:b/>
          <w:u w:val="single"/>
          <w:lang w:eastAsia="fr-FR"/>
        </w:rPr>
        <w:lastRenderedPageBreak/>
        <w:t xml:space="preserve">Réponse du candidat : </w:t>
      </w:r>
    </w:p>
    <w:p w14:paraId="09230B4B" w14:textId="2074E130" w:rsidR="005A34BA" w:rsidRDefault="005A34BA" w:rsidP="005A34BA">
      <w:pPr>
        <w:spacing w:after="0" w:line="240" w:lineRule="auto"/>
        <w:jc w:val="both"/>
        <w:rPr>
          <w:rFonts w:eastAsia="Times New Roman" w:cs="Arial"/>
          <w:lang w:eastAsia="fr-FR"/>
        </w:rPr>
      </w:pPr>
    </w:p>
    <w:p w14:paraId="3EEFB6F8" w14:textId="7D62B011" w:rsidR="005A34BA" w:rsidRDefault="005A34BA">
      <w:pPr>
        <w:spacing w:after="0" w:line="240" w:lineRule="auto"/>
        <w:rPr>
          <w:rFonts w:eastAsia="Times New Roman" w:cs="Arial"/>
          <w:lang w:eastAsia="fr-FR"/>
        </w:rPr>
      </w:pPr>
      <w:r>
        <w:rPr>
          <w:rFonts w:eastAsia="Times New Roman" w:cs="Arial"/>
          <w:lang w:eastAsia="fr-FR"/>
        </w:rPr>
        <w:br w:type="page"/>
      </w:r>
    </w:p>
    <w:p w14:paraId="64C2FE63" w14:textId="38CE5828" w:rsidR="005A34BA" w:rsidRPr="003F71B2" w:rsidRDefault="00612F31" w:rsidP="00612F31">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lastRenderedPageBreak/>
        <w:t xml:space="preserve">Item n° 2 : Planning - Phasage des travaux </w:t>
      </w:r>
      <w:r w:rsidR="005A34BA" w:rsidRPr="003F71B2">
        <w:rPr>
          <w:rFonts w:eastAsia="Times New Roman" w:cs="Arial"/>
          <w:b/>
          <w:i/>
          <w:u w:val="single"/>
          <w:lang w:eastAsia="fr-FR"/>
        </w:rPr>
        <w:t>(pondération : 30%)</w:t>
      </w:r>
    </w:p>
    <w:p w14:paraId="32CE3429" w14:textId="44A33335" w:rsidR="00AE3E73" w:rsidRPr="00586E8E" w:rsidRDefault="00AE3E73" w:rsidP="00F1332C">
      <w:pPr>
        <w:spacing w:after="0" w:line="240" w:lineRule="auto"/>
        <w:jc w:val="both"/>
        <w:rPr>
          <w:rFonts w:eastAsia="Times New Roman" w:cs="Arial"/>
          <w:lang w:eastAsia="fr-FR"/>
        </w:rPr>
      </w:pPr>
    </w:p>
    <w:p w14:paraId="1905B7F7" w14:textId="77777777" w:rsidR="005A34BA" w:rsidRPr="005A34BA" w:rsidRDefault="005A34BA" w:rsidP="005A34BA">
      <w:pPr>
        <w:spacing w:after="0" w:line="240" w:lineRule="auto"/>
        <w:jc w:val="both"/>
        <w:rPr>
          <w:rFonts w:eastAsia="Times New Roman" w:cs="Arial"/>
          <w:lang w:eastAsia="fr-FR"/>
        </w:rPr>
      </w:pPr>
      <w:r w:rsidRPr="005A34BA">
        <w:rPr>
          <w:rFonts w:eastAsia="Times New Roman" w:cs="Arial"/>
          <w:lang w:eastAsia="fr-FR"/>
        </w:rPr>
        <w:t>Le soumissionnaire proposera un planning de principe comportant toutes les phases d’intervention avec leur durée estimée.</w:t>
      </w:r>
    </w:p>
    <w:p w14:paraId="0B6F3761" w14:textId="77777777" w:rsidR="005A34BA" w:rsidRPr="005A34BA" w:rsidRDefault="005A34BA" w:rsidP="005A34BA">
      <w:pPr>
        <w:spacing w:after="0" w:line="240" w:lineRule="auto"/>
        <w:jc w:val="both"/>
        <w:rPr>
          <w:rFonts w:eastAsia="Times New Roman" w:cs="Arial"/>
          <w:lang w:eastAsia="fr-FR"/>
        </w:rPr>
      </w:pPr>
    </w:p>
    <w:p w14:paraId="43F0491A" w14:textId="1FB9A3F2" w:rsidR="004F0C55" w:rsidRDefault="005A34BA" w:rsidP="005A34BA">
      <w:pPr>
        <w:spacing w:after="0" w:line="240" w:lineRule="auto"/>
        <w:jc w:val="both"/>
        <w:rPr>
          <w:rFonts w:eastAsia="Times New Roman" w:cs="Arial"/>
          <w:lang w:eastAsia="fr-FR"/>
        </w:rPr>
      </w:pPr>
      <w:r w:rsidRPr="00612F31">
        <w:rPr>
          <w:rFonts w:eastAsia="Times New Roman" w:cs="Arial"/>
          <w:lang w:eastAsia="fr-FR"/>
        </w:rPr>
        <w:t>Si le soumissionnaire ne fournit pas de planning et de phasage des travaux, son offre sera déclarée irrégulière.</w:t>
      </w:r>
    </w:p>
    <w:p w14:paraId="2FD33CA1" w14:textId="2B193DDE" w:rsidR="005A34BA" w:rsidRDefault="005A34BA" w:rsidP="005A34BA">
      <w:pPr>
        <w:spacing w:after="0" w:line="240" w:lineRule="auto"/>
        <w:jc w:val="both"/>
        <w:rPr>
          <w:rFonts w:eastAsia="Times New Roman" w:cs="Arial"/>
          <w:lang w:eastAsia="fr-FR"/>
        </w:rPr>
      </w:pPr>
    </w:p>
    <w:p w14:paraId="2B1B6010"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5440FD69"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optimale, le soumissionnaire propose un planning précisant en jours ouvrés :</w:t>
      </w:r>
    </w:p>
    <w:p w14:paraId="5C467671"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délais de préparation du chantier : commande du matériel, installation de chantier, échafaudage, autorisation voirie.</w:t>
      </w:r>
    </w:p>
    <w:p w14:paraId="163AA9F7"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Les différentes phases d’interventions.</w:t>
      </w:r>
    </w:p>
    <w:p w14:paraId="6397253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 La fin de chantier, la remise en état des lieux, réception des travaux.</w:t>
      </w:r>
    </w:p>
    <w:p w14:paraId="387ADF6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planning pourra aussi éventuellement indiquer un zonage des interventions.</w:t>
      </w:r>
    </w:p>
    <w:p w14:paraId="2CD1F147" w14:textId="5CD9765E"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Si le soumissionnaire ne fournit pas de planning et de phasage des travaux, son offre sera déclarée irrégulière.</w:t>
      </w:r>
    </w:p>
    <w:p w14:paraId="318A5423" w14:textId="77777777" w:rsidR="00B81AC8" w:rsidRDefault="00B81AC8" w:rsidP="005A34BA">
      <w:pPr>
        <w:spacing w:after="0" w:line="240" w:lineRule="auto"/>
        <w:jc w:val="both"/>
        <w:rPr>
          <w:rFonts w:eastAsia="Times New Roman" w:cs="Arial"/>
          <w:lang w:eastAsia="fr-FR"/>
        </w:rPr>
      </w:pPr>
    </w:p>
    <w:p w14:paraId="2EFC7BE2" w14:textId="77777777" w:rsidR="005A34BA" w:rsidRPr="005A34BA" w:rsidRDefault="005A34BA" w:rsidP="005A34BA">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34C2649E" w14:textId="27296AC4" w:rsidR="005A34BA" w:rsidRDefault="005A34BA" w:rsidP="005A34BA">
      <w:pPr>
        <w:spacing w:after="0" w:line="240" w:lineRule="auto"/>
        <w:jc w:val="both"/>
        <w:rPr>
          <w:rFonts w:eastAsia="Times New Roman" w:cs="Arial"/>
          <w:lang w:eastAsia="fr-FR"/>
        </w:rPr>
      </w:pPr>
    </w:p>
    <w:p w14:paraId="7AF196A0" w14:textId="212C6586" w:rsidR="005A34BA" w:rsidRDefault="005A34BA" w:rsidP="005A34BA">
      <w:pPr>
        <w:spacing w:after="0" w:line="240" w:lineRule="auto"/>
        <w:jc w:val="both"/>
        <w:rPr>
          <w:rFonts w:eastAsia="Times New Roman" w:cs="Arial"/>
          <w:lang w:eastAsia="fr-FR"/>
        </w:rPr>
      </w:pPr>
    </w:p>
    <w:p w14:paraId="3F3F80A6" w14:textId="1B769259" w:rsidR="005A34BA" w:rsidRDefault="005A34BA">
      <w:pPr>
        <w:spacing w:after="0" w:line="240" w:lineRule="auto"/>
        <w:rPr>
          <w:rFonts w:eastAsia="Times New Roman" w:cs="Arial"/>
          <w:lang w:eastAsia="fr-FR"/>
        </w:rPr>
      </w:pPr>
      <w:r>
        <w:rPr>
          <w:rFonts w:eastAsia="Times New Roman" w:cs="Arial"/>
          <w:lang w:eastAsia="fr-FR"/>
        </w:rPr>
        <w:br w:type="page"/>
      </w:r>
    </w:p>
    <w:p w14:paraId="2ED92DA9" w14:textId="3AD040B8" w:rsidR="005A34BA" w:rsidRPr="003F71B2" w:rsidRDefault="00612F31" w:rsidP="00612F31">
      <w:pPr>
        <w:pStyle w:val="Paragraphedeliste"/>
        <w:numPr>
          <w:ilvl w:val="1"/>
          <w:numId w:val="11"/>
        </w:numPr>
        <w:spacing w:after="0" w:line="240" w:lineRule="auto"/>
        <w:jc w:val="both"/>
        <w:rPr>
          <w:rFonts w:eastAsia="Times New Roman" w:cs="Arial"/>
          <w:b/>
          <w:i/>
          <w:u w:val="single"/>
          <w:lang w:eastAsia="fr-FR"/>
        </w:rPr>
      </w:pPr>
      <w:r w:rsidRPr="003F71B2">
        <w:rPr>
          <w:rFonts w:eastAsia="Times New Roman" w:cs="Arial"/>
          <w:b/>
          <w:i/>
          <w:u w:val="single"/>
          <w:lang w:eastAsia="fr-FR"/>
        </w:rPr>
        <w:lastRenderedPageBreak/>
        <w:t xml:space="preserve">Item n° 3 : </w:t>
      </w:r>
      <w:r w:rsidR="005A34BA" w:rsidRPr="003F71B2">
        <w:rPr>
          <w:rFonts w:eastAsia="Times New Roman" w:cs="Arial"/>
          <w:b/>
          <w:i/>
          <w:u w:val="single"/>
          <w:lang w:eastAsia="fr-FR"/>
        </w:rPr>
        <w:t>Moyens de lutte co</w:t>
      </w:r>
      <w:r w:rsidRPr="003F71B2">
        <w:rPr>
          <w:rFonts w:eastAsia="Times New Roman" w:cs="Arial"/>
          <w:b/>
          <w:i/>
          <w:u w:val="single"/>
          <w:lang w:eastAsia="fr-FR"/>
        </w:rPr>
        <w:t>ntre les nuisances de chantier</w:t>
      </w:r>
      <w:r w:rsidR="005A34BA" w:rsidRPr="003F71B2">
        <w:rPr>
          <w:rFonts w:eastAsia="Times New Roman" w:cs="Arial"/>
          <w:b/>
          <w:i/>
          <w:u w:val="single"/>
          <w:lang w:eastAsia="fr-FR"/>
        </w:rPr>
        <w:t xml:space="preserve"> (pondération : 30%)</w:t>
      </w:r>
    </w:p>
    <w:p w14:paraId="29119FF9" w14:textId="2432CD4E" w:rsidR="006F2BD6" w:rsidRDefault="006F2BD6" w:rsidP="00F1332C">
      <w:pPr>
        <w:spacing w:after="0" w:line="240" w:lineRule="auto"/>
        <w:jc w:val="both"/>
        <w:rPr>
          <w:rFonts w:eastAsia="Times New Roman" w:cs="Arial"/>
          <w:lang w:eastAsia="fr-FR"/>
        </w:rPr>
      </w:pPr>
    </w:p>
    <w:p w14:paraId="1BC10931" w14:textId="77777777" w:rsidR="00612F31" w:rsidRPr="00612F31" w:rsidRDefault="00612F31" w:rsidP="00612F31">
      <w:pPr>
        <w:spacing w:after="0" w:line="240" w:lineRule="auto"/>
        <w:jc w:val="both"/>
        <w:rPr>
          <w:rFonts w:eastAsia="Times New Roman" w:cs="Arial"/>
          <w:lang w:eastAsia="fr-FR"/>
        </w:rPr>
      </w:pPr>
      <w:r w:rsidRPr="00612F31">
        <w:rPr>
          <w:rFonts w:eastAsia="Times New Roman" w:cs="Arial"/>
          <w:lang w:eastAsia="fr-FR"/>
        </w:rPr>
        <w:t>Le soumissionnaire devra détailler pour ce sous-critère, les dispositions prises pour la lutte contre les nuisances de chantier, la préservation et la sécurisation du site et de ses abords.</w:t>
      </w:r>
    </w:p>
    <w:p w14:paraId="578A6F98" w14:textId="77777777" w:rsidR="00612F31" w:rsidRPr="00612F31" w:rsidRDefault="00612F31" w:rsidP="00612F31">
      <w:pPr>
        <w:spacing w:after="0" w:line="240" w:lineRule="auto"/>
        <w:jc w:val="both"/>
        <w:rPr>
          <w:rFonts w:eastAsia="Times New Roman" w:cs="Arial"/>
          <w:lang w:eastAsia="fr-FR"/>
        </w:rPr>
      </w:pPr>
    </w:p>
    <w:p w14:paraId="4BFAE581" w14:textId="74E80F67" w:rsidR="006F2BD6" w:rsidRPr="00586E8E" w:rsidRDefault="00612F31" w:rsidP="00612F31">
      <w:pPr>
        <w:spacing w:after="0" w:line="240" w:lineRule="auto"/>
        <w:jc w:val="both"/>
        <w:rPr>
          <w:rFonts w:eastAsia="Times New Roman" w:cs="Arial"/>
          <w:lang w:eastAsia="fr-FR"/>
        </w:rPr>
      </w:pPr>
      <w:r w:rsidRPr="00612F31">
        <w:rPr>
          <w:rFonts w:eastAsia="Times New Roman" w:cs="Arial"/>
          <w:lang w:eastAsia="fr-FR"/>
        </w:rPr>
        <w:t>Si le soumissionnaire ne répond pas au sous-critère, il obtiendra la note de 0.</w:t>
      </w:r>
    </w:p>
    <w:p w14:paraId="210716D7" w14:textId="733A29CC" w:rsidR="004F0C55" w:rsidRDefault="004F0C55" w:rsidP="00F1332C">
      <w:pPr>
        <w:spacing w:after="0" w:line="240" w:lineRule="auto"/>
        <w:jc w:val="both"/>
        <w:rPr>
          <w:rFonts w:eastAsia="Times New Roman" w:cs="Arial"/>
          <w:color w:val="000000"/>
          <w:lang w:eastAsia="fr-FR"/>
        </w:rPr>
      </w:pPr>
    </w:p>
    <w:p w14:paraId="1DA63DD8"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b/>
          <w:bCs/>
          <w:color w:val="000000"/>
          <w:lang w:eastAsia="fr-FR"/>
        </w:rPr>
        <w:t>Réponse optimale</w:t>
      </w:r>
      <w:r w:rsidRPr="00B81AC8">
        <w:rPr>
          <w:rFonts w:eastAsia="Times New Roman" w:cs="Arial"/>
          <w:color w:val="000000"/>
          <w:lang w:eastAsia="fr-FR"/>
        </w:rPr>
        <w:t xml:space="preserve"> :</w:t>
      </w:r>
    </w:p>
    <w:p w14:paraId="0D9F430A"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Pour sa réponse optimale, le soumissionnaire décrit des exemples concrets de lutte contre les nuisances dues aux travaux tels que : </w:t>
      </w:r>
    </w:p>
    <w:p w14:paraId="31DB999F"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La lutte contre les nuisances sonores vis-à-vis des occupants. Il décrit les mesures prises lors des travaux pour limiter le bruit. Il précisera le type de matériels utilisés (électrique ou respectant une émission de décibels réglementaires) et indiquera les plages horaires de ses interventions pour les travaux les plus bruyants.</w:t>
      </w:r>
    </w:p>
    <w:p w14:paraId="50A12B13"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La lutte contre l’émission de poussières dans l’air pouvant se propager dans les étages du bâtiment.</w:t>
      </w:r>
    </w:p>
    <w:p w14:paraId="51FE483A" w14:textId="482A53A5"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Le chantier donnant immédiatement sur la voirie, les trottoirs et accès du chantier devront être dégagés quotidiennement afin d’assurer la sécurité des riverains de l’établissement. Les abords devront être nettoyés, débarrassés et évacués quotidiennement des encombrants et déchets de chantier.</w:t>
      </w:r>
    </w:p>
    <w:p w14:paraId="19625CB7" w14:textId="2325A81F"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color w:val="000000"/>
          <w:lang w:eastAsia="fr-FR"/>
        </w:rPr>
      </w:pPr>
      <w:r w:rsidRPr="00B81AC8">
        <w:rPr>
          <w:rFonts w:eastAsia="Times New Roman" w:cs="Arial"/>
          <w:color w:val="000000"/>
          <w:lang w:eastAsia="fr-FR"/>
        </w:rPr>
        <w:t xml:space="preserve">• Il prévoira un isolement du chantier et un nettoyage quotidien des lieux. Pour cela, il utilisera des produits </w:t>
      </w:r>
      <w:proofErr w:type="spellStart"/>
      <w:r w:rsidRPr="00B81AC8">
        <w:rPr>
          <w:rFonts w:eastAsia="Times New Roman" w:cs="Arial"/>
          <w:color w:val="000000"/>
          <w:lang w:eastAsia="fr-FR"/>
        </w:rPr>
        <w:t>écolabellisés</w:t>
      </w:r>
      <w:proofErr w:type="spellEnd"/>
      <w:r w:rsidRPr="00B81AC8">
        <w:rPr>
          <w:rFonts w:eastAsia="Times New Roman" w:cs="Arial"/>
          <w:color w:val="000000"/>
          <w:lang w:eastAsia="fr-FR"/>
        </w:rPr>
        <w:t xml:space="preserve"> limitant ainsi les risques allergènes et la pollution</w:t>
      </w:r>
    </w:p>
    <w:p w14:paraId="1F457381" w14:textId="466CD855" w:rsidR="00B81AC8" w:rsidRDefault="00B81AC8" w:rsidP="00F1332C">
      <w:pPr>
        <w:spacing w:after="0" w:line="240" w:lineRule="auto"/>
        <w:jc w:val="both"/>
        <w:rPr>
          <w:rFonts w:eastAsia="Times New Roman" w:cs="Arial"/>
          <w:color w:val="000000"/>
          <w:lang w:eastAsia="fr-FR"/>
        </w:rPr>
      </w:pPr>
    </w:p>
    <w:p w14:paraId="6C6D2951" w14:textId="77777777" w:rsidR="00B81AC8" w:rsidRDefault="00B81AC8" w:rsidP="00F1332C">
      <w:pPr>
        <w:spacing w:after="0" w:line="240" w:lineRule="auto"/>
        <w:jc w:val="both"/>
        <w:rPr>
          <w:rFonts w:eastAsia="Times New Roman" w:cs="Arial"/>
          <w:color w:val="000000"/>
          <w:lang w:eastAsia="fr-FR"/>
        </w:rPr>
      </w:pPr>
    </w:p>
    <w:p w14:paraId="023DB321"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2CB832DF" w14:textId="140DBD2D" w:rsidR="00AE3E73" w:rsidRDefault="00AE3E73" w:rsidP="00F1332C">
      <w:pPr>
        <w:spacing w:after="0" w:line="240" w:lineRule="auto"/>
        <w:jc w:val="both"/>
        <w:rPr>
          <w:rFonts w:eastAsia="Times New Roman" w:cs="Arial"/>
          <w:color w:val="000000"/>
          <w:lang w:eastAsia="fr-FR"/>
        </w:rPr>
      </w:pPr>
    </w:p>
    <w:p w14:paraId="6E1F2610" w14:textId="77777777" w:rsidR="005D1306" w:rsidRDefault="005D1306" w:rsidP="00F1332C">
      <w:pPr>
        <w:spacing w:after="0" w:line="240" w:lineRule="auto"/>
        <w:jc w:val="both"/>
        <w:rPr>
          <w:rFonts w:eastAsia="Times New Roman" w:cs="Arial"/>
          <w:color w:val="000000"/>
          <w:lang w:eastAsia="fr-FR"/>
        </w:rPr>
      </w:pPr>
    </w:p>
    <w:p w14:paraId="3CC65F19" w14:textId="213B116F" w:rsidR="00AE3E73" w:rsidRDefault="00AE3E73" w:rsidP="00F1332C">
      <w:pPr>
        <w:spacing w:after="0" w:line="240" w:lineRule="auto"/>
        <w:jc w:val="both"/>
        <w:rPr>
          <w:rFonts w:eastAsia="Times New Roman" w:cs="Arial"/>
          <w:color w:val="000000"/>
          <w:lang w:eastAsia="fr-FR"/>
        </w:rPr>
      </w:pPr>
    </w:p>
    <w:p w14:paraId="7758F786" w14:textId="31B3F8F5" w:rsidR="008F2D7F" w:rsidRDefault="008F2D7F">
      <w:pPr>
        <w:spacing w:after="0" w:line="240" w:lineRule="auto"/>
      </w:pPr>
      <w:r>
        <w:br w:type="page"/>
      </w:r>
    </w:p>
    <w:p w14:paraId="12057772" w14:textId="126B0B02" w:rsidR="00612F31" w:rsidRPr="005A34BA" w:rsidRDefault="00612F31" w:rsidP="00612F31">
      <w:pPr>
        <w:pStyle w:val="Paragraphedeliste"/>
        <w:numPr>
          <w:ilvl w:val="0"/>
          <w:numId w:val="11"/>
        </w:numPr>
        <w:spacing w:after="0" w:line="240" w:lineRule="auto"/>
        <w:jc w:val="both"/>
        <w:rPr>
          <w:rFonts w:eastAsia="Times New Roman" w:cs="Arial"/>
          <w:b/>
          <w:bCs/>
          <w:u w:val="single"/>
          <w:lang w:eastAsia="fr-FR"/>
        </w:rPr>
      </w:pPr>
      <w:r>
        <w:rPr>
          <w:rFonts w:eastAsia="Times New Roman" w:cs="Arial"/>
          <w:b/>
          <w:bCs/>
          <w:u w:val="single"/>
          <w:lang w:eastAsia="fr-FR"/>
        </w:rPr>
        <w:lastRenderedPageBreak/>
        <w:t>Sous-critère n°2 :</w:t>
      </w:r>
      <w:r w:rsidRPr="005A34BA">
        <w:rPr>
          <w:rFonts w:eastAsia="Times New Roman" w:cs="Arial"/>
          <w:b/>
          <w:bCs/>
          <w:u w:val="single"/>
          <w:lang w:eastAsia="fr-FR"/>
        </w:rPr>
        <w:t xml:space="preserve"> </w:t>
      </w:r>
      <w:r w:rsidRPr="00612F31">
        <w:rPr>
          <w:rFonts w:eastAsia="Times New Roman" w:cs="Arial"/>
          <w:b/>
          <w:bCs/>
          <w:u w:val="single"/>
          <w:lang w:eastAsia="fr-FR"/>
        </w:rPr>
        <w:t>Les mesures que le candidat s'engage à prendre pour garantir la qualité des ouvrages et des prestations (cont</w:t>
      </w:r>
      <w:r>
        <w:rPr>
          <w:rFonts w:eastAsia="Times New Roman" w:cs="Arial"/>
          <w:b/>
          <w:bCs/>
          <w:u w:val="single"/>
          <w:lang w:eastAsia="fr-FR"/>
        </w:rPr>
        <w:t xml:space="preserve">rôle, autocontrôle, essais, …) </w:t>
      </w:r>
      <w:r w:rsidRPr="00612F31">
        <w:rPr>
          <w:rFonts w:eastAsia="Times New Roman" w:cs="Arial"/>
          <w:b/>
          <w:bCs/>
          <w:u w:val="single"/>
          <w:lang w:eastAsia="fr-FR"/>
        </w:rPr>
        <w:t>(</w:t>
      </w:r>
      <w:r>
        <w:rPr>
          <w:rFonts w:eastAsia="Times New Roman" w:cs="Arial"/>
          <w:b/>
          <w:bCs/>
          <w:u w:val="single"/>
          <w:lang w:eastAsia="fr-FR"/>
        </w:rPr>
        <w:t>p</w:t>
      </w:r>
      <w:r w:rsidRPr="00612F31">
        <w:rPr>
          <w:rFonts w:eastAsia="Times New Roman" w:cs="Arial"/>
          <w:b/>
          <w:bCs/>
          <w:u w:val="single"/>
          <w:lang w:eastAsia="fr-FR"/>
        </w:rPr>
        <w:t>ondération 30%)</w:t>
      </w:r>
    </w:p>
    <w:p w14:paraId="6D72E5E7" w14:textId="062FE784" w:rsidR="00E97D13" w:rsidRDefault="00E97D13" w:rsidP="00E97D13">
      <w:pPr>
        <w:spacing w:after="0" w:line="240" w:lineRule="auto"/>
        <w:jc w:val="both"/>
        <w:rPr>
          <w:rFonts w:eastAsia="Times New Roman" w:cs="Arial"/>
          <w:lang w:eastAsia="fr-FR"/>
        </w:rPr>
      </w:pPr>
    </w:p>
    <w:p w14:paraId="76D17470" w14:textId="41C2EC1B" w:rsidR="005D1306" w:rsidRDefault="005D1306" w:rsidP="00E97D13">
      <w:pPr>
        <w:spacing w:after="0" w:line="240" w:lineRule="auto"/>
        <w:jc w:val="both"/>
        <w:rPr>
          <w:rFonts w:eastAsia="Times New Roman" w:cs="Arial"/>
          <w:lang w:eastAsia="fr-FR"/>
        </w:rPr>
      </w:pPr>
    </w:p>
    <w:p w14:paraId="6D3147BD"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b/>
          <w:lang w:eastAsia="fr-FR"/>
        </w:rPr>
      </w:pPr>
      <w:r w:rsidRPr="00B81AC8">
        <w:rPr>
          <w:rFonts w:eastAsia="Times New Roman" w:cs="Arial"/>
          <w:b/>
          <w:lang w:eastAsia="fr-FR"/>
        </w:rPr>
        <w:t>Réponse optimale :</w:t>
      </w:r>
    </w:p>
    <w:p w14:paraId="6DE8A744" w14:textId="57F06EA2"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sa réponse optimal</w:t>
      </w:r>
      <w:r>
        <w:rPr>
          <w:rFonts w:eastAsia="Times New Roman" w:cs="Arial"/>
          <w:lang w:eastAsia="fr-FR"/>
        </w:rPr>
        <w:t>e</w:t>
      </w:r>
      <w:r w:rsidRPr="00B81AC8">
        <w:rPr>
          <w:rFonts w:eastAsia="Times New Roman" w:cs="Arial"/>
          <w:lang w:eastAsia="fr-FR"/>
        </w:rPr>
        <w:t xml:space="preserve"> le candidat fourni</w:t>
      </w:r>
      <w:r>
        <w:rPr>
          <w:rFonts w:eastAsia="Times New Roman" w:cs="Arial"/>
          <w:lang w:eastAsia="fr-FR"/>
        </w:rPr>
        <w:t>t</w:t>
      </w:r>
      <w:r w:rsidRPr="00B81AC8">
        <w:rPr>
          <w:rFonts w:eastAsia="Times New Roman" w:cs="Arial"/>
          <w:lang w:eastAsia="fr-FR"/>
        </w:rPr>
        <w:t xml:space="preserve"> une méthodologie de suivi, vérification et exécution des autocontrôles. Il fournit des exemples complets des fiches d’autocontrôle qu’il suivra sur site et qu’il s’engage à remettre au maitre d’œuvre à partir du moment où les travaux sont validés par le chef de chantier ou le responsable de chantier.</w:t>
      </w:r>
    </w:p>
    <w:p w14:paraId="084E0C17" w14:textId="353272EC" w:rsidR="00B81AC8" w:rsidRDefault="00B81AC8" w:rsidP="00E97D13">
      <w:pPr>
        <w:spacing w:after="0" w:line="240" w:lineRule="auto"/>
        <w:jc w:val="both"/>
        <w:rPr>
          <w:rFonts w:eastAsia="Times New Roman" w:cs="Arial"/>
          <w:lang w:eastAsia="fr-FR"/>
        </w:rPr>
      </w:pPr>
    </w:p>
    <w:p w14:paraId="6B6F93C9" w14:textId="77777777" w:rsidR="00B81AC8" w:rsidRDefault="00B81AC8" w:rsidP="00E97D13">
      <w:pPr>
        <w:spacing w:after="0" w:line="240" w:lineRule="auto"/>
        <w:jc w:val="both"/>
        <w:rPr>
          <w:rFonts w:eastAsia="Times New Roman" w:cs="Arial"/>
          <w:lang w:eastAsia="fr-FR"/>
        </w:rPr>
      </w:pPr>
    </w:p>
    <w:p w14:paraId="3C0425EE"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96A741A" w14:textId="23F4D87F" w:rsidR="00E97D13" w:rsidRDefault="00E97D13" w:rsidP="008328A4">
      <w:pPr>
        <w:spacing w:after="0" w:line="240" w:lineRule="auto"/>
        <w:rPr>
          <w:rFonts w:eastAsia="Times New Roman" w:cs="Arial"/>
          <w:b/>
          <w:bCs/>
          <w:u w:val="single"/>
          <w:lang w:eastAsia="fr-FR"/>
        </w:rPr>
      </w:pPr>
    </w:p>
    <w:p w14:paraId="03224BD1" w14:textId="55C355EF" w:rsidR="00E97D13" w:rsidRDefault="00E97D13" w:rsidP="008328A4">
      <w:pPr>
        <w:spacing w:after="0" w:line="240" w:lineRule="auto"/>
        <w:rPr>
          <w:rFonts w:eastAsia="Times New Roman" w:cs="Arial"/>
          <w:b/>
          <w:bCs/>
          <w:u w:val="single"/>
          <w:lang w:eastAsia="fr-FR"/>
        </w:rPr>
      </w:pPr>
    </w:p>
    <w:p w14:paraId="41C496D5" w14:textId="77777777" w:rsidR="00E97D13" w:rsidRDefault="00E97D13" w:rsidP="008328A4">
      <w:pPr>
        <w:spacing w:after="0" w:line="240" w:lineRule="auto"/>
        <w:rPr>
          <w:rFonts w:eastAsia="Times New Roman" w:cs="Arial"/>
          <w:b/>
          <w:bCs/>
          <w:u w:val="single"/>
          <w:lang w:eastAsia="fr-FR"/>
        </w:rPr>
      </w:pPr>
    </w:p>
    <w:p w14:paraId="086FD38F" w14:textId="3CB49B72" w:rsidR="00E97D13" w:rsidRDefault="00E97D13">
      <w:pPr>
        <w:spacing w:after="0" w:line="240" w:lineRule="auto"/>
        <w:rPr>
          <w:rFonts w:eastAsia="Times New Roman" w:cs="Arial"/>
          <w:b/>
          <w:bCs/>
          <w:u w:val="single"/>
          <w:lang w:eastAsia="fr-FR"/>
        </w:rPr>
      </w:pPr>
      <w:r>
        <w:rPr>
          <w:rFonts w:eastAsia="Times New Roman" w:cs="Arial"/>
          <w:b/>
          <w:bCs/>
          <w:u w:val="single"/>
          <w:lang w:eastAsia="fr-FR"/>
        </w:rPr>
        <w:br w:type="page"/>
      </w:r>
    </w:p>
    <w:p w14:paraId="1DB62692" w14:textId="02756E5D" w:rsidR="00612F31" w:rsidRDefault="00612F31" w:rsidP="00612F31">
      <w:pPr>
        <w:pStyle w:val="Paragraphedeliste"/>
        <w:numPr>
          <w:ilvl w:val="0"/>
          <w:numId w:val="11"/>
        </w:numPr>
        <w:spacing w:after="0" w:line="240" w:lineRule="auto"/>
        <w:jc w:val="both"/>
        <w:rPr>
          <w:rFonts w:eastAsia="Times New Roman" w:cs="Arial"/>
          <w:b/>
          <w:bCs/>
          <w:u w:val="single"/>
          <w:lang w:eastAsia="fr-FR"/>
        </w:rPr>
      </w:pPr>
      <w:r>
        <w:rPr>
          <w:rFonts w:eastAsia="Times New Roman" w:cs="Arial"/>
          <w:b/>
          <w:bCs/>
          <w:u w:val="single"/>
          <w:lang w:eastAsia="fr-FR"/>
        </w:rPr>
        <w:lastRenderedPageBreak/>
        <w:t>Sous-critère n°3 :</w:t>
      </w:r>
      <w:r w:rsidRPr="005A34BA">
        <w:rPr>
          <w:rFonts w:eastAsia="Times New Roman" w:cs="Arial"/>
          <w:b/>
          <w:bCs/>
          <w:u w:val="single"/>
          <w:lang w:eastAsia="fr-FR"/>
        </w:rPr>
        <w:t xml:space="preserve"> </w:t>
      </w:r>
      <w:r w:rsidRPr="00612F31">
        <w:rPr>
          <w:rFonts w:eastAsia="Times New Roman" w:cs="Arial"/>
          <w:b/>
          <w:bCs/>
          <w:u w:val="single"/>
          <w:lang w:eastAsia="fr-FR"/>
        </w:rPr>
        <w:t>Moyens humains affectés à l’opération et capacité de l'ent</w:t>
      </w:r>
      <w:r w:rsidR="006F5CDF">
        <w:rPr>
          <w:rFonts w:eastAsia="Times New Roman" w:cs="Arial"/>
          <w:b/>
          <w:bCs/>
          <w:u w:val="single"/>
          <w:lang w:eastAsia="fr-FR"/>
        </w:rPr>
        <w:t xml:space="preserve">reprise à réaliser les travaux </w:t>
      </w:r>
      <w:r w:rsidRPr="00612F31">
        <w:rPr>
          <w:rFonts w:eastAsia="Times New Roman" w:cs="Arial"/>
          <w:b/>
          <w:bCs/>
          <w:u w:val="single"/>
          <w:lang w:eastAsia="fr-FR"/>
        </w:rPr>
        <w:t>(pondération : 30%)</w:t>
      </w:r>
    </w:p>
    <w:p w14:paraId="13FE893D" w14:textId="16530B10" w:rsidR="00612F31" w:rsidRPr="00612F31" w:rsidRDefault="00612F31" w:rsidP="00612F31">
      <w:pPr>
        <w:spacing w:after="0" w:line="240" w:lineRule="auto"/>
        <w:jc w:val="both"/>
        <w:rPr>
          <w:rFonts w:eastAsia="Times New Roman" w:cs="Arial"/>
          <w:lang w:eastAsia="fr-FR"/>
        </w:rPr>
      </w:pPr>
    </w:p>
    <w:p w14:paraId="1388F026" w14:textId="77777777" w:rsidR="00612F31" w:rsidRPr="00612F31" w:rsidRDefault="00612F31" w:rsidP="00612F31">
      <w:pPr>
        <w:spacing w:after="0" w:line="240" w:lineRule="auto"/>
        <w:rPr>
          <w:rFonts w:eastAsia="Times New Roman" w:cs="Arial"/>
          <w:lang w:eastAsia="fr-FR"/>
        </w:rPr>
      </w:pPr>
      <w:r w:rsidRPr="00612F31">
        <w:rPr>
          <w:rFonts w:eastAsia="Times New Roman" w:cs="Arial"/>
          <w:lang w:eastAsia="fr-FR"/>
        </w:rPr>
        <w:t>Le soumissionnaire devra obligatoirement fournir l'organigramme de l'équipe ainsi que les CV de toutes les personnes dédiées à l’exécution des prestations du présent marché ou si elles ne sont pas encore dans l'entreprise, tout document probant permettant de démontrer que la personne concernée pourra être mise à disposition dans le cadre du marché. Ces documents permettront d'apprécier l'expérience et les compétences de l'équipe.</w:t>
      </w:r>
    </w:p>
    <w:p w14:paraId="1E52049E" w14:textId="77777777" w:rsidR="00612F31" w:rsidRDefault="00612F31" w:rsidP="00612F31">
      <w:pPr>
        <w:spacing w:after="0" w:line="240" w:lineRule="auto"/>
        <w:rPr>
          <w:rFonts w:eastAsia="Times New Roman" w:cs="Arial"/>
          <w:lang w:eastAsia="fr-FR"/>
        </w:rPr>
      </w:pPr>
    </w:p>
    <w:p w14:paraId="2B9E1B26" w14:textId="21409134" w:rsidR="00612F31" w:rsidRPr="00612F31" w:rsidRDefault="00612F31" w:rsidP="00612F31">
      <w:pPr>
        <w:spacing w:after="0" w:line="240" w:lineRule="auto"/>
        <w:rPr>
          <w:rFonts w:eastAsia="Times New Roman" w:cs="Arial"/>
          <w:lang w:eastAsia="fr-FR"/>
        </w:rPr>
      </w:pPr>
      <w:r w:rsidRPr="00612F31">
        <w:rPr>
          <w:rFonts w:eastAsia="Times New Roman" w:cs="Arial"/>
          <w:lang w:eastAsia="fr-FR"/>
        </w:rPr>
        <w:t>Il est rappelé que pour l'exécution du ma</w:t>
      </w:r>
      <w:r w:rsidR="00860442">
        <w:rPr>
          <w:rFonts w:eastAsia="Times New Roman" w:cs="Arial"/>
          <w:lang w:eastAsia="fr-FR"/>
        </w:rPr>
        <w:t>rché, la MO impose au minimum</w:t>
      </w:r>
      <w:r w:rsidRPr="00612F31">
        <w:rPr>
          <w:rFonts w:eastAsia="Times New Roman" w:cs="Arial"/>
          <w:lang w:eastAsia="fr-FR"/>
        </w:rPr>
        <w:t xml:space="preserve"> :</w:t>
      </w:r>
    </w:p>
    <w:p w14:paraId="4D3D78A4"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Un (1) Responsable de chantier</w:t>
      </w:r>
    </w:p>
    <w:p w14:paraId="4A4A165A"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Un (1) chef de chantier/Conducteur de travaux</w:t>
      </w:r>
    </w:p>
    <w:p w14:paraId="17484E51" w14:textId="1DE216B7" w:rsidR="00612F31" w:rsidRPr="000B06C9" w:rsidRDefault="000B06C9" w:rsidP="00612F31">
      <w:pPr>
        <w:numPr>
          <w:ilvl w:val="0"/>
          <w:numId w:val="21"/>
        </w:numPr>
        <w:spacing w:after="0" w:line="240" w:lineRule="auto"/>
        <w:rPr>
          <w:rFonts w:eastAsia="Times New Roman" w:cs="Arial"/>
          <w:lang w:eastAsia="fr-FR"/>
        </w:rPr>
      </w:pPr>
      <w:r w:rsidRPr="000B06C9">
        <w:rPr>
          <w:rFonts w:eastAsia="Times New Roman" w:cs="Arial"/>
          <w:lang w:eastAsia="fr-FR"/>
        </w:rPr>
        <w:t>Un</w:t>
      </w:r>
      <w:r w:rsidR="00612F31" w:rsidRPr="000B06C9">
        <w:rPr>
          <w:rFonts w:eastAsia="Times New Roman" w:cs="Arial"/>
          <w:lang w:eastAsia="fr-FR"/>
        </w:rPr>
        <w:t xml:space="preserve"> (1) ouvrier qualifié - soudeur</w:t>
      </w:r>
    </w:p>
    <w:p w14:paraId="4BF1482D" w14:textId="63071CB4" w:rsidR="00612F31" w:rsidRPr="000B06C9" w:rsidRDefault="000B06C9" w:rsidP="00612F31">
      <w:pPr>
        <w:numPr>
          <w:ilvl w:val="0"/>
          <w:numId w:val="21"/>
        </w:numPr>
        <w:spacing w:after="0" w:line="240" w:lineRule="auto"/>
        <w:rPr>
          <w:rFonts w:eastAsia="Times New Roman" w:cs="Arial"/>
          <w:lang w:eastAsia="fr-FR"/>
        </w:rPr>
      </w:pPr>
      <w:r w:rsidRPr="000B06C9">
        <w:rPr>
          <w:rFonts w:eastAsia="Times New Roman" w:cs="Arial"/>
          <w:lang w:eastAsia="fr-FR"/>
        </w:rPr>
        <w:t>Trois</w:t>
      </w:r>
      <w:r w:rsidR="00612F31" w:rsidRPr="000B06C9">
        <w:rPr>
          <w:rFonts w:eastAsia="Times New Roman" w:cs="Arial"/>
          <w:lang w:eastAsia="fr-FR"/>
        </w:rPr>
        <w:t xml:space="preserve"> (3) ouvriers qualifiés - Tuyauteurs</w:t>
      </w:r>
    </w:p>
    <w:p w14:paraId="026ABC85"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Deux (2) ouvriers qualifiés – calorifugeurs</w:t>
      </w:r>
    </w:p>
    <w:p w14:paraId="53CEE972" w14:textId="77777777" w:rsidR="00612F31" w:rsidRPr="00612F31" w:rsidRDefault="00612F31" w:rsidP="00612F31">
      <w:pPr>
        <w:numPr>
          <w:ilvl w:val="0"/>
          <w:numId w:val="21"/>
        </w:numPr>
        <w:spacing w:after="0" w:line="240" w:lineRule="auto"/>
        <w:rPr>
          <w:rFonts w:eastAsia="Times New Roman" w:cs="Arial"/>
          <w:lang w:eastAsia="fr-FR"/>
        </w:rPr>
      </w:pPr>
      <w:r w:rsidRPr="00612F31">
        <w:rPr>
          <w:rFonts w:eastAsia="Times New Roman" w:cs="Arial"/>
          <w:lang w:eastAsia="fr-FR"/>
        </w:rPr>
        <w:t>Deux (2) ouvriers – faux plafond- 1 qualifié + 1 aide</w:t>
      </w:r>
    </w:p>
    <w:p w14:paraId="0ADC3570" w14:textId="43DE9DEC" w:rsidR="00612F31" w:rsidRPr="00612F31" w:rsidRDefault="00612F31" w:rsidP="00612F31">
      <w:pPr>
        <w:pStyle w:val="Paragraphedeliste"/>
        <w:numPr>
          <w:ilvl w:val="0"/>
          <w:numId w:val="21"/>
        </w:numPr>
        <w:spacing w:after="0" w:line="240" w:lineRule="auto"/>
        <w:jc w:val="both"/>
        <w:rPr>
          <w:rFonts w:eastAsia="Times New Roman" w:cs="Arial"/>
          <w:lang w:eastAsia="fr-FR"/>
        </w:rPr>
      </w:pPr>
      <w:r w:rsidRPr="00612F31">
        <w:rPr>
          <w:rFonts w:eastAsia="Times New Roman" w:cs="Arial"/>
          <w:lang w:eastAsia="fr-FR"/>
        </w:rPr>
        <w:t>Deux (2) ouvriers : 1 qualifié + 1 aide - Electricien CVC – lors des besoins de consignations et raccordements</w:t>
      </w:r>
    </w:p>
    <w:p w14:paraId="6FF27325" w14:textId="3DD13350" w:rsidR="00612F31" w:rsidRDefault="00612F31" w:rsidP="00612F31">
      <w:pPr>
        <w:spacing w:after="0" w:line="240" w:lineRule="auto"/>
        <w:jc w:val="both"/>
        <w:rPr>
          <w:rFonts w:eastAsia="Times New Roman" w:cs="Arial"/>
          <w:lang w:eastAsia="fr-FR"/>
        </w:rPr>
      </w:pPr>
    </w:p>
    <w:p w14:paraId="241AD20E"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b/>
          <w:bCs/>
          <w:lang w:eastAsia="fr-FR"/>
        </w:rPr>
        <w:t>Réponse optimale</w:t>
      </w:r>
      <w:r w:rsidRPr="00B81AC8">
        <w:rPr>
          <w:rFonts w:eastAsia="Times New Roman" w:cs="Arial"/>
          <w:lang w:eastAsia="fr-FR"/>
        </w:rPr>
        <w:t xml:space="preserve"> :</w:t>
      </w:r>
    </w:p>
    <w:p w14:paraId="33F92852"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L'équipe idéale pour la réalisation du chantier devra comprendre, outre l'équipe minimale exigée, 1 ouvrier qualifié avec un diplôme de type CAP ou équivalent.</w:t>
      </w:r>
    </w:p>
    <w:p w14:paraId="788CA555"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L'ensemble de l'équipe devra avoir une expérience minimum de 3 ans dans le domaine concerné. </w:t>
      </w:r>
    </w:p>
    <w:p w14:paraId="46AF9C06"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a une qualification avec mention RGE. </w:t>
      </w:r>
    </w:p>
    <w:p w14:paraId="5A016C9E" w14:textId="77777777" w:rsidR="00B81AC8" w:rsidRP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Pour rappel, la qualification RGE distingue un professionnel reconnu pour sa capacité à réaliser, dans un certain nombre de domaines, des travaux visant à améliorer l'efficacité énergétique d'un bâtiment.</w:t>
      </w:r>
    </w:p>
    <w:p w14:paraId="1DAA6493" w14:textId="03B0CC75" w:rsidR="00B81AC8" w:rsidRDefault="00B81AC8" w:rsidP="00B81AC8">
      <w:pPr>
        <w:pBdr>
          <w:top w:val="single" w:sz="4" w:space="1" w:color="auto"/>
          <w:left w:val="single" w:sz="4" w:space="4" w:color="auto"/>
          <w:bottom w:val="single" w:sz="4" w:space="1" w:color="auto"/>
          <w:right w:val="single" w:sz="4" w:space="4" w:color="auto"/>
        </w:pBdr>
        <w:spacing w:after="0" w:line="240" w:lineRule="auto"/>
        <w:jc w:val="both"/>
        <w:rPr>
          <w:rFonts w:eastAsia="Times New Roman" w:cs="Arial"/>
          <w:lang w:eastAsia="fr-FR"/>
        </w:rPr>
      </w:pPr>
      <w:r w:rsidRPr="00B81AC8">
        <w:rPr>
          <w:rFonts w:eastAsia="Times New Roman" w:cs="Arial"/>
          <w:lang w:eastAsia="fr-FR"/>
        </w:rPr>
        <w:t>Le soumissionnaire produit un organigramme de l'équipe affectée au chantier.</w:t>
      </w:r>
    </w:p>
    <w:p w14:paraId="50BFA283" w14:textId="62CA6B28" w:rsidR="00B81AC8" w:rsidRDefault="00B81AC8" w:rsidP="00612F31">
      <w:pPr>
        <w:spacing w:after="0" w:line="240" w:lineRule="auto"/>
        <w:jc w:val="both"/>
        <w:rPr>
          <w:rFonts w:eastAsia="Times New Roman" w:cs="Arial"/>
          <w:lang w:eastAsia="fr-FR"/>
        </w:rPr>
      </w:pPr>
    </w:p>
    <w:p w14:paraId="24FBB18E" w14:textId="77777777" w:rsidR="00B81AC8" w:rsidRDefault="00B81AC8" w:rsidP="00612F31">
      <w:pPr>
        <w:spacing w:after="0" w:line="240" w:lineRule="auto"/>
        <w:jc w:val="both"/>
        <w:rPr>
          <w:rFonts w:eastAsia="Times New Roman" w:cs="Arial"/>
          <w:lang w:eastAsia="fr-FR"/>
        </w:rPr>
      </w:pPr>
    </w:p>
    <w:p w14:paraId="5C6CE373"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09103F5" w14:textId="0F48D6A8" w:rsidR="00612F31" w:rsidRDefault="00612F31">
      <w:pPr>
        <w:spacing w:after="0" w:line="240" w:lineRule="auto"/>
        <w:rPr>
          <w:rFonts w:eastAsia="Times New Roman" w:cs="Arial"/>
          <w:lang w:eastAsia="fr-FR"/>
        </w:rPr>
      </w:pPr>
      <w:r>
        <w:rPr>
          <w:rFonts w:eastAsia="Times New Roman" w:cs="Arial"/>
          <w:lang w:eastAsia="fr-FR"/>
        </w:rPr>
        <w:br w:type="page"/>
      </w:r>
    </w:p>
    <w:p w14:paraId="785F9AD5" w14:textId="56450756" w:rsidR="00D1377C" w:rsidRDefault="00612F31" w:rsidP="00612F31">
      <w:pPr>
        <w:pStyle w:val="Paragraphedeliste"/>
        <w:numPr>
          <w:ilvl w:val="0"/>
          <w:numId w:val="11"/>
        </w:numPr>
        <w:spacing w:after="0" w:line="240" w:lineRule="auto"/>
        <w:jc w:val="both"/>
        <w:rPr>
          <w:rFonts w:eastAsia="Times New Roman" w:cs="Arial"/>
          <w:b/>
          <w:bCs/>
          <w:u w:val="single"/>
          <w:lang w:eastAsia="fr-FR"/>
        </w:rPr>
      </w:pPr>
      <w:r w:rsidRPr="00612F31">
        <w:rPr>
          <w:rFonts w:eastAsia="Times New Roman" w:cs="Arial"/>
          <w:b/>
          <w:bCs/>
          <w:u w:val="single"/>
          <w:lang w:eastAsia="fr-FR"/>
        </w:rPr>
        <w:lastRenderedPageBreak/>
        <w:t>Sous-c</w:t>
      </w:r>
      <w:r w:rsidR="00CE14AA">
        <w:rPr>
          <w:rFonts w:eastAsia="Times New Roman" w:cs="Arial"/>
          <w:b/>
          <w:bCs/>
          <w:u w:val="single"/>
          <w:lang w:eastAsia="fr-FR"/>
        </w:rPr>
        <w:t>ritère n°</w:t>
      </w:r>
      <w:r w:rsidR="006F5CDF">
        <w:rPr>
          <w:rFonts w:eastAsia="Times New Roman" w:cs="Arial"/>
          <w:b/>
          <w:bCs/>
          <w:u w:val="single"/>
          <w:lang w:eastAsia="fr-FR"/>
        </w:rPr>
        <w:t>4</w:t>
      </w:r>
      <w:r w:rsidR="00CE14AA">
        <w:rPr>
          <w:rFonts w:eastAsia="Times New Roman" w:cs="Arial"/>
          <w:b/>
          <w:bCs/>
          <w:u w:val="single"/>
          <w:lang w:eastAsia="fr-FR"/>
        </w:rPr>
        <w:t> :</w:t>
      </w:r>
      <w:r w:rsidR="006F5CDF">
        <w:rPr>
          <w:rFonts w:eastAsia="Times New Roman" w:cs="Arial"/>
          <w:b/>
          <w:bCs/>
          <w:u w:val="single"/>
          <w:lang w:eastAsia="fr-FR"/>
        </w:rPr>
        <w:t xml:space="preserve"> Gestion des déchets </w:t>
      </w:r>
      <w:r w:rsidRPr="00612F31">
        <w:rPr>
          <w:rFonts w:eastAsia="Times New Roman" w:cs="Arial"/>
          <w:b/>
          <w:bCs/>
          <w:u w:val="single"/>
          <w:lang w:eastAsia="fr-FR"/>
        </w:rPr>
        <w:t>(pondération : 10%)</w:t>
      </w:r>
    </w:p>
    <w:p w14:paraId="475BC886" w14:textId="23E2ACA1" w:rsidR="00612F31" w:rsidRPr="00612F31" w:rsidRDefault="00612F31" w:rsidP="00612F31">
      <w:pPr>
        <w:spacing w:after="0" w:line="240" w:lineRule="auto"/>
        <w:jc w:val="both"/>
        <w:rPr>
          <w:rFonts w:asciiTheme="minorHAnsi" w:eastAsia="Times New Roman" w:hAnsiTheme="minorHAnsi" w:cstheme="minorHAnsi"/>
          <w:b/>
          <w:bCs/>
          <w:u w:val="single"/>
          <w:lang w:eastAsia="fr-FR"/>
        </w:rPr>
      </w:pPr>
    </w:p>
    <w:p w14:paraId="3F0EBDC2"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Pour ce critère, le soumissionnaire présentera les mesures prises pour protéger l’environnement et tenir compte de l’économie circulaire sur l’opération.</w:t>
      </w:r>
    </w:p>
    <w:p w14:paraId="3392A294"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s’appuiera également sur les contraintes du CCTP.</w:t>
      </w:r>
    </w:p>
    <w:p w14:paraId="1B73DF36"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Le soumissionnaire devra détailler les dispositions prises pour contribuer :</w:t>
      </w:r>
    </w:p>
    <w:p w14:paraId="4746CD1E" w14:textId="14CDDBBA"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la défense de l’environnement dans les domaines du Tri sélectif des déchets de chantier</w:t>
      </w:r>
    </w:p>
    <w:p w14:paraId="0237E213" w14:textId="1977F279"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leur valorisation ou réemploi</w:t>
      </w:r>
    </w:p>
    <w:p w14:paraId="34E8B524" w14:textId="43AF37E1"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la limitation des gaz à effets de serre et à la protection de la biodiversité, ayant un impact sur le chantier en termes environnemental (organisation et aménagements/dispositions chantier)</w:t>
      </w:r>
    </w:p>
    <w:p w14:paraId="5E79EF6F" w14:textId="22CF1012"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au</w:t>
      </w:r>
      <w:proofErr w:type="gramEnd"/>
      <w:r w:rsidRPr="00612F31">
        <w:rPr>
          <w:rFonts w:asciiTheme="minorHAnsi" w:hAnsiTheme="minorHAnsi" w:cstheme="minorHAnsi"/>
        </w:rPr>
        <w:t xml:space="preserve"> contrôle interne des mesures mises en œuvre</w:t>
      </w:r>
    </w:p>
    <w:p w14:paraId="06E35F80" w14:textId="2B07A17E" w:rsidR="00612F31" w:rsidRPr="00612F31" w:rsidRDefault="00612F31" w:rsidP="00612F31">
      <w:pPr>
        <w:pStyle w:val="Paragraphedeliste"/>
        <w:numPr>
          <w:ilvl w:val="0"/>
          <w:numId w:val="19"/>
        </w:numPr>
        <w:spacing w:after="0" w:line="240" w:lineRule="auto"/>
        <w:ind w:left="851"/>
        <w:rPr>
          <w:rFonts w:asciiTheme="minorHAnsi" w:hAnsiTheme="minorHAnsi" w:cstheme="minorHAnsi"/>
        </w:rPr>
      </w:pPr>
      <w:proofErr w:type="gramStart"/>
      <w:r w:rsidRPr="00612F31">
        <w:rPr>
          <w:rFonts w:asciiTheme="minorHAnsi" w:hAnsiTheme="minorHAnsi" w:cstheme="minorHAnsi"/>
        </w:rPr>
        <w:t>à</w:t>
      </w:r>
      <w:proofErr w:type="gramEnd"/>
      <w:r w:rsidRPr="00612F31">
        <w:rPr>
          <w:rFonts w:asciiTheme="minorHAnsi" w:hAnsiTheme="minorHAnsi" w:cstheme="minorHAnsi"/>
        </w:rPr>
        <w:t xml:space="preserve"> communiquer et sensibiliser en interne et en externe sur la thématique dans le cadre de la réalisation des travaux.</w:t>
      </w:r>
    </w:p>
    <w:p w14:paraId="5BD373BC"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proposera aussi les solutions mises en œuvre au sein de son entreprise et sur les chantiers, afin de répondre aux objectifs zéro déchets.</w:t>
      </w:r>
    </w:p>
    <w:p w14:paraId="5A0BE304" w14:textId="77777777" w:rsidR="00612F31" w:rsidRPr="00612F31" w:rsidRDefault="00612F31" w:rsidP="00612F31">
      <w:pPr>
        <w:spacing w:after="0" w:line="240" w:lineRule="auto"/>
        <w:rPr>
          <w:rFonts w:asciiTheme="minorHAnsi" w:hAnsiTheme="minorHAnsi" w:cstheme="minorHAnsi"/>
        </w:rPr>
      </w:pPr>
      <w:r w:rsidRPr="00612F31">
        <w:rPr>
          <w:rFonts w:asciiTheme="minorHAnsi" w:hAnsiTheme="minorHAnsi" w:cstheme="minorHAnsi"/>
        </w:rPr>
        <w:t>Il transmettra les Bordereaux de suivi des déchets.</w:t>
      </w:r>
      <w:bookmarkStart w:id="0" w:name="_GoBack"/>
      <w:bookmarkEnd w:id="0"/>
    </w:p>
    <w:p w14:paraId="4A055954" w14:textId="585E88DE" w:rsidR="00612F31" w:rsidRDefault="00612F31" w:rsidP="00612F31">
      <w:pPr>
        <w:spacing w:after="0" w:line="240" w:lineRule="auto"/>
        <w:jc w:val="both"/>
        <w:rPr>
          <w:rFonts w:asciiTheme="minorHAnsi" w:hAnsiTheme="minorHAnsi" w:cstheme="minorHAnsi"/>
        </w:rPr>
      </w:pPr>
      <w:r w:rsidRPr="00612F31">
        <w:rPr>
          <w:rFonts w:asciiTheme="minorHAnsi" w:hAnsiTheme="minorHAnsi" w:cstheme="minorHAnsi"/>
        </w:rPr>
        <w:t>Le soumissionnaire pourra présenter des solutions innovantes, ce qui valorisera sa note.</w:t>
      </w:r>
    </w:p>
    <w:p w14:paraId="3DB5A189" w14:textId="3FBFE4A7" w:rsidR="005D1306" w:rsidRDefault="005D1306" w:rsidP="00612F31">
      <w:pPr>
        <w:spacing w:after="0" w:line="240" w:lineRule="auto"/>
        <w:jc w:val="both"/>
        <w:rPr>
          <w:rFonts w:asciiTheme="minorHAnsi" w:hAnsiTheme="minorHAnsi" w:cstheme="minorHAnsi"/>
        </w:rPr>
      </w:pPr>
    </w:p>
    <w:p w14:paraId="4741CD76"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Réponse optimale</w:t>
      </w:r>
      <w:r w:rsidRPr="000B06C9">
        <w:rPr>
          <w:rFonts w:asciiTheme="minorHAnsi" w:hAnsiTheme="minorHAnsi" w:cstheme="minorHAnsi"/>
        </w:rPr>
        <w:t xml:space="preserve"> :</w:t>
      </w:r>
    </w:p>
    <w:p w14:paraId="4273F8A4" w14:textId="526DA204" w:rsid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Pour sa réponse optimale le soumissionnaire devra démontrer qu'il a bien compris les attentes du marché sur le plan environnemental. Il analyse bien et s'appuie sur les contraintes environnementales du CCTP et sur la charte chantier vert.</w:t>
      </w:r>
    </w:p>
    <w:p w14:paraId="76167E12"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Gestion des déchets</w:t>
      </w:r>
      <w:r w:rsidRPr="000B06C9">
        <w:rPr>
          <w:rFonts w:asciiTheme="minorHAnsi" w:hAnsiTheme="minorHAnsi" w:cstheme="minorHAnsi"/>
        </w:rPr>
        <w:t> </w:t>
      </w:r>
    </w:p>
    <w:p w14:paraId="57EF7837"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Le soumissionnaire décrit de manière claire et précise sa méthodologie pour le respect de l'environnement à chaque phase fonctionnelle de l'opération.</w:t>
      </w:r>
    </w:p>
    <w:p w14:paraId="18E3C39A"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décrit de façon très détaillée ses pratiques de mise en conditionnement des déchets, de leur tri sélectif sur chantier dans le respect des contraintes et des objectifs du CCTP et de la charte chantier vert. </w:t>
      </w:r>
    </w:p>
    <w:p w14:paraId="74D3BAD1"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distingue les déchets destinés au traitement classique en déchetterie, de ceux qui seront destinés au réemploi et à la valorisation. Le soumissionnaire apporte des exemples concrets, cite les filières de traitement et de valorisation utilisée. Il décrit les types de matériaux mis en déchetterie et ceux qui sont valorisés ou réemployés.</w:t>
      </w:r>
    </w:p>
    <w:p w14:paraId="79B2D5E3"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proposera ses solutions au MOE pour le réemploi de certains équipements ou matériaux.</w:t>
      </w:r>
    </w:p>
    <w:p w14:paraId="5CC4704E"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Il fournira les Bordereaux de suivi des déchets.</w:t>
      </w:r>
    </w:p>
    <w:p w14:paraId="07BE3B7C"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b/>
          <w:bCs/>
        </w:rPr>
        <w:t>Contrôle interne</w:t>
      </w:r>
    </w:p>
    <w:p w14:paraId="27FCB6A0" w14:textId="77777777" w:rsidR="000B06C9" w:rsidRP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Le contrôle interne est assuré à toutes les phases fonctionnelles de l’opération par le biais notamment du référent environnement.</w:t>
      </w:r>
    </w:p>
    <w:p w14:paraId="3FB3BDE0" w14:textId="24F6E2E8" w:rsidR="000B06C9" w:rsidRDefault="000B06C9" w:rsidP="000B06C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rPr>
      </w:pPr>
      <w:r w:rsidRPr="000B06C9">
        <w:rPr>
          <w:rFonts w:asciiTheme="minorHAnsi" w:hAnsiTheme="minorHAnsi" w:cstheme="minorHAnsi"/>
        </w:rPr>
        <w:t>L’organisation générale du contrôle interne est bien réalisée, clair et complet.</w:t>
      </w:r>
    </w:p>
    <w:p w14:paraId="66537C65" w14:textId="510E11BE" w:rsidR="000B06C9" w:rsidRDefault="000B06C9" w:rsidP="00612F31">
      <w:pPr>
        <w:spacing w:after="0" w:line="240" w:lineRule="auto"/>
        <w:jc w:val="both"/>
        <w:rPr>
          <w:rFonts w:asciiTheme="minorHAnsi" w:hAnsiTheme="minorHAnsi" w:cstheme="minorHAnsi"/>
        </w:rPr>
      </w:pPr>
    </w:p>
    <w:p w14:paraId="23CB89AE" w14:textId="77777777" w:rsidR="000B06C9" w:rsidRDefault="000B06C9" w:rsidP="00612F31">
      <w:pPr>
        <w:spacing w:after="0" w:line="240" w:lineRule="auto"/>
        <w:jc w:val="both"/>
        <w:rPr>
          <w:rFonts w:asciiTheme="minorHAnsi" w:hAnsiTheme="minorHAnsi" w:cstheme="minorHAnsi"/>
        </w:rPr>
      </w:pPr>
    </w:p>
    <w:p w14:paraId="376E9D64" w14:textId="77777777" w:rsidR="005D1306" w:rsidRPr="005A34BA" w:rsidRDefault="005D1306" w:rsidP="005D1306">
      <w:pPr>
        <w:spacing w:after="0" w:line="240" w:lineRule="auto"/>
        <w:jc w:val="both"/>
        <w:rPr>
          <w:rFonts w:eastAsia="Times New Roman" w:cs="Arial"/>
          <w:b/>
          <w:u w:val="single"/>
          <w:lang w:eastAsia="fr-FR"/>
        </w:rPr>
      </w:pPr>
      <w:r w:rsidRPr="005A34BA">
        <w:rPr>
          <w:rFonts w:eastAsia="Times New Roman" w:cs="Arial"/>
          <w:b/>
          <w:u w:val="single"/>
          <w:lang w:eastAsia="fr-FR"/>
        </w:rPr>
        <w:t xml:space="preserve">Réponse du candidat : </w:t>
      </w:r>
    </w:p>
    <w:p w14:paraId="1733C08D" w14:textId="14C976C4" w:rsidR="005D1306" w:rsidRDefault="005D1306" w:rsidP="00612F31">
      <w:pPr>
        <w:spacing w:after="0" w:line="240" w:lineRule="auto"/>
        <w:jc w:val="both"/>
        <w:rPr>
          <w:rFonts w:asciiTheme="minorHAnsi" w:eastAsia="Times New Roman" w:hAnsiTheme="minorHAnsi" w:cstheme="minorHAnsi"/>
          <w:b/>
          <w:bCs/>
          <w:u w:val="single"/>
          <w:lang w:eastAsia="fr-FR"/>
        </w:rPr>
      </w:pPr>
    </w:p>
    <w:p w14:paraId="0FDDE837" w14:textId="422D14D2" w:rsidR="006E37BD" w:rsidRDefault="006E37BD" w:rsidP="00612F31">
      <w:pPr>
        <w:spacing w:after="0" w:line="240" w:lineRule="auto"/>
        <w:jc w:val="both"/>
        <w:rPr>
          <w:rFonts w:asciiTheme="minorHAnsi" w:eastAsia="Times New Roman" w:hAnsiTheme="minorHAnsi" w:cstheme="minorHAnsi"/>
          <w:b/>
          <w:bCs/>
          <w:u w:val="single"/>
          <w:lang w:eastAsia="fr-FR"/>
        </w:rPr>
      </w:pPr>
    </w:p>
    <w:p w14:paraId="56848B56" w14:textId="35E25449"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6C83987" w14:textId="0A53D50D"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D210181" w14:textId="06438B08" w:rsidR="001E4A54" w:rsidRDefault="001E4A54" w:rsidP="00612F31">
      <w:pPr>
        <w:spacing w:after="0" w:line="240" w:lineRule="auto"/>
        <w:jc w:val="both"/>
        <w:rPr>
          <w:rFonts w:asciiTheme="minorHAnsi" w:eastAsia="Times New Roman" w:hAnsiTheme="minorHAnsi" w:cstheme="minorHAnsi"/>
          <w:b/>
          <w:bCs/>
          <w:u w:val="single"/>
          <w:lang w:eastAsia="fr-FR"/>
        </w:rPr>
      </w:pPr>
    </w:p>
    <w:p w14:paraId="68396B39" w14:textId="7DD3682F" w:rsidR="001E4A54" w:rsidRDefault="001E4A54" w:rsidP="00612F31">
      <w:pPr>
        <w:spacing w:after="0" w:line="240" w:lineRule="auto"/>
        <w:jc w:val="both"/>
        <w:rPr>
          <w:rFonts w:asciiTheme="minorHAnsi" w:eastAsia="Times New Roman" w:hAnsiTheme="minorHAnsi" w:cstheme="minorHAnsi"/>
          <w:b/>
          <w:bCs/>
          <w:u w:val="single"/>
          <w:lang w:eastAsia="fr-FR"/>
        </w:rPr>
      </w:pPr>
    </w:p>
    <w:p w14:paraId="3250C44B" w14:textId="5F873667" w:rsidR="001E4A54" w:rsidRDefault="001E4A54" w:rsidP="00612F31">
      <w:pPr>
        <w:spacing w:after="0" w:line="240" w:lineRule="auto"/>
        <w:jc w:val="both"/>
        <w:rPr>
          <w:rFonts w:asciiTheme="minorHAnsi" w:eastAsia="Times New Roman" w:hAnsiTheme="minorHAnsi" w:cstheme="minorHAnsi"/>
          <w:b/>
          <w:bCs/>
          <w:u w:val="single"/>
          <w:lang w:eastAsia="fr-FR"/>
        </w:rPr>
      </w:pPr>
    </w:p>
    <w:p w14:paraId="613F005B" w14:textId="48FD9553" w:rsidR="001E4A54" w:rsidRDefault="001E4A54" w:rsidP="00612F31">
      <w:pPr>
        <w:spacing w:after="0" w:line="240" w:lineRule="auto"/>
        <w:jc w:val="both"/>
        <w:rPr>
          <w:rFonts w:asciiTheme="minorHAnsi" w:eastAsia="Times New Roman" w:hAnsiTheme="minorHAnsi" w:cstheme="minorHAnsi"/>
          <w:b/>
          <w:bCs/>
          <w:u w:val="single"/>
          <w:lang w:eastAsia="fr-FR"/>
        </w:rPr>
      </w:pPr>
    </w:p>
    <w:p w14:paraId="43566B11" w14:textId="655643D0" w:rsidR="001E4A54" w:rsidRDefault="001E4A54" w:rsidP="00612F31">
      <w:pPr>
        <w:spacing w:after="0" w:line="240" w:lineRule="auto"/>
        <w:jc w:val="both"/>
        <w:rPr>
          <w:rFonts w:asciiTheme="minorHAnsi" w:eastAsia="Times New Roman" w:hAnsiTheme="minorHAnsi" w:cstheme="minorHAnsi"/>
          <w:b/>
          <w:bCs/>
          <w:u w:val="single"/>
          <w:lang w:eastAsia="fr-FR"/>
        </w:rPr>
      </w:pPr>
    </w:p>
    <w:p w14:paraId="39747E32" w14:textId="451A12C4" w:rsidR="001E4A54" w:rsidRDefault="001E4A54" w:rsidP="00612F31">
      <w:pPr>
        <w:spacing w:after="0" w:line="240" w:lineRule="auto"/>
        <w:jc w:val="both"/>
        <w:rPr>
          <w:rFonts w:asciiTheme="minorHAnsi" w:eastAsia="Times New Roman" w:hAnsiTheme="minorHAnsi" w:cstheme="minorHAnsi"/>
          <w:b/>
          <w:bCs/>
          <w:u w:val="single"/>
          <w:lang w:eastAsia="fr-FR"/>
        </w:rPr>
      </w:pPr>
    </w:p>
    <w:p w14:paraId="144EB170" w14:textId="77777777" w:rsidR="001E4A54" w:rsidRPr="00612F31" w:rsidRDefault="001E4A54" w:rsidP="00612F31">
      <w:pPr>
        <w:spacing w:after="0" w:line="240" w:lineRule="auto"/>
        <w:jc w:val="both"/>
        <w:rPr>
          <w:rFonts w:asciiTheme="minorHAnsi" w:eastAsia="Times New Roman" w:hAnsiTheme="minorHAnsi" w:cstheme="minorHAnsi"/>
          <w:b/>
          <w:bCs/>
          <w:u w:val="single"/>
          <w:lang w:eastAsia="fr-FR"/>
        </w:rPr>
      </w:pPr>
    </w:p>
    <w:sectPr w:rsidR="001E4A54" w:rsidRPr="00612F3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2AA73" w14:textId="77777777" w:rsidR="009A1BF2" w:rsidRDefault="009A1BF2" w:rsidP="007174D3">
      <w:pPr>
        <w:spacing w:after="0" w:line="240" w:lineRule="auto"/>
      </w:pPr>
      <w:r>
        <w:separator/>
      </w:r>
    </w:p>
  </w:endnote>
  <w:endnote w:type="continuationSeparator" w:id="0">
    <w:p w14:paraId="0048FC97" w14:textId="77777777" w:rsidR="009A1BF2" w:rsidRDefault="009A1BF2" w:rsidP="00717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A4077" w14:textId="77777777" w:rsidR="007174D3" w:rsidRDefault="007174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9143" w14:textId="77777777" w:rsidR="007174D3" w:rsidRDefault="007174D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865E" w14:textId="77777777" w:rsidR="007174D3" w:rsidRDefault="007174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7FB15" w14:textId="77777777" w:rsidR="009A1BF2" w:rsidRDefault="009A1BF2" w:rsidP="007174D3">
      <w:pPr>
        <w:spacing w:after="0" w:line="240" w:lineRule="auto"/>
      </w:pPr>
      <w:r>
        <w:separator/>
      </w:r>
    </w:p>
  </w:footnote>
  <w:footnote w:type="continuationSeparator" w:id="0">
    <w:p w14:paraId="2C7A94E9" w14:textId="77777777" w:rsidR="009A1BF2" w:rsidRDefault="009A1BF2" w:rsidP="00717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349A5" w14:textId="77777777" w:rsidR="007174D3" w:rsidRDefault="007174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2835" w14:textId="77777777" w:rsidR="007174D3" w:rsidRDefault="007174D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76047" w14:textId="77777777" w:rsidR="007174D3" w:rsidRDefault="007174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454B4C"/>
    <w:multiLevelType w:val="multilevel"/>
    <w:tmpl w:val="1EBC81C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1D"/>
    <w:multiLevelType w:val="multilevel"/>
    <w:tmpl w:val="7A5EC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1471FFD"/>
    <w:multiLevelType w:val="hybridMultilevel"/>
    <w:tmpl w:val="BF48C148"/>
    <w:lvl w:ilvl="0" w:tplc="952410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4E66A0"/>
    <w:multiLevelType w:val="hybridMultilevel"/>
    <w:tmpl w:val="A08A3C00"/>
    <w:lvl w:ilvl="0" w:tplc="A1DE42BC">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644DCA"/>
    <w:multiLevelType w:val="hybridMultilevel"/>
    <w:tmpl w:val="93640DA4"/>
    <w:lvl w:ilvl="0" w:tplc="23C6DCE0">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C2C6BB34">
      <w:start w:val="2"/>
      <w:numFmt w:val="bullet"/>
      <w:lvlText w:val="-"/>
      <w:lvlJc w:val="left"/>
      <w:pPr>
        <w:ind w:left="2880" w:hanging="360"/>
      </w:pPr>
      <w:rPr>
        <w:rFonts w:ascii="Calibri" w:eastAsia="Calibri" w:hAnsi="Calibri" w:cs="Calibri"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22C1D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D63FC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CE266E"/>
    <w:multiLevelType w:val="hybridMultilevel"/>
    <w:tmpl w:val="1DAA6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6C0DE0"/>
    <w:multiLevelType w:val="hybridMultilevel"/>
    <w:tmpl w:val="4AB6AEF0"/>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C05C50"/>
    <w:multiLevelType w:val="hybridMultilevel"/>
    <w:tmpl w:val="8B70E756"/>
    <w:lvl w:ilvl="0" w:tplc="7F344D1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7E2955"/>
    <w:multiLevelType w:val="hybridMultilevel"/>
    <w:tmpl w:val="9F18EB10"/>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003285"/>
    <w:multiLevelType w:val="hybridMultilevel"/>
    <w:tmpl w:val="B502897A"/>
    <w:lvl w:ilvl="0" w:tplc="23C6DCE0">
      <w:numFmt w:val="bullet"/>
      <w:lvlText w:val=""/>
      <w:lvlJc w:val="left"/>
      <w:pPr>
        <w:ind w:left="720" w:hanging="360"/>
      </w:pPr>
      <w:rPr>
        <w:rFonts w:ascii="Wingdings" w:eastAsia="Calibri" w:hAnsi="Wingdings" w:cs="Times New Roman" w:hint="default"/>
      </w:rPr>
    </w:lvl>
    <w:lvl w:ilvl="1" w:tplc="E72AB6CA">
      <w:numFmt w:val="bullet"/>
      <w:lvlText w:val="-"/>
      <w:lvlJc w:val="left"/>
      <w:pPr>
        <w:ind w:left="1440" w:hanging="360"/>
      </w:pPr>
      <w:rPr>
        <w:rFonts w:ascii="Calibri" w:eastAsia="Times New Roman" w:hAnsi="Calibri" w:cs="Times New Roman" w:hint="default"/>
      </w:rPr>
    </w:lvl>
    <w:lvl w:ilvl="2" w:tplc="040C0005">
      <w:start w:val="1"/>
      <w:numFmt w:val="bullet"/>
      <w:lvlText w:val=""/>
      <w:lvlJc w:val="left"/>
      <w:pPr>
        <w:ind w:left="2160" w:hanging="360"/>
      </w:pPr>
      <w:rPr>
        <w:rFonts w:ascii="Wingdings" w:hAnsi="Wingdings" w:hint="default"/>
      </w:rPr>
    </w:lvl>
    <w:lvl w:ilvl="3" w:tplc="C2C6BB34">
      <w:start w:val="2"/>
      <w:numFmt w:val="bullet"/>
      <w:lvlText w:val="-"/>
      <w:lvlJc w:val="left"/>
      <w:pPr>
        <w:ind w:left="2880" w:hanging="360"/>
      </w:pPr>
      <w:rPr>
        <w:rFonts w:ascii="Calibri" w:eastAsia="Calibri" w:hAnsi="Calibri" w:cs="Calibri"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1325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2D279A"/>
    <w:multiLevelType w:val="hybridMultilevel"/>
    <w:tmpl w:val="3D6E2FA6"/>
    <w:lvl w:ilvl="0" w:tplc="7DB29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CA401D6"/>
    <w:multiLevelType w:val="hybridMultilevel"/>
    <w:tmpl w:val="54EE96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50DA7A0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347729"/>
    <w:multiLevelType w:val="hybridMultilevel"/>
    <w:tmpl w:val="95D8165C"/>
    <w:lvl w:ilvl="0" w:tplc="F4922AE8">
      <w:numFmt w:val="bullet"/>
      <w:lvlText w:val="-"/>
      <w:lvlJc w:val="left"/>
      <w:pPr>
        <w:ind w:left="1776" w:hanging="360"/>
      </w:pPr>
      <w:rPr>
        <w:rFonts w:ascii="Calibri" w:eastAsia="Calibri" w:hAnsi="Calibri"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526F344F"/>
    <w:multiLevelType w:val="hybridMultilevel"/>
    <w:tmpl w:val="0708F832"/>
    <w:lvl w:ilvl="0" w:tplc="251AD3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AF6D2E"/>
    <w:multiLevelType w:val="hybridMultilevel"/>
    <w:tmpl w:val="92D2F76C"/>
    <w:lvl w:ilvl="0" w:tplc="9D6A8F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7C4731"/>
    <w:multiLevelType w:val="hybridMultilevel"/>
    <w:tmpl w:val="B27CE4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2B7378"/>
    <w:multiLevelType w:val="hybridMultilevel"/>
    <w:tmpl w:val="7DD62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7F2B9C"/>
    <w:multiLevelType w:val="hybridMultilevel"/>
    <w:tmpl w:val="72721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EA678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4"/>
  </w:num>
  <w:num w:numId="3">
    <w:abstractNumId w:val="13"/>
  </w:num>
  <w:num w:numId="4">
    <w:abstractNumId w:val="17"/>
  </w:num>
  <w:num w:numId="5">
    <w:abstractNumId w:val="15"/>
  </w:num>
  <w:num w:numId="6">
    <w:abstractNumId w:val="3"/>
  </w:num>
  <w:num w:numId="7">
    <w:abstractNumId w:val="1"/>
  </w:num>
  <w:num w:numId="8">
    <w:abstractNumId w:val="9"/>
  </w:num>
  <w:num w:numId="9">
    <w:abstractNumId w:val="21"/>
  </w:num>
  <w:num w:numId="10">
    <w:abstractNumId w:val="2"/>
  </w:num>
  <w:num w:numId="11">
    <w:abstractNumId w:val="16"/>
  </w:num>
  <w:num w:numId="12">
    <w:abstractNumId w:val="25"/>
  </w:num>
  <w:num w:numId="13">
    <w:abstractNumId w:val="12"/>
  </w:num>
  <w:num w:numId="14">
    <w:abstractNumId w:val="5"/>
  </w:num>
  <w:num w:numId="15">
    <w:abstractNumId w:val="19"/>
  </w:num>
  <w:num w:numId="16">
    <w:abstractNumId w:val="4"/>
  </w:num>
  <w:num w:numId="17">
    <w:abstractNumId w:val="11"/>
  </w:num>
  <w:num w:numId="18">
    <w:abstractNumId w:val="20"/>
  </w:num>
  <w:num w:numId="19">
    <w:abstractNumId w:val="0"/>
  </w:num>
  <w:num w:numId="20">
    <w:abstractNumId w:val="6"/>
  </w:num>
  <w:num w:numId="21">
    <w:abstractNumId w:val="7"/>
  </w:num>
  <w:num w:numId="22">
    <w:abstractNumId w:val="22"/>
  </w:num>
  <w:num w:numId="23">
    <w:abstractNumId w:val="8"/>
  </w:num>
  <w:num w:numId="24">
    <w:abstractNumId w:val="10"/>
  </w:num>
  <w:num w:numId="25">
    <w:abstractNumId w:val="1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57E61"/>
    <w:rsid w:val="00094F0B"/>
    <w:rsid w:val="000B06C9"/>
    <w:rsid w:val="000B08D7"/>
    <w:rsid w:val="000B2A02"/>
    <w:rsid w:val="000C11A0"/>
    <w:rsid w:val="000C7479"/>
    <w:rsid w:val="000E57C7"/>
    <w:rsid w:val="001073EA"/>
    <w:rsid w:val="00127544"/>
    <w:rsid w:val="001334A2"/>
    <w:rsid w:val="001514FF"/>
    <w:rsid w:val="00162A51"/>
    <w:rsid w:val="00186476"/>
    <w:rsid w:val="00196492"/>
    <w:rsid w:val="00197D23"/>
    <w:rsid w:val="001D31F8"/>
    <w:rsid w:val="001E4A54"/>
    <w:rsid w:val="001E5CDA"/>
    <w:rsid w:val="001E6F6F"/>
    <w:rsid w:val="00201223"/>
    <w:rsid w:val="00204438"/>
    <w:rsid w:val="00207A04"/>
    <w:rsid w:val="00224BF4"/>
    <w:rsid w:val="00225407"/>
    <w:rsid w:val="0023173E"/>
    <w:rsid w:val="002912A0"/>
    <w:rsid w:val="002B6E22"/>
    <w:rsid w:val="002C536D"/>
    <w:rsid w:val="002C5AD8"/>
    <w:rsid w:val="002D605E"/>
    <w:rsid w:val="003221ED"/>
    <w:rsid w:val="00363FE9"/>
    <w:rsid w:val="003A5116"/>
    <w:rsid w:val="003B0C49"/>
    <w:rsid w:val="003B4898"/>
    <w:rsid w:val="003B4A5F"/>
    <w:rsid w:val="003C1147"/>
    <w:rsid w:val="003C274F"/>
    <w:rsid w:val="003E05A9"/>
    <w:rsid w:val="003F2E99"/>
    <w:rsid w:val="003F71B2"/>
    <w:rsid w:val="00412771"/>
    <w:rsid w:val="00414B16"/>
    <w:rsid w:val="00416FF2"/>
    <w:rsid w:val="0042151C"/>
    <w:rsid w:val="00433C71"/>
    <w:rsid w:val="004544D9"/>
    <w:rsid w:val="00474BE4"/>
    <w:rsid w:val="0049194B"/>
    <w:rsid w:val="004953BC"/>
    <w:rsid w:val="004B4EFE"/>
    <w:rsid w:val="004E7482"/>
    <w:rsid w:val="004F0C55"/>
    <w:rsid w:val="004F7311"/>
    <w:rsid w:val="005011E0"/>
    <w:rsid w:val="0052149A"/>
    <w:rsid w:val="00525D2E"/>
    <w:rsid w:val="005328BB"/>
    <w:rsid w:val="0053359E"/>
    <w:rsid w:val="00543B77"/>
    <w:rsid w:val="00586E8E"/>
    <w:rsid w:val="00590D1F"/>
    <w:rsid w:val="005A34BA"/>
    <w:rsid w:val="005A4CB8"/>
    <w:rsid w:val="005B6ED3"/>
    <w:rsid w:val="005D1306"/>
    <w:rsid w:val="005E01FC"/>
    <w:rsid w:val="00603CF0"/>
    <w:rsid w:val="00612F31"/>
    <w:rsid w:val="0061672C"/>
    <w:rsid w:val="006214FD"/>
    <w:rsid w:val="00694295"/>
    <w:rsid w:val="00696B0F"/>
    <w:rsid w:val="006E37BD"/>
    <w:rsid w:val="006E5E51"/>
    <w:rsid w:val="006F2BD6"/>
    <w:rsid w:val="006F5CDF"/>
    <w:rsid w:val="007149A3"/>
    <w:rsid w:val="007174D3"/>
    <w:rsid w:val="00731F10"/>
    <w:rsid w:val="00733940"/>
    <w:rsid w:val="00767B64"/>
    <w:rsid w:val="00770B1C"/>
    <w:rsid w:val="007917C8"/>
    <w:rsid w:val="007D47C1"/>
    <w:rsid w:val="007E3C5B"/>
    <w:rsid w:val="007E4A6A"/>
    <w:rsid w:val="007E6897"/>
    <w:rsid w:val="008051EC"/>
    <w:rsid w:val="0081537D"/>
    <w:rsid w:val="00822758"/>
    <w:rsid w:val="008308F5"/>
    <w:rsid w:val="008328A4"/>
    <w:rsid w:val="00850D05"/>
    <w:rsid w:val="00860442"/>
    <w:rsid w:val="008723ED"/>
    <w:rsid w:val="008852BF"/>
    <w:rsid w:val="00892C83"/>
    <w:rsid w:val="008A5673"/>
    <w:rsid w:val="008C2399"/>
    <w:rsid w:val="008C3327"/>
    <w:rsid w:val="008D5AE0"/>
    <w:rsid w:val="008D7569"/>
    <w:rsid w:val="008E4156"/>
    <w:rsid w:val="008F2D7F"/>
    <w:rsid w:val="009007A9"/>
    <w:rsid w:val="009203ED"/>
    <w:rsid w:val="009237B2"/>
    <w:rsid w:val="0092453C"/>
    <w:rsid w:val="00971508"/>
    <w:rsid w:val="009752BF"/>
    <w:rsid w:val="00976DF7"/>
    <w:rsid w:val="009A1BF2"/>
    <w:rsid w:val="009B7315"/>
    <w:rsid w:val="009D7064"/>
    <w:rsid w:val="009E646F"/>
    <w:rsid w:val="00A038D3"/>
    <w:rsid w:val="00A21477"/>
    <w:rsid w:val="00A5079D"/>
    <w:rsid w:val="00A67208"/>
    <w:rsid w:val="00A927F6"/>
    <w:rsid w:val="00A965FE"/>
    <w:rsid w:val="00AA6253"/>
    <w:rsid w:val="00AE32DF"/>
    <w:rsid w:val="00AE3E73"/>
    <w:rsid w:val="00AF4277"/>
    <w:rsid w:val="00B06359"/>
    <w:rsid w:val="00B46A65"/>
    <w:rsid w:val="00B80F5D"/>
    <w:rsid w:val="00B81AC8"/>
    <w:rsid w:val="00C034A6"/>
    <w:rsid w:val="00C1189F"/>
    <w:rsid w:val="00C167B2"/>
    <w:rsid w:val="00C23EF8"/>
    <w:rsid w:val="00C42EE5"/>
    <w:rsid w:val="00C54038"/>
    <w:rsid w:val="00C60221"/>
    <w:rsid w:val="00C77531"/>
    <w:rsid w:val="00CA3D34"/>
    <w:rsid w:val="00CD0DCA"/>
    <w:rsid w:val="00CE14AA"/>
    <w:rsid w:val="00D02024"/>
    <w:rsid w:val="00D055E9"/>
    <w:rsid w:val="00D1377C"/>
    <w:rsid w:val="00D16BC7"/>
    <w:rsid w:val="00D32720"/>
    <w:rsid w:val="00D534B8"/>
    <w:rsid w:val="00D732D2"/>
    <w:rsid w:val="00D87273"/>
    <w:rsid w:val="00D96010"/>
    <w:rsid w:val="00DC7387"/>
    <w:rsid w:val="00DD4E37"/>
    <w:rsid w:val="00E0242F"/>
    <w:rsid w:val="00E33CCD"/>
    <w:rsid w:val="00E47562"/>
    <w:rsid w:val="00E50A37"/>
    <w:rsid w:val="00E648B6"/>
    <w:rsid w:val="00E723B6"/>
    <w:rsid w:val="00E740E6"/>
    <w:rsid w:val="00E86DA8"/>
    <w:rsid w:val="00E97D13"/>
    <w:rsid w:val="00EA0C85"/>
    <w:rsid w:val="00EB5F82"/>
    <w:rsid w:val="00EC0E71"/>
    <w:rsid w:val="00F05C4E"/>
    <w:rsid w:val="00F1332C"/>
    <w:rsid w:val="00F4453A"/>
    <w:rsid w:val="00F6608C"/>
    <w:rsid w:val="00F7556E"/>
    <w:rsid w:val="00FC6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B3E12"/>
  <w15:docId w15:val="{D095477A-5B14-480F-9207-034A210C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306"/>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styleId="Sansinterligne">
    <w:name w:val="No Spacing"/>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styleId="Lgende">
    <w:name w:val="caption"/>
    <w:basedOn w:val="Normal"/>
    <w:next w:val="Normal"/>
    <w:uiPriority w:val="35"/>
    <w:unhideWhenUsed/>
    <w:qFormat/>
    <w:rsid w:val="001E6F6F"/>
    <w:rPr>
      <w:b/>
      <w:bCs/>
      <w:sz w:val="20"/>
      <w:szCs w:val="20"/>
    </w:rPr>
  </w:style>
  <w:style w:type="paragraph" w:styleId="Paragraphedeliste">
    <w:name w:val="List Paragraph"/>
    <w:basedOn w:val="Normal"/>
    <w:uiPriority w:val="34"/>
    <w:qFormat/>
    <w:rsid w:val="00C23EF8"/>
    <w:pPr>
      <w:ind w:left="720"/>
      <w:contextualSpacing/>
    </w:pPr>
  </w:style>
  <w:style w:type="paragraph" w:styleId="En-tte">
    <w:name w:val="header"/>
    <w:basedOn w:val="Normal"/>
    <w:link w:val="En-tteCar"/>
    <w:uiPriority w:val="99"/>
    <w:unhideWhenUsed/>
    <w:rsid w:val="007174D3"/>
    <w:pPr>
      <w:tabs>
        <w:tab w:val="center" w:pos="4536"/>
        <w:tab w:val="right" w:pos="9072"/>
      </w:tabs>
    </w:pPr>
  </w:style>
  <w:style w:type="character" w:customStyle="1" w:styleId="En-tteCar">
    <w:name w:val="En-tête Car"/>
    <w:link w:val="En-tte"/>
    <w:uiPriority w:val="99"/>
    <w:rsid w:val="007174D3"/>
    <w:rPr>
      <w:sz w:val="22"/>
      <w:szCs w:val="22"/>
      <w:lang w:eastAsia="en-US"/>
    </w:rPr>
  </w:style>
  <w:style w:type="paragraph" w:styleId="Pieddepage">
    <w:name w:val="footer"/>
    <w:basedOn w:val="Normal"/>
    <w:link w:val="PieddepageCar"/>
    <w:uiPriority w:val="99"/>
    <w:unhideWhenUsed/>
    <w:rsid w:val="007174D3"/>
    <w:pPr>
      <w:tabs>
        <w:tab w:val="center" w:pos="4536"/>
        <w:tab w:val="right" w:pos="9072"/>
      </w:tabs>
    </w:pPr>
  </w:style>
  <w:style w:type="character" w:customStyle="1" w:styleId="PieddepageCar">
    <w:name w:val="Pied de page Car"/>
    <w:link w:val="Pieddepage"/>
    <w:uiPriority w:val="99"/>
    <w:rsid w:val="007174D3"/>
    <w:rPr>
      <w:sz w:val="22"/>
      <w:szCs w:val="22"/>
      <w:lang w:eastAsia="en-US"/>
    </w:rPr>
  </w:style>
  <w:style w:type="paragraph" w:styleId="Notedebasdepage">
    <w:name w:val="footnote text"/>
    <w:basedOn w:val="Normal"/>
    <w:link w:val="NotedebasdepageCar"/>
    <w:uiPriority w:val="99"/>
    <w:semiHidden/>
    <w:unhideWhenUsed/>
    <w:rsid w:val="00D96010"/>
    <w:rPr>
      <w:sz w:val="20"/>
      <w:szCs w:val="20"/>
    </w:rPr>
  </w:style>
  <w:style w:type="character" w:customStyle="1" w:styleId="NotedebasdepageCar">
    <w:name w:val="Note de bas de page Car"/>
    <w:link w:val="Notedebasdepage"/>
    <w:uiPriority w:val="99"/>
    <w:semiHidden/>
    <w:rsid w:val="00D96010"/>
    <w:rPr>
      <w:lang w:eastAsia="en-US"/>
    </w:rPr>
  </w:style>
  <w:style w:type="character" w:styleId="Appelnotedebasdep">
    <w:name w:val="footnote reference"/>
    <w:uiPriority w:val="99"/>
    <w:semiHidden/>
    <w:unhideWhenUsed/>
    <w:rsid w:val="00D96010"/>
    <w:rPr>
      <w:vertAlign w:val="superscript"/>
    </w:rPr>
  </w:style>
  <w:style w:type="paragraph" w:styleId="Textedebulles">
    <w:name w:val="Balloon Text"/>
    <w:basedOn w:val="Normal"/>
    <w:link w:val="TextedebullesCar"/>
    <w:uiPriority w:val="99"/>
    <w:semiHidden/>
    <w:unhideWhenUsed/>
    <w:rsid w:val="008E41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156"/>
    <w:rPr>
      <w:rFonts w:ascii="Tahoma" w:hAnsi="Tahoma" w:cs="Tahoma"/>
      <w:sz w:val="16"/>
      <w:szCs w:val="16"/>
      <w:lang w:eastAsia="en-US"/>
    </w:rPr>
  </w:style>
  <w:style w:type="paragraph" w:styleId="Corpsdetexte">
    <w:name w:val="Body Text"/>
    <w:basedOn w:val="Normal"/>
    <w:link w:val="CorpsdetexteCar"/>
    <w:uiPriority w:val="1"/>
    <w:qFormat/>
    <w:rsid w:val="004F0C55"/>
    <w:pPr>
      <w:widowControl w:val="0"/>
      <w:autoSpaceDE w:val="0"/>
      <w:autoSpaceDN w:val="0"/>
      <w:spacing w:after="0" w:line="240" w:lineRule="auto"/>
      <w:ind w:left="541"/>
    </w:pPr>
    <w:rPr>
      <w:rFonts w:cs="Calibri"/>
    </w:rPr>
  </w:style>
  <w:style w:type="character" w:customStyle="1" w:styleId="CorpsdetexteCar">
    <w:name w:val="Corps de texte Car"/>
    <w:basedOn w:val="Policepardfaut"/>
    <w:link w:val="Corpsdetexte"/>
    <w:uiPriority w:val="1"/>
    <w:rsid w:val="004F0C55"/>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3744">
      <w:bodyDiv w:val="1"/>
      <w:marLeft w:val="0"/>
      <w:marRight w:val="0"/>
      <w:marTop w:val="0"/>
      <w:marBottom w:val="0"/>
      <w:divBdr>
        <w:top w:val="none" w:sz="0" w:space="0" w:color="auto"/>
        <w:left w:val="none" w:sz="0" w:space="0" w:color="auto"/>
        <w:bottom w:val="none" w:sz="0" w:space="0" w:color="auto"/>
        <w:right w:val="none" w:sz="0" w:space="0" w:color="auto"/>
      </w:divBdr>
    </w:div>
    <w:div w:id="84962071">
      <w:bodyDiv w:val="1"/>
      <w:marLeft w:val="0"/>
      <w:marRight w:val="0"/>
      <w:marTop w:val="0"/>
      <w:marBottom w:val="0"/>
      <w:divBdr>
        <w:top w:val="none" w:sz="0" w:space="0" w:color="auto"/>
        <w:left w:val="none" w:sz="0" w:space="0" w:color="auto"/>
        <w:bottom w:val="none" w:sz="0" w:space="0" w:color="auto"/>
        <w:right w:val="none" w:sz="0" w:space="0" w:color="auto"/>
      </w:divBdr>
    </w:div>
    <w:div w:id="416558813">
      <w:bodyDiv w:val="1"/>
      <w:marLeft w:val="0"/>
      <w:marRight w:val="0"/>
      <w:marTop w:val="0"/>
      <w:marBottom w:val="0"/>
      <w:divBdr>
        <w:top w:val="none" w:sz="0" w:space="0" w:color="auto"/>
        <w:left w:val="none" w:sz="0" w:space="0" w:color="auto"/>
        <w:bottom w:val="none" w:sz="0" w:space="0" w:color="auto"/>
        <w:right w:val="none" w:sz="0" w:space="0" w:color="auto"/>
      </w:divBdr>
    </w:div>
    <w:div w:id="717047705">
      <w:bodyDiv w:val="1"/>
      <w:marLeft w:val="0"/>
      <w:marRight w:val="0"/>
      <w:marTop w:val="0"/>
      <w:marBottom w:val="0"/>
      <w:divBdr>
        <w:top w:val="none" w:sz="0" w:space="0" w:color="auto"/>
        <w:left w:val="none" w:sz="0" w:space="0" w:color="auto"/>
        <w:bottom w:val="none" w:sz="0" w:space="0" w:color="auto"/>
        <w:right w:val="none" w:sz="0" w:space="0" w:color="auto"/>
      </w:divBdr>
    </w:div>
    <w:div w:id="761336754">
      <w:bodyDiv w:val="1"/>
      <w:marLeft w:val="0"/>
      <w:marRight w:val="0"/>
      <w:marTop w:val="0"/>
      <w:marBottom w:val="0"/>
      <w:divBdr>
        <w:top w:val="none" w:sz="0" w:space="0" w:color="auto"/>
        <w:left w:val="none" w:sz="0" w:space="0" w:color="auto"/>
        <w:bottom w:val="none" w:sz="0" w:space="0" w:color="auto"/>
        <w:right w:val="none" w:sz="0" w:space="0" w:color="auto"/>
      </w:divBdr>
    </w:div>
    <w:div w:id="812673864">
      <w:bodyDiv w:val="1"/>
      <w:marLeft w:val="0"/>
      <w:marRight w:val="0"/>
      <w:marTop w:val="0"/>
      <w:marBottom w:val="0"/>
      <w:divBdr>
        <w:top w:val="none" w:sz="0" w:space="0" w:color="auto"/>
        <w:left w:val="none" w:sz="0" w:space="0" w:color="auto"/>
        <w:bottom w:val="none" w:sz="0" w:space="0" w:color="auto"/>
        <w:right w:val="none" w:sz="0" w:space="0" w:color="auto"/>
      </w:divBdr>
    </w:div>
    <w:div w:id="951598155">
      <w:bodyDiv w:val="1"/>
      <w:marLeft w:val="0"/>
      <w:marRight w:val="0"/>
      <w:marTop w:val="0"/>
      <w:marBottom w:val="0"/>
      <w:divBdr>
        <w:top w:val="none" w:sz="0" w:space="0" w:color="auto"/>
        <w:left w:val="none" w:sz="0" w:space="0" w:color="auto"/>
        <w:bottom w:val="none" w:sz="0" w:space="0" w:color="auto"/>
        <w:right w:val="none" w:sz="0" w:space="0" w:color="auto"/>
      </w:divBdr>
    </w:div>
    <w:div w:id="1173885021">
      <w:bodyDiv w:val="1"/>
      <w:marLeft w:val="0"/>
      <w:marRight w:val="0"/>
      <w:marTop w:val="0"/>
      <w:marBottom w:val="0"/>
      <w:divBdr>
        <w:top w:val="none" w:sz="0" w:space="0" w:color="auto"/>
        <w:left w:val="none" w:sz="0" w:space="0" w:color="auto"/>
        <w:bottom w:val="none" w:sz="0" w:space="0" w:color="auto"/>
        <w:right w:val="none" w:sz="0" w:space="0" w:color="auto"/>
      </w:divBdr>
    </w:div>
    <w:div w:id="1199927432">
      <w:bodyDiv w:val="1"/>
      <w:marLeft w:val="0"/>
      <w:marRight w:val="0"/>
      <w:marTop w:val="0"/>
      <w:marBottom w:val="0"/>
      <w:divBdr>
        <w:top w:val="none" w:sz="0" w:space="0" w:color="auto"/>
        <w:left w:val="none" w:sz="0" w:space="0" w:color="auto"/>
        <w:bottom w:val="none" w:sz="0" w:space="0" w:color="auto"/>
        <w:right w:val="none" w:sz="0" w:space="0" w:color="auto"/>
      </w:divBdr>
    </w:div>
    <w:div w:id="1268536728">
      <w:bodyDiv w:val="1"/>
      <w:marLeft w:val="0"/>
      <w:marRight w:val="0"/>
      <w:marTop w:val="0"/>
      <w:marBottom w:val="0"/>
      <w:divBdr>
        <w:top w:val="none" w:sz="0" w:space="0" w:color="auto"/>
        <w:left w:val="none" w:sz="0" w:space="0" w:color="auto"/>
        <w:bottom w:val="none" w:sz="0" w:space="0" w:color="auto"/>
        <w:right w:val="none" w:sz="0" w:space="0" w:color="auto"/>
      </w:divBdr>
    </w:div>
    <w:div w:id="1353872566">
      <w:bodyDiv w:val="1"/>
      <w:marLeft w:val="0"/>
      <w:marRight w:val="0"/>
      <w:marTop w:val="0"/>
      <w:marBottom w:val="0"/>
      <w:divBdr>
        <w:top w:val="none" w:sz="0" w:space="0" w:color="auto"/>
        <w:left w:val="none" w:sz="0" w:space="0" w:color="auto"/>
        <w:bottom w:val="none" w:sz="0" w:space="0" w:color="auto"/>
        <w:right w:val="none" w:sz="0" w:space="0" w:color="auto"/>
      </w:divBdr>
    </w:div>
    <w:div w:id="1859542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12C5F-F002-48D9-8CD6-CE838EB1D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9</Pages>
  <Words>1571</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CAMOZZI ARMEL (CPAM HAUTE-GARONNE)</dc:creator>
  <cp:keywords/>
  <dc:description/>
  <cp:lastModifiedBy>SAINT GUIRONS ARNAUD (CPAM HAUTES-PYRENEES)</cp:lastModifiedBy>
  <cp:revision>23</cp:revision>
  <dcterms:created xsi:type="dcterms:W3CDTF">2024-05-15T12:27:00Z</dcterms:created>
  <dcterms:modified xsi:type="dcterms:W3CDTF">2025-03-17T15:27:00Z</dcterms:modified>
</cp:coreProperties>
</file>