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51B4F" w14:textId="77777777" w:rsidR="00BF784C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BF784C" w:rsidRPr="00DA1F49" w14:paraId="74E9E61C" w14:textId="77777777" w:rsidTr="00DA1F49">
        <w:tc>
          <w:tcPr>
            <w:tcW w:w="10345" w:type="dxa"/>
            <w:shd w:val="clear" w:color="auto" w:fill="auto"/>
            <w:vAlign w:val="center"/>
          </w:tcPr>
          <w:p w14:paraId="12056B16" w14:textId="77777777" w:rsidR="00BF784C" w:rsidRPr="00DA1F49" w:rsidRDefault="00D50D0F" w:rsidP="00DA1F49">
            <w:pPr>
              <w:pStyle w:val="fcasegauche"/>
              <w:tabs>
                <w:tab w:val="right" w:pos="7371"/>
              </w:tabs>
              <w:spacing w:before="500" w:after="240"/>
              <w:ind w:left="0" w:firstLine="0"/>
              <w:jc w:val="left"/>
              <w:rPr>
                <w:b/>
                <w:noProof/>
                <w:sz w:val="24"/>
              </w:rPr>
            </w:pPr>
            <w:r w:rsidRPr="00DA1F49">
              <w:rPr>
                <w:b/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 wp14:anchorId="7BCE8B95" wp14:editId="3DCDDF3F">
                  <wp:simplePos x="0" y="0"/>
                  <wp:positionH relativeFrom="column">
                    <wp:posOffset>5521325</wp:posOffset>
                  </wp:positionH>
                  <wp:positionV relativeFrom="paragraph">
                    <wp:posOffset>-5080</wp:posOffset>
                  </wp:positionV>
                  <wp:extent cx="891540" cy="876300"/>
                  <wp:effectExtent l="0" t="0" r="0" b="0"/>
                  <wp:wrapSquare wrapText="bothSides"/>
                  <wp:docPr id="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784C" w:rsidRPr="00DA1F49">
              <w:rPr>
                <w:rStyle w:val="lev"/>
                <w:rFonts w:ascii="Arial" w:hAnsi="Arial" w:cs="Arial"/>
                <w:sz w:val="32"/>
              </w:rPr>
              <w:t>Etablissement Public Foncier Occitanie</w:t>
            </w:r>
          </w:p>
        </w:tc>
      </w:tr>
      <w:tr w:rsidR="00BF784C" w:rsidRPr="00D50D0F" w14:paraId="21DC48A1" w14:textId="77777777" w:rsidTr="00DA1F49">
        <w:tc>
          <w:tcPr>
            <w:tcW w:w="10345" w:type="dxa"/>
            <w:shd w:val="clear" w:color="auto" w:fill="auto"/>
            <w:vAlign w:val="center"/>
          </w:tcPr>
          <w:p w14:paraId="4C2DA613" w14:textId="132D7B96" w:rsidR="00BF784C" w:rsidRPr="00A26AD3" w:rsidRDefault="00BF784C" w:rsidP="00DA1F49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MEMOIRE </w:t>
            </w:r>
            <w:r w:rsidRPr="00A26AD3">
              <w:rPr>
                <w:rFonts w:ascii="Arial" w:hAnsi="Arial" w:cs="Arial"/>
                <w:b/>
                <w:sz w:val="32"/>
              </w:rPr>
              <w:t>TECHNIQUE</w:t>
            </w:r>
          </w:p>
          <w:p w14:paraId="0E4901F2" w14:textId="1E767BFB" w:rsidR="00BF784C" w:rsidRPr="00D50D0F" w:rsidRDefault="00BF784C" w:rsidP="009259E1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</w:rPr>
            </w:pPr>
            <w:r w:rsidRPr="00A26AD3">
              <w:rPr>
                <w:rFonts w:ascii="Arial" w:hAnsi="Arial" w:cs="Arial"/>
                <w:b/>
                <w:sz w:val="32"/>
              </w:rPr>
              <w:t xml:space="preserve">DCE – </w:t>
            </w:r>
            <w:r w:rsidR="009259E1" w:rsidRPr="00A26AD3">
              <w:rPr>
                <w:rFonts w:ascii="Arial" w:hAnsi="Arial" w:cs="Arial"/>
                <w:b/>
                <w:sz w:val="32"/>
              </w:rPr>
              <w:t xml:space="preserve">Marché n° </w:t>
            </w:r>
            <w:r w:rsidR="008F67F9" w:rsidRPr="008F67F9">
              <w:rPr>
                <w:rFonts w:ascii="Arial" w:hAnsi="Arial" w:cs="Arial"/>
                <w:b/>
                <w:sz w:val="32"/>
                <w:highlight w:val="yellow"/>
              </w:rPr>
              <w:t>________</w:t>
            </w:r>
          </w:p>
        </w:tc>
      </w:tr>
      <w:tr w:rsidR="00BF784C" w:rsidRPr="00DE4801" w14:paraId="5F8DB28E" w14:textId="77777777" w:rsidTr="00DA1F49">
        <w:tc>
          <w:tcPr>
            <w:tcW w:w="10345" w:type="dxa"/>
            <w:shd w:val="clear" w:color="auto" w:fill="auto"/>
            <w:vAlign w:val="center"/>
          </w:tcPr>
          <w:p w14:paraId="1ADB064F" w14:textId="219970B5" w:rsidR="00BF784C" w:rsidRPr="00DE4801" w:rsidRDefault="00BF784C" w:rsidP="0051609D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Parcelle Section </w:t>
            </w:r>
            <w:r w:rsidR="00EF5A2E">
              <w:rPr>
                <w:rFonts w:ascii="Arial" w:hAnsi="Arial" w:cs="Arial"/>
                <w:b/>
                <w:sz w:val="32"/>
              </w:rPr>
              <w:t>A 715</w:t>
            </w:r>
            <w:r w:rsidR="00654ECB">
              <w:rPr>
                <w:rFonts w:ascii="Arial" w:hAnsi="Arial" w:cs="Arial"/>
                <w:b/>
                <w:sz w:val="32"/>
              </w:rPr>
              <w:t xml:space="preserve"> </w:t>
            </w:r>
            <w:r w:rsidR="00DE4801">
              <w:rPr>
                <w:rFonts w:ascii="Arial" w:hAnsi="Arial" w:cs="Arial"/>
                <w:b/>
                <w:sz w:val="32"/>
              </w:rPr>
              <w:t>–</w:t>
            </w:r>
            <w:r w:rsidR="00654ECB">
              <w:rPr>
                <w:rFonts w:ascii="Arial" w:hAnsi="Arial" w:cs="Arial"/>
                <w:b/>
                <w:sz w:val="32"/>
              </w:rPr>
              <w:t xml:space="preserve"> </w:t>
            </w:r>
            <w:r w:rsidR="004E753E">
              <w:rPr>
                <w:rFonts w:ascii="Arial" w:hAnsi="Arial" w:cs="Arial"/>
                <w:b/>
                <w:sz w:val="32"/>
              </w:rPr>
              <w:t>La Maillole</w:t>
            </w:r>
            <w:r w:rsidR="0083304B">
              <w:rPr>
                <w:rFonts w:ascii="Arial" w:hAnsi="Arial" w:cs="Arial"/>
                <w:b/>
                <w:sz w:val="32"/>
              </w:rPr>
              <w:t xml:space="preserve"> </w:t>
            </w:r>
            <w:r w:rsidRPr="00DE4801">
              <w:rPr>
                <w:rFonts w:ascii="Arial" w:hAnsi="Arial" w:cs="Arial"/>
                <w:b/>
                <w:sz w:val="32"/>
              </w:rPr>
              <w:t xml:space="preserve">– </w:t>
            </w:r>
            <w:r w:rsidR="0083304B" w:rsidRPr="0083304B">
              <w:rPr>
                <w:rFonts w:ascii="Arial" w:hAnsi="Arial" w:cs="Arial"/>
                <w:b/>
                <w:sz w:val="32"/>
              </w:rPr>
              <w:t>11 1</w:t>
            </w:r>
            <w:r w:rsidR="004E753E">
              <w:rPr>
                <w:rFonts w:ascii="Arial" w:hAnsi="Arial" w:cs="Arial"/>
                <w:b/>
                <w:sz w:val="32"/>
              </w:rPr>
              <w:t>4</w:t>
            </w:r>
            <w:r w:rsidR="0083304B" w:rsidRPr="0083304B">
              <w:rPr>
                <w:rFonts w:ascii="Arial" w:hAnsi="Arial" w:cs="Arial"/>
                <w:b/>
                <w:sz w:val="32"/>
              </w:rPr>
              <w:t xml:space="preserve">0 </w:t>
            </w:r>
            <w:r w:rsidR="004E753E" w:rsidRPr="004E753E">
              <w:rPr>
                <w:rFonts w:ascii="Arial" w:hAnsi="Arial" w:cs="Arial"/>
                <w:b/>
                <w:sz w:val="32"/>
              </w:rPr>
              <w:t>Belfort sur Rebenty</w:t>
            </w:r>
          </w:p>
        </w:tc>
      </w:tr>
      <w:tr w:rsidR="00BF784C" w:rsidRPr="00D50D0F" w14:paraId="79055B67" w14:textId="77777777" w:rsidTr="00DA1F49">
        <w:tc>
          <w:tcPr>
            <w:tcW w:w="10345" w:type="dxa"/>
            <w:shd w:val="clear" w:color="auto" w:fill="auto"/>
            <w:vAlign w:val="center"/>
          </w:tcPr>
          <w:p w14:paraId="5A07D1B8" w14:textId="76A1B859" w:rsidR="00BF784C" w:rsidRPr="00D50D0F" w:rsidRDefault="004E753E" w:rsidP="00DA1F49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4E753E">
              <w:rPr>
                <w:rFonts w:ascii="Arial" w:hAnsi="Arial" w:cs="Arial"/>
                <w:b/>
                <w:sz w:val="32"/>
              </w:rPr>
              <w:t>Travaux de curage et déconstruction d’un cabanon avec ses annexes</w:t>
            </w:r>
          </w:p>
        </w:tc>
      </w:tr>
      <w:tr w:rsidR="00BF784C" w:rsidRPr="00D50D0F" w14:paraId="0B22ADD7" w14:textId="77777777" w:rsidTr="00DA1F49">
        <w:tc>
          <w:tcPr>
            <w:tcW w:w="10345" w:type="dxa"/>
            <w:shd w:val="clear" w:color="auto" w:fill="auto"/>
            <w:vAlign w:val="center"/>
          </w:tcPr>
          <w:p w14:paraId="5D907D45" w14:textId="394E2566" w:rsidR="00BF784C" w:rsidRPr="00D50D0F" w:rsidRDefault="00BF784C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Lot </w:t>
            </w:r>
            <w:r w:rsidR="00DE4801">
              <w:rPr>
                <w:rFonts w:ascii="Arial" w:hAnsi="Arial" w:cs="Arial"/>
                <w:b/>
                <w:sz w:val="32"/>
              </w:rPr>
              <w:t>unique</w:t>
            </w:r>
            <w:r w:rsidRPr="00D50D0F">
              <w:rPr>
                <w:rFonts w:ascii="Arial" w:hAnsi="Arial" w:cs="Arial"/>
                <w:b/>
                <w:sz w:val="32"/>
              </w:rPr>
              <w:t xml:space="preserve"> – </w:t>
            </w:r>
            <w:r w:rsidR="0083304B">
              <w:rPr>
                <w:rFonts w:ascii="Arial" w:hAnsi="Arial" w:cs="Arial"/>
                <w:b/>
                <w:sz w:val="32"/>
              </w:rPr>
              <w:t>Curage</w:t>
            </w:r>
            <w:r w:rsidR="00DE4801">
              <w:rPr>
                <w:rFonts w:ascii="Arial" w:hAnsi="Arial" w:cs="Arial"/>
                <w:b/>
                <w:sz w:val="32"/>
              </w:rPr>
              <w:t xml:space="preserve"> et </w:t>
            </w:r>
            <w:r w:rsidRPr="00D50D0F">
              <w:rPr>
                <w:rFonts w:ascii="Arial" w:hAnsi="Arial" w:cs="Arial"/>
                <w:b/>
                <w:sz w:val="32"/>
              </w:rPr>
              <w:t xml:space="preserve">déconstruction </w:t>
            </w:r>
          </w:p>
        </w:tc>
      </w:tr>
      <w:tr w:rsidR="004C4A68" w:rsidRPr="00DA1F49" w14:paraId="10E1B2F3" w14:textId="77777777" w:rsidTr="00DA1F49">
        <w:tc>
          <w:tcPr>
            <w:tcW w:w="10345" w:type="dxa"/>
            <w:shd w:val="clear" w:color="auto" w:fill="auto"/>
            <w:vAlign w:val="center"/>
          </w:tcPr>
          <w:p w14:paraId="4C73C88D" w14:textId="77777777" w:rsidR="004C4A68" w:rsidRPr="00DA1F49" w:rsidRDefault="004C4A68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DE4801">
              <w:rPr>
                <w:rFonts w:ascii="Arial" w:hAnsi="Arial" w:cs="Arial"/>
                <w:b/>
                <w:sz w:val="32"/>
                <w:highlight w:val="yellow"/>
              </w:rPr>
              <w:t>Entreprise</w:t>
            </w:r>
          </w:p>
        </w:tc>
      </w:tr>
    </w:tbl>
    <w:p w14:paraId="3D9AD311" w14:textId="77777777" w:rsidR="00BF784C" w:rsidRPr="005516A7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p w14:paraId="77A01541" w14:textId="77777777" w:rsidR="0045631C" w:rsidRDefault="0045631C" w:rsidP="00DA4949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entreprises doivent respecter.</w:t>
      </w:r>
    </w:p>
    <w:p w14:paraId="535C55E6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185838FD" w14:textId="77777777" w:rsidR="00836985" w:rsidRDefault="0045631C" w:rsidP="004C4A68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</w:t>
      </w:r>
      <w:r w:rsidR="001E0973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contractuellement l’entreprise sur les moyens mis en œuvre pour l’exécution de ses prestations.</w:t>
      </w:r>
      <w:r w:rsidR="004C4A68">
        <w:rPr>
          <w:rFonts w:ascii="Arial" w:hAnsi="Arial" w:cs="Arial"/>
        </w:rPr>
        <w:t xml:space="preserve"> </w:t>
      </w:r>
    </w:p>
    <w:p w14:paraId="0B8F12FC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0AD8158E" w14:textId="1ABCEFC2" w:rsidR="009259E1" w:rsidRPr="007204AF" w:rsidRDefault="009259E1" w:rsidP="004C4A68">
      <w:pPr>
        <w:pStyle w:val="fcasegauche"/>
        <w:ind w:left="0" w:right="282" w:firstLine="0"/>
        <w:rPr>
          <w:rFonts w:ascii="Arial" w:hAnsi="Arial" w:cs="Arial"/>
          <w:color w:val="FF0000"/>
        </w:rPr>
      </w:pPr>
      <w:r w:rsidRPr="007204AF">
        <w:rPr>
          <w:rFonts w:ascii="Arial" w:hAnsi="Arial" w:cs="Arial"/>
          <w:color w:val="FF0000"/>
        </w:rPr>
        <w:t xml:space="preserve">Le nombre de pages est limité à </w:t>
      </w:r>
      <w:r w:rsidR="00A26AD3" w:rsidRPr="007204AF">
        <w:rPr>
          <w:rFonts w:ascii="Arial" w:hAnsi="Arial" w:cs="Arial"/>
          <w:color w:val="FF0000"/>
        </w:rPr>
        <w:t>20</w:t>
      </w:r>
      <w:r w:rsidR="007204AF" w:rsidRPr="007204AF">
        <w:rPr>
          <w:rFonts w:ascii="Arial" w:hAnsi="Arial" w:cs="Arial"/>
          <w:color w:val="FF0000"/>
        </w:rPr>
        <w:t xml:space="preserve"> pages au format A4, annexes comprises</w:t>
      </w:r>
      <w:r w:rsidRPr="007204AF">
        <w:rPr>
          <w:rFonts w:ascii="Arial" w:hAnsi="Arial" w:cs="Arial"/>
          <w:color w:val="FF0000"/>
        </w:rPr>
        <w:t>. Toute page dépassant ce nombre ne sera pas prise en compte.</w:t>
      </w:r>
    </w:p>
    <w:p w14:paraId="3D9CEC00" w14:textId="77777777" w:rsidR="009259E1" w:rsidRDefault="009259E1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48168C06" w14:textId="77777777" w:rsidR="0033716C" w:rsidRDefault="00640C08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776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802583" w:rsidRPr="00A12C78" w14:paraId="47D6163D" w14:textId="77777777" w:rsidTr="00802583">
        <w:trPr>
          <w:tblHeader/>
        </w:trPr>
        <w:tc>
          <w:tcPr>
            <w:tcW w:w="9776" w:type="dxa"/>
            <w:shd w:val="clear" w:color="auto" w:fill="auto"/>
            <w:vAlign w:val="center"/>
          </w:tcPr>
          <w:p w14:paraId="24069BB9" w14:textId="2379BC42" w:rsidR="00802583" w:rsidRPr="00EE79D9" w:rsidRDefault="00802583" w:rsidP="00EE79D9">
            <w:pPr>
              <w:pStyle w:val="fcasegauche"/>
              <w:ind w:right="282"/>
              <w:jc w:val="center"/>
              <w:rPr>
                <w:b/>
                <w:bCs/>
              </w:rPr>
            </w:pPr>
            <w:r w:rsidRPr="00EE79D9">
              <w:rPr>
                <w:rFonts w:ascii="Arial" w:hAnsi="Arial" w:cs="Arial"/>
                <w:b/>
                <w:sz w:val="24"/>
              </w:rPr>
              <w:lastRenderedPageBreak/>
              <w:t xml:space="preserve">Critère 1 : Valeur technique </w:t>
            </w:r>
            <w:r w:rsidR="00896611">
              <w:rPr>
                <w:rFonts w:ascii="Arial" w:hAnsi="Arial" w:cs="Arial"/>
                <w:b/>
                <w:sz w:val="24"/>
              </w:rPr>
              <w:t>40</w:t>
            </w:r>
            <w:r w:rsidRPr="00EE79D9">
              <w:rPr>
                <w:rFonts w:ascii="Arial" w:hAnsi="Arial" w:cs="Arial"/>
                <w:b/>
                <w:sz w:val="24"/>
              </w:rPr>
              <w:t>%</w:t>
            </w:r>
          </w:p>
        </w:tc>
      </w:tr>
      <w:tr w:rsidR="00802583" w:rsidRPr="00A12C78" w14:paraId="40DB0615" w14:textId="77777777" w:rsidTr="00802583">
        <w:trPr>
          <w:trHeight w:val="850"/>
        </w:trPr>
        <w:tc>
          <w:tcPr>
            <w:tcW w:w="9776" w:type="dxa"/>
            <w:shd w:val="clear" w:color="auto" w:fill="auto"/>
            <w:vAlign w:val="center"/>
          </w:tcPr>
          <w:p w14:paraId="7B1FEEE2" w14:textId="6100F32A" w:rsidR="00802583" w:rsidRPr="00685682" w:rsidRDefault="00802583" w:rsidP="0081343E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D134FE">
              <w:rPr>
                <w:b/>
              </w:rPr>
              <w:t xml:space="preserve">Sous-critère </w:t>
            </w:r>
            <w:r>
              <w:rPr>
                <w:b/>
              </w:rPr>
              <w:t>1</w:t>
            </w:r>
            <w:r w:rsidRPr="00D134FE">
              <w:rPr>
                <w:b/>
              </w:rPr>
              <w:t> 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="004F57F2">
              <w:rPr>
                <w:b/>
                <w:bCs/>
                <w:szCs w:val="20"/>
              </w:rPr>
              <w:t>Qualité de méthodologie</w:t>
            </w:r>
          </w:p>
        </w:tc>
      </w:tr>
      <w:tr w:rsidR="00802583" w:rsidRPr="00A12C78" w14:paraId="27E23C49" w14:textId="77777777" w:rsidTr="00802583">
        <w:trPr>
          <w:trHeight w:val="159"/>
        </w:trPr>
        <w:tc>
          <w:tcPr>
            <w:tcW w:w="9776" w:type="dxa"/>
            <w:shd w:val="clear" w:color="auto" w:fill="auto"/>
          </w:tcPr>
          <w:p w14:paraId="2D8533FD" w14:textId="113F589C" w:rsidR="00802583" w:rsidRPr="00D134FE" w:rsidRDefault="004F57F2" w:rsidP="005D4545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Curage</w:t>
            </w:r>
          </w:p>
          <w:p w14:paraId="6A283B03" w14:textId="77777777" w:rsidR="00802583" w:rsidRDefault="00802583" w:rsidP="00DA2482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DE9A29" w14:textId="77777777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0CD1A8B" w14:textId="6807D902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01D08D5" w14:textId="44E88475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72E555F" w14:textId="378DE153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BF1B56B" w14:textId="51954069" w:rsidR="00DA6ABD" w:rsidRDefault="00DA6ABD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57CE099" w14:textId="77777777" w:rsidR="00DA6ABD" w:rsidRDefault="00DA6ABD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130F492" w14:textId="10C5EE40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451D722" w14:textId="31E232B9" w:rsidR="00A35701" w:rsidRDefault="00A35701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DC0BADF" w14:textId="0D04410D" w:rsidR="00A35701" w:rsidRDefault="00A35701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7D87ECC" w14:textId="1243E9CD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78025E1" w14:textId="77777777" w:rsidR="00802583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A3A0B58" w14:textId="77777777" w:rsidR="00802583" w:rsidRPr="00D134FE" w:rsidRDefault="00802583" w:rsidP="009A66BB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4F57F2" w:rsidRPr="00D134FE" w14:paraId="628B135F" w14:textId="77777777" w:rsidTr="00840CDD">
        <w:tc>
          <w:tcPr>
            <w:tcW w:w="9776" w:type="dxa"/>
            <w:shd w:val="clear" w:color="auto" w:fill="auto"/>
          </w:tcPr>
          <w:p w14:paraId="251F8D4D" w14:textId="150FF798" w:rsidR="004F57F2" w:rsidRDefault="004F57F2" w:rsidP="00840CDD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Déconstruction</w:t>
            </w:r>
            <w:r w:rsidR="00896611">
              <w:rPr>
                <w:rFonts w:ascii="Arial" w:hAnsi="Arial" w:cs="Arial"/>
                <w:b/>
                <w:sz w:val="24"/>
              </w:rPr>
              <w:t xml:space="preserve"> -Désamiantage</w:t>
            </w:r>
          </w:p>
          <w:p w14:paraId="467C77A6" w14:textId="77777777" w:rsidR="004F57F2" w:rsidRPr="009F4052" w:rsidRDefault="004F57F2" w:rsidP="00840CD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006E962" w14:textId="77777777" w:rsidR="004F57F2" w:rsidRPr="00D134FE" w:rsidRDefault="004F57F2" w:rsidP="00840CD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</w:pPr>
          </w:p>
          <w:p w14:paraId="6033F059" w14:textId="78D46B11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81C68E9" w14:textId="44F15E54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ABC9261" w14:textId="2F489996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F38DD32" w14:textId="29C815FB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C000E5B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4A37F53" w14:textId="4F587169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F03B652" w14:textId="1C760DDB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7FE4885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FC455B7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A1910D8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EA7ED42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B45DF0F" w14:textId="77777777" w:rsidR="004F57F2" w:rsidRPr="00D134FE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896611" w:rsidRPr="00D134FE" w14:paraId="6429ABA1" w14:textId="77777777" w:rsidTr="00840CDD">
        <w:tc>
          <w:tcPr>
            <w:tcW w:w="9776" w:type="dxa"/>
            <w:shd w:val="clear" w:color="auto" w:fill="auto"/>
          </w:tcPr>
          <w:p w14:paraId="26184E4C" w14:textId="77777777" w:rsidR="00896611" w:rsidRDefault="00FF4D46" w:rsidP="00840CDD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Méthodologie de réemploi -valorisation</w:t>
            </w:r>
          </w:p>
          <w:p w14:paraId="149AA302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555A2BD9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6508D426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9775644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E24B116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5F8A791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795A0F3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795244E3" w14:textId="6F414F8C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</w:tc>
      </w:tr>
      <w:tr w:rsidR="00FF4D46" w:rsidRPr="00D134FE" w14:paraId="492FEBFC" w14:textId="77777777" w:rsidTr="00840CDD">
        <w:tc>
          <w:tcPr>
            <w:tcW w:w="9776" w:type="dxa"/>
            <w:shd w:val="clear" w:color="auto" w:fill="auto"/>
          </w:tcPr>
          <w:p w14:paraId="0A483C59" w14:textId="61A23ABA" w:rsidR="00FF4D46" w:rsidRPr="00FF4D46" w:rsidRDefault="00FF4D46" w:rsidP="00FF4D46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 w:rsidRPr="00FF4D46">
              <w:rPr>
                <w:rFonts w:ascii="Arial" w:hAnsi="Arial" w:cs="Arial"/>
                <w:b/>
                <w:sz w:val="24"/>
              </w:rPr>
              <w:t>Gestion des abords, de l’accessibilité, de la sécurité, remise en état et PIC</w:t>
            </w:r>
          </w:p>
          <w:p w14:paraId="7E7B3B07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538CFDDC" w14:textId="77777777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05B6999E" w14:textId="58947D05" w:rsidR="00FF4D46" w:rsidRDefault="00FF4D46" w:rsidP="00FF4D46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</w:tc>
      </w:tr>
      <w:tr w:rsidR="00C445B8" w:rsidRPr="00D134FE" w14:paraId="2765DB31" w14:textId="77777777" w:rsidTr="00840CDD">
        <w:tc>
          <w:tcPr>
            <w:tcW w:w="9776" w:type="dxa"/>
            <w:shd w:val="clear" w:color="auto" w:fill="auto"/>
          </w:tcPr>
          <w:p w14:paraId="40565E5E" w14:textId="77777777" w:rsidR="00C445B8" w:rsidRDefault="00C445B8" w:rsidP="00FF4D46">
            <w:pPr>
              <w:pStyle w:val="fcasegauche"/>
              <w:numPr>
                <w:ilvl w:val="0"/>
                <w:numId w:val="33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 xml:space="preserve">Planning travaux </w:t>
            </w:r>
          </w:p>
          <w:p w14:paraId="5DAE10F1" w14:textId="77777777" w:rsidR="00C445B8" w:rsidRDefault="00C445B8" w:rsidP="00C445B8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1E183CA" w14:textId="77777777" w:rsidR="00C445B8" w:rsidRDefault="00C445B8" w:rsidP="00C445B8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19853C45" w14:textId="79CCD3AD" w:rsidR="00C445B8" w:rsidRPr="00FF4D46" w:rsidRDefault="00C445B8" w:rsidP="00C445B8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bookmarkStart w:id="0" w:name="_GoBack"/>
            <w:bookmarkEnd w:id="0"/>
          </w:p>
        </w:tc>
      </w:tr>
      <w:tr w:rsidR="00802583" w:rsidRPr="00A12C78" w14:paraId="4257BEA1" w14:textId="77777777" w:rsidTr="00802583">
        <w:trPr>
          <w:trHeight w:val="850"/>
        </w:trPr>
        <w:tc>
          <w:tcPr>
            <w:tcW w:w="9776" w:type="dxa"/>
            <w:shd w:val="clear" w:color="auto" w:fill="auto"/>
            <w:vAlign w:val="center"/>
          </w:tcPr>
          <w:p w14:paraId="76CF1CC0" w14:textId="325EBA35" w:rsidR="00802583" w:rsidRPr="004F57F2" w:rsidRDefault="00802583" w:rsidP="004F57F2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Cs w:val="20"/>
              </w:rPr>
            </w:pPr>
            <w:r w:rsidRPr="004F57F2">
              <w:rPr>
                <w:b/>
                <w:bCs/>
                <w:szCs w:val="20"/>
              </w:rPr>
              <w:t xml:space="preserve">Sous-critère 2 : </w:t>
            </w:r>
            <w:r w:rsidR="004F57F2" w:rsidRPr="004F57F2">
              <w:rPr>
                <w:b/>
                <w:bCs/>
                <w:szCs w:val="20"/>
              </w:rPr>
              <w:t>Moyens humains (en nombre et organisation mise en place) et matériels dédiés pour</w:t>
            </w:r>
            <w:r w:rsidR="004F57F2">
              <w:rPr>
                <w:b/>
                <w:bCs/>
                <w:szCs w:val="20"/>
              </w:rPr>
              <w:t xml:space="preserve"> </w:t>
            </w:r>
            <w:r w:rsidR="004F57F2" w:rsidRPr="004F57F2">
              <w:rPr>
                <w:b/>
                <w:bCs/>
                <w:szCs w:val="20"/>
              </w:rPr>
              <w:t>atteindre les objectifs de qualité</w:t>
            </w:r>
          </w:p>
        </w:tc>
      </w:tr>
      <w:tr w:rsidR="00802583" w:rsidRPr="00D134FE" w14:paraId="3BE7A5FA" w14:textId="77777777" w:rsidTr="00802583">
        <w:tc>
          <w:tcPr>
            <w:tcW w:w="9776" w:type="dxa"/>
            <w:shd w:val="clear" w:color="auto" w:fill="auto"/>
          </w:tcPr>
          <w:p w14:paraId="3B39055A" w14:textId="2FF29E69" w:rsidR="00802583" w:rsidRPr="008C3543" w:rsidRDefault="004F57F2" w:rsidP="004F57F2">
            <w:pPr>
              <w:pStyle w:val="fcasegauche"/>
              <w:numPr>
                <w:ilvl w:val="0"/>
                <w:numId w:val="36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Expérience de l’encadrement du chantier (conducteur de chantier, chef de chantier, conducteur de chantier) sur des opérations similaires</w:t>
            </w:r>
          </w:p>
          <w:p w14:paraId="29B3D191" w14:textId="77777777" w:rsidR="00802583" w:rsidRPr="00D134FE" w:rsidRDefault="00802583" w:rsidP="00010CE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7B6B7C" w14:textId="77777777" w:rsidR="00802583" w:rsidRPr="00D134FE" w:rsidRDefault="00802583" w:rsidP="00010CE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3D75CA7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80A15A8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83DAE77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15AFD6C" w14:textId="77777777" w:rsidR="00802583" w:rsidRPr="00D134FE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2AB8EB2E" w14:textId="77777777" w:rsidR="00802583" w:rsidRPr="00D134FE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1323207A" w14:textId="77777777" w:rsidR="00802583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5A196DA" w14:textId="77777777" w:rsidR="00802583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DC08AE9" w14:textId="77777777" w:rsidR="00802583" w:rsidRPr="004E19C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4F57F2" w:rsidRPr="00D134FE" w14:paraId="0C3515A6" w14:textId="77777777" w:rsidTr="00840CDD">
        <w:tc>
          <w:tcPr>
            <w:tcW w:w="9776" w:type="dxa"/>
            <w:shd w:val="clear" w:color="auto" w:fill="auto"/>
          </w:tcPr>
          <w:p w14:paraId="0A3C73B4" w14:textId="194ED006" w:rsidR="004F57F2" w:rsidRPr="004F57F2" w:rsidRDefault="00FF4D46" w:rsidP="00840CDD">
            <w:pPr>
              <w:pStyle w:val="fcasegauche"/>
              <w:numPr>
                <w:ilvl w:val="0"/>
                <w:numId w:val="36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Moyens matériels</w:t>
            </w:r>
          </w:p>
          <w:p w14:paraId="4C2F6E8C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52B0C680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2BC0DF1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36FB08A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ED47DBE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8E8B32C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222E6DF6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A3D3B13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A103765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6B2A0251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45A7DB75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539ADF0F" w14:textId="77777777" w:rsidR="004F57F2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  <w:p w14:paraId="776C2E31" w14:textId="77777777" w:rsidR="004F57F2" w:rsidRPr="006C7F1D" w:rsidRDefault="004F57F2" w:rsidP="00840CD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</w:tc>
      </w:tr>
    </w:tbl>
    <w:p w14:paraId="279E6A19" w14:textId="56E13487" w:rsidR="00654ECB" w:rsidRDefault="00654ECB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</w:p>
    <w:p w14:paraId="0F71C7E6" w14:textId="5E3688BE" w:rsidR="001046B7" w:rsidRDefault="00846026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…………………………………</w:t>
      </w:r>
      <w:r w:rsidR="001046B7">
        <w:rPr>
          <w:rFonts w:ascii="Arial" w:hAnsi="Arial" w:cs="Arial"/>
        </w:rPr>
        <w:t>, le …………………………………</w:t>
      </w:r>
    </w:p>
    <w:p w14:paraId="1B0E7DE7" w14:textId="77777777" w:rsidR="004E6ADB" w:rsidRDefault="004E6ADB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1600B500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42C8FAD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2C90AF0C" w14:textId="77777777" w:rsidR="001E2E13" w:rsidRPr="00AD4CB6" w:rsidRDefault="00AD4CB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</w:t>
      </w:r>
      <w:r w:rsidR="001046B7" w:rsidRPr="00AD4CB6">
        <w:rPr>
          <w:rFonts w:ascii="Arial" w:hAnsi="Arial" w:cs="Arial"/>
          <w:u w:val="single"/>
        </w:rPr>
        <w:t>Signature</w:t>
      </w:r>
      <w:r w:rsidRPr="00AD4CB6">
        <w:rPr>
          <w:rFonts w:ascii="Arial" w:hAnsi="Arial" w:cs="Arial"/>
          <w:u w:val="single"/>
        </w:rPr>
        <w:t xml:space="preserve"> de l’Entreprise</w:t>
      </w:r>
    </w:p>
    <w:p w14:paraId="459838F9" w14:textId="77777777" w:rsidR="00B94733" w:rsidRDefault="00B94733" w:rsidP="00836985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sectPr w:rsidR="00B94733" w:rsidSect="003069C5">
      <w:headerReference w:type="default" r:id="rId9"/>
      <w:footerReference w:type="default" r:id="rId10"/>
      <w:footerReference w:type="first" r:id="rId11"/>
      <w:pgSz w:w="11907" w:h="16840" w:code="9"/>
      <w:pgMar w:top="567" w:right="851" w:bottom="567" w:left="851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E1E2" w14:textId="77777777" w:rsidR="00D12BB6" w:rsidRDefault="00D12BB6">
      <w:r>
        <w:separator/>
      </w:r>
    </w:p>
  </w:endnote>
  <w:endnote w:type="continuationSeparator" w:id="0">
    <w:p w14:paraId="075C5FD8" w14:textId="77777777" w:rsidR="00D12BB6" w:rsidRDefault="00D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1" w:type="dxa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7F6D04AF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1E890221" w14:textId="77777777" w:rsidR="001046B7" w:rsidRDefault="0088776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Consultation</w:t>
          </w:r>
          <w:r w:rsidR="001046B7">
            <w:rPr>
              <w:rFonts w:ascii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N</w:t>
          </w:r>
          <w:r w:rsidR="001046B7">
            <w:rPr>
              <w:rFonts w:ascii="Arial" w:hAnsi="Arial" w:cs="Arial"/>
              <w:b/>
              <w:bCs/>
            </w:rPr>
            <w:t>°</w:t>
          </w:r>
          <w:r>
            <w:rPr>
              <w:rFonts w:ascii="Arial" w:hAnsi="Arial" w:cs="Arial"/>
              <w:b/>
              <w:bCs/>
            </w:rPr>
            <w:t> :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09235C78" w14:textId="78AA04CF" w:rsidR="001046B7" w:rsidRPr="0080303F" w:rsidRDefault="008F67F9" w:rsidP="005E239A">
          <w:pPr>
            <w:rPr>
              <w:rFonts w:ascii="Arial" w:hAnsi="Arial" w:cs="Arial"/>
              <w:bCs/>
            </w:rPr>
          </w:pPr>
          <w:r w:rsidRPr="008F67F9">
            <w:rPr>
              <w:rFonts w:ascii="Arial" w:hAnsi="Arial" w:cs="Arial"/>
              <w:bCs/>
              <w:highlight w:val="yellow"/>
            </w:rPr>
            <w:t>Numéro de marché</w:t>
          </w: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C9F2F14" w14:textId="77777777" w:rsidR="001046B7" w:rsidRDefault="0088776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P</w:t>
          </w:r>
          <w:r w:rsidR="001046B7">
            <w:rPr>
              <w:rFonts w:ascii="Arial" w:hAnsi="Arial" w:cs="Arial"/>
              <w:b/>
              <w:bCs/>
            </w:rPr>
            <w:t xml:space="preserve">age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71DDD0AE" w14:textId="66DC1661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659B88D0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ADC7918" w14:textId="2EE540BF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>
            <w:rPr>
              <w:rStyle w:val="Numrodepage"/>
              <w:rFonts w:ascii="Arial" w:hAnsi="Arial" w:cs="Arial"/>
              <w:noProof/>
              <w:snapToGrid w:val="0"/>
            </w:rPr>
            <w:t>4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171E45EB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459B63F" w14:textId="77777777" w:rsidR="001046B7" w:rsidRDefault="001046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4CE89891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3D17A6C4" w14:textId="77777777" w:rsidR="001046B7" w:rsidRDefault="00C82F4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DCE</w:t>
          </w:r>
          <w:r w:rsidR="001046B7">
            <w:rPr>
              <w:rFonts w:ascii="Arial" w:hAnsi="Arial" w:cs="Arial"/>
              <w:b/>
              <w:bCs/>
            </w:rPr>
            <w:t xml:space="preserve"> n°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4F657F66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03D54FDD" w14:textId="77777777" w:rsidR="001046B7" w:rsidRDefault="001046B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296582AA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6A647F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36528222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6572C0B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1F7669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94165BC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231C028" w14:textId="77777777" w:rsidR="001046B7" w:rsidRDefault="001046B7" w:rsidP="00C82F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AE0BE" w14:textId="77777777" w:rsidR="00D12BB6" w:rsidRDefault="00D12BB6">
      <w:r>
        <w:separator/>
      </w:r>
    </w:p>
  </w:footnote>
  <w:footnote w:type="continuationSeparator" w:id="0">
    <w:p w14:paraId="7BA41741" w14:textId="77777777" w:rsidR="00D12BB6" w:rsidRDefault="00D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7938"/>
      <w:gridCol w:w="1134"/>
    </w:tblGrid>
    <w:tr w:rsidR="006A647F" w14:paraId="7003A341" w14:textId="77777777"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060A963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5F31EA0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E3625DD" w14:textId="311A8D93" w:rsidR="006A647F" w:rsidRPr="0051609D" w:rsidRDefault="004C4A68" w:rsidP="0051609D">
          <w:pPr>
            <w:pStyle w:val="Pieddepage"/>
            <w:tabs>
              <w:tab w:val="clear" w:pos="4536"/>
              <w:tab w:val="clear" w:pos="9072"/>
            </w:tabs>
            <w:spacing w:before="60"/>
            <w:jc w:val="center"/>
            <w:rPr>
              <w:rFonts w:ascii="Arial" w:hAnsi="Arial" w:cs="Arial"/>
              <w:b/>
              <w:bCs/>
              <w:caps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aps/>
              <w:sz w:val="24"/>
              <w:szCs w:val="24"/>
            </w:rPr>
            <w:t>mémoire TECHNIQUE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3E575C9D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888B7E5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</w:tr>
  </w:tbl>
  <w:p w14:paraId="569AF75D" w14:textId="77777777" w:rsidR="006A647F" w:rsidRDefault="006A64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A5E85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E65930"/>
    <w:multiLevelType w:val="hybridMultilevel"/>
    <w:tmpl w:val="8B2A64B4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8B7A90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4CE5AB7"/>
    <w:multiLevelType w:val="hybridMultilevel"/>
    <w:tmpl w:val="AFFCC7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3508"/>
    <w:multiLevelType w:val="hybridMultilevel"/>
    <w:tmpl w:val="5282BA06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636836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79E"/>
    <w:multiLevelType w:val="hybridMultilevel"/>
    <w:tmpl w:val="77C43FBE"/>
    <w:lvl w:ilvl="0" w:tplc="4350D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3043"/>
    <w:multiLevelType w:val="hybridMultilevel"/>
    <w:tmpl w:val="4FE80DB6"/>
    <w:lvl w:ilvl="0" w:tplc="5EFC7DA2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300CB5"/>
    <w:multiLevelType w:val="hybridMultilevel"/>
    <w:tmpl w:val="3D7E85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2F896158"/>
    <w:multiLevelType w:val="hybridMultilevel"/>
    <w:tmpl w:val="DD28D72E"/>
    <w:lvl w:ilvl="0" w:tplc="79367B6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5A19"/>
    <w:multiLevelType w:val="hybridMultilevel"/>
    <w:tmpl w:val="33F463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4312E"/>
    <w:multiLevelType w:val="hybridMultilevel"/>
    <w:tmpl w:val="4CD271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81296"/>
    <w:multiLevelType w:val="hybridMultilevel"/>
    <w:tmpl w:val="8940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C0521"/>
    <w:multiLevelType w:val="hybridMultilevel"/>
    <w:tmpl w:val="7CF898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2547C"/>
    <w:multiLevelType w:val="hybridMultilevel"/>
    <w:tmpl w:val="D3A050D2"/>
    <w:lvl w:ilvl="0" w:tplc="B596E1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468DE"/>
    <w:multiLevelType w:val="hybridMultilevel"/>
    <w:tmpl w:val="78CC9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6408A"/>
    <w:multiLevelType w:val="hybridMultilevel"/>
    <w:tmpl w:val="1222168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080F9F8">
      <w:numFmt w:val="bullet"/>
      <w:lvlText w:val="-"/>
      <w:lvlJc w:val="left"/>
      <w:pPr>
        <w:ind w:left="2629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C7F05"/>
    <w:multiLevelType w:val="hybridMultilevel"/>
    <w:tmpl w:val="5C4E9C9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561242BE"/>
    <w:multiLevelType w:val="hybridMultilevel"/>
    <w:tmpl w:val="516CEC26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F6F95"/>
    <w:multiLevelType w:val="hybridMultilevel"/>
    <w:tmpl w:val="EF705FD8"/>
    <w:lvl w:ilvl="0" w:tplc="A38A4E08">
      <w:start w:val="1"/>
      <w:numFmt w:val="bullet"/>
      <w:pStyle w:val="Listepuces2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DA13C59"/>
    <w:multiLevelType w:val="hybridMultilevel"/>
    <w:tmpl w:val="F3FA7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E018A"/>
    <w:multiLevelType w:val="hybridMultilevel"/>
    <w:tmpl w:val="5142D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7737C"/>
    <w:multiLevelType w:val="hybridMultilevel"/>
    <w:tmpl w:val="4CF6D0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546A7"/>
    <w:multiLevelType w:val="hybridMultilevel"/>
    <w:tmpl w:val="311EB5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301A5"/>
    <w:multiLevelType w:val="hybridMultilevel"/>
    <w:tmpl w:val="C1F20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340EA"/>
    <w:multiLevelType w:val="hybridMultilevel"/>
    <w:tmpl w:val="2B40B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92FE8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1EEA"/>
    <w:multiLevelType w:val="hybridMultilevel"/>
    <w:tmpl w:val="3E8CE42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2"/>
  </w:num>
  <w:num w:numId="5">
    <w:abstractNumId w:val="6"/>
  </w:num>
  <w:num w:numId="6">
    <w:abstractNumId w:val="22"/>
  </w:num>
  <w:num w:numId="7">
    <w:abstractNumId w:val="4"/>
  </w:num>
  <w:num w:numId="8">
    <w:abstractNumId w:val="3"/>
  </w:num>
  <w:num w:numId="9">
    <w:abstractNumId w:val="24"/>
  </w:num>
  <w:num w:numId="10">
    <w:abstractNumId w:val="1"/>
  </w:num>
  <w:num w:numId="11">
    <w:abstractNumId w:val="0"/>
  </w:num>
  <w:num w:numId="12">
    <w:abstractNumId w:val="15"/>
  </w:num>
  <w:num w:numId="13">
    <w:abstractNumId w:val="14"/>
  </w:num>
  <w:num w:numId="14">
    <w:abstractNumId w:val="20"/>
  </w:num>
  <w:num w:numId="15">
    <w:abstractNumId w:val="30"/>
  </w:num>
  <w:num w:numId="16">
    <w:abstractNumId w:val="16"/>
  </w:num>
  <w:num w:numId="17">
    <w:abstractNumId w:val="19"/>
  </w:num>
  <w:num w:numId="18">
    <w:abstractNumId w:val="25"/>
  </w:num>
  <w:num w:numId="19">
    <w:abstractNumId w:val="29"/>
  </w:num>
  <w:num w:numId="20">
    <w:abstractNumId w:val="11"/>
  </w:num>
  <w:num w:numId="21">
    <w:abstractNumId w:val="10"/>
  </w:num>
  <w:num w:numId="22">
    <w:abstractNumId w:val="27"/>
  </w:num>
  <w:num w:numId="23">
    <w:abstractNumId w:val="8"/>
  </w:num>
  <w:num w:numId="24">
    <w:abstractNumId w:val="32"/>
  </w:num>
  <w:num w:numId="25">
    <w:abstractNumId w:val="26"/>
  </w:num>
  <w:num w:numId="26">
    <w:abstractNumId w:val="7"/>
  </w:num>
  <w:num w:numId="27">
    <w:abstractNumId w:val="21"/>
  </w:num>
  <w:num w:numId="28">
    <w:abstractNumId w:val="9"/>
  </w:num>
  <w:num w:numId="29">
    <w:abstractNumId w:val="18"/>
  </w:num>
  <w:num w:numId="30">
    <w:abstractNumId w:val="13"/>
  </w:num>
  <w:num w:numId="31">
    <w:abstractNumId w:val="2"/>
  </w:num>
  <w:num w:numId="32">
    <w:abstractNumId w:val="17"/>
  </w:num>
  <w:num w:numId="33">
    <w:abstractNumId w:val="5"/>
  </w:num>
  <w:num w:numId="34">
    <w:abstractNumId w:val="28"/>
  </w:num>
  <w:num w:numId="35">
    <w:abstractNumId w:val="2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9A"/>
    <w:rsid w:val="00000934"/>
    <w:rsid w:val="000207A8"/>
    <w:rsid w:val="00026369"/>
    <w:rsid w:val="000424A4"/>
    <w:rsid w:val="000569BE"/>
    <w:rsid w:val="00086863"/>
    <w:rsid w:val="0009496A"/>
    <w:rsid w:val="000967FB"/>
    <w:rsid w:val="000B5667"/>
    <w:rsid w:val="000B6754"/>
    <w:rsid w:val="000C0144"/>
    <w:rsid w:val="000C2FAE"/>
    <w:rsid w:val="000C556D"/>
    <w:rsid w:val="000C67FD"/>
    <w:rsid w:val="000C7365"/>
    <w:rsid w:val="000D46CE"/>
    <w:rsid w:val="000D5BE9"/>
    <w:rsid w:val="000F0BCC"/>
    <w:rsid w:val="0010261F"/>
    <w:rsid w:val="001046B7"/>
    <w:rsid w:val="001220E6"/>
    <w:rsid w:val="00124853"/>
    <w:rsid w:val="0013490C"/>
    <w:rsid w:val="00141A56"/>
    <w:rsid w:val="00145145"/>
    <w:rsid w:val="001513A4"/>
    <w:rsid w:val="0015669B"/>
    <w:rsid w:val="001627D8"/>
    <w:rsid w:val="00163DC1"/>
    <w:rsid w:val="00171349"/>
    <w:rsid w:val="001725B3"/>
    <w:rsid w:val="001908F3"/>
    <w:rsid w:val="00190C25"/>
    <w:rsid w:val="001A4053"/>
    <w:rsid w:val="001B1FCF"/>
    <w:rsid w:val="001B51DA"/>
    <w:rsid w:val="001D26D9"/>
    <w:rsid w:val="001E0973"/>
    <w:rsid w:val="001E23D0"/>
    <w:rsid w:val="001E2BD7"/>
    <w:rsid w:val="001E2E13"/>
    <w:rsid w:val="001E4C27"/>
    <w:rsid w:val="001F7669"/>
    <w:rsid w:val="00201D7E"/>
    <w:rsid w:val="002120CB"/>
    <w:rsid w:val="00212B46"/>
    <w:rsid w:val="00214CC0"/>
    <w:rsid w:val="00233BB8"/>
    <w:rsid w:val="002618CB"/>
    <w:rsid w:val="002636D3"/>
    <w:rsid w:val="002737CD"/>
    <w:rsid w:val="0027386A"/>
    <w:rsid w:val="00275018"/>
    <w:rsid w:val="00283302"/>
    <w:rsid w:val="00284401"/>
    <w:rsid w:val="00285143"/>
    <w:rsid w:val="00292E37"/>
    <w:rsid w:val="002E2580"/>
    <w:rsid w:val="002E3A5F"/>
    <w:rsid w:val="002E7EE0"/>
    <w:rsid w:val="002F6CBE"/>
    <w:rsid w:val="0030113C"/>
    <w:rsid w:val="003023EB"/>
    <w:rsid w:val="003069C5"/>
    <w:rsid w:val="003209A7"/>
    <w:rsid w:val="00322154"/>
    <w:rsid w:val="00324FB4"/>
    <w:rsid w:val="003261FE"/>
    <w:rsid w:val="0033281D"/>
    <w:rsid w:val="00333038"/>
    <w:rsid w:val="0033716C"/>
    <w:rsid w:val="0034016D"/>
    <w:rsid w:val="003425E0"/>
    <w:rsid w:val="00344ACF"/>
    <w:rsid w:val="00376D5E"/>
    <w:rsid w:val="00393E0E"/>
    <w:rsid w:val="003964CF"/>
    <w:rsid w:val="003A1098"/>
    <w:rsid w:val="003A16A2"/>
    <w:rsid w:val="003A54B7"/>
    <w:rsid w:val="003C1043"/>
    <w:rsid w:val="003C1593"/>
    <w:rsid w:val="003C5D44"/>
    <w:rsid w:val="003D11D4"/>
    <w:rsid w:val="004237BA"/>
    <w:rsid w:val="00426752"/>
    <w:rsid w:val="0043372D"/>
    <w:rsid w:val="00442DAA"/>
    <w:rsid w:val="0045180B"/>
    <w:rsid w:val="00453F62"/>
    <w:rsid w:val="00454993"/>
    <w:rsid w:val="0045631C"/>
    <w:rsid w:val="00466067"/>
    <w:rsid w:val="0047397D"/>
    <w:rsid w:val="00485EC2"/>
    <w:rsid w:val="004872C4"/>
    <w:rsid w:val="0049114F"/>
    <w:rsid w:val="00492D88"/>
    <w:rsid w:val="004A2D9C"/>
    <w:rsid w:val="004B621E"/>
    <w:rsid w:val="004B6E83"/>
    <w:rsid w:val="004C2368"/>
    <w:rsid w:val="004C3762"/>
    <w:rsid w:val="004C4A68"/>
    <w:rsid w:val="004C5FFD"/>
    <w:rsid w:val="004C6DB7"/>
    <w:rsid w:val="004D3263"/>
    <w:rsid w:val="004E19C3"/>
    <w:rsid w:val="004E4B50"/>
    <w:rsid w:val="004E50E8"/>
    <w:rsid w:val="004E6ADB"/>
    <w:rsid w:val="004E753E"/>
    <w:rsid w:val="004F1CA6"/>
    <w:rsid w:val="004F57F2"/>
    <w:rsid w:val="004F65E1"/>
    <w:rsid w:val="00505B96"/>
    <w:rsid w:val="005071B9"/>
    <w:rsid w:val="00510005"/>
    <w:rsid w:val="00513794"/>
    <w:rsid w:val="00514664"/>
    <w:rsid w:val="0051609D"/>
    <w:rsid w:val="00516511"/>
    <w:rsid w:val="00523E73"/>
    <w:rsid w:val="00526A70"/>
    <w:rsid w:val="005516A7"/>
    <w:rsid w:val="00554506"/>
    <w:rsid w:val="005620A5"/>
    <w:rsid w:val="00570C01"/>
    <w:rsid w:val="00570F2F"/>
    <w:rsid w:val="00573381"/>
    <w:rsid w:val="00584A88"/>
    <w:rsid w:val="005951DC"/>
    <w:rsid w:val="005977D7"/>
    <w:rsid w:val="005D4545"/>
    <w:rsid w:val="005D65DB"/>
    <w:rsid w:val="005E239A"/>
    <w:rsid w:val="005E5434"/>
    <w:rsid w:val="005E6093"/>
    <w:rsid w:val="00617E68"/>
    <w:rsid w:val="0062068F"/>
    <w:rsid w:val="00640C08"/>
    <w:rsid w:val="00642EE2"/>
    <w:rsid w:val="00654ECB"/>
    <w:rsid w:val="0066159A"/>
    <w:rsid w:val="00663937"/>
    <w:rsid w:val="00663AAD"/>
    <w:rsid w:val="0066420F"/>
    <w:rsid w:val="00665016"/>
    <w:rsid w:val="00667394"/>
    <w:rsid w:val="00671FB9"/>
    <w:rsid w:val="00685682"/>
    <w:rsid w:val="006A647F"/>
    <w:rsid w:val="006C28B0"/>
    <w:rsid w:val="006C4E1C"/>
    <w:rsid w:val="006C7F1D"/>
    <w:rsid w:val="006D4D9A"/>
    <w:rsid w:val="006D5112"/>
    <w:rsid w:val="006E160E"/>
    <w:rsid w:val="006F3E5C"/>
    <w:rsid w:val="006F52CD"/>
    <w:rsid w:val="007113CD"/>
    <w:rsid w:val="00711E0C"/>
    <w:rsid w:val="00720368"/>
    <w:rsid w:val="007204AF"/>
    <w:rsid w:val="00734044"/>
    <w:rsid w:val="00736535"/>
    <w:rsid w:val="00752D70"/>
    <w:rsid w:val="00760D76"/>
    <w:rsid w:val="0077202B"/>
    <w:rsid w:val="00774EFD"/>
    <w:rsid w:val="00777F09"/>
    <w:rsid w:val="0078768D"/>
    <w:rsid w:val="007A186C"/>
    <w:rsid w:val="007A6CBA"/>
    <w:rsid w:val="007B1288"/>
    <w:rsid w:val="007B1DA1"/>
    <w:rsid w:val="007B584F"/>
    <w:rsid w:val="007C04B0"/>
    <w:rsid w:val="007D2B86"/>
    <w:rsid w:val="007E6DCA"/>
    <w:rsid w:val="00802583"/>
    <w:rsid w:val="0080303F"/>
    <w:rsid w:val="00803A57"/>
    <w:rsid w:val="00805CA6"/>
    <w:rsid w:val="00810CF7"/>
    <w:rsid w:val="008132AC"/>
    <w:rsid w:val="0081343E"/>
    <w:rsid w:val="0081432C"/>
    <w:rsid w:val="00823EBB"/>
    <w:rsid w:val="008276E0"/>
    <w:rsid w:val="00827A61"/>
    <w:rsid w:val="0083304B"/>
    <w:rsid w:val="00834477"/>
    <w:rsid w:val="00835CC9"/>
    <w:rsid w:val="00836985"/>
    <w:rsid w:val="00841050"/>
    <w:rsid w:val="00846026"/>
    <w:rsid w:val="00863829"/>
    <w:rsid w:val="008848FD"/>
    <w:rsid w:val="00887141"/>
    <w:rsid w:val="00887767"/>
    <w:rsid w:val="00895A8B"/>
    <w:rsid w:val="00896611"/>
    <w:rsid w:val="008A0EB1"/>
    <w:rsid w:val="008A2FCD"/>
    <w:rsid w:val="008B5E53"/>
    <w:rsid w:val="008C3543"/>
    <w:rsid w:val="008E707C"/>
    <w:rsid w:val="008F67F9"/>
    <w:rsid w:val="00906CD5"/>
    <w:rsid w:val="00911BD6"/>
    <w:rsid w:val="00917BA6"/>
    <w:rsid w:val="009259E1"/>
    <w:rsid w:val="0095152A"/>
    <w:rsid w:val="00963182"/>
    <w:rsid w:val="00963CBB"/>
    <w:rsid w:val="00965621"/>
    <w:rsid w:val="00974D2C"/>
    <w:rsid w:val="00981968"/>
    <w:rsid w:val="0098577C"/>
    <w:rsid w:val="00993735"/>
    <w:rsid w:val="00994A53"/>
    <w:rsid w:val="00994E2A"/>
    <w:rsid w:val="009A3E77"/>
    <w:rsid w:val="009A66BB"/>
    <w:rsid w:val="009B2185"/>
    <w:rsid w:val="009B4FFB"/>
    <w:rsid w:val="009B75A2"/>
    <w:rsid w:val="009C1A6E"/>
    <w:rsid w:val="009C4627"/>
    <w:rsid w:val="009C4753"/>
    <w:rsid w:val="009D3D01"/>
    <w:rsid w:val="009F4052"/>
    <w:rsid w:val="00A03053"/>
    <w:rsid w:val="00A0753C"/>
    <w:rsid w:val="00A12C78"/>
    <w:rsid w:val="00A222A4"/>
    <w:rsid w:val="00A26AD3"/>
    <w:rsid w:val="00A26BBC"/>
    <w:rsid w:val="00A35701"/>
    <w:rsid w:val="00A375F8"/>
    <w:rsid w:val="00A61CEE"/>
    <w:rsid w:val="00A746D1"/>
    <w:rsid w:val="00A81583"/>
    <w:rsid w:val="00A822A8"/>
    <w:rsid w:val="00A86D50"/>
    <w:rsid w:val="00AA0456"/>
    <w:rsid w:val="00AA5457"/>
    <w:rsid w:val="00AB1CD3"/>
    <w:rsid w:val="00AB7651"/>
    <w:rsid w:val="00AD42D5"/>
    <w:rsid w:val="00AD4CB6"/>
    <w:rsid w:val="00AF1605"/>
    <w:rsid w:val="00B03ACB"/>
    <w:rsid w:val="00B04DA4"/>
    <w:rsid w:val="00B04E44"/>
    <w:rsid w:val="00B1604B"/>
    <w:rsid w:val="00B25D7C"/>
    <w:rsid w:val="00B27785"/>
    <w:rsid w:val="00B41E54"/>
    <w:rsid w:val="00B50DE4"/>
    <w:rsid w:val="00B5639C"/>
    <w:rsid w:val="00B64F62"/>
    <w:rsid w:val="00B706AF"/>
    <w:rsid w:val="00B84BDC"/>
    <w:rsid w:val="00B8505B"/>
    <w:rsid w:val="00B87960"/>
    <w:rsid w:val="00B94733"/>
    <w:rsid w:val="00B96213"/>
    <w:rsid w:val="00BD5EAD"/>
    <w:rsid w:val="00BE000F"/>
    <w:rsid w:val="00BE4A40"/>
    <w:rsid w:val="00BF35A8"/>
    <w:rsid w:val="00BF6987"/>
    <w:rsid w:val="00BF784C"/>
    <w:rsid w:val="00BF7C7F"/>
    <w:rsid w:val="00C04236"/>
    <w:rsid w:val="00C166DF"/>
    <w:rsid w:val="00C21DAB"/>
    <w:rsid w:val="00C34DD0"/>
    <w:rsid w:val="00C3510A"/>
    <w:rsid w:val="00C354F0"/>
    <w:rsid w:val="00C445B8"/>
    <w:rsid w:val="00C462CC"/>
    <w:rsid w:val="00C6794A"/>
    <w:rsid w:val="00C82F4B"/>
    <w:rsid w:val="00C831C8"/>
    <w:rsid w:val="00C84650"/>
    <w:rsid w:val="00C87087"/>
    <w:rsid w:val="00C900D3"/>
    <w:rsid w:val="00CA50A5"/>
    <w:rsid w:val="00CA7843"/>
    <w:rsid w:val="00CB4CC0"/>
    <w:rsid w:val="00CB71E3"/>
    <w:rsid w:val="00CC6A8E"/>
    <w:rsid w:val="00CD37FA"/>
    <w:rsid w:val="00CD4665"/>
    <w:rsid w:val="00CD5173"/>
    <w:rsid w:val="00CD53F3"/>
    <w:rsid w:val="00CD5872"/>
    <w:rsid w:val="00CE36C8"/>
    <w:rsid w:val="00CE5CC1"/>
    <w:rsid w:val="00CE68E3"/>
    <w:rsid w:val="00CF07BC"/>
    <w:rsid w:val="00CF3A55"/>
    <w:rsid w:val="00CF5EBE"/>
    <w:rsid w:val="00CF6B07"/>
    <w:rsid w:val="00CF759C"/>
    <w:rsid w:val="00D001EC"/>
    <w:rsid w:val="00D0247B"/>
    <w:rsid w:val="00D0322B"/>
    <w:rsid w:val="00D1000A"/>
    <w:rsid w:val="00D12BB6"/>
    <w:rsid w:val="00D134FE"/>
    <w:rsid w:val="00D43507"/>
    <w:rsid w:val="00D50D0F"/>
    <w:rsid w:val="00D52068"/>
    <w:rsid w:val="00D56DEE"/>
    <w:rsid w:val="00D64D22"/>
    <w:rsid w:val="00D7594A"/>
    <w:rsid w:val="00D77CA5"/>
    <w:rsid w:val="00D944E6"/>
    <w:rsid w:val="00D955DE"/>
    <w:rsid w:val="00DA1F49"/>
    <w:rsid w:val="00DA2482"/>
    <w:rsid w:val="00DA4949"/>
    <w:rsid w:val="00DA4B36"/>
    <w:rsid w:val="00DA5786"/>
    <w:rsid w:val="00DA6ABD"/>
    <w:rsid w:val="00DA7E8C"/>
    <w:rsid w:val="00DB449E"/>
    <w:rsid w:val="00DC3546"/>
    <w:rsid w:val="00DE0C14"/>
    <w:rsid w:val="00DE2CDA"/>
    <w:rsid w:val="00DE4801"/>
    <w:rsid w:val="00DE4BF5"/>
    <w:rsid w:val="00DF32D2"/>
    <w:rsid w:val="00DF5784"/>
    <w:rsid w:val="00E05360"/>
    <w:rsid w:val="00E06538"/>
    <w:rsid w:val="00E06E8C"/>
    <w:rsid w:val="00E16DD1"/>
    <w:rsid w:val="00E17306"/>
    <w:rsid w:val="00E269A8"/>
    <w:rsid w:val="00E43E68"/>
    <w:rsid w:val="00E5486D"/>
    <w:rsid w:val="00E632E1"/>
    <w:rsid w:val="00E86041"/>
    <w:rsid w:val="00EB3C04"/>
    <w:rsid w:val="00EB50A4"/>
    <w:rsid w:val="00EC7B88"/>
    <w:rsid w:val="00EE79D9"/>
    <w:rsid w:val="00EF4741"/>
    <w:rsid w:val="00EF5A2E"/>
    <w:rsid w:val="00F029DB"/>
    <w:rsid w:val="00F03F3B"/>
    <w:rsid w:val="00F1766C"/>
    <w:rsid w:val="00F2229E"/>
    <w:rsid w:val="00F34FCD"/>
    <w:rsid w:val="00F454D7"/>
    <w:rsid w:val="00F50B70"/>
    <w:rsid w:val="00F50D98"/>
    <w:rsid w:val="00F857E0"/>
    <w:rsid w:val="00F85F6D"/>
    <w:rsid w:val="00F87929"/>
    <w:rsid w:val="00F914A1"/>
    <w:rsid w:val="00FA74E2"/>
    <w:rsid w:val="00FC6C03"/>
    <w:rsid w:val="00FD0171"/>
    <w:rsid w:val="00FE5284"/>
    <w:rsid w:val="00FF4D46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4:docId w14:val="711A92A7"/>
  <w15:chartTrackingRefBased/>
  <w15:docId w15:val="{A1EC431B-BAF1-4A05-8D6C-A202EC02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4545"/>
    <w:rPr>
      <w:rFonts w:ascii="Univers" w:hAnsi="Univers" w:cs="Univers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ind w:left="567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styleId="Corpsdetexte3">
    <w:name w:val="Body Text 3"/>
    <w:basedOn w:val="Normal"/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e">
    <w:name w:val="List"/>
    <w:basedOn w:val="Normal"/>
    <w:rsid w:val="00554506"/>
    <w:pPr>
      <w:ind w:left="283" w:hanging="283"/>
    </w:pPr>
  </w:style>
  <w:style w:type="paragraph" w:styleId="En-ttedemessage">
    <w:name w:val="Message Header"/>
    <w:basedOn w:val="Normal"/>
    <w:rsid w:val="005545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Listepuces2">
    <w:name w:val="List Bullet 2"/>
    <w:basedOn w:val="Normal"/>
    <w:rsid w:val="00554506"/>
    <w:pPr>
      <w:numPr>
        <w:numId w:val="9"/>
      </w:numPr>
      <w:tabs>
        <w:tab w:val="num" w:pos="643"/>
      </w:tabs>
      <w:ind w:left="643"/>
    </w:pPr>
  </w:style>
  <w:style w:type="paragraph" w:styleId="Retraitcorpsdetexte">
    <w:name w:val="Body Text Indent"/>
    <w:basedOn w:val="Normal"/>
    <w:rsid w:val="00554506"/>
    <w:pPr>
      <w:spacing w:after="120"/>
      <w:ind w:left="283"/>
    </w:pPr>
  </w:style>
  <w:style w:type="paragraph" w:styleId="Retrait1religne">
    <w:name w:val="Body Text First Indent"/>
    <w:basedOn w:val="Corpsdetexte"/>
    <w:rsid w:val="00554506"/>
    <w:pPr>
      <w:tabs>
        <w:tab w:val="clear" w:pos="426"/>
      </w:tabs>
      <w:spacing w:before="0" w:after="120"/>
      <w:ind w:firstLine="210"/>
      <w:jc w:val="left"/>
    </w:pPr>
    <w:rPr>
      <w:rFonts w:ascii="Univers" w:hAnsi="Univers" w:cs="Univers"/>
      <w:b w:val="0"/>
      <w:bCs w:val="0"/>
      <w:sz w:val="20"/>
      <w:szCs w:val="20"/>
    </w:rPr>
  </w:style>
  <w:style w:type="paragraph" w:styleId="Retraitcorpset1relig">
    <w:name w:val="Body Text First Indent 2"/>
    <w:basedOn w:val="Retraitcorpsdetexte"/>
    <w:rsid w:val="00554506"/>
    <w:pPr>
      <w:ind w:firstLine="210"/>
    </w:pPr>
  </w:style>
  <w:style w:type="character" w:styleId="lev">
    <w:name w:val="Strong"/>
    <w:qFormat/>
    <w:rsid w:val="00C82F4B"/>
    <w:rPr>
      <w:b/>
      <w:bCs/>
    </w:rPr>
  </w:style>
  <w:style w:type="table" w:styleId="Grilledutableau">
    <w:name w:val="Table Grid"/>
    <w:basedOn w:val="TableauNormal"/>
    <w:rsid w:val="0045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0171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D01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27386A"/>
    <w:rPr>
      <w:b/>
      <w:bCs/>
    </w:rPr>
  </w:style>
  <w:style w:type="character" w:customStyle="1" w:styleId="CommentaireCar">
    <w:name w:val="Commentaire Car"/>
    <w:link w:val="Commentaire"/>
    <w:semiHidden/>
    <w:rsid w:val="0027386A"/>
    <w:rPr>
      <w:rFonts w:ascii="Univers" w:hAnsi="Univers" w:cs="Univers"/>
    </w:rPr>
  </w:style>
  <w:style w:type="character" w:customStyle="1" w:styleId="ObjetducommentaireCar">
    <w:name w:val="Objet du commentaire Car"/>
    <w:link w:val="Objetducommentaire"/>
    <w:rsid w:val="0027386A"/>
    <w:rPr>
      <w:rFonts w:ascii="Univers" w:hAnsi="Univers" w:cs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4C84B-F6B5-40DD-B17C-CE1B1B40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Trung DO</dc:creator>
  <cp:keywords/>
  <dc:description/>
  <cp:lastModifiedBy>Fatiha Lamrid</cp:lastModifiedBy>
  <cp:revision>2</cp:revision>
  <cp:lastPrinted>2023-09-06T07:05:00Z</cp:lastPrinted>
  <dcterms:created xsi:type="dcterms:W3CDTF">2025-04-02T13:31:00Z</dcterms:created>
  <dcterms:modified xsi:type="dcterms:W3CDTF">2025-04-02T13:31:00Z</dcterms:modified>
</cp:coreProperties>
</file>