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8F0" w:rsidRPr="003460CD" w:rsidRDefault="00D15C64" w:rsidP="00D15C64">
      <w:pPr>
        <w:widowControl/>
        <w:rPr>
          <w:rFonts w:ascii="Calibri" w:hAnsi="Calibri" w:cs="Calibri"/>
          <w:b/>
          <w:noProof/>
          <w:sz w:val="22"/>
          <w:szCs w:val="22"/>
        </w:rPr>
      </w:pPr>
      <w:r>
        <w:rPr>
          <w:noProof/>
        </w:rPr>
        <w:drawing>
          <wp:inline distT="0" distB="0" distL="0" distR="0" wp14:anchorId="2E206F12" wp14:editId="7C9E7DCF">
            <wp:extent cx="1343025" cy="933450"/>
            <wp:effectExtent l="0" t="0" r="9525"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43025" cy="933450"/>
                    </a:xfrm>
                    <a:prstGeom prst="rect">
                      <a:avLst/>
                    </a:prstGeom>
                    <a:noFill/>
                    <a:ln>
                      <a:noFill/>
                    </a:ln>
                  </pic:spPr>
                </pic:pic>
              </a:graphicData>
            </a:graphic>
          </wp:inline>
        </w:drawing>
      </w:r>
    </w:p>
    <w:p w:rsidR="007458F0" w:rsidRDefault="007458F0" w:rsidP="00D15C64">
      <w:pPr>
        <w:suppressAutoHyphens/>
        <w:rPr>
          <w:rFonts w:ascii="Calibri" w:hAnsi="Calibri" w:cs="Calibri"/>
          <w:b/>
          <w:noProof/>
          <w:sz w:val="22"/>
          <w:szCs w:val="22"/>
        </w:rPr>
      </w:pPr>
    </w:p>
    <w:p w:rsidR="00D15C64" w:rsidRDefault="00D15C64" w:rsidP="00D15C64">
      <w:pPr>
        <w:suppressAutoHyphens/>
        <w:rPr>
          <w:rFonts w:ascii="Calibri" w:hAnsi="Calibri" w:cs="Calibri"/>
          <w:b/>
          <w:caps/>
          <w:lang w:eastAsia="zh-CN"/>
        </w:rPr>
      </w:pPr>
    </w:p>
    <w:p w:rsidR="007458F0" w:rsidRPr="00BE35BA" w:rsidRDefault="007458F0" w:rsidP="007458F0">
      <w:pPr>
        <w:suppressAutoHyphens/>
        <w:jc w:val="center"/>
        <w:rPr>
          <w:rFonts w:ascii="Marianne" w:hAnsi="Marianne" w:cs="Calibri"/>
          <w:b/>
          <w:caps/>
          <w:lang w:eastAsia="zh-CN"/>
        </w:rPr>
      </w:pP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b/>
          <w:caps/>
          <w:lang w:eastAsia="zh-CN"/>
        </w:rPr>
      </w:pPr>
      <w:r w:rsidRPr="00AD19A4">
        <w:rPr>
          <w:rFonts w:ascii="Marianne" w:hAnsi="Marianne" w:cs="Calibri"/>
          <w:b/>
          <w:caps/>
          <w:lang w:eastAsia="zh-CN"/>
        </w:rPr>
        <w:t>direction de l’Évaluation, de la performance, de l’achat, des finances et de l’immobilier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service achat innovation logistique du ministÈre de l’intÉrieur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Sous-Direction de l’Achat et du suivi de l’exÉcution des marchÉs</w:t>
      </w:r>
    </w:p>
    <w:p w:rsid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Bureau des achats immobiliers et prestations</w:t>
      </w:r>
    </w:p>
    <w:p w:rsidR="00A66D7D" w:rsidRPr="00AD19A4" w:rsidRDefault="00A66D7D"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p>
    <w:p w:rsidR="007458F0" w:rsidRPr="00BE35BA" w:rsidRDefault="007458F0" w:rsidP="007458F0">
      <w:pPr>
        <w:rPr>
          <w:rFonts w:ascii="Marianne" w:hAnsi="Marianne"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7458F0" w:rsidRPr="00BE35BA" w:rsidTr="0083520D">
        <w:trPr>
          <w:trHeight w:val="510"/>
        </w:trPr>
        <w:tc>
          <w:tcPr>
            <w:tcW w:w="9747" w:type="dxa"/>
            <w:tcBorders>
              <w:top w:val="single" w:sz="12" w:space="0" w:color="auto"/>
              <w:left w:val="single" w:sz="12" w:space="0" w:color="auto"/>
              <w:bottom w:val="single" w:sz="12" w:space="0" w:color="auto"/>
              <w:right w:val="single" w:sz="12" w:space="0" w:color="auto"/>
            </w:tcBorders>
            <w:shd w:val="clear" w:color="auto" w:fill="F2F2F2"/>
            <w:vAlign w:val="center"/>
          </w:tcPr>
          <w:p w:rsidR="00A66D7D" w:rsidRDefault="00A66D7D" w:rsidP="0083520D">
            <w:pPr>
              <w:widowControl/>
              <w:jc w:val="center"/>
              <w:rPr>
                <w:rFonts w:ascii="Marianne" w:hAnsi="Marianne" w:cs="Calibri"/>
                <w:b/>
                <w:bCs/>
              </w:rPr>
            </w:pPr>
          </w:p>
          <w:p w:rsidR="007458F0" w:rsidRDefault="007458F0" w:rsidP="0083520D">
            <w:pPr>
              <w:widowControl/>
              <w:jc w:val="center"/>
              <w:rPr>
                <w:rFonts w:ascii="Marianne" w:hAnsi="Marianne" w:cs="Calibri"/>
                <w:b/>
                <w:bCs/>
              </w:rPr>
            </w:pPr>
            <w:r w:rsidRPr="00BE35BA">
              <w:rPr>
                <w:rFonts w:ascii="Marianne" w:hAnsi="Marianne" w:cs="Calibri"/>
                <w:b/>
                <w:bCs/>
              </w:rPr>
              <w:t>ATTESTATION SUR L’HONNEUR</w:t>
            </w:r>
          </w:p>
          <w:p w:rsidR="00A66D7D" w:rsidRPr="00BE35BA" w:rsidRDefault="00A66D7D" w:rsidP="0083520D">
            <w:pPr>
              <w:widowControl/>
              <w:jc w:val="center"/>
              <w:rPr>
                <w:rFonts w:ascii="Marianne" w:hAnsi="Marianne" w:cs="Calibri"/>
              </w:rPr>
            </w:pPr>
          </w:p>
        </w:tc>
      </w:tr>
    </w:tbl>
    <w:p w:rsidR="007458F0" w:rsidRPr="00BE35BA" w:rsidRDefault="007458F0" w:rsidP="007458F0">
      <w:pPr>
        <w:rPr>
          <w:rFonts w:ascii="Marianne" w:hAnsi="Marianne" w:cs="Calibri"/>
        </w:rPr>
      </w:pPr>
    </w:p>
    <w:p w:rsidR="007458F0" w:rsidRPr="00BE35BA" w:rsidRDefault="007458F0" w:rsidP="007458F0">
      <w:pPr>
        <w:widowControl/>
        <w:spacing w:line="240" w:lineRule="atLeast"/>
        <w:rPr>
          <w:rFonts w:ascii="Marianne" w:hAnsi="Marianne" w:cs="Calibri"/>
        </w:rPr>
      </w:pPr>
    </w:p>
    <w:p w:rsidR="007458F0" w:rsidRPr="00BE35BA" w:rsidRDefault="007458F0" w:rsidP="007458F0">
      <w:pPr>
        <w:widowControl/>
        <w:ind w:right="143"/>
        <w:rPr>
          <w:rFonts w:ascii="Marianne" w:hAnsi="Marianne" w:cs="Calibri"/>
          <w:b/>
        </w:rPr>
      </w:pPr>
      <w:r w:rsidRPr="00BE35BA">
        <w:rPr>
          <w:rFonts w:ascii="Marianne" w:hAnsi="Marianne" w:cs="Calibri"/>
          <w:b/>
        </w:rPr>
        <w:t>Je, soussigné</w:t>
      </w:r>
      <w:r w:rsidRPr="00BE35BA">
        <w:rPr>
          <w:rFonts w:ascii="Calibri" w:hAnsi="Calibri" w:cs="Calibri"/>
          <w:b/>
        </w:rPr>
        <w:t> </w:t>
      </w:r>
      <w:r w:rsidRPr="00BE35BA">
        <w:rPr>
          <w:rFonts w:ascii="Marianne" w:hAnsi="Marianne" w:cs="Calibri"/>
          <w:b/>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Nom</w:t>
      </w:r>
      <w:r w:rsidRPr="00BE35BA">
        <w:rPr>
          <w:rFonts w:ascii="Calibri" w:hAnsi="Calibri" w:cs="Calibri"/>
        </w:rPr>
        <w:t> </w:t>
      </w:r>
      <w:r w:rsidRPr="00BE35BA">
        <w:rPr>
          <w:rFonts w:ascii="Marianne" w:hAnsi="Marianne" w:cs="Calibri"/>
        </w:rPr>
        <w:t>:</w:t>
      </w:r>
      <w:r w:rsidR="00AC529D" w:rsidRPr="00BE35BA">
        <w:rPr>
          <w:rFonts w:ascii="Marianne" w:hAnsi="Marianne" w:cs="Calibri"/>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Prénom</w:t>
      </w:r>
      <w:r w:rsidRPr="00BE35BA">
        <w:rPr>
          <w:rFonts w:ascii="Calibri" w:hAnsi="Calibri" w:cs="Calibri"/>
        </w:rPr>
        <w:t> </w:t>
      </w:r>
      <w:r w:rsidRPr="00BE35BA">
        <w:rPr>
          <w:rFonts w:ascii="Marianne" w:hAnsi="Marianne" w:cs="Calibri"/>
        </w:rPr>
        <w:t>:</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Représentant la société</w:t>
      </w:r>
      <w:r w:rsidRPr="00BE35BA">
        <w:rPr>
          <w:rFonts w:ascii="Calibri" w:hAnsi="Calibri" w:cs="Calibri"/>
        </w:rPr>
        <w:t> </w:t>
      </w:r>
      <w:r w:rsidRPr="00BE35BA">
        <w:rPr>
          <w:rFonts w:ascii="Marianne" w:hAnsi="Marianne" w:cs="Calibri"/>
        </w:rPr>
        <w:t>:</w:t>
      </w:r>
    </w:p>
    <w:p w:rsidR="004458C4" w:rsidRPr="00BE35BA" w:rsidRDefault="004458C4" w:rsidP="007458F0">
      <w:pPr>
        <w:widowControl/>
        <w:ind w:right="143"/>
        <w:rPr>
          <w:rFonts w:ascii="Marianne" w:hAnsi="Marianne" w:cs="Calibri"/>
        </w:rPr>
      </w:pPr>
    </w:p>
    <w:p w:rsidR="004458C4" w:rsidRPr="00BE35BA" w:rsidRDefault="004458C4" w:rsidP="007458F0">
      <w:pPr>
        <w:widowControl/>
        <w:ind w:right="143"/>
        <w:rPr>
          <w:rFonts w:ascii="Marianne" w:hAnsi="Marianne" w:cs="Calibri"/>
        </w:rPr>
      </w:pPr>
      <w:r w:rsidRPr="00BE35BA">
        <w:rPr>
          <w:rFonts w:ascii="Marianne" w:hAnsi="Marianne" w:cs="Calibri"/>
        </w:rPr>
        <w:t>Située</w:t>
      </w:r>
      <w:r w:rsidRPr="00BE35BA">
        <w:rPr>
          <w:rFonts w:ascii="Calibri" w:hAnsi="Calibri" w:cs="Calibri"/>
        </w:rPr>
        <w:t> </w:t>
      </w:r>
      <w:r w:rsidRPr="00BE35BA">
        <w:rPr>
          <w:rFonts w:ascii="Marianne" w:hAnsi="Marianne" w:cs="Calibri"/>
        </w:rPr>
        <w:t xml:space="preserve">: </w:t>
      </w:r>
    </w:p>
    <w:p w:rsidR="007458F0" w:rsidRDefault="007458F0" w:rsidP="007458F0">
      <w:pPr>
        <w:widowControl/>
        <w:ind w:right="143"/>
        <w:rPr>
          <w:rFonts w:ascii="Marianne" w:hAnsi="Marianne" w:cs="Calibri"/>
        </w:rPr>
      </w:pPr>
    </w:p>
    <w:p w:rsidR="00A66D7D" w:rsidRPr="00BE35BA" w:rsidRDefault="00A66D7D"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p>
    <w:p w:rsidR="007458F0" w:rsidRDefault="007458F0" w:rsidP="007458F0">
      <w:pPr>
        <w:widowControl/>
        <w:ind w:right="143"/>
        <w:rPr>
          <w:rFonts w:ascii="Marianne" w:hAnsi="Marianne" w:cs="Calibri"/>
          <w:b/>
          <w:u w:val="single"/>
        </w:rPr>
      </w:pPr>
      <w:r w:rsidRPr="00BE35BA">
        <w:rPr>
          <w:rFonts w:ascii="Marianne" w:hAnsi="Marianne" w:cs="Calibri"/>
          <w:b/>
          <w:u w:val="single"/>
        </w:rPr>
        <w:t xml:space="preserve">ATTESTE </w:t>
      </w:r>
    </w:p>
    <w:p w:rsidR="00A66D7D" w:rsidRPr="00BE35BA" w:rsidRDefault="00A66D7D" w:rsidP="007458F0">
      <w:pPr>
        <w:widowControl/>
        <w:ind w:right="143"/>
        <w:rPr>
          <w:rFonts w:ascii="Marianne" w:hAnsi="Marianne" w:cs="Calibri"/>
          <w:b/>
          <w:u w:val="single"/>
        </w:rPr>
      </w:pPr>
    </w:p>
    <w:p w:rsidR="007458F0" w:rsidRPr="00BE35BA" w:rsidRDefault="007458F0" w:rsidP="007458F0">
      <w:pPr>
        <w:widowControl/>
        <w:ind w:right="143"/>
        <w:jc w:val="center"/>
        <w:rPr>
          <w:rFonts w:ascii="Marianne" w:hAnsi="Marianne" w:cs="Calibri"/>
          <w:b/>
          <w:u w:val="single"/>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t>Ne pas avoir fait l’objet d’une condamnation définitive pour l’une des infractions prévues aux articles 222-34 à 222-40, 225-4-1, 225-4-7, 313-1, 313-3, 314-1, 324-1, 324-5, 324-6, 421-1 à 421-2-4, 421-5, 432-10, 432-11, 432-12 à 432-16, 433-1, 433-2, 434-9, 434-9-1, 435-3, 435-4, 435-9, 435-10, 441-1 à 441-7, 441-</w:t>
      </w:r>
      <w:r w:rsidR="00AD19A4">
        <w:rPr>
          <w:rFonts w:ascii="Marianne" w:hAnsi="Marianne" w:cs="Calibri"/>
        </w:rPr>
        <w:t>9, 445-1 à 445-2-1 ou 450-1 du C</w:t>
      </w:r>
      <w:r w:rsidRPr="00BE35BA">
        <w:rPr>
          <w:rFonts w:ascii="Marianne" w:hAnsi="Marianne" w:cs="Calibri"/>
        </w:rPr>
        <w:t>ode pénal, aux article</w:t>
      </w:r>
      <w:r w:rsidR="00AD19A4">
        <w:rPr>
          <w:rFonts w:ascii="Marianne" w:hAnsi="Marianne" w:cs="Calibri"/>
        </w:rPr>
        <w:t>s 1741 à 1743, 1746 ou 1747 du C</w:t>
      </w:r>
      <w:r w:rsidRPr="00BE35BA">
        <w:rPr>
          <w:rFonts w:ascii="Marianne" w:hAnsi="Marianne" w:cs="Calibri"/>
        </w:rPr>
        <w:t>ode général des impôts, ou pour recel de telles infractions, ainsi</w:t>
      </w:r>
      <w:bookmarkStart w:id="0" w:name="_GoBack"/>
      <w:bookmarkEnd w:id="0"/>
      <w:r w:rsidRPr="00BE35BA">
        <w:rPr>
          <w:rFonts w:ascii="Marianne" w:hAnsi="Marianne" w:cs="Calibri"/>
        </w:rPr>
        <w:t xml:space="preserve"> que pour les infractions équivalentes prévues par la législation d’un autre Etat membre de l’Union européenne.</w:t>
      </w:r>
    </w:p>
    <w:p w:rsidR="007458F0" w:rsidRPr="00BE35BA" w:rsidRDefault="007458F0" w:rsidP="007458F0">
      <w:pPr>
        <w:widowControl/>
        <w:ind w:left="720"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Ne pas avoir été sanctionnées pour méconnaissance des obligations prévues aux articles L. 8221-1, L. 8221-3, L. 8221-5, L. 8231-1, L. 8241-1, L. 8251-1 et L. 8251-2 du </w:t>
      </w:r>
      <w:r w:rsidR="00AD19A4">
        <w:rPr>
          <w:rFonts w:ascii="Marianne" w:hAnsi="Marianne" w:cs="Calibri"/>
        </w:rPr>
        <w:t>C</w:t>
      </w:r>
      <w:r w:rsidRPr="00BE35BA">
        <w:rPr>
          <w:rFonts w:ascii="Marianne" w:hAnsi="Marianne" w:cs="Calibri"/>
        </w:rPr>
        <w:t xml:space="preserve">ode du travail ou qui ont été condamnées au titre de l’article L. 1146-1 du même </w:t>
      </w:r>
      <w:r w:rsidR="00AD19A4">
        <w:rPr>
          <w:rFonts w:ascii="Marianne" w:hAnsi="Marianne" w:cs="Calibri"/>
        </w:rPr>
        <w:t>C</w:t>
      </w:r>
      <w:r w:rsidRPr="00BE35BA">
        <w:rPr>
          <w:rFonts w:ascii="Marianne" w:hAnsi="Marianne" w:cs="Calibri"/>
        </w:rPr>
        <w:t>ode (relatif à la méconnaissance des dispositions relatives à l’égalité professionnelle entre les femmes et les ho</w:t>
      </w:r>
      <w:r w:rsidR="00AD19A4">
        <w:rPr>
          <w:rFonts w:ascii="Marianne" w:hAnsi="Marianne" w:cs="Calibri"/>
        </w:rPr>
        <w:t>mmes) ou de l’article 225-1 du C</w:t>
      </w:r>
      <w:r w:rsidRPr="00BE35BA">
        <w:rPr>
          <w:rFonts w:ascii="Marianne" w:hAnsi="Marianne" w:cs="Calibri"/>
        </w:rPr>
        <w:t>ode pénal (relatif aux discriminations);</w:t>
      </w: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 cours des trois années précédentes, ne pas avoir dû verser des dommages et intérêts, ou été sanctionné par une résiliation ou avoir fait l’objet d’une sanction comparable du fait d’un manquement grave ou persistant à leurs obligations contractuelles lors de l’exécution d’un contrat de la commande publique antérieur</w:t>
      </w:r>
      <w:r w:rsidRPr="00BE35BA">
        <w:rPr>
          <w:rFonts w:ascii="Calibri" w:hAnsi="Calibri" w:cs="Calibri"/>
        </w:rPr>
        <w:t> </w:t>
      </w:r>
      <w:r w:rsidRPr="00BE35BA">
        <w:rPr>
          <w:rFonts w:ascii="Marianne" w:hAnsi="Marianne" w:cs="Calibri"/>
        </w:rPr>
        <w:t>;</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Pour les personnes soumis</w:t>
      </w:r>
      <w:r w:rsidR="00AD19A4">
        <w:rPr>
          <w:rFonts w:ascii="Marianne" w:hAnsi="Marianne" w:cs="Calibri"/>
        </w:rPr>
        <w:t>es à l'article L. 225-102-4 du C</w:t>
      </w:r>
      <w:r w:rsidRPr="00BE35BA">
        <w:rPr>
          <w:rFonts w:ascii="Marianne" w:hAnsi="Marianne" w:cs="Calibri"/>
        </w:rPr>
        <w:t xml:space="preserve">ode de commerce, avoir satisfait à son obligation d'établir un plan de vigilance comportant les mesures </w:t>
      </w:r>
      <w:r w:rsidRPr="00BE35BA">
        <w:rPr>
          <w:rFonts w:ascii="Marianne" w:hAnsi="Marianne" w:cs="Calibri"/>
        </w:rPr>
        <w:lastRenderedPageBreak/>
        <w:t>prévues au même article L. 225-102-4, pour l'année qui précède l'année de publication de l'avis d'appel à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plan de vigilance peut être consulté</w:t>
      </w:r>
      <w:r w:rsidRPr="00BE35BA">
        <w:rPr>
          <w:rFonts w:ascii="Calibri" w:hAnsi="Calibri" w:cs="Calibri"/>
          <w:b/>
        </w:rPr>
        <w:t> </w:t>
      </w:r>
      <w:r w:rsidRPr="00BE35BA">
        <w:rPr>
          <w:rFonts w:ascii="Marianne" w:hAnsi="Marianne" w:cs="Calibri"/>
          <w:b/>
        </w:rPr>
        <w:t xml:space="preserve">: </w:t>
      </w:r>
    </w:p>
    <w:p w:rsidR="00AC529D" w:rsidRDefault="00AC529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C529D" w:rsidRPr="00BE35BA" w:rsidRDefault="00AC529D" w:rsidP="007458F0">
      <w:pPr>
        <w:widowControl/>
        <w:ind w:right="143"/>
        <w:jc w:val="both"/>
        <w:rPr>
          <w:rFonts w:ascii="Marianne" w:hAnsi="Marianne" w:cs="Calibri"/>
        </w:rPr>
      </w:pPr>
    </w:p>
    <w:p w:rsidR="007458F0" w:rsidRPr="00BE35BA" w:rsidRDefault="007458F0" w:rsidP="00AC529D">
      <w:pPr>
        <w:widowControl/>
        <w:ind w:right="143"/>
        <w:jc w:val="center"/>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Pour les personnes </w:t>
      </w:r>
      <w:r w:rsidR="00AD19A4">
        <w:rPr>
          <w:rFonts w:ascii="Marianne" w:hAnsi="Marianne" w:cs="Calibri"/>
        </w:rPr>
        <w:t>soumises à l'article L. 229-25 C</w:t>
      </w:r>
      <w:r w:rsidRPr="00BE35BA">
        <w:rPr>
          <w:rFonts w:ascii="Marianne" w:hAnsi="Marianne" w:cs="Calibri"/>
        </w:rPr>
        <w:t>u code de l'environnement, avoir satisfait à son obligation d'établir un bilan de leurs émissions de gaz à effet de serre pour l'année qui précède l'année de publication de l'avis d'appel à la concurrence ou d'engagement de la consultation.</w:t>
      </w: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BEGES peut être consulté</w:t>
      </w:r>
      <w:r w:rsidRPr="00BE35BA">
        <w:rPr>
          <w:rFonts w:ascii="Calibri" w:hAnsi="Calibri" w:cs="Calibri"/>
          <w:b/>
        </w:rPr>
        <w:t> </w:t>
      </w:r>
      <w:r w:rsidRPr="00BE35BA">
        <w:rPr>
          <w:rFonts w:ascii="Marianne" w:hAnsi="Marianne" w:cs="Calibri"/>
          <w:b/>
        </w:rPr>
        <w:t xml:space="preserve">: </w:t>
      </w:r>
    </w:p>
    <w:p w:rsidR="00AC529D" w:rsidRPr="00BE35BA" w:rsidRDefault="00AC529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entrepris d'influer indûment sur le processus décisionnel de l'acheteur ou d'obtenir des informations confidentielles susceptibles de donner un avantage indu lors de la procédure de passation du marché, ou ont fourni des informations trompeuses susceptibles d'avoir une influence déterminante sur les décisions d'exclusion, de sélection ou d'attribution</w:t>
      </w:r>
      <w:r w:rsidRPr="00BE35BA">
        <w:rPr>
          <w:rFonts w:ascii="Calibri" w:hAnsi="Calibri" w:cs="Calibri"/>
        </w:rPr>
        <w:t> </w:t>
      </w:r>
      <w:r w:rsidRPr="00BE35BA">
        <w:rPr>
          <w:rFonts w:ascii="Marianne" w:hAnsi="Marianne" w:cs="Calibri"/>
        </w:rPr>
        <w:t>;</w:t>
      </w:r>
    </w:p>
    <w:p w:rsidR="007458F0" w:rsidRPr="00BE35BA" w:rsidRDefault="007458F0" w:rsidP="007458F0">
      <w:pPr>
        <w:widowControl/>
        <w:ind w:left="720"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eu accès à des informations susceptibles de créer une distorsion de concurrence par rapport aux autres candidats par la participation préalable directe ou indirecte à la préparation de la procédure de passation du marché</w:t>
      </w:r>
      <w:r w:rsidRPr="00BE35BA">
        <w:rPr>
          <w:rFonts w:ascii="Calibri" w:hAnsi="Calibri" w:cs="Calibri"/>
        </w:rPr>
        <w:t> </w:t>
      </w:r>
      <w:r w:rsidRPr="00BE35BA">
        <w:rPr>
          <w:rFonts w:ascii="Marianne" w:hAnsi="Marianne" w:cs="Calibri"/>
        </w:rPr>
        <w:t>;</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conclu une entente avec d'autres opérateurs économiques en vue de fausser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créer par ma candidature une situation de conflit d’intérêts. Constitue une telle situation toute situation dans laquelle une personne qui participe au déroulement de la procédure de passation du marché ou est susceptible d'en influencer l'issue a, directement ou indirectement, un intérêt financier, économique ou tout autre intérêt personnel qui pourrait compromettre son impartialité ou son indépendance dans le cadre de la procédure de passation du marché.</w:t>
      </w:r>
    </w:p>
    <w:p w:rsidR="007C58DB" w:rsidRDefault="00A66D7D">
      <w:pPr>
        <w:rPr>
          <w:rFonts w:ascii="Marianne" w:hAnsi="Marianne"/>
        </w:rPr>
      </w:pPr>
    </w:p>
    <w:p w:rsidR="00A66D7D" w:rsidRPr="00BE35BA" w:rsidRDefault="00A66D7D">
      <w:pPr>
        <w:rPr>
          <w:rFonts w:ascii="Marianne" w:hAnsi="Marianne"/>
        </w:rPr>
      </w:pPr>
    </w:p>
    <w:p w:rsidR="004458C4" w:rsidRPr="00BE35BA" w:rsidRDefault="004458C4" w:rsidP="004458C4">
      <w:pPr>
        <w:widowControl/>
        <w:ind w:right="143"/>
        <w:rPr>
          <w:rFonts w:ascii="Marianne" w:hAnsi="Marianne" w:cs="Calibri"/>
        </w:rPr>
      </w:pPr>
      <w:r w:rsidRPr="00BE35BA">
        <w:rPr>
          <w:rFonts w:ascii="Marianne" w:hAnsi="Marianne" w:cs="Calibri"/>
          <w:b/>
          <w:u w:val="single"/>
        </w:rPr>
        <w:t xml:space="preserve">DECLARE </w:t>
      </w:r>
      <w:r w:rsidRPr="00BE35BA">
        <w:rPr>
          <w:rFonts w:ascii="Marianne" w:hAnsi="Marianne" w:cs="Calibri"/>
        </w:rPr>
        <w:t>que</w:t>
      </w:r>
      <w:r w:rsidRPr="00BE35BA">
        <w:rPr>
          <w:rFonts w:ascii="Marianne" w:hAnsi="Marianne"/>
        </w:rPr>
        <w:t xml:space="preserve"> :</w:t>
      </w:r>
    </w:p>
    <w:p w:rsidR="004458C4" w:rsidRPr="00BE35BA" w:rsidRDefault="004458C4" w:rsidP="004458C4">
      <w:pPr>
        <w:rPr>
          <w:rFonts w:ascii="Marianne" w:hAnsi="Marianne" w:cs="Calibri"/>
        </w:rPr>
      </w:pPr>
    </w:p>
    <w:p w:rsidR="004458C4" w:rsidRPr="00BE35BA" w:rsidRDefault="004458C4" w:rsidP="004458C4">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ressortissant russe, personne physique ou morale russe, entité ou un organisme établi en Russie ;</w:t>
      </w:r>
    </w:p>
    <w:p w:rsidR="004458C4" w:rsidRPr="00BE35BA" w:rsidRDefault="004458C4" w:rsidP="004458C4">
      <w:pPr>
        <w:rPr>
          <w:rFonts w:ascii="Marianne" w:hAnsi="Marianne" w:cs="Calibri"/>
        </w:rPr>
      </w:pPr>
    </w:p>
    <w:p w:rsidR="004458C4" w:rsidRPr="00BE35BA" w:rsidRDefault="004458C4" w:rsidP="004458C4">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une personne morale, une entité ou un organisme dont les droits de propriété sont détenus directement ou indirectement à plus de 50 % par une entité visée </w:t>
      </w:r>
      <w:r w:rsidR="00617812" w:rsidRPr="00617812">
        <w:rPr>
          <w:rFonts w:ascii="Marianne" w:hAnsi="Marianne" w:cs="Calibri"/>
        </w:rPr>
        <w:t>ci-dessus</w:t>
      </w:r>
      <w:r w:rsidR="00617812">
        <w:rPr>
          <w:rFonts w:ascii="Marianne" w:hAnsi="Marianne" w:cs="Calibri"/>
        </w:rPr>
        <w:t>.</w:t>
      </w:r>
    </w:p>
    <w:p w:rsidR="004458C4" w:rsidRPr="00BE35BA" w:rsidRDefault="004458C4" w:rsidP="004458C4">
      <w:pPr>
        <w:rPr>
          <w:rFonts w:ascii="Marianne" w:hAnsi="Marianne" w:cs="Calibri"/>
        </w:rPr>
      </w:pPr>
    </w:p>
    <w:p w:rsidR="004458C4" w:rsidRPr="00BE35BA" w:rsidRDefault="004458C4" w:rsidP="004458C4">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 sont une entité ou un organisme agissant au nom ou sous la direction d'une entité visée aux points ci-dessus</w:t>
      </w:r>
    </w:p>
    <w:p w:rsidR="004458C4" w:rsidRPr="00BE35BA" w:rsidRDefault="004458C4" w:rsidP="004458C4">
      <w:pPr>
        <w:rPr>
          <w:rFonts w:ascii="Marianne" w:hAnsi="Marianne" w:cs="Calibri"/>
        </w:rPr>
      </w:pPr>
    </w:p>
    <w:p w:rsidR="004458C4" w:rsidRDefault="004458C4" w:rsidP="004458C4">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A66D7D">
        <w:rPr>
          <w:rFonts w:ascii="Marianne" w:hAnsi="Marianne" w:cs="Calibri"/>
        </w:rPr>
      </w:r>
      <w:r w:rsidR="00A66D7D">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Aucune participation de plus de 10 % de la valeur du contrat de sous-traitants, de fournisseurs ou d'entités auxquels que je prévois de recourir pour l’exécution du marché ne s'appuie sur une entité visée aux points ci-dessus</w:t>
      </w:r>
    </w:p>
    <w:p w:rsidR="00A66D7D" w:rsidRDefault="00A66D7D" w:rsidP="004458C4">
      <w:pPr>
        <w:ind w:left="705" w:hanging="705"/>
        <w:rPr>
          <w:rFonts w:ascii="Marianne" w:hAnsi="Marianne" w:cs="Calibri"/>
        </w:rPr>
      </w:pPr>
    </w:p>
    <w:p w:rsidR="00A66D7D" w:rsidRDefault="00A66D7D" w:rsidP="004458C4">
      <w:pPr>
        <w:ind w:left="705" w:hanging="705"/>
        <w:rPr>
          <w:rFonts w:ascii="Marianne" w:hAnsi="Marianne" w:cs="Calibri"/>
        </w:rPr>
      </w:pPr>
    </w:p>
    <w:p w:rsidR="00A66D7D" w:rsidRPr="00A66D7D" w:rsidRDefault="00A66D7D" w:rsidP="00A66D7D">
      <w:pPr>
        <w:widowControl/>
        <w:ind w:right="143"/>
        <w:rPr>
          <w:rFonts w:ascii="Marianne" w:hAnsi="Marianne" w:cs="Calibri"/>
          <w:b/>
        </w:rPr>
      </w:pPr>
      <w:r w:rsidRPr="00BE35BA">
        <w:rPr>
          <w:rFonts w:ascii="Marianne" w:hAnsi="Marianne" w:cs="Calibri"/>
          <w:b/>
          <w:u w:val="single"/>
        </w:rPr>
        <w:t>ATTESTE</w:t>
      </w:r>
      <w:r w:rsidRPr="00A66D7D">
        <w:rPr>
          <w:rFonts w:ascii="Marianne" w:hAnsi="Marianne" w:cs="Calibri"/>
        </w:rPr>
        <w:t xml:space="preserve"> </w:t>
      </w:r>
      <w:r w:rsidRPr="00A66D7D">
        <w:rPr>
          <w:rFonts w:ascii="Marianne" w:hAnsi="Marianne" w:cs="Calibri"/>
          <w:i/>
        </w:rPr>
        <w:t>(cocher l’un des deux possibilités)</w:t>
      </w:r>
      <w:r w:rsidRPr="00A66D7D">
        <w:rPr>
          <w:rFonts w:ascii="Marianne" w:hAnsi="Marianne" w:cs="Calibri"/>
          <w:b/>
        </w:rPr>
        <w:t xml:space="preserve"> </w:t>
      </w:r>
    </w:p>
    <w:p w:rsidR="00A66D7D" w:rsidRPr="00BE35BA" w:rsidRDefault="00A66D7D" w:rsidP="00A66D7D">
      <w:pPr>
        <w:widowControl/>
        <w:ind w:right="143"/>
        <w:jc w:val="center"/>
        <w:rPr>
          <w:rFonts w:ascii="Marianne" w:hAnsi="Marianne" w:cs="Calibri"/>
          <w:b/>
          <w:u w:val="single"/>
        </w:rPr>
      </w:pPr>
    </w:p>
    <w:p w:rsidR="00A66D7D"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t xml:space="preserve">Ne pas </w:t>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Pr="00BE35BA" w:rsidRDefault="00A66D7D" w:rsidP="00A66D7D">
      <w:pPr>
        <w:widowControl/>
        <w:ind w:left="705" w:right="143" w:hanging="705"/>
        <w:jc w:val="both"/>
        <w:rPr>
          <w:rFonts w:ascii="Marianne" w:hAnsi="Marianne" w:cs="Calibri"/>
        </w:rPr>
      </w:pPr>
    </w:p>
    <w:p w:rsidR="00A66D7D" w:rsidRPr="00BE35BA"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r>
      <w:r>
        <w:rPr>
          <w:rFonts w:ascii="Marianne" w:hAnsi="Marianne" w:cs="Calibri"/>
        </w:rPr>
        <w:t>E</w:t>
      </w:r>
      <w:r>
        <w:rPr>
          <w:rFonts w:ascii="Marianne" w:hAnsi="Marianne" w:cs="Calibri"/>
        </w:rPr>
        <w:t>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Default="00A66D7D" w:rsidP="004458C4">
      <w:pPr>
        <w:ind w:left="705" w:hanging="705"/>
        <w:rPr>
          <w:rFonts w:ascii="Marianne" w:hAnsi="Marianne" w:cs="Calibri"/>
        </w:rPr>
      </w:pPr>
    </w:p>
    <w:p w:rsidR="00A66D7D" w:rsidRDefault="00A66D7D" w:rsidP="00A66D7D">
      <w:pPr>
        <w:widowControl/>
        <w:ind w:right="143"/>
        <w:jc w:val="both"/>
        <w:rPr>
          <w:rFonts w:ascii="Marianne" w:hAnsi="Marianne" w:cs="Calibri"/>
          <w:b/>
        </w:rPr>
      </w:pPr>
    </w:p>
    <w:p w:rsidR="00A66D7D" w:rsidRDefault="00A66D7D" w:rsidP="00A66D7D">
      <w:pPr>
        <w:widowControl/>
        <w:ind w:right="143"/>
        <w:jc w:val="both"/>
        <w:rPr>
          <w:rFonts w:ascii="Marianne" w:hAnsi="Marianne" w:cs="Calibri"/>
          <w:b/>
        </w:rPr>
      </w:pPr>
      <w:r w:rsidRPr="00BE35BA">
        <w:rPr>
          <w:rFonts w:ascii="Marianne" w:hAnsi="Marianne" w:cs="Calibri"/>
          <w:b/>
        </w:rPr>
        <w:t xml:space="preserve">Merci de bien vouloir </w:t>
      </w:r>
      <w:r>
        <w:rPr>
          <w:rFonts w:ascii="Marianne" w:hAnsi="Marianne" w:cs="Calibri"/>
          <w:b/>
        </w:rPr>
        <w:t>fournir la liste nominative des salariés étrangers</w:t>
      </w:r>
      <w:r>
        <w:rPr>
          <w:rFonts w:ascii="Calibri" w:hAnsi="Calibri" w:cs="Calibri"/>
          <w:b/>
        </w:rPr>
        <w:t> </w:t>
      </w:r>
      <w:r>
        <w:rPr>
          <w:rFonts w:ascii="Marianne" w:hAnsi="Marianne" w:cs="Calibri"/>
          <w:b/>
        </w:rPr>
        <w:t>:</w:t>
      </w:r>
    </w:p>
    <w:p w:rsidR="00A66D7D" w:rsidRDefault="00A66D7D" w:rsidP="00A66D7D">
      <w:pPr>
        <w:rPr>
          <w:rFonts w:ascii="Marianne" w:hAnsi="Marianne" w:cs="Calibri"/>
        </w:rPr>
      </w:pPr>
    </w:p>
    <w:tbl>
      <w:tblPr>
        <w:tblStyle w:val="Grilledutableau"/>
        <w:tblW w:w="11340" w:type="dxa"/>
        <w:jc w:val="center"/>
        <w:tblLook w:val="04A0" w:firstRow="1" w:lastRow="0" w:firstColumn="1" w:lastColumn="0" w:noHBand="0" w:noVBand="1"/>
      </w:tblPr>
      <w:tblGrid>
        <w:gridCol w:w="3106"/>
        <w:gridCol w:w="1425"/>
        <w:gridCol w:w="1990"/>
        <w:gridCol w:w="2693"/>
        <w:gridCol w:w="2126"/>
      </w:tblGrid>
      <w:tr w:rsidR="00A66D7D" w:rsidTr="00A66D7D">
        <w:trPr>
          <w:jc w:val="center"/>
        </w:trPr>
        <w:tc>
          <w:tcPr>
            <w:tcW w:w="310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Nom et prénom</w:t>
            </w:r>
          </w:p>
        </w:tc>
        <w:tc>
          <w:tcPr>
            <w:tcW w:w="1425"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Date d’embauche</w:t>
            </w:r>
          </w:p>
        </w:tc>
        <w:tc>
          <w:tcPr>
            <w:tcW w:w="1990"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Nationalité</w:t>
            </w:r>
          </w:p>
        </w:tc>
        <w:tc>
          <w:tcPr>
            <w:tcW w:w="2693"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type de titre valant autorisation de travail</w:t>
            </w:r>
          </w:p>
        </w:tc>
        <w:tc>
          <w:tcPr>
            <w:tcW w:w="212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numéro d'ordre du titre valant autorisation de travail</w:t>
            </w: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bl>
    <w:p w:rsidR="00A66D7D" w:rsidRPr="00BE35BA" w:rsidRDefault="00A66D7D" w:rsidP="004458C4">
      <w:pPr>
        <w:ind w:left="705" w:hanging="705"/>
        <w:rPr>
          <w:rFonts w:ascii="Marianne" w:hAnsi="Marianne" w:cs="Calibri"/>
        </w:rPr>
      </w:pPr>
    </w:p>
    <w:sectPr w:rsidR="00A66D7D" w:rsidRPr="00BE35BA" w:rsidSect="00D15C64">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F0"/>
    <w:rsid w:val="002E4CEE"/>
    <w:rsid w:val="004458C4"/>
    <w:rsid w:val="00617812"/>
    <w:rsid w:val="007458F0"/>
    <w:rsid w:val="00A66D7D"/>
    <w:rsid w:val="00AC529D"/>
    <w:rsid w:val="00AD19A4"/>
    <w:rsid w:val="00B73E42"/>
    <w:rsid w:val="00BE35BA"/>
    <w:rsid w:val="00C311E6"/>
    <w:rsid w:val="00D15C64"/>
    <w:rsid w:val="00F20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73C92"/>
  <w15:chartTrackingRefBased/>
  <w15:docId w15:val="{243A2EED-32FA-4359-9366-00086FD1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8F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58F0"/>
    <w:pPr>
      <w:ind w:left="708"/>
    </w:pPr>
  </w:style>
  <w:style w:type="table" w:styleId="Grilledutableau">
    <w:name w:val="Table Grid"/>
    <w:basedOn w:val="TableauNormal"/>
    <w:uiPriority w:val="39"/>
    <w:rsid w:val="00A6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818</Words>
  <Characters>4503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Berthier</dc:creator>
  <cp:keywords/>
  <dc:description/>
  <cp:lastModifiedBy>Jérémy Berthier</cp:lastModifiedBy>
  <cp:revision>8</cp:revision>
  <cp:lastPrinted>2024-07-04T13:58:00Z</cp:lastPrinted>
  <dcterms:created xsi:type="dcterms:W3CDTF">2024-03-13T08:01:00Z</dcterms:created>
  <dcterms:modified xsi:type="dcterms:W3CDTF">2025-02-04T11:14:00Z</dcterms:modified>
</cp:coreProperties>
</file>