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2B40FD" w14:textId="3E9DCA9A" w:rsidR="00C73045" w:rsidRPr="00A324DE" w:rsidRDefault="00C57CE9" w:rsidP="00C57CE9">
      <w:pPr>
        <w:pStyle w:val="RedTitre"/>
        <w:framePr w:w="10042" w:wrap="auto" w:hAnchor="page" w:x="767" w:y="-146"/>
        <w:widowControl/>
        <w:rPr>
          <w:rFonts w:ascii="Corbel" w:hAnsi="Corbel"/>
          <w:b w:val="0"/>
          <w:bCs w:val="0"/>
          <w:szCs w:val="20"/>
        </w:rPr>
      </w:pPr>
      <w:r>
        <w:rPr>
          <w:noProof/>
        </w:rPr>
        <w:fldChar w:fldCharType="begin"/>
      </w:r>
      <w:r>
        <w:rPr>
          <w:noProof/>
        </w:rPr>
        <w:instrText xml:space="preserve"> INCLUDEPICTURE  "cid:image006.png@01DA6B38.155EB5C0" \* MERGEFORMATINET </w:instrText>
      </w:r>
      <w:r>
        <w:rPr>
          <w:noProof/>
        </w:rPr>
        <w:fldChar w:fldCharType="separate"/>
      </w:r>
      <w:r w:rsidR="00CF1029">
        <w:rPr>
          <w:noProof/>
        </w:rPr>
        <w:fldChar w:fldCharType="begin"/>
      </w:r>
      <w:r w:rsidR="00CF1029">
        <w:rPr>
          <w:noProof/>
        </w:rPr>
        <w:instrText xml:space="preserve"> INCLUDEPICTURE  "cid:image006.png@01DA6B38.155EB5C0" \* MERGEFORMATINET </w:instrText>
      </w:r>
      <w:r w:rsidR="00CF1029">
        <w:rPr>
          <w:noProof/>
        </w:rPr>
        <w:fldChar w:fldCharType="separate"/>
      </w:r>
      <w:r w:rsidR="001116E0">
        <w:rPr>
          <w:noProof/>
        </w:rPr>
        <w:fldChar w:fldCharType="begin"/>
      </w:r>
      <w:r w:rsidR="001116E0">
        <w:rPr>
          <w:noProof/>
        </w:rPr>
        <w:instrText xml:space="preserve"> INCLUDEPICTURE  "cid:image006.png@01DA6B38.155EB5C0" \* MERGEFORMATINET </w:instrText>
      </w:r>
      <w:r w:rsidR="001116E0">
        <w:rPr>
          <w:noProof/>
        </w:rPr>
        <w:fldChar w:fldCharType="separate"/>
      </w:r>
      <w:r w:rsidR="00C83B23">
        <w:rPr>
          <w:noProof/>
        </w:rPr>
        <w:fldChar w:fldCharType="begin"/>
      </w:r>
      <w:r w:rsidR="00C83B23">
        <w:rPr>
          <w:noProof/>
        </w:rPr>
        <w:instrText xml:space="preserve"> INCLUDEPICTURE  "cid:image006.png@01DA6B38.155EB5C0" \* MERGEFORMATINET </w:instrText>
      </w:r>
      <w:r w:rsidR="00C83B23">
        <w:rPr>
          <w:noProof/>
        </w:rPr>
        <w:fldChar w:fldCharType="separate"/>
      </w:r>
      <w:r w:rsidR="000D6ACB">
        <w:rPr>
          <w:noProof/>
        </w:rPr>
        <w:fldChar w:fldCharType="begin"/>
      </w:r>
      <w:r w:rsidR="000D6ACB">
        <w:rPr>
          <w:noProof/>
        </w:rPr>
        <w:instrText xml:space="preserve"> INCLUDEPICTURE  "cid:image006.png@01DA6B38.155EB5C0" \* MERGEFORMATINET </w:instrText>
      </w:r>
      <w:r w:rsidR="000D6ACB">
        <w:rPr>
          <w:noProof/>
        </w:rPr>
        <w:fldChar w:fldCharType="separate"/>
      </w:r>
      <w:r w:rsidR="00443B3E">
        <w:rPr>
          <w:noProof/>
        </w:rPr>
        <w:fldChar w:fldCharType="begin"/>
      </w:r>
      <w:r w:rsidR="00443B3E">
        <w:rPr>
          <w:noProof/>
        </w:rPr>
        <w:instrText xml:space="preserve"> INCLUDEPICTURE  "cid:image006.png@01DA6B38.155EB5C0" \* MERGEFORMATINET </w:instrText>
      </w:r>
      <w:r w:rsidR="00443B3E">
        <w:rPr>
          <w:noProof/>
        </w:rPr>
        <w:fldChar w:fldCharType="separate"/>
      </w:r>
      <w:r w:rsidR="00D31D16">
        <w:rPr>
          <w:noProof/>
        </w:rPr>
        <w:fldChar w:fldCharType="begin"/>
      </w:r>
      <w:r w:rsidR="00D31D16">
        <w:rPr>
          <w:noProof/>
        </w:rPr>
        <w:instrText xml:space="preserve"> INCLUDEPICTURE  "cid:image006.png@01DA6B38.155EB5C0" \* MERGEFORMATINET </w:instrText>
      </w:r>
      <w:r w:rsidR="00D31D16">
        <w:rPr>
          <w:noProof/>
        </w:rPr>
        <w:fldChar w:fldCharType="separate"/>
      </w:r>
      <w:r w:rsidR="00131C4B">
        <w:rPr>
          <w:noProof/>
        </w:rPr>
        <w:fldChar w:fldCharType="begin"/>
      </w:r>
      <w:r w:rsidR="00131C4B">
        <w:rPr>
          <w:noProof/>
        </w:rPr>
        <w:instrText xml:space="preserve"> INCLUDEPICTURE  "cid:image006.png@01DA6B38.155EB5C0" \* MERGEFORMATINET </w:instrText>
      </w:r>
      <w:r w:rsidR="00131C4B">
        <w:rPr>
          <w:noProof/>
        </w:rPr>
        <w:fldChar w:fldCharType="separate"/>
      </w:r>
      <w:r w:rsidR="002C5677">
        <w:rPr>
          <w:noProof/>
        </w:rPr>
        <w:fldChar w:fldCharType="begin"/>
      </w:r>
      <w:r w:rsidR="002C5677">
        <w:rPr>
          <w:noProof/>
        </w:rPr>
        <w:instrText xml:space="preserve"> INCLUDEPICTURE  "cid:image006.png@01DA6B38.155EB5C0" \* MERGEFORMATINET </w:instrText>
      </w:r>
      <w:r w:rsidR="002C5677">
        <w:rPr>
          <w:noProof/>
        </w:rPr>
        <w:fldChar w:fldCharType="separate"/>
      </w:r>
      <w:r w:rsidR="00BF4738">
        <w:rPr>
          <w:noProof/>
        </w:rPr>
        <w:fldChar w:fldCharType="begin"/>
      </w:r>
      <w:r w:rsidR="00BF4738">
        <w:rPr>
          <w:noProof/>
        </w:rPr>
        <w:instrText xml:space="preserve"> INCLUDEPICTURE  "cid:image006.png@01DA6B38.155EB5C0" \* MERGEFORMATINET </w:instrText>
      </w:r>
      <w:r w:rsidR="00BF4738">
        <w:rPr>
          <w:noProof/>
        </w:rPr>
        <w:fldChar w:fldCharType="separate"/>
      </w:r>
      <w:r w:rsidR="00CA3D7B">
        <w:rPr>
          <w:noProof/>
        </w:rPr>
        <w:fldChar w:fldCharType="begin"/>
      </w:r>
      <w:r w:rsidR="00CA3D7B">
        <w:rPr>
          <w:noProof/>
        </w:rPr>
        <w:instrText xml:space="preserve"> INCLUDEPICTURE  "cid:image006.png@01DA6B38.155EB5C0" \* MERGEFORMATINET </w:instrText>
      </w:r>
      <w:r w:rsidR="00CA3D7B">
        <w:rPr>
          <w:noProof/>
        </w:rPr>
        <w:fldChar w:fldCharType="separate"/>
      </w:r>
      <w:r w:rsidR="00BF7A04">
        <w:rPr>
          <w:noProof/>
        </w:rPr>
        <w:fldChar w:fldCharType="begin"/>
      </w:r>
      <w:r w:rsidR="00BF7A04">
        <w:rPr>
          <w:noProof/>
        </w:rPr>
        <w:instrText xml:space="preserve"> INCLUDEPICTURE  "cid:image006.png@01DA6B38.155EB5C0" \* MERGEFORMATINET </w:instrText>
      </w:r>
      <w:r w:rsidR="00BF7A04">
        <w:rPr>
          <w:noProof/>
        </w:rPr>
        <w:fldChar w:fldCharType="separate"/>
      </w:r>
      <w:r w:rsidR="00495B2A">
        <w:rPr>
          <w:noProof/>
        </w:rPr>
        <w:fldChar w:fldCharType="begin"/>
      </w:r>
      <w:r w:rsidR="00495B2A">
        <w:rPr>
          <w:noProof/>
        </w:rPr>
        <w:instrText xml:space="preserve"> INCLUDEPICTURE  "cid:image006.png@01DA6B38.155EB5C0" \* MERGEFORMATINET </w:instrText>
      </w:r>
      <w:r w:rsidR="00495B2A">
        <w:rPr>
          <w:noProof/>
        </w:rPr>
        <w:fldChar w:fldCharType="separate"/>
      </w:r>
      <w:r w:rsidR="00F5356F">
        <w:rPr>
          <w:noProof/>
        </w:rPr>
        <w:fldChar w:fldCharType="begin"/>
      </w:r>
      <w:r w:rsidR="00F5356F">
        <w:rPr>
          <w:noProof/>
        </w:rPr>
        <w:instrText xml:space="preserve"> INCLUDEPICTURE  "cid:image006.png@01DA6B38.155EB5C0" \* MERGEFORMATINET </w:instrText>
      </w:r>
      <w:r w:rsidR="00F5356F">
        <w:rPr>
          <w:noProof/>
        </w:rPr>
        <w:fldChar w:fldCharType="separate"/>
      </w:r>
      <w:r w:rsidR="002A49C7">
        <w:rPr>
          <w:noProof/>
        </w:rPr>
        <w:fldChar w:fldCharType="begin"/>
      </w:r>
      <w:r w:rsidR="002A49C7">
        <w:rPr>
          <w:noProof/>
        </w:rPr>
        <w:instrText xml:space="preserve"> INCLUDEPICTURE  "cid:image006.png@01DA6B38.155EB5C0" \* MERGEFORMATINET </w:instrText>
      </w:r>
      <w:r w:rsidR="002A49C7">
        <w:rPr>
          <w:noProof/>
        </w:rPr>
        <w:fldChar w:fldCharType="separate"/>
      </w:r>
      <w:r w:rsidR="00EB1D5B">
        <w:rPr>
          <w:noProof/>
        </w:rPr>
        <w:fldChar w:fldCharType="begin"/>
      </w:r>
      <w:r w:rsidR="00EB1D5B">
        <w:rPr>
          <w:noProof/>
        </w:rPr>
        <w:instrText xml:space="preserve"> INCLUDEPICTURE  "cid:image006.png@01DA6B38.155EB5C0" \* MERGEFORMATINET </w:instrText>
      </w:r>
      <w:r w:rsidR="00EB1D5B">
        <w:rPr>
          <w:noProof/>
        </w:rPr>
        <w:fldChar w:fldCharType="separate"/>
      </w:r>
      <w:r w:rsidR="001C02B1">
        <w:rPr>
          <w:noProof/>
        </w:rPr>
        <w:fldChar w:fldCharType="begin"/>
      </w:r>
      <w:r w:rsidR="001C02B1">
        <w:rPr>
          <w:noProof/>
        </w:rPr>
        <w:instrText xml:space="preserve"> </w:instrText>
      </w:r>
      <w:r w:rsidR="001C02B1">
        <w:rPr>
          <w:noProof/>
        </w:rPr>
        <w:instrText>I</w:instrText>
      </w:r>
      <w:r w:rsidR="001C02B1">
        <w:rPr>
          <w:noProof/>
        </w:rPr>
        <w:instrText>NCLUDEPICTURE  "cid:image006.png@01DA6B38.155EB5C0" \* MERGEFORMATINET</w:instrText>
      </w:r>
      <w:r w:rsidR="001C02B1">
        <w:rPr>
          <w:noProof/>
        </w:rPr>
        <w:instrText xml:space="preserve"> </w:instrText>
      </w:r>
      <w:r w:rsidR="001C02B1">
        <w:rPr>
          <w:noProof/>
        </w:rPr>
        <w:fldChar w:fldCharType="separate"/>
      </w:r>
      <w:r w:rsidR="001C02B1">
        <w:rPr>
          <w:noProof/>
        </w:rPr>
        <w:pict w14:anchorId="79013A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1pt;height:46.5pt;visibility:visible">
            <v:imagedata r:id="rId11" r:href="rId12"/>
          </v:shape>
        </w:pict>
      </w:r>
      <w:r w:rsidR="001C02B1">
        <w:rPr>
          <w:noProof/>
        </w:rPr>
        <w:fldChar w:fldCharType="end"/>
      </w:r>
      <w:r w:rsidR="00EB1D5B">
        <w:rPr>
          <w:noProof/>
        </w:rPr>
        <w:fldChar w:fldCharType="end"/>
      </w:r>
      <w:r w:rsidR="002A49C7">
        <w:rPr>
          <w:noProof/>
        </w:rPr>
        <w:fldChar w:fldCharType="end"/>
      </w:r>
      <w:r w:rsidR="00F5356F">
        <w:rPr>
          <w:noProof/>
        </w:rPr>
        <w:fldChar w:fldCharType="end"/>
      </w:r>
      <w:r w:rsidR="00495B2A">
        <w:rPr>
          <w:noProof/>
        </w:rPr>
        <w:fldChar w:fldCharType="end"/>
      </w:r>
      <w:r w:rsidR="00BF7A04">
        <w:rPr>
          <w:noProof/>
        </w:rPr>
        <w:fldChar w:fldCharType="end"/>
      </w:r>
      <w:r w:rsidR="00CA3D7B">
        <w:rPr>
          <w:noProof/>
        </w:rPr>
        <w:fldChar w:fldCharType="end"/>
      </w:r>
      <w:r w:rsidR="00BF4738">
        <w:rPr>
          <w:noProof/>
        </w:rPr>
        <w:fldChar w:fldCharType="end"/>
      </w:r>
      <w:r w:rsidR="002C5677">
        <w:rPr>
          <w:noProof/>
        </w:rPr>
        <w:fldChar w:fldCharType="end"/>
      </w:r>
      <w:r w:rsidR="00131C4B">
        <w:rPr>
          <w:noProof/>
        </w:rPr>
        <w:fldChar w:fldCharType="end"/>
      </w:r>
      <w:r w:rsidR="00D31D16">
        <w:rPr>
          <w:noProof/>
        </w:rPr>
        <w:fldChar w:fldCharType="end"/>
      </w:r>
      <w:r w:rsidR="00443B3E">
        <w:rPr>
          <w:noProof/>
        </w:rPr>
        <w:fldChar w:fldCharType="end"/>
      </w:r>
      <w:r w:rsidR="000D6ACB">
        <w:rPr>
          <w:noProof/>
        </w:rPr>
        <w:fldChar w:fldCharType="end"/>
      </w:r>
      <w:r w:rsidR="00C83B23">
        <w:rPr>
          <w:noProof/>
        </w:rPr>
        <w:fldChar w:fldCharType="end"/>
      </w:r>
      <w:r w:rsidR="001116E0">
        <w:rPr>
          <w:noProof/>
        </w:rPr>
        <w:fldChar w:fldCharType="end"/>
      </w:r>
      <w:r w:rsidR="00CF1029">
        <w:rPr>
          <w:noProof/>
        </w:rPr>
        <w:fldChar w:fldCharType="end"/>
      </w:r>
      <w:r>
        <w:rPr>
          <w:noProof/>
        </w:rPr>
        <w:fldChar w:fldCharType="end"/>
      </w:r>
    </w:p>
    <w:p w14:paraId="301B79B0" w14:textId="437AE85E" w:rsidR="00DA74EF" w:rsidRPr="00D63098" w:rsidRDefault="00DA74EF" w:rsidP="00FA3EC5">
      <w:pPr>
        <w:jc w:val="both"/>
        <w:rPr>
          <w:rFonts w:ascii="Corbel" w:hAnsi="Corbel"/>
          <w:b/>
          <w:color w:val="70AD47" w:themeColor="accent6"/>
          <w:sz w:val="48"/>
          <w:szCs w:val="48"/>
          <w:u w:val="single"/>
        </w:rPr>
      </w:pPr>
    </w:p>
    <w:p w14:paraId="29181228" w14:textId="77777777" w:rsidR="00FA3EC5" w:rsidRPr="00D63098" w:rsidRDefault="00FA3EC5" w:rsidP="00A370C5">
      <w:pPr>
        <w:jc w:val="center"/>
        <w:rPr>
          <w:rFonts w:ascii="Corbel" w:hAnsi="Corbel"/>
          <w:b/>
          <w:color w:val="70AD47" w:themeColor="accent6"/>
          <w:sz w:val="48"/>
          <w:szCs w:val="48"/>
          <w:u w:val="single"/>
        </w:rPr>
      </w:pPr>
    </w:p>
    <w:p w14:paraId="1B7D4B5F" w14:textId="77777777" w:rsidR="00FA3EC5" w:rsidRPr="00D63098" w:rsidRDefault="00FA3EC5" w:rsidP="00A370C5">
      <w:pPr>
        <w:jc w:val="center"/>
        <w:rPr>
          <w:rFonts w:ascii="Corbel" w:hAnsi="Corbel"/>
          <w:b/>
          <w:color w:val="70AD47" w:themeColor="accent6"/>
          <w:sz w:val="48"/>
          <w:szCs w:val="48"/>
          <w:u w:val="single"/>
        </w:rPr>
      </w:pPr>
    </w:p>
    <w:p w14:paraId="30C12FE3" w14:textId="331977A3" w:rsidR="00DD0118" w:rsidRPr="00D63098" w:rsidRDefault="004637EC" w:rsidP="00A370C5">
      <w:pPr>
        <w:jc w:val="center"/>
        <w:rPr>
          <w:rFonts w:ascii="Corbel" w:hAnsi="Corbel"/>
          <w:b/>
          <w:color w:val="70AD47" w:themeColor="accent6"/>
          <w:sz w:val="48"/>
          <w:szCs w:val="48"/>
          <w:u w:val="single"/>
        </w:rPr>
      </w:pPr>
      <w:r>
        <w:rPr>
          <w:rFonts w:ascii="Corbel" w:hAnsi="Corbel"/>
          <w:b/>
          <w:color w:val="70AD47" w:themeColor="accent6"/>
          <w:sz w:val="48"/>
          <w:szCs w:val="48"/>
          <w:u w:val="single"/>
        </w:rPr>
        <w:t>ANNEXE AU CC</w:t>
      </w:r>
      <w:r w:rsidR="00CA3D7B">
        <w:rPr>
          <w:rFonts w:ascii="Corbel" w:hAnsi="Corbel"/>
          <w:b/>
          <w:color w:val="70AD47" w:themeColor="accent6"/>
          <w:sz w:val="48"/>
          <w:szCs w:val="48"/>
          <w:u w:val="single"/>
        </w:rPr>
        <w:t>A</w:t>
      </w:r>
      <w:r w:rsidR="00DD0118" w:rsidRPr="00D63098">
        <w:rPr>
          <w:rFonts w:ascii="Corbel" w:hAnsi="Corbel"/>
          <w:b/>
          <w:color w:val="70AD47" w:themeColor="accent6"/>
          <w:sz w:val="48"/>
          <w:szCs w:val="48"/>
          <w:u w:val="single"/>
        </w:rPr>
        <w:t xml:space="preserve">P </w:t>
      </w:r>
    </w:p>
    <w:p w14:paraId="7E56F007" w14:textId="77777777" w:rsidR="00DD0118" w:rsidRPr="00D63098" w:rsidRDefault="00DD0118" w:rsidP="00A370C5">
      <w:pPr>
        <w:jc w:val="center"/>
        <w:rPr>
          <w:rFonts w:ascii="Corbel" w:hAnsi="Corbel"/>
          <w:b/>
          <w:color w:val="70AD47" w:themeColor="accent6"/>
          <w:sz w:val="48"/>
          <w:szCs w:val="48"/>
          <w:u w:val="single"/>
        </w:rPr>
      </w:pPr>
    </w:p>
    <w:p w14:paraId="7CE4D204" w14:textId="1E90A3B7" w:rsidR="007246F1" w:rsidRPr="00D63098" w:rsidRDefault="004F7EF6" w:rsidP="00E10A21">
      <w:pPr>
        <w:jc w:val="center"/>
        <w:rPr>
          <w:rFonts w:ascii="Corbel" w:hAnsi="Corbel"/>
          <w:b/>
          <w:color w:val="70AD47" w:themeColor="accent6"/>
          <w:sz w:val="48"/>
          <w:szCs w:val="48"/>
          <w:u w:val="single"/>
        </w:rPr>
      </w:pPr>
      <w:r w:rsidRPr="00D63098">
        <w:rPr>
          <w:rFonts w:ascii="Corbel" w:hAnsi="Corbel"/>
          <w:b/>
          <w:color w:val="70AD47" w:themeColor="accent6"/>
          <w:sz w:val="48"/>
          <w:szCs w:val="48"/>
          <w:u w:val="single"/>
        </w:rPr>
        <w:t xml:space="preserve">DEVELOPPEMENT DURABLE </w:t>
      </w:r>
    </w:p>
    <w:p w14:paraId="7159D411" w14:textId="7D7214B4" w:rsidR="00AE4C91" w:rsidRPr="00D63098" w:rsidRDefault="00E10A21" w:rsidP="00E10A21">
      <w:pPr>
        <w:jc w:val="center"/>
        <w:rPr>
          <w:rFonts w:ascii="Corbel" w:hAnsi="Corbel"/>
          <w:b/>
          <w:color w:val="70AD47" w:themeColor="accent6"/>
        </w:rPr>
      </w:pPr>
      <w:r w:rsidRPr="00D63098">
        <w:rPr>
          <w:rFonts w:ascii="Corbel" w:hAnsi="Corbel"/>
          <w:b/>
          <w:noProof/>
          <w:color w:val="70AD47" w:themeColor="accent6"/>
          <w:lang w:eastAsia="fr-FR"/>
        </w:rPr>
        <w:drawing>
          <wp:inline distT="0" distB="0" distL="0" distR="0" wp14:anchorId="1C91405E" wp14:editId="0C491F37">
            <wp:extent cx="2293034" cy="251674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F8B975.tmp"/>
                    <pic:cNvPicPr/>
                  </pic:nvPicPr>
                  <pic:blipFill>
                    <a:blip r:embed="rId13">
                      <a:extLst>
                        <a:ext uri="{28A0092B-C50C-407E-A947-70E740481C1C}">
                          <a14:useLocalDpi xmlns:a14="http://schemas.microsoft.com/office/drawing/2010/main" val="0"/>
                        </a:ext>
                      </a:extLst>
                    </a:blip>
                    <a:stretch>
                      <a:fillRect/>
                    </a:stretch>
                  </pic:blipFill>
                  <pic:spPr>
                    <a:xfrm>
                      <a:off x="0" y="0"/>
                      <a:ext cx="2304483" cy="2529311"/>
                    </a:xfrm>
                    <a:prstGeom prst="rect">
                      <a:avLst/>
                    </a:prstGeom>
                  </pic:spPr>
                </pic:pic>
              </a:graphicData>
            </a:graphic>
          </wp:inline>
        </w:drawing>
      </w:r>
    </w:p>
    <w:p w14:paraId="1E2990AE" w14:textId="77777777" w:rsidR="001F4CED" w:rsidRPr="00D63098" w:rsidRDefault="001F4CED" w:rsidP="00E10A21">
      <w:pPr>
        <w:jc w:val="both"/>
        <w:rPr>
          <w:rFonts w:ascii="Corbel" w:hAnsi="Corbel"/>
          <w:b/>
          <w:color w:val="70AD47" w:themeColor="accent6"/>
        </w:rPr>
      </w:pPr>
    </w:p>
    <w:p w14:paraId="3BA02A78" w14:textId="77777777" w:rsidR="00160D8C" w:rsidRPr="00D63098" w:rsidRDefault="00160D8C" w:rsidP="00E10A21">
      <w:pPr>
        <w:jc w:val="both"/>
        <w:rPr>
          <w:rFonts w:ascii="Corbel" w:hAnsi="Corbel"/>
          <w:b/>
          <w:color w:val="70AD47" w:themeColor="accent6"/>
        </w:rPr>
      </w:pPr>
    </w:p>
    <w:p w14:paraId="6BC9E291" w14:textId="77777777" w:rsidR="00160D8C" w:rsidRPr="00D63098" w:rsidRDefault="00160D8C" w:rsidP="005E5C02">
      <w:pPr>
        <w:jc w:val="both"/>
        <w:rPr>
          <w:rFonts w:ascii="Corbel" w:hAnsi="Corbel"/>
          <w:b/>
          <w:color w:val="70AD47" w:themeColor="accent6"/>
        </w:rPr>
      </w:pPr>
    </w:p>
    <w:p w14:paraId="3B05BDCD" w14:textId="77777777" w:rsidR="00160D8C" w:rsidRPr="00D63098" w:rsidRDefault="00160D8C" w:rsidP="005E5C02">
      <w:pPr>
        <w:jc w:val="both"/>
        <w:rPr>
          <w:rFonts w:ascii="Corbel" w:hAnsi="Corbel"/>
          <w:b/>
          <w:color w:val="70AD47" w:themeColor="accent6"/>
        </w:rPr>
      </w:pPr>
    </w:p>
    <w:p w14:paraId="01E9AF1C" w14:textId="0135D6C8" w:rsidR="00A90B99" w:rsidRPr="00D63098" w:rsidRDefault="007429D3" w:rsidP="00A90B99">
      <w:pPr>
        <w:jc w:val="both"/>
        <w:rPr>
          <w:rFonts w:ascii="Corbel" w:eastAsia="Times New Roman" w:hAnsi="Corbel" w:cs="Arial"/>
          <w:bCs/>
          <w:i/>
          <w:color w:val="70AD47" w:themeColor="accent6"/>
          <w:lang w:eastAsia="fr-FR"/>
        </w:rPr>
      </w:pPr>
      <w:r w:rsidRPr="00D63098">
        <w:rPr>
          <w:rFonts w:ascii="Corbel" w:hAnsi="Corbel"/>
          <w:b/>
          <w:i/>
          <w:color w:val="70AD47" w:themeColor="accent6"/>
        </w:rPr>
        <w:t>Le C</w:t>
      </w:r>
      <w:r w:rsidR="00247F06">
        <w:rPr>
          <w:rFonts w:ascii="Corbel" w:hAnsi="Corbel"/>
          <w:b/>
          <w:i/>
          <w:color w:val="70AD47" w:themeColor="accent6"/>
        </w:rPr>
        <w:t>HU</w:t>
      </w:r>
      <w:r w:rsidRPr="00D63098">
        <w:rPr>
          <w:rFonts w:ascii="Corbel" w:hAnsi="Corbel"/>
          <w:b/>
          <w:i/>
          <w:color w:val="70AD47" w:themeColor="accent6"/>
        </w:rPr>
        <w:t xml:space="preserve"> de Montpellier, établissement support du GHT EHSA, </w:t>
      </w:r>
      <w:r w:rsidR="00A90B99" w:rsidRPr="00D63098">
        <w:rPr>
          <w:rFonts w:ascii="Corbel" w:eastAsia="Times New Roman" w:hAnsi="Corbel" w:cs="Arial"/>
          <w:bCs/>
          <w:i/>
          <w:color w:val="70AD47" w:themeColor="accent6"/>
          <w:lang w:eastAsia="fr-FR"/>
        </w:rPr>
        <w:t xml:space="preserve">est soucieux de mettre en place une </w:t>
      </w:r>
      <w:r w:rsidR="00A90B99" w:rsidRPr="00D63098">
        <w:rPr>
          <w:rFonts w:ascii="Corbel" w:eastAsia="Times New Roman" w:hAnsi="Corbel" w:cs="Arial"/>
          <w:b/>
          <w:bCs/>
          <w:i/>
          <w:color w:val="70AD47" w:themeColor="accent6"/>
          <w:lang w:eastAsia="fr-FR"/>
        </w:rPr>
        <w:t>politique d’achats durables</w:t>
      </w:r>
      <w:r w:rsidR="00A90B99" w:rsidRPr="00D63098">
        <w:rPr>
          <w:rFonts w:ascii="Corbel" w:eastAsia="Times New Roman" w:hAnsi="Corbel" w:cs="Arial"/>
          <w:bCs/>
          <w:i/>
          <w:color w:val="70AD47" w:themeColor="accent6"/>
          <w:lang w:eastAsia="fr-FR"/>
        </w:rPr>
        <w:t xml:space="preserve"> c’est à dire des achats qui prennent en compte des éléments qui concourent à la protection ou la mise en valeur de l’environnement, le progrès social et le développement économique de l’ensemble des acteurs concernés.</w:t>
      </w:r>
    </w:p>
    <w:p w14:paraId="39281676" w14:textId="6BC7AE2F" w:rsidR="007429D3" w:rsidRPr="00D63098" w:rsidRDefault="007429D3" w:rsidP="005E5C02">
      <w:pPr>
        <w:jc w:val="both"/>
        <w:rPr>
          <w:rFonts w:ascii="Corbel" w:hAnsi="Corbel"/>
          <w:b/>
          <w:i/>
          <w:color w:val="70AD47" w:themeColor="accent6"/>
        </w:rPr>
      </w:pPr>
      <w:r w:rsidRPr="00D63098">
        <w:rPr>
          <w:rFonts w:ascii="Corbel" w:hAnsi="Corbel"/>
          <w:b/>
          <w:i/>
          <w:color w:val="70AD47" w:themeColor="accent6"/>
        </w:rPr>
        <w:t xml:space="preserve">Cette annexe à destination des fournisseurs précise les </w:t>
      </w:r>
      <w:r w:rsidR="00CF6929" w:rsidRPr="00D63098">
        <w:rPr>
          <w:rFonts w:ascii="Corbel" w:hAnsi="Corbel"/>
          <w:b/>
          <w:i/>
          <w:color w:val="70AD47" w:themeColor="accent6"/>
        </w:rPr>
        <w:t xml:space="preserve">mesures en faveur du développement durable attendues au titre du marché </w:t>
      </w:r>
    </w:p>
    <w:p w14:paraId="63CB3962" w14:textId="0C6535EA" w:rsidR="00A90B99" w:rsidRPr="00D63098" w:rsidRDefault="00A90B99">
      <w:pPr>
        <w:rPr>
          <w:rFonts w:ascii="Corbel" w:hAnsi="Corbel"/>
          <w:b/>
          <w:i/>
          <w:color w:val="70AD47" w:themeColor="accent6"/>
        </w:rPr>
      </w:pPr>
      <w:r w:rsidRPr="00D63098">
        <w:rPr>
          <w:rFonts w:ascii="Corbel" w:hAnsi="Corbel"/>
          <w:b/>
          <w:i/>
          <w:color w:val="70AD47" w:themeColor="accent6"/>
        </w:rPr>
        <w:br w:type="page"/>
      </w:r>
    </w:p>
    <w:p w14:paraId="1591129C" w14:textId="77777777" w:rsidR="00A90B99" w:rsidRPr="00D63098" w:rsidRDefault="00A90B99" w:rsidP="005E5C02">
      <w:pPr>
        <w:jc w:val="both"/>
        <w:rPr>
          <w:rFonts w:ascii="Corbel" w:hAnsi="Corbel"/>
          <w:b/>
          <w:i/>
          <w:color w:val="70AD47" w:themeColor="accent6"/>
        </w:rPr>
      </w:pPr>
    </w:p>
    <w:sdt>
      <w:sdtPr>
        <w:rPr>
          <w:rFonts w:ascii="Corbel" w:eastAsiaTheme="minorEastAsia" w:hAnsi="Corbel" w:cstheme="minorBidi"/>
          <w:color w:val="70AD47" w:themeColor="accent6"/>
          <w:sz w:val="22"/>
          <w:szCs w:val="22"/>
        </w:rPr>
        <w:id w:val="2125573474"/>
        <w:docPartObj>
          <w:docPartGallery w:val="Table of Contents"/>
          <w:docPartUnique/>
        </w:docPartObj>
      </w:sdtPr>
      <w:sdtEndPr>
        <w:rPr>
          <w:b/>
          <w:bCs/>
          <w:color w:val="auto"/>
        </w:rPr>
      </w:sdtEndPr>
      <w:sdtContent>
        <w:p w14:paraId="235FD465" w14:textId="2FDCA956" w:rsidR="00211FBB" w:rsidRPr="00D63098" w:rsidRDefault="00211FBB">
          <w:pPr>
            <w:pStyle w:val="En-ttedetabledesmatires"/>
            <w:rPr>
              <w:rFonts w:ascii="Corbel" w:hAnsi="Corbel"/>
              <w:color w:val="70AD47" w:themeColor="accent6"/>
            </w:rPr>
          </w:pPr>
          <w:r w:rsidRPr="00D63098">
            <w:rPr>
              <w:rFonts w:ascii="Corbel" w:hAnsi="Corbel"/>
              <w:color w:val="70AD47" w:themeColor="accent6"/>
            </w:rPr>
            <w:t>Table des matières</w:t>
          </w:r>
        </w:p>
        <w:p w14:paraId="25943876" w14:textId="7C367429" w:rsidR="00495B2A" w:rsidRDefault="00211FBB">
          <w:pPr>
            <w:pStyle w:val="TM1"/>
            <w:tabs>
              <w:tab w:val="right" w:leader="dot" w:pos="9060"/>
            </w:tabs>
            <w:rPr>
              <w:rFonts w:cstheme="minorBidi"/>
              <w:noProof/>
            </w:rPr>
          </w:pPr>
          <w:r w:rsidRPr="00D63098">
            <w:rPr>
              <w:rFonts w:ascii="Corbel" w:hAnsi="Corbel"/>
            </w:rPr>
            <w:fldChar w:fldCharType="begin"/>
          </w:r>
          <w:r w:rsidRPr="00D63098">
            <w:rPr>
              <w:rFonts w:ascii="Corbel" w:hAnsi="Corbel"/>
            </w:rPr>
            <w:instrText xml:space="preserve"> TOC \o "1-3" \h \z \u </w:instrText>
          </w:r>
          <w:r w:rsidRPr="00D63098">
            <w:rPr>
              <w:rFonts w:ascii="Corbel" w:hAnsi="Corbel"/>
            </w:rPr>
            <w:fldChar w:fldCharType="separate"/>
          </w:r>
          <w:hyperlink w:anchor="_Toc185839217" w:history="1">
            <w:r w:rsidR="00495B2A" w:rsidRPr="00EB46D7">
              <w:rPr>
                <w:rStyle w:val="Lienhypertexte"/>
                <w:rFonts w:ascii="Corbel" w:hAnsi="Corbel"/>
                <w:b/>
                <w:noProof/>
              </w:rPr>
              <w:t>PARTIE I-LE VOLET ENVIRONNEMENTAL</w:t>
            </w:r>
            <w:r w:rsidR="00495B2A">
              <w:rPr>
                <w:noProof/>
                <w:webHidden/>
              </w:rPr>
              <w:tab/>
            </w:r>
            <w:r w:rsidR="00495B2A">
              <w:rPr>
                <w:noProof/>
                <w:webHidden/>
              </w:rPr>
              <w:fldChar w:fldCharType="begin"/>
            </w:r>
            <w:r w:rsidR="00495B2A">
              <w:rPr>
                <w:noProof/>
                <w:webHidden/>
              </w:rPr>
              <w:instrText xml:space="preserve"> PAGEREF _Toc185839217 \h </w:instrText>
            </w:r>
            <w:r w:rsidR="00495B2A">
              <w:rPr>
                <w:noProof/>
                <w:webHidden/>
              </w:rPr>
            </w:r>
            <w:r w:rsidR="00495B2A">
              <w:rPr>
                <w:noProof/>
                <w:webHidden/>
              </w:rPr>
              <w:fldChar w:fldCharType="separate"/>
            </w:r>
            <w:r w:rsidR="00495B2A">
              <w:rPr>
                <w:noProof/>
                <w:webHidden/>
              </w:rPr>
              <w:t>3</w:t>
            </w:r>
            <w:r w:rsidR="00495B2A">
              <w:rPr>
                <w:noProof/>
                <w:webHidden/>
              </w:rPr>
              <w:fldChar w:fldCharType="end"/>
            </w:r>
          </w:hyperlink>
        </w:p>
        <w:p w14:paraId="4246DFE2" w14:textId="0D83A5DE" w:rsidR="00495B2A" w:rsidRDefault="001C02B1">
          <w:pPr>
            <w:pStyle w:val="TM2"/>
            <w:tabs>
              <w:tab w:val="left" w:pos="660"/>
              <w:tab w:val="right" w:leader="dot" w:pos="9060"/>
            </w:tabs>
            <w:rPr>
              <w:rFonts w:cstheme="minorBidi"/>
              <w:noProof/>
            </w:rPr>
          </w:pPr>
          <w:hyperlink w:anchor="_Toc185839218" w:history="1">
            <w:r w:rsidR="00495B2A" w:rsidRPr="00EB46D7">
              <w:rPr>
                <w:rStyle w:val="Lienhypertexte"/>
                <w:rFonts w:ascii="Corbel" w:hAnsi="Corbel"/>
                <w:noProof/>
              </w:rPr>
              <w:t>I-</w:t>
            </w:r>
            <w:r w:rsidR="00495B2A">
              <w:rPr>
                <w:rFonts w:cstheme="minorBidi"/>
                <w:noProof/>
              </w:rPr>
              <w:tab/>
            </w:r>
            <w:r w:rsidR="00495B2A" w:rsidRPr="00EB46D7">
              <w:rPr>
                <w:rStyle w:val="Lienhypertexte"/>
                <w:rFonts w:ascii="Corbel" w:hAnsi="Corbel"/>
                <w:noProof/>
              </w:rPr>
              <w:t>Les obligations en matière d’emballages</w:t>
            </w:r>
            <w:r w:rsidR="00495B2A">
              <w:rPr>
                <w:noProof/>
                <w:webHidden/>
              </w:rPr>
              <w:tab/>
            </w:r>
            <w:r w:rsidR="00495B2A">
              <w:rPr>
                <w:noProof/>
                <w:webHidden/>
              </w:rPr>
              <w:fldChar w:fldCharType="begin"/>
            </w:r>
            <w:r w:rsidR="00495B2A">
              <w:rPr>
                <w:noProof/>
                <w:webHidden/>
              </w:rPr>
              <w:instrText xml:space="preserve"> PAGEREF _Toc185839218 \h </w:instrText>
            </w:r>
            <w:r w:rsidR="00495B2A">
              <w:rPr>
                <w:noProof/>
                <w:webHidden/>
              </w:rPr>
            </w:r>
            <w:r w:rsidR="00495B2A">
              <w:rPr>
                <w:noProof/>
                <w:webHidden/>
              </w:rPr>
              <w:fldChar w:fldCharType="separate"/>
            </w:r>
            <w:r w:rsidR="00495B2A">
              <w:rPr>
                <w:noProof/>
                <w:webHidden/>
              </w:rPr>
              <w:t>3</w:t>
            </w:r>
            <w:r w:rsidR="00495B2A">
              <w:rPr>
                <w:noProof/>
                <w:webHidden/>
              </w:rPr>
              <w:fldChar w:fldCharType="end"/>
            </w:r>
          </w:hyperlink>
        </w:p>
        <w:p w14:paraId="3407B2D9" w14:textId="3893C1D6" w:rsidR="00495B2A" w:rsidRDefault="001C02B1">
          <w:pPr>
            <w:pStyle w:val="TM3"/>
            <w:tabs>
              <w:tab w:val="left" w:pos="880"/>
              <w:tab w:val="right" w:leader="dot" w:pos="9060"/>
            </w:tabs>
            <w:rPr>
              <w:rFonts w:cstheme="minorBidi"/>
              <w:noProof/>
            </w:rPr>
          </w:pPr>
          <w:hyperlink w:anchor="_Toc185839219" w:history="1">
            <w:r w:rsidR="00495B2A" w:rsidRPr="00EB46D7">
              <w:rPr>
                <w:rStyle w:val="Lienhypertexte"/>
                <w:rFonts w:ascii="Corbel" w:hAnsi="Corbel"/>
                <w:noProof/>
              </w:rPr>
              <w:t>A-</w:t>
            </w:r>
            <w:r w:rsidR="00495B2A">
              <w:rPr>
                <w:rFonts w:cstheme="minorBidi"/>
                <w:noProof/>
              </w:rPr>
              <w:tab/>
            </w:r>
            <w:r w:rsidR="00495B2A" w:rsidRPr="00EB46D7">
              <w:rPr>
                <w:rStyle w:val="Lienhypertexte"/>
                <w:rFonts w:ascii="Corbel" w:hAnsi="Corbel"/>
                <w:noProof/>
              </w:rPr>
              <w:t>Qualité des emballages</w:t>
            </w:r>
            <w:r w:rsidR="00495B2A">
              <w:rPr>
                <w:noProof/>
                <w:webHidden/>
              </w:rPr>
              <w:tab/>
            </w:r>
            <w:r w:rsidR="00495B2A">
              <w:rPr>
                <w:noProof/>
                <w:webHidden/>
              </w:rPr>
              <w:fldChar w:fldCharType="begin"/>
            </w:r>
            <w:r w:rsidR="00495B2A">
              <w:rPr>
                <w:noProof/>
                <w:webHidden/>
              </w:rPr>
              <w:instrText xml:space="preserve"> PAGEREF _Toc185839219 \h </w:instrText>
            </w:r>
            <w:r w:rsidR="00495B2A">
              <w:rPr>
                <w:noProof/>
                <w:webHidden/>
              </w:rPr>
            </w:r>
            <w:r w:rsidR="00495B2A">
              <w:rPr>
                <w:noProof/>
                <w:webHidden/>
              </w:rPr>
              <w:fldChar w:fldCharType="separate"/>
            </w:r>
            <w:r w:rsidR="00495B2A">
              <w:rPr>
                <w:noProof/>
                <w:webHidden/>
              </w:rPr>
              <w:t>3</w:t>
            </w:r>
            <w:r w:rsidR="00495B2A">
              <w:rPr>
                <w:noProof/>
                <w:webHidden/>
              </w:rPr>
              <w:fldChar w:fldCharType="end"/>
            </w:r>
          </w:hyperlink>
        </w:p>
        <w:p w14:paraId="26650F31" w14:textId="25FB6C1F" w:rsidR="00495B2A" w:rsidRDefault="001C02B1">
          <w:pPr>
            <w:pStyle w:val="TM3"/>
            <w:tabs>
              <w:tab w:val="left" w:pos="880"/>
              <w:tab w:val="right" w:leader="dot" w:pos="9060"/>
            </w:tabs>
            <w:rPr>
              <w:rFonts w:cstheme="minorBidi"/>
              <w:noProof/>
            </w:rPr>
          </w:pPr>
          <w:hyperlink w:anchor="_Toc185839220" w:history="1">
            <w:r w:rsidR="00495B2A" w:rsidRPr="00EB46D7">
              <w:rPr>
                <w:rStyle w:val="Lienhypertexte"/>
                <w:rFonts w:ascii="Corbel" w:hAnsi="Corbel"/>
                <w:noProof/>
              </w:rPr>
              <w:t>B-</w:t>
            </w:r>
            <w:r w:rsidR="00495B2A">
              <w:rPr>
                <w:rFonts w:cstheme="minorBidi"/>
                <w:noProof/>
              </w:rPr>
              <w:tab/>
            </w:r>
            <w:r w:rsidR="00495B2A" w:rsidRPr="00EB46D7">
              <w:rPr>
                <w:rStyle w:val="Lienhypertexte"/>
                <w:rFonts w:ascii="Corbel" w:hAnsi="Corbel"/>
                <w:noProof/>
              </w:rPr>
              <w:t>Propriété des emballages</w:t>
            </w:r>
            <w:r w:rsidR="00495B2A">
              <w:rPr>
                <w:noProof/>
                <w:webHidden/>
              </w:rPr>
              <w:tab/>
            </w:r>
            <w:r w:rsidR="00495B2A">
              <w:rPr>
                <w:noProof/>
                <w:webHidden/>
              </w:rPr>
              <w:fldChar w:fldCharType="begin"/>
            </w:r>
            <w:r w:rsidR="00495B2A">
              <w:rPr>
                <w:noProof/>
                <w:webHidden/>
              </w:rPr>
              <w:instrText xml:space="preserve"> PAGEREF _Toc185839220 \h </w:instrText>
            </w:r>
            <w:r w:rsidR="00495B2A">
              <w:rPr>
                <w:noProof/>
                <w:webHidden/>
              </w:rPr>
            </w:r>
            <w:r w:rsidR="00495B2A">
              <w:rPr>
                <w:noProof/>
                <w:webHidden/>
              </w:rPr>
              <w:fldChar w:fldCharType="separate"/>
            </w:r>
            <w:r w:rsidR="00495B2A">
              <w:rPr>
                <w:noProof/>
                <w:webHidden/>
              </w:rPr>
              <w:t>3</w:t>
            </w:r>
            <w:r w:rsidR="00495B2A">
              <w:rPr>
                <w:noProof/>
                <w:webHidden/>
              </w:rPr>
              <w:fldChar w:fldCharType="end"/>
            </w:r>
          </w:hyperlink>
        </w:p>
        <w:p w14:paraId="0E0494E9" w14:textId="0C10E126" w:rsidR="00495B2A" w:rsidRDefault="001C02B1">
          <w:pPr>
            <w:pStyle w:val="TM2"/>
            <w:tabs>
              <w:tab w:val="left" w:pos="660"/>
              <w:tab w:val="right" w:leader="dot" w:pos="9060"/>
            </w:tabs>
            <w:rPr>
              <w:rFonts w:cstheme="minorBidi"/>
              <w:noProof/>
            </w:rPr>
          </w:pPr>
          <w:hyperlink w:anchor="_Toc185839221" w:history="1">
            <w:r w:rsidR="00495B2A" w:rsidRPr="00EB46D7">
              <w:rPr>
                <w:rStyle w:val="Lienhypertexte"/>
                <w:rFonts w:ascii="Corbel" w:hAnsi="Corbel"/>
                <w:noProof/>
              </w:rPr>
              <w:t>II-</w:t>
            </w:r>
            <w:r w:rsidR="00495B2A">
              <w:rPr>
                <w:rFonts w:cstheme="minorBidi"/>
                <w:noProof/>
              </w:rPr>
              <w:tab/>
            </w:r>
            <w:r w:rsidR="00495B2A" w:rsidRPr="00EB46D7">
              <w:rPr>
                <w:rStyle w:val="Lienhypertexte"/>
                <w:rFonts w:ascii="Corbel" w:hAnsi="Corbel"/>
                <w:noProof/>
              </w:rPr>
              <w:t>Les obligations en matière de transport</w:t>
            </w:r>
            <w:r w:rsidR="00495B2A">
              <w:rPr>
                <w:noProof/>
                <w:webHidden/>
              </w:rPr>
              <w:tab/>
            </w:r>
            <w:r w:rsidR="00495B2A">
              <w:rPr>
                <w:noProof/>
                <w:webHidden/>
              </w:rPr>
              <w:fldChar w:fldCharType="begin"/>
            </w:r>
            <w:r w:rsidR="00495B2A">
              <w:rPr>
                <w:noProof/>
                <w:webHidden/>
              </w:rPr>
              <w:instrText xml:space="preserve"> PAGEREF _Toc185839221 \h </w:instrText>
            </w:r>
            <w:r w:rsidR="00495B2A">
              <w:rPr>
                <w:noProof/>
                <w:webHidden/>
              </w:rPr>
            </w:r>
            <w:r w:rsidR="00495B2A">
              <w:rPr>
                <w:noProof/>
                <w:webHidden/>
              </w:rPr>
              <w:fldChar w:fldCharType="separate"/>
            </w:r>
            <w:r w:rsidR="00495B2A">
              <w:rPr>
                <w:noProof/>
                <w:webHidden/>
              </w:rPr>
              <w:t>4</w:t>
            </w:r>
            <w:r w:rsidR="00495B2A">
              <w:rPr>
                <w:noProof/>
                <w:webHidden/>
              </w:rPr>
              <w:fldChar w:fldCharType="end"/>
            </w:r>
          </w:hyperlink>
        </w:p>
        <w:p w14:paraId="60D15468" w14:textId="7CA8B8BA" w:rsidR="00495B2A" w:rsidRDefault="001C02B1">
          <w:pPr>
            <w:pStyle w:val="TM3"/>
            <w:tabs>
              <w:tab w:val="left" w:pos="880"/>
              <w:tab w:val="right" w:leader="dot" w:pos="9060"/>
            </w:tabs>
            <w:rPr>
              <w:rFonts w:cstheme="minorBidi"/>
              <w:noProof/>
            </w:rPr>
          </w:pPr>
          <w:hyperlink w:anchor="_Toc185839222" w:history="1">
            <w:r w:rsidR="00495B2A" w:rsidRPr="00EB46D7">
              <w:rPr>
                <w:rStyle w:val="Lienhypertexte"/>
                <w:rFonts w:ascii="Corbel" w:hAnsi="Corbel"/>
                <w:noProof/>
              </w:rPr>
              <w:t>A-</w:t>
            </w:r>
            <w:r w:rsidR="00495B2A">
              <w:rPr>
                <w:rFonts w:cstheme="minorBidi"/>
                <w:noProof/>
              </w:rPr>
              <w:tab/>
            </w:r>
            <w:r w:rsidR="00495B2A" w:rsidRPr="00EB46D7">
              <w:rPr>
                <w:rStyle w:val="Lienhypertexte"/>
                <w:rFonts w:ascii="Corbel" w:hAnsi="Corbel"/>
                <w:noProof/>
              </w:rPr>
              <w:t>Mode de livraison</w:t>
            </w:r>
            <w:r w:rsidR="00495B2A">
              <w:rPr>
                <w:noProof/>
                <w:webHidden/>
              </w:rPr>
              <w:tab/>
            </w:r>
            <w:r w:rsidR="00495B2A">
              <w:rPr>
                <w:noProof/>
                <w:webHidden/>
              </w:rPr>
              <w:fldChar w:fldCharType="begin"/>
            </w:r>
            <w:r w:rsidR="00495B2A">
              <w:rPr>
                <w:noProof/>
                <w:webHidden/>
              </w:rPr>
              <w:instrText xml:space="preserve"> PAGEREF _Toc185839222 \h </w:instrText>
            </w:r>
            <w:r w:rsidR="00495B2A">
              <w:rPr>
                <w:noProof/>
                <w:webHidden/>
              </w:rPr>
            </w:r>
            <w:r w:rsidR="00495B2A">
              <w:rPr>
                <w:noProof/>
                <w:webHidden/>
              </w:rPr>
              <w:fldChar w:fldCharType="separate"/>
            </w:r>
            <w:r w:rsidR="00495B2A">
              <w:rPr>
                <w:noProof/>
                <w:webHidden/>
              </w:rPr>
              <w:t>4</w:t>
            </w:r>
            <w:r w:rsidR="00495B2A">
              <w:rPr>
                <w:noProof/>
                <w:webHidden/>
              </w:rPr>
              <w:fldChar w:fldCharType="end"/>
            </w:r>
          </w:hyperlink>
        </w:p>
        <w:p w14:paraId="59A00899" w14:textId="41658493" w:rsidR="00495B2A" w:rsidRDefault="001C02B1">
          <w:pPr>
            <w:pStyle w:val="TM2"/>
            <w:tabs>
              <w:tab w:val="left" w:pos="880"/>
              <w:tab w:val="right" w:leader="dot" w:pos="9060"/>
            </w:tabs>
            <w:rPr>
              <w:rFonts w:cstheme="minorBidi"/>
              <w:noProof/>
            </w:rPr>
          </w:pPr>
          <w:hyperlink w:anchor="_Toc185839223" w:history="1">
            <w:r w:rsidR="00495B2A" w:rsidRPr="00EB46D7">
              <w:rPr>
                <w:rStyle w:val="Lienhypertexte"/>
                <w:rFonts w:ascii="Corbel" w:hAnsi="Corbel"/>
                <w:noProof/>
              </w:rPr>
              <w:t>III-</w:t>
            </w:r>
            <w:r w:rsidR="00495B2A">
              <w:rPr>
                <w:rFonts w:cstheme="minorBidi"/>
                <w:noProof/>
              </w:rPr>
              <w:tab/>
            </w:r>
            <w:r w:rsidR="00495B2A" w:rsidRPr="00EB46D7">
              <w:rPr>
                <w:rStyle w:val="Lienhypertexte"/>
                <w:rFonts w:ascii="Corbel" w:hAnsi="Corbel"/>
                <w:noProof/>
              </w:rPr>
              <w:t>Les obligations en matière de déchets</w:t>
            </w:r>
            <w:r w:rsidR="00495B2A">
              <w:rPr>
                <w:noProof/>
                <w:webHidden/>
              </w:rPr>
              <w:tab/>
            </w:r>
            <w:r w:rsidR="00495B2A">
              <w:rPr>
                <w:noProof/>
                <w:webHidden/>
              </w:rPr>
              <w:fldChar w:fldCharType="begin"/>
            </w:r>
            <w:r w:rsidR="00495B2A">
              <w:rPr>
                <w:noProof/>
                <w:webHidden/>
              </w:rPr>
              <w:instrText xml:space="preserve"> PAGEREF _Toc185839223 \h </w:instrText>
            </w:r>
            <w:r w:rsidR="00495B2A">
              <w:rPr>
                <w:noProof/>
                <w:webHidden/>
              </w:rPr>
            </w:r>
            <w:r w:rsidR="00495B2A">
              <w:rPr>
                <w:noProof/>
                <w:webHidden/>
              </w:rPr>
              <w:fldChar w:fldCharType="separate"/>
            </w:r>
            <w:r w:rsidR="00495B2A">
              <w:rPr>
                <w:noProof/>
                <w:webHidden/>
              </w:rPr>
              <w:t>5</w:t>
            </w:r>
            <w:r w:rsidR="00495B2A">
              <w:rPr>
                <w:noProof/>
                <w:webHidden/>
              </w:rPr>
              <w:fldChar w:fldCharType="end"/>
            </w:r>
          </w:hyperlink>
        </w:p>
        <w:p w14:paraId="6B76C838" w14:textId="6BA0F992" w:rsidR="00495B2A" w:rsidRDefault="001C02B1">
          <w:pPr>
            <w:pStyle w:val="TM3"/>
            <w:tabs>
              <w:tab w:val="left" w:pos="880"/>
              <w:tab w:val="right" w:leader="dot" w:pos="9060"/>
            </w:tabs>
            <w:rPr>
              <w:rFonts w:cstheme="minorBidi"/>
              <w:noProof/>
            </w:rPr>
          </w:pPr>
          <w:hyperlink w:anchor="_Toc185839224" w:history="1">
            <w:r w:rsidR="00495B2A" w:rsidRPr="00EB46D7">
              <w:rPr>
                <w:rStyle w:val="Lienhypertexte"/>
                <w:rFonts w:ascii="Corbel" w:hAnsi="Corbel"/>
                <w:noProof/>
              </w:rPr>
              <w:t>A-</w:t>
            </w:r>
            <w:r w:rsidR="00495B2A">
              <w:rPr>
                <w:rFonts w:cstheme="minorBidi"/>
                <w:noProof/>
              </w:rPr>
              <w:tab/>
            </w:r>
            <w:r w:rsidR="00495B2A" w:rsidRPr="00EB46D7">
              <w:rPr>
                <w:rStyle w:val="Lienhypertexte"/>
                <w:rFonts w:ascii="Corbel" w:hAnsi="Corbel"/>
                <w:noProof/>
              </w:rPr>
              <w:t>Obligations générales en matière de gestion des déchets</w:t>
            </w:r>
            <w:r w:rsidR="00495B2A">
              <w:rPr>
                <w:noProof/>
                <w:webHidden/>
              </w:rPr>
              <w:tab/>
            </w:r>
            <w:r w:rsidR="00495B2A">
              <w:rPr>
                <w:noProof/>
                <w:webHidden/>
              </w:rPr>
              <w:fldChar w:fldCharType="begin"/>
            </w:r>
            <w:r w:rsidR="00495B2A">
              <w:rPr>
                <w:noProof/>
                <w:webHidden/>
              </w:rPr>
              <w:instrText xml:space="preserve"> PAGEREF _Toc185839224 \h </w:instrText>
            </w:r>
            <w:r w:rsidR="00495B2A">
              <w:rPr>
                <w:noProof/>
                <w:webHidden/>
              </w:rPr>
            </w:r>
            <w:r w:rsidR="00495B2A">
              <w:rPr>
                <w:noProof/>
                <w:webHidden/>
              </w:rPr>
              <w:fldChar w:fldCharType="separate"/>
            </w:r>
            <w:r w:rsidR="00495B2A">
              <w:rPr>
                <w:noProof/>
                <w:webHidden/>
              </w:rPr>
              <w:t>5</w:t>
            </w:r>
            <w:r w:rsidR="00495B2A">
              <w:rPr>
                <w:noProof/>
                <w:webHidden/>
              </w:rPr>
              <w:fldChar w:fldCharType="end"/>
            </w:r>
          </w:hyperlink>
        </w:p>
        <w:p w14:paraId="46EC0919" w14:textId="44495B4E" w:rsidR="00495B2A" w:rsidRDefault="001C02B1">
          <w:pPr>
            <w:pStyle w:val="TM1"/>
            <w:tabs>
              <w:tab w:val="right" w:leader="dot" w:pos="9060"/>
            </w:tabs>
            <w:rPr>
              <w:rFonts w:cstheme="minorBidi"/>
              <w:noProof/>
            </w:rPr>
          </w:pPr>
          <w:hyperlink w:anchor="_Toc185839225" w:history="1">
            <w:r w:rsidR="00495B2A" w:rsidRPr="00EB46D7">
              <w:rPr>
                <w:rStyle w:val="Lienhypertexte"/>
                <w:rFonts w:ascii="Corbel" w:hAnsi="Corbel"/>
                <w:b/>
                <w:noProof/>
              </w:rPr>
              <w:t>PARTIE II-LE VOLET SOCIAL</w:t>
            </w:r>
            <w:r w:rsidR="00495B2A">
              <w:rPr>
                <w:noProof/>
                <w:webHidden/>
              </w:rPr>
              <w:tab/>
            </w:r>
            <w:r w:rsidR="00495B2A">
              <w:rPr>
                <w:noProof/>
                <w:webHidden/>
              </w:rPr>
              <w:fldChar w:fldCharType="begin"/>
            </w:r>
            <w:r w:rsidR="00495B2A">
              <w:rPr>
                <w:noProof/>
                <w:webHidden/>
              </w:rPr>
              <w:instrText xml:space="preserve"> PAGEREF _Toc185839225 \h </w:instrText>
            </w:r>
            <w:r w:rsidR="00495B2A">
              <w:rPr>
                <w:noProof/>
                <w:webHidden/>
              </w:rPr>
            </w:r>
            <w:r w:rsidR="00495B2A">
              <w:rPr>
                <w:noProof/>
                <w:webHidden/>
              </w:rPr>
              <w:fldChar w:fldCharType="separate"/>
            </w:r>
            <w:r w:rsidR="00495B2A">
              <w:rPr>
                <w:noProof/>
                <w:webHidden/>
              </w:rPr>
              <w:t>6</w:t>
            </w:r>
            <w:r w:rsidR="00495B2A">
              <w:rPr>
                <w:noProof/>
                <w:webHidden/>
              </w:rPr>
              <w:fldChar w:fldCharType="end"/>
            </w:r>
          </w:hyperlink>
        </w:p>
        <w:p w14:paraId="6825EE8E" w14:textId="426C4314" w:rsidR="00495B2A" w:rsidRDefault="001C02B1">
          <w:pPr>
            <w:pStyle w:val="TM2"/>
            <w:tabs>
              <w:tab w:val="left" w:pos="660"/>
              <w:tab w:val="right" w:leader="dot" w:pos="9060"/>
            </w:tabs>
            <w:rPr>
              <w:rFonts w:cstheme="minorBidi"/>
              <w:noProof/>
            </w:rPr>
          </w:pPr>
          <w:hyperlink w:anchor="_Toc185839226" w:history="1">
            <w:r w:rsidR="00495B2A" w:rsidRPr="00EB46D7">
              <w:rPr>
                <w:rStyle w:val="Lienhypertexte"/>
                <w:rFonts w:ascii="Corbel" w:hAnsi="Corbel"/>
                <w:noProof/>
              </w:rPr>
              <w:t>I-</w:t>
            </w:r>
            <w:r w:rsidR="00495B2A">
              <w:rPr>
                <w:rFonts w:cstheme="minorBidi"/>
                <w:noProof/>
              </w:rPr>
              <w:tab/>
            </w:r>
            <w:r w:rsidR="00495B2A" w:rsidRPr="00EB46D7">
              <w:rPr>
                <w:rStyle w:val="Lienhypertexte"/>
                <w:rFonts w:ascii="Corbel" w:hAnsi="Corbel"/>
                <w:noProof/>
              </w:rPr>
              <w:t>Lutte contre les discriminations et engagement en faveur de l’égalité professionnelle</w:t>
            </w:r>
            <w:r w:rsidR="00495B2A">
              <w:rPr>
                <w:noProof/>
                <w:webHidden/>
              </w:rPr>
              <w:tab/>
            </w:r>
            <w:r w:rsidR="00495B2A">
              <w:rPr>
                <w:noProof/>
                <w:webHidden/>
              </w:rPr>
              <w:fldChar w:fldCharType="begin"/>
            </w:r>
            <w:r w:rsidR="00495B2A">
              <w:rPr>
                <w:noProof/>
                <w:webHidden/>
              </w:rPr>
              <w:instrText xml:space="preserve"> PAGEREF _Toc185839226 \h </w:instrText>
            </w:r>
            <w:r w:rsidR="00495B2A">
              <w:rPr>
                <w:noProof/>
                <w:webHidden/>
              </w:rPr>
            </w:r>
            <w:r w:rsidR="00495B2A">
              <w:rPr>
                <w:noProof/>
                <w:webHidden/>
              </w:rPr>
              <w:fldChar w:fldCharType="separate"/>
            </w:r>
            <w:r w:rsidR="00495B2A">
              <w:rPr>
                <w:noProof/>
                <w:webHidden/>
              </w:rPr>
              <w:t>6</w:t>
            </w:r>
            <w:r w:rsidR="00495B2A">
              <w:rPr>
                <w:noProof/>
                <w:webHidden/>
              </w:rPr>
              <w:fldChar w:fldCharType="end"/>
            </w:r>
          </w:hyperlink>
        </w:p>
        <w:p w14:paraId="123D9BB3" w14:textId="5DAB1485" w:rsidR="00495B2A" w:rsidRDefault="001C02B1">
          <w:pPr>
            <w:pStyle w:val="TM3"/>
            <w:tabs>
              <w:tab w:val="right" w:leader="dot" w:pos="9060"/>
            </w:tabs>
            <w:rPr>
              <w:rFonts w:cstheme="minorBidi"/>
              <w:noProof/>
            </w:rPr>
          </w:pPr>
          <w:hyperlink w:anchor="_Toc185839227" w:history="1">
            <w:r w:rsidR="00495B2A" w:rsidRPr="00EB46D7">
              <w:rPr>
                <w:rStyle w:val="Lienhypertexte"/>
                <w:rFonts w:ascii="Corbel" w:hAnsi="Corbel"/>
                <w:noProof/>
              </w:rPr>
              <w:t>A – Obligations en matière de lutte contre le harcèlement sexuel et les agissements sexistes</w:t>
            </w:r>
            <w:r w:rsidR="00495B2A">
              <w:rPr>
                <w:noProof/>
                <w:webHidden/>
              </w:rPr>
              <w:tab/>
            </w:r>
            <w:r w:rsidR="00495B2A">
              <w:rPr>
                <w:noProof/>
                <w:webHidden/>
              </w:rPr>
              <w:fldChar w:fldCharType="begin"/>
            </w:r>
            <w:r w:rsidR="00495B2A">
              <w:rPr>
                <w:noProof/>
                <w:webHidden/>
              </w:rPr>
              <w:instrText xml:space="preserve"> PAGEREF _Toc185839227 \h </w:instrText>
            </w:r>
            <w:r w:rsidR="00495B2A">
              <w:rPr>
                <w:noProof/>
                <w:webHidden/>
              </w:rPr>
            </w:r>
            <w:r w:rsidR="00495B2A">
              <w:rPr>
                <w:noProof/>
                <w:webHidden/>
              </w:rPr>
              <w:fldChar w:fldCharType="separate"/>
            </w:r>
            <w:r w:rsidR="00495B2A">
              <w:rPr>
                <w:noProof/>
                <w:webHidden/>
              </w:rPr>
              <w:t>6</w:t>
            </w:r>
            <w:r w:rsidR="00495B2A">
              <w:rPr>
                <w:noProof/>
                <w:webHidden/>
              </w:rPr>
              <w:fldChar w:fldCharType="end"/>
            </w:r>
          </w:hyperlink>
        </w:p>
        <w:p w14:paraId="608ADAE5" w14:textId="1A3ABB44" w:rsidR="00495B2A" w:rsidRDefault="001C02B1">
          <w:pPr>
            <w:pStyle w:val="TM3"/>
            <w:tabs>
              <w:tab w:val="right" w:leader="dot" w:pos="9060"/>
            </w:tabs>
            <w:rPr>
              <w:rFonts w:cstheme="minorBidi"/>
              <w:noProof/>
            </w:rPr>
          </w:pPr>
          <w:hyperlink w:anchor="_Toc185839228" w:history="1">
            <w:r w:rsidR="00495B2A" w:rsidRPr="00EB46D7">
              <w:rPr>
                <w:rStyle w:val="Lienhypertexte"/>
                <w:rFonts w:ascii="Corbel" w:hAnsi="Corbel"/>
                <w:noProof/>
              </w:rPr>
              <w:t>B – Obligations en matière de mixité et d’égalité professionnelle :</w:t>
            </w:r>
            <w:r w:rsidR="00495B2A">
              <w:rPr>
                <w:noProof/>
                <w:webHidden/>
              </w:rPr>
              <w:tab/>
            </w:r>
            <w:r w:rsidR="00495B2A">
              <w:rPr>
                <w:noProof/>
                <w:webHidden/>
              </w:rPr>
              <w:fldChar w:fldCharType="begin"/>
            </w:r>
            <w:r w:rsidR="00495B2A">
              <w:rPr>
                <w:noProof/>
                <w:webHidden/>
              </w:rPr>
              <w:instrText xml:space="preserve"> PAGEREF _Toc185839228 \h </w:instrText>
            </w:r>
            <w:r w:rsidR="00495B2A">
              <w:rPr>
                <w:noProof/>
                <w:webHidden/>
              </w:rPr>
            </w:r>
            <w:r w:rsidR="00495B2A">
              <w:rPr>
                <w:noProof/>
                <w:webHidden/>
              </w:rPr>
              <w:fldChar w:fldCharType="separate"/>
            </w:r>
            <w:r w:rsidR="00495B2A">
              <w:rPr>
                <w:noProof/>
                <w:webHidden/>
              </w:rPr>
              <w:t>7</w:t>
            </w:r>
            <w:r w:rsidR="00495B2A">
              <w:rPr>
                <w:noProof/>
                <w:webHidden/>
              </w:rPr>
              <w:fldChar w:fldCharType="end"/>
            </w:r>
          </w:hyperlink>
        </w:p>
        <w:p w14:paraId="49FC7E39" w14:textId="50ECC2F1" w:rsidR="00495B2A" w:rsidRDefault="001C02B1">
          <w:pPr>
            <w:pStyle w:val="TM3"/>
            <w:tabs>
              <w:tab w:val="right" w:leader="dot" w:pos="9060"/>
            </w:tabs>
            <w:rPr>
              <w:rFonts w:cstheme="minorBidi"/>
              <w:noProof/>
            </w:rPr>
          </w:pPr>
          <w:hyperlink w:anchor="_Toc185839229" w:history="1">
            <w:r w:rsidR="00495B2A" w:rsidRPr="00EB46D7">
              <w:rPr>
                <w:rStyle w:val="Lienhypertexte"/>
                <w:rFonts w:ascii="Corbel" w:hAnsi="Corbel"/>
                <w:noProof/>
              </w:rPr>
              <w:t>C – Obligations en matière de lutte contre les discriminations :</w:t>
            </w:r>
            <w:r w:rsidR="00495B2A">
              <w:rPr>
                <w:noProof/>
                <w:webHidden/>
              </w:rPr>
              <w:tab/>
            </w:r>
            <w:r w:rsidR="00495B2A">
              <w:rPr>
                <w:noProof/>
                <w:webHidden/>
              </w:rPr>
              <w:fldChar w:fldCharType="begin"/>
            </w:r>
            <w:r w:rsidR="00495B2A">
              <w:rPr>
                <w:noProof/>
                <w:webHidden/>
              </w:rPr>
              <w:instrText xml:space="preserve"> PAGEREF _Toc185839229 \h </w:instrText>
            </w:r>
            <w:r w:rsidR="00495B2A">
              <w:rPr>
                <w:noProof/>
                <w:webHidden/>
              </w:rPr>
            </w:r>
            <w:r w:rsidR="00495B2A">
              <w:rPr>
                <w:noProof/>
                <w:webHidden/>
              </w:rPr>
              <w:fldChar w:fldCharType="separate"/>
            </w:r>
            <w:r w:rsidR="00495B2A">
              <w:rPr>
                <w:noProof/>
                <w:webHidden/>
              </w:rPr>
              <w:t>7</w:t>
            </w:r>
            <w:r w:rsidR="00495B2A">
              <w:rPr>
                <w:noProof/>
                <w:webHidden/>
              </w:rPr>
              <w:fldChar w:fldCharType="end"/>
            </w:r>
          </w:hyperlink>
        </w:p>
        <w:p w14:paraId="76833449" w14:textId="572BD2C7" w:rsidR="00495B2A" w:rsidRDefault="001C02B1">
          <w:pPr>
            <w:pStyle w:val="TM2"/>
            <w:tabs>
              <w:tab w:val="left" w:pos="660"/>
              <w:tab w:val="right" w:leader="dot" w:pos="9060"/>
            </w:tabs>
            <w:rPr>
              <w:rFonts w:cstheme="minorBidi"/>
              <w:noProof/>
            </w:rPr>
          </w:pPr>
          <w:hyperlink w:anchor="_Toc185839230" w:history="1">
            <w:r w:rsidR="00495B2A" w:rsidRPr="00EB46D7">
              <w:rPr>
                <w:rStyle w:val="Lienhypertexte"/>
                <w:rFonts w:ascii="Corbel" w:hAnsi="Corbel"/>
                <w:noProof/>
              </w:rPr>
              <w:t>II-</w:t>
            </w:r>
            <w:r w:rsidR="00495B2A">
              <w:rPr>
                <w:rFonts w:cstheme="minorBidi"/>
                <w:noProof/>
              </w:rPr>
              <w:tab/>
            </w:r>
            <w:r w:rsidR="00495B2A" w:rsidRPr="00EB46D7">
              <w:rPr>
                <w:rStyle w:val="Lienhypertexte"/>
                <w:rFonts w:ascii="Corbel" w:hAnsi="Corbel"/>
                <w:noProof/>
              </w:rPr>
              <w:t>IV- Devoir de vigilance des entreprises</w:t>
            </w:r>
            <w:r w:rsidR="00495B2A">
              <w:rPr>
                <w:noProof/>
                <w:webHidden/>
              </w:rPr>
              <w:tab/>
            </w:r>
            <w:r w:rsidR="00495B2A">
              <w:rPr>
                <w:noProof/>
                <w:webHidden/>
              </w:rPr>
              <w:fldChar w:fldCharType="begin"/>
            </w:r>
            <w:r w:rsidR="00495B2A">
              <w:rPr>
                <w:noProof/>
                <w:webHidden/>
              </w:rPr>
              <w:instrText xml:space="preserve"> PAGEREF _Toc185839230 \h </w:instrText>
            </w:r>
            <w:r w:rsidR="00495B2A">
              <w:rPr>
                <w:noProof/>
                <w:webHidden/>
              </w:rPr>
            </w:r>
            <w:r w:rsidR="00495B2A">
              <w:rPr>
                <w:noProof/>
                <w:webHidden/>
              </w:rPr>
              <w:fldChar w:fldCharType="separate"/>
            </w:r>
            <w:r w:rsidR="00495B2A">
              <w:rPr>
                <w:noProof/>
                <w:webHidden/>
              </w:rPr>
              <w:t>8</w:t>
            </w:r>
            <w:r w:rsidR="00495B2A">
              <w:rPr>
                <w:noProof/>
                <w:webHidden/>
              </w:rPr>
              <w:fldChar w:fldCharType="end"/>
            </w:r>
          </w:hyperlink>
        </w:p>
        <w:p w14:paraId="2E63DB4B" w14:textId="79D391EA" w:rsidR="00211FBB" w:rsidRPr="00D63098" w:rsidRDefault="00211FBB">
          <w:pPr>
            <w:rPr>
              <w:rFonts w:ascii="Corbel" w:hAnsi="Corbel"/>
            </w:rPr>
          </w:pPr>
          <w:r w:rsidRPr="00D63098">
            <w:rPr>
              <w:rFonts w:ascii="Corbel" w:hAnsi="Corbel"/>
              <w:b/>
              <w:bCs/>
            </w:rPr>
            <w:fldChar w:fldCharType="end"/>
          </w:r>
        </w:p>
      </w:sdtContent>
    </w:sdt>
    <w:p w14:paraId="1261CAA7" w14:textId="6A3C66E9" w:rsidR="00211FBB" w:rsidRPr="00D63098" w:rsidRDefault="00211FBB" w:rsidP="005E5C02">
      <w:pPr>
        <w:jc w:val="both"/>
        <w:rPr>
          <w:rFonts w:ascii="Corbel" w:hAnsi="Corbel"/>
          <w:b/>
          <w:color w:val="70AD47" w:themeColor="accent6"/>
        </w:rPr>
      </w:pPr>
    </w:p>
    <w:p w14:paraId="2A44D675" w14:textId="31B77AB1" w:rsidR="00211FBB" w:rsidRPr="00D63098" w:rsidRDefault="00211FBB">
      <w:pPr>
        <w:rPr>
          <w:rFonts w:ascii="Corbel" w:hAnsi="Corbel"/>
          <w:b/>
          <w:color w:val="70AD47" w:themeColor="accent6"/>
        </w:rPr>
      </w:pPr>
      <w:r w:rsidRPr="00D63098">
        <w:rPr>
          <w:rFonts w:ascii="Corbel" w:hAnsi="Corbel"/>
          <w:b/>
          <w:color w:val="70AD47" w:themeColor="accent6"/>
        </w:rPr>
        <w:br w:type="page"/>
      </w:r>
    </w:p>
    <w:p w14:paraId="66EAA241" w14:textId="729706C3" w:rsidR="00211FBB" w:rsidRPr="00D63098" w:rsidRDefault="00C57CE9" w:rsidP="005E5C02">
      <w:pPr>
        <w:jc w:val="both"/>
        <w:rPr>
          <w:rFonts w:ascii="Corbel" w:hAnsi="Corbel"/>
          <w:b/>
          <w:color w:val="70AD47" w:themeColor="accent6"/>
        </w:rPr>
      </w:pPr>
      <w:r w:rsidRPr="00D63098">
        <w:rPr>
          <w:rFonts w:ascii="Corbel" w:hAnsi="Corbel"/>
          <w:noProof/>
          <w:color w:val="70AD47" w:themeColor="accent6"/>
          <w:sz w:val="44"/>
          <w:lang w:eastAsia="fr-FR"/>
        </w:rPr>
        <w:lastRenderedPageBreak/>
        <w:drawing>
          <wp:anchor distT="0" distB="0" distL="114300" distR="114300" simplePos="0" relativeHeight="251658240" behindDoc="1" locked="0" layoutInCell="1" allowOverlap="1" wp14:anchorId="22742319" wp14:editId="793D4E36">
            <wp:simplePos x="0" y="0"/>
            <wp:positionH relativeFrom="column">
              <wp:posOffset>5225952</wp:posOffset>
            </wp:positionH>
            <wp:positionV relativeFrom="paragraph">
              <wp:posOffset>5031</wp:posOffset>
            </wp:positionV>
            <wp:extent cx="773723" cy="673172"/>
            <wp:effectExtent l="0" t="0" r="7620" b="0"/>
            <wp:wrapTight wrapText="bothSides">
              <wp:wrapPolygon edited="0">
                <wp:start x="0" y="0"/>
                <wp:lineTo x="0" y="20785"/>
                <wp:lineTo x="21281" y="20785"/>
                <wp:lineTo x="21281" y="0"/>
                <wp:lineTo x="0" y="0"/>
              </wp:wrapPolygon>
            </wp:wrapTight>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F89B75.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73723" cy="673172"/>
                    </a:xfrm>
                    <a:prstGeom prst="rect">
                      <a:avLst/>
                    </a:prstGeom>
                  </pic:spPr>
                </pic:pic>
              </a:graphicData>
            </a:graphic>
            <wp14:sizeRelH relativeFrom="page">
              <wp14:pctWidth>0</wp14:pctWidth>
            </wp14:sizeRelH>
            <wp14:sizeRelV relativeFrom="page">
              <wp14:pctHeight>0</wp14:pctHeight>
            </wp14:sizeRelV>
          </wp:anchor>
        </w:drawing>
      </w:r>
    </w:p>
    <w:p w14:paraId="684035E6" w14:textId="35058F29" w:rsidR="00131C4B" w:rsidRDefault="00131C4B">
      <w:pPr>
        <w:rPr>
          <w:rStyle w:val="Marquedecommentaire"/>
        </w:rPr>
      </w:pPr>
      <w:bookmarkStart w:id="0" w:name="_Toc415222000"/>
      <w:bookmarkStart w:id="1" w:name="_Toc153907347"/>
    </w:p>
    <w:p w14:paraId="3151E034" w14:textId="57898B47" w:rsidR="00CA3D7B" w:rsidRDefault="00CA3D7B">
      <w:pPr>
        <w:rPr>
          <w:rStyle w:val="Marquedecommentaire"/>
        </w:rPr>
      </w:pPr>
    </w:p>
    <w:p w14:paraId="52B0FA50" w14:textId="77777777" w:rsidR="00CA3D7B" w:rsidRDefault="00CA3D7B">
      <w:pPr>
        <w:rPr>
          <w:rStyle w:val="Marquedecommentaire"/>
        </w:rPr>
      </w:pPr>
    </w:p>
    <w:tbl>
      <w:tblPr>
        <w:tblStyle w:val="Grilledutableau"/>
        <w:tblW w:w="0" w:type="auto"/>
        <w:jc w:val="center"/>
        <w:tblLook w:val="04A0" w:firstRow="1" w:lastRow="0" w:firstColumn="1" w:lastColumn="0" w:noHBand="0" w:noVBand="1"/>
      </w:tblPr>
      <w:tblGrid>
        <w:gridCol w:w="4957"/>
        <w:gridCol w:w="992"/>
        <w:gridCol w:w="1134"/>
        <w:gridCol w:w="1134"/>
        <w:gridCol w:w="843"/>
      </w:tblGrid>
      <w:tr w:rsidR="00131C4B" w:rsidRPr="00131C4B" w14:paraId="1053CCAD" w14:textId="77777777" w:rsidTr="00131C4B">
        <w:trPr>
          <w:jc w:val="center"/>
        </w:trPr>
        <w:tc>
          <w:tcPr>
            <w:tcW w:w="4957" w:type="dxa"/>
            <w:vMerge w:val="restart"/>
            <w:shd w:val="clear" w:color="auto" w:fill="auto"/>
            <w:vAlign w:val="center"/>
          </w:tcPr>
          <w:p w14:paraId="0260AA27" w14:textId="77777777" w:rsidR="00131C4B" w:rsidRPr="00131C4B" w:rsidRDefault="00131C4B" w:rsidP="00750ABA">
            <w:pPr>
              <w:jc w:val="center"/>
              <w:rPr>
                <w:rFonts w:ascii="Corbel" w:eastAsiaTheme="majorEastAsia" w:hAnsi="Corbel" w:cstheme="majorBidi"/>
                <w:b/>
                <w:szCs w:val="32"/>
              </w:rPr>
            </w:pPr>
            <w:r w:rsidRPr="00131C4B">
              <w:rPr>
                <w:rFonts w:ascii="Corbel" w:eastAsiaTheme="majorEastAsia" w:hAnsi="Corbel" w:cstheme="majorBidi"/>
                <w:b/>
                <w:szCs w:val="32"/>
              </w:rPr>
              <w:t>OBJET</w:t>
            </w:r>
          </w:p>
        </w:tc>
        <w:tc>
          <w:tcPr>
            <w:tcW w:w="992" w:type="dxa"/>
            <w:vMerge w:val="restart"/>
            <w:shd w:val="clear" w:color="auto" w:fill="auto"/>
            <w:vAlign w:val="center"/>
          </w:tcPr>
          <w:p w14:paraId="516C4C5F" w14:textId="77777777" w:rsidR="00131C4B" w:rsidRPr="00131C4B" w:rsidRDefault="00131C4B" w:rsidP="00750ABA">
            <w:pPr>
              <w:jc w:val="center"/>
              <w:rPr>
                <w:rFonts w:ascii="Corbel" w:eastAsiaTheme="majorEastAsia" w:hAnsi="Corbel" w:cstheme="majorBidi"/>
                <w:b/>
                <w:szCs w:val="32"/>
              </w:rPr>
            </w:pPr>
            <w:r w:rsidRPr="00131C4B">
              <w:rPr>
                <w:rFonts w:ascii="Corbel" w:eastAsiaTheme="majorEastAsia" w:hAnsi="Corbel" w:cstheme="majorBidi"/>
                <w:b/>
                <w:szCs w:val="32"/>
              </w:rPr>
              <w:t>OUI</w:t>
            </w:r>
          </w:p>
        </w:tc>
        <w:tc>
          <w:tcPr>
            <w:tcW w:w="1134" w:type="dxa"/>
            <w:vMerge w:val="restart"/>
            <w:shd w:val="clear" w:color="auto" w:fill="auto"/>
            <w:vAlign w:val="center"/>
          </w:tcPr>
          <w:p w14:paraId="42BAA6D0" w14:textId="77777777" w:rsidR="00131C4B" w:rsidRPr="00131C4B" w:rsidRDefault="00131C4B" w:rsidP="00750ABA">
            <w:pPr>
              <w:jc w:val="center"/>
              <w:rPr>
                <w:rFonts w:ascii="Corbel" w:eastAsiaTheme="majorEastAsia" w:hAnsi="Corbel" w:cstheme="majorBidi"/>
                <w:b/>
                <w:szCs w:val="32"/>
              </w:rPr>
            </w:pPr>
            <w:r w:rsidRPr="00131C4B">
              <w:rPr>
                <w:rFonts w:ascii="Corbel" w:eastAsiaTheme="majorEastAsia" w:hAnsi="Corbel" w:cstheme="majorBidi"/>
                <w:b/>
                <w:szCs w:val="32"/>
              </w:rPr>
              <w:t>NON</w:t>
            </w:r>
          </w:p>
        </w:tc>
        <w:tc>
          <w:tcPr>
            <w:tcW w:w="1977" w:type="dxa"/>
            <w:gridSpan w:val="2"/>
            <w:shd w:val="clear" w:color="auto" w:fill="auto"/>
            <w:vAlign w:val="center"/>
          </w:tcPr>
          <w:p w14:paraId="0D9E634A" w14:textId="77777777" w:rsidR="00131C4B" w:rsidRPr="00131C4B" w:rsidRDefault="00131C4B" w:rsidP="00750ABA">
            <w:pPr>
              <w:jc w:val="center"/>
              <w:rPr>
                <w:rFonts w:ascii="Corbel" w:eastAsiaTheme="majorEastAsia" w:hAnsi="Corbel" w:cstheme="majorBidi"/>
                <w:b/>
                <w:szCs w:val="32"/>
              </w:rPr>
            </w:pPr>
            <w:r w:rsidRPr="00131C4B">
              <w:rPr>
                <w:rFonts w:ascii="Corbel" w:eastAsiaTheme="majorEastAsia" w:hAnsi="Corbel" w:cstheme="majorBidi"/>
                <w:b/>
                <w:szCs w:val="32"/>
              </w:rPr>
              <w:t>Pénalités</w:t>
            </w:r>
          </w:p>
        </w:tc>
      </w:tr>
      <w:tr w:rsidR="00131C4B" w:rsidRPr="00131C4B" w14:paraId="2F25018E" w14:textId="77777777" w:rsidTr="00131C4B">
        <w:trPr>
          <w:jc w:val="center"/>
        </w:trPr>
        <w:tc>
          <w:tcPr>
            <w:tcW w:w="4957" w:type="dxa"/>
            <w:vMerge/>
            <w:shd w:val="clear" w:color="auto" w:fill="auto"/>
            <w:vAlign w:val="center"/>
          </w:tcPr>
          <w:p w14:paraId="79DFC490" w14:textId="77777777" w:rsidR="00131C4B" w:rsidRPr="00131C4B" w:rsidRDefault="00131C4B" w:rsidP="00750ABA">
            <w:pPr>
              <w:rPr>
                <w:rFonts w:ascii="Corbel" w:eastAsiaTheme="majorEastAsia" w:hAnsi="Corbel" w:cstheme="majorBidi"/>
                <w:b/>
                <w:szCs w:val="32"/>
              </w:rPr>
            </w:pPr>
          </w:p>
        </w:tc>
        <w:tc>
          <w:tcPr>
            <w:tcW w:w="992" w:type="dxa"/>
            <w:vMerge/>
            <w:shd w:val="clear" w:color="auto" w:fill="auto"/>
            <w:vAlign w:val="center"/>
          </w:tcPr>
          <w:p w14:paraId="1884BF9A" w14:textId="77777777" w:rsidR="00131C4B" w:rsidRPr="00131C4B" w:rsidRDefault="00131C4B" w:rsidP="00750ABA">
            <w:pPr>
              <w:jc w:val="center"/>
              <w:rPr>
                <w:rFonts w:ascii="Corbel" w:eastAsiaTheme="majorEastAsia" w:hAnsi="Corbel" w:cstheme="majorBidi"/>
                <w:b/>
                <w:szCs w:val="32"/>
              </w:rPr>
            </w:pPr>
          </w:p>
        </w:tc>
        <w:tc>
          <w:tcPr>
            <w:tcW w:w="1134" w:type="dxa"/>
            <w:vMerge/>
            <w:shd w:val="clear" w:color="auto" w:fill="auto"/>
            <w:vAlign w:val="center"/>
          </w:tcPr>
          <w:p w14:paraId="37B73104" w14:textId="77777777" w:rsidR="00131C4B" w:rsidRPr="00131C4B" w:rsidRDefault="00131C4B" w:rsidP="00750ABA">
            <w:pPr>
              <w:jc w:val="center"/>
              <w:rPr>
                <w:rFonts w:ascii="Corbel" w:eastAsiaTheme="majorEastAsia" w:hAnsi="Corbel" w:cstheme="majorBidi"/>
                <w:b/>
                <w:szCs w:val="32"/>
              </w:rPr>
            </w:pPr>
          </w:p>
        </w:tc>
        <w:tc>
          <w:tcPr>
            <w:tcW w:w="1134" w:type="dxa"/>
            <w:shd w:val="clear" w:color="auto" w:fill="auto"/>
            <w:vAlign w:val="center"/>
          </w:tcPr>
          <w:p w14:paraId="09E03787" w14:textId="77777777" w:rsidR="00131C4B" w:rsidRPr="00131C4B" w:rsidRDefault="00131C4B" w:rsidP="00750ABA">
            <w:pPr>
              <w:jc w:val="center"/>
              <w:rPr>
                <w:rFonts w:ascii="Corbel" w:eastAsiaTheme="majorEastAsia" w:hAnsi="Corbel" w:cstheme="majorBidi"/>
                <w:b/>
                <w:szCs w:val="32"/>
              </w:rPr>
            </w:pPr>
            <w:r w:rsidRPr="00131C4B">
              <w:rPr>
                <w:rFonts w:ascii="Corbel" w:eastAsiaTheme="majorEastAsia" w:hAnsi="Corbel" w:cstheme="majorBidi"/>
                <w:b/>
                <w:szCs w:val="32"/>
              </w:rPr>
              <w:t>OUI</w:t>
            </w:r>
          </w:p>
        </w:tc>
        <w:tc>
          <w:tcPr>
            <w:tcW w:w="843" w:type="dxa"/>
            <w:shd w:val="clear" w:color="auto" w:fill="auto"/>
            <w:vAlign w:val="center"/>
          </w:tcPr>
          <w:p w14:paraId="79BEFE0C" w14:textId="77777777" w:rsidR="00131C4B" w:rsidRPr="00131C4B" w:rsidRDefault="00131C4B" w:rsidP="00750ABA">
            <w:pPr>
              <w:jc w:val="center"/>
              <w:rPr>
                <w:rFonts w:ascii="Corbel" w:eastAsiaTheme="majorEastAsia" w:hAnsi="Corbel" w:cstheme="majorBidi"/>
                <w:b/>
                <w:szCs w:val="32"/>
              </w:rPr>
            </w:pPr>
            <w:r w:rsidRPr="00131C4B">
              <w:rPr>
                <w:rFonts w:ascii="Corbel" w:eastAsiaTheme="majorEastAsia" w:hAnsi="Corbel" w:cstheme="majorBidi"/>
                <w:b/>
                <w:szCs w:val="32"/>
              </w:rPr>
              <w:t>NON</w:t>
            </w:r>
          </w:p>
        </w:tc>
      </w:tr>
      <w:tr w:rsidR="00131C4B" w:rsidRPr="00131C4B" w14:paraId="25B52CE2" w14:textId="77777777" w:rsidTr="00131C4B">
        <w:trPr>
          <w:jc w:val="center"/>
        </w:trPr>
        <w:tc>
          <w:tcPr>
            <w:tcW w:w="4957" w:type="dxa"/>
            <w:shd w:val="clear" w:color="auto" w:fill="auto"/>
            <w:vAlign w:val="center"/>
          </w:tcPr>
          <w:p w14:paraId="39B96D58" w14:textId="77777777" w:rsidR="00131C4B" w:rsidRPr="00131C4B" w:rsidRDefault="00131C4B" w:rsidP="00750ABA">
            <w:pPr>
              <w:rPr>
                <w:rFonts w:ascii="Corbel" w:eastAsiaTheme="majorEastAsia" w:hAnsi="Corbel" w:cstheme="majorBidi"/>
                <w:szCs w:val="32"/>
              </w:rPr>
            </w:pPr>
          </w:p>
          <w:p w14:paraId="19A48AC2" w14:textId="77777777" w:rsidR="00131C4B" w:rsidRPr="00131C4B" w:rsidRDefault="00131C4B" w:rsidP="00750ABA">
            <w:pPr>
              <w:rPr>
                <w:rFonts w:ascii="Corbel" w:eastAsiaTheme="majorEastAsia" w:hAnsi="Corbel" w:cstheme="majorBidi"/>
                <w:szCs w:val="32"/>
              </w:rPr>
            </w:pPr>
            <w:r w:rsidRPr="00131C4B">
              <w:rPr>
                <w:rFonts w:ascii="Corbel" w:eastAsiaTheme="majorEastAsia" w:hAnsi="Corbel" w:cstheme="majorBidi"/>
                <w:szCs w:val="32"/>
              </w:rPr>
              <w:t>Obligations en matière d’emballages</w:t>
            </w:r>
          </w:p>
          <w:p w14:paraId="586BFA62" w14:textId="77777777" w:rsidR="00131C4B" w:rsidRPr="00131C4B" w:rsidRDefault="00131C4B" w:rsidP="00750ABA">
            <w:pPr>
              <w:rPr>
                <w:rFonts w:ascii="Corbel" w:eastAsiaTheme="majorEastAsia" w:hAnsi="Corbel" w:cstheme="majorBidi"/>
                <w:szCs w:val="32"/>
              </w:rPr>
            </w:pPr>
          </w:p>
        </w:tc>
        <w:tc>
          <w:tcPr>
            <w:tcW w:w="992" w:type="dxa"/>
            <w:shd w:val="clear" w:color="auto" w:fill="auto"/>
            <w:vAlign w:val="center"/>
          </w:tcPr>
          <w:p w14:paraId="41716D80" w14:textId="77777777" w:rsidR="00131C4B" w:rsidRPr="00131C4B" w:rsidRDefault="00131C4B" w:rsidP="00750ABA">
            <w:pPr>
              <w:jc w:val="center"/>
              <w:rPr>
                <w:rFonts w:ascii="Corbel" w:eastAsiaTheme="majorEastAsia" w:hAnsi="Corbel" w:cstheme="majorBidi"/>
                <w:szCs w:val="32"/>
              </w:rPr>
            </w:pPr>
          </w:p>
        </w:tc>
        <w:tc>
          <w:tcPr>
            <w:tcW w:w="1134" w:type="dxa"/>
            <w:shd w:val="clear" w:color="auto" w:fill="auto"/>
            <w:vAlign w:val="center"/>
          </w:tcPr>
          <w:p w14:paraId="3782908E" w14:textId="5F76818A" w:rsidR="00131C4B" w:rsidRPr="00131C4B" w:rsidRDefault="00131C4B" w:rsidP="00750ABA">
            <w:pPr>
              <w:jc w:val="center"/>
              <w:rPr>
                <w:rFonts w:ascii="Corbel" w:eastAsiaTheme="majorEastAsia" w:hAnsi="Corbel" w:cstheme="majorBidi"/>
                <w:szCs w:val="32"/>
              </w:rPr>
            </w:pPr>
            <w:r w:rsidRPr="00131C4B">
              <w:rPr>
                <w:rFonts w:ascii="Corbel" w:eastAsiaTheme="majorEastAsia" w:hAnsi="Corbel" w:cstheme="majorBidi"/>
                <w:szCs w:val="32"/>
              </w:rPr>
              <w:t>x</w:t>
            </w:r>
          </w:p>
        </w:tc>
        <w:tc>
          <w:tcPr>
            <w:tcW w:w="1134" w:type="dxa"/>
            <w:shd w:val="clear" w:color="auto" w:fill="auto"/>
            <w:vAlign w:val="center"/>
          </w:tcPr>
          <w:p w14:paraId="26F07540" w14:textId="77777777" w:rsidR="00131C4B" w:rsidRPr="00131C4B" w:rsidRDefault="00131C4B" w:rsidP="00750ABA">
            <w:pPr>
              <w:jc w:val="center"/>
              <w:rPr>
                <w:rFonts w:ascii="Corbel" w:eastAsiaTheme="majorEastAsia" w:hAnsi="Corbel" w:cstheme="majorBidi"/>
                <w:szCs w:val="32"/>
              </w:rPr>
            </w:pPr>
          </w:p>
        </w:tc>
        <w:tc>
          <w:tcPr>
            <w:tcW w:w="843" w:type="dxa"/>
            <w:shd w:val="clear" w:color="auto" w:fill="auto"/>
            <w:vAlign w:val="center"/>
          </w:tcPr>
          <w:p w14:paraId="71CECDAC" w14:textId="3564D9F0" w:rsidR="00131C4B" w:rsidRPr="00131C4B" w:rsidRDefault="000569C7" w:rsidP="00750ABA">
            <w:pPr>
              <w:jc w:val="center"/>
              <w:rPr>
                <w:rFonts w:ascii="Corbel" w:eastAsiaTheme="majorEastAsia" w:hAnsi="Corbel" w:cstheme="majorBidi"/>
                <w:szCs w:val="32"/>
              </w:rPr>
            </w:pPr>
            <w:r>
              <w:rPr>
                <w:rFonts w:ascii="Corbel" w:eastAsiaTheme="majorEastAsia" w:hAnsi="Corbel" w:cstheme="majorBidi"/>
                <w:szCs w:val="32"/>
              </w:rPr>
              <w:t>x</w:t>
            </w:r>
          </w:p>
        </w:tc>
      </w:tr>
      <w:tr w:rsidR="000569C7" w:rsidRPr="00131C4B" w14:paraId="4F71A719" w14:textId="77777777" w:rsidTr="00131C4B">
        <w:trPr>
          <w:jc w:val="center"/>
        </w:trPr>
        <w:tc>
          <w:tcPr>
            <w:tcW w:w="4957" w:type="dxa"/>
            <w:shd w:val="clear" w:color="auto" w:fill="auto"/>
            <w:vAlign w:val="center"/>
          </w:tcPr>
          <w:p w14:paraId="0A1D7977" w14:textId="48C983B2" w:rsidR="000569C7" w:rsidRPr="00131C4B" w:rsidRDefault="000569C7" w:rsidP="00750ABA">
            <w:pPr>
              <w:rPr>
                <w:rFonts w:ascii="Corbel" w:eastAsiaTheme="majorEastAsia" w:hAnsi="Corbel" w:cstheme="majorBidi"/>
                <w:szCs w:val="32"/>
              </w:rPr>
            </w:pPr>
            <w:r>
              <w:rPr>
                <w:rFonts w:ascii="Corbel" w:eastAsiaTheme="majorEastAsia" w:hAnsi="Corbel" w:cstheme="majorBidi"/>
                <w:szCs w:val="32"/>
              </w:rPr>
              <w:t>Obligations en matière de transport</w:t>
            </w:r>
          </w:p>
        </w:tc>
        <w:tc>
          <w:tcPr>
            <w:tcW w:w="992" w:type="dxa"/>
            <w:shd w:val="clear" w:color="auto" w:fill="auto"/>
            <w:vAlign w:val="center"/>
          </w:tcPr>
          <w:p w14:paraId="27C983C7" w14:textId="4667F829" w:rsidR="000569C7" w:rsidRPr="00131C4B" w:rsidRDefault="001C02B1" w:rsidP="00750ABA">
            <w:pPr>
              <w:jc w:val="center"/>
              <w:rPr>
                <w:rFonts w:ascii="Corbel" w:eastAsiaTheme="majorEastAsia" w:hAnsi="Corbel" w:cstheme="majorBidi"/>
                <w:szCs w:val="32"/>
              </w:rPr>
            </w:pPr>
            <w:r>
              <w:rPr>
                <w:rFonts w:ascii="Corbel" w:eastAsiaTheme="majorEastAsia" w:hAnsi="Corbel" w:cstheme="majorBidi"/>
                <w:szCs w:val="32"/>
              </w:rPr>
              <w:t>X</w:t>
            </w:r>
          </w:p>
        </w:tc>
        <w:tc>
          <w:tcPr>
            <w:tcW w:w="1134" w:type="dxa"/>
            <w:shd w:val="clear" w:color="auto" w:fill="auto"/>
            <w:vAlign w:val="center"/>
          </w:tcPr>
          <w:p w14:paraId="78D12FF2" w14:textId="290B792E" w:rsidR="000569C7" w:rsidRPr="00131C4B" w:rsidRDefault="000569C7" w:rsidP="00750ABA">
            <w:pPr>
              <w:jc w:val="center"/>
              <w:rPr>
                <w:rFonts w:ascii="Corbel" w:eastAsiaTheme="majorEastAsia" w:hAnsi="Corbel" w:cstheme="majorBidi"/>
                <w:szCs w:val="32"/>
              </w:rPr>
            </w:pPr>
          </w:p>
        </w:tc>
        <w:tc>
          <w:tcPr>
            <w:tcW w:w="1134" w:type="dxa"/>
            <w:shd w:val="clear" w:color="auto" w:fill="auto"/>
            <w:vAlign w:val="center"/>
          </w:tcPr>
          <w:p w14:paraId="0C296222" w14:textId="77777777" w:rsidR="000569C7" w:rsidRPr="00131C4B" w:rsidRDefault="000569C7" w:rsidP="00750ABA">
            <w:pPr>
              <w:jc w:val="center"/>
              <w:rPr>
                <w:rFonts w:ascii="Corbel" w:eastAsiaTheme="majorEastAsia" w:hAnsi="Corbel" w:cstheme="majorBidi"/>
                <w:szCs w:val="32"/>
              </w:rPr>
            </w:pPr>
          </w:p>
        </w:tc>
        <w:tc>
          <w:tcPr>
            <w:tcW w:w="843" w:type="dxa"/>
            <w:shd w:val="clear" w:color="auto" w:fill="auto"/>
            <w:vAlign w:val="center"/>
          </w:tcPr>
          <w:p w14:paraId="2AA678B6" w14:textId="4BAAC1D2" w:rsidR="000569C7" w:rsidRDefault="000569C7" w:rsidP="000569C7">
            <w:pPr>
              <w:rPr>
                <w:rFonts w:ascii="Corbel" w:eastAsiaTheme="majorEastAsia" w:hAnsi="Corbel" w:cstheme="majorBidi"/>
                <w:szCs w:val="32"/>
              </w:rPr>
            </w:pPr>
            <w:r>
              <w:rPr>
                <w:rFonts w:ascii="Corbel" w:eastAsiaTheme="majorEastAsia" w:hAnsi="Corbel" w:cstheme="majorBidi"/>
                <w:szCs w:val="32"/>
              </w:rPr>
              <w:t>x</w:t>
            </w:r>
          </w:p>
        </w:tc>
      </w:tr>
      <w:tr w:rsidR="00131C4B" w:rsidRPr="00131C4B" w14:paraId="0F0C278D" w14:textId="77777777" w:rsidTr="00131C4B">
        <w:trPr>
          <w:jc w:val="center"/>
        </w:trPr>
        <w:tc>
          <w:tcPr>
            <w:tcW w:w="4957" w:type="dxa"/>
            <w:shd w:val="clear" w:color="auto" w:fill="auto"/>
            <w:vAlign w:val="center"/>
          </w:tcPr>
          <w:p w14:paraId="3D7D7249" w14:textId="77777777" w:rsidR="00131C4B" w:rsidRPr="00131C4B" w:rsidRDefault="00131C4B" w:rsidP="00750ABA">
            <w:pPr>
              <w:rPr>
                <w:rFonts w:ascii="Corbel" w:eastAsiaTheme="majorEastAsia" w:hAnsi="Corbel" w:cstheme="majorBidi"/>
                <w:szCs w:val="32"/>
              </w:rPr>
            </w:pPr>
          </w:p>
          <w:p w14:paraId="1096357C" w14:textId="77777777" w:rsidR="00131C4B" w:rsidRPr="00131C4B" w:rsidRDefault="00131C4B" w:rsidP="00750ABA">
            <w:pPr>
              <w:rPr>
                <w:rFonts w:ascii="Corbel" w:eastAsiaTheme="majorEastAsia" w:hAnsi="Corbel" w:cstheme="majorBidi"/>
                <w:szCs w:val="32"/>
              </w:rPr>
            </w:pPr>
            <w:r w:rsidRPr="00131C4B">
              <w:rPr>
                <w:rFonts w:ascii="Corbel" w:eastAsiaTheme="majorEastAsia" w:hAnsi="Corbel" w:cstheme="majorBidi"/>
                <w:szCs w:val="32"/>
              </w:rPr>
              <w:t>Obligation en matière de déchets</w:t>
            </w:r>
          </w:p>
          <w:p w14:paraId="6D8E9D27" w14:textId="77777777" w:rsidR="00131C4B" w:rsidRPr="00131C4B" w:rsidRDefault="00131C4B" w:rsidP="00750ABA">
            <w:pPr>
              <w:rPr>
                <w:rFonts w:ascii="Corbel" w:eastAsiaTheme="majorEastAsia" w:hAnsi="Corbel" w:cstheme="majorBidi"/>
                <w:szCs w:val="32"/>
              </w:rPr>
            </w:pPr>
          </w:p>
        </w:tc>
        <w:tc>
          <w:tcPr>
            <w:tcW w:w="992" w:type="dxa"/>
            <w:shd w:val="clear" w:color="auto" w:fill="auto"/>
            <w:vAlign w:val="center"/>
          </w:tcPr>
          <w:p w14:paraId="132FC979" w14:textId="1A11B6EA" w:rsidR="00131C4B" w:rsidRPr="00131C4B" w:rsidRDefault="00131C4B" w:rsidP="00750ABA">
            <w:pPr>
              <w:jc w:val="center"/>
              <w:rPr>
                <w:rFonts w:ascii="Corbel" w:eastAsiaTheme="majorEastAsia" w:hAnsi="Corbel" w:cstheme="majorBidi"/>
                <w:szCs w:val="32"/>
              </w:rPr>
            </w:pPr>
            <w:r w:rsidRPr="00131C4B">
              <w:rPr>
                <w:rFonts w:ascii="Corbel" w:eastAsiaTheme="majorEastAsia" w:hAnsi="Corbel" w:cstheme="majorBidi"/>
                <w:szCs w:val="32"/>
              </w:rPr>
              <w:t>x</w:t>
            </w:r>
          </w:p>
        </w:tc>
        <w:tc>
          <w:tcPr>
            <w:tcW w:w="1134" w:type="dxa"/>
            <w:shd w:val="clear" w:color="auto" w:fill="auto"/>
            <w:vAlign w:val="center"/>
          </w:tcPr>
          <w:p w14:paraId="2B50D471" w14:textId="77777777" w:rsidR="00131C4B" w:rsidRPr="00131C4B" w:rsidRDefault="00131C4B" w:rsidP="00750ABA">
            <w:pPr>
              <w:jc w:val="center"/>
              <w:rPr>
                <w:rFonts w:ascii="Corbel" w:eastAsiaTheme="majorEastAsia" w:hAnsi="Corbel" w:cstheme="majorBidi"/>
                <w:szCs w:val="32"/>
              </w:rPr>
            </w:pPr>
          </w:p>
        </w:tc>
        <w:tc>
          <w:tcPr>
            <w:tcW w:w="1134" w:type="dxa"/>
            <w:shd w:val="clear" w:color="auto" w:fill="auto"/>
            <w:vAlign w:val="center"/>
          </w:tcPr>
          <w:p w14:paraId="56F2B057" w14:textId="47CCFA66" w:rsidR="00131C4B" w:rsidRPr="00131C4B" w:rsidRDefault="000569C7" w:rsidP="00750ABA">
            <w:pPr>
              <w:jc w:val="center"/>
              <w:rPr>
                <w:rFonts w:ascii="Corbel" w:eastAsiaTheme="majorEastAsia" w:hAnsi="Corbel" w:cstheme="majorBidi"/>
                <w:szCs w:val="32"/>
              </w:rPr>
            </w:pPr>
            <w:r>
              <w:rPr>
                <w:rFonts w:ascii="Corbel" w:eastAsiaTheme="majorEastAsia" w:hAnsi="Corbel" w:cstheme="majorBidi"/>
                <w:szCs w:val="32"/>
              </w:rPr>
              <w:t>x</w:t>
            </w:r>
          </w:p>
        </w:tc>
        <w:tc>
          <w:tcPr>
            <w:tcW w:w="843" w:type="dxa"/>
            <w:shd w:val="clear" w:color="auto" w:fill="auto"/>
            <w:vAlign w:val="center"/>
          </w:tcPr>
          <w:p w14:paraId="3763E9C6" w14:textId="77777777" w:rsidR="00131C4B" w:rsidRPr="00131C4B" w:rsidRDefault="00131C4B" w:rsidP="00750ABA">
            <w:pPr>
              <w:jc w:val="center"/>
              <w:rPr>
                <w:rFonts w:ascii="Corbel" w:eastAsiaTheme="majorEastAsia" w:hAnsi="Corbel" w:cstheme="majorBidi"/>
                <w:szCs w:val="32"/>
              </w:rPr>
            </w:pPr>
          </w:p>
        </w:tc>
      </w:tr>
      <w:tr w:rsidR="00131C4B" w:rsidRPr="00131C4B" w14:paraId="641FFC09" w14:textId="77777777" w:rsidTr="00131C4B">
        <w:trPr>
          <w:trHeight w:val="854"/>
          <w:jc w:val="center"/>
        </w:trPr>
        <w:tc>
          <w:tcPr>
            <w:tcW w:w="4957" w:type="dxa"/>
            <w:shd w:val="clear" w:color="auto" w:fill="auto"/>
            <w:vAlign w:val="center"/>
          </w:tcPr>
          <w:p w14:paraId="428B0C14" w14:textId="77777777" w:rsidR="00131C4B" w:rsidRPr="00131C4B" w:rsidRDefault="00131C4B" w:rsidP="00750ABA">
            <w:pPr>
              <w:rPr>
                <w:rFonts w:ascii="Corbel" w:hAnsi="Corbel"/>
              </w:rPr>
            </w:pPr>
          </w:p>
          <w:p w14:paraId="6B5B37CD" w14:textId="77777777" w:rsidR="00131C4B" w:rsidRPr="00131C4B" w:rsidRDefault="00131C4B" w:rsidP="00750ABA">
            <w:pPr>
              <w:rPr>
                <w:rFonts w:ascii="Corbel" w:hAnsi="Corbel"/>
              </w:rPr>
            </w:pPr>
            <w:r w:rsidRPr="00131C4B">
              <w:rPr>
                <w:rFonts w:ascii="Corbel" w:hAnsi="Corbel"/>
              </w:rPr>
              <w:t>Lutte contre les discriminations et engagement en faveur de l’égalité professionnelle</w:t>
            </w:r>
          </w:p>
          <w:p w14:paraId="257899D4" w14:textId="77777777" w:rsidR="00131C4B" w:rsidRPr="00131C4B" w:rsidRDefault="00131C4B" w:rsidP="00750ABA">
            <w:pPr>
              <w:rPr>
                <w:rFonts w:ascii="Corbel" w:eastAsiaTheme="majorEastAsia" w:hAnsi="Corbel" w:cstheme="majorBidi"/>
              </w:rPr>
            </w:pPr>
          </w:p>
        </w:tc>
        <w:tc>
          <w:tcPr>
            <w:tcW w:w="992" w:type="dxa"/>
            <w:shd w:val="clear" w:color="auto" w:fill="auto"/>
            <w:vAlign w:val="center"/>
          </w:tcPr>
          <w:p w14:paraId="1EB2124A" w14:textId="77777777" w:rsidR="00131C4B" w:rsidRPr="00131C4B" w:rsidRDefault="00131C4B" w:rsidP="00750ABA">
            <w:pPr>
              <w:jc w:val="center"/>
              <w:rPr>
                <w:rFonts w:ascii="Corbel" w:eastAsiaTheme="majorEastAsia" w:hAnsi="Corbel" w:cstheme="majorBidi"/>
              </w:rPr>
            </w:pPr>
            <w:r w:rsidRPr="00131C4B">
              <w:rPr>
                <w:rFonts w:ascii="Corbel" w:eastAsiaTheme="majorEastAsia" w:hAnsi="Corbel" w:cstheme="majorBidi"/>
              </w:rPr>
              <w:t>X</w:t>
            </w:r>
          </w:p>
        </w:tc>
        <w:tc>
          <w:tcPr>
            <w:tcW w:w="1134" w:type="dxa"/>
            <w:shd w:val="clear" w:color="auto" w:fill="auto"/>
            <w:vAlign w:val="center"/>
          </w:tcPr>
          <w:p w14:paraId="3074642B" w14:textId="77777777" w:rsidR="00131C4B" w:rsidRPr="00131C4B" w:rsidRDefault="00131C4B" w:rsidP="00750ABA">
            <w:pPr>
              <w:jc w:val="center"/>
              <w:rPr>
                <w:rFonts w:ascii="Corbel" w:eastAsiaTheme="majorEastAsia" w:hAnsi="Corbel" w:cstheme="majorBidi"/>
              </w:rPr>
            </w:pPr>
          </w:p>
        </w:tc>
        <w:tc>
          <w:tcPr>
            <w:tcW w:w="1977" w:type="dxa"/>
            <w:gridSpan w:val="2"/>
            <w:shd w:val="clear" w:color="auto" w:fill="auto"/>
            <w:vAlign w:val="center"/>
          </w:tcPr>
          <w:p w14:paraId="7C33A3CD" w14:textId="77777777" w:rsidR="00131C4B" w:rsidRPr="00131C4B" w:rsidRDefault="00131C4B" w:rsidP="00750ABA">
            <w:pPr>
              <w:jc w:val="center"/>
              <w:rPr>
                <w:rFonts w:ascii="Corbel" w:eastAsiaTheme="majorEastAsia" w:hAnsi="Corbel" w:cstheme="majorBidi"/>
              </w:rPr>
            </w:pPr>
            <w:r w:rsidRPr="00131C4B">
              <w:rPr>
                <w:rFonts w:ascii="Corbel" w:eastAsiaTheme="majorEastAsia" w:hAnsi="Corbel" w:cstheme="majorBidi"/>
              </w:rPr>
              <w:t xml:space="preserve">Interdiction de soumissionner </w:t>
            </w:r>
          </w:p>
        </w:tc>
      </w:tr>
      <w:tr w:rsidR="00131C4B" w:rsidRPr="00131C4B" w14:paraId="016F03BB" w14:textId="77777777" w:rsidTr="00131C4B">
        <w:trPr>
          <w:trHeight w:val="46"/>
          <w:jc w:val="center"/>
        </w:trPr>
        <w:tc>
          <w:tcPr>
            <w:tcW w:w="4957" w:type="dxa"/>
            <w:shd w:val="clear" w:color="auto" w:fill="auto"/>
            <w:vAlign w:val="center"/>
          </w:tcPr>
          <w:p w14:paraId="3A14DC2E" w14:textId="77777777" w:rsidR="00131C4B" w:rsidRPr="00131C4B" w:rsidRDefault="00131C4B" w:rsidP="00750ABA">
            <w:pPr>
              <w:rPr>
                <w:rFonts w:ascii="Corbel" w:eastAsiaTheme="majorEastAsia" w:hAnsi="Corbel" w:cstheme="majorBidi"/>
                <w:szCs w:val="32"/>
              </w:rPr>
            </w:pPr>
          </w:p>
          <w:p w14:paraId="4D4FB4AA" w14:textId="77777777" w:rsidR="00131C4B" w:rsidRPr="00131C4B" w:rsidRDefault="00131C4B" w:rsidP="00750ABA">
            <w:pPr>
              <w:rPr>
                <w:rFonts w:ascii="Corbel" w:eastAsiaTheme="majorEastAsia" w:hAnsi="Corbel" w:cstheme="majorBidi"/>
                <w:szCs w:val="32"/>
              </w:rPr>
            </w:pPr>
            <w:r w:rsidRPr="00131C4B">
              <w:rPr>
                <w:rFonts w:ascii="Corbel" w:eastAsiaTheme="majorEastAsia" w:hAnsi="Corbel" w:cstheme="majorBidi"/>
                <w:szCs w:val="32"/>
              </w:rPr>
              <w:t xml:space="preserve">Devoir de vigilance des entreprises </w:t>
            </w:r>
          </w:p>
          <w:p w14:paraId="05D2C370" w14:textId="77777777" w:rsidR="00131C4B" w:rsidRPr="00131C4B" w:rsidRDefault="00131C4B" w:rsidP="00750ABA">
            <w:pPr>
              <w:rPr>
                <w:rFonts w:ascii="Corbel" w:eastAsiaTheme="majorEastAsia" w:hAnsi="Corbel" w:cstheme="majorBidi"/>
                <w:szCs w:val="32"/>
              </w:rPr>
            </w:pPr>
          </w:p>
        </w:tc>
        <w:tc>
          <w:tcPr>
            <w:tcW w:w="4103" w:type="dxa"/>
            <w:gridSpan w:val="4"/>
            <w:shd w:val="clear" w:color="auto" w:fill="auto"/>
            <w:vAlign w:val="center"/>
          </w:tcPr>
          <w:p w14:paraId="01A065D3" w14:textId="77777777" w:rsidR="00131C4B" w:rsidRPr="00131C4B" w:rsidRDefault="00131C4B" w:rsidP="00750ABA">
            <w:pPr>
              <w:jc w:val="center"/>
              <w:rPr>
                <w:rFonts w:ascii="Corbel" w:eastAsiaTheme="majorEastAsia" w:hAnsi="Corbel" w:cstheme="majorBidi"/>
                <w:szCs w:val="32"/>
              </w:rPr>
            </w:pPr>
            <w:r w:rsidRPr="00131C4B">
              <w:rPr>
                <w:rFonts w:ascii="Corbel" w:eastAsiaTheme="majorEastAsia" w:hAnsi="Corbel" w:cstheme="majorBidi"/>
                <w:szCs w:val="32"/>
              </w:rPr>
              <w:t>Rappel réglementaire</w:t>
            </w:r>
          </w:p>
        </w:tc>
      </w:tr>
    </w:tbl>
    <w:p w14:paraId="566DE160" w14:textId="0299FB09" w:rsidR="00C769D6" w:rsidRPr="00D63098" w:rsidRDefault="00C769D6">
      <w:pPr>
        <w:rPr>
          <w:rFonts w:ascii="Corbel" w:eastAsiaTheme="majorEastAsia" w:hAnsi="Corbel" w:cstheme="majorBidi"/>
          <w:color w:val="70AD47" w:themeColor="accent6"/>
          <w:sz w:val="44"/>
          <w:szCs w:val="30"/>
        </w:rPr>
      </w:pPr>
    </w:p>
    <w:p w14:paraId="56E3DC1B" w14:textId="7F7465B0" w:rsidR="00975D27" w:rsidRPr="003E5222" w:rsidRDefault="003E5222" w:rsidP="003E5222">
      <w:pPr>
        <w:pStyle w:val="Titre1"/>
        <w:jc w:val="center"/>
        <w:rPr>
          <w:rFonts w:ascii="Corbel" w:hAnsi="Corbel"/>
          <w:b/>
          <w:color w:val="70AD47" w:themeColor="accent6"/>
          <w:sz w:val="44"/>
        </w:rPr>
      </w:pPr>
      <w:bookmarkStart w:id="2" w:name="_Toc185839217"/>
      <w:r>
        <w:rPr>
          <w:rFonts w:ascii="Corbel" w:hAnsi="Corbel"/>
          <w:b/>
          <w:color w:val="70AD47" w:themeColor="accent6"/>
          <w:sz w:val="44"/>
        </w:rPr>
        <w:t>PARTIE I-</w:t>
      </w:r>
      <w:r w:rsidR="00C57CE9" w:rsidRPr="003E5222">
        <w:rPr>
          <w:rFonts w:ascii="Corbel" w:hAnsi="Corbel"/>
          <w:b/>
          <w:color w:val="70AD47" w:themeColor="accent6"/>
          <w:sz w:val="44"/>
        </w:rPr>
        <w:t xml:space="preserve">LE VOLET </w:t>
      </w:r>
      <w:r w:rsidR="00AF63A8" w:rsidRPr="003E5222">
        <w:rPr>
          <w:rFonts w:ascii="Corbel" w:hAnsi="Corbel"/>
          <w:b/>
          <w:color w:val="70AD47" w:themeColor="accent6"/>
          <w:sz w:val="44"/>
        </w:rPr>
        <w:t>ENVIRONNEM</w:t>
      </w:r>
      <w:r w:rsidR="0051474B" w:rsidRPr="003E5222">
        <w:rPr>
          <w:rFonts w:ascii="Corbel" w:hAnsi="Corbel"/>
          <w:b/>
          <w:color w:val="70AD47" w:themeColor="accent6"/>
          <w:sz w:val="44"/>
        </w:rPr>
        <w:t>E</w:t>
      </w:r>
      <w:r w:rsidR="00AF63A8" w:rsidRPr="003E5222">
        <w:rPr>
          <w:rFonts w:ascii="Corbel" w:hAnsi="Corbel"/>
          <w:b/>
          <w:color w:val="70AD47" w:themeColor="accent6"/>
          <w:sz w:val="44"/>
        </w:rPr>
        <w:t>NTAL</w:t>
      </w:r>
      <w:bookmarkEnd w:id="2"/>
    </w:p>
    <w:p w14:paraId="3C28B452" w14:textId="77617661" w:rsidR="00975D27" w:rsidRPr="00D63098" w:rsidRDefault="00975D27" w:rsidP="00975D27">
      <w:pPr>
        <w:pStyle w:val="Titre1"/>
        <w:numPr>
          <w:ilvl w:val="1"/>
          <w:numId w:val="0"/>
        </w:numPr>
        <w:tabs>
          <w:tab w:val="num" w:pos="1362"/>
        </w:tabs>
        <w:autoSpaceDE w:val="0"/>
        <w:autoSpaceDN w:val="0"/>
        <w:adjustRightInd w:val="0"/>
        <w:spacing w:before="0"/>
        <w:ind w:left="625" w:hanging="57"/>
        <w:rPr>
          <w:rFonts w:ascii="Corbel" w:hAnsi="Corbel"/>
        </w:rPr>
      </w:pPr>
    </w:p>
    <w:p w14:paraId="71076CD5" w14:textId="5B9187B4" w:rsidR="00E10A21" w:rsidRPr="00D63098" w:rsidRDefault="00E10A21" w:rsidP="00C57CE9">
      <w:pPr>
        <w:jc w:val="both"/>
        <w:rPr>
          <w:rFonts w:ascii="Corbel" w:hAnsi="Corbel"/>
        </w:rPr>
      </w:pPr>
    </w:p>
    <w:p w14:paraId="30854E5B" w14:textId="55E31011" w:rsidR="00975D27" w:rsidRPr="00D63098" w:rsidRDefault="00975D27" w:rsidP="00C57CE9">
      <w:pPr>
        <w:pStyle w:val="Titre2"/>
        <w:numPr>
          <w:ilvl w:val="0"/>
          <w:numId w:val="27"/>
        </w:numPr>
        <w:jc w:val="both"/>
        <w:rPr>
          <w:rFonts w:ascii="Corbel" w:hAnsi="Corbel"/>
          <w:u w:val="single"/>
        </w:rPr>
      </w:pPr>
      <w:bookmarkStart w:id="3" w:name="_Toc185839218"/>
      <w:r w:rsidRPr="00D63098">
        <w:rPr>
          <w:rFonts w:ascii="Corbel" w:hAnsi="Corbel"/>
          <w:u w:val="single"/>
        </w:rPr>
        <w:t>Les obligations en matière d’emballage</w:t>
      </w:r>
      <w:bookmarkEnd w:id="0"/>
      <w:bookmarkEnd w:id="1"/>
      <w:r w:rsidR="00C57CE9">
        <w:rPr>
          <w:rFonts w:ascii="Corbel" w:hAnsi="Corbel"/>
          <w:u w:val="single"/>
        </w:rPr>
        <w:t>s</w:t>
      </w:r>
      <w:bookmarkEnd w:id="3"/>
    </w:p>
    <w:p w14:paraId="59513AF6" w14:textId="4B391203" w:rsidR="00211FBB" w:rsidRPr="00D63098" w:rsidRDefault="00211FBB" w:rsidP="00211FBB">
      <w:pPr>
        <w:rPr>
          <w:rFonts w:ascii="Corbel" w:hAnsi="Corbel"/>
        </w:rPr>
      </w:pPr>
    </w:p>
    <w:p w14:paraId="7E155266" w14:textId="6774C7CB" w:rsidR="0051474B" w:rsidRPr="00D63098" w:rsidRDefault="00C57CE9" w:rsidP="00211FBB">
      <w:pPr>
        <w:rPr>
          <w:rFonts w:ascii="Corbel" w:hAnsi="Corbel"/>
        </w:rPr>
      </w:pPr>
      <w:r w:rsidRPr="00D63098">
        <w:rPr>
          <w:rFonts w:ascii="Corbel" w:hAnsi="Corbel"/>
          <w:noProof/>
          <w:lang w:eastAsia="fr-FR"/>
        </w:rPr>
        <w:drawing>
          <wp:anchor distT="0" distB="0" distL="114300" distR="114300" simplePos="0" relativeHeight="251661312" behindDoc="1" locked="0" layoutInCell="1" allowOverlap="1" wp14:anchorId="0EEA1770" wp14:editId="7E148EA2">
            <wp:simplePos x="0" y="0"/>
            <wp:positionH relativeFrom="column">
              <wp:posOffset>2588113</wp:posOffset>
            </wp:positionH>
            <wp:positionV relativeFrom="paragraph">
              <wp:posOffset>79033</wp:posOffset>
            </wp:positionV>
            <wp:extent cx="1111250" cy="1027430"/>
            <wp:effectExtent l="0" t="0" r="0" b="1270"/>
            <wp:wrapTight wrapText="bothSides">
              <wp:wrapPolygon edited="0">
                <wp:start x="0" y="0"/>
                <wp:lineTo x="0" y="21226"/>
                <wp:lineTo x="21106" y="21226"/>
                <wp:lineTo x="21106" y="0"/>
                <wp:lineTo x="0" y="0"/>
              </wp:wrapPolygon>
            </wp:wrapTight>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F84B20.t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11250" cy="1027430"/>
                    </a:xfrm>
                    <a:prstGeom prst="rect">
                      <a:avLst/>
                    </a:prstGeom>
                  </pic:spPr>
                </pic:pic>
              </a:graphicData>
            </a:graphic>
            <wp14:sizeRelH relativeFrom="page">
              <wp14:pctWidth>0</wp14:pctWidth>
            </wp14:sizeRelH>
            <wp14:sizeRelV relativeFrom="page">
              <wp14:pctHeight>0</wp14:pctHeight>
            </wp14:sizeRelV>
          </wp:anchor>
        </w:drawing>
      </w:r>
    </w:p>
    <w:p w14:paraId="19613432" w14:textId="61A26E70" w:rsidR="0051474B" w:rsidRPr="00D63098" w:rsidRDefault="0051474B" w:rsidP="00211FBB">
      <w:pPr>
        <w:rPr>
          <w:rFonts w:ascii="Corbel" w:hAnsi="Corbel"/>
        </w:rPr>
      </w:pPr>
    </w:p>
    <w:p w14:paraId="2F73B5AD" w14:textId="14BF158C" w:rsidR="0051474B" w:rsidRPr="00D63098" w:rsidRDefault="0051474B" w:rsidP="00211FBB">
      <w:pPr>
        <w:rPr>
          <w:rFonts w:ascii="Corbel" w:hAnsi="Corbel"/>
        </w:rPr>
      </w:pPr>
    </w:p>
    <w:p w14:paraId="01AA5230" w14:textId="252ACBE0" w:rsidR="0051474B" w:rsidRPr="00D63098" w:rsidRDefault="0051474B" w:rsidP="00211FBB">
      <w:pPr>
        <w:rPr>
          <w:rFonts w:ascii="Corbel" w:hAnsi="Corbel"/>
        </w:rPr>
      </w:pPr>
    </w:p>
    <w:p w14:paraId="75DC1DA0" w14:textId="655C0854" w:rsidR="0051474B" w:rsidRPr="00D63098" w:rsidRDefault="0051474B" w:rsidP="00211FBB">
      <w:pPr>
        <w:rPr>
          <w:rFonts w:ascii="Corbel" w:hAnsi="Corbel"/>
        </w:rPr>
      </w:pPr>
    </w:p>
    <w:p w14:paraId="1318658A" w14:textId="77777777" w:rsidR="00975D27" w:rsidRPr="00D63098" w:rsidRDefault="00975D27" w:rsidP="00975D27">
      <w:pPr>
        <w:pStyle w:val="RedPara"/>
        <w:tabs>
          <w:tab w:val="left" w:pos="9070"/>
        </w:tabs>
        <w:spacing w:before="0" w:after="0"/>
        <w:jc w:val="both"/>
        <w:rPr>
          <w:rFonts w:ascii="Corbel" w:hAnsi="Corbel" w:cstheme="majorHAnsi"/>
          <w:sz w:val="20"/>
          <w:szCs w:val="20"/>
        </w:rPr>
      </w:pPr>
    </w:p>
    <w:p w14:paraId="29FC09FE" w14:textId="62B64883" w:rsidR="00975D27" w:rsidRPr="00D63098" w:rsidRDefault="00211FBB" w:rsidP="00C57CE9">
      <w:pPr>
        <w:pStyle w:val="Titre3"/>
        <w:numPr>
          <w:ilvl w:val="0"/>
          <w:numId w:val="28"/>
        </w:numPr>
        <w:rPr>
          <w:rFonts w:ascii="Corbel" w:hAnsi="Corbel"/>
        </w:rPr>
      </w:pPr>
      <w:bookmarkStart w:id="4" w:name="_Toc93322564"/>
      <w:bookmarkStart w:id="5" w:name="_Toc153907348"/>
      <w:r w:rsidRPr="00D63098">
        <w:rPr>
          <w:rFonts w:ascii="Corbel" w:hAnsi="Corbel"/>
        </w:rPr>
        <w:t xml:space="preserve"> </w:t>
      </w:r>
      <w:bookmarkStart w:id="6" w:name="_Toc185839219"/>
      <w:r w:rsidR="00975D27" w:rsidRPr="00D63098">
        <w:rPr>
          <w:rFonts w:ascii="Corbel" w:hAnsi="Corbel"/>
        </w:rPr>
        <w:t>Qualité des emballages</w:t>
      </w:r>
      <w:bookmarkEnd w:id="4"/>
      <w:bookmarkEnd w:id="5"/>
      <w:bookmarkEnd w:id="6"/>
    </w:p>
    <w:p w14:paraId="4D514E21" w14:textId="77777777" w:rsidR="00211FBB" w:rsidRPr="00D63098" w:rsidRDefault="00211FBB" w:rsidP="00211FBB">
      <w:pPr>
        <w:rPr>
          <w:rFonts w:ascii="Corbel" w:hAnsi="Corbel"/>
        </w:rPr>
      </w:pPr>
    </w:p>
    <w:p w14:paraId="6613F048" w14:textId="718A9C9A" w:rsidR="00975D27" w:rsidRPr="00D63098" w:rsidRDefault="00131C4B" w:rsidP="0075677B">
      <w:pPr>
        <w:pStyle w:val="RedTxt"/>
        <w:tabs>
          <w:tab w:val="left" w:pos="9070"/>
        </w:tabs>
        <w:rPr>
          <w:rFonts w:ascii="Corbel" w:eastAsia="Arial Unicode MS" w:hAnsi="Corbel" w:cstheme="majorHAnsi"/>
          <w:sz w:val="20"/>
          <w:szCs w:val="20"/>
        </w:rPr>
      </w:pPr>
      <w:r>
        <w:rPr>
          <w:rFonts w:ascii="Corbel" w:eastAsia="Arial Unicode MS" w:hAnsi="Corbel" w:cstheme="majorHAnsi"/>
          <w:sz w:val="20"/>
          <w:szCs w:val="20"/>
        </w:rPr>
        <w:t>Sans objet</w:t>
      </w:r>
    </w:p>
    <w:p w14:paraId="2BC4A721" w14:textId="77777777" w:rsidR="00975D27" w:rsidRPr="00D63098" w:rsidRDefault="00975D27" w:rsidP="00975D27">
      <w:pPr>
        <w:pStyle w:val="NormalWeb"/>
        <w:tabs>
          <w:tab w:val="left" w:pos="9070"/>
        </w:tabs>
        <w:spacing w:after="0"/>
        <w:rPr>
          <w:rFonts w:ascii="Corbel" w:hAnsi="Corbel" w:cstheme="majorHAnsi"/>
          <w:szCs w:val="20"/>
        </w:rPr>
      </w:pPr>
    </w:p>
    <w:p w14:paraId="324C5530" w14:textId="78624077" w:rsidR="00975D27" w:rsidRPr="00D63098" w:rsidRDefault="00975D27" w:rsidP="00C57CE9">
      <w:pPr>
        <w:pStyle w:val="Titre3"/>
        <w:numPr>
          <w:ilvl w:val="0"/>
          <w:numId w:val="28"/>
        </w:numPr>
        <w:rPr>
          <w:rFonts w:ascii="Corbel" w:hAnsi="Corbel"/>
        </w:rPr>
      </w:pPr>
      <w:bookmarkStart w:id="7" w:name="_Toc93322565"/>
      <w:bookmarkStart w:id="8" w:name="_Toc153907349"/>
      <w:bookmarkStart w:id="9" w:name="_Toc185839220"/>
      <w:r w:rsidRPr="00D63098">
        <w:rPr>
          <w:rFonts w:ascii="Corbel" w:hAnsi="Corbel"/>
        </w:rPr>
        <w:t>Propriété des emballages</w:t>
      </w:r>
      <w:bookmarkStart w:id="10" w:name="_GoBack"/>
      <w:bookmarkEnd w:id="7"/>
      <w:bookmarkEnd w:id="8"/>
      <w:bookmarkEnd w:id="9"/>
      <w:bookmarkEnd w:id="10"/>
    </w:p>
    <w:p w14:paraId="356CCEC1" w14:textId="77777777" w:rsidR="00975D27" w:rsidRPr="00D63098" w:rsidRDefault="00975D27" w:rsidP="00975D27">
      <w:pPr>
        <w:pStyle w:val="RedTxt"/>
        <w:tabs>
          <w:tab w:val="left" w:pos="9070"/>
        </w:tabs>
        <w:rPr>
          <w:rFonts w:ascii="Corbel" w:hAnsi="Corbel" w:cstheme="majorHAnsi"/>
          <w:sz w:val="20"/>
          <w:szCs w:val="20"/>
          <w:highlight w:val="cyan"/>
        </w:rPr>
      </w:pPr>
    </w:p>
    <w:p w14:paraId="2A44A46C" w14:textId="1FFCF1CA" w:rsidR="00975D27" w:rsidRPr="00122E1D" w:rsidRDefault="00975D27" w:rsidP="00975D27">
      <w:pPr>
        <w:pStyle w:val="RedTxt"/>
        <w:tabs>
          <w:tab w:val="left" w:pos="9070"/>
        </w:tabs>
        <w:rPr>
          <w:rFonts w:ascii="Corbel" w:hAnsi="Corbel" w:cstheme="majorHAnsi"/>
          <w:sz w:val="20"/>
          <w:szCs w:val="20"/>
        </w:rPr>
      </w:pPr>
      <w:r w:rsidRPr="00122E1D">
        <w:rPr>
          <w:rFonts w:ascii="Corbel" w:hAnsi="Corbel" w:cstheme="majorHAnsi"/>
          <w:sz w:val="20"/>
          <w:szCs w:val="20"/>
        </w:rPr>
        <w:t>En dérogation de l'article 20.2.2 du CCAG FCS, les emballages restent la propriété de la personne publique qui se chargera d’assurer leur recyclage ou leur réutilisation.</w:t>
      </w:r>
    </w:p>
    <w:p w14:paraId="266482B3" w14:textId="77777777" w:rsidR="00975D27" w:rsidRPr="00D63098" w:rsidRDefault="00975D27" w:rsidP="00975D27">
      <w:pPr>
        <w:pStyle w:val="RedTxt"/>
        <w:tabs>
          <w:tab w:val="left" w:pos="9070"/>
        </w:tabs>
        <w:rPr>
          <w:rFonts w:ascii="Corbel" w:hAnsi="Corbel" w:cstheme="majorHAnsi"/>
          <w:sz w:val="20"/>
          <w:szCs w:val="20"/>
          <w:highlight w:val="cyan"/>
        </w:rPr>
      </w:pPr>
    </w:p>
    <w:p w14:paraId="436FBE6C" w14:textId="77777777" w:rsidR="00975D27" w:rsidRPr="00D63098" w:rsidRDefault="00975D27" w:rsidP="00975D27">
      <w:pPr>
        <w:pStyle w:val="RedTxt"/>
        <w:tabs>
          <w:tab w:val="left" w:pos="9070"/>
        </w:tabs>
        <w:rPr>
          <w:rFonts w:ascii="Corbel" w:hAnsi="Corbel" w:cstheme="majorHAnsi"/>
          <w:sz w:val="20"/>
          <w:szCs w:val="20"/>
          <w:highlight w:val="cyan"/>
        </w:rPr>
      </w:pPr>
    </w:p>
    <w:p w14:paraId="0A2FDBA9" w14:textId="2E2C0563" w:rsidR="0051474B" w:rsidRPr="00D63098" w:rsidRDefault="0051474B" w:rsidP="0051474B">
      <w:pPr>
        <w:pStyle w:val="NormalWeb"/>
        <w:shd w:val="clear" w:color="auto" w:fill="FFFFFF"/>
        <w:spacing w:after="180" w:line="240" w:lineRule="auto"/>
        <w:jc w:val="both"/>
        <w:rPr>
          <w:rFonts w:ascii="Corbel" w:eastAsia="Times New Roman" w:hAnsi="Corbel" w:cstheme="majorHAnsi"/>
          <w:sz w:val="20"/>
          <w:szCs w:val="20"/>
          <w:highlight w:val="cyan"/>
        </w:rPr>
      </w:pPr>
    </w:p>
    <w:p w14:paraId="3F40E1E2" w14:textId="4A604014" w:rsidR="00975D27" w:rsidRPr="00D63098" w:rsidRDefault="00C57CE9" w:rsidP="00C57CE9">
      <w:pPr>
        <w:pStyle w:val="Titre2"/>
        <w:numPr>
          <w:ilvl w:val="0"/>
          <w:numId w:val="27"/>
        </w:numPr>
        <w:jc w:val="both"/>
        <w:rPr>
          <w:rFonts w:ascii="Corbel" w:hAnsi="Corbel"/>
          <w:u w:val="single"/>
        </w:rPr>
      </w:pPr>
      <w:bookmarkStart w:id="11" w:name="_Toc185839221"/>
      <w:bookmarkStart w:id="12" w:name="_Toc415222001"/>
      <w:bookmarkStart w:id="13" w:name="_Toc153907354"/>
      <w:r w:rsidRPr="00D63098">
        <w:rPr>
          <w:rFonts w:ascii="Corbel" w:hAnsi="Corbel"/>
          <w:noProof/>
          <w:lang w:eastAsia="fr-FR"/>
        </w:rPr>
        <w:lastRenderedPageBreak/>
        <w:drawing>
          <wp:anchor distT="0" distB="0" distL="114300" distR="114300" simplePos="0" relativeHeight="251662336" behindDoc="1" locked="0" layoutInCell="1" allowOverlap="1" wp14:anchorId="3E0CEB25" wp14:editId="0B568301">
            <wp:simplePos x="0" y="0"/>
            <wp:positionH relativeFrom="margin">
              <wp:posOffset>4627391</wp:posOffset>
            </wp:positionH>
            <wp:positionV relativeFrom="paragraph">
              <wp:posOffset>0</wp:posOffset>
            </wp:positionV>
            <wp:extent cx="822960" cy="802005"/>
            <wp:effectExtent l="0" t="0" r="0" b="0"/>
            <wp:wrapTight wrapText="bothSides">
              <wp:wrapPolygon edited="0">
                <wp:start x="0" y="0"/>
                <wp:lineTo x="0" y="21036"/>
                <wp:lineTo x="21000" y="21036"/>
                <wp:lineTo x="21000" y="0"/>
                <wp:lineTo x="0" y="0"/>
              </wp:wrapPolygon>
            </wp:wrapTight>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DF8EEB0.tmp"/>
                    <pic:cNvPicPr/>
                  </pic:nvPicPr>
                  <pic:blipFill>
                    <a:blip r:embed="rId16" cstate="print">
                      <a:extLst>
                        <a:ext uri="{28A0092B-C50C-407E-A947-70E740481C1C}">
                          <a14:useLocalDpi xmlns:a14="http://schemas.microsoft.com/office/drawing/2010/main" val="0"/>
                        </a:ext>
                      </a:extLst>
                    </a:blip>
                    <a:stretch>
                      <a:fillRect/>
                    </a:stretch>
                  </pic:blipFill>
                  <pic:spPr>
                    <a:xfrm>
                      <a:off x="0" y="0"/>
                      <a:ext cx="822960" cy="802005"/>
                    </a:xfrm>
                    <a:prstGeom prst="rect">
                      <a:avLst/>
                    </a:prstGeom>
                  </pic:spPr>
                </pic:pic>
              </a:graphicData>
            </a:graphic>
            <wp14:sizeRelH relativeFrom="page">
              <wp14:pctWidth>0</wp14:pctWidth>
            </wp14:sizeRelH>
            <wp14:sizeRelV relativeFrom="page">
              <wp14:pctHeight>0</wp14:pctHeight>
            </wp14:sizeRelV>
          </wp:anchor>
        </w:drawing>
      </w:r>
      <w:r w:rsidR="00975D27" w:rsidRPr="00D63098">
        <w:rPr>
          <w:rFonts w:ascii="Corbel" w:hAnsi="Corbel"/>
          <w:u w:val="single"/>
        </w:rPr>
        <w:t>Les obligations en matière de transport</w:t>
      </w:r>
      <w:bookmarkEnd w:id="11"/>
    </w:p>
    <w:p w14:paraId="0829C83E" w14:textId="509C5402" w:rsidR="00BD7ABD" w:rsidRPr="00D63098" w:rsidRDefault="00BD7ABD" w:rsidP="00691C83">
      <w:pPr>
        <w:rPr>
          <w:rFonts w:ascii="Corbel" w:hAnsi="Corbel"/>
        </w:rPr>
      </w:pPr>
    </w:p>
    <w:bookmarkEnd w:id="12"/>
    <w:bookmarkEnd w:id="13"/>
    <w:p w14:paraId="2B5A78C7" w14:textId="77777777" w:rsidR="00975D27" w:rsidRPr="00D63098" w:rsidRDefault="00975D27" w:rsidP="00975D27">
      <w:pPr>
        <w:pStyle w:val="RedTxt"/>
        <w:tabs>
          <w:tab w:val="left" w:pos="9070"/>
        </w:tabs>
        <w:rPr>
          <w:rFonts w:ascii="Corbel" w:hAnsi="Corbel" w:cstheme="majorHAnsi"/>
          <w:sz w:val="20"/>
          <w:szCs w:val="20"/>
          <w:highlight w:val="cyan"/>
        </w:rPr>
      </w:pPr>
    </w:p>
    <w:p w14:paraId="7B92AEAD" w14:textId="4AA08E61" w:rsidR="000569C7" w:rsidRPr="00D63098" w:rsidRDefault="000569C7" w:rsidP="000569C7">
      <w:pPr>
        <w:pStyle w:val="Titre3"/>
        <w:numPr>
          <w:ilvl w:val="0"/>
          <w:numId w:val="29"/>
        </w:numPr>
        <w:ind w:left="1495"/>
        <w:rPr>
          <w:rFonts w:ascii="Corbel" w:hAnsi="Corbel"/>
        </w:rPr>
      </w:pPr>
      <w:bookmarkStart w:id="14" w:name="_Toc185405201"/>
      <w:r w:rsidRPr="00D63098">
        <w:rPr>
          <w:rFonts w:ascii="Corbel" w:hAnsi="Corbel"/>
        </w:rPr>
        <w:t>Mode de</w:t>
      </w:r>
      <w:r>
        <w:rPr>
          <w:rFonts w:ascii="Corbel" w:hAnsi="Corbel"/>
        </w:rPr>
        <w:t xml:space="preserve"> transport pour les </w:t>
      </w:r>
      <w:r w:rsidRPr="00D63098">
        <w:rPr>
          <w:rFonts w:ascii="Corbel" w:hAnsi="Corbel"/>
        </w:rPr>
        <w:t>livraisons</w:t>
      </w:r>
      <w:bookmarkEnd w:id="14"/>
    </w:p>
    <w:p w14:paraId="45441BEF" w14:textId="77777777" w:rsidR="000569C7" w:rsidRDefault="000569C7" w:rsidP="000569C7">
      <w:pPr>
        <w:rPr>
          <w:rFonts w:ascii="Corbel" w:hAnsi="Corbel"/>
        </w:rPr>
      </w:pPr>
    </w:p>
    <w:p w14:paraId="60F067AE" w14:textId="77777777" w:rsidR="000569C7" w:rsidRPr="009D46F4" w:rsidRDefault="000569C7" w:rsidP="000569C7">
      <w:pPr>
        <w:pStyle w:val="Titre4"/>
        <w:rPr>
          <w:sz w:val="22"/>
        </w:rPr>
      </w:pPr>
      <w:r w:rsidRPr="009D46F4">
        <w:rPr>
          <w:sz w:val="22"/>
        </w:rPr>
        <w:t>1/MODES DE TRANSPORT ET SOURCES D’ÉNERGIES ALTERNATIVES</w:t>
      </w:r>
    </w:p>
    <w:p w14:paraId="01C65F79" w14:textId="77777777" w:rsidR="000569C7" w:rsidRPr="003A2658" w:rsidRDefault="000569C7" w:rsidP="000569C7"/>
    <w:p w14:paraId="32494F98" w14:textId="7360A4BD" w:rsidR="000569C7" w:rsidRPr="003F4750" w:rsidRDefault="000569C7" w:rsidP="000569C7">
      <w:pPr>
        <w:pStyle w:val="RedTxt"/>
        <w:tabs>
          <w:tab w:val="left" w:pos="9070"/>
        </w:tabs>
        <w:rPr>
          <w:rFonts w:ascii="Corbel" w:hAnsi="Corbel" w:cstheme="majorHAnsi"/>
          <w:sz w:val="20"/>
          <w:szCs w:val="20"/>
          <w:highlight w:val="cyan"/>
        </w:rPr>
      </w:pPr>
      <w:r w:rsidRPr="003F4750">
        <w:rPr>
          <w:rFonts w:ascii="Corbel" w:hAnsi="Corbel"/>
          <w:color w:val="404040"/>
          <w:sz w:val="20"/>
          <w:szCs w:val="20"/>
        </w:rPr>
        <w:t>P</w:t>
      </w:r>
      <w:r w:rsidRPr="003F4750">
        <w:rPr>
          <w:rFonts w:ascii="Corbel" w:hAnsi="Corbel" w:cstheme="majorHAnsi"/>
          <w:sz w:val="20"/>
          <w:szCs w:val="20"/>
        </w:rPr>
        <w:t xml:space="preserve">our la réalisation des prestations de livraison induites par l’exécution du marché le </w:t>
      </w:r>
      <w:r w:rsidRPr="000569C7">
        <w:rPr>
          <w:rFonts w:ascii="Corbel" w:hAnsi="Corbel" w:cstheme="majorHAnsi"/>
          <w:sz w:val="20"/>
          <w:szCs w:val="20"/>
        </w:rPr>
        <w:t>titulaire favorise,</w:t>
      </w:r>
      <w:r w:rsidRPr="003F4750">
        <w:rPr>
          <w:rFonts w:ascii="Corbel" w:hAnsi="Corbel" w:cstheme="majorHAnsi"/>
          <w:sz w:val="20"/>
          <w:szCs w:val="20"/>
        </w:rPr>
        <w:t xml:space="preserve"> lorsque les trajets le permettent, des solutions alternatives au transport routier conventionnel utilisant l’essence ou le diesel comme carburant, dans un objectif de minimiser leur impact en matière d’émissions de gaz à effet de serre (GES). Ces solutions alternatives portent, à la discrétion du titulaire :</w:t>
      </w:r>
    </w:p>
    <w:p w14:paraId="417F3B42" w14:textId="77777777" w:rsidR="000569C7" w:rsidRPr="003F4750" w:rsidRDefault="000569C7" w:rsidP="000569C7">
      <w:pPr>
        <w:pStyle w:val="Corpsdetexte"/>
        <w:numPr>
          <w:ilvl w:val="0"/>
          <w:numId w:val="39"/>
        </w:numPr>
        <w:spacing w:line="244" w:lineRule="auto"/>
        <w:ind w:right="219"/>
        <w:jc w:val="both"/>
        <w:rPr>
          <w:rFonts w:ascii="Corbel" w:eastAsia="Times New Roman" w:hAnsi="Corbel" w:cstheme="majorHAnsi"/>
          <w:lang w:eastAsia="fr-FR"/>
        </w:rPr>
      </w:pPr>
      <w:r w:rsidRPr="003F4750">
        <w:rPr>
          <w:rFonts w:ascii="Corbel" w:eastAsia="Times New Roman" w:hAnsi="Corbel" w:cstheme="majorHAnsi"/>
          <w:lang w:eastAsia="fr-FR"/>
        </w:rPr>
        <w:t>Sur le recours au transport ferroviaire, fluvial, et/ou à la cyclologistique (ex. vélo cargo) pour le dernier-kilomètre ;</w:t>
      </w:r>
    </w:p>
    <w:p w14:paraId="491136EE" w14:textId="77777777" w:rsidR="000569C7" w:rsidRPr="003F4750" w:rsidRDefault="000569C7" w:rsidP="000569C7">
      <w:pPr>
        <w:pStyle w:val="Corpsdetexte"/>
        <w:numPr>
          <w:ilvl w:val="0"/>
          <w:numId w:val="39"/>
        </w:numPr>
        <w:spacing w:line="244" w:lineRule="auto"/>
        <w:ind w:right="219"/>
        <w:jc w:val="both"/>
        <w:rPr>
          <w:rFonts w:ascii="Corbel" w:eastAsia="Times New Roman" w:hAnsi="Corbel" w:cstheme="majorHAnsi"/>
          <w:lang w:eastAsia="fr-FR"/>
        </w:rPr>
      </w:pPr>
      <w:r w:rsidRPr="003F4750">
        <w:rPr>
          <w:rFonts w:ascii="Corbel" w:eastAsia="Times New Roman" w:hAnsi="Corbel" w:cstheme="majorHAnsi"/>
          <w:lang w:eastAsia="fr-FR"/>
        </w:rPr>
        <w:t>Sur le type de source d’énergie alimentant les véhicules routiers utilisés (électricité, hydrogène, gaz naturel (GNC/GNL) y compris biogaz, gaz de pétrole liquéfié (GPL), biocarburant non produit à partir d’huile de palme ou de soja, ou carburant de synthèse).</w:t>
      </w:r>
    </w:p>
    <w:p w14:paraId="34752E24" w14:textId="77777777" w:rsidR="000569C7" w:rsidRPr="003F4750" w:rsidRDefault="000569C7" w:rsidP="000569C7">
      <w:pPr>
        <w:pStyle w:val="Corpsdetexte"/>
        <w:spacing w:line="244" w:lineRule="auto"/>
        <w:ind w:right="219"/>
        <w:jc w:val="both"/>
        <w:rPr>
          <w:rFonts w:ascii="Corbel" w:eastAsia="Times New Roman" w:hAnsi="Corbel" w:cstheme="majorHAnsi"/>
          <w:color w:val="FF0000"/>
          <w:highlight w:val="yellow"/>
          <w:lang w:eastAsia="fr-FR"/>
        </w:rPr>
      </w:pPr>
    </w:p>
    <w:p w14:paraId="73C897B4" w14:textId="77777777" w:rsidR="000569C7" w:rsidRPr="009D46F4" w:rsidRDefault="000569C7" w:rsidP="000569C7">
      <w:pPr>
        <w:pStyle w:val="Titre4"/>
        <w:rPr>
          <w:sz w:val="22"/>
        </w:rPr>
      </w:pPr>
      <w:r w:rsidRPr="009D46F4">
        <w:rPr>
          <w:sz w:val="22"/>
        </w:rPr>
        <w:t xml:space="preserve">2/QUALITÉ ENVIRONNEMENTALE DES VÉHICULES ROUTIERS UTILISÉS POUR LE MARCHÉ </w:t>
      </w:r>
    </w:p>
    <w:p w14:paraId="7170D557" w14:textId="77777777" w:rsidR="000569C7" w:rsidRDefault="000569C7" w:rsidP="000569C7">
      <w:pPr>
        <w:pStyle w:val="Corpsdetexte"/>
        <w:spacing w:line="244" w:lineRule="auto"/>
        <w:ind w:right="219"/>
        <w:jc w:val="both"/>
        <w:rPr>
          <w:rFonts w:ascii="Corbel" w:eastAsia="Times New Roman" w:hAnsi="Corbel" w:cstheme="majorHAnsi"/>
          <w:lang w:eastAsia="fr-FR"/>
        </w:rPr>
      </w:pPr>
    </w:p>
    <w:p w14:paraId="10B55BAD" w14:textId="77777777" w:rsidR="000569C7" w:rsidRDefault="000569C7" w:rsidP="000569C7">
      <w:pPr>
        <w:pStyle w:val="Corpsdetexte"/>
        <w:spacing w:line="244" w:lineRule="auto"/>
        <w:ind w:right="219"/>
        <w:jc w:val="both"/>
        <w:rPr>
          <w:rFonts w:ascii="Corbel" w:eastAsia="Times New Roman" w:hAnsi="Corbel" w:cstheme="majorHAnsi"/>
          <w:lang w:eastAsia="fr-FR"/>
        </w:rPr>
      </w:pPr>
      <w:r w:rsidRPr="003A2658">
        <w:rPr>
          <w:rFonts w:ascii="Corbel" w:eastAsia="Times New Roman" w:hAnsi="Corbel" w:cstheme="majorHAnsi"/>
          <w:lang w:eastAsia="fr-FR"/>
        </w:rPr>
        <w:t>Que la prestation soit réalisée en flotte propre ou externalisée, la flotte routière de poids lourds utilisée pour l’exécution du marché répond à minima à la norme d’émissions de polluants atmosphériques Euro V.</w:t>
      </w:r>
    </w:p>
    <w:p w14:paraId="441A3982" w14:textId="77777777" w:rsidR="000569C7" w:rsidRDefault="000569C7">
      <w:pPr>
        <w:rPr>
          <w:rFonts w:ascii="Corbel" w:hAnsi="Corbel" w:cstheme="majorHAnsi"/>
          <w:color w:val="FF0000"/>
          <w:sz w:val="20"/>
          <w:szCs w:val="20"/>
          <w:highlight w:val="cyan"/>
        </w:rPr>
      </w:pPr>
    </w:p>
    <w:p w14:paraId="654F197A" w14:textId="77777777" w:rsidR="000569C7" w:rsidRDefault="000569C7">
      <w:pPr>
        <w:rPr>
          <w:rFonts w:ascii="Corbel" w:hAnsi="Corbel" w:cstheme="majorHAnsi"/>
          <w:color w:val="FF0000"/>
          <w:sz w:val="20"/>
          <w:szCs w:val="20"/>
          <w:highlight w:val="cyan"/>
        </w:rPr>
      </w:pPr>
    </w:p>
    <w:p w14:paraId="01BEE097" w14:textId="77777777" w:rsidR="000569C7" w:rsidRDefault="000569C7" w:rsidP="000569C7">
      <w:pPr>
        <w:pStyle w:val="Titre3"/>
        <w:numPr>
          <w:ilvl w:val="0"/>
          <w:numId w:val="29"/>
        </w:numPr>
        <w:ind w:left="1495"/>
        <w:rPr>
          <w:rFonts w:ascii="Corbel" w:hAnsi="Corbel"/>
        </w:rPr>
      </w:pPr>
      <w:bookmarkStart w:id="15" w:name="_Toc185405204"/>
      <w:r>
        <w:rPr>
          <w:rFonts w:ascii="Corbel" w:hAnsi="Corbel"/>
        </w:rPr>
        <w:t>MODALITES DE LIVRAISON</w:t>
      </w:r>
      <w:bookmarkEnd w:id="15"/>
      <w:r>
        <w:rPr>
          <w:rFonts w:ascii="Corbel" w:hAnsi="Corbel"/>
        </w:rPr>
        <w:t xml:space="preserve"> </w:t>
      </w:r>
    </w:p>
    <w:p w14:paraId="12BAA067" w14:textId="77777777" w:rsidR="000569C7" w:rsidRDefault="000569C7" w:rsidP="000569C7"/>
    <w:p w14:paraId="1CA854F5" w14:textId="1178D02B" w:rsidR="000569C7" w:rsidRPr="00F5356F" w:rsidRDefault="000569C7" w:rsidP="000569C7">
      <w:pPr>
        <w:pStyle w:val="RedTxt"/>
        <w:tabs>
          <w:tab w:val="left" w:pos="9070"/>
        </w:tabs>
        <w:rPr>
          <w:rFonts w:ascii="Corbel" w:hAnsi="Corbel" w:cstheme="majorHAnsi"/>
          <w:sz w:val="20"/>
          <w:szCs w:val="20"/>
        </w:rPr>
      </w:pPr>
      <w:r w:rsidRPr="00F5356F">
        <w:rPr>
          <w:rFonts w:ascii="Corbel" w:hAnsi="Corbel" w:cstheme="majorHAnsi"/>
          <w:sz w:val="20"/>
          <w:szCs w:val="20"/>
        </w:rPr>
        <w:t>Les livraisons s’effectueront conformément aux bons de commandes émis par la Direction des achats et des approvisionnements OU par la direction compétente du CH concerné et seront accompagnées d’un bordereau de livraison qui comportera les indications suivantes :</w:t>
      </w:r>
    </w:p>
    <w:p w14:paraId="00CFF4B4" w14:textId="77777777" w:rsidR="000569C7" w:rsidRPr="00F5356F" w:rsidRDefault="000569C7" w:rsidP="000569C7">
      <w:pPr>
        <w:pStyle w:val="RedTxt"/>
        <w:tabs>
          <w:tab w:val="left" w:pos="9070"/>
        </w:tabs>
        <w:rPr>
          <w:rFonts w:ascii="Corbel" w:hAnsi="Corbel" w:cstheme="majorHAnsi"/>
          <w:sz w:val="20"/>
          <w:szCs w:val="20"/>
        </w:rPr>
      </w:pPr>
    </w:p>
    <w:p w14:paraId="44EB4B9F" w14:textId="77777777" w:rsidR="000569C7" w:rsidRPr="00F5356F" w:rsidRDefault="000569C7" w:rsidP="000569C7">
      <w:pPr>
        <w:pStyle w:val="RedTxt"/>
        <w:numPr>
          <w:ilvl w:val="0"/>
          <w:numId w:val="18"/>
        </w:numPr>
        <w:tabs>
          <w:tab w:val="left" w:pos="9070"/>
        </w:tabs>
        <w:rPr>
          <w:rFonts w:ascii="Corbel" w:hAnsi="Corbel" w:cstheme="majorHAnsi"/>
          <w:sz w:val="20"/>
          <w:szCs w:val="20"/>
        </w:rPr>
      </w:pPr>
      <w:r w:rsidRPr="00F5356F">
        <w:rPr>
          <w:rFonts w:ascii="Corbel" w:hAnsi="Corbel" w:cstheme="majorHAnsi"/>
          <w:sz w:val="20"/>
          <w:szCs w:val="20"/>
        </w:rPr>
        <w:t>Expéditeur / Destinataire</w:t>
      </w:r>
    </w:p>
    <w:p w14:paraId="11C0EF61" w14:textId="77777777" w:rsidR="000569C7" w:rsidRPr="00F5356F" w:rsidRDefault="000569C7" w:rsidP="000569C7">
      <w:pPr>
        <w:pStyle w:val="RedTxt"/>
        <w:numPr>
          <w:ilvl w:val="0"/>
          <w:numId w:val="18"/>
        </w:numPr>
        <w:tabs>
          <w:tab w:val="left" w:pos="9070"/>
        </w:tabs>
        <w:rPr>
          <w:rFonts w:ascii="Corbel" w:hAnsi="Corbel" w:cstheme="majorHAnsi"/>
          <w:sz w:val="20"/>
          <w:szCs w:val="20"/>
        </w:rPr>
      </w:pPr>
      <w:r w:rsidRPr="00F5356F">
        <w:rPr>
          <w:rFonts w:ascii="Corbel" w:hAnsi="Corbel" w:cstheme="majorHAnsi"/>
          <w:sz w:val="20"/>
          <w:szCs w:val="20"/>
        </w:rPr>
        <w:t xml:space="preserve">Lieu et date de livraison </w:t>
      </w:r>
    </w:p>
    <w:p w14:paraId="31AC084C" w14:textId="77777777" w:rsidR="000569C7" w:rsidRPr="00F5356F" w:rsidRDefault="000569C7" w:rsidP="000569C7">
      <w:pPr>
        <w:pStyle w:val="Sansinterligne"/>
        <w:numPr>
          <w:ilvl w:val="0"/>
          <w:numId w:val="18"/>
        </w:numPr>
        <w:rPr>
          <w:rFonts w:ascii="Corbel" w:hAnsi="Corbel" w:cs="Arial"/>
          <w:sz w:val="20"/>
          <w:szCs w:val="20"/>
        </w:rPr>
      </w:pPr>
      <w:r w:rsidRPr="00F5356F">
        <w:rPr>
          <w:rFonts w:ascii="Corbel" w:hAnsi="Corbel" w:cs="Arial"/>
          <w:sz w:val="20"/>
          <w:szCs w:val="20"/>
        </w:rPr>
        <w:t>Le numéro de l’</w:t>
      </w:r>
      <w:r w:rsidRPr="00F5356F">
        <w:rPr>
          <w:rFonts w:ascii="Corbel" w:hAnsi="Corbel" w:cs="Arial"/>
          <w:bCs/>
          <w:sz w:val="20"/>
          <w:szCs w:val="20"/>
        </w:rPr>
        <w:t>accord-cadre à bons de commande</w:t>
      </w:r>
    </w:p>
    <w:p w14:paraId="2FC71DF5" w14:textId="77777777" w:rsidR="000569C7" w:rsidRPr="00F5356F" w:rsidRDefault="000569C7" w:rsidP="000569C7">
      <w:pPr>
        <w:pStyle w:val="RedTxt"/>
        <w:numPr>
          <w:ilvl w:val="0"/>
          <w:numId w:val="18"/>
        </w:numPr>
        <w:tabs>
          <w:tab w:val="left" w:pos="9070"/>
        </w:tabs>
        <w:rPr>
          <w:rFonts w:ascii="Corbel" w:hAnsi="Corbel" w:cstheme="majorHAnsi"/>
          <w:sz w:val="20"/>
          <w:szCs w:val="20"/>
        </w:rPr>
      </w:pPr>
      <w:r w:rsidRPr="00F5356F">
        <w:rPr>
          <w:rFonts w:ascii="Corbel" w:hAnsi="Corbel" w:cstheme="majorHAnsi"/>
          <w:sz w:val="20"/>
          <w:szCs w:val="20"/>
        </w:rPr>
        <w:t xml:space="preserve">N° de commande du </w:t>
      </w:r>
      <w:r w:rsidRPr="00F5356F">
        <w:rPr>
          <w:rFonts w:ascii="Corbel" w:hAnsi="Corbel"/>
          <w:sz w:val="20"/>
          <w:szCs w:val="20"/>
        </w:rPr>
        <w:t>CHU ou de l’établissement partie au GHT concerné</w:t>
      </w:r>
      <w:r w:rsidRPr="00F5356F">
        <w:rPr>
          <w:rFonts w:ascii="Corbel" w:hAnsi="Corbel" w:cstheme="majorHAnsi"/>
          <w:sz w:val="20"/>
          <w:szCs w:val="20"/>
        </w:rPr>
        <w:t xml:space="preserve"> </w:t>
      </w:r>
    </w:p>
    <w:p w14:paraId="04D50B63" w14:textId="77777777" w:rsidR="000569C7" w:rsidRPr="00F5356F" w:rsidRDefault="000569C7" w:rsidP="000569C7">
      <w:pPr>
        <w:pStyle w:val="RedTxt"/>
        <w:numPr>
          <w:ilvl w:val="0"/>
          <w:numId w:val="18"/>
        </w:numPr>
        <w:tabs>
          <w:tab w:val="left" w:pos="9070"/>
        </w:tabs>
        <w:rPr>
          <w:rFonts w:ascii="Corbel" w:hAnsi="Corbel" w:cstheme="majorHAnsi"/>
          <w:sz w:val="20"/>
          <w:szCs w:val="20"/>
        </w:rPr>
      </w:pPr>
      <w:r w:rsidRPr="00F5356F">
        <w:rPr>
          <w:rFonts w:ascii="Corbel" w:hAnsi="Corbel" w:cstheme="majorHAnsi"/>
          <w:sz w:val="20"/>
          <w:szCs w:val="20"/>
        </w:rPr>
        <w:t>Désignation et référence de la fourniture</w:t>
      </w:r>
    </w:p>
    <w:p w14:paraId="7C227E19" w14:textId="77777777" w:rsidR="000569C7" w:rsidRPr="00F5356F" w:rsidRDefault="000569C7" w:rsidP="000569C7">
      <w:pPr>
        <w:pStyle w:val="Sansinterligne"/>
        <w:numPr>
          <w:ilvl w:val="0"/>
          <w:numId w:val="18"/>
        </w:numPr>
        <w:rPr>
          <w:rFonts w:ascii="Corbel" w:hAnsi="Corbel" w:cs="Arial"/>
          <w:sz w:val="20"/>
          <w:szCs w:val="20"/>
        </w:rPr>
      </w:pPr>
      <w:r w:rsidRPr="00F5356F">
        <w:rPr>
          <w:rFonts w:ascii="Corbel" w:hAnsi="Corbel" w:cs="Arial"/>
          <w:sz w:val="20"/>
          <w:szCs w:val="20"/>
        </w:rPr>
        <w:t>Quantité commandée</w:t>
      </w:r>
    </w:p>
    <w:p w14:paraId="524C7A92" w14:textId="77777777" w:rsidR="000569C7" w:rsidRPr="00F5356F" w:rsidRDefault="000569C7" w:rsidP="000569C7">
      <w:pPr>
        <w:pStyle w:val="RedTxt"/>
        <w:numPr>
          <w:ilvl w:val="0"/>
          <w:numId w:val="18"/>
        </w:numPr>
        <w:tabs>
          <w:tab w:val="left" w:pos="9070"/>
        </w:tabs>
        <w:rPr>
          <w:rFonts w:ascii="Corbel" w:hAnsi="Corbel" w:cstheme="majorHAnsi"/>
          <w:sz w:val="20"/>
          <w:szCs w:val="20"/>
        </w:rPr>
      </w:pPr>
      <w:r w:rsidRPr="00F5356F">
        <w:rPr>
          <w:rFonts w:ascii="Corbel" w:hAnsi="Corbel" w:cstheme="majorHAnsi"/>
          <w:sz w:val="20"/>
          <w:szCs w:val="20"/>
        </w:rPr>
        <w:t>Quantité livrée</w:t>
      </w:r>
    </w:p>
    <w:p w14:paraId="5B0705AF" w14:textId="77777777" w:rsidR="000569C7" w:rsidRPr="005A7EE9" w:rsidRDefault="000569C7" w:rsidP="000569C7">
      <w:pPr>
        <w:pStyle w:val="Sansinterligne"/>
        <w:numPr>
          <w:ilvl w:val="0"/>
          <w:numId w:val="18"/>
        </w:numPr>
        <w:rPr>
          <w:rFonts w:ascii="Corbel" w:hAnsi="Corbel" w:cs="Arial"/>
          <w:sz w:val="20"/>
          <w:szCs w:val="20"/>
        </w:rPr>
      </w:pPr>
      <w:r w:rsidRPr="005A7EE9">
        <w:rPr>
          <w:rFonts w:ascii="Corbel" w:hAnsi="Corbel" w:cs="Arial"/>
          <w:sz w:val="20"/>
          <w:szCs w:val="20"/>
        </w:rPr>
        <w:t>Conditionnement et sous-conditionnement</w:t>
      </w:r>
    </w:p>
    <w:p w14:paraId="3771F1D4" w14:textId="77777777" w:rsidR="000569C7" w:rsidRPr="005A7EE9" w:rsidRDefault="000569C7" w:rsidP="000569C7">
      <w:pPr>
        <w:pStyle w:val="Sansinterligne"/>
        <w:numPr>
          <w:ilvl w:val="0"/>
          <w:numId w:val="18"/>
        </w:numPr>
        <w:rPr>
          <w:rFonts w:ascii="Corbel" w:hAnsi="Corbel" w:cs="Arial"/>
          <w:sz w:val="20"/>
          <w:szCs w:val="20"/>
        </w:rPr>
      </w:pPr>
      <w:r w:rsidRPr="005A7EE9">
        <w:rPr>
          <w:rFonts w:ascii="Corbel" w:hAnsi="Corbel" w:cs="Arial"/>
          <w:sz w:val="20"/>
          <w:szCs w:val="20"/>
        </w:rPr>
        <w:t>Nom du transporteur</w:t>
      </w:r>
    </w:p>
    <w:p w14:paraId="29571108" w14:textId="77777777" w:rsidR="000569C7" w:rsidRPr="005A7EE9" w:rsidRDefault="000569C7" w:rsidP="000569C7">
      <w:pPr>
        <w:pStyle w:val="Sansinterligne"/>
        <w:numPr>
          <w:ilvl w:val="0"/>
          <w:numId w:val="18"/>
        </w:numPr>
        <w:rPr>
          <w:rFonts w:ascii="Corbel" w:hAnsi="Corbel" w:cs="Arial"/>
          <w:sz w:val="20"/>
          <w:szCs w:val="20"/>
        </w:rPr>
      </w:pPr>
      <w:r w:rsidRPr="005A7EE9">
        <w:rPr>
          <w:rFonts w:ascii="Corbel" w:hAnsi="Corbel" w:cs="Arial"/>
          <w:sz w:val="20"/>
          <w:szCs w:val="20"/>
        </w:rPr>
        <w:t>Le prix d’engagement correspondant à l’</w:t>
      </w:r>
      <w:r w:rsidRPr="005A7EE9">
        <w:rPr>
          <w:rFonts w:ascii="Corbel" w:hAnsi="Corbel" w:cs="Arial"/>
          <w:bCs/>
          <w:sz w:val="20"/>
          <w:szCs w:val="20"/>
        </w:rPr>
        <w:t>accord-cadre à bons de commande</w:t>
      </w:r>
    </w:p>
    <w:p w14:paraId="0C353088" w14:textId="77777777" w:rsidR="000569C7" w:rsidRPr="005A7EE9" w:rsidRDefault="000569C7" w:rsidP="000569C7">
      <w:pPr>
        <w:pStyle w:val="Sansinterligne"/>
        <w:numPr>
          <w:ilvl w:val="0"/>
          <w:numId w:val="18"/>
        </w:numPr>
        <w:rPr>
          <w:rFonts w:ascii="Corbel" w:hAnsi="Corbel" w:cs="Arial"/>
          <w:sz w:val="20"/>
          <w:szCs w:val="20"/>
        </w:rPr>
      </w:pPr>
      <w:r w:rsidRPr="005A7EE9">
        <w:rPr>
          <w:rFonts w:ascii="Corbel" w:hAnsi="Corbel" w:cs="Arial"/>
          <w:sz w:val="20"/>
          <w:szCs w:val="20"/>
        </w:rPr>
        <w:t>L’adresse de facturation</w:t>
      </w:r>
    </w:p>
    <w:p w14:paraId="30C996C8" w14:textId="77777777" w:rsidR="00F5356F" w:rsidRDefault="00F5356F">
      <w:pPr>
        <w:rPr>
          <w:rFonts w:ascii="Corbel" w:hAnsi="Corbel" w:cstheme="majorHAnsi"/>
          <w:color w:val="FF0000"/>
          <w:sz w:val="20"/>
          <w:szCs w:val="20"/>
          <w:highlight w:val="cyan"/>
        </w:rPr>
      </w:pPr>
    </w:p>
    <w:p w14:paraId="70C8373C" w14:textId="77777777" w:rsidR="00F5356F" w:rsidRDefault="00F5356F">
      <w:pPr>
        <w:rPr>
          <w:rFonts w:ascii="Corbel" w:hAnsi="Corbel" w:cstheme="majorHAnsi"/>
          <w:color w:val="FF0000"/>
          <w:sz w:val="20"/>
          <w:szCs w:val="20"/>
          <w:highlight w:val="cyan"/>
        </w:rPr>
      </w:pPr>
    </w:p>
    <w:p w14:paraId="7A524D15" w14:textId="77777777" w:rsidR="00F5356F" w:rsidRPr="00D63098" w:rsidRDefault="00F5356F" w:rsidP="00F5356F">
      <w:pPr>
        <w:pStyle w:val="RedTxt"/>
        <w:tabs>
          <w:tab w:val="left" w:pos="9070"/>
        </w:tabs>
        <w:rPr>
          <w:rFonts w:ascii="Corbel" w:hAnsi="Corbel" w:cstheme="majorHAnsi"/>
          <w:sz w:val="20"/>
          <w:szCs w:val="20"/>
        </w:rPr>
      </w:pPr>
      <w:r w:rsidRPr="00D63098">
        <w:rPr>
          <w:rFonts w:ascii="Corbel" w:hAnsi="Corbel" w:cstheme="majorHAnsi"/>
          <w:sz w:val="20"/>
          <w:szCs w:val="20"/>
        </w:rPr>
        <w:t>Le double du bon de livraison, signé par le réceptionnaire, vaudra procès-verbal de réception.</w:t>
      </w:r>
    </w:p>
    <w:p w14:paraId="42641192" w14:textId="77777777" w:rsidR="00F5356F" w:rsidRPr="005A7EE9" w:rsidRDefault="00F5356F" w:rsidP="00F5356F">
      <w:pPr>
        <w:pStyle w:val="RedTxt"/>
        <w:tabs>
          <w:tab w:val="left" w:pos="9070"/>
        </w:tabs>
        <w:rPr>
          <w:rFonts w:ascii="Corbel" w:hAnsi="Corbel" w:cstheme="majorHAnsi"/>
          <w:sz w:val="20"/>
          <w:szCs w:val="20"/>
        </w:rPr>
      </w:pPr>
      <w:r w:rsidRPr="005A7EE9">
        <w:rPr>
          <w:rFonts w:ascii="Corbel" w:hAnsi="Corbel" w:cstheme="majorHAnsi"/>
          <w:sz w:val="20"/>
          <w:szCs w:val="20"/>
        </w:rPr>
        <w:t xml:space="preserve">Le déchargement de la marchandise devra être fait par le transporteur. </w:t>
      </w:r>
    </w:p>
    <w:p w14:paraId="1402F106" w14:textId="77777777" w:rsidR="00F5356F" w:rsidRPr="005A7EE9" w:rsidRDefault="00F5356F" w:rsidP="00F5356F">
      <w:pPr>
        <w:pStyle w:val="RedTxt"/>
        <w:tabs>
          <w:tab w:val="left" w:pos="9070"/>
        </w:tabs>
        <w:rPr>
          <w:rFonts w:ascii="Corbel" w:hAnsi="Corbel" w:cstheme="majorHAnsi"/>
          <w:sz w:val="20"/>
          <w:szCs w:val="20"/>
        </w:rPr>
      </w:pPr>
    </w:p>
    <w:p w14:paraId="4FE524A2" w14:textId="77777777" w:rsidR="00F5356F" w:rsidRPr="005A7EE9" w:rsidRDefault="00F5356F" w:rsidP="00F5356F">
      <w:pPr>
        <w:pStyle w:val="RedTxt"/>
        <w:tabs>
          <w:tab w:val="left" w:pos="9070"/>
        </w:tabs>
        <w:rPr>
          <w:rFonts w:ascii="Corbel" w:hAnsi="Corbel" w:cstheme="majorHAnsi"/>
          <w:sz w:val="20"/>
          <w:szCs w:val="20"/>
        </w:rPr>
      </w:pPr>
      <w:r w:rsidRPr="005A7EE9">
        <w:rPr>
          <w:rFonts w:ascii="Corbel" w:hAnsi="Corbel" w:cstheme="majorHAnsi"/>
          <w:sz w:val="20"/>
          <w:szCs w:val="20"/>
        </w:rPr>
        <w:t>Le titulaire est réputé connaître les règles de fonctionnement de l'établissement et accepte toute contrainte de nature à affecter les opérations de livraison.</w:t>
      </w:r>
    </w:p>
    <w:p w14:paraId="57B00397" w14:textId="13B062BA" w:rsidR="00E265CD" w:rsidRDefault="00E265CD">
      <w:pPr>
        <w:rPr>
          <w:rFonts w:ascii="Corbel" w:hAnsi="Corbel" w:cstheme="majorHAnsi"/>
          <w:color w:val="FF0000"/>
          <w:sz w:val="20"/>
          <w:szCs w:val="20"/>
          <w:highlight w:val="cyan"/>
        </w:rPr>
      </w:pPr>
      <w:r>
        <w:rPr>
          <w:rFonts w:ascii="Corbel" w:hAnsi="Corbel" w:cstheme="majorHAnsi"/>
          <w:color w:val="FF0000"/>
          <w:sz w:val="20"/>
          <w:szCs w:val="20"/>
          <w:highlight w:val="cyan"/>
        </w:rPr>
        <w:br w:type="page"/>
      </w:r>
    </w:p>
    <w:p w14:paraId="0752AA04" w14:textId="57B07C75" w:rsidR="000569C7" w:rsidRDefault="000569C7">
      <w:pPr>
        <w:rPr>
          <w:rFonts w:ascii="Corbel" w:hAnsi="Corbel" w:cstheme="majorHAnsi"/>
          <w:color w:val="FF0000"/>
          <w:sz w:val="20"/>
          <w:szCs w:val="20"/>
          <w:highlight w:val="cyan"/>
        </w:rPr>
      </w:pPr>
    </w:p>
    <w:p w14:paraId="28A37863" w14:textId="77777777" w:rsidR="000569C7" w:rsidRDefault="000569C7">
      <w:pPr>
        <w:rPr>
          <w:rFonts w:ascii="Corbel" w:eastAsia="Times New Roman" w:hAnsi="Corbel" w:cstheme="majorHAnsi"/>
          <w:color w:val="FF0000"/>
          <w:sz w:val="20"/>
          <w:szCs w:val="20"/>
          <w:highlight w:val="cyan"/>
          <w:lang w:eastAsia="fr-FR"/>
        </w:rPr>
      </w:pPr>
    </w:p>
    <w:p w14:paraId="2548D467" w14:textId="77777777" w:rsidR="00975D27" w:rsidRPr="00D63098" w:rsidRDefault="00975D27" w:rsidP="00975D27">
      <w:pPr>
        <w:pStyle w:val="RedTxt"/>
        <w:tabs>
          <w:tab w:val="left" w:pos="9070"/>
        </w:tabs>
        <w:rPr>
          <w:rFonts w:ascii="Corbel" w:hAnsi="Corbel" w:cstheme="majorHAnsi"/>
          <w:color w:val="FF0000"/>
          <w:sz w:val="20"/>
          <w:szCs w:val="20"/>
          <w:highlight w:val="cyan"/>
        </w:rPr>
      </w:pPr>
    </w:p>
    <w:p w14:paraId="1D967D69" w14:textId="13AEB64A" w:rsidR="00691C83" w:rsidRPr="00D63098" w:rsidRDefault="00C57CE9" w:rsidP="00C57CE9">
      <w:pPr>
        <w:pStyle w:val="Titre2"/>
        <w:numPr>
          <w:ilvl w:val="0"/>
          <w:numId w:val="27"/>
        </w:numPr>
        <w:jc w:val="both"/>
        <w:rPr>
          <w:rFonts w:ascii="Corbel" w:hAnsi="Corbel"/>
          <w:noProof/>
          <w:u w:val="single"/>
          <w:lang w:eastAsia="fr-FR"/>
        </w:rPr>
      </w:pPr>
      <w:bookmarkStart w:id="16" w:name="_Toc185839223"/>
      <w:r w:rsidRPr="00D63098">
        <w:rPr>
          <w:rFonts w:ascii="Corbel" w:hAnsi="Corbel"/>
          <w:noProof/>
          <w:lang w:eastAsia="fr-FR"/>
        </w:rPr>
        <w:drawing>
          <wp:anchor distT="0" distB="0" distL="114300" distR="114300" simplePos="0" relativeHeight="251660288" behindDoc="1" locked="0" layoutInCell="1" allowOverlap="1" wp14:anchorId="2CD10871" wp14:editId="13151198">
            <wp:simplePos x="0" y="0"/>
            <wp:positionH relativeFrom="margin">
              <wp:align>right</wp:align>
            </wp:positionH>
            <wp:positionV relativeFrom="paragraph">
              <wp:posOffset>31750</wp:posOffset>
            </wp:positionV>
            <wp:extent cx="641985" cy="836930"/>
            <wp:effectExtent l="0" t="0" r="5715" b="1270"/>
            <wp:wrapTight wrapText="bothSides">
              <wp:wrapPolygon edited="0">
                <wp:start x="0" y="0"/>
                <wp:lineTo x="0" y="21141"/>
                <wp:lineTo x="21151" y="21141"/>
                <wp:lineTo x="21151" y="0"/>
                <wp:lineTo x="0" y="0"/>
              </wp:wrapPolygon>
            </wp:wrapTight>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DF8A1F8.tmp"/>
                    <pic:cNvPicPr/>
                  </pic:nvPicPr>
                  <pic:blipFill>
                    <a:blip r:embed="rId17" cstate="print">
                      <a:extLst>
                        <a:ext uri="{28A0092B-C50C-407E-A947-70E740481C1C}">
                          <a14:useLocalDpi xmlns:a14="http://schemas.microsoft.com/office/drawing/2010/main" val="0"/>
                        </a:ext>
                      </a:extLst>
                    </a:blip>
                    <a:stretch>
                      <a:fillRect/>
                    </a:stretch>
                  </pic:blipFill>
                  <pic:spPr>
                    <a:xfrm>
                      <a:off x="0" y="0"/>
                      <a:ext cx="641985" cy="836930"/>
                    </a:xfrm>
                    <a:prstGeom prst="rect">
                      <a:avLst/>
                    </a:prstGeom>
                  </pic:spPr>
                </pic:pic>
              </a:graphicData>
            </a:graphic>
            <wp14:sizeRelH relativeFrom="page">
              <wp14:pctWidth>0</wp14:pctWidth>
            </wp14:sizeRelH>
            <wp14:sizeRelV relativeFrom="page">
              <wp14:pctHeight>0</wp14:pctHeight>
            </wp14:sizeRelV>
          </wp:anchor>
        </w:drawing>
      </w:r>
      <w:r w:rsidR="00975D27" w:rsidRPr="00D63098">
        <w:rPr>
          <w:rFonts w:ascii="Corbel" w:hAnsi="Corbel"/>
          <w:u w:val="single"/>
        </w:rPr>
        <w:t>Les obligations en matière de déchets</w:t>
      </w:r>
      <w:bookmarkEnd w:id="16"/>
    </w:p>
    <w:p w14:paraId="3A369B1F" w14:textId="597AA466" w:rsidR="00975D27" w:rsidRPr="00D63098" w:rsidRDefault="00975D27" w:rsidP="00211FBB">
      <w:pPr>
        <w:pStyle w:val="Titre2"/>
        <w:rPr>
          <w:rFonts w:ascii="Corbel" w:hAnsi="Corbel"/>
        </w:rPr>
      </w:pPr>
    </w:p>
    <w:p w14:paraId="4F677E2F" w14:textId="4453DCFA" w:rsidR="002A5952" w:rsidRPr="00D63098" w:rsidRDefault="002A5952" w:rsidP="002A5952">
      <w:pPr>
        <w:pStyle w:val="RedTxt"/>
        <w:tabs>
          <w:tab w:val="left" w:pos="9070"/>
        </w:tabs>
        <w:rPr>
          <w:rFonts w:ascii="Corbel" w:hAnsi="Corbel" w:cstheme="majorHAnsi"/>
          <w:i/>
          <w:sz w:val="20"/>
          <w:szCs w:val="20"/>
        </w:rPr>
      </w:pPr>
      <w:r w:rsidRPr="00D63098">
        <w:rPr>
          <w:rFonts w:ascii="Corbel" w:hAnsi="Corbel" w:cstheme="majorHAnsi"/>
          <w:sz w:val="20"/>
          <w:szCs w:val="20"/>
        </w:rPr>
        <w:t>Le déchet est défini, au niveau européen, comme</w:t>
      </w:r>
      <w:r w:rsidRPr="00D63098">
        <w:rPr>
          <w:rFonts w:ascii="Corbel" w:hAnsi="Corbel" w:cstheme="majorHAnsi"/>
          <w:i/>
          <w:sz w:val="20"/>
          <w:szCs w:val="20"/>
        </w:rPr>
        <w:t xml:space="preserve"> « toute substance ou tout objet dont le détenteur se défait ou dont il a l'intention ou l'obligation de se défaire ».</w:t>
      </w:r>
    </w:p>
    <w:p w14:paraId="5AB8D0E5" w14:textId="77777777" w:rsidR="002A5952" w:rsidRPr="00D63098" w:rsidRDefault="002A5952" w:rsidP="002A5952">
      <w:pPr>
        <w:rPr>
          <w:rFonts w:ascii="Corbel" w:hAnsi="Corbel"/>
          <w:szCs w:val="20"/>
        </w:rPr>
      </w:pPr>
    </w:p>
    <w:p w14:paraId="7F32CDE9" w14:textId="0A9599F7" w:rsidR="002A5952" w:rsidRPr="00D63098" w:rsidRDefault="002A5952" w:rsidP="00C57CE9">
      <w:pPr>
        <w:pStyle w:val="Titre3"/>
        <w:numPr>
          <w:ilvl w:val="0"/>
          <w:numId w:val="30"/>
        </w:numPr>
        <w:rPr>
          <w:rFonts w:ascii="Corbel" w:hAnsi="Corbel"/>
        </w:rPr>
      </w:pPr>
      <w:bookmarkStart w:id="17" w:name="_Toc146015011"/>
      <w:bookmarkStart w:id="18" w:name="_Toc185839224"/>
      <w:r w:rsidRPr="00D63098">
        <w:rPr>
          <w:rFonts w:ascii="Corbel" w:hAnsi="Corbel"/>
        </w:rPr>
        <w:t>Obligations générales en matière de gestion des déchets</w:t>
      </w:r>
      <w:bookmarkEnd w:id="17"/>
      <w:bookmarkEnd w:id="18"/>
      <w:r w:rsidRPr="00D63098">
        <w:rPr>
          <w:rFonts w:ascii="Corbel" w:hAnsi="Corbel"/>
        </w:rPr>
        <w:t xml:space="preserve"> </w:t>
      </w:r>
    </w:p>
    <w:p w14:paraId="5B1252FD" w14:textId="77777777" w:rsidR="002A5952" w:rsidRPr="00D63098" w:rsidRDefault="002A5952" w:rsidP="002A5952">
      <w:pPr>
        <w:rPr>
          <w:rFonts w:ascii="Corbel" w:hAnsi="Corbel"/>
          <w:szCs w:val="20"/>
        </w:rPr>
      </w:pPr>
    </w:p>
    <w:p w14:paraId="69068AC0" w14:textId="07474C88" w:rsidR="002A5952" w:rsidRPr="00D63098" w:rsidRDefault="002A5952" w:rsidP="002A5952">
      <w:pPr>
        <w:pStyle w:val="RedTxt"/>
        <w:tabs>
          <w:tab w:val="left" w:pos="9070"/>
        </w:tabs>
        <w:rPr>
          <w:rFonts w:ascii="Corbel" w:hAnsi="Corbel" w:cstheme="majorHAnsi"/>
          <w:sz w:val="20"/>
          <w:szCs w:val="20"/>
        </w:rPr>
      </w:pPr>
      <w:r w:rsidRPr="001116E0">
        <w:rPr>
          <w:rFonts w:ascii="Corbel" w:hAnsi="Corbel" w:cstheme="majorHAnsi"/>
          <w:sz w:val="20"/>
          <w:szCs w:val="20"/>
        </w:rPr>
        <w:t xml:space="preserve">En application des dispositions de l’article 20.4 du </w:t>
      </w:r>
      <w:r w:rsidR="00122E1D" w:rsidRPr="001116E0">
        <w:rPr>
          <w:rFonts w:ascii="Corbel" w:hAnsi="Corbel" w:cstheme="majorHAnsi"/>
          <w:sz w:val="20"/>
          <w:szCs w:val="20"/>
        </w:rPr>
        <w:t>CCAG FCS</w:t>
      </w:r>
      <w:r w:rsidRPr="001116E0">
        <w:rPr>
          <w:rFonts w:ascii="Corbel" w:hAnsi="Corbel" w:cstheme="majorHAnsi"/>
          <w:sz w:val="20"/>
          <w:szCs w:val="20"/>
        </w:rPr>
        <w:t xml:space="preserve">, </w:t>
      </w:r>
      <w:r w:rsidRPr="001116E0">
        <w:rPr>
          <w:rFonts w:ascii="Corbel" w:hAnsi="Corbel" w:cstheme="majorHAnsi"/>
          <w:b/>
          <w:sz w:val="20"/>
          <w:szCs w:val="20"/>
        </w:rPr>
        <w:t>la valorisation ou l’élimination des déchets créés</w:t>
      </w:r>
      <w:r w:rsidRPr="00D63098">
        <w:rPr>
          <w:rFonts w:ascii="Corbel" w:hAnsi="Corbel" w:cstheme="majorHAnsi"/>
          <w:b/>
          <w:sz w:val="20"/>
          <w:szCs w:val="20"/>
        </w:rPr>
        <w:t xml:space="preserve"> lors de l’exécution des prestations est de la responsabilité du titulaire pendant la durée du marché</w:t>
      </w:r>
      <w:r w:rsidRPr="00D63098">
        <w:rPr>
          <w:rFonts w:ascii="Corbel" w:hAnsi="Corbel" w:cstheme="majorHAnsi"/>
          <w:sz w:val="20"/>
          <w:szCs w:val="20"/>
        </w:rPr>
        <w:t>.</w:t>
      </w:r>
    </w:p>
    <w:p w14:paraId="3B05D598" w14:textId="77777777" w:rsidR="002A5952" w:rsidRPr="00D63098" w:rsidRDefault="002A5952" w:rsidP="002A5952">
      <w:pPr>
        <w:pStyle w:val="RedTxt"/>
        <w:tabs>
          <w:tab w:val="left" w:pos="9070"/>
        </w:tabs>
        <w:rPr>
          <w:rFonts w:ascii="Corbel" w:hAnsi="Corbel" w:cstheme="majorHAnsi"/>
          <w:sz w:val="20"/>
          <w:szCs w:val="20"/>
        </w:rPr>
      </w:pPr>
    </w:p>
    <w:p w14:paraId="69E00CFF" w14:textId="77777777" w:rsidR="002A5952" w:rsidRPr="00D63098" w:rsidRDefault="002A5952" w:rsidP="002A5952">
      <w:pPr>
        <w:pStyle w:val="RedTxt"/>
        <w:tabs>
          <w:tab w:val="left" w:pos="9070"/>
        </w:tabs>
        <w:rPr>
          <w:rFonts w:ascii="Corbel" w:hAnsi="Corbel"/>
          <w:i/>
          <w:color w:val="000000"/>
          <w:sz w:val="20"/>
          <w:szCs w:val="20"/>
          <w:shd w:val="clear" w:color="auto" w:fill="FFFFFF"/>
        </w:rPr>
      </w:pPr>
      <w:r w:rsidRPr="00D63098">
        <w:rPr>
          <w:rFonts w:ascii="Corbel" w:hAnsi="Corbel" w:cstheme="majorHAnsi"/>
          <w:b/>
          <w:sz w:val="20"/>
          <w:szCs w:val="20"/>
        </w:rPr>
        <w:t>Conformément à l'</w:t>
      </w:r>
      <w:hyperlink r:id="rId18" w:tgtFrame="_blank" w:history="1">
        <w:r w:rsidRPr="00D63098">
          <w:rPr>
            <w:rFonts w:ascii="Corbel" w:hAnsi="Corbel" w:cstheme="majorHAnsi"/>
            <w:b/>
            <w:sz w:val="20"/>
            <w:szCs w:val="20"/>
          </w:rPr>
          <w:t>article L. 541-2 du code de l'environnement,</w:t>
        </w:r>
      </w:hyperlink>
      <w:r w:rsidRPr="00D63098">
        <w:rPr>
          <w:rFonts w:ascii="Corbel" w:hAnsi="Corbel" w:cstheme="majorHAnsi"/>
          <w:sz w:val="20"/>
          <w:szCs w:val="20"/>
        </w:rPr>
        <w:t xml:space="preserve"> </w:t>
      </w:r>
      <w:r w:rsidRPr="00D63098">
        <w:rPr>
          <w:rFonts w:ascii="Corbel" w:hAnsi="Corbel" w:cstheme="majorHAnsi"/>
          <w:i/>
          <w:sz w:val="20"/>
          <w:szCs w:val="20"/>
        </w:rPr>
        <w:t>« Tout producteur ou détenteur de déchets est responsable de la gestion de ces déchets jusqu'à leur élimination ou valorisation finale, même lorsque le déchet est transféré à des fins de traitement à un tiers.</w:t>
      </w:r>
      <w:r w:rsidRPr="00D63098">
        <w:rPr>
          <w:rFonts w:ascii="Corbel" w:hAnsi="Corbel"/>
          <w:i/>
          <w:color w:val="000000"/>
          <w:sz w:val="20"/>
          <w:szCs w:val="20"/>
          <w:shd w:val="clear" w:color="auto" w:fill="FFFFFF"/>
        </w:rPr>
        <w:t> »</w:t>
      </w:r>
    </w:p>
    <w:p w14:paraId="535F783D" w14:textId="77777777" w:rsidR="002A5952" w:rsidRPr="00D63098" w:rsidRDefault="002A5952" w:rsidP="002A5952">
      <w:pPr>
        <w:pStyle w:val="RedTxt"/>
        <w:tabs>
          <w:tab w:val="left" w:pos="9070"/>
        </w:tabs>
        <w:rPr>
          <w:rFonts w:ascii="Corbel" w:hAnsi="Corbel" w:cstheme="majorHAnsi"/>
          <w:i/>
          <w:sz w:val="20"/>
          <w:szCs w:val="20"/>
        </w:rPr>
      </w:pPr>
    </w:p>
    <w:p w14:paraId="1094A1B1" w14:textId="77777777" w:rsidR="002A5952" w:rsidRPr="00D63098" w:rsidRDefault="002A5952" w:rsidP="002A5952">
      <w:pPr>
        <w:pStyle w:val="NormalWeb"/>
        <w:shd w:val="clear" w:color="auto" w:fill="FFFFFF"/>
        <w:spacing w:after="180"/>
        <w:jc w:val="both"/>
        <w:rPr>
          <w:rFonts w:ascii="Corbel" w:eastAsia="Times New Roman" w:hAnsi="Corbel" w:cstheme="majorHAnsi"/>
          <w:sz w:val="20"/>
          <w:szCs w:val="20"/>
        </w:rPr>
      </w:pPr>
      <w:r w:rsidRPr="00D63098">
        <w:rPr>
          <w:rFonts w:ascii="Corbel" w:eastAsia="Times New Roman" w:hAnsi="Corbel" w:cstheme="majorHAnsi"/>
          <w:sz w:val="20"/>
          <w:szCs w:val="20"/>
        </w:rPr>
        <w:t xml:space="preserve">A ce titre, le titulaire du marché s’engage à </w:t>
      </w:r>
    </w:p>
    <w:p w14:paraId="310BBB80" w14:textId="77777777" w:rsidR="002A5952" w:rsidRPr="00D63098" w:rsidRDefault="002A5952" w:rsidP="002A5952">
      <w:pPr>
        <w:pStyle w:val="NormalWeb"/>
        <w:numPr>
          <w:ilvl w:val="0"/>
          <w:numId w:val="20"/>
        </w:numPr>
        <w:shd w:val="clear" w:color="auto" w:fill="FFFFFF"/>
        <w:spacing w:after="180" w:line="240" w:lineRule="auto"/>
        <w:jc w:val="both"/>
        <w:rPr>
          <w:rFonts w:ascii="Corbel" w:eastAsia="Times New Roman" w:hAnsi="Corbel" w:cstheme="majorHAnsi"/>
          <w:sz w:val="20"/>
          <w:szCs w:val="20"/>
        </w:rPr>
      </w:pPr>
      <w:r w:rsidRPr="00D63098">
        <w:rPr>
          <w:rFonts w:ascii="Corbel" w:eastAsia="Times New Roman" w:hAnsi="Corbel" w:cstheme="majorHAnsi"/>
          <w:sz w:val="20"/>
          <w:szCs w:val="20"/>
        </w:rPr>
        <w:t>Enlever à titre non onéreux, ou à faire enlever à titre non onéreux, les déchets issus de l’exécution du marché ;</w:t>
      </w:r>
    </w:p>
    <w:p w14:paraId="2A24D9D2" w14:textId="7703312C" w:rsidR="002A5952" w:rsidRPr="00D63098" w:rsidRDefault="002A5952" w:rsidP="002A5952">
      <w:pPr>
        <w:pStyle w:val="NormalWeb"/>
        <w:numPr>
          <w:ilvl w:val="0"/>
          <w:numId w:val="20"/>
        </w:numPr>
        <w:shd w:val="clear" w:color="auto" w:fill="FFFFFF"/>
        <w:spacing w:after="180" w:line="240" w:lineRule="auto"/>
        <w:jc w:val="both"/>
        <w:rPr>
          <w:rFonts w:ascii="Corbel" w:eastAsia="Times New Roman" w:hAnsi="Corbel" w:cstheme="majorHAnsi"/>
          <w:sz w:val="20"/>
          <w:szCs w:val="20"/>
        </w:rPr>
      </w:pPr>
      <w:r w:rsidRPr="00D63098">
        <w:rPr>
          <w:rFonts w:ascii="Corbel" w:eastAsia="Times New Roman" w:hAnsi="Corbel" w:cstheme="majorHAnsi"/>
          <w:sz w:val="20"/>
          <w:szCs w:val="20"/>
        </w:rPr>
        <w:t>Assurer ou à faire assurer la valorisation ou l’élimination des déchets considérés conformément à la réglementation en vigueur ;</w:t>
      </w:r>
    </w:p>
    <w:p w14:paraId="50826D47" w14:textId="2C9EBB4E" w:rsidR="004B483C" w:rsidRPr="00D63098" w:rsidRDefault="004B483C" w:rsidP="004B483C">
      <w:pPr>
        <w:pStyle w:val="NormalWeb"/>
        <w:shd w:val="clear" w:color="auto" w:fill="FFFFFF"/>
        <w:spacing w:after="180" w:line="240" w:lineRule="auto"/>
        <w:jc w:val="both"/>
        <w:rPr>
          <w:rFonts w:ascii="Corbel" w:eastAsia="Times New Roman" w:hAnsi="Corbel" w:cstheme="majorHAnsi"/>
          <w:sz w:val="20"/>
          <w:szCs w:val="20"/>
        </w:rPr>
      </w:pPr>
      <w:r w:rsidRPr="00D63098">
        <w:rPr>
          <w:rFonts w:ascii="Corbel" w:hAnsi="Corbel" w:cstheme="majorHAnsi"/>
          <w:sz w:val="20"/>
          <w:szCs w:val="20"/>
        </w:rPr>
        <w:t xml:space="preserve">En cas de non-respect, le titulaire se verra appliquer, après mise en demeure restée infructueuse, une pénalité dont le montant est fixé à </w:t>
      </w:r>
      <w:r w:rsidR="00122E1D">
        <w:rPr>
          <w:rFonts w:ascii="Corbel" w:hAnsi="Corbel" w:cstheme="majorHAnsi"/>
          <w:sz w:val="20"/>
          <w:szCs w:val="20"/>
        </w:rPr>
        <w:t>20</w:t>
      </w:r>
      <w:r w:rsidRPr="00D63098">
        <w:rPr>
          <w:rFonts w:ascii="Corbel" w:hAnsi="Corbel" w:cstheme="majorHAnsi"/>
          <w:sz w:val="20"/>
          <w:szCs w:val="20"/>
        </w:rPr>
        <w:t xml:space="preserve"> euros par manquements constatés</w:t>
      </w:r>
    </w:p>
    <w:p w14:paraId="3C000243" w14:textId="77777777" w:rsidR="002A5952" w:rsidRPr="00D63098" w:rsidRDefault="002A5952" w:rsidP="002A5952">
      <w:pPr>
        <w:pStyle w:val="RedTxt"/>
        <w:tabs>
          <w:tab w:val="left" w:pos="9070"/>
        </w:tabs>
        <w:rPr>
          <w:rFonts w:ascii="Corbel" w:hAnsi="Corbel" w:cstheme="majorHAnsi"/>
          <w:sz w:val="20"/>
          <w:szCs w:val="20"/>
        </w:rPr>
      </w:pPr>
      <w:r w:rsidRPr="00D63098">
        <w:rPr>
          <w:rFonts w:ascii="Corbel" w:hAnsi="Corbel" w:cstheme="majorHAnsi"/>
          <w:sz w:val="20"/>
          <w:szCs w:val="20"/>
        </w:rPr>
        <w:t>Il est formellement interdit au titulaire de déposer ses déchets au sein des différents établissements du CHU ou des établissements parties du GHT.</w:t>
      </w:r>
    </w:p>
    <w:p w14:paraId="67639868" w14:textId="3AE3FF24" w:rsidR="002A5952" w:rsidRPr="00D63098" w:rsidRDefault="002A5952" w:rsidP="002A5952">
      <w:pPr>
        <w:pStyle w:val="RedTxt"/>
        <w:tabs>
          <w:tab w:val="left" w:pos="9070"/>
        </w:tabs>
        <w:rPr>
          <w:rFonts w:ascii="Corbel" w:hAnsi="Corbel" w:cstheme="majorHAnsi"/>
          <w:sz w:val="20"/>
          <w:szCs w:val="20"/>
        </w:rPr>
      </w:pPr>
      <w:r w:rsidRPr="00D63098">
        <w:rPr>
          <w:rFonts w:ascii="Corbel" w:hAnsi="Corbel" w:cstheme="majorHAnsi"/>
          <w:sz w:val="20"/>
          <w:szCs w:val="20"/>
        </w:rPr>
        <w:t xml:space="preserve">Les dépôts sauvages sont strictement interdits et seront sanctionnés par </w:t>
      </w:r>
      <w:r w:rsidR="004B483C" w:rsidRPr="00D63098">
        <w:rPr>
          <w:rFonts w:ascii="Corbel" w:hAnsi="Corbel" w:cstheme="majorHAnsi"/>
          <w:sz w:val="20"/>
          <w:szCs w:val="20"/>
        </w:rPr>
        <w:t xml:space="preserve">une pénalité de </w:t>
      </w:r>
      <w:r w:rsidR="00122E1D">
        <w:rPr>
          <w:rFonts w:ascii="Corbel" w:hAnsi="Corbel" w:cstheme="majorHAnsi"/>
          <w:sz w:val="20"/>
          <w:szCs w:val="20"/>
        </w:rPr>
        <w:t>1500</w:t>
      </w:r>
      <w:r w:rsidR="004B483C" w:rsidRPr="00D63098">
        <w:rPr>
          <w:rFonts w:ascii="Corbel" w:hAnsi="Corbel" w:cstheme="majorHAnsi"/>
          <w:sz w:val="20"/>
          <w:szCs w:val="20"/>
        </w:rPr>
        <w:t xml:space="preserve"> € par dépôts constatés.</w:t>
      </w:r>
    </w:p>
    <w:p w14:paraId="72DAC657" w14:textId="77777777" w:rsidR="002A5952" w:rsidRPr="00D63098" w:rsidRDefault="002A5952" w:rsidP="002A5952">
      <w:pPr>
        <w:pStyle w:val="RedTxt"/>
        <w:tabs>
          <w:tab w:val="left" w:pos="9070"/>
        </w:tabs>
        <w:rPr>
          <w:rFonts w:ascii="Corbel" w:hAnsi="Corbel" w:cstheme="majorHAnsi"/>
          <w:sz w:val="20"/>
          <w:szCs w:val="20"/>
        </w:rPr>
      </w:pPr>
    </w:p>
    <w:p w14:paraId="4DF7DB69" w14:textId="77777777" w:rsidR="002A5952" w:rsidRPr="00D63098" w:rsidRDefault="002A5952" w:rsidP="002A5952">
      <w:pPr>
        <w:pStyle w:val="RedTxt"/>
        <w:tabs>
          <w:tab w:val="left" w:pos="9070"/>
        </w:tabs>
        <w:rPr>
          <w:rFonts w:ascii="Corbel" w:hAnsi="Corbel" w:cstheme="majorHAnsi"/>
          <w:sz w:val="20"/>
          <w:szCs w:val="20"/>
        </w:rPr>
      </w:pPr>
      <w:r w:rsidRPr="00D63098">
        <w:rPr>
          <w:rFonts w:ascii="Corbel" w:hAnsi="Corbel" w:cstheme="majorHAnsi"/>
          <w:sz w:val="20"/>
          <w:szCs w:val="20"/>
        </w:rPr>
        <w:t>Le titulaire est tenu de produire à la demande de l'acheteur, tout justificatif de traçabilité du traitement des déchets issus de l'exécution de son marché, qui fasse apparaître une gestion des déchets conforme aux exigences réglementaires.</w:t>
      </w:r>
    </w:p>
    <w:p w14:paraId="7A473B5C" w14:textId="0A02D41B" w:rsidR="004B483C" w:rsidRPr="00D63098" w:rsidRDefault="004B483C" w:rsidP="004B483C">
      <w:pPr>
        <w:pStyle w:val="NormalWeb"/>
        <w:tabs>
          <w:tab w:val="left" w:pos="9070"/>
        </w:tabs>
        <w:spacing w:after="0"/>
        <w:jc w:val="both"/>
        <w:rPr>
          <w:rFonts w:ascii="Corbel" w:hAnsi="Corbel" w:cstheme="majorHAnsi"/>
          <w:sz w:val="20"/>
          <w:szCs w:val="20"/>
        </w:rPr>
      </w:pPr>
      <w:r w:rsidRPr="00D63098">
        <w:rPr>
          <w:rFonts w:ascii="Corbel" w:hAnsi="Corbel" w:cstheme="majorHAnsi"/>
          <w:sz w:val="20"/>
          <w:szCs w:val="20"/>
        </w:rPr>
        <w:t xml:space="preserve">La non-transmission de ces justificatifs, dans un délai de </w:t>
      </w:r>
      <w:r w:rsidR="00122E1D">
        <w:rPr>
          <w:rFonts w:ascii="Corbel" w:hAnsi="Corbel" w:cstheme="majorHAnsi"/>
          <w:sz w:val="20"/>
          <w:szCs w:val="20"/>
        </w:rPr>
        <w:t>15</w:t>
      </w:r>
      <w:r w:rsidRPr="00D63098">
        <w:rPr>
          <w:rFonts w:ascii="Corbel" w:hAnsi="Corbel" w:cstheme="majorHAnsi"/>
          <w:sz w:val="20"/>
          <w:szCs w:val="20"/>
        </w:rPr>
        <w:t xml:space="preserve"> jours suivant la demande de l’acheteur, sera passible de l’application d’une pénalité de </w:t>
      </w:r>
      <w:r w:rsidR="00122E1D">
        <w:rPr>
          <w:rFonts w:ascii="Corbel" w:hAnsi="Corbel" w:cstheme="majorHAnsi"/>
          <w:sz w:val="20"/>
          <w:szCs w:val="20"/>
        </w:rPr>
        <w:t>20</w:t>
      </w:r>
      <w:r w:rsidRPr="00D63098">
        <w:rPr>
          <w:rFonts w:ascii="Corbel" w:hAnsi="Corbel" w:cstheme="majorHAnsi"/>
          <w:sz w:val="20"/>
          <w:szCs w:val="20"/>
        </w:rPr>
        <w:t xml:space="preserve"> euros par jour de retard.</w:t>
      </w:r>
    </w:p>
    <w:p w14:paraId="38A922E3" w14:textId="77777777" w:rsidR="002A5952" w:rsidRPr="00D63098" w:rsidRDefault="002A5952" w:rsidP="002A5952">
      <w:pPr>
        <w:pStyle w:val="RedTxt"/>
        <w:tabs>
          <w:tab w:val="left" w:pos="9070"/>
        </w:tabs>
        <w:rPr>
          <w:rFonts w:ascii="Corbel" w:hAnsi="Corbel" w:cstheme="majorHAnsi"/>
          <w:sz w:val="20"/>
          <w:szCs w:val="20"/>
        </w:rPr>
      </w:pPr>
    </w:p>
    <w:p w14:paraId="639ADBCC" w14:textId="77777777" w:rsidR="005C0CD2" w:rsidRPr="00D63098" w:rsidRDefault="005C0CD2" w:rsidP="005C0CD2">
      <w:pPr>
        <w:rPr>
          <w:rFonts w:ascii="Corbel" w:hAnsi="Corbel"/>
        </w:rPr>
      </w:pPr>
    </w:p>
    <w:p w14:paraId="1D9CBFCF" w14:textId="77777777" w:rsidR="002A5952" w:rsidRPr="00D63098" w:rsidRDefault="002A5952" w:rsidP="002A5952">
      <w:pPr>
        <w:rPr>
          <w:rFonts w:ascii="Corbel" w:hAnsi="Corbel"/>
          <w:szCs w:val="20"/>
        </w:rPr>
      </w:pPr>
    </w:p>
    <w:p w14:paraId="160ACD6E" w14:textId="77777777" w:rsidR="00EE2729" w:rsidRPr="00D63098" w:rsidRDefault="00EE2729" w:rsidP="00EE2729">
      <w:pPr>
        <w:pStyle w:val="RedTxt"/>
        <w:tabs>
          <w:tab w:val="left" w:pos="9070"/>
        </w:tabs>
        <w:rPr>
          <w:rFonts w:ascii="Corbel" w:hAnsi="Corbel" w:cstheme="majorHAnsi"/>
          <w:bCs/>
          <w:iCs/>
          <w:sz w:val="20"/>
          <w:szCs w:val="20"/>
          <w:highlight w:val="cyan"/>
        </w:rPr>
      </w:pPr>
    </w:p>
    <w:p w14:paraId="150BE825" w14:textId="725335B7" w:rsidR="00211FBB" w:rsidRPr="00D63098" w:rsidRDefault="00211FBB" w:rsidP="005E5C02">
      <w:pPr>
        <w:jc w:val="both"/>
        <w:rPr>
          <w:rFonts w:ascii="Corbel" w:hAnsi="Corbel"/>
          <w:b/>
          <w:color w:val="70AD47" w:themeColor="accent6"/>
        </w:rPr>
      </w:pPr>
    </w:p>
    <w:p w14:paraId="7D0B1010" w14:textId="2C5661C2" w:rsidR="00E265CD" w:rsidRDefault="00E265CD">
      <w:pPr>
        <w:rPr>
          <w:rFonts w:ascii="Corbel" w:eastAsiaTheme="majorEastAsia" w:hAnsi="Corbel" w:cstheme="majorBidi"/>
          <w:color w:val="70AD47" w:themeColor="accent6"/>
          <w:sz w:val="44"/>
          <w:szCs w:val="30"/>
        </w:rPr>
      </w:pPr>
      <w:r>
        <w:rPr>
          <w:rFonts w:ascii="Corbel" w:eastAsiaTheme="majorEastAsia" w:hAnsi="Corbel" w:cstheme="majorBidi"/>
          <w:color w:val="70AD47" w:themeColor="accent6"/>
          <w:sz w:val="44"/>
          <w:szCs w:val="30"/>
        </w:rPr>
        <w:br w:type="page"/>
      </w:r>
    </w:p>
    <w:p w14:paraId="08F10FD8" w14:textId="77777777" w:rsidR="007246F1" w:rsidRPr="00D63098" w:rsidRDefault="007246F1">
      <w:pPr>
        <w:rPr>
          <w:rFonts w:ascii="Corbel" w:eastAsiaTheme="majorEastAsia" w:hAnsi="Corbel" w:cstheme="majorBidi"/>
          <w:color w:val="70AD47" w:themeColor="accent6"/>
          <w:sz w:val="44"/>
          <w:szCs w:val="30"/>
        </w:rPr>
      </w:pPr>
    </w:p>
    <w:p w14:paraId="07328CF8" w14:textId="0868AF45" w:rsidR="00211FBB" w:rsidRPr="003E5222" w:rsidRDefault="003E5222" w:rsidP="002A5952">
      <w:pPr>
        <w:pStyle w:val="Titre1"/>
        <w:jc w:val="center"/>
        <w:rPr>
          <w:rFonts w:ascii="Corbel" w:hAnsi="Corbel"/>
          <w:b/>
          <w:color w:val="70AD47" w:themeColor="accent6"/>
          <w:sz w:val="44"/>
        </w:rPr>
      </w:pPr>
      <w:bookmarkStart w:id="19" w:name="_Toc185839225"/>
      <w:r w:rsidRPr="003E5222">
        <w:rPr>
          <w:rFonts w:ascii="Corbel" w:hAnsi="Corbel"/>
          <w:b/>
          <w:color w:val="70AD47" w:themeColor="accent6"/>
          <w:sz w:val="44"/>
        </w:rPr>
        <w:t>PARTIE II-</w:t>
      </w:r>
      <w:r w:rsidR="00AF63A8" w:rsidRPr="003E5222">
        <w:rPr>
          <w:rFonts w:ascii="Corbel" w:hAnsi="Corbel"/>
          <w:b/>
          <w:color w:val="70AD47" w:themeColor="accent6"/>
          <w:sz w:val="44"/>
        </w:rPr>
        <w:t>LE VOLET SOCIAL</w:t>
      </w:r>
      <w:bookmarkEnd w:id="19"/>
      <w:r w:rsidR="00AF63A8" w:rsidRPr="003E5222">
        <w:rPr>
          <w:rFonts w:ascii="Corbel" w:hAnsi="Corbel"/>
          <w:b/>
          <w:color w:val="70AD47" w:themeColor="accent6"/>
          <w:sz w:val="44"/>
        </w:rPr>
        <w:t xml:space="preserve"> </w:t>
      </w:r>
    </w:p>
    <w:p w14:paraId="46187501" w14:textId="264515BB" w:rsidR="00211FBB" w:rsidRPr="00D63098" w:rsidRDefault="00211FBB" w:rsidP="003E5222">
      <w:pPr>
        <w:jc w:val="both"/>
        <w:rPr>
          <w:rFonts w:ascii="Corbel" w:hAnsi="Corbel"/>
          <w:b/>
          <w:color w:val="70AD47" w:themeColor="accent6"/>
        </w:rPr>
      </w:pPr>
    </w:p>
    <w:p w14:paraId="64F1D142" w14:textId="77777777" w:rsidR="001116E0" w:rsidRPr="003E5222" w:rsidRDefault="001116E0" w:rsidP="00D54A25">
      <w:pPr>
        <w:rPr>
          <w:rFonts w:ascii="Corbel" w:eastAsiaTheme="minorHAnsi" w:hAnsi="Corbel"/>
          <w:sz w:val="20"/>
          <w:szCs w:val="20"/>
        </w:rPr>
      </w:pPr>
    </w:p>
    <w:p w14:paraId="5A3252CA" w14:textId="63D79272" w:rsidR="003E5222" w:rsidRPr="003E5222" w:rsidRDefault="003E5222" w:rsidP="003E5222">
      <w:pPr>
        <w:pStyle w:val="Titre2"/>
        <w:numPr>
          <w:ilvl w:val="0"/>
          <w:numId w:val="31"/>
        </w:numPr>
        <w:jc w:val="both"/>
        <w:rPr>
          <w:rFonts w:ascii="Corbel" w:hAnsi="Corbel"/>
          <w:u w:val="single"/>
        </w:rPr>
      </w:pPr>
      <w:bookmarkStart w:id="20" w:name="_Toc126140278"/>
      <w:bookmarkStart w:id="21" w:name="_Toc185839226"/>
      <w:r>
        <w:rPr>
          <w:rFonts w:ascii="Corbel" w:hAnsi="Corbel"/>
          <w:u w:val="single"/>
        </w:rPr>
        <w:t>L</w:t>
      </w:r>
      <w:r w:rsidR="002D046D" w:rsidRPr="00D63098">
        <w:rPr>
          <w:rFonts w:ascii="Corbel" w:hAnsi="Corbel"/>
          <w:u w:val="single"/>
        </w:rPr>
        <w:t xml:space="preserve">utte contre les discriminations et </w:t>
      </w:r>
      <w:r w:rsidR="009B24EB" w:rsidRPr="00D63098">
        <w:rPr>
          <w:rFonts w:ascii="Corbel" w:hAnsi="Corbel"/>
          <w:u w:val="single"/>
        </w:rPr>
        <w:t>engagement</w:t>
      </w:r>
      <w:r w:rsidR="002D046D" w:rsidRPr="00D63098">
        <w:rPr>
          <w:rFonts w:ascii="Corbel" w:hAnsi="Corbel"/>
          <w:u w:val="single"/>
        </w:rPr>
        <w:t xml:space="preserve"> en faveur de l’égalité professionnelle</w:t>
      </w:r>
      <w:bookmarkEnd w:id="20"/>
      <w:bookmarkEnd w:id="21"/>
    </w:p>
    <w:p w14:paraId="64EDD4A1" w14:textId="64928933" w:rsidR="002D046D" w:rsidRPr="00D63098" w:rsidRDefault="003E5222" w:rsidP="002D046D">
      <w:pPr>
        <w:rPr>
          <w:rFonts w:ascii="Corbel" w:hAnsi="Corbel" w:cstheme="majorHAnsi"/>
          <w:szCs w:val="20"/>
          <w:highlight w:val="yellow"/>
        </w:rPr>
      </w:pPr>
      <w:r w:rsidRPr="00D63098">
        <w:rPr>
          <w:rFonts w:ascii="Corbel" w:hAnsi="Corbel"/>
          <w:noProof/>
          <w:lang w:eastAsia="fr-FR"/>
        </w:rPr>
        <w:drawing>
          <wp:anchor distT="0" distB="0" distL="114300" distR="114300" simplePos="0" relativeHeight="251667456" behindDoc="1" locked="0" layoutInCell="1" allowOverlap="1" wp14:anchorId="0B783779" wp14:editId="7A16D1F2">
            <wp:simplePos x="0" y="0"/>
            <wp:positionH relativeFrom="column">
              <wp:posOffset>4655771</wp:posOffset>
            </wp:positionH>
            <wp:positionV relativeFrom="paragraph">
              <wp:posOffset>4592</wp:posOffset>
            </wp:positionV>
            <wp:extent cx="892810" cy="800735"/>
            <wp:effectExtent l="0" t="0" r="2540" b="0"/>
            <wp:wrapTight wrapText="bothSides">
              <wp:wrapPolygon edited="0">
                <wp:start x="0" y="0"/>
                <wp:lineTo x="0" y="21069"/>
                <wp:lineTo x="21201" y="21069"/>
                <wp:lineTo x="21201" y="0"/>
                <wp:lineTo x="0" y="0"/>
              </wp:wrapPolygon>
            </wp:wrapTight>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DF82415.tmp"/>
                    <pic:cNvPicPr/>
                  </pic:nvPicPr>
                  <pic:blipFill>
                    <a:blip r:embed="rId19" cstate="print">
                      <a:extLst>
                        <a:ext uri="{28A0092B-C50C-407E-A947-70E740481C1C}">
                          <a14:useLocalDpi xmlns:a14="http://schemas.microsoft.com/office/drawing/2010/main" val="0"/>
                        </a:ext>
                      </a:extLst>
                    </a:blip>
                    <a:stretch>
                      <a:fillRect/>
                    </a:stretch>
                  </pic:blipFill>
                  <pic:spPr>
                    <a:xfrm>
                      <a:off x="0" y="0"/>
                      <a:ext cx="892810" cy="800735"/>
                    </a:xfrm>
                    <a:prstGeom prst="rect">
                      <a:avLst/>
                    </a:prstGeom>
                  </pic:spPr>
                </pic:pic>
              </a:graphicData>
            </a:graphic>
            <wp14:sizeRelH relativeFrom="page">
              <wp14:pctWidth>0</wp14:pctWidth>
            </wp14:sizeRelH>
            <wp14:sizeRelV relativeFrom="page">
              <wp14:pctHeight>0</wp14:pctHeight>
            </wp14:sizeRelV>
          </wp:anchor>
        </w:drawing>
      </w:r>
    </w:p>
    <w:p w14:paraId="5EFBB1D0" w14:textId="454AE07A" w:rsidR="00BD7ABD" w:rsidRPr="00D63098" w:rsidRDefault="00BD7ABD" w:rsidP="002D046D">
      <w:pPr>
        <w:rPr>
          <w:rFonts w:ascii="Corbel" w:hAnsi="Corbel" w:cstheme="majorHAnsi"/>
          <w:szCs w:val="20"/>
          <w:highlight w:val="yellow"/>
        </w:rPr>
      </w:pPr>
    </w:p>
    <w:p w14:paraId="63E6D8B7" w14:textId="7A295340" w:rsidR="00BD7ABD" w:rsidRPr="00D63098" w:rsidRDefault="00BD7ABD" w:rsidP="002D046D">
      <w:pPr>
        <w:rPr>
          <w:rFonts w:ascii="Corbel" w:hAnsi="Corbel" w:cstheme="majorHAnsi"/>
          <w:szCs w:val="20"/>
          <w:highlight w:val="yellow"/>
        </w:rPr>
      </w:pPr>
    </w:p>
    <w:p w14:paraId="130300BA" w14:textId="51FE727A" w:rsidR="002D046D" w:rsidRPr="003E5222" w:rsidRDefault="002D046D" w:rsidP="002D046D">
      <w:pPr>
        <w:jc w:val="both"/>
        <w:rPr>
          <w:rFonts w:ascii="Corbel" w:hAnsi="Corbel"/>
          <w:sz w:val="20"/>
          <w:szCs w:val="20"/>
        </w:rPr>
      </w:pPr>
      <w:r w:rsidRPr="003E5222">
        <w:rPr>
          <w:rFonts w:ascii="Corbel" w:hAnsi="Corbel" w:cstheme="majorHAnsi"/>
          <w:sz w:val="20"/>
          <w:szCs w:val="20"/>
        </w:rPr>
        <w:t xml:space="preserve">Le CHU de Montpellier </w:t>
      </w:r>
      <w:r w:rsidR="007246F1" w:rsidRPr="003E5222">
        <w:rPr>
          <w:rFonts w:ascii="Corbel" w:hAnsi="Corbel" w:cstheme="majorHAnsi"/>
          <w:sz w:val="20"/>
          <w:szCs w:val="20"/>
        </w:rPr>
        <w:t>est engagé en faveur de l’égalité,</w:t>
      </w:r>
      <w:r w:rsidR="007246F1" w:rsidRPr="003E5222">
        <w:rPr>
          <w:rFonts w:ascii="Corbel" w:hAnsi="Corbel"/>
          <w:sz w:val="20"/>
          <w:szCs w:val="20"/>
        </w:rPr>
        <w:t xml:space="preserve"> notamment l’égalité femmes-hommes,</w:t>
      </w:r>
      <w:r w:rsidR="007246F1" w:rsidRPr="003E5222">
        <w:rPr>
          <w:rFonts w:ascii="Corbel" w:hAnsi="Corbel" w:cstheme="majorHAnsi"/>
          <w:sz w:val="20"/>
          <w:szCs w:val="20"/>
        </w:rPr>
        <w:t xml:space="preserve"> et de la</w:t>
      </w:r>
      <w:r w:rsidRPr="003E5222">
        <w:rPr>
          <w:rFonts w:ascii="Corbel" w:hAnsi="Corbel" w:cstheme="majorHAnsi"/>
          <w:sz w:val="20"/>
          <w:szCs w:val="20"/>
        </w:rPr>
        <w:t xml:space="preserve"> lutte</w:t>
      </w:r>
      <w:r w:rsidRPr="003E5222">
        <w:rPr>
          <w:rFonts w:ascii="Corbel" w:hAnsi="Corbel"/>
          <w:sz w:val="20"/>
          <w:szCs w:val="20"/>
        </w:rPr>
        <w:t xml:space="preserve"> contre toute</w:t>
      </w:r>
      <w:r w:rsidR="007246F1" w:rsidRPr="003E5222">
        <w:rPr>
          <w:rFonts w:ascii="Corbel" w:hAnsi="Corbel"/>
          <w:sz w:val="20"/>
          <w:szCs w:val="20"/>
        </w:rPr>
        <w:t>s les</w:t>
      </w:r>
      <w:r w:rsidRPr="003E5222">
        <w:rPr>
          <w:rFonts w:ascii="Corbel" w:hAnsi="Corbel"/>
          <w:sz w:val="20"/>
          <w:szCs w:val="20"/>
        </w:rPr>
        <w:t xml:space="preserve"> forme</w:t>
      </w:r>
      <w:r w:rsidR="007246F1" w:rsidRPr="003E5222">
        <w:rPr>
          <w:rFonts w:ascii="Corbel" w:hAnsi="Corbel"/>
          <w:sz w:val="20"/>
          <w:szCs w:val="20"/>
        </w:rPr>
        <w:t>s de discrimination.</w:t>
      </w:r>
      <w:r w:rsidRPr="003E5222">
        <w:rPr>
          <w:rFonts w:ascii="Corbel" w:hAnsi="Corbel"/>
          <w:sz w:val="20"/>
          <w:szCs w:val="20"/>
        </w:rPr>
        <w:t xml:space="preserve"> </w:t>
      </w:r>
    </w:p>
    <w:p w14:paraId="266B7D54" w14:textId="4BC30040" w:rsidR="002D046D" w:rsidRPr="003E5222" w:rsidRDefault="002D046D" w:rsidP="002D046D">
      <w:pPr>
        <w:jc w:val="both"/>
        <w:rPr>
          <w:rFonts w:ascii="Corbel" w:hAnsi="Corbel"/>
          <w:sz w:val="20"/>
          <w:szCs w:val="20"/>
        </w:rPr>
      </w:pPr>
      <w:r w:rsidRPr="003E5222">
        <w:rPr>
          <w:rFonts w:ascii="Corbel" w:hAnsi="Corbel"/>
          <w:sz w:val="20"/>
          <w:szCs w:val="20"/>
        </w:rPr>
        <w:t xml:space="preserve">Constitue </w:t>
      </w:r>
      <w:r w:rsidRPr="003E5222">
        <w:rPr>
          <w:rFonts w:ascii="Corbel" w:hAnsi="Corbel"/>
          <w:b/>
          <w:sz w:val="20"/>
          <w:szCs w:val="20"/>
        </w:rPr>
        <w:t>une discrimination directe</w:t>
      </w:r>
      <w:r w:rsidRPr="003E5222">
        <w:rPr>
          <w:rFonts w:ascii="Corbel" w:hAnsi="Corbel"/>
          <w:sz w:val="20"/>
          <w:szCs w:val="20"/>
        </w:rPr>
        <w:t xml:space="preserve"> la situation dans laquelle, sur le fondement de son origine, de son sexe, de sa situation de famille, de sa grossesse, de son apparence physique, de la particulière vulnérabilité résultant de sa situation économique, apparente ou connue de son auteur, de son patronyme, de son lieu de résidence ou de sa domiciliation bancaire, de son état de santé, de sa perte d'autonomie, de son handicap, de ses caractéristiques génétiques, de ses mœurs, de son orientation sexuelle, de son identité de genre, de son âge, de ses opinions politiques, de ses activités syndicales, de sa capacité à s'exprimer dans une langue autre que le français, de son appartenance ou de sa non appartenance, vraie ou supposée, à une ethnie, une nation, une prétendue race ou une religion déterminée, une personne est traitée de manière moins favorable qu'une autre ne l'est, ne l'a été ou ne l'aura été dans une situation comparable. </w:t>
      </w:r>
    </w:p>
    <w:p w14:paraId="5E7CDB04" w14:textId="609C62F5" w:rsidR="00876C24" w:rsidRPr="003E5222" w:rsidRDefault="002D046D" w:rsidP="00876C24">
      <w:pPr>
        <w:jc w:val="both"/>
        <w:rPr>
          <w:rFonts w:ascii="Corbel" w:hAnsi="Corbel"/>
          <w:sz w:val="20"/>
          <w:szCs w:val="20"/>
        </w:rPr>
      </w:pPr>
      <w:r w:rsidRPr="003E5222">
        <w:rPr>
          <w:rFonts w:ascii="Corbel" w:hAnsi="Corbel"/>
          <w:sz w:val="20"/>
          <w:szCs w:val="20"/>
        </w:rPr>
        <w:t xml:space="preserve">Constitue </w:t>
      </w:r>
      <w:r w:rsidRPr="003E5222">
        <w:rPr>
          <w:rFonts w:ascii="Corbel" w:hAnsi="Corbel"/>
          <w:b/>
          <w:sz w:val="20"/>
          <w:szCs w:val="20"/>
        </w:rPr>
        <w:t>une discrimination indirecte</w:t>
      </w:r>
      <w:r w:rsidRPr="003E5222">
        <w:rPr>
          <w:rFonts w:ascii="Corbel" w:hAnsi="Corbel"/>
          <w:sz w:val="20"/>
          <w:szCs w:val="20"/>
        </w:rPr>
        <w:t xml:space="preserve"> une disposition, un critère ou une pratique neutre en apparence, mais susceptible d'entraîner, pour l'un des motifs mentionnés au second paragraphe, un désavantage particulier pour des personnes par rapport à d'autres personnes, à moins que cette disposition, ce critère ou cette pratique ne soit objectivement justifié par un but légitime et que les moyens pour réaliser ce but ne soi</w:t>
      </w:r>
      <w:r w:rsidR="00DC1946" w:rsidRPr="003E5222">
        <w:rPr>
          <w:rFonts w:ascii="Corbel" w:hAnsi="Corbel"/>
          <w:sz w:val="20"/>
          <w:szCs w:val="20"/>
        </w:rPr>
        <w:t xml:space="preserve">ent nécessaires et appropriés. </w:t>
      </w:r>
    </w:p>
    <w:p w14:paraId="30D130F6" w14:textId="762D6598" w:rsidR="00876C24" w:rsidRPr="003E5222" w:rsidRDefault="00C2093F" w:rsidP="002D046D">
      <w:pPr>
        <w:jc w:val="both"/>
        <w:rPr>
          <w:rFonts w:ascii="Corbel" w:hAnsi="Corbel" w:cstheme="majorHAnsi"/>
          <w:sz w:val="20"/>
          <w:szCs w:val="20"/>
        </w:rPr>
      </w:pPr>
      <w:r w:rsidRPr="003E5222">
        <w:rPr>
          <w:rFonts w:ascii="Corbel" w:hAnsi="Corbel" w:cstheme="majorHAnsi"/>
          <w:sz w:val="20"/>
          <w:szCs w:val="20"/>
        </w:rPr>
        <w:t>L</w:t>
      </w:r>
      <w:r w:rsidR="00876C24" w:rsidRPr="003E5222">
        <w:rPr>
          <w:rFonts w:ascii="Corbel" w:hAnsi="Corbel" w:cstheme="majorHAnsi"/>
          <w:sz w:val="20"/>
          <w:szCs w:val="20"/>
        </w:rPr>
        <w:t>es articles 225-1 et suivants du code pénal condamnent les discriminations par une peine pouvant aller jusqu’à 3 ans d’emprisonnement et 45 000 € d’amende</w:t>
      </w:r>
    </w:p>
    <w:p w14:paraId="1DEFC41F" w14:textId="77777777" w:rsidR="00C2093F" w:rsidRPr="003E5222" w:rsidRDefault="00C2093F" w:rsidP="00C2093F">
      <w:pPr>
        <w:jc w:val="both"/>
        <w:rPr>
          <w:rFonts w:ascii="Corbel" w:hAnsi="Corbel" w:cstheme="majorHAnsi"/>
          <w:sz w:val="20"/>
          <w:szCs w:val="20"/>
        </w:rPr>
      </w:pPr>
      <w:r w:rsidRPr="003E5222">
        <w:rPr>
          <w:rFonts w:ascii="Corbel" w:hAnsi="Corbel" w:cstheme="majorHAnsi"/>
          <w:sz w:val="20"/>
          <w:szCs w:val="20"/>
        </w:rPr>
        <w:t>Pour rappel, en application de l’article L 2141-4 du code de la commande publique sont exclues de la procédure de passation des marchés les personnes qui :</w:t>
      </w:r>
    </w:p>
    <w:p w14:paraId="5E8E1286" w14:textId="77777777" w:rsidR="003E5222" w:rsidRDefault="00C2093F" w:rsidP="005823E3">
      <w:pPr>
        <w:pStyle w:val="Paragraphedeliste"/>
        <w:numPr>
          <w:ilvl w:val="0"/>
          <w:numId w:val="32"/>
        </w:numPr>
        <w:spacing w:after="0"/>
        <w:jc w:val="both"/>
        <w:rPr>
          <w:rFonts w:ascii="Corbel" w:hAnsi="Corbel" w:cstheme="majorHAnsi"/>
          <w:sz w:val="20"/>
          <w:szCs w:val="20"/>
        </w:rPr>
      </w:pPr>
      <w:r w:rsidRPr="003E5222">
        <w:rPr>
          <w:rFonts w:ascii="Corbel" w:hAnsi="Corbel" w:cstheme="majorHAnsi"/>
          <w:sz w:val="20"/>
          <w:szCs w:val="20"/>
        </w:rPr>
        <w:t>ont été sanctionnées pour des motifs liés à la discrimination (</w:t>
      </w:r>
      <w:hyperlink r:id="rId20" w:history="1">
        <w:r w:rsidRPr="003E5222">
          <w:rPr>
            <w:rFonts w:ascii="Corbel" w:hAnsi="Corbel" w:cstheme="majorHAnsi"/>
            <w:sz w:val="20"/>
            <w:szCs w:val="20"/>
          </w:rPr>
          <w:t>art. 225-1 du Code pénal</w:t>
        </w:r>
      </w:hyperlink>
      <w:r w:rsidRPr="003E5222">
        <w:rPr>
          <w:rFonts w:ascii="Corbel" w:hAnsi="Corbel" w:cstheme="majorHAnsi"/>
          <w:sz w:val="20"/>
          <w:szCs w:val="20"/>
        </w:rPr>
        <w:t>) ou au  non-respect des dispositions en matière d’égalité professionnelle entre les femmes et les hommes (</w:t>
      </w:r>
      <w:hyperlink r:id="rId21" w:history="1">
        <w:r w:rsidRPr="003E5222">
          <w:rPr>
            <w:rFonts w:ascii="Corbel" w:hAnsi="Corbel" w:cstheme="majorHAnsi"/>
            <w:sz w:val="20"/>
            <w:szCs w:val="20"/>
          </w:rPr>
          <w:t>art L1146-1 du Code du travail</w:t>
        </w:r>
      </w:hyperlink>
      <w:r w:rsidRPr="003E5222">
        <w:rPr>
          <w:rFonts w:ascii="Corbel" w:hAnsi="Corbel" w:cstheme="majorHAnsi"/>
          <w:sz w:val="20"/>
          <w:szCs w:val="20"/>
        </w:rPr>
        <w:t>),</w:t>
      </w:r>
    </w:p>
    <w:p w14:paraId="2EDF8E39" w14:textId="3D1DA731" w:rsidR="003E5222" w:rsidRDefault="00C2093F" w:rsidP="005823E3">
      <w:pPr>
        <w:pStyle w:val="Paragraphedeliste"/>
        <w:numPr>
          <w:ilvl w:val="0"/>
          <w:numId w:val="32"/>
        </w:numPr>
        <w:spacing w:after="0"/>
        <w:jc w:val="both"/>
        <w:rPr>
          <w:rFonts w:ascii="Corbel" w:hAnsi="Corbel" w:cstheme="majorHAnsi"/>
          <w:sz w:val="20"/>
          <w:szCs w:val="20"/>
        </w:rPr>
      </w:pPr>
      <w:r w:rsidRPr="003E5222">
        <w:rPr>
          <w:rFonts w:ascii="Corbel" w:hAnsi="Corbel" w:cstheme="majorHAnsi"/>
          <w:sz w:val="20"/>
          <w:szCs w:val="20"/>
        </w:rPr>
        <w:t>ne respectent pas leurs obligations d’emploi de travailleurs en situation de handicap ,</w:t>
      </w:r>
      <w:hyperlink r:id="rId22" w:history="1">
        <w:r w:rsidRPr="003E5222">
          <w:rPr>
            <w:rFonts w:ascii="Corbel" w:hAnsi="Corbel" w:cstheme="majorHAnsi"/>
            <w:sz w:val="20"/>
            <w:szCs w:val="20"/>
          </w:rPr>
          <w:t>(articles L 5212-1 à L5212-17 du code du travail)</w:t>
        </w:r>
      </w:hyperlink>
      <w:r w:rsidR="003E5222">
        <w:rPr>
          <w:rFonts w:ascii="Corbel" w:hAnsi="Corbel" w:cstheme="majorHAnsi"/>
          <w:sz w:val="20"/>
          <w:szCs w:val="20"/>
        </w:rPr>
        <w:t>,</w:t>
      </w:r>
    </w:p>
    <w:p w14:paraId="3CE08BB4" w14:textId="4A0DACE3" w:rsidR="005823E3" w:rsidRDefault="00C2093F" w:rsidP="00CF1029">
      <w:pPr>
        <w:pStyle w:val="Paragraphedeliste"/>
        <w:numPr>
          <w:ilvl w:val="0"/>
          <w:numId w:val="32"/>
        </w:numPr>
        <w:spacing w:after="0"/>
        <w:jc w:val="both"/>
        <w:rPr>
          <w:rFonts w:ascii="Corbel" w:hAnsi="Corbel" w:cstheme="majorHAnsi"/>
          <w:sz w:val="20"/>
          <w:szCs w:val="20"/>
        </w:rPr>
      </w:pPr>
      <w:r w:rsidRPr="003E5222">
        <w:rPr>
          <w:rFonts w:ascii="Corbel" w:hAnsi="Corbel" w:cstheme="majorHAnsi"/>
          <w:sz w:val="20"/>
          <w:szCs w:val="20"/>
        </w:rPr>
        <w:t xml:space="preserve">n’ont pas mis en œuvre l'obligation de négociation </w:t>
      </w:r>
      <w:r w:rsidRPr="003E5222">
        <w:rPr>
          <w:rFonts w:ascii="Corbel" w:hAnsi="Corbel"/>
          <w:sz w:val="20"/>
          <w:szCs w:val="20"/>
          <w:shd w:val="clear" w:color="auto" w:fill="FFFFFF"/>
        </w:rPr>
        <w:t>s</w:t>
      </w:r>
      <w:r w:rsidRPr="003E5222">
        <w:rPr>
          <w:rFonts w:ascii="Corbel" w:hAnsi="Corbel" w:cstheme="majorHAnsi"/>
          <w:sz w:val="20"/>
          <w:szCs w:val="20"/>
        </w:rPr>
        <w:t>ur l'égalité professionnelle entre les femmes et les hommes prévue au 2° de l'article </w:t>
      </w:r>
      <w:hyperlink r:id="rId23" w:history="1">
        <w:r w:rsidRPr="003E5222">
          <w:rPr>
            <w:rFonts w:ascii="Corbel" w:hAnsi="Corbel" w:cstheme="majorHAnsi"/>
            <w:sz w:val="20"/>
            <w:szCs w:val="20"/>
          </w:rPr>
          <w:t>L. 2242-1 </w:t>
        </w:r>
      </w:hyperlink>
      <w:r w:rsidRPr="003E5222">
        <w:rPr>
          <w:rFonts w:ascii="Corbel" w:hAnsi="Corbel" w:cstheme="majorHAnsi"/>
          <w:sz w:val="20"/>
          <w:szCs w:val="20"/>
        </w:rPr>
        <w:t>du code du travail. (</w:t>
      </w:r>
      <w:r w:rsidR="002C1A1E" w:rsidRPr="003E5222">
        <w:rPr>
          <w:rFonts w:ascii="Corbel" w:hAnsi="Corbel" w:cstheme="majorHAnsi"/>
          <w:sz w:val="20"/>
          <w:szCs w:val="20"/>
        </w:rPr>
        <w:t>Pour</w:t>
      </w:r>
      <w:r w:rsidRPr="003E5222">
        <w:rPr>
          <w:rFonts w:ascii="Corbel" w:hAnsi="Corbel" w:cstheme="majorHAnsi"/>
          <w:sz w:val="20"/>
          <w:szCs w:val="20"/>
        </w:rPr>
        <w:t xml:space="preserve"> les entrepri</w:t>
      </w:r>
      <w:r w:rsidR="003E5222">
        <w:rPr>
          <w:rFonts w:ascii="Corbel" w:hAnsi="Corbel" w:cstheme="majorHAnsi"/>
          <w:sz w:val="20"/>
          <w:szCs w:val="20"/>
        </w:rPr>
        <w:t>ses de plus de 50 salarié.e.s).</w:t>
      </w:r>
    </w:p>
    <w:p w14:paraId="09AE5177" w14:textId="77777777" w:rsidR="003E5222" w:rsidRPr="003E5222" w:rsidRDefault="003E5222" w:rsidP="003E5222">
      <w:pPr>
        <w:pStyle w:val="Paragraphedeliste"/>
        <w:spacing w:after="0"/>
        <w:jc w:val="both"/>
        <w:rPr>
          <w:rFonts w:ascii="Corbel" w:hAnsi="Corbel" w:cstheme="majorHAnsi"/>
          <w:sz w:val="20"/>
          <w:szCs w:val="20"/>
        </w:rPr>
      </w:pPr>
    </w:p>
    <w:p w14:paraId="39D73712" w14:textId="3881DA63" w:rsidR="009B24EB" w:rsidRPr="003E5222" w:rsidRDefault="009B24EB" w:rsidP="009B24EB">
      <w:pPr>
        <w:jc w:val="both"/>
        <w:rPr>
          <w:rFonts w:ascii="Corbel" w:hAnsi="Corbel" w:cstheme="majorHAnsi"/>
          <w:sz w:val="20"/>
          <w:szCs w:val="20"/>
        </w:rPr>
      </w:pPr>
      <w:r w:rsidRPr="003E5222">
        <w:rPr>
          <w:rFonts w:ascii="Corbel" w:hAnsi="Corbel" w:cstheme="majorHAnsi"/>
          <w:sz w:val="20"/>
          <w:szCs w:val="20"/>
        </w:rPr>
        <w:t>A cet égard, le titulaire s’engage à respecter</w:t>
      </w:r>
      <w:r w:rsidR="00122E1D">
        <w:rPr>
          <w:rFonts w:ascii="Corbel" w:hAnsi="Corbel" w:cstheme="majorHAnsi"/>
          <w:sz w:val="20"/>
          <w:szCs w:val="20"/>
        </w:rPr>
        <w:t xml:space="preserve"> </w:t>
      </w:r>
      <w:r w:rsidRPr="003E5222">
        <w:rPr>
          <w:rFonts w:ascii="Corbel" w:hAnsi="Corbel" w:cstheme="majorHAnsi"/>
          <w:sz w:val="20"/>
          <w:szCs w:val="20"/>
        </w:rPr>
        <w:t>les dispositions légales et règlementaires suivantes dans le domaine des luttes contre les discriminations et la promotion de l’égalité professionnelle entre les femmes et les hommes.</w:t>
      </w:r>
    </w:p>
    <w:p w14:paraId="2B9A27A5" w14:textId="1B3124BE" w:rsidR="003E5222" w:rsidRPr="003E5222" w:rsidRDefault="004066EF" w:rsidP="00443B3E">
      <w:pPr>
        <w:pStyle w:val="Titre3"/>
        <w:rPr>
          <w:rFonts w:ascii="Corbel" w:hAnsi="Corbel"/>
        </w:rPr>
      </w:pPr>
      <w:bookmarkStart w:id="22" w:name="_Toc185839227"/>
      <w:r w:rsidRPr="00D63098">
        <w:rPr>
          <w:rFonts w:ascii="Corbel" w:hAnsi="Corbel"/>
        </w:rPr>
        <w:t>A</w:t>
      </w:r>
      <w:r w:rsidR="007E16B7" w:rsidRPr="00D63098">
        <w:rPr>
          <w:rFonts w:ascii="Corbel" w:hAnsi="Corbel"/>
        </w:rPr>
        <w:t xml:space="preserve"> – Obligations en matière de lutte contre le harcèlement sexuel et les agissements sexistes</w:t>
      </w:r>
      <w:bookmarkEnd w:id="22"/>
    </w:p>
    <w:p w14:paraId="54D4E584" w14:textId="77777777" w:rsidR="005F2D30" w:rsidRPr="001116E0" w:rsidRDefault="005F2D30" w:rsidP="005F2D30">
      <w:pPr>
        <w:rPr>
          <w:rFonts w:ascii="Corbel" w:hAnsi="Corbel"/>
          <w:sz w:val="6"/>
        </w:rPr>
      </w:pPr>
    </w:p>
    <w:p w14:paraId="1DC6BCA4" w14:textId="78B5294C" w:rsidR="007E16B7" w:rsidRDefault="007E16B7" w:rsidP="003E5222">
      <w:pPr>
        <w:pStyle w:val="Titre4"/>
        <w:numPr>
          <w:ilvl w:val="0"/>
          <w:numId w:val="37"/>
        </w:numPr>
        <w:rPr>
          <w:rFonts w:ascii="Corbel" w:hAnsi="Corbel"/>
          <w:sz w:val="20"/>
          <w:szCs w:val="20"/>
        </w:rPr>
      </w:pPr>
      <w:r w:rsidRPr="003E5222">
        <w:rPr>
          <w:rFonts w:ascii="Corbel" w:hAnsi="Corbel"/>
          <w:sz w:val="20"/>
          <w:szCs w:val="20"/>
        </w:rPr>
        <w:lastRenderedPageBreak/>
        <w:t>Obligation de prévention des faits de harcèlement sexuel et d’agissements sexistes :</w:t>
      </w:r>
    </w:p>
    <w:p w14:paraId="58FE52ED" w14:textId="77777777" w:rsidR="001116E0" w:rsidRPr="001116E0" w:rsidRDefault="001116E0" w:rsidP="001116E0">
      <w:pPr>
        <w:rPr>
          <w:sz w:val="8"/>
        </w:rPr>
      </w:pPr>
    </w:p>
    <w:p w14:paraId="5DE532A9" w14:textId="77777777" w:rsidR="007E16B7" w:rsidRPr="003E5222" w:rsidRDefault="007E16B7" w:rsidP="007E16B7">
      <w:pPr>
        <w:pStyle w:val="Standard"/>
        <w:jc w:val="both"/>
        <w:rPr>
          <w:rFonts w:ascii="Corbel" w:hAnsi="Corbel"/>
        </w:rPr>
      </w:pPr>
      <w:r w:rsidRPr="003E5222">
        <w:rPr>
          <w:rFonts w:ascii="Corbel" w:hAnsi="Corbel"/>
        </w:rPr>
        <w:t>La prévention des faits de harcèlement sexuel et des agissements sexistes s’inscrit dans le cadre, de manière générale, de la prévention des risques professionnels, et, plus précisément, de celle des risques psychosociaux. Elle associe les mêmes acteurs que pour les autres risques professionnels et les référent.e.s harcèlement sexuel du comité social et économique (CSE) et de la direction, s’ils existent dans l’entreprise.</w:t>
      </w:r>
    </w:p>
    <w:p w14:paraId="3CD573B5" w14:textId="61F66E42" w:rsidR="007E16B7" w:rsidRPr="003E5222" w:rsidRDefault="007E16B7" w:rsidP="007E16B7">
      <w:pPr>
        <w:pStyle w:val="Standard"/>
        <w:jc w:val="both"/>
        <w:rPr>
          <w:rFonts w:ascii="Corbel" w:hAnsi="Corbel"/>
        </w:rPr>
      </w:pPr>
      <w:r w:rsidRPr="003E5222">
        <w:rPr>
          <w:rFonts w:ascii="Corbel" w:hAnsi="Corbel"/>
        </w:rPr>
        <w:t>L’employeur peut organiser des sensibilisations du personnel ou une formation des cadres.</w:t>
      </w:r>
    </w:p>
    <w:p w14:paraId="45F0D59C" w14:textId="77777777" w:rsidR="005F2D30" w:rsidRPr="003E5222" w:rsidRDefault="005F2D30" w:rsidP="007E16B7">
      <w:pPr>
        <w:pStyle w:val="Standard"/>
        <w:jc w:val="both"/>
        <w:rPr>
          <w:rFonts w:ascii="Corbel" w:hAnsi="Corbel"/>
        </w:rPr>
      </w:pPr>
    </w:p>
    <w:p w14:paraId="0D068570" w14:textId="7557E546" w:rsidR="007E16B7" w:rsidRDefault="007E16B7" w:rsidP="003E5222">
      <w:pPr>
        <w:pStyle w:val="Titre4"/>
        <w:numPr>
          <w:ilvl w:val="0"/>
          <w:numId w:val="36"/>
        </w:numPr>
        <w:rPr>
          <w:rFonts w:ascii="Corbel" w:hAnsi="Corbel"/>
          <w:sz w:val="20"/>
          <w:szCs w:val="20"/>
        </w:rPr>
      </w:pPr>
      <w:r w:rsidRPr="003E5222">
        <w:rPr>
          <w:rFonts w:ascii="Corbel" w:hAnsi="Corbel"/>
          <w:sz w:val="20"/>
          <w:szCs w:val="20"/>
        </w:rPr>
        <w:t>Obligation d’agir suite à une plainte pour des faits de harcèlement sexuel et d’agissements sexistes :</w:t>
      </w:r>
    </w:p>
    <w:p w14:paraId="48039EBF" w14:textId="77777777" w:rsidR="001116E0" w:rsidRPr="001116E0" w:rsidRDefault="001116E0" w:rsidP="001116E0">
      <w:pPr>
        <w:rPr>
          <w:sz w:val="10"/>
        </w:rPr>
      </w:pPr>
    </w:p>
    <w:p w14:paraId="1CD95AE7" w14:textId="29E33EF7" w:rsidR="007E16B7" w:rsidRPr="00D63098" w:rsidRDefault="007E16B7" w:rsidP="007E16B7">
      <w:pPr>
        <w:pStyle w:val="Standard"/>
        <w:jc w:val="both"/>
        <w:rPr>
          <w:rFonts w:ascii="Corbel" w:hAnsi="Corbel"/>
        </w:rPr>
      </w:pPr>
      <w:r w:rsidRPr="00D63098">
        <w:rPr>
          <w:rFonts w:ascii="Corbel" w:hAnsi="Corbel"/>
        </w:rPr>
        <w:t>L’employeur doit élaborer une procédure de signalement et de traitement de faits de harcèlement sexuel et d’agissements sexistes. Pour cela, il doit mettre en place des mesures qui permettent la remontée d’informations auprès des manager.se.s ou du responsable RH. Il est important de définir un cadre (modalités de signalement, de l’enquête, accompagnement des supposées victimes, sanctions encourues) et de le porter à la connaissance de l’ensemble des salarié.e.s.</w:t>
      </w:r>
    </w:p>
    <w:p w14:paraId="598117FF" w14:textId="1070CF89" w:rsidR="007E16B7" w:rsidRPr="00D63098" w:rsidRDefault="007E16B7" w:rsidP="007E16B7">
      <w:pPr>
        <w:pStyle w:val="Standard"/>
        <w:jc w:val="both"/>
        <w:rPr>
          <w:rFonts w:ascii="Corbel" w:hAnsi="Corbel"/>
        </w:rPr>
      </w:pPr>
      <w:r w:rsidRPr="00D63098">
        <w:rPr>
          <w:rFonts w:ascii="Corbel" w:hAnsi="Corbel"/>
        </w:rPr>
        <w:t xml:space="preserve">Lorsque l’employeur a connaissance de ce type de fait, il ne doit pas les minimiser, encore moins les ignorer. </w:t>
      </w:r>
      <w:r w:rsidR="00DC1946" w:rsidRPr="00D63098">
        <w:rPr>
          <w:rFonts w:ascii="Corbel" w:hAnsi="Corbel"/>
        </w:rPr>
        <w:t>L’enquête</w:t>
      </w:r>
      <w:r w:rsidRPr="00D63098">
        <w:rPr>
          <w:rFonts w:ascii="Corbel" w:hAnsi="Corbel"/>
        </w:rPr>
        <w:t xml:space="preserve"> doit être engagée rapidement. En effet, le Code du travail (article L. 1332-4) prévoit que, de manière générale, la procédure disciplinaire en vue de sanctionner des faits fautifs commis par un.e salarié.e doit être engagée dans les deux mois à compter du jour où l’employeur en a eu connaissance.</w:t>
      </w:r>
    </w:p>
    <w:p w14:paraId="488287CC" w14:textId="77777777" w:rsidR="007E16B7" w:rsidRPr="00D63098" w:rsidRDefault="007E16B7" w:rsidP="007E16B7">
      <w:pPr>
        <w:pStyle w:val="Standard"/>
        <w:jc w:val="both"/>
        <w:rPr>
          <w:rFonts w:ascii="Corbel" w:hAnsi="Corbel"/>
        </w:rPr>
      </w:pPr>
      <w:r w:rsidRPr="00D63098">
        <w:rPr>
          <w:rFonts w:ascii="Corbel" w:hAnsi="Corbel"/>
        </w:rPr>
        <w:t>Le but de cette enquête interne est donc de faire cesser l’exposition, si elle est avérée, et de sanctionner l’auteur.rice le cas échéant (mesures disciplinaires). Cette enquête ne se substitue pas aux autres voies d’actions du.de la salarié.e (dépôt de plainte, notamment).</w:t>
      </w:r>
    </w:p>
    <w:p w14:paraId="73925C55" w14:textId="77777777" w:rsidR="007E16B7" w:rsidRPr="00D63098" w:rsidRDefault="007E16B7" w:rsidP="007E16B7">
      <w:pPr>
        <w:pStyle w:val="Standard"/>
        <w:jc w:val="both"/>
        <w:rPr>
          <w:rFonts w:ascii="Corbel" w:hAnsi="Corbel"/>
        </w:rPr>
      </w:pPr>
      <w:r w:rsidRPr="00D63098">
        <w:rPr>
          <w:rFonts w:ascii="Corbel" w:hAnsi="Corbel"/>
        </w:rPr>
        <w:t>Dans les entreprises de 250 salarié.e.s et plus, l’employeur doit désigner un.e référent.e chargé.e d’orienter, d’informer et d’accompagner les salarié.e.s en matière de lutte contre le harcèlement sexuel et les agissements sexistes.</w:t>
      </w:r>
    </w:p>
    <w:p w14:paraId="31CA24EE" w14:textId="77777777" w:rsidR="007E16B7" w:rsidRPr="00D63098" w:rsidRDefault="007E16B7" w:rsidP="007E16B7">
      <w:pPr>
        <w:pStyle w:val="Standard"/>
        <w:jc w:val="both"/>
        <w:rPr>
          <w:rFonts w:ascii="Corbel" w:hAnsi="Corbel"/>
        </w:rPr>
      </w:pPr>
      <w:r w:rsidRPr="00D63098">
        <w:rPr>
          <w:rFonts w:ascii="Corbel" w:hAnsi="Corbel"/>
        </w:rPr>
        <w:t>Dans toutes les entreprise, quel que soit leur effectif, le CSE doit désigner, parmi ses membres, un.e référent.e en matière de lutte contre le harcèlement sexuel et les agissements sexistes.</w:t>
      </w:r>
    </w:p>
    <w:p w14:paraId="5F753553" w14:textId="77777777" w:rsidR="007E16B7" w:rsidRPr="00D63098" w:rsidRDefault="007E16B7" w:rsidP="007E16B7">
      <w:pPr>
        <w:pStyle w:val="Standard"/>
        <w:jc w:val="both"/>
        <w:rPr>
          <w:rFonts w:ascii="Corbel" w:hAnsi="Corbel"/>
          <w:sz w:val="24"/>
          <w:szCs w:val="24"/>
        </w:rPr>
      </w:pPr>
    </w:p>
    <w:p w14:paraId="2E8B99C1" w14:textId="784960EB" w:rsidR="007E16B7" w:rsidRPr="00D63098" w:rsidRDefault="004066EF" w:rsidP="009B24EB">
      <w:pPr>
        <w:pStyle w:val="Titre3"/>
        <w:rPr>
          <w:rFonts w:ascii="Corbel" w:hAnsi="Corbel"/>
        </w:rPr>
      </w:pPr>
      <w:bookmarkStart w:id="23" w:name="_Toc185839228"/>
      <w:r w:rsidRPr="00D63098">
        <w:rPr>
          <w:rFonts w:ascii="Corbel" w:hAnsi="Corbel"/>
        </w:rPr>
        <w:t>B</w:t>
      </w:r>
      <w:r w:rsidR="007E16B7" w:rsidRPr="00D63098">
        <w:rPr>
          <w:rFonts w:ascii="Corbel" w:hAnsi="Corbel"/>
        </w:rPr>
        <w:t xml:space="preserve"> – Obligations en matière de mixité et d’égalité professionnelle :</w:t>
      </w:r>
      <w:bookmarkEnd w:id="23"/>
    </w:p>
    <w:p w14:paraId="3C964A78" w14:textId="77777777" w:rsidR="007E16B7" w:rsidRPr="00D63098" w:rsidRDefault="007E16B7" w:rsidP="009B24EB">
      <w:pPr>
        <w:pStyle w:val="Standard"/>
        <w:jc w:val="both"/>
        <w:rPr>
          <w:rFonts w:ascii="Corbel" w:hAnsi="Corbel"/>
        </w:rPr>
      </w:pPr>
    </w:p>
    <w:p w14:paraId="6CB3B0C3" w14:textId="2067EB88" w:rsidR="007E16B7" w:rsidRPr="00D63098" w:rsidRDefault="003E5222" w:rsidP="007E16B7">
      <w:pPr>
        <w:pStyle w:val="Standard"/>
        <w:jc w:val="both"/>
        <w:rPr>
          <w:rFonts w:ascii="Corbel" w:hAnsi="Corbel"/>
        </w:rPr>
      </w:pPr>
      <w:r>
        <w:rPr>
          <w:rFonts w:ascii="Corbel" w:hAnsi="Corbel"/>
        </w:rPr>
        <w:t>L</w:t>
      </w:r>
      <w:r w:rsidR="007E16B7" w:rsidRPr="00D63098">
        <w:rPr>
          <w:rFonts w:ascii="Corbel" w:hAnsi="Corbel"/>
        </w:rPr>
        <w:t>es</w:t>
      </w:r>
      <w:r>
        <w:rPr>
          <w:rFonts w:ascii="Corbel" w:hAnsi="Corbel"/>
        </w:rPr>
        <w:t xml:space="preserve"> entreprises dans lesquelles un</w:t>
      </w:r>
      <w:r w:rsidR="007E16B7" w:rsidRPr="00D63098">
        <w:rPr>
          <w:rFonts w:ascii="Corbel" w:hAnsi="Corbel"/>
        </w:rPr>
        <w:t>.e délégué.e syndical.e a été désigné.e doivent négocier chaque année sur l’égalité professionnelle. Un accord d’adaptation peut modifier cette périodicité dans la limite de 4 ans.</w:t>
      </w:r>
    </w:p>
    <w:p w14:paraId="0DB2B5D6" w14:textId="77777777" w:rsidR="007E16B7" w:rsidRPr="00D63098" w:rsidRDefault="007E16B7" w:rsidP="007E16B7">
      <w:pPr>
        <w:pStyle w:val="Standard"/>
        <w:jc w:val="both"/>
        <w:rPr>
          <w:rFonts w:ascii="Corbel" w:hAnsi="Corbel"/>
        </w:rPr>
      </w:pPr>
      <w:r w:rsidRPr="00D63098">
        <w:rPr>
          <w:rFonts w:ascii="Corbel" w:hAnsi="Corbel"/>
        </w:rPr>
        <w:t>Les entreprises de plus de 50 salarié.e.s doivent consulter chaque année le Comité social et économique (CSE) sur la politique sociale, les conditions de travail et l’emploi, portant notamment sur l’égalité professionnelle entre les hommes et les femmes. Par accord conclu dans les conditions fixées à l’article L. 2312-19 du Code du travail, la périodicité de ces consultations peut être augmentée à 3 ans.</w:t>
      </w:r>
    </w:p>
    <w:p w14:paraId="5B96435E" w14:textId="77777777" w:rsidR="007E16B7" w:rsidRPr="00D63098" w:rsidRDefault="007E16B7" w:rsidP="007E16B7">
      <w:pPr>
        <w:pStyle w:val="Standard"/>
        <w:jc w:val="both"/>
        <w:rPr>
          <w:rFonts w:ascii="Corbel" w:hAnsi="Corbel"/>
        </w:rPr>
      </w:pPr>
      <w:r w:rsidRPr="00D63098">
        <w:rPr>
          <w:rFonts w:ascii="Corbel" w:hAnsi="Corbel"/>
        </w:rPr>
        <w:t>Les entreprises de plus de 50 salarié.e.s doivent établir un diagnostic égalité afin de définir une stratégie égalité (objectifs, actions et moyens, indicateurs de suivi) dans le cadre de la documentation remise aux représentants du personnel par le biais de la base de données économiques et sociales (« BDES ») ;</w:t>
      </w:r>
    </w:p>
    <w:p w14:paraId="4B7F2BB5" w14:textId="77777777" w:rsidR="007E16B7" w:rsidRPr="00D63098" w:rsidRDefault="007E16B7" w:rsidP="007E16B7">
      <w:pPr>
        <w:pStyle w:val="Standard"/>
        <w:jc w:val="both"/>
        <w:rPr>
          <w:rFonts w:ascii="Corbel" w:hAnsi="Corbel"/>
        </w:rPr>
      </w:pPr>
      <w:r w:rsidRPr="00D63098">
        <w:rPr>
          <w:rFonts w:ascii="Corbel" w:hAnsi="Corbel"/>
        </w:rPr>
        <w:t>Les entreprises de plus de 50 salarié.e.s doivent établir et publier chaque année un index relatif à l’égalité professionnelle.</w:t>
      </w:r>
    </w:p>
    <w:p w14:paraId="2736A562" w14:textId="78D19EF7" w:rsidR="007E16B7" w:rsidRPr="00D63098" w:rsidRDefault="009B24EB" w:rsidP="007E16B7">
      <w:pPr>
        <w:pStyle w:val="Standard"/>
        <w:jc w:val="both"/>
        <w:rPr>
          <w:rFonts w:ascii="Corbel" w:hAnsi="Corbel"/>
        </w:rPr>
      </w:pPr>
      <w:r w:rsidRPr="00D63098">
        <w:rPr>
          <w:rFonts w:ascii="Corbel" w:hAnsi="Corbel"/>
        </w:rPr>
        <w:t>Depuis</w:t>
      </w:r>
      <w:r w:rsidR="007E16B7" w:rsidRPr="00D63098">
        <w:rPr>
          <w:rFonts w:ascii="Corbel" w:hAnsi="Corbel"/>
        </w:rPr>
        <w:t xml:space="preserve"> 2022 et l’entrée en vigueur de la loi sur les réformes sociales présentée en mars 2018, les entreprises de plus de 50 salarié.e.s ne respectan</w:t>
      </w:r>
      <w:r w:rsidR="00876C24" w:rsidRPr="00D63098">
        <w:rPr>
          <w:rFonts w:ascii="Corbel" w:hAnsi="Corbel"/>
        </w:rPr>
        <w:t>t pas l’égalité salariale sont</w:t>
      </w:r>
      <w:r w:rsidR="007E16B7" w:rsidRPr="00D63098">
        <w:rPr>
          <w:rFonts w:ascii="Corbel" w:hAnsi="Corbel"/>
        </w:rPr>
        <w:t xml:space="preserve"> sanctionnées d</w:t>
      </w:r>
      <w:r w:rsidR="003E5222">
        <w:rPr>
          <w:rFonts w:ascii="Corbel" w:hAnsi="Corbel"/>
        </w:rPr>
        <w:t>’une amende pouvant atteindre 1</w:t>
      </w:r>
      <w:r w:rsidR="007E16B7" w:rsidRPr="00D63098">
        <w:rPr>
          <w:rFonts w:ascii="Corbel" w:hAnsi="Corbel"/>
        </w:rPr>
        <w:t>% de leur masse salariale.</w:t>
      </w:r>
    </w:p>
    <w:p w14:paraId="7673647C" w14:textId="77777777" w:rsidR="007E16B7" w:rsidRPr="00D63098" w:rsidRDefault="007E16B7" w:rsidP="009B24EB">
      <w:pPr>
        <w:pStyle w:val="Standard"/>
        <w:jc w:val="both"/>
        <w:rPr>
          <w:rFonts w:ascii="Corbel" w:hAnsi="Corbel"/>
        </w:rPr>
      </w:pPr>
    </w:p>
    <w:p w14:paraId="709CEAB4" w14:textId="7F7AE7B4" w:rsidR="007E16B7" w:rsidRPr="00D63098" w:rsidRDefault="004066EF" w:rsidP="009B24EB">
      <w:pPr>
        <w:pStyle w:val="Titre3"/>
        <w:rPr>
          <w:rFonts w:ascii="Corbel" w:hAnsi="Corbel"/>
        </w:rPr>
      </w:pPr>
      <w:bookmarkStart w:id="24" w:name="_Toc185839229"/>
      <w:r w:rsidRPr="00D63098">
        <w:rPr>
          <w:rFonts w:ascii="Corbel" w:hAnsi="Corbel"/>
        </w:rPr>
        <w:t>C</w:t>
      </w:r>
      <w:r w:rsidR="007E16B7" w:rsidRPr="00D63098">
        <w:rPr>
          <w:rFonts w:ascii="Corbel" w:hAnsi="Corbel"/>
        </w:rPr>
        <w:t xml:space="preserve"> – Obligations en matière de lutte contre les discriminations :</w:t>
      </w:r>
      <w:bookmarkEnd w:id="24"/>
    </w:p>
    <w:p w14:paraId="4EE4FC44" w14:textId="77777777" w:rsidR="007E16B7" w:rsidRPr="00D63098" w:rsidRDefault="007E16B7" w:rsidP="007E16B7">
      <w:pPr>
        <w:pStyle w:val="Standard"/>
        <w:rPr>
          <w:rFonts w:ascii="Corbel" w:hAnsi="Corbel"/>
          <w:b/>
          <w:bCs/>
          <w:sz w:val="24"/>
          <w:szCs w:val="24"/>
          <w:u w:val="single"/>
        </w:rPr>
      </w:pPr>
    </w:p>
    <w:p w14:paraId="41AEA6BA" w14:textId="778C04E8" w:rsidR="007E16B7" w:rsidRDefault="007E16B7" w:rsidP="003E5222">
      <w:pPr>
        <w:pStyle w:val="Titre4"/>
        <w:numPr>
          <w:ilvl w:val="0"/>
          <w:numId w:val="35"/>
        </w:numPr>
        <w:rPr>
          <w:rFonts w:ascii="Corbel" w:hAnsi="Corbel"/>
          <w:sz w:val="20"/>
          <w:szCs w:val="20"/>
        </w:rPr>
      </w:pPr>
      <w:r w:rsidRPr="003E5222">
        <w:rPr>
          <w:rFonts w:ascii="Corbel" w:hAnsi="Corbel"/>
          <w:sz w:val="20"/>
          <w:szCs w:val="20"/>
        </w:rPr>
        <w:t>Obligation de formation à la non-discrimination des personnes chargées de recrutement :</w:t>
      </w:r>
    </w:p>
    <w:p w14:paraId="51A53FFA" w14:textId="77777777" w:rsidR="001116E0" w:rsidRPr="001116E0" w:rsidRDefault="001116E0" w:rsidP="001116E0">
      <w:pPr>
        <w:rPr>
          <w:sz w:val="12"/>
        </w:rPr>
      </w:pPr>
    </w:p>
    <w:p w14:paraId="612BB764" w14:textId="77777777" w:rsidR="007E16B7" w:rsidRPr="003E5222" w:rsidRDefault="007E16B7" w:rsidP="009B24EB">
      <w:pPr>
        <w:pStyle w:val="Standard"/>
        <w:jc w:val="both"/>
        <w:rPr>
          <w:rFonts w:ascii="Corbel" w:hAnsi="Corbel"/>
        </w:rPr>
      </w:pPr>
      <w:r w:rsidRPr="003E5222">
        <w:rPr>
          <w:rFonts w:ascii="Corbel" w:hAnsi="Corbel"/>
        </w:rPr>
        <w:t>Article L1131-2 du Code du travail.</w:t>
      </w:r>
    </w:p>
    <w:p w14:paraId="6527701C" w14:textId="77777777" w:rsidR="007E16B7" w:rsidRPr="003E5222" w:rsidRDefault="007E16B7" w:rsidP="009B24EB">
      <w:pPr>
        <w:pStyle w:val="Standard"/>
        <w:jc w:val="both"/>
        <w:rPr>
          <w:rFonts w:ascii="Corbel" w:hAnsi="Corbel"/>
        </w:rPr>
      </w:pPr>
      <w:r w:rsidRPr="003E5222">
        <w:rPr>
          <w:rFonts w:ascii="Corbel" w:hAnsi="Corbel"/>
        </w:rPr>
        <w:t>Pour toute entreprise employant au moins 300 salarié.e.s et toute entreprise spécialisée dans le recrutement. La formation doit se dérouler au moins une fois tous les cinq ans.</w:t>
      </w:r>
    </w:p>
    <w:p w14:paraId="43E9CD2F" w14:textId="77777777" w:rsidR="007E16B7" w:rsidRPr="003E5222" w:rsidRDefault="007E16B7" w:rsidP="007E16B7">
      <w:pPr>
        <w:pStyle w:val="Standard"/>
        <w:rPr>
          <w:rFonts w:ascii="Corbel" w:hAnsi="Corbel"/>
        </w:rPr>
      </w:pPr>
    </w:p>
    <w:p w14:paraId="7B715332" w14:textId="64D9CF58" w:rsidR="007E16B7" w:rsidRDefault="007E16B7" w:rsidP="003E5222">
      <w:pPr>
        <w:pStyle w:val="Titre4"/>
        <w:numPr>
          <w:ilvl w:val="0"/>
          <w:numId w:val="34"/>
        </w:numPr>
        <w:rPr>
          <w:rFonts w:ascii="Corbel" w:hAnsi="Corbel"/>
          <w:sz w:val="20"/>
          <w:szCs w:val="20"/>
        </w:rPr>
      </w:pPr>
      <w:r w:rsidRPr="003E5222">
        <w:rPr>
          <w:rFonts w:ascii="Corbel" w:hAnsi="Corbel"/>
          <w:sz w:val="20"/>
          <w:szCs w:val="20"/>
        </w:rPr>
        <w:t>Obligation d’emploi de travailleur.se.s handicapé.e.s :</w:t>
      </w:r>
    </w:p>
    <w:p w14:paraId="12F4613A" w14:textId="77777777" w:rsidR="001116E0" w:rsidRPr="001116E0" w:rsidRDefault="001116E0" w:rsidP="001116E0"/>
    <w:p w14:paraId="7E6DE54F" w14:textId="77777777" w:rsidR="007E16B7" w:rsidRPr="003E5222" w:rsidRDefault="007E16B7" w:rsidP="007E16B7">
      <w:pPr>
        <w:pStyle w:val="Standard"/>
        <w:jc w:val="both"/>
        <w:rPr>
          <w:rFonts w:ascii="Corbel" w:hAnsi="Corbel"/>
        </w:rPr>
      </w:pPr>
      <w:r w:rsidRPr="003E5222">
        <w:rPr>
          <w:rFonts w:ascii="Corbel" w:hAnsi="Corbel"/>
        </w:rPr>
        <w:lastRenderedPageBreak/>
        <w:t>Tout employeur disposant d’au moins 20 salarié.e.s (à temps plein ou partiel) a l’obligation d’employer des travailleurs en situation de handicap à hauteur de 6 % minimum de l’effectif total de l’entreprise.</w:t>
      </w:r>
    </w:p>
    <w:p w14:paraId="5902F40B" w14:textId="77777777" w:rsidR="007E16B7" w:rsidRPr="003E5222" w:rsidRDefault="007E16B7" w:rsidP="007E16B7">
      <w:pPr>
        <w:pStyle w:val="Standard"/>
        <w:jc w:val="both"/>
        <w:rPr>
          <w:rFonts w:ascii="Corbel" w:hAnsi="Corbel"/>
        </w:rPr>
      </w:pPr>
      <w:r w:rsidRPr="003E5222">
        <w:rPr>
          <w:rFonts w:ascii="Corbel" w:hAnsi="Corbel"/>
        </w:rPr>
        <w:t>Tous les ans, avant le 1er mars, chaque employeur concerné doit effectuer sa déclaration obligatoire d’emploi des travailleurs handicapés (DOETH).</w:t>
      </w:r>
    </w:p>
    <w:p w14:paraId="61593D02" w14:textId="77777777" w:rsidR="007E16B7" w:rsidRPr="003E5222" w:rsidRDefault="007E16B7" w:rsidP="007E16B7">
      <w:pPr>
        <w:pStyle w:val="Standard"/>
        <w:jc w:val="both"/>
        <w:rPr>
          <w:rFonts w:ascii="Corbel" w:hAnsi="Corbel"/>
        </w:rPr>
      </w:pPr>
    </w:p>
    <w:p w14:paraId="37866EF6" w14:textId="63761C88" w:rsidR="007E16B7" w:rsidRPr="003E5222" w:rsidRDefault="007E16B7" w:rsidP="007E16B7">
      <w:pPr>
        <w:pStyle w:val="Standard"/>
        <w:jc w:val="both"/>
        <w:rPr>
          <w:rFonts w:ascii="Corbel" w:hAnsi="Corbel"/>
        </w:rPr>
      </w:pPr>
      <w:r w:rsidRPr="003E5222">
        <w:rPr>
          <w:rFonts w:ascii="Corbel" w:hAnsi="Corbel"/>
        </w:rPr>
        <w:t>Si une entreprise ne respecte pas la loi, elle s’expose à une sanction lou</w:t>
      </w:r>
      <w:r w:rsidR="00B319D1">
        <w:rPr>
          <w:rFonts w:ascii="Corbel" w:hAnsi="Corbel"/>
        </w:rPr>
        <w:t>rde :</w:t>
      </w:r>
      <w:r w:rsidRPr="003E5222">
        <w:rPr>
          <w:rFonts w:ascii="Corbel" w:hAnsi="Corbel"/>
        </w:rPr>
        <w:t xml:space="preserve"> le paiement d’une contribution annuelle à l’association de gestion du fonds pour l’insertion professionnelle des personnes handicapées (AGEFIPH). Le montant de cette sanction atteint :</w:t>
      </w:r>
    </w:p>
    <w:p w14:paraId="3B5BA929" w14:textId="77777777" w:rsidR="007E16B7" w:rsidRPr="003E5222" w:rsidRDefault="007E16B7" w:rsidP="007E16B7">
      <w:pPr>
        <w:pStyle w:val="Standard"/>
        <w:jc w:val="both"/>
        <w:rPr>
          <w:rFonts w:ascii="Corbel" w:hAnsi="Corbel"/>
        </w:rPr>
      </w:pPr>
      <w:r w:rsidRPr="003E5222">
        <w:rPr>
          <w:rFonts w:ascii="Corbel" w:hAnsi="Corbel"/>
        </w:rPr>
        <w:t>– 400 fois le Smic horaire dans les entreprises de 20 à 199 salariés,</w:t>
      </w:r>
    </w:p>
    <w:p w14:paraId="467562E9" w14:textId="77777777" w:rsidR="007E16B7" w:rsidRPr="003E5222" w:rsidRDefault="007E16B7" w:rsidP="007E16B7">
      <w:pPr>
        <w:pStyle w:val="Standard"/>
        <w:jc w:val="both"/>
        <w:rPr>
          <w:rFonts w:ascii="Corbel" w:hAnsi="Corbel"/>
        </w:rPr>
      </w:pPr>
      <w:r w:rsidRPr="003E5222">
        <w:rPr>
          <w:rFonts w:ascii="Corbel" w:hAnsi="Corbel"/>
        </w:rPr>
        <w:t>– 500 fois le Smic horaire dans les entreprises de 200 à 749 salariés</w:t>
      </w:r>
    </w:p>
    <w:p w14:paraId="20605665" w14:textId="77777777" w:rsidR="007E16B7" w:rsidRPr="003E5222" w:rsidRDefault="007E16B7" w:rsidP="007E16B7">
      <w:pPr>
        <w:pStyle w:val="Standard"/>
        <w:jc w:val="both"/>
        <w:rPr>
          <w:rFonts w:ascii="Corbel" w:hAnsi="Corbel"/>
        </w:rPr>
      </w:pPr>
      <w:r w:rsidRPr="003E5222">
        <w:rPr>
          <w:rFonts w:ascii="Corbel" w:hAnsi="Corbel"/>
        </w:rPr>
        <w:t>et 600 fois le Smic horaire dans les entreprises de 750 salariés et plus. Elle peut atteindre 1500 fois le SMIC horaire si elle n’est pas respectée après un délai de 3 ans.</w:t>
      </w:r>
    </w:p>
    <w:p w14:paraId="2ADF1AB0" w14:textId="77777777" w:rsidR="007E16B7" w:rsidRPr="003E5222" w:rsidRDefault="007E16B7" w:rsidP="007E16B7">
      <w:pPr>
        <w:pStyle w:val="Standard"/>
        <w:jc w:val="both"/>
        <w:rPr>
          <w:rFonts w:ascii="Corbel" w:hAnsi="Corbel"/>
        </w:rPr>
      </w:pPr>
    </w:p>
    <w:p w14:paraId="4C0F9C0B" w14:textId="77777777" w:rsidR="007E16B7" w:rsidRPr="003E5222" w:rsidRDefault="007E16B7" w:rsidP="007E16B7">
      <w:pPr>
        <w:pStyle w:val="Standard"/>
        <w:jc w:val="both"/>
        <w:rPr>
          <w:rFonts w:ascii="Corbel" w:hAnsi="Corbel"/>
        </w:rPr>
      </w:pPr>
      <w:r w:rsidRPr="003E5222">
        <w:rPr>
          <w:rFonts w:ascii="Corbel" w:hAnsi="Corbel"/>
        </w:rPr>
        <w:t>L’accueil de stagiaires handicapé.e.s peut être pris en compte au titre de l’obligation d’emploi. Cela permettra de satisfaire partiellement l’obligation à hauteur maximum de 2%. Il restera donc 4% à l’entreprise pour remplir totalement son obligation.</w:t>
      </w:r>
    </w:p>
    <w:p w14:paraId="0DE21E20" w14:textId="77777777" w:rsidR="007E16B7" w:rsidRPr="003E5222" w:rsidRDefault="007E16B7" w:rsidP="007E16B7">
      <w:pPr>
        <w:pStyle w:val="Standard"/>
        <w:jc w:val="both"/>
        <w:rPr>
          <w:rFonts w:ascii="Corbel" w:hAnsi="Corbel"/>
        </w:rPr>
      </w:pPr>
      <w:r w:rsidRPr="003E5222">
        <w:rPr>
          <w:rFonts w:ascii="Corbel" w:hAnsi="Corbel"/>
        </w:rPr>
        <w:t>L’employeur a la possibilité d’engager des actions de sous-traitance et de signer des contrats de fourniture ou de prestations de service avec des structures agréées. Le recours à ce type de contrat permet de s’acquitter de 3% de l’effectif, soit la moitié de son obligation.</w:t>
      </w:r>
    </w:p>
    <w:p w14:paraId="36AA7A15" w14:textId="77777777" w:rsidR="007E16B7" w:rsidRPr="003E5222" w:rsidRDefault="007E16B7" w:rsidP="007E16B7">
      <w:pPr>
        <w:pStyle w:val="Standard"/>
        <w:jc w:val="both"/>
        <w:rPr>
          <w:rFonts w:ascii="Corbel" w:hAnsi="Corbel"/>
        </w:rPr>
      </w:pPr>
      <w:r w:rsidRPr="003E5222">
        <w:rPr>
          <w:rFonts w:ascii="Corbel" w:hAnsi="Corbel"/>
        </w:rPr>
        <w:t>L’employeur dispose d’une dernière possibilité, celle de verser annuellement le montant de la sanction de non-respect de son obligation annuelle à l’AGEFIPH.</w:t>
      </w:r>
    </w:p>
    <w:p w14:paraId="451A43E8" w14:textId="77777777" w:rsidR="007E16B7" w:rsidRPr="00D63098" w:rsidRDefault="007E16B7" w:rsidP="007E16B7">
      <w:pPr>
        <w:pStyle w:val="Standard"/>
        <w:rPr>
          <w:rFonts w:ascii="Corbel" w:hAnsi="Corbel"/>
          <w:sz w:val="24"/>
          <w:szCs w:val="24"/>
        </w:rPr>
      </w:pPr>
    </w:p>
    <w:p w14:paraId="582D0BFC" w14:textId="53B3C40C" w:rsidR="002D046D" w:rsidRPr="00D63098" w:rsidRDefault="003E5222" w:rsidP="00495B2A">
      <w:pPr>
        <w:pStyle w:val="Titre2"/>
        <w:numPr>
          <w:ilvl w:val="0"/>
          <w:numId w:val="31"/>
        </w:numPr>
        <w:jc w:val="both"/>
        <w:rPr>
          <w:rFonts w:ascii="Corbel" w:hAnsi="Corbel"/>
          <w:u w:val="single"/>
        </w:rPr>
      </w:pPr>
      <w:bookmarkStart w:id="25" w:name="_Toc185839230"/>
      <w:r w:rsidRPr="00495B2A">
        <w:rPr>
          <w:rFonts w:ascii="Corbel" w:hAnsi="Corbel"/>
          <w:noProof/>
          <w:u w:val="single"/>
          <w:lang w:eastAsia="fr-FR"/>
        </w:rPr>
        <w:drawing>
          <wp:anchor distT="0" distB="0" distL="114300" distR="114300" simplePos="0" relativeHeight="251669504" behindDoc="1" locked="0" layoutInCell="1" allowOverlap="1" wp14:anchorId="0B695B13" wp14:editId="1CD4C09A">
            <wp:simplePos x="0" y="0"/>
            <wp:positionH relativeFrom="margin">
              <wp:align>right</wp:align>
            </wp:positionH>
            <wp:positionV relativeFrom="paragraph">
              <wp:posOffset>5715</wp:posOffset>
            </wp:positionV>
            <wp:extent cx="1188720" cy="774065"/>
            <wp:effectExtent l="0" t="0" r="0" b="6985"/>
            <wp:wrapTight wrapText="bothSides">
              <wp:wrapPolygon edited="0">
                <wp:start x="0" y="0"/>
                <wp:lineTo x="0" y="21263"/>
                <wp:lineTo x="21115" y="21263"/>
                <wp:lineTo x="21115" y="0"/>
                <wp:lineTo x="0" y="0"/>
              </wp:wrapPolygon>
            </wp:wrapTight>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DF8C231.tmp"/>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188720" cy="774065"/>
                    </a:xfrm>
                    <a:prstGeom prst="rect">
                      <a:avLst/>
                    </a:prstGeom>
                  </pic:spPr>
                </pic:pic>
              </a:graphicData>
            </a:graphic>
            <wp14:sizeRelH relativeFrom="page">
              <wp14:pctWidth>0</wp14:pctWidth>
            </wp14:sizeRelH>
            <wp14:sizeRelV relativeFrom="page">
              <wp14:pctHeight>0</wp14:pctHeight>
            </wp14:sizeRelV>
          </wp:anchor>
        </w:drawing>
      </w:r>
      <w:r w:rsidR="00D54A25" w:rsidRPr="00D63098">
        <w:rPr>
          <w:rFonts w:ascii="Corbel" w:hAnsi="Corbel"/>
          <w:u w:val="single"/>
        </w:rPr>
        <w:t>IV</w:t>
      </w:r>
      <w:r w:rsidR="002D046D" w:rsidRPr="00D63098">
        <w:rPr>
          <w:rFonts w:ascii="Corbel" w:hAnsi="Corbel"/>
          <w:u w:val="single"/>
        </w:rPr>
        <w:t>- Devoir de vigilance des entreprises</w:t>
      </w:r>
      <w:bookmarkEnd w:id="25"/>
    </w:p>
    <w:p w14:paraId="5331AF7E" w14:textId="0C0C8FCE" w:rsidR="002D046D" w:rsidRPr="00D63098" w:rsidRDefault="002D046D" w:rsidP="002D046D">
      <w:pPr>
        <w:pStyle w:val="Titre2"/>
        <w:rPr>
          <w:rFonts w:ascii="Corbel" w:hAnsi="Corbel"/>
          <w:highlight w:val="cyan"/>
        </w:rPr>
      </w:pPr>
    </w:p>
    <w:p w14:paraId="21F4D711" w14:textId="77777777" w:rsidR="003E5222" w:rsidRDefault="003E5222" w:rsidP="002D046D">
      <w:pPr>
        <w:jc w:val="both"/>
        <w:rPr>
          <w:rFonts w:ascii="Corbel" w:hAnsi="Corbel" w:cstheme="majorHAnsi"/>
          <w:sz w:val="20"/>
          <w:szCs w:val="20"/>
        </w:rPr>
      </w:pPr>
    </w:p>
    <w:p w14:paraId="3D3DE7B9" w14:textId="68BC7C2E" w:rsidR="002D046D" w:rsidRPr="00D63098" w:rsidRDefault="002D046D" w:rsidP="002D046D">
      <w:pPr>
        <w:jc w:val="both"/>
        <w:rPr>
          <w:rFonts w:ascii="Corbel" w:hAnsi="Corbel" w:cstheme="majorHAnsi"/>
          <w:sz w:val="20"/>
          <w:szCs w:val="20"/>
        </w:rPr>
      </w:pPr>
      <w:r w:rsidRPr="00D63098">
        <w:rPr>
          <w:rFonts w:ascii="Corbel" w:hAnsi="Corbel" w:cstheme="majorHAnsi"/>
          <w:sz w:val="20"/>
          <w:szCs w:val="20"/>
        </w:rPr>
        <w:t>Le CHU de Montpellier souhaite rappeler l’obligation de comportement vigilant, ainsi qu’une obligation de transparence incombant aux entreprises de plus de 5000 salariés en France ou 10 000 à l’étranger. Elles sont ainsi tenues d’identifier et de prévenir les atteintes graves envers les droits humains et les libertés fondamentales, la santé et la sécurité des personnes ainsi que l'environnement, résultant de ses activités et de celles des sociétés qu'elle contrôle directement ou indirectement, ainsi que des activités des sous-traitants ou fournisseurs avec lesquels est entretenue une relation commerciale établie, lorsque ces activités sont rattachées à cette relation.</w:t>
      </w:r>
    </w:p>
    <w:p w14:paraId="6D5AD4CB" w14:textId="7E473962" w:rsidR="00E10A21" w:rsidRPr="00D63098" w:rsidRDefault="00876C24" w:rsidP="00E10A21">
      <w:pPr>
        <w:shd w:val="clear" w:color="auto" w:fill="FFFFFF"/>
        <w:spacing w:before="100" w:beforeAutospacing="1" w:after="100" w:afterAutospacing="1" w:line="240" w:lineRule="auto"/>
        <w:rPr>
          <w:rFonts w:ascii="Corbel" w:hAnsi="Corbel" w:cstheme="majorHAnsi"/>
          <w:sz w:val="20"/>
          <w:szCs w:val="20"/>
        </w:rPr>
      </w:pPr>
      <w:r w:rsidRPr="00D63098">
        <w:rPr>
          <w:rFonts w:ascii="Corbel" w:hAnsi="Corbel" w:cstheme="majorHAnsi"/>
          <w:sz w:val="20"/>
          <w:szCs w:val="20"/>
        </w:rPr>
        <w:t>Afin de respecter le devoir de vigilance en matière de durabilité, les</w:t>
      </w:r>
      <w:r w:rsidR="00E10A21" w:rsidRPr="00D63098">
        <w:rPr>
          <w:rFonts w:ascii="Corbel" w:hAnsi="Corbel" w:cstheme="majorHAnsi"/>
          <w:sz w:val="20"/>
          <w:szCs w:val="20"/>
        </w:rPr>
        <w:t>dites</w:t>
      </w:r>
      <w:r w:rsidRPr="00D63098">
        <w:rPr>
          <w:rFonts w:ascii="Corbel" w:hAnsi="Corbel" w:cstheme="majorHAnsi"/>
          <w:sz w:val="20"/>
          <w:szCs w:val="20"/>
        </w:rPr>
        <w:t xml:space="preserve"> entreprises </w:t>
      </w:r>
      <w:r w:rsidR="00E10A21" w:rsidRPr="00D63098">
        <w:rPr>
          <w:rFonts w:ascii="Corbel" w:hAnsi="Corbel" w:cstheme="majorHAnsi"/>
          <w:sz w:val="20"/>
          <w:szCs w:val="20"/>
        </w:rPr>
        <w:t>doivent élaborer un plan de vigilance qui contient notamment les mesures suivantes :</w:t>
      </w:r>
    </w:p>
    <w:p w14:paraId="50A25FB0" w14:textId="77777777" w:rsidR="00E10A21" w:rsidRPr="00D63098" w:rsidRDefault="00E10A21" w:rsidP="00E10A21">
      <w:pPr>
        <w:numPr>
          <w:ilvl w:val="0"/>
          <w:numId w:val="24"/>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Une cartographie des risques ; </w:t>
      </w:r>
    </w:p>
    <w:p w14:paraId="003DCB2B" w14:textId="77777777" w:rsidR="00E10A21" w:rsidRPr="00D63098" w:rsidRDefault="00E10A21" w:rsidP="00E10A21">
      <w:pPr>
        <w:numPr>
          <w:ilvl w:val="0"/>
          <w:numId w:val="24"/>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Des procédures d’évaluation régulière de la chaîne de valeur ; </w:t>
      </w:r>
    </w:p>
    <w:p w14:paraId="5DA7D722" w14:textId="77777777" w:rsidR="00E10A21" w:rsidRPr="00D63098" w:rsidRDefault="00E10A21" w:rsidP="00E10A21">
      <w:pPr>
        <w:numPr>
          <w:ilvl w:val="0"/>
          <w:numId w:val="24"/>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Des actions adaptées d’atténuation des risques ou de prévention des atteintes graves ; </w:t>
      </w:r>
    </w:p>
    <w:p w14:paraId="0AF51B22" w14:textId="77777777" w:rsidR="00E10A21" w:rsidRPr="00D63098" w:rsidRDefault="00E10A21" w:rsidP="00E10A21">
      <w:pPr>
        <w:numPr>
          <w:ilvl w:val="0"/>
          <w:numId w:val="24"/>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Un mécanisme d’alerte et de recueil des signalements ; </w:t>
      </w:r>
    </w:p>
    <w:p w14:paraId="781E98CD" w14:textId="77777777" w:rsidR="00E10A21" w:rsidRPr="00D63098" w:rsidRDefault="00E10A21" w:rsidP="00E10A21">
      <w:pPr>
        <w:numPr>
          <w:ilvl w:val="0"/>
          <w:numId w:val="24"/>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Un dispositif de suivi des mesures mises en œuvre et d’évaluation de leur efficacité.</w:t>
      </w:r>
    </w:p>
    <w:sectPr w:rsidR="00E10A21" w:rsidRPr="00D63098" w:rsidSect="00852E1F">
      <w:footerReference w:type="default" r:id="rId25"/>
      <w:pgSz w:w="11906" w:h="16838"/>
      <w:pgMar w:top="567"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BD892" w14:textId="77777777" w:rsidR="00CF1029" w:rsidRDefault="00CF1029" w:rsidP="00376BD4">
      <w:pPr>
        <w:spacing w:after="0" w:line="240" w:lineRule="auto"/>
      </w:pPr>
      <w:r>
        <w:separator/>
      </w:r>
    </w:p>
  </w:endnote>
  <w:endnote w:type="continuationSeparator" w:id="0">
    <w:p w14:paraId="7EBB954A" w14:textId="77777777" w:rsidR="00CF1029" w:rsidRDefault="00CF1029" w:rsidP="00376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Arial Unicode MS">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7892014"/>
      <w:docPartObj>
        <w:docPartGallery w:val="Page Numbers (Bottom of Page)"/>
        <w:docPartUnique/>
      </w:docPartObj>
    </w:sdtPr>
    <w:sdtEndPr>
      <w:rPr>
        <w:sz w:val="16"/>
        <w:szCs w:val="16"/>
      </w:rPr>
    </w:sdtEndPr>
    <w:sdtContent>
      <w:p w14:paraId="0D5F830C" w14:textId="6B381AD5" w:rsidR="00CF1029" w:rsidRPr="00FD2279" w:rsidRDefault="00CF1029">
        <w:pPr>
          <w:pStyle w:val="Pieddepage"/>
          <w:jc w:val="right"/>
          <w:rPr>
            <w:sz w:val="16"/>
            <w:szCs w:val="16"/>
          </w:rPr>
        </w:pPr>
        <w:r w:rsidRPr="00FD2279">
          <w:rPr>
            <w:sz w:val="16"/>
            <w:szCs w:val="16"/>
          </w:rPr>
          <w:fldChar w:fldCharType="begin"/>
        </w:r>
        <w:r w:rsidRPr="00FD2279">
          <w:rPr>
            <w:sz w:val="16"/>
            <w:szCs w:val="16"/>
          </w:rPr>
          <w:instrText>PAGE   \* MERGEFORMAT</w:instrText>
        </w:r>
        <w:r w:rsidRPr="00FD2279">
          <w:rPr>
            <w:sz w:val="16"/>
            <w:szCs w:val="16"/>
          </w:rPr>
          <w:fldChar w:fldCharType="separate"/>
        </w:r>
        <w:r w:rsidR="001C02B1">
          <w:rPr>
            <w:noProof/>
            <w:sz w:val="16"/>
            <w:szCs w:val="16"/>
          </w:rPr>
          <w:t>2</w:t>
        </w:r>
        <w:r w:rsidRPr="00FD2279">
          <w:rPr>
            <w:sz w:val="16"/>
            <w:szCs w:val="16"/>
          </w:rPr>
          <w:fldChar w:fldCharType="end"/>
        </w:r>
      </w:p>
    </w:sdtContent>
  </w:sdt>
  <w:p w14:paraId="24331198" w14:textId="03BB173A" w:rsidR="00CF1029" w:rsidRPr="008A248D" w:rsidRDefault="00CF1029" w:rsidP="00FD2279">
    <w:pPr>
      <w:pStyle w:val="Pieddepage"/>
      <w:rPr>
        <w:i/>
        <w:color w:val="000000" w:themeColor="text1"/>
        <w:sz w:val="16"/>
        <w:szCs w:val="16"/>
      </w:rPr>
    </w:pPr>
    <w:r w:rsidRPr="008A248D">
      <w:rPr>
        <w:i/>
        <w:color w:val="000000" w:themeColor="text1"/>
        <w:sz w:val="16"/>
        <w:szCs w:val="16"/>
      </w:rPr>
      <w:t xml:space="preserve">Annexe au </w:t>
    </w:r>
    <w:r w:rsidR="008A248D" w:rsidRPr="008A248D">
      <w:rPr>
        <w:i/>
        <w:color w:val="000000" w:themeColor="text1"/>
        <w:sz w:val="16"/>
        <w:szCs w:val="16"/>
      </w:rPr>
      <w:t>CC</w:t>
    </w:r>
    <w:r w:rsidR="00CA3D7B">
      <w:rPr>
        <w:i/>
        <w:color w:val="000000" w:themeColor="text1"/>
        <w:sz w:val="16"/>
        <w:szCs w:val="16"/>
      </w:rPr>
      <w:t>A</w:t>
    </w:r>
    <w:r w:rsidRPr="008A248D">
      <w:rPr>
        <w:i/>
        <w:color w:val="000000" w:themeColor="text1"/>
        <w:sz w:val="16"/>
        <w:szCs w:val="16"/>
      </w:rPr>
      <w:t xml:space="preserve">P - Développement durable </w:t>
    </w:r>
  </w:p>
  <w:p w14:paraId="5636AA77" w14:textId="0D2B0A6D" w:rsidR="00CF1029" w:rsidRPr="008A248D" w:rsidRDefault="00CF1029" w:rsidP="00FD2279">
    <w:pPr>
      <w:pStyle w:val="Pieddepage"/>
      <w:rPr>
        <w:i/>
        <w:color w:val="000000" w:themeColor="text1"/>
        <w:sz w:val="16"/>
        <w:szCs w:val="16"/>
      </w:rPr>
    </w:pPr>
    <w:r w:rsidRPr="008A248D">
      <w:rPr>
        <w:i/>
        <w:color w:val="000000" w:themeColor="text1"/>
        <w:sz w:val="16"/>
        <w:szCs w:val="16"/>
      </w:rPr>
      <w:t>Secteur Juridique Avril 2024</w:t>
    </w:r>
  </w:p>
  <w:p w14:paraId="0A36848E" w14:textId="77777777" w:rsidR="00CF1029" w:rsidRPr="008A248D" w:rsidRDefault="00CF1029">
    <w:pPr>
      <w:pStyle w:val="Pieddepage"/>
      <w:rPr>
        <w:color w:val="000000" w:themeColor="text1"/>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6F2F9" w14:textId="77777777" w:rsidR="00CF1029" w:rsidRDefault="00CF1029" w:rsidP="00376BD4">
      <w:pPr>
        <w:spacing w:after="0" w:line="240" w:lineRule="auto"/>
      </w:pPr>
      <w:r>
        <w:separator/>
      </w:r>
    </w:p>
  </w:footnote>
  <w:footnote w:type="continuationSeparator" w:id="0">
    <w:p w14:paraId="65E2BEB6" w14:textId="77777777" w:rsidR="00CF1029" w:rsidRDefault="00CF1029" w:rsidP="00376B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815DC"/>
    <w:multiLevelType w:val="hybridMultilevel"/>
    <w:tmpl w:val="D7A09396"/>
    <w:lvl w:ilvl="0" w:tplc="7E18E0F0">
      <w:start w:val="1"/>
      <w:numFmt w:val="upperLetter"/>
      <w:lvlText w:val="%1-"/>
      <w:lvlJc w:val="left"/>
      <w:pPr>
        <w:ind w:left="92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EA190E"/>
    <w:multiLevelType w:val="hybridMultilevel"/>
    <w:tmpl w:val="A018397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AC27DF"/>
    <w:multiLevelType w:val="multilevel"/>
    <w:tmpl w:val="7E9EF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376CC2"/>
    <w:multiLevelType w:val="hybridMultilevel"/>
    <w:tmpl w:val="445E2A72"/>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E576EE"/>
    <w:multiLevelType w:val="hybridMultilevel"/>
    <w:tmpl w:val="6568B8F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01531A9"/>
    <w:multiLevelType w:val="multilevel"/>
    <w:tmpl w:val="ACB06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B906A6"/>
    <w:multiLevelType w:val="multilevel"/>
    <w:tmpl w:val="7BA01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1F50F7"/>
    <w:multiLevelType w:val="hybridMultilevel"/>
    <w:tmpl w:val="78D02B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26D053C"/>
    <w:multiLevelType w:val="multilevel"/>
    <w:tmpl w:val="FF3EA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605BAA"/>
    <w:multiLevelType w:val="hybridMultilevel"/>
    <w:tmpl w:val="C31ECEA6"/>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9B695C"/>
    <w:multiLevelType w:val="multilevel"/>
    <w:tmpl w:val="9050F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C21F8D"/>
    <w:multiLevelType w:val="multilevel"/>
    <w:tmpl w:val="58DEB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3F45A0"/>
    <w:multiLevelType w:val="hybridMultilevel"/>
    <w:tmpl w:val="A5CE7B78"/>
    <w:lvl w:ilvl="0" w:tplc="7F28AD58">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A744E8B"/>
    <w:multiLevelType w:val="multilevel"/>
    <w:tmpl w:val="F4EEE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13277E4"/>
    <w:multiLevelType w:val="hybridMultilevel"/>
    <w:tmpl w:val="7C98409C"/>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E71818"/>
    <w:multiLevelType w:val="hybridMultilevel"/>
    <w:tmpl w:val="2CA04248"/>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4E86CDF"/>
    <w:multiLevelType w:val="hybridMultilevel"/>
    <w:tmpl w:val="006A1EF4"/>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5BC3254"/>
    <w:multiLevelType w:val="multilevel"/>
    <w:tmpl w:val="173CDF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58000B"/>
    <w:multiLevelType w:val="hybridMultilevel"/>
    <w:tmpl w:val="98D0D9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E4939E7"/>
    <w:multiLevelType w:val="hybridMultilevel"/>
    <w:tmpl w:val="3D7C4226"/>
    <w:lvl w:ilvl="0" w:tplc="040C0003">
      <w:start w:val="1"/>
      <w:numFmt w:val="bullet"/>
      <w:lvlText w:val="o"/>
      <w:lvlJc w:val="left"/>
      <w:pPr>
        <w:ind w:left="1146" w:hanging="360"/>
      </w:pPr>
      <w:rPr>
        <w:rFonts w:ascii="Courier New" w:hAnsi="Courier New" w:cs="Courier New"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0" w15:restartNumberingAfterBreak="0">
    <w:nsid w:val="46556E4E"/>
    <w:multiLevelType w:val="hybridMultilevel"/>
    <w:tmpl w:val="116EE9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9F570AD"/>
    <w:multiLevelType w:val="hybridMultilevel"/>
    <w:tmpl w:val="2336247E"/>
    <w:lvl w:ilvl="0" w:tplc="AF26CB6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AE1601E"/>
    <w:multiLevelType w:val="multilevel"/>
    <w:tmpl w:val="74401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D7F36C2"/>
    <w:multiLevelType w:val="multilevel"/>
    <w:tmpl w:val="FD1CE264"/>
    <w:styleLink w:val="WWOutlineListStyle1"/>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4" w15:restartNumberingAfterBreak="0">
    <w:nsid w:val="4E8C264C"/>
    <w:multiLevelType w:val="hybridMultilevel"/>
    <w:tmpl w:val="BC6027E4"/>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8BD03D7"/>
    <w:multiLevelType w:val="multilevel"/>
    <w:tmpl w:val="2196D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E30226C"/>
    <w:multiLevelType w:val="hybridMultilevel"/>
    <w:tmpl w:val="655AA8B0"/>
    <w:lvl w:ilvl="0" w:tplc="FAA2B57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EF22D90"/>
    <w:multiLevelType w:val="multilevel"/>
    <w:tmpl w:val="56E85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0432E7F"/>
    <w:multiLevelType w:val="multilevel"/>
    <w:tmpl w:val="038ED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0CB1267"/>
    <w:multiLevelType w:val="hybridMultilevel"/>
    <w:tmpl w:val="B73045B6"/>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30" w15:restartNumberingAfterBreak="0">
    <w:nsid w:val="65A3792B"/>
    <w:multiLevelType w:val="hybridMultilevel"/>
    <w:tmpl w:val="02FCEDC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65E127B9"/>
    <w:multiLevelType w:val="hybridMultilevel"/>
    <w:tmpl w:val="154EDA1A"/>
    <w:lvl w:ilvl="0" w:tplc="B7A22F76">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2" w15:restartNumberingAfterBreak="0">
    <w:nsid w:val="6CA36E56"/>
    <w:multiLevelType w:val="multilevel"/>
    <w:tmpl w:val="7220B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F6127E2"/>
    <w:multiLevelType w:val="hybridMultilevel"/>
    <w:tmpl w:val="8D0C799E"/>
    <w:lvl w:ilvl="0" w:tplc="040C0001">
      <w:start w:val="1"/>
      <w:numFmt w:val="bullet"/>
      <w:lvlText w:val=""/>
      <w:lvlJc w:val="left"/>
      <w:pPr>
        <w:ind w:left="1150" w:hanging="360"/>
      </w:pPr>
      <w:rPr>
        <w:rFonts w:ascii="Symbol" w:hAnsi="Symbol" w:hint="default"/>
      </w:rPr>
    </w:lvl>
    <w:lvl w:ilvl="1" w:tplc="040C0003" w:tentative="1">
      <w:start w:val="1"/>
      <w:numFmt w:val="bullet"/>
      <w:lvlText w:val="o"/>
      <w:lvlJc w:val="left"/>
      <w:pPr>
        <w:ind w:left="1870" w:hanging="360"/>
      </w:pPr>
      <w:rPr>
        <w:rFonts w:ascii="Courier New" w:hAnsi="Courier New" w:cs="Courier New" w:hint="default"/>
      </w:rPr>
    </w:lvl>
    <w:lvl w:ilvl="2" w:tplc="040C0005" w:tentative="1">
      <w:start w:val="1"/>
      <w:numFmt w:val="bullet"/>
      <w:lvlText w:val=""/>
      <w:lvlJc w:val="left"/>
      <w:pPr>
        <w:ind w:left="2590" w:hanging="360"/>
      </w:pPr>
      <w:rPr>
        <w:rFonts w:ascii="Wingdings" w:hAnsi="Wingdings" w:hint="default"/>
      </w:rPr>
    </w:lvl>
    <w:lvl w:ilvl="3" w:tplc="040C0001" w:tentative="1">
      <w:start w:val="1"/>
      <w:numFmt w:val="bullet"/>
      <w:lvlText w:val=""/>
      <w:lvlJc w:val="left"/>
      <w:pPr>
        <w:ind w:left="3310" w:hanging="360"/>
      </w:pPr>
      <w:rPr>
        <w:rFonts w:ascii="Symbol" w:hAnsi="Symbol" w:hint="default"/>
      </w:rPr>
    </w:lvl>
    <w:lvl w:ilvl="4" w:tplc="040C0003" w:tentative="1">
      <w:start w:val="1"/>
      <w:numFmt w:val="bullet"/>
      <w:lvlText w:val="o"/>
      <w:lvlJc w:val="left"/>
      <w:pPr>
        <w:ind w:left="4030" w:hanging="360"/>
      </w:pPr>
      <w:rPr>
        <w:rFonts w:ascii="Courier New" w:hAnsi="Courier New" w:cs="Courier New" w:hint="default"/>
      </w:rPr>
    </w:lvl>
    <w:lvl w:ilvl="5" w:tplc="040C0005" w:tentative="1">
      <w:start w:val="1"/>
      <w:numFmt w:val="bullet"/>
      <w:lvlText w:val=""/>
      <w:lvlJc w:val="left"/>
      <w:pPr>
        <w:ind w:left="4750" w:hanging="360"/>
      </w:pPr>
      <w:rPr>
        <w:rFonts w:ascii="Wingdings" w:hAnsi="Wingdings" w:hint="default"/>
      </w:rPr>
    </w:lvl>
    <w:lvl w:ilvl="6" w:tplc="040C0001" w:tentative="1">
      <w:start w:val="1"/>
      <w:numFmt w:val="bullet"/>
      <w:lvlText w:val=""/>
      <w:lvlJc w:val="left"/>
      <w:pPr>
        <w:ind w:left="5470" w:hanging="360"/>
      </w:pPr>
      <w:rPr>
        <w:rFonts w:ascii="Symbol" w:hAnsi="Symbol" w:hint="default"/>
      </w:rPr>
    </w:lvl>
    <w:lvl w:ilvl="7" w:tplc="040C0003" w:tentative="1">
      <w:start w:val="1"/>
      <w:numFmt w:val="bullet"/>
      <w:lvlText w:val="o"/>
      <w:lvlJc w:val="left"/>
      <w:pPr>
        <w:ind w:left="6190" w:hanging="360"/>
      </w:pPr>
      <w:rPr>
        <w:rFonts w:ascii="Courier New" w:hAnsi="Courier New" w:cs="Courier New" w:hint="default"/>
      </w:rPr>
    </w:lvl>
    <w:lvl w:ilvl="8" w:tplc="040C0005" w:tentative="1">
      <w:start w:val="1"/>
      <w:numFmt w:val="bullet"/>
      <w:lvlText w:val=""/>
      <w:lvlJc w:val="left"/>
      <w:pPr>
        <w:ind w:left="6910" w:hanging="360"/>
      </w:pPr>
      <w:rPr>
        <w:rFonts w:ascii="Wingdings" w:hAnsi="Wingdings" w:hint="default"/>
      </w:rPr>
    </w:lvl>
  </w:abstractNum>
  <w:abstractNum w:abstractNumId="34" w15:restartNumberingAfterBreak="0">
    <w:nsid w:val="734F7301"/>
    <w:multiLevelType w:val="hybridMultilevel"/>
    <w:tmpl w:val="A1EEB07A"/>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5C00ACA"/>
    <w:multiLevelType w:val="multilevel"/>
    <w:tmpl w:val="33EA0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8325C99"/>
    <w:multiLevelType w:val="hybridMultilevel"/>
    <w:tmpl w:val="A8321B44"/>
    <w:lvl w:ilvl="0" w:tplc="7960DF9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A6F4CB3"/>
    <w:multiLevelType w:val="hybridMultilevel"/>
    <w:tmpl w:val="6D46B2CE"/>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22"/>
  </w:num>
  <w:num w:numId="3">
    <w:abstractNumId w:val="6"/>
  </w:num>
  <w:num w:numId="4">
    <w:abstractNumId w:val="8"/>
  </w:num>
  <w:num w:numId="5">
    <w:abstractNumId w:val="25"/>
  </w:num>
  <w:num w:numId="6">
    <w:abstractNumId w:val="35"/>
  </w:num>
  <w:num w:numId="7">
    <w:abstractNumId w:val="5"/>
  </w:num>
  <w:num w:numId="8">
    <w:abstractNumId w:val="28"/>
  </w:num>
  <w:num w:numId="9">
    <w:abstractNumId w:val="27"/>
  </w:num>
  <w:num w:numId="10">
    <w:abstractNumId w:val="1"/>
  </w:num>
  <w:num w:numId="11">
    <w:abstractNumId w:val="30"/>
  </w:num>
  <w:num w:numId="12">
    <w:abstractNumId w:val="20"/>
  </w:num>
  <w:num w:numId="13">
    <w:abstractNumId w:val="10"/>
  </w:num>
  <w:num w:numId="14">
    <w:abstractNumId w:val="4"/>
  </w:num>
  <w:num w:numId="15">
    <w:abstractNumId w:val="2"/>
  </w:num>
  <w:num w:numId="16">
    <w:abstractNumId w:val="11"/>
  </w:num>
  <w:num w:numId="17">
    <w:abstractNumId w:val="17"/>
  </w:num>
  <w:num w:numId="18">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5"/>
  </w:num>
  <w:num w:numId="21">
    <w:abstractNumId w:val="34"/>
  </w:num>
  <w:num w:numId="22">
    <w:abstractNumId w:val="23"/>
  </w:num>
  <w:num w:numId="23">
    <w:abstractNumId w:val="32"/>
  </w:num>
  <w:num w:numId="24">
    <w:abstractNumId w:val="13"/>
  </w:num>
  <w:num w:numId="25">
    <w:abstractNumId w:val="29"/>
  </w:num>
  <w:num w:numId="26">
    <w:abstractNumId w:val="18"/>
  </w:num>
  <w:num w:numId="27">
    <w:abstractNumId w:val="21"/>
  </w:num>
  <w:num w:numId="28">
    <w:abstractNumId w:val="0"/>
  </w:num>
  <w:num w:numId="29">
    <w:abstractNumId w:val="36"/>
  </w:num>
  <w:num w:numId="30">
    <w:abstractNumId w:val="12"/>
  </w:num>
  <w:num w:numId="31">
    <w:abstractNumId w:val="26"/>
  </w:num>
  <w:num w:numId="32">
    <w:abstractNumId w:val="37"/>
  </w:num>
  <w:num w:numId="33">
    <w:abstractNumId w:val="31"/>
  </w:num>
  <w:num w:numId="34">
    <w:abstractNumId w:val="3"/>
  </w:num>
  <w:num w:numId="35">
    <w:abstractNumId w:val="9"/>
  </w:num>
  <w:num w:numId="36">
    <w:abstractNumId w:val="16"/>
  </w:num>
  <w:num w:numId="37">
    <w:abstractNumId w:val="24"/>
  </w:num>
  <w:num w:numId="38">
    <w:abstractNumId w:val="19"/>
  </w:num>
  <w:num w:numId="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55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46C"/>
    <w:rsid w:val="0002496C"/>
    <w:rsid w:val="00031E22"/>
    <w:rsid w:val="000476BF"/>
    <w:rsid w:val="000569C7"/>
    <w:rsid w:val="00076872"/>
    <w:rsid w:val="00085263"/>
    <w:rsid w:val="00087074"/>
    <w:rsid w:val="00091621"/>
    <w:rsid w:val="000D435D"/>
    <w:rsid w:val="000D6ACB"/>
    <w:rsid w:val="000E559B"/>
    <w:rsid w:val="000E6319"/>
    <w:rsid w:val="000F1E74"/>
    <w:rsid w:val="001116E0"/>
    <w:rsid w:val="00122E1D"/>
    <w:rsid w:val="00123AE7"/>
    <w:rsid w:val="00131C4B"/>
    <w:rsid w:val="001526D1"/>
    <w:rsid w:val="00153969"/>
    <w:rsid w:val="00160D8C"/>
    <w:rsid w:val="001614D3"/>
    <w:rsid w:val="00186412"/>
    <w:rsid w:val="001A58A7"/>
    <w:rsid w:val="001A70BB"/>
    <w:rsid w:val="001B2871"/>
    <w:rsid w:val="001C02B1"/>
    <w:rsid w:val="001C20CD"/>
    <w:rsid w:val="001D115A"/>
    <w:rsid w:val="001E219A"/>
    <w:rsid w:val="001F4AC4"/>
    <w:rsid w:val="001F4CED"/>
    <w:rsid w:val="00201A7F"/>
    <w:rsid w:val="00204967"/>
    <w:rsid w:val="0020693E"/>
    <w:rsid w:val="00211E49"/>
    <w:rsid w:val="00211FBB"/>
    <w:rsid w:val="00223FEC"/>
    <w:rsid w:val="002328B6"/>
    <w:rsid w:val="00240521"/>
    <w:rsid w:val="0024316E"/>
    <w:rsid w:val="00247F06"/>
    <w:rsid w:val="00251880"/>
    <w:rsid w:val="00252146"/>
    <w:rsid w:val="002578F9"/>
    <w:rsid w:val="0027281D"/>
    <w:rsid w:val="00281DA7"/>
    <w:rsid w:val="002A3C0F"/>
    <w:rsid w:val="002A49C7"/>
    <w:rsid w:val="002A5952"/>
    <w:rsid w:val="002B6350"/>
    <w:rsid w:val="002C1A1E"/>
    <w:rsid w:val="002C5677"/>
    <w:rsid w:val="002D046D"/>
    <w:rsid w:val="002D4906"/>
    <w:rsid w:val="002D72A6"/>
    <w:rsid w:val="002E05C7"/>
    <w:rsid w:val="002E1C24"/>
    <w:rsid w:val="002E28CC"/>
    <w:rsid w:val="002E7DA2"/>
    <w:rsid w:val="00304618"/>
    <w:rsid w:val="00332980"/>
    <w:rsid w:val="0035422A"/>
    <w:rsid w:val="00355846"/>
    <w:rsid w:val="00361FDC"/>
    <w:rsid w:val="00366D12"/>
    <w:rsid w:val="00373D6C"/>
    <w:rsid w:val="00376BD4"/>
    <w:rsid w:val="00377027"/>
    <w:rsid w:val="00383EC9"/>
    <w:rsid w:val="00390ED1"/>
    <w:rsid w:val="00392AE1"/>
    <w:rsid w:val="003B3F64"/>
    <w:rsid w:val="003B54B2"/>
    <w:rsid w:val="003B7922"/>
    <w:rsid w:val="003E05D2"/>
    <w:rsid w:val="003E1740"/>
    <w:rsid w:val="003E5222"/>
    <w:rsid w:val="003F74B6"/>
    <w:rsid w:val="004017D2"/>
    <w:rsid w:val="00401FDF"/>
    <w:rsid w:val="00404BDC"/>
    <w:rsid w:val="004066EF"/>
    <w:rsid w:val="00410359"/>
    <w:rsid w:val="004379E2"/>
    <w:rsid w:val="00443B3E"/>
    <w:rsid w:val="00457147"/>
    <w:rsid w:val="004637EC"/>
    <w:rsid w:val="004654A0"/>
    <w:rsid w:val="00483BD1"/>
    <w:rsid w:val="004860B8"/>
    <w:rsid w:val="00493262"/>
    <w:rsid w:val="00495018"/>
    <w:rsid w:val="00495B2A"/>
    <w:rsid w:val="004B29EA"/>
    <w:rsid w:val="004B483C"/>
    <w:rsid w:val="004E3F94"/>
    <w:rsid w:val="004E769A"/>
    <w:rsid w:val="004F0C56"/>
    <w:rsid w:val="004F7EF6"/>
    <w:rsid w:val="0050406E"/>
    <w:rsid w:val="00507CFD"/>
    <w:rsid w:val="005114FD"/>
    <w:rsid w:val="005136C3"/>
    <w:rsid w:val="0051474B"/>
    <w:rsid w:val="0053190F"/>
    <w:rsid w:val="0056191E"/>
    <w:rsid w:val="005650E8"/>
    <w:rsid w:val="0056796E"/>
    <w:rsid w:val="00577B50"/>
    <w:rsid w:val="005819C1"/>
    <w:rsid w:val="005823E3"/>
    <w:rsid w:val="005A1F33"/>
    <w:rsid w:val="005C0CD2"/>
    <w:rsid w:val="005C65E6"/>
    <w:rsid w:val="005E3A04"/>
    <w:rsid w:val="005E5C02"/>
    <w:rsid w:val="005E6022"/>
    <w:rsid w:val="005E652F"/>
    <w:rsid w:val="005E7138"/>
    <w:rsid w:val="005E7EC3"/>
    <w:rsid w:val="005F2D30"/>
    <w:rsid w:val="006016B3"/>
    <w:rsid w:val="00602630"/>
    <w:rsid w:val="00624B3B"/>
    <w:rsid w:val="00630099"/>
    <w:rsid w:val="00640CBF"/>
    <w:rsid w:val="006705E4"/>
    <w:rsid w:val="00671DEC"/>
    <w:rsid w:val="00675C3B"/>
    <w:rsid w:val="00677FFA"/>
    <w:rsid w:val="00681EBD"/>
    <w:rsid w:val="00691C83"/>
    <w:rsid w:val="00693D8C"/>
    <w:rsid w:val="006A087C"/>
    <w:rsid w:val="006A612B"/>
    <w:rsid w:val="006C744D"/>
    <w:rsid w:val="007075CC"/>
    <w:rsid w:val="00717242"/>
    <w:rsid w:val="00721A54"/>
    <w:rsid w:val="007246F1"/>
    <w:rsid w:val="00727C04"/>
    <w:rsid w:val="00733473"/>
    <w:rsid w:val="00737E16"/>
    <w:rsid w:val="007429D3"/>
    <w:rsid w:val="00743062"/>
    <w:rsid w:val="007559ED"/>
    <w:rsid w:val="0075677B"/>
    <w:rsid w:val="00780531"/>
    <w:rsid w:val="00782336"/>
    <w:rsid w:val="007928D9"/>
    <w:rsid w:val="007A6FD5"/>
    <w:rsid w:val="007B3E9A"/>
    <w:rsid w:val="007B3EB1"/>
    <w:rsid w:val="007B6FC0"/>
    <w:rsid w:val="007E16B7"/>
    <w:rsid w:val="007E24CF"/>
    <w:rsid w:val="007F552E"/>
    <w:rsid w:val="007F5AF6"/>
    <w:rsid w:val="00806763"/>
    <w:rsid w:val="00812E69"/>
    <w:rsid w:val="00824ACF"/>
    <w:rsid w:val="00826AD4"/>
    <w:rsid w:val="008273E6"/>
    <w:rsid w:val="0083686D"/>
    <w:rsid w:val="0084685F"/>
    <w:rsid w:val="00847EDF"/>
    <w:rsid w:val="00852E1F"/>
    <w:rsid w:val="00865D53"/>
    <w:rsid w:val="00876C24"/>
    <w:rsid w:val="00880769"/>
    <w:rsid w:val="0088119C"/>
    <w:rsid w:val="00893F01"/>
    <w:rsid w:val="008A18D3"/>
    <w:rsid w:val="008A248D"/>
    <w:rsid w:val="008A2661"/>
    <w:rsid w:val="008B1299"/>
    <w:rsid w:val="008C114F"/>
    <w:rsid w:val="008D0627"/>
    <w:rsid w:val="008E5AA5"/>
    <w:rsid w:val="008E5DA2"/>
    <w:rsid w:val="008F2685"/>
    <w:rsid w:val="00903544"/>
    <w:rsid w:val="00907007"/>
    <w:rsid w:val="009112DC"/>
    <w:rsid w:val="00912C86"/>
    <w:rsid w:val="009207FE"/>
    <w:rsid w:val="0092366E"/>
    <w:rsid w:val="0094593C"/>
    <w:rsid w:val="00950D1B"/>
    <w:rsid w:val="00950DE1"/>
    <w:rsid w:val="0095646C"/>
    <w:rsid w:val="00966333"/>
    <w:rsid w:val="00967CDE"/>
    <w:rsid w:val="00975D27"/>
    <w:rsid w:val="009846F3"/>
    <w:rsid w:val="009933DB"/>
    <w:rsid w:val="00995350"/>
    <w:rsid w:val="009B24EB"/>
    <w:rsid w:val="009B7223"/>
    <w:rsid w:val="009B7D2A"/>
    <w:rsid w:val="009C5E61"/>
    <w:rsid w:val="009D7BAF"/>
    <w:rsid w:val="009E24EA"/>
    <w:rsid w:val="00A059C6"/>
    <w:rsid w:val="00A13B5A"/>
    <w:rsid w:val="00A1496C"/>
    <w:rsid w:val="00A370C5"/>
    <w:rsid w:val="00A437F5"/>
    <w:rsid w:val="00A43C43"/>
    <w:rsid w:val="00A47A04"/>
    <w:rsid w:val="00A77EC7"/>
    <w:rsid w:val="00A81185"/>
    <w:rsid w:val="00A81354"/>
    <w:rsid w:val="00A873C5"/>
    <w:rsid w:val="00A87A55"/>
    <w:rsid w:val="00A90B99"/>
    <w:rsid w:val="00A91F11"/>
    <w:rsid w:val="00AA57D5"/>
    <w:rsid w:val="00AA5970"/>
    <w:rsid w:val="00AA5C07"/>
    <w:rsid w:val="00AC27BA"/>
    <w:rsid w:val="00AE38E4"/>
    <w:rsid w:val="00AE4C91"/>
    <w:rsid w:val="00AF54FB"/>
    <w:rsid w:val="00AF612A"/>
    <w:rsid w:val="00AF63A8"/>
    <w:rsid w:val="00AF7636"/>
    <w:rsid w:val="00B23B8C"/>
    <w:rsid w:val="00B30695"/>
    <w:rsid w:val="00B319D1"/>
    <w:rsid w:val="00B4201F"/>
    <w:rsid w:val="00B509A7"/>
    <w:rsid w:val="00B70F53"/>
    <w:rsid w:val="00B81482"/>
    <w:rsid w:val="00B82122"/>
    <w:rsid w:val="00BA3745"/>
    <w:rsid w:val="00BA56FA"/>
    <w:rsid w:val="00BB4B2D"/>
    <w:rsid w:val="00BC35ED"/>
    <w:rsid w:val="00BD4CD9"/>
    <w:rsid w:val="00BD7ABD"/>
    <w:rsid w:val="00BE4D80"/>
    <w:rsid w:val="00BE6A5F"/>
    <w:rsid w:val="00BF4738"/>
    <w:rsid w:val="00BF5FC3"/>
    <w:rsid w:val="00BF6CE2"/>
    <w:rsid w:val="00BF7A04"/>
    <w:rsid w:val="00C04847"/>
    <w:rsid w:val="00C2093F"/>
    <w:rsid w:val="00C20B11"/>
    <w:rsid w:val="00C2275C"/>
    <w:rsid w:val="00C400B9"/>
    <w:rsid w:val="00C400C6"/>
    <w:rsid w:val="00C4261B"/>
    <w:rsid w:val="00C42833"/>
    <w:rsid w:val="00C450AD"/>
    <w:rsid w:val="00C55F00"/>
    <w:rsid w:val="00C57CE9"/>
    <w:rsid w:val="00C705B2"/>
    <w:rsid w:val="00C73045"/>
    <w:rsid w:val="00C769D6"/>
    <w:rsid w:val="00C80448"/>
    <w:rsid w:val="00C83B23"/>
    <w:rsid w:val="00C86A5C"/>
    <w:rsid w:val="00C86F40"/>
    <w:rsid w:val="00C93F6C"/>
    <w:rsid w:val="00C974A1"/>
    <w:rsid w:val="00CA3D7B"/>
    <w:rsid w:val="00CB6CE3"/>
    <w:rsid w:val="00CF1029"/>
    <w:rsid w:val="00CF45C5"/>
    <w:rsid w:val="00CF6929"/>
    <w:rsid w:val="00D026EA"/>
    <w:rsid w:val="00D113A8"/>
    <w:rsid w:val="00D2210D"/>
    <w:rsid w:val="00D23C68"/>
    <w:rsid w:val="00D24553"/>
    <w:rsid w:val="00D31D16"/>
    <w:rsid w:val="00D37E5C"/>
    <w:rsid w:val="00D46B2D"/>
    <w:rsid w:val="00D50341"/>
    <w:rsid w:val="00D54A25"/>
    <w:rsid w:val="00D56CE9"/>
    <w:rsid w:val="00D575C8"/>
    <w:rsid w:val="00D60483"/>
    <w:rsid w:val="00D63098"/>
    <w:rsid w:val="00D939F2"/>
    <w:rsid w:val="00D944E3"/>
    <w:rsid w:val="00DA74EF"/>
    <w:rsid w:val="00DB20AB"/>
    <w:rsid w:val="00DB30C7"/>
    <w:rsid w:val="00DC179D"/>
    <w:rsid w:val="00DC1946"/>
    <w:rsid w:val="00DD0118"/>
    <w:rsid w:val="00DD7303"/>
    <w:rsid w:val="00DE56CB"/>
    <w:rsid w:val="00DE658B"/>
    <w:rsid w:val="00E0517B"/>
    <w:rsid w:val="00E103D4"/>
    <w:rsid w:val="00E10A21"/>
    <w:rsid w:val="00E22551"/>
    <w:rsid w:val="00E265CD"/>
    <w:rsid w:val="00E31CA7"/>
    <w:rsid w:val="00E40EA7"/>
    <w:rsid w:val="00E47BED"/>
    <w:rsid w:val="00E54FC1"/>
    <w:rsid w:val="00E5519A"/>
    <w:rsid w:val="00E56762"/>
    <w:rsid w:val="00E7196C"/>
    <w:rsid w:val="00E76F72"/>
    <w:rsid w:val="00E800DD"/>
    <w:rsid w:val="00E84698"/>
    <w:rsid w:val="00E86D41"/>
    <w:rsid w:val="00E94279"/>
    <w:rsid w:val="00E953FF"/>
    <w:rsid w:val="00EA493A"/>
    <w:rsid w:val="00EB1D5B"/>
    <w:rsid w:val="00EC0E32"/>
    <w:rsid w:val="00EE2729"/>
    <w:rsid w:val="00EE3580"/>
    <w:rsid w:val="00EE480B"/>
    <w:rsid w:val="00F014CF"/>
    <w:rsid w:val="00F018FF"/>
    <w:rsid w:val="00F3568B"/>
    <w:rsid w:val="00F513C6"/>
    <w:rsid w:val="00F5356F"/>
    <w:rsid w:val="00F6295A"/>
    <w:rsid w:val="00F7340E"/>
    <w:rsid w:val="00F84022"/>
    <w:rsid w:val="00F86C36"/>
    <w:rsid w:val="00FA20F3"/>
    <w:rsid w:val="00FA3EC5"/>
    <w:rsid w:val="00FB08FE"/>
    <w:rsid w:val="00FC69BC"/>
    <w:rsid w:val="00FD2279"/>
    <w:rsid w:val="00FD46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36B61506"/>
  <w15:docId w15:val="{CBBC5B99-A4A1-4EEC-A1CD-1F6503A34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1FBB"/>
  </w:style>
  <w:style w:type="paragraph" w:styleId="Titre1">
    <w:name w:val="heading 1"/>
    <w:basedOn w:val="Normal"/>
    <w:next w:val="Normal"/>
    <w:link w:val="Titre1Car"/>
    <w:uiPriority w:val="9"/>
    <w:qFormat/>
    <w:rsid w:val="00211FBB"/>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Titre2">
    <w:name w:val="heading 2"/>
    <w:basedOn w:val="Normal"/>
    <w:next w:val="Normal"/>
    <w:link w:val="Titre2Car"/>
    <w:uiPriority w:val="9"/>
    <w:unhideWhenUsed/>
    <w:qFormat/>
    <w:rsid w:val="00211FBB"/>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Titre3">
    <w:name w:val="heading 3"/>
    <w:basedOn w:val="Normal"/>
    <w:next w:val="Normal"/>
    <w:link w:val="Titre3Car"/>
    <w:uiPriority w:val="9"/>
    <w:unhideWhenUsed/>
    <w:qFormat/>
    <w:rsid w:val="00211FBB"/>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Titre4">
    <w:name w:val="heading 4"/>
    <w:basedOn w:val="Normal"/>
    <w:next w:val="Normal"/>
    <w:link w:val="Titre4Car"/>
    <w:uiPriority w:val="9"/>
    <w:unhideWhenUsed/>
    <w:qFormat/>
    <w:rsid w:val="00211FBB"/>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Titre5">
    <w:name w:val="heading 5"/>
    <w:basedOn w:val="Normal"/>
    <w:next w:val="Normal"/>
    <w:link w:val="Titre5Car"/>
    <w:uiPriority w:val="9"/>
    <w:semiHidden/>
    <w:unhideWhenUsed/>
    <w:qFormat/>
    <w:rsid w:val="00211FBB"/>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Titre6">
    <w:name w:val="heading 6"/>
    <w:basedOn w:val="Normal"/>
    <w:next w:val="Normal"/>
    <w:link w:val="Titre6Car"/>
    <w:uiPriority w:val="9"/>
    <w:semiHidden/>
    <w:unhideWhenUsed/>
    <w:qFormat/>
    <w:rsid w:val="00211FBB"/>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Titre7">
    <w:name w:val="heading 7"/>
    <w:basedOn w:val="Normal"/>
    <w:next w:val="Normal"/>
    <w:link w:val="Titre7Car"/>
    <w:uiPriority w:val="9"/>
    <w:semiHidden/>
    <w:unhideWhenUsed/>
    <w:qFormat/>
    <w:rsid w:val="00211FBB"/>
    <w:pPr>
      <w:keepNext/>
      <w:keepLines/>
      <w:spacing w:before="40" w:after="0"/>
      <w:outlineLvl w:val="6"/>
    </w:pPr>
    <w:rPr>
      <w:rFonts w:asciiTheme="majorHAnsi" w:eastAsiaTheme="majorEastAsia" w:hAnsiTheme="majorHAnsi" w:cstheme="majorBidi"/>
      <w:color w:val="1F4E79" w:themeColor="accent1" w:themeShade="80"/>
    </w:rPr>
  </w:style>
  <w:style w:type="paragraph" w:styleId="Titre8">
    <w:name w:val="heading 8"/>
    <w:basedOn w:val="Normal"/>
    <w:next w:val="Normal"/>
    <w:link w:val="Titre8Car"/>
    <w:uiPriority w:val="9"/>
    <w:semiHidden/>
    <w:unhideWhenUsed/>
    <w:qFormat/>
    <w:rsid w:val="00211FBB"/>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Titre9">
    <w:name w:val="heading 9"/>
    <w:basedOn w:val="Normal"/>
    <w:next w:val="Normal"/>
    <w:link w:val="Titre9Car"/>
    <w:uiPriority w:val="9"/>
    <w:semiHidden/>
    <w:unhideWhenUsed/>
    <w:qFormat/>
    <w:rsid w:val="00211FBB"/>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483BD1"/>
    <w:pPr>
      <w:ind w:left="720"/>
      <w:contextualSpacing/>
    </w:pPr>
  </w:style>
  <w:style w:type="character" w:styleId="Lienhypertexte">
    <w:name w:val="Hyperlink"/>
    <w:basedOn w:val="Policepardfaut"/>
    <w:uiPriority w:val="99"/>
    <w:unhideWhenUsed/>
    <w:rsid w:val="00483BD1"/>
    <w:rPr>
      <w:color w:val="0000FF"/>
      <w:u w:val="single"/>
    </w:rPr>
  </w:style>
  <w:style w:type="paragraph" w:styleId="NormalWeb">
    <w:name w:val="Normal (Web)"/>
    <w:basedOn w:val="Normal"/>
    <w:uiPriority w:val="99"/>
    <w:unhideWhenUsed/>
    <w:rsid w:val="00BC35ED"/>
    <w:rPr>
      <w:rFonts w:ascii="Times New Roman" w:hAnsi="Times New Roman" w:cs="Times New Roman"/>
      <w:sz w:val="24"/>
      <w:szCs w:val="24"/>
    </w:rPr>
  </w:style>
  <w:style w:type="paragraph" w:styleId="En-tte">
    <w:name w:val="header"/>
    <w:basedOn w:val="Normal"/>
    <w:link w:val="En-tteCar"/>
    <w:uiPriority w:val="99"/>
    <w:unhideWhenUsed/>
    <w:rsid w:val="00376BD4"/>
    <w:pPr>
      <w:tabs>
        <w:tab w:val="center" w:pos="4536"/>
        <w:tab w:val="right" w:pos="9072"/>
      </w:tabs>
      <w:spacing w:after="0" w:line="240" w:lineRule="auto"/>
    </w:pPr>
  </w:style>
  <w:style w:type="character" w:customStyle="1" w:styleId="En-tteCar">
    <w:name w:val="En-tête Car"/>
    <w:basedOn w:val="Policepardfaut"/>
    <w:link w:val="En-tte"/>
    <w:uiPriority w:val="99"/>
    <w:rsid w:val="00376BD4"/>
  </w:style>
  <w:style w:type="paragraph" w:styleId="Pieddepage">
    <w:name w:val="footer"/>
    <w:basedOn w:val="Normal"/>
    <w:link w:val="PieddepageCar"/>
    <w:uiPriority w:val="99"/>
    <w:unhideWhenUsed/>
    <w:rsid w:val="00376BD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76BD4"/>
  </w:style>
  <w:style w:type="paragraph" w:styleId="Textedebulles">
    <w:name w:val="Balloon Text"/>
    <w:basedOn w:val="Normal"/>
    <w:link w:val="TextedebullesCar"/>
    <w:uiPriority w:val="99"/>
    <w:semiHidden/>
    <w:unhideWhenUsed/>
    <w:rsid w:val="00BE4D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E4D80"/>
    <w:rPr>
      <w:rFonts w:ascii="Tahoma" w:hAnsi="Tahoma" w:cs="Tahoma"/>
      <w:sz w:val="16"/>
      <w:szCs w:val="16"/>
    </w:rPr>
  </w:style>
  <w:style w:type="character" w:styleId="Lienhypertextesuivivisit">
    <w:name w:val="FollowedHyperlink"/>
    <w:basedOn w:val="Policepardfaut"/>
    <w:uiPriority w:val="99"/>
    <w:semiHidden/>
    <w:unhideWhenUsed/>
    <w:rsid w:val="00675C3B"/>
    <w:rPr>
      <w:color w:val="954F72" w:themeColor="followedHyperlink"/>
      <w:u w:val="single"/>
    </w:rPr>
  </w:style>
  <w:style w:type="character" w:styleId="Marquedecommentaire">
    <w:name w:val="annotation reference"/>
    <w:basedOn w:val="Policepardfaut"/>
    <w:uiPriority w:val="99"/>
    <w:semiHidden/>
    <w:unhideWhenUsed/>
    <w:rsid w:val="00F7340E"/>
    <w:rPr>
      <w:sz w:val="16"/>
      <w:szCs w:val="16"/>
    </w:rPr>
  </w:style>
  <w:style w:type="paragraph" w:styleId="Commentaire">
    <w:name w:val="annotation text"/>
    <w:basedOn w:val="Normal"/>
    <w:link w:val="CommentaireCar"/>
    <w:unhideWhenUsed/>
    <w:rsid w:val="00F7340E"/>
    <w:pPr>
      <w:spacing w:line="240" w:lineRule="auto"/>
    </w:pPr>
    <w:rPr>
      <w:sz w:val="20"/>
      <w:szCs w:val="20"/>
    </w:rPr>
  </w:style>
  <w:style w:type="character" w:customStyle="1" w:styleId="CommentaireCar">
    <w:name w:val="Commentaire Car"/>
    <w:basedOn w:val="Policepardfaut"/>
    <w:link w:val="Commentaire"/>
    <w:rsid w:val="00F7340E"/>
    <w:rPr>
      <w:sz w:val="20"/>
      <w:szCs w:val="20"/>
    </w:rPr>
  </w:style>
  <w:style w:type="paragraph" w:styleId="Objetducommentaire">
    <w:name w:val="annotation subject"/>
    <w:basedOn w:val="Commentaire"/>
    <w:next w:val="Commentaire"/>
    <w:link w:val="ObjetducommentaireCar"/>
    <w:uiPriority w:val="99"/>
    <w:semiHidden/>
    <w:unhideWhenUsed/>
    <w:rsid w:val="00F7340E"/>
    <w:rPr>
      <w:b/>
      <w:bCs/>
    </w:rPr>
  </w:style>
  <w:style w:type="character" w:customStyle="1" w:styleId="ObjetducommentaireCar">
    <w:name w:val="Objet du commentaire Car"/>
    <w:basedOn w:val="CommentaireCar"/>
    <w:link w:val="Objetducommentaire"/>
    <w:uiPriority w:val="99"/>
    <w:semiHidden/>
    <w:rsid w:val="00F7340E"/>
    <w:rPr>
      <w:b/>
      <w:bCs/>
      <w:sz w:val="20"/>
      <w:szCs w:val="20"/>
    </w:rPr>
  </w:style>
  <w:style w:type="character" w:customStyle="1" w:styleId="Titre1Car">
    <w:name w:val="Titre 1 Car"/>
    <w:basedOn w:val="Policepardfaut"/>
    <w:link w:val="Titre1"/>
    <w:uiPriority w:val="9"/>
    <w:rsid w:val="00211FBB"/>
    <w:rPr>
      <w:rFonts w:asciiTheme="majorHAnsi" w:eastAsiaTheme="majorEastAsia" w:hAnsiTheme="majorHAnsi" w:cstheme="majorBidi"/>
      <w:color w:val="2E74B5" w:themeColor="accent1" w:themeShade="BF"/>
      <w:sz w:val="30"/>
      <w:szCs w:val="30"/>
    </w:rPr>
  </w:style>
  <w:style w:type="character" w:customStyle="1" w:styleId="Titre2Car">
    <w:name w:val="Titre 2 Car"/>
    <w:basedOn w:val="Policepardfaut"/>
    <w:link w:val="Titre2"/>
    <w:uiPriority w:val="9"/>
    <w:rsid w:val="00211FBB"/>
    <w:rPr>
      <w:rFonts w:asciiTheme="majorHAnsi" w:eastAsiaTheme="majorEastAsia" w:hAnsiTheme="majorHAnsi" w:cstheme="majorBidi"/>
      <w:color w:val="C45911" w:themeColor="accent2" w:themeShade="BF"/>
      <w:sz w:val="28"/>
      <w:szCs w:val="28"/>
    </w:rPr>
  </w:style>
  <w:style w:type="paragraph" w:customStyle="1" w:styleId="RedPara">
    <w:name w:val="RedPara"/>
    <w:basedOn w:val="Normal"/>
    <w:rsid w:val="00975D27"/>
    <w:pPr>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Txt">
    <w:name w:val="RedTxt"/>
    <w:basedOn w:val="Normal"/>
    <w:link w:val="RedTxtCar"/>
    <w:rsid w:val="00975D27"/>
    <w:pPr>
      <w:widowControl w:val="0"/>
      <w:autoSpaceDE w:val="0"/>
      <w:autoSpaceDN w:val="0"/>
      <w:adjustRightInd w:val="0"/>
      <w:spacing w:after="0" w:line="240" w:lineRule="auto"/>
      <w:jc w:val="both"/>
    </w:pPr>
    <w:rPr>
      <w:rFonts w:ascii="Arial" w:eastAsia="Times New Roman" w:hAnsi="Arial" w:cs="Arial"/>
      <w:lang w:eastAsia="fr-FR"/>
    </w:rPr>
  </w:style>
  <w:style w:type="character" w:customStyle="1" w:styleId="RedTxtCar">
    <w:name w:val="RedTxt Car"/>
    <w:link w:val="RedTxt"/>
    <w:rsid w:val="00975D27"/>
    <w:rPr>
      <w:rFonts w:ascii="Arial" w:eastAsia="Times New Roman" w:hAnsi="Arial" w:cs="Arial"/>
      <w:lang w:eastAsia="fr-FR"/>
    </w:rPr>
  </w:style>
  <w:style w:type="character" w:customStyle="1" w:styleId="Titre3Car">
    <w:name w:val="Titre 3 Car"/>
    <w:basedOn w:val="Policepardfaut"/>
    <w:link w:val="Titre3"/>
    <w:uiPriority w:val="9"/>
    <w:rsid w:val="00211FBB"/>
    <w:rPr>
      <w:rFonts w:asciiTheme="majorHAnsi" w:eastAsiaTheme="majorEastAsia" w:hAnsiTheme="majorHAnsi" w:cstheme="majorBidi"/>
      <w:color w:val="538135" w:themeColor="accent6" w:themeShade="BF"/>
      <w:sz w:val="26"/>
      <w:szCs w:val="26"/>
    </w:rPr>
  </w:style>
  <w:style w:type="character" w:customStyle="1" w:styleId="Titre4Car">
    <w:name w:val="Titre 4 Car"/>
    <w:basedOn w:val="Policepardfaut"/>
    <w:link w:val="Titre4"/>
    <w:uiPriority w:val="9"/>
    <w:rsid w:val="00211FBB"/>
    <w:rPr>
      <w:rFonts w:asciiTheme="majorHAnsi" w:eastAsiaTheme="majorEastAsia" w:hAnsiTheme="majorHAnsi" w:cstheme="majorBidi"/>
      <w:i/>
      <w:iCs/>
      <w:color w:val="2F5496" w:themeColor="accent5" w:themeShade="BF"/>
      <w:sz w:val="25"/>
      <w:szCs w:val="25"/>
    </w:rPr>
  </w:style>
  <w:style w:type="character" w:customStyle="1" w:styleId="Titre5Car">
    <w:name w:val="Titre 5 Car"/>
    <w:basedOn w:val="Policepardfaut"/>
    <w:link w:val="Titre5"/>
    <w:uiPriority w:val="9"/>
    <w:semiHidden/>
    <w:rsid w:val="00211FBB"/>
    <w:rPr>
      <w:rFonts w:asciiTheme="majorHAnsi" w:eastAsiaTheme="majorEastAsia" w:hAnsiTheme="majorHAnsi" w:cstheme="majorBidi"/>
      <w:i/>
      <w:iCs/>
      <w:color w:val="833C0B" w:themeColor="accent2" w:themeShade="80"/>
      <w:sz w:val="24"/>
      <w:szCs w:val="24"/>
    </w:rPr>
  </w:style>
  <w:style w:type="character" w:customStyle="1" w:styleId="Titre6Car">
    <w:name w:val="Titre 6 Car"/>
    <w:basedOn w:val="Policepardfaut"/>
    <w:link w:val="Titre6"/>
    <w:uiPriority w:val="9"/>
    <w:semiHidden/>
    <w:rsid w:val="00211FBB"/>
    <w:rPr>
      <w:rFonts w:asciiTheme="majorHAnsi" w:eastAsiaTheme="majorEastAsia" w:hAnsiTheme="majorHAnsi" w:cstheme="majorBidi"/>
      <w:i/>
      <w:iCs/>
      <w:color w:val="385623" w:themeColor="accent6" w:themeShade="80"/>
      <w:sz w:val="23"/>
      <w:szCs w:val="23"/>
    </w:rPr>
  </w:style>
  <w:style w:type="character" w:customStyle="1" w:styleId="Titre7Car">
    <w:name w:val="Titre 7 Car"/>
    <w:basedOn w:val="Policepardfaut"/>
    <w:link w:val="Titre7"/>
    <w:uiPriority w:val="9"/>
    <w:semiHidden/>
    <w:rsid w:val="00211FBB"/>
    <w:rPr>
      <w:rFonts w:asciiTheme="majorHAnsi" w:eastAsiaTheme="majorEastAsia" w:hAnsiTheme="majorHAnsi" w:cstheme="majorBidi"/>
      <w:color w:val="1F4E79" w:themeColor="accent1" w:themeShade="80"/>
    </w:rPr>
  </w:style>
  <w:style w:type="character" w:customStyle="1" w:styleId="Titre8Car">
    <w:name w:val="Titre 8 Car"/>
    <w:basedOn w:val="Policepardfaut"/>
    <w:link w:val="Titre8"/>
    <w:uiPriority w:val="9"/>
    <w:semiHidden/>
    <w:rsid w:val="00211FBB"/>
    <w:rPr>
      <w:rFonts w:asciiTheme="majorHAnsi" w:eastAsiaTheme="majorEastAsia" w:hAnsiTheme="majorHAnsi" w:cstheme="majorBidi"/>
      <w:color w:val="833C0B" w:themeColor="accent2" w:themeShade="80"/>
      <w:sz w:val="21"/>
      <w:szCs w:val="21"/>
    </w:rPr>
  </w:style>
  <w:style w:type="character" w:customStyle="1" w:styleId="Titre9Car">
    <w:name w:val="Titre 9 Car"/>
    <w:basedOn w:val="Policepardfaut"/>
    <w:link w:val="Titre9"/>
    <w:uiPriority w:val="9"/>
    <w:semiHidden/>
    <w:rsid w:val="00211FBB"/>
    <w:rPr>
      <w:rFonts w:asciiTheme="majorHAnsi" w:eastAsiaTheme="majorEastAsia" w:hAnsiTheme="majorHAnsi" w:cstheme="majorBidi"/>
      <w:color w:val="385623" w:themeColor="accent6" w:themeShade="80"/>
    </w:rPr>
  </w:style>
  <w:style w:type="paragraph" w:styleId="Lgende">
    <w:name w:val="caption"/>
    <w:basedOn w:val="Normal"/>
    <w:next w:val="Normal"/>
    <w:uiPriority w:val="35"/>
    <w:semiHidden/>
    <w:unhideWhenUsed/>
    <w:qFormat/>
    <w:rsid w:val="00211FBB"/>
    <w:pPr>
      <w:spacing w:line="240" w:lineRule="auto"/>
    </w:pPr>
    <w:rPr>
      <w:b/>
      <w:bCs/>
      <w:smallCaps/>
      <w:color w:val="5B9BD5" w:themeColor="accent1"/>
      <w:spacing w:val="6"/>
    </w:rPr>
  </w:style>
  <w:style w:type="paragraph" w:styleId="Titre">
    <w:name w:val="Title"/>
    <w:basedOn w:val="Normal"/>
    <w:next w:val="Normal"/>
    <w:link w:val="TitreCar"/>
    <w:uiPriority w:val="10"/>
    <w:qFormat/>
    <w:rsid w:val="00211FBB"/>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reCar">
    <w:name w:val="Titre Car"/>
    <w:basedOn w:val="Policepardfaut"/>
    <w:link w:val="Titre"/>
    <w:uiPriority w:val="10"/>
    <w:rsid w:val="00211FBB"/>
    <w:rPr>
      <w:rFonts w:asciiTheme="majorHAnsi" w:eastAsiaTheme="majorEastAsia" w:hAnsiTheme="majorHAnsi" w:cstheme="majorBidi"/>
      <w:color w:val="2E74B5" w:themeColor="accent1" w:themeShade="BF"/>
      <w:spacing w:val="-10"/>
      <w:sz w:val="52"/>
      <w:szCs w:val="52"/>
    </w:rPr>
  </w:style>
  <w:style w:type="paragraph" w:styleId="Sous-titre">
    <w:name w:val="Subtitle"/>
    <w:basedOn w:val="Normal"/>
    <w:next w:val="Normal"/>
    <w:link w:val="Sous-titreCar"/>
    <w:uiPriority w:val="11"/>
    <w:qFormat/>
    <w:rsid w:val="00211FBB"/>
    <w:pPr>
      <w:numPr>
        <w:ilvl w:val="1"/>
      </w:numPr>
      <w:spacing w:line="240" w:lineRule="auto"/>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211FBB"/>
    <w:rPr>
      <w:rFonts w:asciiTheme="majorHAnsi" w:eastAsiaTheme="majorEastAsia" w:hAnsiTheme="majorHAnsi" w:cstheme="majorBidi"/>
    </w:rPr>
  </w:style>
  <w:style w:type="character" w:styleId="lev">
    <w:name w:val="Strong"/>
    <w:basedOn w:val="Policepardfaut"/>
    <w:uiPriority w:val="22"/>
    <w:qFormat/>
    <w:rsid w:val="00211FBB"/>
    <w:rPr>
      <w:b/>
      <w:bCs/>
    </w:rPr>
  </w:style>
  <w:style w:type="character" w:styleId="Accentuation">
    <w:name w:val="Emphasis"/>
    <w:basedOn w:val="Policepardfaut"/>
    <w:uiPriority w:val="20"/>
    <w:qFormat/>
    <w:rsid w:val="00211FBB"/>
    <w:rPr>
      <w:i/>
      <w:iCs/>
    </w:rPr>
  </w:style>
  <w:style w:type="paragraph" w:styleId="Sansinterligne">
    <w:name w:val="No Spacing"/>
    <w:link w:val="SansinterligneCar"/>
    <w:uiPriority w:val="99"/>
    <w:qFormat/>
    <w:rsid w:val="00211FBB"/>
    <w:pPr>
      <w:spacing w:after="0" w:line="240" w:lineRule="auto"/>
    </w:pPr>
  </w:style>
  <w:style w:type="paragraph" w:styleId="Citation">
    <w:name w:val="Quote"/>
    <w:basedOn w:val="Normal"/>
    <w:next w:val="Normal"/>
    <w:link w:val="CitationCar"/>
    <w:uiPriority w:val="29"/>
    <w:qFormat/>
    <w:rsid w:val="00211FBB"/>
    <w:pPr>
      <w:spacing w:before="120"/>
      <w:ind w:left="720" w:right="720"/>
      <w:jc w:val="center"/>
    </w:pPr>
    <w:rPr>
      <w:i/>
      <w:iCs/>
    </w:rPr>
  </w:style>
  <w:style w:type="character" w:customStyle="1" w:styleId="CitationCar">
    <w:name w:val="Citation Car"/>
    <w:basedOn w:val="Policepardfaut"/>
    <w:link w:val="Citation"/>
    <w:uiPriority w:val="29"/>
    <w:rsid w:val="00211FBB"/>
    <w:rPr>
      <w:i/>
      <w:iCs/>
    </w:rPr>
  </w:style>
  <w:style w:type="paragraph" w:styleId="Citationintense">
    <w:name w:val="Intense Quote"/>
    <w:basedOn w:val="Normal"/>
    <w:next w:val="Normal"/>
    <w:link w:val="CitationintenseCar"/>
    <w:uiPriority w:val="30"/>
    <w:qFormat/>
    <w:rsid w:val="00211FBB"/>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CitationintenseCar">
    <w:name w:val="Citation intense Car"/>
    <w:basedOn w:val="Policepardfaut"/>
    <w:link w:val="Citationintense"/>
    <w:uiPriority w:val="30"/>
    <w:rsid w:val="00211FBB"/>
    <w:rPr>
      <w:rFonts w:asciiTheme="majorHAnsi" w:eastAsiaTheme="majorEastAsia" w:hAnsiTheme="majorHAnsi" w:cstheme="majorBidi"/>
      <w:color w:val="5B9BD5" w:themeColor="accent1"/>
      <w:sz w:val="24"/>
      <w:szCs w:val="24"/>
    </w:rPr>
  </w:style>
  <w:style w:type="character" w:styleId="Emphaseple">
    <w:name w:val="Subtle Emphasis"/>
    <w:basedOn w:val="Policepardfaut"/>
    <w:uiPriority w:val="19"/>
    <w:qFormat/>
    <w:rsid w:val="00211FBB"/>
    <w:rPr>
      <w:i/>
      <w:iCs/>
      <w:color w:val="404040" w:themeColor="text1" w:themeTint="BF"/>
    </w:rPr>
  </w:style>
  <w:style w:type="character" w:styleId="Emphaseintense">
    <w:name w:val="Intense Emphasis"/>
    <w:basedOn w:val="Policepardfaut"/>
    <w:uiPriority w:val="21"/>
    <w:qFormat/>
    <w:rsid w:val="00211FBB"/>
    <w:rPr>
      <w:b w:val="0"/>
      <w:bCs w:val="0"/>
      <w:i/>
      <w:iCs/>
      <w:color w:val="5B9BD5" w:themeColor="accent1"/>
    </w:rPr>
  </w:style>
  <w:style w:type="character" w:styleId="Rfrenceple">
    <w:name w:val="Subtle Reference"/>
    <w:basedOn w:val="Policepardfaut"/>
    <w:uiPriority w:val="31"/>
    <w:qFormat/>
    <w:rsid w:val="00211FBB"/>
    <w:rPr>
      <w:smallCaps/>
      <w:color w:val="404040" w:themeColor="text1" w:themeTint="BF"/>
      <w:u w:val="single" w:color="7F7F7F" w:themeColor="text1" w:themeTint="80"/>
    </w:rPr>
  </w:style>
  <w:style w:type="character" w:styleId="Rfrenceintense">
    <w:name w:val="Intense Reference"/>
    <w:basedOn w:val="Policepardfaut"/>
    <w:uiPriority w:val="32"/>
    <w:qFormat/>
    <w:rsid w:val="00211FBB"/>
    <w:rPr>
      <w:b/>
      <w:bCs/>
      <w:smallCaps/>
      <w:color w:val="5B9BD5" w:themeColor="accent1"/>
      <w:spacing w:val="5"/>
      <w:u w:val="single"/>
    </w:rPr>
  </w:style>
  <w:style w:type="character" w:styleId="Titredulivre">
    <w:name w:val="Book Title"/>
    <w:basedOn w:val="Policepardfaut"/>
    <w:uiPriority w:val="33"/>
    <w:qFormat/>
    <w:rsid w:val="00211FBB"/>
    <w:rPr>
      <w:b/>
      <w:bCs/>
      <w:smallCaps/>
    </w:rPr>
  </w:style>
  <w:style w:type="paragraph" w:styleId="En-ttedetabledesmatires">
    <w:name w:val="TOC Heading"/>
    <w:basedOn w:val="Titre1"/>
    <w:next w:val="Normal"/>
    <w:uiPriority w:val="39"/>
    <w:unhideWhenUsed/>
    <w:qFormat/>
    <w:rsid w:val="00211FBB"/>
    <w:pPr>
      <w:outlineLvl w:val="9"/>
    </w:pPr>
  </w:style>
  <w:style w:type="paragraph" w:styleId="TM2">
    <w:name w:val="toc 2"/>
    <w:basedOn w:val="Normal"/>
    <w:next w:val="Normal"/>
    <w:autoRedefine/>
    <w:uiPriority w:val="39"/>
    <w:unhideWhenUsed/>
    <w:rsid w:val="00211FBB"/>
    <w:pPr>
      <w:spacing w:after="100"/>
      <w:ind w:left="220"/>
    </w:pPr>
    <w:rPr>
      <w:rFonts w:cs="Times New Roman"/>
      <w:lang w:eastAsia="fr-FR"/>
    </w:rPr>
  </w:style>
  <w:style w:type="paragraph" w:styleId="TM1">
    <w:name w:val="toc 1"/>
    <w:basedOn w:val="Normal"/>
    <w:next w:val="Normal"/>
    <w:autoRedefine/>
    <w:uiPriority w:val="39"/>
    <w:unhideWhenUsed/>
    <w:rsid w:val="00211FBB"/>
    <w:pPr>
      <w:spacing w:after="100"/>
    </w:pPr>
    <w:rPr>
      <w:rFonts w:cs="Times New Roman"/>
      <w:lang w:eastAsia="fr-FR"/>
    </w:rPr>
  </w:style>
  <w:style w:type="paragraph" w:styleId="TM3">
    <w:name w:val="toc 3"/>
    <w:basedOn w:val="Normal"/>
    <w:next w:val="Normal"/>
    <w:autoRedefine/>
    <w:uiPriority w:val="39"/>
    <w:unhideWhenUsed/>
    <w:rsid w:val="00211FBB"/>
    <w:pPr>
      <w:spacing w:after="100"/>
      <w:ind w:left="440"/>
    </w:pPr>
    <w:rPr>
      <w:rFonts w:cs="Times New Roman"/>
      <w:lang w:eastAsia="fr-FR"/>
    </w:rPr>
  </w:style>
  <w:style w:type="paragraph" w:customStyle="1" w:styleId="name-article">
    <w:name w:val="name-article"/>
    <w:basedOn w:val="Normal"/>
    <w:rsid w:val="002A595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Indent2">
    <w:name w:val="ParagrapheIndent2"/>
    <w:basedOn w:val="Normal"/>
    <w:next w:val="Normal"/>
    <w:qFormat/>
    <w:rsid w:val="009B7223"/>
    <w:pPr>
      <w:spacing w:after="0" w:line="240" w:lineRule="auto"/>
    </w:pPr>
    <w:rPr>
      <w:rFonts w:ascii="Trebuchet MS" w:eastAsia="Trebuchet MS" w:hAnsi="Trebuchet MS" w:cs="Trebuchet MS"/>
      <w:sz w:val="20"/>
      <w:szCs w:val="24"/>
    </w:rPr>
  </w:style>
  <w:style w:type="paragraph" w:customStyle="1" w:styleId="Textbody">
    <w:name w:val="Text body"/>
    <w:basedOn w:val="Normal"/>
    <w:rsid w:val="007E16B7"/>
    <w:pPr>
      <w:autoSpaceDN w:val="0"/>
      <w:spacing w:after="140" w:line="288" w:lineRule="auto"/>
      <w:textAlignment w:val="baseline"/>
    </w:pPr>
    <w:rPr>
      <w:rFonts w:ascii="Times New Roman" w:eastAsia="Times New Roman" w:hAnsi="Times New Roman" w:cs="Times New Roman"/>
      <w:sz w:val="20"/>
      <w:szCs w:val="20"/>
      <w:lang w:eastAsia="fr-FR"/>
    </w:rPr>
  </w:style>
  <w:style w:type="paragraph" w:customStyle="1" w:styleId="Default">
    <w:name w:val="Default"/>
    <w:rsid w:val="007E16B7"/>
    <w:pPr>
      <w:autoSpaceDN w:val="0"/>
      <w:spacing w:after="0" w:line="240" w:lineRule="auto"/>
      <w:textAlignment w:val="baseline"/>
    </w:pPr>
    <w:rPr>
      <w:rFonts w:ascii="Arial" w:eastAsia="Arial" w:hAnsi="Arial" w:cs="Arial"/>
      <w:color w:val="000000"/>
      <w:sz w:val="24"/>
      <w:szCs w:val="20"/>
      <w:lang w:eastAsia="fr-FR"/>
    </w:rPr>
  </w:style>
  <w:style w:type="numbering" w:customStyle="1" w:styleId="WWOutlineListStyle1">
    <w:name w:val="WW_OutlineListStyle_1"/>
    <w:basedOn w:val="Aucuneliste"/>
    <w:rsid w:val="007E16B7"/>
    <w:pPr>
      <w:numPr>
        <w:numId w:val="22"/>
      </w:numPr>
    </w:pPr>
  </w:style>
  <w:style w:type="paragraph" w:customStyle="1" w:styleId="RedaliaTitre1">
    <w:name w:val="Redalia Titre 1"/>
    <w:basedOn w:val="Normal"/>
    <w:rsid w:val="007E16B7"/>
    <w:pPr>
      <w:widowControl w:val="0"/>
      <w:numPr>
        <w:numId w:val="22"/>
      </w:numPr>
      <w:suppressAutoHyphens/>
      <w:autoSpaceDN w:val="0"/>
      <w:spacing w:before="240" w:line="240" w:lineRule="auto"/>
      <w:textAlignment w:val="baseline"/>
      <w:outlineLvl w:val="0"/>
    </w:pPr>
    <w:rPr>
      <w:rFonts w:ascii="Arial" w:eastAsia="Arial" w:hAnsi="Arial" w:cs="Arial"/>
      <w:b/>
      <w:sz w:val="32"/>
      <w:szCs w:val="20"/>
      <w:lang w:eastAsia="fr-FR"/>
    </w:rPr>
  </w:style>
  <w:style w:type="paragraph" w:customStyle="1" w:styleId="RedaliaTitre2">
    <w:name w:val="Redalia Titre 2"/>
    <w:basedOn w:val="Normal"/>
    <w:next w:val="Normal"/>
    <w:rsid w:val="007E16B7"/>
    <w:pPr>
      <w:widowControl w:val="0"/>
      <w:numPr>
        <w:ilvl w:val="1"/>
        <w:numId w:val="22"/>
      </w:numPr>
      <w:suppressAutoHyphens/>
      <w:autoSpaceDN w:val="0"/>
      <w:spacing w:before="240" w:line="240" w:lineRule="auto"/>
      <w:textAlignment w:val="baseline"/>
      <w:outlineLvl w:val="1"/>
    </w:pPr>
    <w:rPr>
      <w:rFonts w:ascii="Arial" w:eastAsia="Arial" w:hAnsi="Arial" w:cs="Arial"/>
      <w:sz w:val="28"/>
      <w:szCs w:val="20"/>
      <w:u w:val="single"/>
      <w:lang w:eastAsia="fr-FR"/>
    </w:rPr>
  </w:style>
  <w:style w:type="paragraph" w:customStyle="1" w:styleId="RedaliaTitre3">
    <w:name w:val="Redalia Titre 3"/>
    <w:basedOn w:val="Normal"/>
    <w:rsid w:val="007E16B7"/>
    <w:pPr>
      <w:widowControl w:val="0"/>
      <w:numPr>
        <w:ilvl w:val="2"/>
        <w:numId w:val="22"/>
      </w:numPr>
      <w:suppressAutoHyphens/>
      <w:overflowPunct w:val="0"/>
      <w:autoSpaceDE w:val="0"/>
      <w:autoSpaceDN w:val="0"/>
      <w:spacing w:before="240" w:line="240" w:lineRule="auto"/>
      <w:jc w:val="both"/>
      <w:textAlignment w:val="baseline"/>
      <w:outlineLvl w:val="2"/>
    </w:pPr>
    <w:rPr>
      <w:rFonts w:ascii="Arial" w:eastAsia="Arial" w:hAnsi="Arial" w:cs="Arial"/>
      <w:sz w:val="24"/>
      <w:szCs w:val="20"/>
      <w:u w:val="single"/>
      <w:lang w:eastAsia="fr-FR"/>
    </w:rPr>
  </w:style>
  <w:style w:type="paragraph" w:customStyle="1" w:styleId="Standard">
    <w:name w:val="Standard"/>
    <w:rsid w:val="007E16B7"/>
    <w:pPr>
      <w:autoSpaceDN w:val="0"/>
      <w:spacing w:after="0" w:line="240" w:lineRule="auto"/>
      <w:textAlignment w:val="baseline"/>
    </w:pPr>
    <w:rPr>
      <w:rFonts w:ascii="Times New Roman" w:eastAsia="Times New Roman" w:hAnsi="Times New Roman" w:cs="Times New Roman"/>
      <w:sz w:val="20"/>
      <w:szCs w:val="20"/>
      <w:lang w:eastAsia="fr-FR"/>
    </w:rPr>
  </w:style>
  <w:style w:type="paragraph" w:customStyle="1" w:styleId="TableContents">
    <w:name w:val="Table Contents"/>
    <w:basedOn w:val="Standard"/>
    <w:rsid w:val="007E16B7"/>
    <w:pPr>
      <w:suppressLineNumbers/>
    </w:pPr>
  </w:style>
  <w:style w:type="paragraph" w:customStyle="1" w:styleId="RedaliaNormal">
    <w:name w:val="Redalia : Normal"/>
    <w:basedOn w:val="Normal"/>
    <w:rsid w:val="007E16B7"/>
    <w:pPr>
      <w:widowControl w:val="0"/>
      <w:tabs>
        <w:tab w:val="left" w:leader="dot" w:pos="8505"/>
      </w:tabs>
      <w:suppressAutoHyphens/>
      <w:autoSpaceDN w:val="0"/>
      <w:spacing w:before="40" w:after="0" w:line="240" w:lineRule="auto"/>
      <w:jc w:val="both"/>
      <w:textAlignment w:val="baseline"/>
    </w:pPr>
    <w:rPr>
      <w:rFonts w:ascii="Calibri" w:eastAsia="Calibri" w:hAnsi="Calibri" w:cs="Calibri"/>
      <w:sz w:val="20"/>
      <w:szCs w:val="20"/>
      <w:lang w:eastAsia="fr-FR"/>
    </w:rPr>
  </w:style>
  <w:style w:type="table" w:styleId="Grilledutableau">
    <w:name w:val="Table Grid"/>
    <w:basedOn w:val="TableauNormal"/>
    <w:uiPriority w:val="39"/>
    <w:rsid w:val="00C769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
    <w:name w:val="Corps"/>
    <w:basedOn w:val="Normal"/>
    <w:rsid w:val="00733473"/>
    <w:pPr>
      <w:tabs>
        <w:tab w:val="left" w:pos="851"/>
        <w:tab w:val="left" w:pos="1560"/>
        <w:tab w:val="left" w:pos="2127"/>
      </w:tabs>
      <w:spacing w:before="120" w:after="0" w:line="240" w:lineRule="auto"/>
      <w:jc w:val="both"/>
    </w:pPr>
    <w:rPr>
      <w:rFonts w:ascii="Arial" w:eastAsia="Times New Roman" w:hAnsi="Arial" w:cs="Times New Roman"/>
      <w:sz w:val="24"/>
      <w:szCs w:val="20"/>
      <w:lang w:eastAsia="fr-FR"/>
    </w:rPr>
  </w:style>
  <w:style w:type="paragraph" w:customStyle="1" w:styleId="RedTitre">
    <w:name w:val="RedTitre"/>
    <w:basedOn w:val="Normal"/>
    <w:rsid w:val="00C73045"/>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customStyle="1" w:styleId="ParagraphedelisteCar">
    <w:name w:val="Paragraphe de liste Car"/>
    <w:link w:val="Paragraphedeliste"/>
    <w:uiPriority w:val="34"/>
    <w:locked/>
    <w:rsid w:val="00361FDC"/>
  </w:style>
  <w:style w:type="paragraph" w:styleId="Corpsdetexte">
    <w:name w:val="Body Text"/>
    <w:basedOn w:val="Normal"/>
    <w:link w:val="CorpsdetexteCar"/>
    <w:uiPriority w:val="1"/>
    <w:qFormat/>
    <w:rsid w:val="000569C7"/>
    <w:pPr>
      <w:widowControl w:val="0"/>
      <w:autoSpaceDE w:val="0"/>
      <w:autoSpaceDN w:val="0"/>
      <w:spacing w:after="0" w:line="240" w:lineRule="auto"/>
    </w:pPr>
    <w:rPr>
      <w:rFonts w:ascii="Microsoft Sans Serif" w:eastAsia="Microsoft Sans Serif" w:hAnsi="Microsoft Sans Serif" w:cs="Microsoft Sans Serif"/>
      <w:sz w:val="20"/>
      <w:szCs w:val="20"/>
    </w:rPr>
  </w:style>
  <w:style w:type="character" w:customStyle="1" w:styleId="CorpsdetexteCar">
    <w:name w:val="Corps de texte Car"/>
    <w:basedOn w:val="Policepardfaut"/>
    <w:link w:val="Corpsdetexte"/>
    <w:uiPriority w:val="1"/>
    <w:rsid w:val="000569C7"/>
    <w:rPr>
      <w:rFonts w:ascii="Microsoft Sans Serif" w:eastAsia="Microsoft Sans Serif" w:hAnsi="Microsoft Sans Serif" w:cs="Microsoft Sans Serif"/>
      <w:sz w:val="20"/>
      <w:szCs w:val="20"/>
    </w:rPr>
  </w:style>
  <w:style w:type="character" w:customStyle="1" w:styleId="SansinterligneCar">
    <w:name w:val="Sans interligne Car"/>
    <w:basedOn w:val="Policepardfaut"/>
    <w:link w:val="Sansinterligne"/>
    <w:uiPriority w:val="99"/>
    <w:locked/>
    <w:rsid w:val="000569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2674">
      <w:bodyDiv w:val="1"/>
      <w:marLeft w:val="0"/>
      <w:marRight w:val="0"/>
      <w:marTop w:val="0"/>
      <w:marBottom w:val="0"/>
      <w:divBdr>
        <w:top w:val="none" w:sz="0" w:space="0" w:color="auto"/>
        <w:left w:val="none" w:sz="0" w:space="0" w:color="auto"/>
        <w:bottom w:val="none" w:sz="0" w:space="0" w:color="auto"/>
        <w:right w:val="none" w:sz="0" w:space="0" w:color="auto"/>
      </w:divBdr>
      <w:divsChild>
        <w:div w:id="1242445938">
          <w:marLeft w:val="0"/>
          <w:marRight w:val="0"/>
          <w:marTop w:val="0"/>
          <w:marBottom w:val="0"/>
          <w:divBdr>
            <w:top w:val="none" w:sz="0" w:space="0" w:color="auto"/>
            <w:left w:val="none" w:sz="0" w:space="0" w:color="auto"/>
            <w:bottom w:val="none" w:sz="0" w:space="0" w:color="auto"/>
            <w:right w:val="none" w:sz="0" w:space="0" w:color="auto"/>
          </w:divBdr>
          <w:divsChild>
            <w:div w:id="836766109">
              <w:marLeft w:val="0"/>
              <w:marRight w:val="0"/>
              <w:marTop w:val="0"/>
              <w:marBottom w:val="0"/>
              <w:divBdr>
                <w:top w:val="none" w:sz="0" w:space="0" w:color="auto"/>
                <w:left w:val="none" w:sz="0" w:space="0" w:color="auto"/>
                <w:bottom w:val="none" w:sz="0" w:space="0" w:color="auto"/>
                <w:right w:val="none" w:sz="0" w:space="0" w:color="auto"/>
              </w:divBdr>
              <w:divsChild>
                <w:div w:id="852648965">
                  <w:marLeft w:val="0"/>
                  <w:marRight w:val="0"/>
                  <w:marTop w:val="0"/>
                  <w:marBottom w:val="0"/>
                  <w:divBdr>
                    <w:top w:val="none" w:sz="0" w:space="0" w:color="auto"/>
                    <w:left w:val="none" w:sz="0" w:space="0" w:color="auto"/>
                    <w:bottom w:val="none" w:sz="0" w:space="0" w:color="auto"/>
                    <w:right w:val="none" w:sz="0" w:space="0" w:color="auto"/>
                  </w:divBdr>
                  <w:divsChild>
                    <w:div w:id="502017696">
                      <w:marLeft w:val="0"/>
                      <w:marRight w:val="0"/>
                      <w:marTop w:val="0"/>
                      <w:marBottom w:val="0"/>
                      <w:divBdr>
                        <w:top w:val="none" w:sz="0" w:space="0" w:color="auto"/>
                        <w:left w:val="none" w:sz="0" w:space="0" w:color="auto"/>
                        <w:bottom w:val="none" w:sz="0" w:space="0" w:color="auto"/>
                        <w:right w:val="none" w:sz="0" w:space="0" w:color="auto"/>
                      </w:divBdr>
                      <w:divsChild>
                        <w:div w:id="808208863">
                          <w:marLeft w:val="0"/>
                          <w:marRight w:val="0"/>
                          <w:marTop w:val="0"/>
                          <w:marBottom w:val="0"/>
                          <w:divBdr>
                            <w:top w:val="none" w:sz="0" w:space="0" w:color="auto"/>
                            <w:left w:val="none" w:sz="0" w:space="0" w:color="auto"/>
                            <w:bottom w:val="none" w:sz="0" w:space="0" w:color="auto"/>
                            <w:right w:val="none" w:sz="0" w:space="0" w:color="auto"/>
                          </w:divBdr>
                          <w:divsChild>
                            <w:div w:id="873810203">
                              <w:marLeft w:val="0"/>
                              <w:marRight w:val="0"/>
                              <w:marTop w:val="0"/>
                              <w:marBottom w:val="0"/>
                              <w:divBdr>
                                <w:top w:val="none" w:sz="0" w:space="0" w:color="auto"/>
                                <w:left w:val="none" w:sz="0" w:space="0" w:color="auto"/>
                                <w:bottom w:val="none" w:sz="0" w:space="0" w:color="auto"/>
                                <w:right w:val="none" w:sz="0" w:space="0" w:color="auto"/>
                              </w:divBdr>
                              <w:divsChild>
                                <w:div w:id="932393922">
                                  <w:marLeft w:val="0"/>
                                  <w:marRight w:val="0"/>
                                  <w:marTop w:val="0"/>
                                  <w:marBottom w:val="0"/>
                                  <w:divBdr>
                                    <w:top w:val="none" w:sz="0" w:space="0" w:color="auto"/>
                                    <w:left w:val="none" w:sz="0" w:space="0" w:color="auto"/>
                                    <w:bottom w:val="none" w:sz="0" w:space="0" w:color="auto"/>
                                    <w:right w:val="none" w:sz="0" w:space="0" w:color="auto"/>
                                  </w:divBdr>
                                  <w:divsChild>
                                    <w:div w:id="50312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520741">
      <w:bodyDiv w:val="1"/>
      <w:marLeft w:val="0"/>
      <w:marRight w:val="0"/>
      <w:marTop w:val="0"/>
      <w:marBottom w:val="0"/>
      <w:divBdr>
        <w:top w:val="none" w:sz="0" w:space="0" w:color="auto"/>
        <w:left w:val="none" w:sz="0" w:space="0" w:color="auto"/>
        <w:bottom w:val="none" w:sz="0" w:space="0" w:color="auto"/>
        <w:right w:val="none" w:sz="0" w:space="0" w:color="auto"/>
      </w:divBdr>
      <w:divsChild>
        <w:div w:id="4746748">
          <w:marLeft w:val="0"/>
          <w:marRight w:val="0"/>
          <w:marTop w:val="0"/>
          <w:marBottom w:val="0"/>
          <w:divBdr>
            <w:top w:val="none" w:sz="0" w:space="0" w:color="auto"/>
            <w:left w:val="none" w:sz="0" w:space="0" w:color="auto"/>
            <w:bottom w:val="none" w:sz="0" w:space="0" w:color="auto"/>
            <w:right w:val="none" w:sz="0" w:space="0" w:color="auto"/>
          </w:divBdr>
          <w:divsChild>
            <w:div w:id="740449563">
              <w:marLeft w:val="0"/>
              <w:marRight w:val="0"/>
              <w:marTop w:val="0"/>
              <w:marBottom w:val="0"/>
              <w:divBdr>
                <w:top w:val="none" w:sz="0" w:space="0" w:color="auto"/>
                <w:left w:val="none" w:sz="0" w:space="0" w:color="auto"/>
                <w:bottom w:val="none" w:sz="0" w:space="0" w:color="auto"/>
                <w:right w:val="none" w:sz="0" w:space="0" w:color="auto"/>
              </w:divBdr>
              <w:divsChild>
                <w:div w:id="1357123930">
                  <w:marLeft w:val="0"/>
                  <w:marRight w:val="0"/>
                  <w:marTop w:val="0"/>
                  <w:marBottom w:val="0"/>
                  <w:divBdr>
                    <w:top w:val="none" w:sz="0" w:space="0" w:color="auto"/>
                    <w:left w:val="none" w:sz="0" w:space="0" w:color="auto"/>
                    <w:bottom w:val="none" w:sz="0" w:space="0" w:color="auto"/>
                    <w:right w:val="none" w:sz="0" w:space="0" w:color="auto"/>
                  </w:divBdr>
                  <w:divsChild>
                    <w:div w:id="19823246">
                      <w:marLeft w:val="0"/>
                      <w:marRight w:val="0"/>
                      <w:marTop w:val="0"/>
                      <w:marBottom w:val="0"/>
                      <w:divBdr>
                        <w:top w:val="none" w:sz="0" w:space="0" w:color="auto"/>
                        <w:left w:val="none" w:sz="0" w:space="0" w:color="auto"/>
                        <w:bottom w:val="none" w:sz="0" w:space="0" w:color="auto"/>
                        <w:right w:val="none" w:sz="0" w:space="0" w:color="auto"/>
                      </w:divBdr>
                      <w:divsChild>
                        <w:div w:id="769085859">
                          <w:marLeft w:val="0"/>
                          <w:marRight w:val="0"/>
                          <w:marTop w:val="0"/>
                          <w:marBottom w:val="0"/>
                          <w:divBdr>
                            <w:top w:val="none" w:sz="0" w:space="0" w:color="auto"/>
                            <w:left w:val="none" w:sz="0" w:space="0" w:color="auto"/>
                            <w:bottom w:val="none" w:sz="0" w:space="0" w:color="auto"/>
                            <w:right w:val="none" w:sz="0" w:space="0" w:color="auto"/>
                          </w:divBdr>
                          <w:divsChild>
                            <w:div w:id="1957373175">
                              <w:marLeft w:val="0"/>
                              <w:marRight w:val="0"/>
                              <w:marTop w:val="0"/>
                              <w:marBottom w:val="0"/>
                              <w:divBdr>
                                <w:top w:val="none" w:sz="0" w:space="0" w:color="auto"/>
                                <w:left w:val="none" w:sz="0" w:space="0" w:color="auto"/>
                                <w:bottom w:val="none" w:sz="0" w:space="0" w:color="auto"/>
                                <w:right w:val="none" w:sz="0" w:space="0" w:color="auto"/>
                              </w:divBdr>
                              <w:divsChild>
                                <w:div w:id="840509265">
                                  <w:marLeft w:val="0"/>
                                  <w:marRight w:val="0"/>
                                  <w:marTop w:val="0"/>
                                  <w:marBottom w:val="0"/>
                                  <w:divBdr>
                                    <w:top w:val="none" w:sz="0" w:space="0" w:color="auto"/>
                                    <w:left w:val="none" w:sz="0" w:space="0" w:color="auto"/>
                                    <w:bottom w:val="none" w:sz="0" w:space="0" w:color="auto"/>
                                    <w:right w:val="none" w:sz="0" w:space="0" w:color="auto"/>
                                  </w:divBdr>
                                  <w:divsChild>
                                    <w:div w:id="18186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709776">
      <w:bodyDiv w:val="1"/>
      <w:marLeft w:val="0"/>
      <w:marRight w:val="0"/>
      <w:marTop w:val="0"/>
      <w:marBottom w:val="0"/>
      <w:divBdr>
        <w:top w:val="none" w:sz="0" w:space="0" w:color="auto"/>
        <w:left w:val="none" w:sz="0" w:space="0" w:color="auto"/>
        <w:bottom w:val="none" w:sz="0" w:space="0" w:color="auto"/>
        <w:right w:val="none" w:sz="0" w:space="0" w:color="auto"/>
      </w:divBdr>
      <w:divsChild>
        <w:div w:id="1731344374">
          <w:marLeft w:val="0"/>
          <w:marRight w:val="0"/>
          <w:marTop w:val="0"/>
          <w:marBottom w:val="0"/>
          <w:divBdr>
            <w:top w:val="none" w:sz="0" w:space="0" w:color="auto"/>
            <w:left w:val="none" w:sz="0" w:space="0" w:color="auto"/>
            <w:bottom w:val="none" w:sz="0" w:space="0" w:color="auto"/>
            <w:right w:val="none" w:sz="0" w:space="0" w:color="auto"/>
          </w:divBdr>
          <w:divsChild>
            <w:div w:id="938029556">
              <w:marLeft w:val="0"/>
              <w:marRight w:val="0"/>
              <w:marTop w:val="0"/>
              <w:marBottom w:val="0"/>
              <w:divBdr>
                <w:top w:val="none" w:sz="0" w:space="0" w:color="auto"/>
                <w:left w:val="none" w:sz="0" w:space="0" w:color="auto"/>
                <w:bottom w:val="none" w:sz="0" w:space="0" w:color="auto"/>
                <w:right w:val="none" w:sz="0" w:space="0" w:color="auto"/>
              </w:divBdr>
              <w:divsChild>
                <w:div w:id="876552693">
                  <w:marLeft w:val="0"/>
                  <w:marRight w:val="0"/>
                  <w:marTop w:val="0"/>
                  <w:marBottom w:val="0"/>
                  <w:divBdr>
                    <w:top w:val="none" w:sz="0" w:space="0" w:color="auto"/>
                    <w:left w:val="none" w:sz="0" w:space="0" w:color="auto"/>
                    <w:bottom w:val="none" w:sz="0" w:space="0" w:color="auto"/>
                    <w:right w:val="none" w:sz="0" w:space="0" w:color="auto"/>
                  </w:divBdr>
                  <w:divsChild>
                    <w:div w:id="1760786141">
                      <w:marLeft w:val="0"/>
                      <w:marRight w:val="0"/>
                      <w:marTop w:val="0"/>
                      <w:marBottom w:val="0"/>
                      <w:divBdr>
                        <w:top w:val="none" w:sz="0" w:space="0" w:color="auto"/>
                        <w:left w:val="none" w:sz="0" w:space="0" w:color="auto"/>
                        <w:bottom w:val="none" w:sz="0" w:space="0" w:color="auto"/>
                        <w:right w:val="none" w:sz="0" w:space="0" w:color="auto"/>
                      </w:divBdr>
                      <w:divsChild>
                        <w:div w:id="451440554">
                          <w:marLeft w:val="0"/>
                          <w:marRight w:val="0"/>
                          <w:marTop w:val="0"/>
                          <w:marBottom w:val="0"/>
                          <w:divBdr>
                            <w:top w:val="none" w:sz="0" w:space="0" w:color="auto"/>
                            <w:left w:val="none" w:sz="0" w:space="0" w:color="auto"/>
                            <w:bottom w:val="none" w:sz="0" w:space="0" w:color="auto"/>
                            <w:right w:val="none" w:sz="0" w:space="0" w:color="auto"/>
                          </w:divBdr>
                          <w:divsChild>
                            <w:div w:id="1002582167">
                              <w:marLeft w:val="0"/>
                              <w:marRight w:val="0"/>
                              <w:marTop w:val="0"/>
                              <w:marBottom w:val="0"/>
                              <w:divBdr>
                                <w:top w:val="none" w:sz="0" w:space="0" w:color="auto"/>
                                <w:left w:val="none" w:sz="0" w:space="0" w:color="auto"/>
                                <w:bottom w:val="none" w:sz="0" w:space="0" w:color="auto"/>
                                <w:right w:val="none" w:sz="0" w:space="0" w:color="auto"/>
                              </w:divBdr>
                              <w:divsChild>
                                <w:div w:id="196805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564918">
      <w:bodyDiv w:val="1"/>
      <w:marLeft w:val="0"/>
      <w:marRight w:val="0"/>
      <w:marTop w:val="0"/>
      <w:marBottom w:val="0"/>
      <w:divBdr>
        <w:top w:val="none" w:sz="0" w:space="0" w:color="auto"/>
        <w:left w:val="none" w:sz="0" w:space="0" w:color="auto"/>
        <w:bottom w:val="none" w:sz="0" w:space="0" w:color="auto"/>
        <w:right w:val="none" w:sz="0" w:space="0" w:color="auto"/>
      </w:divBdr>
      <w:divsChild>
        <w:div w:id="2079866708">
          <w:marLeft w:val="0"/>
          <w:marRight w:val="0"/>
          <w:marTop w:val="0"/>
          <w:marBottom w:val="0"/>
          <w:divBdr>
            <w:top w:val="none" w:sz="0" w:space="0" w:color="auto"/>
            <w:left w:val="none" w:sz="0" w:space="0" w:color="auto"/>
            <w:bottom w:val="none" w:sz="0" w:space="0" w:color="auto"/>
            <w:right w:val="none" w:sz="0" w:space="0" w:color="auto"/>
          </w:divBdr>
          <w:divsChild>
            <w:div w:id="2116173545">
              <w:marLeft w:val="0"/>
              <w:marRight w:val="0"/>
              <w:marTop w:val="0"/>
              <w:marBottom w:val="0"/>
              <w:divBdr>
                <w:top w:val="none" w:sz="0" w:space="0" w:color="auto"/>
                <w:left w:val="none" w:sz="0" w:space="0" w:color="auto"/>
                <w:bottom w:val="none" w:sz="0" w:space="0" w:color="auto"/>
                <w:right w:val="none" w:sz="0" w:space="0" w:color="auto"/>
              </w:divBdr>
              <w:divsChild>
                <w:div w:id="727460380">
                  <w:marLeft w:val="0"/>
                  <w:marRight w:val="0"/>
                  <w:marTop w:val="0"/>
                  <w:marBottom w:val="0"/>
                  <w:divBdr>
                    <w:top w:val="none" w:sz="0" w:space="0" w:color="auto"/>
                    <w:left w:val="none" w:sz="0" w:space="0" w:color="auto"/>
                    <w:bottom w:val="none" w:sz="0" w:space="0" w:color="auto"/>
                    <w:right w:val="none" w:sz="0" w:space="0" w:color="auto"/>
                  </w:divBdr>
                  <w:divsChild>
                    <w:div w:id="1206022940">
                      <w:marLeft w:val="0"/>
                      <w:marRight w:val="0"/>
                      <w:marTop w:val="0"/>
                      <w:marBottom w:val="0"/>
                      <w:divBdr>
                        <w:top w:val="none" w:sz="0" w:space="0" w:color="auto"/>
                        <w:left w:val="none" w:sz="0" w:space="0" w:color="auto"/>
                        <w:bottom w:val="none" w:sz="0" w:space="0" w:color="auto"/>
                        <w:right w:val="none" w:sz="0" w:space="0" w:color="auto"/>
                      </w:divBdr>
                      <w:divsChild>
                        <w:div w:id="1977372426">
                          <w:marLeft w:val="0"/>
                          <w:marRight w:val="0"/>
                          <w:marTop w:val="0"/>
                          <w:marBottom w:val="0"/>
                          <w:divBdr>
                            <w:top w:val="none" w:sz="0" w:space="0" w:color="auto"/>
                            <w:left w:val="none" w:sz="0" w:space="0" w:color="auto"/>
                            <w:bottom w:val="none" w:sz="0" w:space="0" w:color="auto"/>
                            <w:right w:val="none" w:sz="0" w:space="0" w:color="auto"/>
                          </w:divBdr>
                          <w:divsChild>
                            <w:div w:id="375472976">
                              <w:marLeft w:val="0"/>
                              <w:marRight w:val="0"/>
                              <w:marTop w:val="0"/>
                              <w:marBottom w:val="0"/>
                              <w:divBdr>
                                <w:top w:val="none" w:sz="0" w:space="0" w:color="auto"/>
                                <w:left w:val="none" w:sz="0" w:space="0" w:color="auto"/>
                                <w:bottom w:val="none" w:sz="0" w:space="0" w:color="auto"/>
                                <w:right w:val="none" w:sz="0" w:space="0" w:color="auto"/>
                              </w:divBdr>
                              <w:divsChild>
                                <w:div w:id="635961681">
                                  <w:marLeft w:val="0"/>
                                  <w:marRight w:val="0"/>
                                  <w:marTop w:val="0"/>
                                  <w:marBottom w:val="0"/>
                                  <w:divBdr>
                                    <w:top w:val="none" w:sz="0" w:space="0" w:color="auto"/>
                                    <w:left w:val="none" w:sz="0" w:space="0" w:color="auto"/>
                                    <w:bottom w:val="none" w:sz="0" w:space="0" w:color="auto"/>
                                    <w:right w:val="none" w:sz="0" w:space="0" w:color="auto"/>
                                  </w:divBdr>
                                  <w:divsChild>
                                    <w:div w:id="91312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9245678">
      <w:bodyDiv w:val="1"/>
      <w:marLeft w:val="0"/>
      <w:marRight w:val="0"/>
      <w:marTop w:val="0"/>
      <w:marBottom w:val="0"/>
      <w:divBdr>
        <w:top w:val="none" w:sz="0" w:space="0" w:color="auto"/>
        <w:left w:val="none" w:sz="0" w:space="0" w:color="auto"/>
        <w:bottom w:val="none" w:sz="0" w:space="0" w:color="auto"/>
        <w:right w:val="none" w:sz="0" w:space="0" w:color="auto"/>
      </w:divBdr>
      <w:divsChild>
        <w:div w:id="33387935">
          <w:marLeft w:val="0"/>
          <w:marRight w:val="0"/>
          <w:marTop w:val="0"/>
          <w:marBottom w:val="0"/>
          <w:divBdr>
            <w:top w:val="none" w:sz="0" w:space="0" w:color="auto"/>
            <w:left w:val="none" w:sz="0" w:space="0" w:color="auto"/>
            <w:bottom w:val="none" w:sz="0" w:space="0" w:color="auto"/>
            <w:right w:val="none" w:sz="0" w:space="0" w:color="auto"/>
          </w:divBdr>
          <w:divsChild>
            <w:div w:id="895778751">
              <w:marLeft w:val="0"/>
              <w:marRight w:val="0"/>
              <w:marTop w:val="0"/>
              <w:marBottom w:val="0"/>
              <w:divBdr>
                <w:top w:val="none" w:sz="0" w:space="0" w:color="auto"/>
                <w:left w:val="none" w:sz="0" w:space="0" w:color="auto"/>
                <w:bottom w:val="none" w:sz="0" w:space="0" w:color="auto"/>
                <w:right w:val="none" w:sz="0" w:space="0" w:color="auto"/>
              </w:divBdr>
              <w:divsChild>
                <w:div w:id="1593395934">
                  <w:marLeft w:val="0"/>
                  <w:marRight w:val="0"/>
                  <w:marTop w:val="0"/>
                  <w:marBottom w:val="0"/>
                  <w:divBdr>
                    <w:top w:val="none" w:sz="0" w:space="0" w:color="auto"/>
                    <w:left w:val="none" w:sz="0" w:space="0" w:color="auto"/>
                    <w:bottom w:val="none" w:sz="0" w:space="0" w:color="auto"/>
                    <w:right w:val="none" w:sz="0" w:space="0" w:color="auto"/>
                  </w:divBdr>
                  <w:divsChild>
                    <w:div w:id="842279818">
                      <w:marLeft w:val="0"/>
                      <w:marRight w:val="0"/>
                      <w:marTop w:val="0"/>
                      <w:marBottom w:val="0"/>
                      <w:divBdr>
                        <w:top w:val="none" w:sz="0" w:space="0" w:color="auto"/>
                        <w:left w:val="none" w:sz="0" w:space="0" w:color="auto"/>
                        <w:bottom w:val="none" w:sz="0" w:space="0" w:color="auto"/>
                        <w:right w:val="none" w:sz="0" w:space="0" w:color="auto"/>
                      </w:divBdr>
                      <w:divsChild>
                        <w:div w:id="426776048">
                          <w:marLeft w:val="0"/>
                          <w:marRight w:val="0"/>
                          <w:marTop w:val="0"/>
                          <w:marBottom w:val="0"/>
                          <w:divBdr>
                            <w:top w:val="none" w:sz="0" w:space="0" w:color="auto"/>
                            <w:left w:val="none" w:sz="0" w:space="0" w:color="auto"/>
                            <w:bottom w:val="none" w:sz="0" w:space="0" w:color="auto"/>
                            <w:right w:val="none" w:sz="0" w:space="0" w:color="auto"/>
                          </w:divBdr>
                          <w:divsChild>
                            <w:div w:id="92870995">
                              <w:marLeft w:val="0"/>
                              <w:marRight w:val="0"/>
                              <w:marTop w:val="0"/>
                              <w:marBottom w:val="0"/>
                              <w:divBdr>
                                <w:top w:val="none" w:sz="0" w:space="0" w:color="auto"/>
                                <w:left w:val="none" w:sz="0" w:space="0" w:color="auto"/>
                                <w:bottom w:val="none" w:sz="0" w:space="0" w:color="auto"/>
                                <w:right w:val="none" w:sz="0" w:space="0" w:color="auto"/>
                              </w:divBdr>
                              <w:divsChild>
                                <w:div w:id="209204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6761018">
      <w:bodyDiv w:val="1"/>
      <w:marLeft w:val="0"/>
      <w:marRight w:val="0"/>
      <w:marTop w:val="0"/>
      <w:marBottom w:val="0"/>
      <w:divBdr>
        <w:top w:val="none" w:sz="0" w:space="0" w:color="auto"/>
        <w:left w:val="none" w:sz="0" w:space="0" w:color="auto"/>
        <w:bottom w:val="none" w:sz="0" w:space="0" w:color="auto"/>
        <w:right w:val="none" w:sz="0" w:space="0" w:color="auto"/>
      </w:divBdr>
      <w:divsChild>
        <w:div w:id="1623534702">
          <w:marLeft w:val="0"/>
          <w:marRight w:val="0"/>
          <w:marTop w:val="0"/>
          <w:marBottom w:val="0"/>
          <w:divBdr>
            <w:top w:val="none" w:sz="0" w:space="0" w:color="auto"/>
            <w:left w:val="none" w:sz="0" w:space="0" w:color="auto"/>
            <w:bottom w:val="none" w:sz="0" w:space="0" w:color="auto"/>
            <w:right w:val="none" w:sz="0" w:space="0" w:color="auto"/>
          </w:divBdr>
          <w:divsChild>
            <w:div w:id="1980260811">
              <w:marLeft w:val="0"/>
              <w:marRight w:val="0"/>
              <w:marTop w:val="0"/>
              <w:marBottom w:val="0"/>
              <w:divBdr>
                <w:top w:val="none" w:sz="0" w:space="0" w:color="auto"/>
                <w:left w:val="none" w:sz="0" w:space="0" w:color="auto"/>
                <w:bottom w:val="none" w:sz="0" w:space="0" w:color="auto"/>
                <w:right w:val="none" w:sz="0" w:space="0" w:color="auto"/>
              </w:divBdr>
              <w:divsChild>
                <w:div w:id="1501655531">
                  <w:marLeft w:val="0"/>
                  <w:marRight w:val="0"/>
                  <w:marTop w:val="0"/>
                  <w:marBottom w:val="0"/>
                  <w:divBdr>
                    <w:top w:val="none" w:sz="0" w:space="0" w:color="auto"/>
                    <w:left w:val="none" w:sz="0" w:space="0" w:color="auto"/>
                    <w:bottom w:val="none" w:sz="0" w:space="0" w:color="auto"/>
                    <w:right w:val="none" w:sz="0" w:space="0" w:color="auto"/>
                  </w:divBdr>
                  <w:divsChild>
                    <w:div w:id="184488773">
                      <w:marLeft w:val="0"/>
                      <w:marRight w:val="0"/>
                      <w:marTop w:val="0"/>
                      <w:marBottom w:val="0"/>
                      <w:divBdr>
                        <w:top w:val="none" w:sz="0" w:space="0" w:color="auto"/>
                        <w:left w:val="none" w:sz="0" w:space="0" w:color="auto"/>
                        <w:bottom w:val="none" w:sz="0" w:space="0" w:color="auto"/>
                        <w:right w:val="none" w:sz="0" w:space="0" w:color="auto"/>
                      </w:divBdr>
                      <w:divsChild>
                        <w:div w:id="1422331335">
                          <w:marLeft w:val="0"/>
                          <w:marRight w:val="0"/>
                          <w:marTop w:val="0"/>
                          <w:marBottom w:val="0"/>
                          <w:divBdr>
                            <w:top w:val="none" w:sz="0" w:space="0" w:color="auto"/>
                            <w:left w:val="none" w:sz="0" w:space="0" w:color="auto"/>
                            <w:bottom w:val="none" w:sz="0" w:space="0" w:color="auto"/>
                            <w:right w:val="none" w:sz="0" w:space="0" w:color="auto"/>
                          </w:divBdr>
                          <w:divsChild>
                            <w:div w:id="31927621">
                              <w:marLeft w:val="0"/>
                              <w:marRight w:val="0"/>
                              <w:marTop w:val="0"/>
                              <w:marBottom w:val="0"/>
                              <w:divBdr>
                                <w:top w:val="none" w:sz="0" w:space="0" w:color="auto"/>
                                <w:left w:val="none" w:sz="0" w:space="0" w:color="auto"/>
                                <w:bottom w:val="none" w:sz="0" w:space="0" w:color="auto"/>
                                <w:right w:val="none" w:sz="0" w:space="0" w:color="auto"/>
                              </w:divBdr>
                              <w:divsChild>
                                <w:div w:id="2020039927">
                                  <w:marLeft w:val="0"/>
                                  <w:marRight w:val="0"/>
                                  <w:marTop w:val="0"/>
                                  <w:marBottom w:val="0"/>
                                  <w:divBdr>
                                    <w:top w:val="none" w:sz="0" w:space="0" w:color="auto"/>
                                    <w:left w:val="none" w:sz="0" w:space="0" w:color="auto"/>
                                    <w:bottom w:val="none" w:sz="0" w:space="0" w:color="auto"/>
                                    <w:right w:val="none" w:sz="0" w:space="0" w:color="auto"/>
                                  </w:divBdr>
                                  <w:divsChild>
                                    <w:div w:id="20885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2951062">
      <w:bodyDiv w:val="1"/>
      <w:marLeft w:val="0"/>
      <w:marRight w:val="0"/>
      <w:marTop w:val="0"/>
      <w:marBottom w:val="0"/>
      <w:divBdr>
        <w:top w:val="none" w:sz="0" w:space="0" w:color="auto"/>
        <w:left w:val="none" w:sz="0" w:space="0" w:color="auto"/>
        <w:bottom w:val="none" w:sz="0" w:space="0" w:color="auto"/>
        <w:right w:val="none" w:sz="0" w:space="0" w:color="auto"/>
      </w:divBdr>
      <w:divsChild>
        <w:div w:id="1015767364">
          <w:marLeft w:val="0"/>
          <w:marRight w:val="0"/>
          <w:marTop w:val="0"/>
          <w:marBottom w:val="0"/>
          <w:divBdr>
            <w:top w:val="none" w:sz="0" w:space="0" w:color="auto"/>
            <w:left w:val="none" w:sz="0" w:space="0" w:color="auto"/>
            <w:bottom w:val="none" w:sz="0" w:space="0" w:color="auto"/>
            <w:right w:val="none" w:sz="0" w:space="0" w:color="auto"/>
          </w:divBdr>
          <w:divsChild>
            <w:div w:id="180824632">
              <w:marLeft w:val="0"/>
              <w:marRight w:val="0"/>
              <w:marTop w:val="0"/>
              <w:marBottom w:val="0"/>
              <w:divBdr>
                <w:top w:val="none" w:sz="0" w:space="0" w:color="auto"/>
                <w:left w:val="none" w:sz="0" w:space="0" w:color="auto"/>
                <w:bottom w:val="none" w:sz="0" w:space="0" w:color="auto"/>
                <w:right w:val="none" w:sz="0" w:space="0" w:color="auto"/>
              </w:divBdr>
              <w:divsChild>
                <w:div w:id="190608175">
                  <w:marLeft w:val="0"/>
                  <w:marRight w:val="0"/>
                  <w:marTop w:val="0"/>
                  <w:marBottom w:val="0"/>
                  <w:divBdr>
                    <w:top w:val="none" w:sz="0" w:space="0" w:color="auto"/>
                    <w:left w:val="none" w:sz="0" w:space="0" w:color="auto"/>
                    <w:bottom w:val="none" w:sz="0" w:space="0" w:color="auto"/>
                    <w:right w:val="none" w:sz="0" w:space="0" w:color="auto"/>
                  </w:divBdr>
                  <w:divsChild>
                    <w:div w:id="686710107">
                      <w:marLeft w:val="0"/>
                      <w:marRight w:val="0"/>
                      <w:marTop w:val="0"/>
                      <w:marBottom w:val="0"/>
                      <w:divBdr>
                        <w:top w:val="none" w:sz="0" w:space="0" w:color="auto"/>
                        <w:left w:val="none" w:sz="0" w:space="0" w:color="auto"/>
                        <w:bottom w:val="none" w:sz="0" w:space="0" w:color="auto"/>
                        <w:right w:val="none" w:sz="0" w:space="0" w:color="auto"/>
                      </w:divBdr>
                      <w:divsChild>
                        <w:div w:id="1839997682">
                          <w:marLeft w:val="0"/>
                          <w:marRight w:val="0"/>
                          <w:marTop w:val="0"/>
                          <w:marBottom w:val="0"/>
                          <w:divBdr>
                            <w:top w:val="none" w:sz="0" w:space="0" w:color="auto"/>
                            <w:left w:val="none" w:sz="0" w:space="0" w:color="auto"/>
                            <w:bottom w:val="none" w:sz="0" w:space="0" w:color="auto"/>
                            <w:right w:val="none" w:sz="0" w:space="0" w:color="auto"/>
                          </w:divBdr>
                          <w:divsChild>
                            <w:div w:id="365982137">
                              <w:marLeft w:val="0"/>
                              <w:marRight w:val="0"/>
                              <w:marTop w:val="0"/>
                              <w:marBottom w:val="0"/>
                              <w:divBdr>
                                <w:top w:val="none" w:sz="0" w:space="0" w:color="auto"/>
                                <w:left w:val="none" w:sz="0" w:space="0" w:color="auto"/>
                                <w:bottom w:val="none" w:sz="0" w:space="0" w:color="auto"/>
                                <w:right w:val="none" w:sz="0" w:space="0" w:color="auto"/>
                              </w:divBdr>
                              <w:divsChild>
                                <w:div w:id="2119641245">
                                  <w:marLeft w:val="0"/>
                                  <w:marRight w:val="0"/>
                                  <w:marTop w:val="0"/>
                                  <w:marBottom w:val="0"/>
                                  <w:divBdr>
                                    <w:top w:val="none" w:sz="0" w:space="0" w:color="auto"/>
                                    <w:left w:val="none" w:sz="0" w:space="0" w:color="auto"/>
                                    <w:bottom w:val="none" w:sz="0" w:space="0" w:color="auto"/>
                                    <w:right w:val="none" w:sz="0" w:space="0" w:color="auto"/>
                                  </w:divBdr>
                                  <w:divsChild>
                                    <w:div w:id="82092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4796235">
      <w:bodyDiv w:val="1"/>
      <w:marLeft w:val="0"/>
      <w:marRight w:val="0"/>
      <w:marTop w:val="0"/>
      <w:marBottom w:val="0"/>
      <w:divBdr>
        <w:top w:val="none" w:sz="0" w:space="0" w:color="auto"/>
        <w:left w:val="none" w:sz="0" w:space="0" w:color="auto"/>
        <w:bottom w:val="none" w:sz="0" w:space="0" w:color="auto"/>
        <w:right w:val="none" w:sz="0" w:space="0" w:color="auto"/>
      </w:divBdr>
      <w:divsChild>
        <w:div w:id="396829078">
          <w:marLeft w:val="0"/>
          <w:marRight w:val="0"/>
          <w:marTop w:val="0"/>
          <w:marBottom w:val="0"/>
          <w:divBdr>
            <w:top w:val="none" w:sz="0" w:space="0" w:color="auto"/>
            <w:left w:val="none" w:sz="0" w:space="0" w:color="auto"/>
            <w:bottom w:val="none" w:sz="0" w:space="0" w:color="auto"/>
            <w:right w:val="none" w:sz="0" w:space="0" w:color="auto"/>
          </w:divBdr>
          <w:divsChild>
            <w:div w:id="835997061">
              <w:marLeft w:val="0"/>
              <w:marRight w:val="0"/>
              <w:marTop w:val="0"/>
              <w:marBottom w:val="0"/>
              <w:divBdr>
                <w:top w:val="none" w:sz="0" w:space="0" w:color="auto"/>
                <w:left w:val="none" w:sz="0" w:space="0" w:color="auto"/>
                <w:bottom w:val="none" w:sz="0" w:space="0" w:color="auto"/>
                <w:right w:val="none" w:sz="0" w:space="0" w:color="auto"/>
              </w:divBdr>
              <w:divsChild>
                <w:div w:id="92871399">
                  <w:marLeft w:val="0"/>
                  <w:marRight w:val="0"/>
                  <w:marTop w:val="0"/>
                  <w:marBottom w:val="0"/>
                  <w:divBdr>
                    <w:top w:val="none" w:sz="0" w:space="0" w:color="auto"/>
                    <w:left w:val="none" w:sz="0" w:space="0" w:color="auto"/>
                    <w:bottom w:val="none" w:sz="0" w:space="0" w:color="auto"/>
                    <w:right w:val="none" w:sz="0" w:space="0" w:color="auto"/>
                  </w:divBdr>
                  <w:divsChild>
                    <w:div w:id="966547529">
                      <w:marLeft w:val="0"/>
                      <w:marRight w:val="0"/>
                      <w:marTop w:val="0"/>
                      <w:marBottom w:val="0"/>
                      <w:divBdr>
                        <w:top w:val="none" w:sz="0" w:space="0" w:color="auto"/>
                        <w:left w:val="none" w:sz="0" w:space="0" w:color="auto"/>
                        <w:bottom w:val="none" w:sz="0" w:space="0" w:color="auto"/>
                        <w:right w:val="none" w:sz="0" w:space="0" w:color="auto"/>
                      </w:divBdr>
                      <w:divsChild>
                        <w:div w:id="1604000097">
                          <w:marLeft w:val="0"/>
                          <w:marRight w:val="0"/>
                          <w:marTop w:val="0"/>
                          <w:marBottom w:val="0"/>
                          <w:divBdr>
                            <w:top w:val="none" w:sz="0" w:space="0" w:color="auto"/>
                            <w:left w:val="none" w:sz="0" w:space="0" w:color="auto"/>
                            <w:bottom w:val="none" w:sz="0" w:space="0" w:color="auto"/>
                            <w:right w:val="none" w:sz="0" w:space="0" w:color="auto"/>
                          </w:divBdr>
                          <w:divsChild>
                            <w:div w:id="802038178">
                              <w:marLeft w:val="0"/>
                              <w:marRight w:val="0"/>
                              <w:marTop w:val="0"/>
                              <w:marBottom w:val="0"/>
                              <w:divBdr>
                                <w:top w:val="none" w:sz="0" w:space="0" w:color="auto"/>
                                <w:left w:val="none" w:sz="0" w:space="0" w:color="auto"/>
                                <w:bottom w:val="none" w:sz="0" w:space="0" w:color="auto"/>
                                <w:right w:val="none" w:sz="0" w:space="0" w:color="auto"/>
                              </w:divBdr>
                              <w:divsChild>
                                <w:div w:id="1944654991">
                                  <w:marLeft w:val="0"/>
                                  <w:marRight w:val="0"/>
                                  <w:marTop w:val="0"/>
                                  <w:marBottom w:val="0"/>
                                  <w:divBdr>
                                    <w:top w:val="none" w:sz="0" w:space="0" w:color="auto"/>
                                    <w:left w:val="none" w:sz="0" w:space="0" w:color="auto"/>
                                    <w:bottom w:val="none" w:sz="0" w:space="0" w:color="auto"/>
                                    <w:right w:val="none" w:sz="0" w:space="0" w:color="auto"/>
                                  </w:divBdr>
                                  <w:divsChild>
                                    <w:div w:id="22388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5737064">
      <w:bodyDiv w:val="1"/>
      <w:marLeft w:val="0"/>
      <w:marRight w:val="0"/>
      <w:marTop w:val="0"/>
      <w:marBottom w:val="0"/>
      <w:divBdr>
        <w:top w:val="none" w:sz="0" w:space="0" w:color="auto"/>
        <w:left w:val="none" w:sz="0" w:space="0" w:color="auto"/>
        <w:bottom w:val="none" w:sz="0" w:space="0" w:color="auto"/>
        <w:right w:val="none" w:sz="0" w:space="0" w:color="auto"/>
      </w:divBdr>
    </w:div>
    <w:div w:id="463812544">
      <w:bodyDiv w:val="1"/>
      <w:marLeft w:val="0"/>
      <w:marRight w:val="0"/>
      <w:marTop w:val="0"/>
      <w:marBottom w:val="0"/>
      <w:divBdr>
        <w:top w:val="none" w:sz="0" w:space="0" w:color="auto"/>
        <w:left w:val="none" w:sz="0" w:space="0" w:color="auto"/>
        <w:bottom w:val="none" w:sz="0" w:space="0" w:color="auto"/>
        <w:right w:val="none" w:sz="0" w:space="0" w:color="auto"/>
      </w:divBdr>
      <w:divsChild>
        <w:div w:id="535242946">
          <w:marLeft w:val="0"/>
          <w:marRight w:val="0"/>
          <w:marTop w:val="0"/>
          <w:marBottom w:val="0"/>
          <w:divBdr>
            <w:top w:val="none" w:sz="0" w:space="0" w:color="auto"/>
            <w:left w:val="none" w:sz="0" w:space="0" w:color="auto"/>
            <w:bottom w:val="none" w:sz="0" w:space="0" w:color="auto"/>
            <w:right w:val="none" w:sz="0" w:space="0" w:color="auto"/>
          </w:divBdr>
          <w:divsChild>
            <w:div w:id="378356485">
              <w:marLeft w:val="0"/>
              <w:marRight w:val="0"/>
              <w:marTop w:val="0"/>
              <w:marBottom w:val="0"/>
              <w:divBdr>
                <w:top w:val="none" w:sz="0" w:space="0" w:color="auto"/>
                <w:left w:val="none" w:sz="0" w:space="0" w:color="auto"/>
                <w:bottom w:val="none" w:sz="0" w:space="0" w:color="auto"/>
                <w:right w:val="none" w:sz="0" w:space="0" w:color="auto"/>
              </w:divBdr>
              <w:divsChild>
                <w:div w:id="1140539727">
                  <w:marLeft w:val="0"/>
                  <w:marRight w:val="0"/>
                  <w:marTop w:val="0"/>
                  <w:marBottom w:val="0"/>
                  <w:divBdr>
                    <w:top w:val="none" w:sz="0" w:space="0" w:color="auto"/>
                    <w:left w:val="none" w:sz="0" w:space="0" w:color="auto"/>
                    <w:bottom w:val="none" w:sz="0" w:space="0" w:color="auto"/>
                    <w:right w:val="none" w:sz="0" w:space="0" w:color="auto"/>
                  </w:divBdr>
                  <w:divsChild>
                    <w:div w:id="1377586196">
                      <w:marLeft w:val="0"/>
                      <w:marRight w:val="0"/>
                      <w:marTop w:val="0"/>
                      <w:marBottom w:val="0"/>
                      <w:divBdr>
                        <w:top w:val="none" w:sz="0" w:space="0" w:color="auto"/>
                        <w:left w:val="none" w:sz="0" w:space="0" w:color="auto"/>
                        <w:bottom w:val="none" w:sz="0" w:space="0" w:color="auto"/>
                        <w:right w:val="none" w:sz="0" w:space="0" w:color="auto"/>
                      </w:divBdr>
                      <w:divsChild>
                        <w:div w:id="224335015">
                          <w:marLeft w:val="0"/>
                          <w:marRight w:val="0"/>
                          <w:marTop w:val="0"/>
                          <w:marBottom w:val="0"/>
                          <w:divBdr>
                            <w:top w:val="none" w:sz="0" w:space="0" w:color="auto"/>
                            <w:left w:val="none" w:sz="0" w:space="0" w:color="auto"/>
                            <w:bottom w:val="none" w:sz="0" w:space="0" w:color="auto"/>
                            <w:right w:val="none" w:sz="0" w:space="0" w:color="auto"/>
                          </w:divBdr>
                          <w:divsChild>
                            <w:div w:id="58603948">
                              <w:marLeft w:val="0"/>
                              <w:marRight w:val="0"/>
                              <w:marTop w:val="0"/>
                              <w:marBottom w:val="0"/>
                              <w:divBdr>
                                <w:top w:val="none" w:sz="0" w:space="0" w:color="auto"/>
                                <w:left w:val="none" w:sz="0" w:space="0" w:color="auto"/>
                                <w:bottom w:val="none" w:sz="0" w:space="0" w:color="auto"/>
                                <w:right w:val="none" w:sz="0" w:space="0" w:color="auto"/>
                              </w:divBdr>
                              <w:divsChild>
                                <w:div w:id="1370298049">
                                  <w:marLeft w:val="0"/>
                                  <w:marRight w:val="0"/>
                                  <w:marTop w:val="0"/>
                                  <w:marBottom w:val="0"/>
                                  <w:divBdr>
                                    <w:top w:val="none" w:sz="0" w:space="0" w:color="auto"/>
                                    <w:left w:val="none" w:sz="0" w:space="0" w:color="auto"/>
                                    <w:bottom w:val="none" w:sz="0" w:space="0" w:color="auto"/>
                                    <w:right w:val="none" w:sz="0" w:space="0" w:color="auto"/>
                                  </w:divBdr>
                                  <w:divsChild>
                                    <w:div w:id="134882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4662607">
      <w:bodyDiv w:val="1"/>
      <w:marLeft w:val="0"/>
      <w:marRight w:val="0"/>
      <w:marTop w:val="0"/>
      <w:marBottom w:val="0"/>
      <w:divBdr>
        <w:top w:val="none" w:sz="0" w:space="0" w:color="auto"/>
        <w:left w:val="none" w:sz="0" w:space="0" w:color="auto"/>
        <w:bottom w:val="none" w:sz="0" w:space="0" w:color="auto"/>
        <w:right w:val="none" w:sz="0" w:space="0" w:color="auto"/>
      </w:divBdr>
    </w:div>
    <w:div w:id="552237442">
      <w:bodyDiv w:val="1"/>
      <w:marLeft w:val="0"/>
      <w:marRight w:val="0"/>
      <w:marTop w:val="0"/>
      <w:marBottom w:val="0"/>
      <w:divBdr>
        <w:top w:val="none" w:sz="0" w:space="0" w:color="auto"/>
        <w:left w:val="none" w:sz="0" w:space="0" w:color="auto"/>
        <w:bottom w:val="none" w:sz="0" w:space="0" w:color="auto"/>
        <w:right w:val="none" w:sz="0" w:space="0" w:color="auto"/>
      </w:divBdr>
      <w:divsChild>
        <w:div w:id="1423068596">
          <w:marLeft w:val="0"/>
          <w:marRight w:val="0"/>
          <w:marTop w:val="0"/>
          <w:marBottom w:val="0"/>
          <w:divBdr>
            <w:top w:val="none" w:sz="0" w:space="0" w:color="auto"/>
            <w:left w:val="none" w:sz="0" w:space="0" w:color="auto"/>
            <w:bottom w:val="none" w:sz="0" w:space="0" w:color="auto"/>
            <w:right w:val="none" w:sz="0" w:space="0" w:color="auto"/>
          </w:divBdr>
          <w:divsChild>
            <w:div w:id="1961498184">
              <w:marLeft w:val="0"/>
              <w:marRight w:val="0"/>
              <w:marTop w:val="0"/>
              <w:marBottom w:val="0"/>
              <w:divBdr>
                <w:top w:val="none" w:sz="0" w:space="0" w:color="auto"/>
                <w:left w:val="none" w:sz="0" w:space="0" w:color="auto"/>
                <w:bottom w:val="none" w:sz="0" w:space="0" w:color="auto"/>
                <w:right w:val="none" w:sz="0" w:space="0" w:color="auto"/>
              </w:divBdr>
              <w:divsChild>
                <w:div w:id="1527135329">
                  <w:marLeft w:val="0"/>
                  <w:marRight w:val="0"/>
                  <w:marTop w:val="0"/>
                  <w:marBottom w:val="0"/>
                  <w:divBdr>
                    <w:top w:val="none" w:sz="0" w:space="0" w:color="auto"/>
                    <w:left w:val="none" w:sz="0" w:space="0" w:color="auto"/>
                    <w:bottom w:val="none" w:sz="0" w:space="0" w:color="auto"/>
                    <w:right w:val="none" w:sz="0" w:space="0" w:color="auto"/>
                  </w:divBdr>
                  <w:divsChild>
                    <w:div w:id="2031956431">
                      <w:marLeft w:val="0"/>
                      <w:marRight w:val="0"/>
                      <w:marTop w:val="0"/>
                      <w:marBottom w:val="0"/>
                      <w:divBdr>
                        <w:top w:val="none" w:sz="0" w:space="0" w:color="auto"/>
                        <w:left w:val="none" w:sz="0" w:space="0" w:color="auto"/>
                        <w:bottom w:val="none" w:sz="0" w:space="0" w:color="auto"/>
                        <w:right w:val="none" w:sz="0" w:space="0" w:color="auto"/>
                      </w:divBdr>
                      <w:divsChild>
                        <w:div w:id="1749882254">
                          <w:marLeft w:val="0"/>
                          <w:marRight w:val="0"/>
                          <w:marTop w:val="0"/>
                          <w:marBottom w:val="0"/>
                          <w:divBdr>
                            <w:top w:val="none" w:sz="0" w:space="0" w:color="auto"/>
                            <w:left w:val="none" w:sz="0" w:space="0" w:color="auto"/>
                            <w:bottom w:val="none" w:sz="0" w:space="0" w:color="auto"/>
                            <w:right w:val="none" w:sz="0" w:space="0" w:color="auto"/>
                          </w:divBdr>
                          <w:divsChild>
                            <w:div w:id="1126971582">
                              <w:marLeft w:val="0"/>
                              <w:marRight w:val="0"/>
                              <w:marTop w:val="0"/>
                              <w:marBottom w:val="0"/>
                              <w:divBdr>
                                <w:top w:val="none" w:sz="0" w:space="0" w:color="auto"/>
                                <w:left w:val="none" w:sz="0" w:space="0" w:color="auto"/>
                                <w:bottom w:val="none" w:sz="0" w:space="0" w:color="auto"/>
                                <w:right w:val="none" w:sz="0" w:space="0" w:color="auto"/>
                              </w:divBdr>
                              <w:divsChild>
                                <w:div w:id="62654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7531960">
      <w:bodyDiv w:val="1"/>
      <w:marLeft w:val="0"/>
      <w:marRight w:val="0"/>
      <w:marTop w:val="0"/>
      <w:marBottom w:val="0"/>
      <w:divBdr>
        <w:top w:val="none" w:sz="0" w:space="0" w:color="auto"/>
        <w:left w:val="none" w:sz="0" w:space="0" w:color="auto"/>
        <w:bottom w:val="none" w:sz="0" w:space="0" w:color="auto"/>
        <w:right w:val="none" w:sz="0" w:space="0" w:color="auto"/>
      </w:divBdr>
      <w:divsChild>
        <w:div w:id="2023049299">
          <w:marLeft w:val="0"/>
          <w:marRight w:val="0"/>
          <w:marTop w:val="0"/>
          <w:marBottom w:val="0"/>
          <w:divBdr>
            <w:top w:val="none" w:sz="0" w:space="0" w:color="auto"/>
            <w:left w:val="none" w:sz="0" w:space="0" w:color="auto"/>
            <w:bottom w:val="none" w:sz="0" w:space="0" w:color="auto"/>
            <w:right w:val="none" w:sz="0" w:space="0" w:color="auto"/>
          </w:divBdr>
          <w:divsChild>
            <w:div w:id="1728649561">
              <w:marLeft w:val="0"/>
              <w:marRight w:val="0"/>
              <w:marTop w:val="0"/>
              <w:marBottom w:val="0"/>
              <w:divBdr>
                <w:top w:val="none" w:sz="0" w:space="0" w:color="auto"/>
                <w:left w:val="none" w:sz="0" w:space="0" w:color="auto"/>
                <w:bottom w:val="none" w:sz="0" w:space="0" w:color="auto"/>
                <w:right w:val="none" w:sz="0" w:space="0" w:color="auto"/>
              </w:divBdr>
              <w:divsChild>
                <w:div w:id="2068988021">
                  <w:marLeft w:val="0"/>
                  <w:marRight w:val="0"/>
                  <w:marTop w:val="0"/>
                  <w:marBottom w:val="0"/>
                  <w:divBdr>
                    <w:top w:val="none" w:sz="0" w:space="0" w:color="auto"/>
                    <w:left w:val="none" w:sz="0" w:space="0" w:color="auto"/>
                    <w:bottom w:val="none" w:sz="0" w:space="0" w:color="auto"/>
                    <w:right w:val="none" w:sz="0" w:space="0" w:color="auto"/>
                  </w:divBdr>
                  <w:divsChild>
                    <w:div w:id="1159540195">
                      <w:marLeft w:val="0"/>
                      <w:marRight w:val="0"/>
                      <w:marTop w:val="0"/>
                      <w:marBottom w:val="0"/>
                      <w:divBdr>
                        <w:top w:val="none" w:sz="0" w:space="0" w:color="auto"/>
                        <w:left w:val="none" w:sz="0" w:space="0" w:color="auto"/>
                        <w:bottom w:val="none" w:sz="0" w:space="0" w:color="auto"/>
                        <w:right w:val="none" w:sz="0" w:space="0" w:color="auto"/>
                      </w:divBdr>
                      <w:divsChild>
                        <w:div w:id="1852059670">
                          <w:marLeft w:val="0"/>
                          <w:marRight w:val="0"/>
                          <w:marTop w:val="0"/>
                          <w:marBottom w:val="0"/>
                          <w:divBdr>
                            <w:top w:val="none" w:sz="0" w:space="0" w:color="auto"/>
                            <w:left w:val="none" w:sz="0" w:space="0" w:color="auto"/>
                            <w:bottom w:val="none" w:sz="0" w:space="0" w:color="auto"/>
                            <w:right w:val="none" w:sz="0" w:space="0" w:color="auto"/>
                          </w:divBdr>
                          <w:divsChild>
                            <w:div w:id="130363034">
                              <w:marLeft w:val="0"/>
                              <w:marRight w:val="0"/>
                              <w:marTop w:val="0"/>
                              <w:marBottom w:val="0"/>
                              <w:divBdr>
                                <w:top w:val="none" w:sz="0" w:space="0" w:color="auto"/>
                                <w:left w:val="none" w:sz="0" w:space="0" w:color="auto"/>
                                <w:bottom w:val="none" w:sz="0" w:space="0" w:color="auto"/>
                                <w:right w:val="none" w:sz="0" w:space="0" w:color="auto"/>
                              </w:divBdr>
                              <w:divsChild>
                                <w:div w:id="598296184">
                                  <w:marLeft w:val="0"/>
                                  <w:marRight w:val="0"/>
                                  <w:marTop w:val="0"/>
                                  <w:marBottom w:val="0"/>
                                  <w:divBdr>
                                    <w:top w:val="none" w:sz="0" w:space="0" w:color="auto"/>
                                    <w:left w:val="none" w:sz="0" w:space="0" w:color="auto"/>
                                    <w:bottom w:val="none" w:sz="0" w:space="0" w:color="auto"/>
                                    <w:right w:val="none" w:sz="0" w:space="0" w:color="auto"/>
                                  </w:divBdr>
                                  <w:divsChild>
                                    <w:div w:id="1984969804">
                                      <w:marLeft w:val="0"/>
                                      <w:marRight w:val="0"/>
                                      <w:marTop w:val="0"/>
                                      <w:marBottom w:val="0"/>
                                      <w:divBdr>
                                        <w:top w:val="none" w:sz="0" w:space="0" w:color="auto"/>
                                        <w:left w:val="none" w:sz="0" w:space="0" w:color="auto"/>
                                        <w:bottom w:val="none" w:sz="0" w:space="0" w:color="auto"/>
                                        <w:right w:val="none" w:sz="0" w:space="0" w:color="auto"/>
                                      </w:divBdr>
                                      <w:divsChild>
                                        <w:div w:id="1407608029">
                                          <w:marLeft w:val="0"/>
                                          <w:marRight w:val="0"/>
                                          <w:marTop w:val="0"/>
                                          <w:marBottom w:val="0"/>
                                          <w:divBdr>
                                            <w:top w:val="none" w:sz="0" w:space="0" w:color="auto"/>
                                            <w:left w:val="none" w:sz="0" w:space="0" w:color="auto"/>
                                            <w:bottom w:val="none" w:sz="0" w:space="0" w:color="auto"/>
                                            <w:right w:val="none" w:sz="0" w:space="0" w:color="auto"/>
                                          </w:divBdr>
                                        </w:div>
                                        <w:div w:id="340012205">
                                          <w:marLeft w:val="0"/>
                                          <w:marRight w:val="0"/>
                                          <w:marTop w:val="0"/>
                                          <w:marBottom w:val="0"/>
                                          <w:divBdr>
                                            <w:top w:val="none" w:sz="0" w:space="0" w:color="auto"/>
                                            <w:left w:val="none" w:sz="0" w:space="0" w:color="auto"/>
                                            <w:bottom w:val="none" w:sz="0" w:space="0" w:color="auto"/>
                                            <w:right w:val="none" w:sz="0" w:space="0" w:color="auto"/>
                                          </w:divBdr>
                                        </w:div>
                                      </w:divsChild>
                                    </w:div>
                                    <w:div w:id="1865435048">
                                      <w:marLeft w:val="0"/>
                                      <w:marRight w:val="0"/>
                                      <w:marTop w:val="0"/>
                                      <w:marBottom w:val="0"/>
                                      <w:divBdr>
                                        <w:top w:val="none" w:sz="0" w:space="0" w:color="auto"/>
                                        <w:left w:val="none" w:sz="0" w:space="0" w:color="auto"/>
                                        <w:bottom w:val="none" w:sz="0" w:space="0" w:color="auto"/>
                                        <w:right w:val="none" w:sz="0" w:space="0" w:color="auto"/>
                                      </w:divBdr>
                                      <w:divsChild>
                                        <w:div w:id="344022389">
                                          <w:marLeft w:val="0"/>
                                          <w:marRight w:val="0"/>
                                          <w:marTop w:val="0"/>
                                          <w:marBottom w:val="0"/>
                                          <w:divBdr>
                                            <w:top w:val="none" w:sz="0" w:space="0" w:color="auto"/>
                                            <w:left w:val="none" w:sz="0" w:space="0" w:color="auto"/>
                                            <w:bottom w:val="none" w:sz="0" w:space="0" w:color="auto"/>
                                            <w:right w:val="none" w:sz="0" w:space="0" w:color="auto"/>
                                          </w:divBdr>
                                        </w:div>
                                        <w:div w:id="63719492">
                                          <w:marLeft w:val="0"/>
                                          <w:marRight w:val="0"/>
                                          <w:marTop w:val="0"/>
                                          <w:marBottom w:val="0"/>
                                          <w:divBdr>
                                            <w:top w:val="none" w:sz="0" w:space="0" w:color="auto"/>
                                            <w:left w:val="none" w:sz="0" w:space="0" w:color="auto"/>
                                            <w:bottom w:val="none" w:sz="0" w:space="0" w:color="auto"/>
                                            <w:right w:val="none" w:sz="0" w:space="0" w:color="auto"/>
                                          </w:divBdr>
                                        </w:div>
                                      </w:divsChild>
                                    </w:div>
                                    <w:div w:id="2045902864">
                                      <w:marLeft w:val="0"/>
                                      <w:marRight w:val="0"/>
                                      <w:marTop w:val="0"/>
                                      <w:marBottom w:val="0"/>
                                      <w:divBdr>
                                        <w:top w:val="none" w:sz="0" w:space="0" w:color="auto"/>
                                        <w:left w:val="none" w:sz="0" w:space="0" w:color="auto"/>
                                        <w:bottom w:val="none" w:sz="0" w:space="0" w:color="auto"/>
                                        <w:right w:val="none" w:sz="0" w:space="0" w:color="auto"/>
                                      </w:divBdr>
                                      <w:divsChild>
                                        <w:div w:id="557742155">
                                          <w:marLeft w:val="0"/>
                                          <w:marRight w:val="0"/>
                                          <w:marTop w:val="0"/>
                                          <w:marBottom w:val="0"/>
                                          <w:divBdr>
                                            <w:top w:val="none" w:sz="0" w:space="0" w:color="auto"/>
                                            <w:left w:val="none" w:sz="0" w:space="0" w:color="auto"/>
                                            <w:bottom w:val="none" w:sz="0" w:space="0" w:color="auto"/>
                                            <w:right w:val="none" w:sz="0" w:space="0" w:color="auto"/>
                                          </w:divBdr>
                                        </w:div>
                                        <w:div w:id="214311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5508704">
      <w:bodyDiv w:val="1"/>
      <w:marLeft w:val="0"/>
      <w:marRight w:val="0"/>
      <w:marTop w:val="0"/>
      <w:marBottom w:val="0"/>
      <w:divBdr>
        <w:top w:val="none" w:sz="0" w:space="0" w:color="auto"/>
        <w:left w:val="none" w:sz="0" w:space="0" w:color="auto"/>
        <w:bottom w:val="none" w:sz="0" w:space="0" w:color="auto"/>
        <w:right w:val="none" w:sz="0" w:space="0" w:color="auto"/>
      </w:divBdr>
    </w:div>
    <w:div w:id="945162020">
      <w:bodyDiv w:val="1"/>
      <w:marLeft w:val="0"/>
      <w:marRight w:val="0"/>
      <w:marTop w:val="0"/>
      <w:marBottom w:val="0"/>
      <w:divBdr>
        <w:top w:val="none" w:sz="0" w:space="0" w:color="auto"/>
        <w:left w:val="none" w:sz="0" w:space="0" w:color="auto"/>
        <w:bottom w:val="none" w:sz="0" w:space="0" w:color="auto"/>
        <w:right w:val="none" w:sz="0" w:space="0" w:color="auto"/>
      </w:divBdr>
      <w:divsChild>
        <w:div w:id="2116710743">
          <w:marLeft w:val="0"/>
          <w:marRight w:val="0"/>
          <w:marTop w:val="0"/>
          <w:marBottom w:val="0"/>
          <w:divBdr>
            <w:top w:val="none" w:sz="0" w:space="0" w:color="auto"/>
            <w:left w:val="none" w:sz="0" w:space="0" w:color="auto"/>
            <w:bottom w:val="none" w:sz="0" w:space="0" w:color="auto"/>
            <w:right w:val="none" w:sz="0" w:space="0" w:color="auto"/>
          </w:divBdr>
          <w:divsChild>
            <w:div w:id="422384918">
              <w:marLeft w:val="0"/>
              <w:marRight w:val="0"/>
              <w:marTop w:val="0"/>
              <w:marBottom w:val="0"/>
              <w:divBdr>
                <w:top w:val="none" w:sz="0" w:space="0" w:color="auto"/>
                <w:left w:val="none" w:sz="0" w:space="0" w:color="auto"/>
                <w:bottom w:val="none" w:sz="0" w:space="0" w:color="auto"/>
                <w:right w:val="none" w:sz="0" w:space="0" w:color="auto"/>
              </w:divBdr>
              <w:divsChild>
                <w:div w:id="1699770863">
                  <w:marLeft w:val="0"/>
                  <w:marRight w:val="0"/>
                  <w:marTop w:val="0"/>
                  <w:marBottom w:val="0"/>
                  <w:divBdr>
                    <w:top w:val="none" w:sz="0" w:space="0" w:color="auto"/>
                    <w:left w:val="none" w:sz="0" w:space="0" w:color="auto"/>
                    <w:bottom w:val="none" w:sz="0" w:space="0" w:color="auto"/>
                    <w:right w:val="none" w:sz="0" w:space="0" w:color="auto"/>
                  </w:divBdr>
                  <w:divsChild>
                    <w:div w:id="668366832">
                      <w:marLeft w:val="0"/>
                      <w:marRight w:val="0"/>
                      <w:marTop w:val="0"/>
                      <w:marBottom w:val="0"/>
                      <w:divBdr>
                        <w:top w:val="none" w:sz="0" w:space="0" w:color="auto"/>
                        <w:left w:val="none" w:sz="0" w:space="0" w:color="auto"/>
                        <w:bottom w:val="none" w:sz="0" w:space="0" w:color="auto"/>
                        <w:right w:val="none" w:sz="0" w:space="0" w:color="auto"/>
                      </w:divBdr>
                      <w:divsChild>
                        <w:div w:id="447362106">
                          <w:marLeft w:val="0"/>
                          <w:marRight w:val="0"/>
                          <w:marTop w:val="0"/>
                          <w:marBottom w:val="0"/>
                          <w:divBdr>
                            <w:top w:val="none" w:sz="0" w:space="0" w:color="auto"/>
                            <w:left w:val="none" w:sz="0" w:space="0" w:color="auto"/>
                            <w:bottom w:val="none" w:sz="0" w:space="0" w:color="auto"/>
                            <w:right w:val="none" w:sz="0" w:space="0" w:color="auto"/>
                          </w:divBdr>
                          <w:divsChild>
                            <w:div w:id="419178306">
                              <w:marLeft w:val="0"/>
                              <w:marRight w:val="0"/>
                              <w:marTop w:val="0"/>
                              <w:marBottom w:val="0"/>
                              <w:divBdr>
                                <w:top w:val="none" w:sz="0" w:space="0" w:color="auto"/>
                                <w:left w:val="none" w:sz="0" w:space="0" w:color="auto"/>
                                <w:bottom w:val="none" w:sz="0" w:space="0" w:color="auto"/>
                                <w:right w:val="none" w:sz="0" w:space="0" w:color="auto"/>
                              </w:divBdr>
                              <w:divsChild>
                                <w:div w:id="1169177875">
                                  <w:marLeft w:val="0"/>
                                  <w:marRight w:val="0"/>
                                  <w:marTop w:val="0"/>
                                  <w:marBottom w:val="0"/>
                                  <w:divBdr>
                                    <w:top w:val="none" w:sz="0" w:space="0" w:color="auto"/>
                                    <w:left w:val="none" w:sz="0" w:space="0" w:color="auto"/>
                                    <w:bottom w:val="none" w:sz="0" w:space="0" w:color="auto"/>
                                    <w:right w:val="none" w:sz="0" w:space="0" w:color="auto"/>
                                  </w:divBdr>
                                  <w:divsChild>
                                    <w:div w:id="32875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3018109">
      <w:bodyDiv w:val="1"/>
      <w:marLeft w:val="0"/>
      <w:marRight w:val="0"/>
      <w:marTop w:val="0"/>
      <w:marBottom w:val="0"/>
      <w:divBdr>
        <w:top w:val="none" w:sz="0" w:space="0" w:color="auto"/>
        <w:left w:val="none" w:sz="0" w:space="0" w:color="auto"/>
        <w:bottom w:val="none" w:sz="0" w:space="0" w:color="auto"/>
        <w:right w:val="none" w:sz="0" w:space="0" w:color="auto"/>
      </w:divBdr>
      <w:divsChild>
        <w:div w:id="848711437">
          <w:marLeft w:val="0"/>
          <w:marRight w:val="0"/>
          <w:marTop w:val="0"/>
          <w:marBottom w:val="0"/>
          <w:divBdr>
            <w:top w:val="none" w:sz="0" w:space="0" w:color="auto"/>
            <w:left w:val="none" w:sz="0" w:space="0" w:color="auto"/>
            <w:bottom w:val="none" w:sz="0" w:space="0" w:color="auto"/>
            <w:right w:val="none" w:sz="0" w:space="0" w:color="auto"/>
          </w:divBdr>
          <w:divsChild>
            <w:div w:id="2145539980">
              <w:marLeft w:val="0"/>
              <w:marRight w:val="0"/>
              <w:marTop w:val="0"/>
              <w:marBottom w:val="0"/>
              <w:divBdr>
                <w:top w:val="none" w:sz="0" w:space="0" w:color="auto"/>
                <w:left w:val="none" w:sz="0" w:space="0" w:color="auto"/>
                <w:bottom w:val="none" w:sz="0" w:space="0" w:color="auto"/>
                <w:right w:val="none" w:sz="0" w:space="0" w:color="auto"/>
              </w:divBdr>
              <w:divsChild>
                <w:div w:id="1992758160">
                  <w:marLeft w:val="0"/>
                  <w:marRight w:val="0"/>
                  <w:marTop w:val="0"/>
                  <w:marBottom w:val="0"/>
                  <w:divBdr>
                    <w:top w:val="none" w:sz="0" w:space="0" w:color="auto"/>
                    <w:left w:val="none" w:sz="0" w:space="0" w:color="auto"/>
                    <w:bottom w:val="none" w:sz="0" w:space="0" w:color="auto"/>
                    <w:right w:val="none" w:sz="0" w:space="0" w:color="auto"/>
                  </w:divBdr>
                  <w:divsChild>
                    <w:div w:id="1717044818">
                      <w:marLeft w:val="0"/>
                      <w:marRight w:val="0"/>
                      <w:marTop w:val="0"/>
                      <w:marBottom w:val="0"/>
                      <w:divBdr>
                        <w:top w:val="none" w:sz="0" w:space="0" w:color="auto"/>
                        <w:left w:val="none" w:sz="0" w:space="0" w:color="auto"/>
                        <w:bottom w:val="none" w:sz="0" w:space="0" w:color="auto"/>
                        <w:right w:val="none" w:sz="0" w:space="0" w:color="auto"/>
                      </w:divBdr>
                      <w:divsChild>
                        <w:div w:id="507865281">
                          <w:marLeft w:val="0"/>
                          <w:marRight w:val="0"/>
                          <w:marTop w:val="0"/>
                          <w:marBottom w:val="0"/>
                          <w:divBdr>
                            <w:top w:val="none" w:sz="0" w:space="0" w:color="auto"/>
                            <w:left w:val="none" w:sz="0" w:space="0" w:color="auto"/>
                            <w:bottom w:val="none" w:sz="0" w:space="0" w:color="auto"/>
                            <w:right w:val="none" w:sz="0" w:space="0" w:color="auto"/>
                          </w:divBdr>
                          <w:divsChild>
                            <w:div w:id="2031027151">
                              <w:marLeft w:val="0"/>
                              <w:marRight w:val="0"/>
                              <w:marTop w:val="0"/>
                              <w:marBottom w:val="0"/>
                              <w:divBdr>
                                <w:top w:val="none" w:sz="0" w:space="0" w:color="auto"/>
                                <w:left w:val="none" w:sz="0" w:space="0" w:color="auto"/>
                                <w:bottom w:val="none" w:sz="0" w:space="0" w:color="auto"/>
                                <w:right w:val="none" w:sz="0" w:space="0" w:color="auto"/>
                              </w:divBdr>
                              <w:divsChild>
                                <w:div w:id="37534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3897482">
      <w:bodyDiv w:val="1"/>
      <w:marLeft w:val="0"/>
      <w:marRight w:val="0"/>
      <w:marTop w:val="0"/>
      <w:marBottom w:val="0"/>
      <w:divBdr>
        <w:top w:val="none" w:sz="0" w:space="0" w:color="auto"/>
        <w:left w:val="none" w:sz="0" w:space="0" w:color="auto"/>
        <w:bottom w:val="none" w:sz="0" w:space="0" w:color="auto"/>
        <w:right w:val="none" w:sz="0" w:space="0" w:color="auto"/>
      </w:divBdr>
      <w:divsChild>
        <w:div w:id="1105806472">
          <w:marLeft w:val="0"/>
          <w:marRight w:val="0"/>
          <w:marTop w:val="0"/>
          <w:marBottom w:val="0"/>
          <w:divBdr>
            <w:top w:val="none" w:sz="0" w:space="0" w:color="auto"/>
            <w:left w:val="none" w:sz="0" w:space="0" w:color="auto"/>
            <w:bottom w:val="none" w:sz="0" w:space="0" w:color="auto"/>
            <w:right w:val="none" w:sz="0" w:space="0" w:color="auto"/>
          </w:divBdr>
          <w:divsChild>
            <w:div w:id="115418637">
              <w:marLeft w:val="0"/>
              <w:marRight w:val="0"/>
              <w:marTop w:val="0"/>
              <w:marBottom w:val="0"/>
              <w:divBdr>
                <w:top w:val="none" w:sz="0" w:space="0" w:color="auto"/>
                <w:left w:val="none" w:sz="0" w:space="0" w:color="auto"/>
                <w:bottom w:val="none" w:sz="0" w:space="0" w:color="auto"/>
                <w:right w:val="none" w:sz="0" w:space="0" w:color="auto"/>
              </w:divBdr>
              <w:divsChild>
                <w:div w:id="1917981264">
                  <w:marLeft w:val="0"/>
                  <w:marRight w:val="0"/>
                  <w:marTop w:val="0"/>
                  <w:marBottom w:val="0"/>
                  <w:divBdr>
                    <w:top w:val="none" w:sz="0" w:space="0" w:color="auto"/>
                    <w:left w:val="none" w:sz="0" w:space="0" w:color="auto"/>
                    <w:bottom w:val="none" w:sz="0" w:space="0" w:color="auto"/>
                    <w:right w:val="none" w:sz="0" w:space="0" w:color="auto"/>
                  </w:divBdr>
                  <w:divsChild>
                    <w:div w:id="450052110">
                      <w:marLeft w:val="0"/>
                      <w:marRight w:val="0"/>
                      <w:marTop w:val="0"/>
                      <w:marBottom w:val="0"/>
                      <w:divBdr>
                        <w:top w:val="none" w:sz="0" w:space="0" w:color="auto"/>
                        <w:left w:val="none" w:sz="0" w:space="0" w:color="auto"/>
                        <w:bottom w:val="none" w:sz="0" w:space="0" w:color="auto"/>
                        <w:right w:val="none" w:sz="0" w:space="0" w:color="auto"/>
                      </w:divBdr>
                      <w:divsChild>
                        <w:div w:id="401830003">
                          <w:marLeft w:val="0"/>
                          <w:marRight w:val="0"/>
                          <w:marTop w:val="0"/>
                          <w:marBottom w:val="0"/>
                          <w:divBdr>
                            <w:top w:val="none" w:sz="0" w:space="0" w:color="auto"/>
                            <w:left w:val="none" w:sz="0" w:space="0" w:color="auto"/>
                            <w:bottom w:val="none" w:sz="0" w:space="0" w:color="auto"/>
                            <w:right w:val="none" w:sz="0" w:space="0" w:color="auto"/>
                          </w:divBdr>
                          <w:divsChild>
                            <w:div w:id="1685748635">
                              <w:marLeft w:val="0"/>
                              <w:marRight w:val="0"/>
                              <w:marTop w:val="0"/>
                              <w:marBottom w:val="0"/>
                              <w:divBdr>
                                <w:top w:val="none" w:sz="0" w:space="0" w:color="auto"/>
                                <w:left w:val="none" w:sz="0" w:space="0" w:color="auto"/>
                                <w:bottom w:val="none" w:sz="0" w:space="0" w:color="auto"/>
                                <w:right w:val="none" w:sz="0" w:space="0" w:color="auto"/>
                              </w:divBdr>
                              <w:divsChild>
                                <w:div w:id="810899825">
                                  <w:marLeft w:val="0"/>
                                  <w:marRight w:val="0"/>
                                  <w:marTop w:val="0"/>
                                  <w:marBottom w:val="0"/>
                                  <w:divBdr>
                                    <w:top w:val="none" w:sz="0" w:space="0" w:color="auto"/>
                                    <w:left w:val="none" w:sz="0" w:space="0" w:color="auto"/>
                                    <w:bottom w:val="none" w:sz="0" w:space="0" w:color="auto"/>
                                    <w:right w:val="none" w:sz="0" w:space="0" w:color="auto"/>
                                  </w:divBdr>
                                  <w:divsChild>
                                    <w:div w:id="7051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0750744">
      <w:bodyDiv w:val="1"/>
      <w:marLeft w:val="0"/>
      <w:marRight w:val="0"/>
      <w:marTop w:val="0"/>
      <w:marBottom w:val="0"/>
      <w:divBdr>
        <w:top w:val="none" w:sz="0" w:space="0" w:color="auto"/>
        <w:left w:val="none" w:sz="0" w:space="0" w:color="auto"/>
        <w:bottom w:val="none" w:sz="0" w:space="0" w:color="auto"/>
        <w:right w:val="none" w:sz="0" w:space="0" w:color="auto"/>
      </w:divBdr>
      <w:divsChild>
        <w:div w:id="1876310589">
          <w:marLeft w:val="0"/>
          <w:marRight w:val="0"/>
          <w:marTop w:val="0"/>
          <w:marBottom w:val="0"/>
          <w:divBdr>
            <w:top w:val="none" w:sz="0" w:space="0" w:color="auto"/>
            <w:left w:val="none" w:sz="0" w:space="0" w:color="auto"/>
            <w:bottom w:val="none" w:sz="0" w:space="0" w:color="auto"/>
            <w:right w:val="none" w:sz="0" w:space="0" w:color="auto"/>
          </w:divBdr>
          <w:divsChild>
            <w:div w:id="2041740276">
              <w:marLeft w:val="0"/>
              <w:marRight w:val="0"/>
              <w:marTop w:val="0"/>
              <w:marBottom w:val="0"/>
              <w:divBdr>
                <w:top w:val="none" w:sz="0" w:space="0" w:color="auto"/>
                <w:left w:val="none" w:sz="0" w:space="0" w:color="auto"/>
                <w:bottom w:val="none" w:sz="0" w:space="0" w:color="auto"/>
                <w:right w:val="none" w:sz="0" w:space="0" w:color="auto"/>
              </w:divBdr>
              <w:divsChild>
                <w:div w:id="518356293">
                  <w:marLeft w:val="0"/>
                  <w:marRight w:val="0"/>
                  <w:marTop w:val="0"/>
                  <w:marBottom w:val="0"/>
                  <w:divBdr>
                    <w:top w:val="none" w:sz="0" w:space="0" w:color="auto"/>
                    <w:left w:val="none" w:sz="0" w:space="0" w:color="auto"/>
                    <w:bottom w:val="none" w:sz="0" w:space="0" w:color="auto"/>
                    <w:right w:val="none" w:sz="0" w:space="0" w:color="auto"/>
                  </w:divBdr>
                  <w:divsChild>
                    <w:div w:id="139465853">
                      <w:marLeft w:val="0"/>
                      <w:marRight w:val="0"/>
                      <w:marTop w:val="0"/>
                      <w:marBottom w:val="0"/>
                      <w:divBdr>
                        <w:top w:val="none" w:sz="0" w:space="0" w:color="auto"/>
                        <w:left w:val="none" w:sz="0" w:space="0" w:color="auto"/>
                        <w:bottom w:val="none" w:sz="0" w:space="0" w:color="auto"/>
                        <w:right w:val="none" w:sz="0" w:space="0" w:color="auto"/>
                      </w:divBdr>
                      <w:divsChild>
                        <w:div w:id="681475815">
                          <w:marLeft w:val="0"/>
                          <w:marRight w:val="0"/>
                          <w:marTop w:val="0"/>
                          <w:marBottom w:val="0"/>
                          <w:divBdr>
                            <w:top w:val="none" w:sz="0" w:space="0" w:color="auto"/>
                            <w:left w:val="none" w:sz="0" w:space="0" w:color="auto"/>
                            <w:bottom w:val="none" w:sz="0" w:space="0" w:color="auto"/>
                            <w:right w:val="none" w:sz="0" w:space="0" w:color="auto"/>
                          </w:divBdr>
                          <w:divsChild>
                            <w:div w:id="888422365">
                              <w:marLeft w:val="0"/>
                              <w:marRight w:val="0"/>
                              <w:marTop w:val="0"/>
                              <w:marBottom w:val="0"/>
                              <w:divBdr>
                                <w:top w:val="none" w:sz="0" w:space="0" w:color="auto"/>
                                <w:left w:val="none" w:sz="0" w:space="0" w:color="auto"/>
                                <w:bottom w:val="none" w:sz="0" w:space="0" w:color="auto"/>
                                <w:right w:val="none" w:sz="0" w:space="0" w:color="auto"/>
                              </w:divBdr>
                              <w:divsChild>
                                <w:div w:id="2098869069">
                                  <w:marLeft w:val="0"/>
                                  <w:marRight w:val="0"/>
                                  <w:marTop w:val="0"/>
                                  <w:marBottom w:val="0"/>
                                  <w:divBdr>
                                    <w:top w:val="none" w:sz="0" w:space="0" w:color="auto"/>
                                    <w:left w:val="none" w:sz="0" w:space="0" w:color="auto"/>
                                    <w:bottom w:val="none" w:sz="0" w:space="0" w:color="auto"/>
                                    <w:right w:val="none" w:sz="0" w:space="0" w:color="auto"/>
                                  </w:divBdr>
                                  <w:divsChild>
                                    <w:div w:id="8343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0382480">
      <w:bodyDiv w:val="1"/>
      <w:marLeft w:val="0"/>
      <w:marRight w:val="0"/>
      <w:marTop w:val="0"/>
      <w:marBottom w:val="0"/>
      <w:divBdr>
        <w:top w:val="none" w:sz="0" w:space="0" w:color="auto"/>
        <w:left w:val="none" w:sz="0" w:space="0" w:color="auto"/>
        <w:bottom w:val="none" w:sz="0" w:space="0" w:color="auto"/>
        <w:right w:val="none" w:sz="0" w:space="0" w:color="auto"/>
      </w:divBdr>
    </w:div>
    <w:div w:id="1306547797">
      <w:bodyDiv w:val="1"/>
      <w:marLeft w:val="0"/>
      <w:marRight w:val="0"/>
      <w:marTop w:val="0"/>
      <w:marBottom w:val="0"/>
      <w:divBdr>
        <w:top w:val="none" w:sz="0" w:space="0" w:color="auto"/>
        <w:left w:val="none" w:sz="0" w:space="0" w:color="auto"/>
        <w:bottom w:val="none" w:sz="0" w:space="0" w:color="auto"/>
        <w:right w:val="none" w:sz="0" w:space="0" w:color="auto"/>
      </w:divBdr>
      <w:divsChild>
        <w:div w:id="2041010508">
          <w:marLeft w:val="0"/>
          <w:marRight w:val="0"/>
          <w:marTop w:val="0"/>
          <w:marBottom w:val="0"/>
          <w:divBdr>
            <w:top w:val="none" w:sz="0" w:space="0" w:color="auto"/>
            <w:left w:val="none" w:sz="0" w:space="0" w:color="auto"/>
            <w:bottom w:val="none" w:sz="0" w:space="0" w:color="auto"/>
            <w:right w:val="none" w:sz="0" w:space="0" w:color="auto"/>
          </w:divBdr>
          <w:divsChild>
            <w:div w:id="1902355">
              <w:marLeft w:val="0"/>
              <w:marRight w:val="0"/>
              <w:marTop w:val="0"/>
              <w:marBottom w:val="0"/>
              <w:divBdr>
                <w:top w:val="none" w:sz="0" w:space="0" w:color="auto"/>
                <w:left w:val="none" w:sz="0" w:space="0" w:color="auto"/>
                <w:bottom w:val="none" w:sz="0" w:space="0" w:color="auto"/>
                <w:right w:val="none" w:sz="0" w:space="0" w:color="auto"/>
              </w:divBdr>
              <w:divsChild>
                <w:div w:id="2007704548">
                  <w:marLeft w:val="0"/>
                  <w:marRight w:val="0"/>
                  <w:marTop w:val="0"/>
                  <w:marBottom w:val="0"/>
                  <w:divBdr>
                    <w:top w:val="none" w:sz="0" w:space="0" w:color="auto"/>
                    <w:left w:val="none" w:sz="0" w:space="0" w:color="auto"/>
                    <w:bottom w:val="none" w:sz="0" w:space="0" w:color="auto"/>
                    <w:right w:val="none" w:sz="0" w:space="0" w:color="auto"/>
                  </w:divBdr>
                  <w:divsChild>
                    <w:div w:id="1786774288">
                      <w:marLeft w:val="0"/>
                      <w:marRight w:val="0"/>
                      <w:marTop w:val="0"/>
                      <w:marBottom w:val="0"/>
                      <w:divBdr>
                        <w:top w:val="none" w:sz="0" w:space="0" w:color="auto"/>
                        <w:left w:val="none" w:sz="0" w:space="0" w:color="auto"/>
                        <w:bottom w:val="none" w:sz="0" w:space="0" w:color="auto"/>
                        <w:right w:val="none" w:sz="0" w:space="0" w:color="auto"/>
                      </w:divBdr>
                      <w:divsChild>
                        <w:div w:id="577054101">
                          <w:marLeft w:val="0"/>
                          <w:marRight w:val="0"/>
                          <w:marTop w:val="0"/>
                          <w:marBottom w:val="0"/>
                          <w:divBdr>
                            <w:top w:val="none" w:sz="0" w:space="0" w:color="auto"/>
                            <w:left w:val="none" w:sz="0" w:space="0" w:color="auto"/>
                            <w:bottom w:val="none" w:sz="0" w:space="0" w:color="auto"/>
                            <w:right w:val="none" w:sz="0" w:space="0" w:color="auto"/>
                          </w:divBdr>
                          <w:divsChild>
                            <w:div w:id="144930118">
                              <w:marLeft w:val="0"/>
                              <w:marRight w:val="0"/>
                              <w:marTop w:val="0"/>
                              <w:marBottom w:val="0"/>
                              <w:divBdr>
                                <w:top w:val="none" w:sz="0" w:space="0" w:color="auto"/>
                                <w:left w:val="none" w:sz="0" w:space="0" w:color="auto"/>
                                <w:bottom w:val="none" w:sz="0" w:space="0" w:color="auto"/>
                                <w:right w:val="none" w:sz="0" w:space="0" w:color="auto"/>
                              </w:divBdr>
                              <w:divsChild>
                                <w:div w:id="274218559">
                                  <w:marLeft w:val="0"/>
                                  <w:marRight w:val="0"/>
                                  <w:marTop w:val="0"/>
                                  <w:marBottom w:val="0"/>
                                  <w:divBdr>
                                    <w:top w:val="none" w:sz="0" w:space="0" w:color="auto"/>
                                    <w:left w:val="none" w:sz="0" w:space="0" w:color="auto"/>
                                    <w:bottom w:val="none" w:sz="0" w:space="0" w:color="auto"/>
                                    <w:right w:val="none" w:sz="0" w:space="0" w:color="auto"/>
                                  </w:divBdr>
                                  <w:divsChild>
                                    <w:div w:id="86744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6461445">
      <w:bodyDiv w:val="1"/>
      <w:marLeft w:val="0"/>
      <w:marRight w:val="0"/>
      <w:marTop w:val="0"/>
      <w:marBottom w:val="0"/>
      <w:divBdr>
        <w:top w:val="none" w:sz="0" w:space="0" w:color="auto"/>
        <w:left w:val="none" w:sz="0" w:space="0" w:color="auto"/>
        <w:bottom w:val="none" w:sz="0" w:space="0" w:color="auto"/>
        <w:right w:val="none" w:sz="0" w:space="0" w:color="auto"/>
      </w:divBdr>
    </w:div>
    <w:div w:id="1496918753">
      <w:bodyDiv w:val="1"/>
      <w:marLeft w:val="0"/>
      <w:marRight w:val="0"/>
      <w:marTop w:val="0"/>
      <w:marBottom w:val="0"/>
      <w:divBdr>
        <w:top w:val="none" w:sz="0" w:space="0" w:color="auto"/>
        <w:left w:val="none" w:sz="0" w:space="0" w:color="auto"/>
        <w:bottom w:val="none" w:sz="0" w:space="0" w:color="auto"/>
        <w:right w:val="none" w:sz="0" w:space="0" w:color="auto"/>
      </w:divBdr>
      <w:divsChild>
        <w:div w:id="1334534009">
          <w:marLeft w:val="0"/>
          <w:marRight w:val="0"/>
          <w:marTop w:val="0"/>
          <w:marBottom w:val="0"/>
          <w:divBdr>
            <w:top w:val="none" w:sz="0" w:space="0" w:color="auto"/>
            <w:left w:val="none" w:sz="0" w:space="0" w:color="auto"/>
            <w:bottom w:val="none" w:sz="0" w:space="0" w:color="auto"/>
            <w:right w:val="none" w:sz="0" w:space="0" w:color="auto"/>
          </w:divBdr>
          <w:divsChild>
            <w:div w:id="2039037698">
              <w:marLeft w:val="0"/>
              <w:marRight w:val="0"/>
              <w:marTop w:val="0"/>
              <w:marBottom w:val="0"/>
              <w:divBdr>
                <w:top w:val="none" w:sz="0" w:space="0" w:color="auto"/>
                <w:left w:val="none" w:sz="0" w:space="0" w:color="auto"/>
                <w:bottom w:val="none" w:sz="0" w:space="0" w:color="auto"/>
                <w:right w:val="none" w:sz="0" w:space="0" w:color="auto"/>
              </w:divBdr>
              <w:divsChild>
                <w:div w:id="913203467">
                  <w:marLeft w:val="0"/>
                  <w:marRight w:val="0"/>
                  <w:marTop w:val="0"/>
                  <w:marBottom w:val="0"/>
                  <w:divBdr>
                    <w:top w:val="none" w:sz="0" w:space="0" w:color="auto"/>
                    <w:left w:val="none" w:sz="0" w:space="0" w:color="auto"/>
                    <w:bottom w:val="none" w:sz="0" w:space="0" w:color="auto"/>
                    <w:right w:val="none" w:sz="0" w:space="0" w:color="auto"/>
                  </w:divBdr>
                  <w:divsChild>
                    <w:div w:id="2053842551">
                      <w:marLeft w:val="0"/>
                      <w:marRight w:val="0"/>
                      <w:marTop w:val="0"/>
                      <w:marBottom w:val="0"/>
                      <w:divBdr>
                        <w:top w:val="none" w:sz="0" w:space="0" w:color="auto"/>
                        <w:left w:val="none" w:sz="0" w:space="0" w:color="auto"/>
                        <w:bottom w:val="none" w:sz="0" w:space="0" w:color="auto"/>
                        <w:right w:val="none" w:sz="0" w:space="0" w:color="auto"/>
                      </w:divBdr>
                      <w:divsChild>
                        <w:div w:id="1368791996">
                          <w:marLeft w:val="0"/>
                          <w:marRight w:val="0"/>
                          <w:marTop w:val="0"/>
                          <w:marBottom w:val="0"/>
                          <w:divBdr>
                            <w:top w:val="none" w:sz="0" w:space="0" w:color="auto"/>
                            <w:left w:val="none" w:sz="0" w:space="0" w:color="auto"/>
                            <w:bottom w:val="none" w:sz="0" w:space="0" w:color="auto"/>
                            <w:right w:val="none" w:sz="0" w:space="0" w:color="auto"/>
                          </w:divBdr>
                          <w:divsChild>
                            <w:div w:id="1027605059">
                              <w:marLeft w:val="0"/>
                              <w:marRight w:val="0"/>
                              <w:marTop w:val="0"/>
                              <w:marBottom w:val="0"/>
                              <w:divBdr>
                                <w:top w:val="none" w:sz="0" w:space="0" w:color="auto"/>
                                <w:left w:val="none" w:sz="0" w:space="0" w:color="auto"/>
                                <w:bottom w:val="none" w:sz="0" w:space="0" w:color="auto"/>
                                <w:right w:val="none" w:sz="0" w:space="0" w:color="auto"/>
                              </w:divBdr>
                              <w:divsChild>
                                <w:div w:id="1933470586">
                                  <w:marLeft w:val="0"/>
                                  <w:marRight w:val="0"/>
                                  <w:marTop w:val="0"/>
                                  <w:marBottom w:val="0"/>
                                  <w:divBdr>
                                    <w:top w:val="none" w:sz="0" w:space="0" w:color="auto"/>
                                    <w:left w:val="none" w:sz="0" w:space="0" w:color="auto"/>
                                    <w:bottom w:val="none" w:sz="0" w:space="0" w:color="auto"/>
                                    <w:right w:val="none" w:sz="0" w:space="0" w:color="auto"/>
                                  </w:divBdr>
                                  <w:divsChild>
                                    <w:div w:id="191732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3754819">
      <w:bodyDiv w:val="1"/>
      <w:marLeft w:val="0"/>
      <w:marRight w:val="0"/>
      <w:marTop w:val="0"/>
      <w:marBottom w:val="0"/>
      <w:divBdr>
        <w:top w:val="none" w:sz="0" w:space="0" w:color="auto"/>
        <w:left w:val="none" w:sz="0" w:space="0" w:color="auto"/>
        <w:bottom w:val="none" w:sz="0" w:space="0" w:color="auto"/>
        <w:right w:val="none" w:sz="0" w:space="0" w:color="auto"/>
      </w:divBdr>
    </w:div>
    <w:div w:id="1867057330">
      <w:bodyDiv w:val="1"/>
      <w:marLeft w:val="0"/>
      <w:marRight w:val="0"/>
      <w:marTop w:val="0"/>
      <w:marBottom w:val="0"/>
      <w:divBdr>
        <w:top w:val="none" w:sz="0" w:space="0" w:color="auto"/>
        <w:left w:val="none" w:sz="0" w:space="0" w:color="auto"/>
        <w:bottom w:val="none" w:sz="0" w:space="0" w:color="auto"/>
        <w:right w:val="none" w:sz="0" w:space="0" w:color="auto"/>
      </w:divBdr>
    </w:div>
    <w:div w:id="2008626765">
      <w:bodyDiv w:val="1"/>
      <w:marLeft w:val="0"/>
      <w:marRight w:val="0"/>
      <w:marTop w:val="0"/>
      <w:marBottom w:val="0"/>
      <w:divBdr>
        <w:top w:val="none" w:sz="0" w:space="0" w:color="auto"/>
        <w:left w:val="none" w:sz="0" w:space="0" w:color="auto"/>
        <w:bottom w:val="none" w:sz="0" w:space="0" w:color="auto"/>
        <w:right w:val="none" w:sz="0" w:space="0" w:color="auto"/>
      </w:divBdr>
      <w:divsChild>
        <w:div w:id="2019847085">
          <w:marLeft w:val="0"/>
          <w:marRight w:val="0"/>
          <w:marTop w:val="0"/>
          <w:marBottom w:val="0"/>
          <w:divBdr>
            <w:top w:val="none" w:sz="0" w:space="0" w:color="auto"/>
            <w:left w:val="none" w:sz="0" w:space="0" w:color="auto"/>
            <w:bottom w:val="none" w:sz="0" w:space="0" w:color="auto"/>
            <w:right w:val="none" w:sz="0" w:space="0" w:color="auto"/>
          </w:divBdr>
          <w:divsChild>
            <w:div w:id="1952660841">
              <w:marLeft w:val="0"/>
              <w:marRight w:val="0"/>
              <w:marTop w:val="0"/>
              <w:marBottom w:val="0"/>
              <w:divBdr>
                <w:top w:val="none" w:sz="0" w:space="0" w:color="auto"/>
                <w:left w:val="none" w:sz="0" w:space="0" w:color="auto"/>
                <w:bottom w:val="none" w:sz="0" w:space="0" w:color="auto"/>
                <w:right w:val="none" w:sz="0" w:space="0" w:color="auto"/>
              </w:divBdr>
              <w:divsChild>
                <w:div w:id="1901594414">
                  <w:marLeft w:val="0"/>
                  <w:marRight w:val="0"/>
                  <w:marTop w:val="0"/>
                  <w:marBottom w:val="0"/>
                  <w:divBdr>
                    <w:top w:val="none" w:sz="0" w:space="0" w:color="auto"/>
                    <w:left w:val="none" w:sz="0" w:space="0" w:color="auto"/>
                    <w:bottom w:val="none" w:sz="0" w:space="0" w:color="auto"/>
                    <w:right w:val="none" w:sz="0" w:space="0" w:color="auto"/>
                  </w:divBdr>
                  <w:divsChild>
                    <w:div w:id="447165426">
                      <w:marLeft w:val="0"/>
                      <w:marRight w:val="0"/>
                      <w:marTop w:val="0"/>
                      <w:marBottom w:val="0"/>
                      <w:divBdr>
                        <w:top w:val="none" w:sz="0" w:space="0" w:color="auto"/>
                        <w:left w:val="none" w:sz="0" w:space="0" w:color="auto"/>
                        <w:bottom w:val="none" w:sz="0" w:space="0" w:color="auto"/>
                        <w:right w:val="none" w:sz="0" w:space="0" w:color="auto"/>
                      </w:divBdr>
                      <w:divsChild>
                        <w:div w:id="1093665479">
                          <w:marLeft w:val="0"/>
                          <w:marRight w:val="0"/>
                          <w:marTop w:val="0"/>
                          <w:marBottom w:val="0"/>
                          <w:divBdr>
                            <w:top w:val="none" w:sz="0" w:space="0" w:color="auto"/>
                            <w:left w:val="none" w:sz="0" w:space="0" w:color="auto"/>
                            <w:bottom w:val="none" w:sz="0" w:space="0" w:color="auto"/>
                            <w:right w:val="none" w:sz="0" w:space="0" w:color="auto"/>
                          </w:divBdr>
                          <w:divsChild>
                            <w:div w:id="615720634">
                              <w:marLeft w:val="0"/>
                              <w:marRight w:val="0"/>
                              <w:marTop w:val="0"/>
                              <w:marBottom w:val="0"/>
                              <w:divBdr>
                                <w:top w:val="none" w:sz="0" w:space="0" w:color="auto"/>
                                <w:left w:val="none" w:sz="0" w:space="0" w:color="auto"/>
                                <w:bottom w:val="none" w:sz="0" w:space="0" w:color="auto"/>
                                <w:right w:val="none" w:sz="0" w:space="0" w:color="auto"/>
                              </w:divBdr>
                              <w:divsChild>
                                <w:div w:id="935871320">
                                  <w:marLeft w:val="0"/>
                                  <w:marRight w:val="0"/>
                                  <w:marTop w:val="0"/>
                                  <w:marBottom w:val="0"/>
                                  <w:divBdr>
                                    <w:top w:val="none" w:sz="0" w:space="0" w:color="auto"/>
                                    <w:left w:val="none" w:sz="0" w:space="0" w:color="auto"/>
                                    <w:bottom w:val="none" w:sz="0" w:space="0" w:color="auto"/>
                                    <w:right w:val="none" w:sz="0" w:space="0" w:color="auto"/>
                                  </w:divBdr>
                                  <w:divsChild>
                                    <w:div w:id="137454672">
                                      <w:marLeft w:val="0"/>
                                      <w:marRight w:val="0"/>
                                      <w:marTop w:val="0"/>
                                      <w:marBottom w:val="0"/>
                                      <w:divBdr>
                                        <w:top w:val="none" w:sz="0" w:space="0" w:color="auto"/>
                                        <w:left w:val="none" w:sz="0" w:space="0" w:color="auto"/>
                                        <w:bottom w:val="none" w:sz="0" w:space="0" w:color="auto"/>
                                        <w:right w:val="none" w:sz="0" w:space="0" w:color="auto"/>
                                      </w:divBdr>
                                      <w:divsChild>
                                        <w:div w:id="140267647">
                                          <w:marLeft w:val="0"/>
                                          <w:marRight w:val="0"/>
                                          <w:marTop w:val="0"/>
                                          <w:marBottom w:val="0"/>
                                          <w:divBdr>
                                            <w:top w:val="none" w:sz="0" w:space="0" w:color="auto"/>
                                            <w:left w:val="none" w:sz="0" w:space="0" w:color="auto"/>
                                            <w:bottom w:val="none" w:sz="0" w:space="0" w:color="auto"/>
                                            <w:right w:val="none" w:sz="0" w:space="0" w:color="auto"/>
                                          </w:divBdr>
                                        </w:div>
                                        <w:div w:id="725032021">
                                          <w:marLeft w:val="0"/>
                                          <w:marRight w:val="0"/>
                                          <w:marTop w:val="0"/>
                                          <w:marBottom w:val="0"/>
                                          <w:divBdr>
                                            <w:top w:val="none" w:sz="0" w:space="0" w:color="auto"/>
                                            <w:left w:val="none" w:sz="0" w:space="0" w:color="auto"/>
                                            <w:bottom w:val="none" w:sz="0" w:space="0" w:color="auto"/>
                                            <w:right w:val="none" w:sz="0" w:space="0" w:color="auto"/>
                                          </w:divBdr>
                                        </w:div>
                                      </w:divsChild>
                                    </w:div>
                                    <w:div w:id="1855873789">
                                      <w:marLeft w:val="0"/>
                                      <w:marRight w:val="0"/>
                                      <w:marTop w:val="0"/>
                                      <w:marBottom w:val="0"/>
                                      <w:divBdr>
                                        <w:top w:val="none" w:sz="0" w:space="0" w:color="auto"/>
                                        <w:left w:val="none" w:sz="0" w:space="0" w:color="auto"/>
                                        <w:bottom w:val="none" w:sz="0" w:space="0" w:color="auto"/>
                                        <w:right w:val="none" w:sz="0" w:space="0" w:color="auto"/>
                                      </w:divBdr>
                                      <w:divsChild>
                                        <w:div w:id="228732033">
                                          <w:marLeft w:val="0"/>
                                          <w:marRight w:val="0"/>
                                          <w:marTop w:val="0"/>
                                          <w:marBottom w:val="0"/>
                                          <w:divBdr>
                                            <w:top w:val="none" w:sz="0" w:space="0" w:color="auto"/>
                                            <w:left w:val="none" w:sz="0" w:space="0" w:color="auto"/>
                                            <w:bottom w:val="none" w:sz="0" w:space="0" w:color="auto"/>
                                            <w:right w:val="none" w:sz="0" w:space="0" w:color="auto"/>
                                          </w:divBdr>
                                        </w:div>
                                        <w:div w:id="2029407797">
                                          <w:marLeft w:val="0"/>
                                          <w:marRight w:val="0"/>
                                          <w:marTop w:val="0"/>
                                          <w:marBottom w:val="0"/>
                                          <w:divBdr>
                                            <w:top w:val="none" w:sz="0" w:space="0" w:color="auto"/>
                                            <w:left w:val="none" w:sz="0" w:space="0" w:color="auto"/>
                                            <w:bottom w:val="none" w:sz="0" w:space="0" w:color="auto"/>
                                            <w:right w:val="none" w:sz="0" w:space="0" w:color="auto"/>
                                          </w:divBdr>
                                        </w:div>
                                      </w:divsChild>
                                    </w:div>
                                    <w:div w:id="517542743">
                                      <w:marLeft w:val="0"/>
                                      <w:marRight w:val="0"/>
                                      <w:marTop w:val="0"/>
                                      <w:marBottom w:val="0"/>
                                      <w:divBdr>
                                        <w:top w:val="none" w:sz="0" w:space="0" w:color="auto"/>
                                        <w:left w:val="none" w:sz="0" w:space="0" w:color="auto"/>
                                        <w:bottom w:val="none" w:sz="0" w:space="0" w:color="auto"/>
                                        <w:right w:val="none" w:sz="0" w:space="0" w:color="auto"/>
                                      </w:divBdr>
                                      <w:divsChild>
                                        <w:div w:id="925922577">
                                          <w:marLeft w:val="0"/>
                                          <w:marRight w:val="0"/>
                                          <w:marTop w:val="0"/>
                                          <w:marBottom w:val="0"/>
                                          <w:divBdr>
                                            <w:top w:val="none" w:sz="0" w:space="0" w:color="auto"/>
                                            <w:left w:val="none" w:sz="0" w:space="0" w:color="auto"/>
                                            <w:bottom w:val="none" w:sz="0" w:space="0" w:color="auto"/>
                                            <w:right w:val="none" w:sz="0" w:space="0" w:color="auto"/>
                                          </w:divBdr>
                                        </w:div>
                                        <w:div w:id="95756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37529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tmp"/><Relationship Id="rId18" Type="http://schemas.openxmlformats.org/officeDocument/2006/relationships/hyperlink" Target="https://www.legifrance.gouv.fr/codes/article_lc/LEGIARTI000031052684/"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legifrance.gouv.fr/codes/article_lc/LEGIARTI000006900814/"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image" Target="media/image6.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www.legifrance.gouv.fr/codes/section_lc/LEGITEXT000006070719/LEGISCTA00000616529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8.png"/><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https://www.legifrance.gouv.fr/affichCodeArticle.do?cidTexte=LEGITEXT000006072050&amp;idArticle=LEGIARTI000006901751&amp;dateTexte=&amp;categorieLien=cid" TargetMode="External"/><Relationship Id="rId10" Type="http://schemas.openxmlformats.org/officeDocument/2006/relationships/endnotes" Target="end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file://\\clr1util\Utilisateurs\Directions\DPS\DAL\ACHATS\Celma\Commun\BASE%20DOCUMENTAIRE%20SJ\DOCUMENTS%20TYPES\clausiers%20tout%20secteur%20d'achat\proc&#233;dures%20formalis&#233;es\docs%20de%20travail\DD\travail%20%20sur%20une%20annexe%20DD\-%20respectent%20leurs%20obligations%20d&#8217;emploi%20de%20travailleurs%20en%20situation%20de%20handicap,"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C9826A-6AE4-43E0-BFE8-89775F44BC23}">
  <ds:schemaRefs>
    <ds:schemaRef ds:uri="http://schemas.microsoft.com/sharepoint/v3/contenttype/forms"/>
  </ds:schemaRefs>
</ds:datastoreItem>
</file>

<file path=customXml/itemProps2.xml><?xml version="1.0" encoding="utf-8"?>
<ds:datastoreItem xmlns:ds="http://schemas.openxmlformats.org/officeDocument/2006/customXml" ds:itemID="{0C07AB84-69DD-4FA1-A9BD-724CEB79BD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78C4DD-2D09-4978-9A14-A17B99F7E0E6}">
  <ds:schemaRefs>
    <ds:schemaRef ds:uri="http://purl.org/dc/elements/1.1/"/>
    <ds:schemaRef ds:uri="http://schemas.microsoft.com/office/2006/metadata/propertie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d5c491d0-7bc6-4879-91bd-f53a359733c9"/>
    <ds:schemaRef ds:uri="609410e9-60fb-4935-839e-64a5395204bd"/>
    <ds:schemaRef ds:uri="http://www.w3.org/XML/1998/namespace"/>
    <ds:schemaRef ds:uri="http://purl.org/dc/dcmitype/"/>
  </ds:schemaRefs>
</ds:datastoreItem>
</file>

<file path=customXml/itemProps4.xml><?xml version="1.0" encoding="utf-8"?>
<ds:datastoreItem xmlns:ds="http://schemas.openxmlformats.org/officeDocument/2006/customXml" ds:itemID="{D159A4FA-1A9C-4FBA-8FFD-54E90608D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8</Pages>
  <Words>2919</Words>
  <Characters>16055</Characters>
  <Application>Microsoft Office Word</Application>
  <DocSecurity>0</DocSecurity>
  <Lines>133</Lines>
  <Paragraphs>37</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18937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REBEILLE VINCENT</dc:creator>
  <cp:keywords/>
  <dc:description/>
  <cp:lastModifiedBy>BOURGUE CHLOE</cp:lastModifiedBy>
  <cp:revision>11</cp:revision>
  <cp:lastPrinted>2018-03-22T11:20:00Z</cp:lastPrinted>
  <dcterms:created xsi:type="dcterms:W3CDTF">2024-10-22T15:00:00Z</dcterms:created>
  <dcterms:modified xsi:type="dcterms:W3CDTF">2025-05-12T09:52:00Z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