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84F5" w14:textId="77777777" w:rsidR="00EE5DC8" w:rsidRDefault="00EE5DC8" w:rsidP="00EE5DC8">
      <w:pPr>
        <w:pStyle w:val="Sansinterligne"/>
      </w:pPr>
    </w:p>
    <w:p w14:paraId="34449149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458665AD" w14:textId="3861ACBC" w:rsidR="00A269E1" w:rsidRPr="006B4699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6B4699">
        <w:rPr>
          <w:rFonts w:ascii="Marianne" w:hAnsi="Marianne"/>
          <w:b/>
          <w:sz w:val="20"/>
          <w:szCs w:val="20"/>
          <w:u w:val="single"/>
        </w:rPr>
        <w:t>Marché 202</w:t>
      </w:r>
      <w:r w:rsidR="006B4699" w:rsidRPr="006B4699">
        <w:rPr>
          <w:rFonts w:ascii="Marianne" w:hAnsi="Marianne"/>
          <w:b/>
          <w:sz w:val="20"/>
          <w:szCs w:val="20"/>
          <w:u w:val="single"/>
        </w:rPr>
        <w:t>5</w:t>
      </w:r>
      <w:r w:rsidR="00FC1FF4" w:rsidRPr="006B4699">
        <w:rPr>
          <w:rFonts w:ascii="Marianne" w:hAnsi="Marianne"/>
          <w:b/>
          <w:sz w:val="20"/>
          <w:szCs w:val="20"/>
          <w:u w:val="single"/>
        </w:rPr>
        <w:t>R</w:t>
      </w:r>
      <w:r w:rsidR="006B4699" w:rsidRPr="006B4699">
        <w:rPr>
          <w:rFonts w:ascii="Marianne" w:hAnsi="Marianne"/>
          <w:b/>
          <w:sz w:val="20"/>
          <w:szCs w:val="20"/>
          <w:u w:val="single"/>
        </w:rPr>
        <w:t>02</w:t>
      </w:r>
    </w:p>
    <w:p w14:paraId="634191E9" w14:textId="0BA7C51C" w:rsidR="00FF73B4" w:rsidRPr="007B1BD5" w:rsidRDefault="006B4699" w:rsidP="00615AEA">
      <w:pPr>
        <w:pStyle w:val="Sansinterligne"/>
        <w:jc w:val="center"/>
        <w:rPr>
          <w:rFonts w:ascii="Marianne" w:hAnsi="Marianne"/>
          <w:sz w:val="20"/>
          <w:szCs w:val="20"/>
        </w:rPr>
      </w:pPr>
      <w:r w:rsidRPr="007B1BD5">
        <w:rPr>
          <w:rFonts w:ascii="Marianne" w:hAnsi="Marianne"/>
          <w:b/>
          <w:sz w:val="18"/>
          <w:szCs w:val="18"/>
        </w:rPr>
        <w:t>Acquisition d’une cabine de lavage à chariot et prestation de maintenance associée pour le nettoyage du matériel de la plateforme expérimentale conventionnelle du D.H.U.R.E (Département Hospitalo-Universitaire de Recherche et d’Enseignement) de l’Université de Lille</w:t>
      </w: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49A99CFF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587808B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A5B39BA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38C25742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29A4BC8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4459F21A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6D89E9C7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AF8BC68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et </w:t>
            </w:r>
            <w:r w:rsidR="00FF73B4" w:rsidRPr="006B4699">
              <w:rPr>
                <w:rFonts w:ascii="Marianne" w:hAnsi="Marianne"/>
                <w:sz w:val="18"/>
                <w:szCs w:val="18"/>
              </w:rPr>
              <w:t>son</w:t>
            </w:r>
            <w:r w:rsidR="006A61E3" w:rsidRPr="006B4699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360862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90630C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B4699" w:rsidRPr="00312012" w14:paraId="6F8F33BF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F4F6FF9" w14:textId="2215C504" w:rsidR="006B4699" w:rsidRPr="00312012" w:rsidRDefault="006B469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Procès-verbal de visite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587A78E" w14:textId="77777777" w:rsidR="006B4699" w:rsidRPr="00312012" w:rsidRDefault="006B4699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033D56A" w14:textId="77777777" w:rsidR="006B4699" w:rsidRPr="00312012" w:rsidRDefault="006B4699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AFE706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EDA6CE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C91C73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F938FBE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2572CA8" w14:textId="77777777" w:rsidTr="00312012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E2BB793" w14:textId="1DE7A45A" w:rsidR="00A42B5D" w:rsidRPr="00312012" w:rsidRDefault="00344CC2" w:rsidP="00FF73B4">
            <w:pPr>
              <w:rPr>
                <w:rFonts w:ascii="Marianne" w:hAnsi="Marianne"/>
                <w:sz w:val="18"/>
                <w:szCs w:val="18"/>
              </w:rPr>
            </w:pPr>
            <w:r w:rsidRPr="00344CC2">
              <w:rPr>
                <w:rFonts w:ascii="Marianne" w:hAnsi="Marianne"/>
                <w:sz w:val="18"/>
                <w:szCs w:val="18"/>
              </w:rPr>
              <w:t>Cahier des Clauses Administratives Particulières</w:t>
            </w:r>
            <w:r w:rsidR="004149AC">
              <w:rPr>
                <w:rFonts w:ascii="Marianne" w:hAnsi="Marianne"/>
                <w:sz w:val="18"/>
                <w:szCs w:val="18"/>
              </w:rPr>
              <w:t xml:space="preserve"> (CCAP)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E2E622A" w14:textId="77777777" w:rsidR="00A42B5D" w:rsidRPr="00312012" w:rsidRDefault="00A42B5D" w:rsidP="001905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4789E20" w14:textId="77777777" w:rsidR="00A42B5D" w:rsidRPr="00312012" w:rsidRDefault="00A42B5D" w:rsidP="001905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44CC2" w:rsidRPr="00312012" w14:paraId="30549C8A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5590CC2" w14:textId="64808679" w:rsidR="00344CC2" w:rsidRPr="00344CC2" w:rsidRDefault="00344CC2" w:rsidP="00FF73B4">
            <w:pPr>
              <w:rPr>
                <w:rFonts w:ascii="Marianne" w:hAnsi="Marianne"/>
                <w:sz w:val="18"/>
                <w:szCs w:val="18"/>
              </w:rPr>
            </w:pPr>
            <w:r w:rsidRPr="00344CC2">
              <w:rPr>
                <w:rFonts w:ascii="Marianne" w:hAnsi="Marianne"/>
                <w:sz w:val="18"/>
                <w:szCs w:val="18"/>
              </w:rPr>
              <w:t>Cahier des Clauses Techniques Particulières</w:t>
            </w:r>
            <w:r w:rsidR="004149AC">
              <w:rPr>
                <w:rFonts w:ascii="Marianne" w:hAnsi="Marianne"/>
                <w:sz w:val="18"/>
                <w:szCs w:val="18"/>
              </w:rPr>
              <w:t xml:space="preserve"> (CCTP)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44B659C" w14:textId="77777777" w:rsidR="00344CC2" w:rsidRPr="00312012" w:rsidRDefault="00344CC2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B860AAF" w14:textId="77777777" w:rsidR="00344CC2" w:rsidRPr="00312012" w:rsidRDefault="00344CC2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422C1BA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906201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B0AEB6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CF5935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84CA4" w:rsidRPr="00312012" w14:paraId="1BC24736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46EFB33" w14:textId="77777777" w:rsidR="00A84CA4" w:rsidRPr="00312012" w:rsidRDefault="00A84CA4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0A7AC51" w14:textId="77777777" w:rsidR="00A84CA4" w:rsidRPr="00312012" w:rsidRDefault="00A84CA4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B8A82A1" w14:textId="77777777" w:rsidR="00A84CA4" w:rsidRPr="00312012" w:rsidRDefault="00A84CA4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7C2D444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732AB9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DEDE34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A34D45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17FAC24F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855F331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45F8B5E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0729CEC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F4E8DA3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9FD0980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4B621AD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DAC6B7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AA2B6E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FC8CC68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39C6D06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630F4B9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CD45DA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A19185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A351CBC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55667B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ED6426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CBD6E1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C291F71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29C0A93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274E7EA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5E5B1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3D9233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992DCC0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0A814CF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1B330C1D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0646FE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824DF2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9CE112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22B811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A0483A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A3AB8BD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583B40E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1753E52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E47CE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D98445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64019F6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89F86D7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7B04D12D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2D99AD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1160EB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9BBDEE9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430F738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588D4C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D57509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D3C968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7638EF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Déclaration du représentant de l’opérateur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économique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170C9E4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EFDE4B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4C635C30" w14:textId="429EDA3F" w:rsidR="00DC22E8" w:rsidRPr="004149AC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4149AC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1AD488AA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668B9276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37E9542" w14:textId="77777777" w:rsidR="00A42B5D" w:rsidRPr="004149AC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4149AC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7A30B707" w14:textId="77777777" w:rsidR="00DC22E8" w:rsidRPr="004149AC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4149AC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4149AC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4149AC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4149AC" w:rsidSect="004149AC">
      <w:headerReference w:type="default" r:id="rId6"/>
      <w:footerReference w:type="default" r:id="rId7"/>
      <w:pgSz w:w="11906" w:h="16838"/>
      <w:pgMar w:top="1417" w:right="1417" w:bottom="709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F011F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7722A0FD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D7323" w14:textId="7507D72E" w:rsidR="006A61E3" w:rsidRPr="00312012" w:rsidRDefault="00DF7740" w:rsidP="006A61E3">
    <w:pPr>
      <w:pStyle w:val="Pieddepage"/>
      <w:rPr>
        <w:rFonts w:ascii="Marianne" w:hAnsi="Marianne"/>
        <w:sz w:val="18"/>
        <w:szCs w:val="18"/>
      </w:rPr>
    </w:pPr>
    <w:r w:rsidRPr="006B4699">
      <w:rPr>
        <w:rFonts w:ascii="Marianne" w:hAnsi="Marianne"/>
        <w:sz w:val="18"/>
        <w:szCs w:val="18"/>
      </w:rPr>
      <w:t>202</w:t>
    </w:r>
    <w:r w:rsidR="006B4699" w:rsidRPr="006B4699">
      <w:rPr>
        <w:rFonts w:ascii="Marianne" w:hAnsi="Marianne"/>
        <w:sz w:val="18"/>
        <w:szCs w:val="18"/>
      </w:rPr>
      <w:t>5</w:t>
    </w:r>
    <w:r w:rsidR="00FC1FF4" w:rsidRPr="006B4699">
      <w:rPr>
        <w:rFonts w:ascii="Marianne" w:hAnsi="Marianne"/>
        <w:sz w:val="18"/>
        <w:szCs w:val="18"/>
      </w:rPr>
      <w:t>R</w:t>
    </w:r>
    <w:r w:rsidR="006B4699" w:rsidRPr="006B4699">
      <w:rPr>
        <w:rFonts w:ascii="Marianne" w:hAnsi="Marianne"/>
        <w:sz w:val="18"/>
        <w:szCs w:val="18"/>
      </w:rPr>
      <w:t>02</w:t>
    </w:r>
    <w:r w:rsidR="006A61E3" w:rsidRPr="006B4699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A6E45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023061E3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4578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15F6BF4A" wp14:editId="36152498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3CE8E383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4D6CE70A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65E84B4A" w14:textId="77777777" w:rsidR="00D03DA0" w:rsidRPr="00312012" w:rsidRDefault="007B1BD5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4B3CF7" w:rsidRPr="00DC6783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4B3CF7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63E83"/>
    <w:rsid w:val="001905AD"/>
    <w:rsid w:val="001B1B86"/>
    <w:rsid w:val="002555B5"/>
    <w:rsid w:val="002C55E2"/>
    <w:rsid w:val="00312012"/>
    <w:rsid w:val="00344CC2"/>
    <w:rsid w:val="004149AC"/>
    <w:rsid w:val="004265C9"/>
    <w:rsid w:val="004B3CF7"/>
    <w:rsid w:val="00517E20"/>
    <w:rsid w:val="00534CCA"/>
    <w:rsid w:val="00574320"/>
    <w:rsid w:val="00615AEA"/>
    <w:rsid w:val="006A61E3"/>
    <w:rsid w:val="006B4699"/>
    <w:rsid w:val="00751548"/>
    <w:rsid w:val="007B1BD5"/>
    <w:rsid w:val="00853A84"/>
    <w:rsid w:val="00902118"/>
    <w:rsid w:val="00A269E1"/>
    <w:rsid w:val="00A42B5D"/>
    <w:rsid w:val="00A5748C"/>
    <w:rsid w:val="00A84CA4"/>
    <w:rsid w:val="00B277F5"/>
    <w:rsid w:val="00BA2E8C"/>
    <w:rsid w:val="00BF4DA0"/>
    <w:rsid w:val="00C72FE7"/>
    <w:rsid w:val="00D03DA0"/>
    <w:rsid w:val="00DC22E8"/>
    <w:rsid w:val="00DF7740"/>
    <w:rsid w:val="00E22554"/>
    <w:rsid w:val="00E517AF"/>
    <w:rsid w:val="00E75B24"/>
    <w:rsid w:val="00EE5DC8"/>
    <w:rsid w:val="00FC1FF4"/>
    <w:rsid w:val="00FD35F8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67B0E7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4B3C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37</cp:revision>
  <dcterms:created xsi:type="dcterms:W3CDTF">2018-01-18T14:28:00Z</dcterms:created>
  <dcterms:modified xsi:type="dcterms:W3CDTF">2025-03-26T08:18:00Z</dcterms:modified>
</cp:coreProperties>
</file>