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C670" w14:textId="77777777" w:rsidR="00096F02" w:rsidRDefault="00511B12" w:rsidP="00FC49F0">
      <w:pPr>
        <w:pStyle w:val="Sansinterligne"/>
      </w:pPr>
    </w:p>
    <w:p w14:paraId="64BFAAAD" w14:textId="4AE3CD68" w:rsidR="00694746" w:rsidRDefault="00694746" w:rsidP="00FC49F0">
      <w:pPr>
        <w:pStyle w:val="Sansinterligne"/>
      </w:pPr>
    </w:p>
    <w:p w14:paraId="28038F95" w14:textId="77777777" w:rsidR="00FC49F0" w:rsidRDefault="00FC49F0" w:rsidP="00FC49F0">
      <w:pPr>
        <w:pStyle w:val="Sansinterligne"/>
      </w:pPr>
    </w:p>
    <w:p w14:paraId="2BA80DB7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07031C56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6922DD00" w14:textId="42F97FFD" w:rsidR="00964B07" w:rsidRPr="00D54FE1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D54FE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Marché 202</w:t>
            </w:r>
            <w:r w:rsidR="00FA12EC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5</w:t>
            </w:r>
            <w:r w:rsidR="00C35436" w:rsidRPr="00D54FE1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R</w:t>
            </w:r>
            <w:r w:rsidR="00FA12EC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16</w:t>
            </w:r>
          </w:p>
          <w:p w14:paraId="798539B0" w14:textId="7767E9E1" w:rsidR="00F34EFD" w:rsidRPr="00AB67BE" w:rsidRDefault="00D54FE1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D54FE1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 d’une machine de traction/compression avec cellule 5KN et instrumentation additionnelle de mesure du déplacement pour l’UMET de l’Université de Lille dans le cadre du projet PEPR OPTISCRAPS</w:t>
            </w:r>
          </w:p>
        </w:tc>
      </w:tr>
    </w:tbl>
    <w:p w14:paraId="1D62CB69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72224F83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295142A9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2D7720CB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4E31C597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66761462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5AF8EE55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1ADC20F3" w14:textId="0539D946"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ATTRI</w:t>
      </w:r>
      <w:r w:rsidRPr="00771FA7">
        <w:rPr>
          <w:rFonts w:ascii="Marianne" w:hAnsi="Marianne"/>
        </w:rPr>
        <w:t xml:space="preserve">1 et </w:t>
      </w:r>
      <w:r w:rsidR="00FA12EC">
        <w:rPr>
          <w:rFonts w:ascii="Marianne" w:hAnsi="Marianne"/>
        </w:rPr>
        <w:t>son</w:t>
      </w:r>
      <w:r w:rsidR="004C7069" w:rsidRPr="00771FA7">
        <w:rPr>
          <w:rFonts w:ascii="Marianne" w:hAnsi="Marianne"/>
        </w:rPr>
        <w:t xml:space="preserve"> </w:t>
      </w:r>
      <w:r w:rsidRPr="00771FA7">
        <w:rPr>
          <w:rFonts w:ascii="Marianne" w:hAnsi="Marianne"/>
        </w:rPr>
        <w:t>annexe</w:t>
      </w:r>
    </w:p>
    <w:p w14:paraId="09E8DD9A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458A0FD2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5C8DD1F0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47BBDE8C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0D556C17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21206FEC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747261BC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631C618E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52D772F4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E44AF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18D487FA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F71ED" w14:textId="5A065736" w:rsidR="009D0324" w:rsidRPr="008C5E01" w:rsidRDefault="008161FE" w:rsidP="009D0324">
    <w:pPr>
      <w:pStyle w:val="Pieddepage"/>
      <w:rPr>
        <w:rFonts w:ascii="Marianne" w:hAnsi="Marianne"/>
        <w:sz w:val="18"/>
        <w:szCs w:val="18"/>
      </w:rPr>
    </w:pPr>
    <w:r w:rsidRPr="008C5E01">
      <w:rPr>
        <w:rFonts w:ascii="Marianne" w:hAnsi="Marianne"/>
        <w:sz w:val="18"/>
        <w:szCs w:val="18"/>
      </w:rPr>
      <w:t>202</w:t>
    </w:r>
    <w:r w:rsidR="00FA12EC">
      <w:rPr>
        <w:rFonts w:ascii="Marianne" w:hAnsi="Marianne"/>
        <w:sz w:val="18"/>
        <w:szCs w:val="18"/>
      </w:rPr>
      <w:t>5</w:t>
    </w:r>
    <w:r w:rsidR="004D5AA1" w:rsidRPr="008C5E01">
      <w:rPr>
        <w:rFonts w:ascii="Marianne" w:hAnsi="Marianne"/>
        <w:sz w:val="18"/>
        <w:szCs w:val="18"/>
      </w:rPr>
      <w:t>R</w:t>
    </w:r>
    <w:r w:rsidR="00FA12EC">
      <w:rPr>
        <w:rFonts w:ascii="Marianne" w:hAnsi="Marianne"/>
        <w:sz w:val="18"/>
        <w:szCs w:val="18"/>
      </w:rPr>
      <w:t>16</w:t>
    </w:r>
    <w:r w:rsidR="009D0324" w:rsidRPr="008C5E01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C134A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10A5C806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A481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40E3CBBD" wp14:editId="7E0BFA8E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46F09718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16E15055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5CD393D6" w14:textId="77777777" w:rsidR="00FC49F0" w:rsidRPr="00AB67BE" w:rsidRDefault="00511B12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1B12"/>
    <w:rsid w:val="0051219D"/>
    <w:rsid w:val="0051369E"/>
    <w:rsid w:val="0051414A"/>
    <w:rsid w:val="00557384"/>
    <w:rsid w:val="005600DE"/>
    <w:rsid w:val="00575015"/>
    <w:rsid w:val="00576B9A"/>
    <w:rsid w:val="00661945"/>
    <w:rsid w:val="00692E7C"/>
    <w:rsid w:val="00694746"/>
    <w:rsid w:val="006A6028"/>
    <w:rsid w:val="006C6108"/>
    <w:rsid w:val="00741E7E"/>
    <w:rsid w:val="00771FA7"/>
    <w:rsid w:val="0077731E"/>
    <w:rsid w:val="007A713D"/>
    <w:rsid w:val="007F3CB1"/>
    <w:rsid w:val="008161FE"/>
    <w:rsid w:val="00867063"/>
    <w:rsid w:val="00881E2E"/>
    <w:rsid w:val="008A0874"/>
    <w:rsid w:val="008C5E01"/>
    <w:rsid w:val="00964B07"/>
    <w:rsid w:val="00974DCA"/>
    <w:rsid w:val="009D0324"/>
    <w:rsid w:val="009E294E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CB5812"/>
    <w:rsid w:val="00D32378"/>
    <w:rsid w:val="00D54FE1"/>
    <w:rsid w:val="00F10D6B"/>
    <w:rsid w:val="00F34EFD"/>
    <w:rsid w:val="00F552BD"/>
    <w:rsid w:val="00F8028C"/>
    <w:rsid w:val="00FA12EC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D71878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62</cp:revision>
  <cp:lastPrinted>2018-09-20T12:15:00Z</cp:lastPrinted>
  <dcterms:created xsi:type="dcterms:W3CDTF">2018-01-10T12:38:00Z</dcterms:created>
  <dcterms:modified xsi:type="dcterms:W3CDTF">2025-03-26T10:41:00Z</dcterms:modified>
</cp:coreProperties>
</file>