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469B6D" w14:textId="02A9DA02" w:rsidR="00303944" w:rsidRPr="00502ECB" w:rsidRDefault="00502ECB">
      <w:pPr>
        <w:rPr>
          <w:rFonts w:ascii="Arial" w:hAnsi="Arial"/>
        </w:rPr>
      </w:pPr>
      <w:r w:rsidRPr="00807231">
        <w:rPr>
          <w:rFonts w:ascii="Arial" w:hAnsi="Arial"/>
          <w:noProof/>
        </w:rPr>
        <w:drawing>
          <wp:inline distT="0" distB="0" distL="0" distR="0" wp14:anchorId="147F646D" wp14:editId="38D5F1CB">
            <wp:extent cx="914400" cy="906780"/>
            <wp:effectExtent l="0" t="0" r="0" b="7620"/>
            <wp:docPr id="2" name="Image 2" descr="file:///C:/Users/eugenie.lefebvre/Documents/charte-graphique-cnrs/CNRS_LOGO_2023%20DIFFUSION/CNRS_LOGO_2023%20DIFFUSION/PRINT/QUADRI/LOGO_CNRS_BLEU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file:///C:/Users/eugenie.lefebvre/Documents/charte-graphique-cnrs/CNRS_LOGO_2023%20DIFFUSION/CNRS_LOGO_2023%20DIFFUSION/PRINT/QUADRI/LOGO_CNRS_BLEU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59764" w14:textId="77777777" w:rsidR="00303944" w:rsidRPr="00502ECB" w:rsidRDefault="00303944">
      <w:pPr>
        <w:rPr>
          <w:rFonts w:ascii="Arial" w:hAnsi="Arial"/>
        </w:rPr>
      </w:pPr>
    </w:p>
    <w:p w14:paraId="064D954C" w14:textId="77777777" w:rsidR="00303944" w:rsidRPr="00502ECB" w:rsidRDefault="00303944">
      <w:pPr>
        <w:rPr>
          <w:rFonts w:ascii="Arial" w:hAnsi="Arial"/>
        </w:rPr>
      </w:pPr>
    </w:p>
    <w:p w14:paraId="69654066" w14:textId="77777777" w:rsidR="00FD7350" w:rsidRPr="00502ECB" w:rsidRDefault="00FD7350" w:rsidP="00FD7350">
      <w:pPr>
        <w:spacing w:after="0"/>
        <w:jc w:val="center"/>
        <w:rPr>
          <w:rFonts w:ascii="Arial" w:hAnsi="Arial"/>
          <w:b/>
          <w:i/>
          <w:color w:val="1F497D" w:themeColor="text2"/>
          <w:sz w:val="44"/>
          <w:szCs w:val="44"/>
        </w:rPr>
      </w:pPr>
      <w:r w:rsidRPr="00502ECB">
        <w:rPr>
          <w:rFonts w:ascii="Arial" w:hAnsi="Arial"/>
          <w:b/>
          <w:i/>
          <w:color w:val="1F497D" w:themeColor="text2"/>
          <w:sz w:val="44"/>
          <w:szCs w:val="44"/>
        </w:rPr>
        <w:t>CENTRE NATIONAL DE LA RECHERCHE SCIENTIFIQUE</w:t>
      </w:r>
    </w:p>
    <w:p w14:paraId="6C64874E" w14:textId="77777777" w:rsidR="00FD7350" w:rsidRPr="00502ECB" w:rsidRDefault="00FD7350" w:rsidP="00FD7350">
      <w:pPr>
        <w:spacing w:before="0"/>
        <w:jc w:val="center"/>
        <w:rPr>
          <w:rFonts w:ascii="Arial" w:hAnsi="Arial"/>
          <w:b/>
          <w:i/>
          <w:color w:val="1F497D" w:themeColor="text2"/>
          <w:sz w:val="44"/>
          <w:szCs w:val="44"/>
        </w:rPr>
      </w:pPr>
      <w:r w:rsidRPr="00502ECB">
        <w:rPr>
          <w:rFonts w:ascii="Arial" w:hAnsi="Arial"/>
          <w:b/>
          <w:i/>
          <w:color w:val="1F497D" w:themeColor="text2"/>
          <w:sz w:val="44"/>
          <w:szCs w:val="44"/>
        </w:rPr>
        <w:t>Délégation Rhône Auvergne</w:t>
      </w:r>
    </w:p>
    <w:p w14:paraId="3C66A505" w14:textId="3DA2651E" w:rsidR="00E70191" w:rsidRPr="00502ECB" w:rsidRDefault="005101A5" w:rsidP="00FD7350">
      <w:pPr>
        <w:jc w:val="center"/>
        <w:rPr>
          <w:rFonts w:ascii="Arial" w:eastAsia="Times New Roman" w:hAnsi="Arial"/>
          <w:b/>
          <w:color w:val="1F497D" w:themeColor="text2"/>
          <w:sz w:val="44"/>
          <w:szCs w:val="44"/>
          <w:lang w:eastAsia="ar-SA"/>
        </w:rPr>
      </w:pPr>
      <w:r w:rsidRPr="00502ECB">
        <w:rPr>
          <w:rFonts w:ascii="Arial" w:eastAsia="Times New Roman" w:hAnsi="Arial"/>
          <w:b/>
          <w:color w:val="1F497D" w:themeColor="text2"/>
          <w:sz w:val="44"/>
          <w:szCs w:val="44"/>
          <w:lang w:eastAsia="ar-SA"/>
        </w:rPr>
        <w:t xml:space="preserve">MARCHE </w:t>
      </w:r>
      <w:r w:rsidR="00502ECB">
        <w:rPr>
          <w:rFonts w:ascii="Arial" w:eastAsia="Times New Roman" w:hAnsi="Arial"/>
          <w:b/>
          <w:color w:val="1F497D" w:themeColor="text2"/>
          <w:sz w:val="44"/>
          <w:szCs w:val="44"/>
          <w:lang w:eastAsia="ar-SA"/>
        </w:rPr>
        <w:t>D’</w:t>
      </w:r>
      <w:r w:rsidR="00502ECB" w:rsidRPr="00502ECB">
        <w:rPr>
          <w:rFonts w:ascii="Arial" w:eastAsia="Times New Roman" w:hAnsi="Arial"/>
          <w:b/>
          <w:color w:val="1F497D" w:themeColor="text2"/>
          <w:sz w:val="44"/>
          <w:szCs w:val="44"/>
          <w:lang w:eastAsia="ar-SA"/>
        </w:rPr>
        <w:t xml:space="preserve">ACQUISITION D’UN </w:t>
      </w:r>
      <w:r w:rsidR="003810F4" w:rsidRPr="003810F4">
        <w:rPr>
          <w:rFonts w:ascii="Arial" w:eastAsia="Times New Roman" w:hAnsi="Arial"/>
          <w:b/>
          <w:color w:val="1F497D" w:themeColor="text2"/>
          <w:sz w:val="44"/>
          <w:szCs w:val="44"/>
          <w:lang w:eastAsia="ar-SA"/>
        </w:rPr>
        <w:t>ACQUISITION D’UN SYSTÈME D'ESSAI MECANIQUE ROBOTISE POUR LE LAMCOS/CNRS</w:t>
      </w:r>
    </w:p>
    <w:p w14:paraId="29314A8A" w14:textId="648AD051" w:rsidR="0027626D" w:rsidRPr="00502ECB" w:rsidRDefault="0027626D" w:rsidP="00FD7350">
      <w:pPr>
        <w:jc w:val="center"/>
        <w:rPr>
          <w:rFonts w:ascii="Arial" w:eastAsia="Times New Roman" w:hAnsi="Arial"/>
          <w:b/>
          <w:color w:val="1F497D" w:themeColor="text2"/>
          <w:sz w:val="44"/>
          <w:szCs w:val="44"/>
          <w:lang w:eastAsia="ar-SA"/>
        </w:rPr>
      </w:pPr>
      <w:r w:rsidRPr="00502ECB">
        <w:rPr>
          <w:rFonts w:ascii="Arial" w:eastAsia="Times New Roman" w:hAnsi="Arial"/>
          <w:b/>
          <w:color w:val="1F497D" w:themeColor="text2"/>
          <w:sz w:val="44"/>
          <w:szCs w:val="44"/>
          <w:lang w:eastAsia="ar-SA"/>
        </w:rPr>
        <w:t>Annexe 2 à l’acte d’engagement</w:t>
      </w:r>
    </w:p>
    <w:p w14:paraId="6305549E" w14:textId="2B37C377" w:rsidR="00303944" w:rsidRPr="00502ECB" w:rsidRDefault="00FD7350" w:rsidP="00FD7350">
      <w:pPr>
        <w:jc w:val="center"/>
        <w:rPr>
          <w:rFonts w:ascii="Arial" w:hAnsi="Arial"/>
          <w:i/>
          <w:color w:val="1F497D" w:themeColor="text2"/>
        </w:rPr>
      </w:pPr>
      <w:r w:rsidRPr="00502ECB">
        <w:rPr>
          <w:rFonts w:ascii="Arial" w:eastAsia="Times New Roman" w:hAnsi="Arial"/>
          <w:b/>
          <w:i/>
          <w:color w:val="1F497D" w:themeColor="text2"/>
          <w:sz w:val="44"/>
          <w:szCs w:val="44"/>
          <w:lang w:eastAsia="ar-SA"/>
        </w:rPr>
        <w:t xml:space="preserve">Procédure N° </w:t>
      </w:r>
      <w:r w:rsidR="0030712C">
        <w:rPr>
          <w:rFonts w:ascii="Arial" w:eastAsia="Times New Roman" w:hAnsi="Arial"/>
          <w:b/>
          <w:i/>
          <w:color w:val="1F497D" w:themeColor="text2"/>
          <w:sz w:val="44"/>
          <w:szCs w:val="44"/>
          <w:lang w:eastAsia="ar-SA"/>
        </w:rPr>
        <w:t>2024</w:t>
      </w:r>
      <w:r w:rsidR="00CE15B4" w:rsidRPr="00502ECB">
        <w:rPr>
          <w:rFonts w:ascii="Arial" w:eastAsia="Times New Roman" w:hAnsi="Arial"/>
          <w:b/>
          <w:i/>
          <w:color w:val="1F497D" w:themeColor="text2"/>
          <w:sz w:val="44"/>
          <w:szCs w:val="44"/>
          <w:lang w:eastAsia="ar-SA"/>
        </w:rPr>
        <w:t>-</w:t>
      </w:r>
      <w:r w:rsidR="003810F4">
        <w:rPr>
          <w:rFonts w:ascii="Arial" w:eastAsia="Times New Roman" w:hAnsi="Arial"/>
          <w:b/>
          <w:i/>
          <w:color w:val="1F497D" w:themeColor="text2"/>
          <w:sz w:val="44"/>
          <w:szCs w:val="44"/>
          <w:lang w:eastAsia="ar-SA"/>
        </w:rPr>
        <w:t>42</w:t>
      </w:r>
    </w:p>
    <w:p w14:paraId="5E8C0BFC" w14:textId="77777777" w:rsidR="00303944" w:rsidRPr="00502ECB" w:rsidRDefault="00303944" w:rsidP="00FD7350">
      <w:pPr>
        <w:pBdr>
          <w:bottom w:val="single" w:sz="2" w:space="1" w:color="auto"/>
        </w:pBdr>
        <w:rPr>
          <w:rFonts w:ascii="Arial" w:hAnsi="Arial"/>
        </w:rPr>
      </w:pPr>
    </w:p>
    <w:p w14:paraId="3DB4B38A" w14:textId="77777777" w:rsidR="00276B88" w:rsidRPr="00502ECB" w:rsidRDefault="00276B88" w:rsidP="00050103">
      <w:pPr>
        <w:jc w:val="center"/>
        <w:outlineLvl w:val="0"/>
        <w:rPr>
          <w:rFonts w:ascii="Arial" w:hAnsi="Arial"/>
          <w:b/>
          <w:color w:val="4BACC6" w:themeColor="accent5"/>
          <w:sz w:val="56"/>
          <w:szCs w:val="40"/>
        </w:rPr>
      </w:pPr>
      <w:bookmarkStart w:id="0" w:name="_Toc114834881"/>
    </w:p>
    <w:bookmarkEnd w:id="0"/>
    <w:p w14:paraId="58588BAD" w14:textId="35151C91" w:rsidR="00F1144C" w:rsidRPr="00502ECB" w:rsidRDefault="00CD64E6" w:rsidP="00D357D8">
      <w:pPr>
        <w:jc w:val="center"/>
        <w:rPr>
          <w:rFonts w:ascii="Arial" w:hAnsi="Arial"/>
          <w:b/>
          <w:color w:val="595959" w:themeColor="text1" w:themeTint="A6"/>
          <w:sz w:val="36"/>
        </w:rPr>
      </w:pPr>
      <w:r>
        <w:rPr>
          <w:rFonts w:ascii="Arial" w:hAnsi="Arial"/>
          <w:b/>
          <w:color w:val="595959" w:themeColor="text1" w:themeTint="A6"/>
          <w:sz w:val="56"/>
          <w:szCs w:val="40"/>
        </w:rPr>
        <w:t xml:space="preserve">Procédure </w:t>
      </w:r>
      <w:r w:rsidR="00221FAD">
        <w:rPr>
          <w:rFonts w:ascii="Arial" w:hAnsi="Arial"/>
          <w:b/>
          <w:color w:val="595959" w:themeColor="text1" w:themeTint="A6"/>
          <w:sz w:val="56"/>
          <w:szCs w:val="40"/>
        </w:rPr>
        <w:t xml:space="preserve">Appel d’offre </w:t>
      </w:r>
      <w:r w:rsidR="00384F75">
        <w:rPr>
          <w:rFonts w:ascii="Arial" w:hAnsi="Arial"/>
          <w:b/>
          <w:color w:val="595959" w:themeColor="text1" w:themeTint="A6"/>
          <w:sz w:val="56"/>
          <w:szCs w:val="40"/>
        </w:rPr>
        <w:t>à tranches</w:t>
      </w:r>
    </w:p>
    <w:p w14:paraId="57F33DD1" w14:textId="77777777" w:rsidR="00F1144C" w:rsidRPr="00502ECB" w:rsidRDefault="00F1144C" w:rsidP="00F1144C">
      <w:pPr>
        <w:jc w:val="center"/>
        <w:rPr>
          <w:rFonts w:ascii="Arial" w:eastAsia="Tahoma" w:hAnsi="Arial"/>
          <w:color w:val="595959" w:themeColor="text1" w:themeTint="A6"/>
          <w:sz w:val="40"/>
          <w:szCs w:val="36"/>
          <w:lang w:eastAsia="en-US"/>
        </w:rPr>
      </w:pPr>
      <w:r w:rsidRPr="00502ECB">
        <w:rPr>
          <w:rFonts w:ascii="Arial" w:eastAsia="Tahoma" w:hAnsi="Arial"/>
          <w:color w:val="595959" w:themeColor="text1" w:themeTint="A6"/>
          <w:sz w:val="40"/>
          <w:szCs w:val="36"/>
          <w:lang w:eastAsia="en-US"/>
        </w:rPr>
        <w:t>Date et heure limites de réception des offres</w:t>
      </w:r>
    </w:p>
    <w:p w14:paraId="29977031" w14:textId="5A8F90C9" w:rsidR="00F1144C" w:rsidRPr="00502ECB" w:rsidRDefault="00F1144C" w:rsidP="00F1144C">
      <w:pPr>
        <w:jc w:val="center"/>
        <w:rPr>
          <w:rFonts w:ascii="Arial" w:eastAsia="Tahoma" w:hAnsi="Arial"/>
          <w:color w:val="595959" w:themeColor="text1" w:themeTint="A6"/>
          <w:sz w:val="40"/>
          <w:szCs w:val="36"/>
          <w:lang w:eastAsia="en-US"/>
        </w:rPr>
      </w:pPr>
      <w:r w:rsidRPr="0030712C">
        <w:rPr>
          <w:rFonts w:ascii="Arial" w:eastAsia="Tahoma" w:hAnsi="Arial"/>
          <w:color w:val="595959" w:themeColor="text1" w:themeTint="A6"/>
          <w:sz w:val="40"/>
          <w:szCs w:val="36"/>
          <w:lang w:eastAsia="en-US"/>
        </w:rPr>
        <w:t xml:space="preserve">Le </w:t>
      </w:r>
      <w:r w:rsidR="005744A3">
        <w:rPr>
          <w:rFonts w:ascii="Arial" w:eastAsia="Tahoma" w:hAnsi="Arial"/>
          <w:color w:val="595959" w:themeColor="text1" w:themeTint="A6"/>
          <w:sz w:val="40"/>
          <w:szCs w:val="36"/>
          <w:lang w:eastAsia="en-US"/>
        </w:rPr>
        <w:t>28</w:t>
      </w:r>
      <w:r w:rsidR="00CD64E6">
        <w:rPr>
          <w:rFonts w:ascii="Arial" w:eastAsia="Tahoma" w:hAnsi="Arial"/>
          <w:color w:val="595959" w:themeColor="text1" w:themeTint="A6"/>
          <w:sz w:val="40"/>
          <w:szCs w:val="36"/>
          <w:lang w:eastAsia="en-US"/>
        </w:rPr>
        <w:t>/0</w:t>
      </w:r>
      <w:r w:rsidR="0010319F">
        <w:rPr>
          <w:rFonts w:ascii="Arial" w:eastAsia="Tahoma" w:hAnsi="Arial"/>
          <w:color w:val="595959" w:themeColor="text1" w:themeTint="A6"/>
          <w:sz w:val="40"/>
          <w:szCs w:val="36"/>
          <w:lang w:eastAsia="en-US"/>
        </w:rPr>
        <w:t>4</w:t>
      </w:r>
      <w:r w:rsidR="00CD64E6">
        <w:rPr>
          <w:rFonts w:ascii="Arial" w:eastAsia="Tahoma" w:hAnsi="Arial"/>
          <w:color w:val="595959" w:themeColor="text1" w:themeTint="A6"/>
          <w:sz w:val="40"/>
          <w:szCs w:val="36"/>
          <w:lang w:eastAsia="en-US"/>
        </w:rPr>
        <w:t>/2025</w:t>
      </w:r>
      <w:r w:rsidRPr="00502ECB">
        <w:rPr>
          <w:rFonts w:ascii="Arial" w:eastAsia="Tahoma" w:hAnsi="Arial"/>
          <w:color w:val="595959" w:themeColor="text1" w:themeTint="A6"/>
          <w:sz w:val="40"/>
          <w:szCs w:val="36"/>
          <w:lang w:eastAsia="en-US"/>
        </w:rPr>
        <w:t xml:space="preserve"> à </w:t>
      </w:r>
      <w:r w:rsidR="009B3BD3" w:rsidRPr="00502ECB">
        <w:rPr>
          <w:rFonts w:ascii="Arial" w:eastAsia="Tahoma" w:hAnsi="Arial"/>
          <w:color w:val="595959" w:themeColor="text1" w:themeTint="A6"/>
          <w:sz w:val="40"/>
          <w:szCs w:val="36"/>
          <w:lang w:eastAsia="en-US"/>
        </w:rPr>
        <w:t>12</w:t>
      </w:r>
      <w:r w:rsidRPr="00502ECB">
        <w:rPr>
          <w:rFonts w:ascii="Arial" w:eastAsia="Tahoma" w:hAnsi="Arial"/>
          <w:color w:val="595959" w:themeColor="text1" w:themeTint="A6"/>
          <w:sz w:val="40"/>
          <w:szCs w:val="36"/>
          <w:lang w:eastAsia="en-US"/>
        </w:rPr>
        <w:t>h00</w:t>
      </w:r>
    </w:p>
    <w:p w14:paraId="31B7C58B" w14:textId="77777777" w:rsidR="00303944" w:rsidRPr="00502ECB" w:rsidRDefault="00303944">
      <w:pPr>
        <w:rPr>
          <w:rFonts w:ascii="Arial" w:hAnsi="Arial"/>
          <w:sz w:val="36"/>
        </w:rPr>
      </w:pPr>
    </w:p>
    <w:p w14:paraId="722232BF" w14:textId="77777777" w:rsidR="00303944" w:rsidRPr="00502ECB" w:rsidRDefault="00303944">
      <w:pPr>
        <w:rPr>
          <w:rFonts w:ascii="Arial" w:hAnsi="Arial"/>
        </w:rPr>
      </w:pPr>
    </w:p>
    <w:p w14:paraId="2501ADA5" w14:textId="35C06AD8" w:rsidR="00276B88" w:rsidRDefault="00276B88">
      <w:pPr>
        <w:rPr>
          <w:rFonts w:ascii="Arial" w:hAnsi="Arial"/>
        </w:rPr>
      </w:pPr>
    </w:p>
    <w:p w14:paraId="31CFB7C3" w14:textId="08C97EC6" w:rsidR="005A7079" w:rsidRDefault="005A7079">
      <w:pPr>
        <w:rPr>
          <w:rFonts w:ascii="Arial" w:hAnsi="Arial"/>
        </w:rPr>
      </w:pPr>
    </w:p>
    <w:p w14:paraId="3511179F" w14:textId="6BC3F03F" w:rsidR="005A7079" w:rsidRDefault="005A7079">
      <w:pPr>
        <w:rPr>
          <w:rFonts w:ascii="Arial" w:hAnsi="Arial"/>
        </w:rPr>
      </w:pPr>
    </w:p>
    <w:p w14:paraId="56E497A6" w14:textId="77777777" w:rsidR="005A7079" w:rsidRPr="00502ECB" w:rsidRDefault="005A7079">
      <w:pPr>
        <w:rPr>
          <w:rFonts w:ascii="Arial" w:hAnsi="Arial"/>
        </w:rPr>
      </w:pPr>
    </w:p>
    <w:p w14:paraId="4C6F47EA" w14:textId="77777777" w:rsidR="00276B88" w:rsidRPr="00502ECB" w:rsidRDefault="00276B88">
      <w:pPr>
        <w:rPr>
          <w:rFonts w:ascii="Arial" w:hAnsi="Arial"/>
        </w:rPr>
      </w:pPr>
    </w:p>
    <w:p w14:paraId="2B857BA6" w14:textId="77777777" w:rsidR="00276B88" w:rsidRPr="00502ECB" w:rsidRDefault="00276B88" w:rsidP="00276B88">
      <w:pPr>
        <w:rPr>
          <w:rFonts w:ascii="Arial" w:hAnsi="Arial"/>
          <w:b/>
          <w:sz w:val="24"/>
          <w:u w:val="single"/>
        </w:rPr>
      </w:pPr>
      <w:r w:rsidRPr="00502ECB">
        <w:rPr>
          <w:rFonts w:ascii="Arial" w:hAnsi="Arial"/>
          <w:b/>
          <w:sz w:val="24"/>
          <w:u w:val="single"/>
        </w:rPr>
        <w:lastRenderedPageBreak/>
        <w:t>Avant-propos</w:t>
      </w:r>
    </w:p>
    <w:p w14:paraId="3AE549AD" w14:textId="77777777" w:rsidR="00276B88" w:rsidRPr="00502ECB" w:rsidRDefault="00276B88" w:rsidP="00696D1D">
      <w:pPr>
        <w:rPr>
          <w:rFonts w:ascii="Arial" w:hAnsi="Arial"/>
          <w:sz w:val="24"/>
          <w:szCs w:val="24"/>
        </w:rPr>
      </w:pPr>
    </w:p>
    <w:p w14:paraId="09484F70" w14:textId="77777777" w:rsidR="00696D1D" w:rsidRPr="00502ECB" w:rsidRDefault="00696D1D" w:rsidP="00696D1D">
      <w:pPr>
        <w:spacing w:before="0" w:after="160" w:line="259" w:lineRule="auto"/>
        <w:rPr>
          <w:rFonts w:ascii="Arial" w:hAnsi="Arial"/>
          <w:color w:val="auto"/>
          <w:sz w:val="24"/>
          <w:szCs w:val="24"/>
        </w:rPr>
      </w:pPr>
      <w:r w:rsidRPr="00502ECB">
        <w:rPr>
          <w:rFonts w:ascii="Arial" w:hAnsi="Arial"/>
          <w:color w:val="auto"/>
          <w:sz w:val="24"/>
          <w:szCs w:val="24"/>
        </w:rPr>
        <w:t>Le présent cadre de réponse technique a principalement pour objet de juger la valeur technique de l’offre de l’entreprise au moyen d’un questionnaire.</w:t>
      </w:r>
    </w:p>
    <w:p w14:paraId="361C2A25" w14:textId="77777777" w:rsidR="00696D1D" w:rsidRPr="00502ECB" w:rsidRDefault="00696D1D" w:rsidP="00696D1D">
      <w:pPr>
        <w:spacing w:before="0" w:after="160" w:line="259" w:lineRule="auto"/>
        <w:rPr>
          <w:rFonts w:ascii="Arial" w:hAnsi="Arial"/>
          <w:color w:val="auto"/>
          <w:sz w:val="24"/>
          <w:szCs w:val="24"/>
        </w:rPr>
      </w:pPr>
      <w:r w:rsidRPr="00502ECB">
        <w:rPr>
          <w:rFonts w:ascii="Arial" w:hAnsi="Arial"/>
          <w:color w:val="auto"/>
          <w:sz w:val="24"/>
          <w:szCs w:val="24"/>
        </w:rPr>
        <w:t xml:space="preserve">Le </w:t>
      </w:r>
      <w:r w:rsidR="004C2A53" w:rsidRPr="00502ECB">
        <w:rPr>
          <w:rFonts w:ascii="Arial" w:hAnsi="Arial"/>
          <w:color w:val="auto"/>
          <w:sz w:val="24"/>
          <w:szCs w:val="24"/>
        </w:rPr>
        <w:t>soumissionnaire</w:t>
      </w:r>
      <w:r w:rsidRPr="00502ECB">
        <w:rPr>
          <w:rFonts w:ascii="Arial" w:hAnsi="Arial"/>
          <w:color w:val="auto"/>
          <w:sz w:val="24"/>
          <w:szCs w:val="24"/>
        </w:rPr>
        <w:t xml:space="preserve"> doit indiquer, par item, les dispositions qu'il compte adopter en complément des conditions figurant au cahier des charges.</w:t>
      </w:r>
    </w:p>
    <w:p w14:paraId="71899897" w14:textId="77777777" w:rsidR="00696D1D" w:rsidRPr="00502ECB" w:rsidRDefault="00696D1D" w:rsidP="00696D1D">
      <w:pPr>
        <w:spacing w:before="0" w:after="160" w:line="259" w:lineRule="auto"/>
        <w:rPr>
          <w:rFonts w:ascii="Arial" w:hAnsi="Arial"/>
          <w:color w:val="auto"/>
          <w:sz w:val="24"/>
          <w:szCs w:val="24"/>
        </w:rPr>
      </w:pPr>
      <w:r w:rsidRPr="00502ECB">
        <w:rPr>
          <w:rFonts w:ascii="Arial" w:hAnsi="Arial"/>
          <w:color w:val="auto"/>
          <w:sz w:val="24"/>
          <w:szCs w:val="24"/>
        </w:rPr>
        <w:t>Les renseignements indiqués dans le présent document doivent être liés directement à l’objet du marché, et ne doivent pas être une simple énumération de l’organisation des moyens généraux de l’entreprise.</w:t>
      </w:r>
    </w:p>
    <w:p w14:paraId="46AFE02D" w14:textId="77777777" w:rsidR="00696D1D" w:rsidRPr="00502ECB" w:rsidRDefault="00696D1D" w:rsidP="00696D1D">
      <w:pPr>
        <w:rPr>
          <w:rFonts w:ascii="Arial" w:hAnsi="Arial"/>
          <w:color w:val="auto"/>
          <w:sz w:val="24"/>
          <w:szCs w:val="24"/>
        </w:rPr>
      </w:pPr>
      <w:r w:rsidRPr="00502ECB">
        <w:rPr>
          <w:rFonts w:ascii="Arial" w:hAnsi="Arial"/>
          <w:color w:val="auto"/>
          <w:sz w:val="24"/>
          <w:szCs w:val="24"/>
        </w:rPr>
        <w:t xml:space="preserve">Les différents éléments demandés sont à renseigner sur le présent document en le complétant par des documents annexes quand ils sont exigés. </w:t>
      </w:r>
    </w:p>
    <w:p w14:paraId="6437F9FC" w14:textId="77777777" w:rsidR="00696D1D" w:rsidRPr="00502ECB" w:rsidRDefault="00696D1D" w:rsidP="00696D1D">
      <w:pPr>
        <w:spacing w:before="0" w:after="160" w:line="259" w:lineRule="auto"/>
        <w:rPr>
          <w:rFonts w:ascii="Arial" w:hAnsi="Arial"/>
          <w:color w:val="auto"/>
          <w:sz w:val="24"/>
          <w:szCs w:val="24"/>
        </w:rPr>
      </w:pPr>
      <w:r w:rsidRPr="00502ECB">
        <w:rPr>
          <w:rFonts w:ascii="Arial" w:hAnsi="Arial"/>
          <w:color w:val="auto"/>
          <w:sz w:val="24"/>
          <w:szCs w:val="24"/>
        </w:rPr>
        <w:t>Si le soumissionnaire le souhaite, des documents complémentaires peuvent être joints (ce dernier devra alors indiquer le renvoi à son mémoire technique avec mention de la page ou du paragraphe exact de la réponse apportée).</w:t>
      </w:r>
    </w:p>
    <w:p w14:paraId="527E1801" w14:textId="77777777" w:rsidR="00696D1D" w:rsidRPr="00502ECB" w:rsidRDefault="00696D1D" w:rsidP="00696D1D">
      <w:pPr>
        <w:spacing w:before="0" w:after="160" w:line="259" w:lineRule="auto"/>
        <w:rPr>
          <w:rFonts w:ascii="Arial" w:hAnsi="Arial"/>
          <w:color w:val="auto"/>
          <w:sz w:val="24"/>
          <w:szCs w:val="24"/>
        </w:rPr>
      </w:pPr>
      <w:r w:rsidRPr="00502ECB">
        <w:rPr>
          <w:rFonts w:ascii="Arial" w:hAnsi="Arial"/>
          <w:color w:val="auto"/>
          <w:sz w:val="24"/>
          <w:szCs w:val="24"/>
        </w:rPr>
        <w:t>Il est de plus rappelé que le présent cadre de réponse technique est une pièce contractuelle du marché ; à ce titre, les informations et dispositions renseignées dans le présent document engagent contractuellement le titulaire quant au respect des moyens mis en œuvre pour l’exécution de ses prestations.</w:t>
      </w:r>
    </w:p>
    <w:p w14:paraId="4A6BC7F0" w14:textId="77777777" w:rsidR="00E64651" w:rsidRPr="00502ECB" w:rsidRDefault="00E64651" w:rsidP="00696D1D">
      <w:pPr>
        <w:spacing w:before="0" w:after="160" w:line="259" w:lineRule="auto"/>
        <w:rPr>
          <w:rFonts w:ascii="Arial" w:hAnsi="Arial"/>
          <w:color w:val="FF0000"/>
          <w:sz w:val="24"/>
          <w:szCs w:val="24"/>
        </w:rPr>
      </w:pPr>
    </w:p>
    <w:p w14:paraId="23E21968" w14:textId="77777777" w:rsidR="00E64651" w:rsidRPr="00502ECB" w:rsidRDefault="00E64651" w:rsidP="003A0482">
      <w:pPr>
        <w:pBdr>
          <w:top w:val="dotted" w:sz="12" w:space="1" w:color="215868" w:themeColor="accent5" w:themeShade="80"/>
          <w:left w:val="dotted" w:sz="12" w:space="4" w:color="215868" w:themeColor="accent5" w:themeShade="80"/>
          <w:bottom w:val="dotted" w:sz="12" w:space="1" w:color="215868" w:themeColor="accent5" w:themeShade="80"/>
          <w:right w:val="dotted" w:sz="12" w:space="4" w:color="215868" w:themeColor="accent5" w:themeShade="80"/>
        </w:pBdr>
        <w:spacing w:before="0" w:after="160" w:line="259" w:lineRule="auto"/>
        <w:jc w:val="center"/>
        <w:rPr>
          <w:rFonts w:ascii="Arial" w:hAnsi="Arial"/>
          <w:color w:val="auto"/>
          <w:sz w:val="24"/>
          <w:szCs w:val="24"/>
        </w:rPr>
      </w:pPr>
      <w:r w:rsidRPr="00502ECB">
        <w:rPr>
          <w:rFonts w:ascii="Arial" w:hAnsi="Arial"/>
          <w:b/>
          <w:color w:val="auto"/>
          <w:sz w:val="24"/>
          <w:szCs w:val="24"/>
        </w:rPr>
        <w:t>Dénomination sociale du soumissionnaire</w:t>
      </w:r>
      <w:r w:rsidRPr="00502ECB">
        <w:rPr>
          <w:rFonts w:ascii="Arial" w:hAnsi="Arial"/>
          <w:color w:val="auto"/>
          <w:sz w:val="24"/>
          <w:szCs w:val="24"/>
        </w:rPr>
        <w:t> :</w:t>
      </w:r>
    </w:p>
    <w:p w14:paraId="33F56EBE" w14:textId="77777777" w:rsidR="00696D1D" w:rsidRPr="00502ECB" w:rsidRDefault="00357722" w:rsidP="003A0482">
      <w:pPr>
        <w:pBdr>
          <w:top w:val="dotted" w:sz="12" w:space="1" w:color="215868" w:themeColor="accent5" w:themeShade="80"/>
          <w:left w:val="dotted" w:sz="12" w:space="4" w:color="215868" w:themeColor="accent5" w:themeShade="80"/>
          <w:bottom w:val="dotted" w:sz="12" w:space="1" w:color="215868" w:themeColor="accent5" w:themeShade="80"/>
          <w:right w:val="dotted" w:sz="12" w:space="4" w:color="215868" w:themeColor="accent5" w:themeShade="80"/>
        </w:pBdr>
        <w:spacing w:before="0" w:after="160" w:line="259" w:lineRule="auto"/>
        <w:jc w:val="center"/>
        <w:rPr>
          <w:rFonts w:ascii="Arial" w:hAnsi="Arial"/>
          <w:color w:val="FF0000"/>
          <w:sz w:val="24"/>
          <w:szCs w:val="24"/>
        </w:rPr>
      </w:pPr>
      <w:sdt>
        <w:sdtPr>
          <w:rPr>
            <w:rFonts w:ascii="Arial" w:hAnsi="Arial"/>
            <w:color w:val="FF0000"/>
            <w:sz w:val="24"/>
            <w:szCs w:val="24"/>
          </w:rPr>
          <w:id w:val="-1632161914"/>
          <w:placeholder>
            <w:docPart w:val="DefaultPlaceholder_-1854013440"/>
          </w:placeholder>
          <w:showingPlcHdr/>
        </w:sdtPr>
        <w:sdtEndPr/>
        <w:sdtContent>
          <w:r w:rsidR="00E64651" w:rsidRPr="00502ECB">
            <w:rPr>
              <w:rStyle w:val="Textedelespacerserv"/>
              <w:rFonts w:ascii="Arial" w:hAnsi="Arial"/>
              <w:sz w:val="28"/>
            </w:rPr>
            <w:t>Cliquez ou appuyez ici pour entrer du texte.</w:t>
          </w:r>
        </w:sdtContent>
      </w:sdt>
      <w:r w:rsidR="00696D1D" w:rsidRPr="00502ECB">
        <w:rPr>
          <w:rFonts w:ascii="Arial" w:hAnsi="Arial"/>
          <w:color w:val="FF0000"/>
          <w:sz w:val="24"/>
          <w:szCs w:val="24"/>
        </w:rPr>
        <w:br w:type="page"/>
      </w:r>
    </w:p>
    <w:p w14:paraId="69A63F32" w14:textId="77777777" w:rsidR="00276B88" w:rsidRPr="00502ECB" w:rsidRDefault="00276B88" w:rsidP="00276B88">
      <w:pPr>
        <w:rPr>
          <w:rFonts w:ascii="Arial" w:hAnsi="Arial"/>
          <w:color w:val="FF0000"/>
          <w:sz w:val="32"/>
          <w:szCs w:val="24"/>
        </w:rPr>
      </w:pPr>
    </w:p>
    <w:sdt>
      <w:sdtPr>
        <w:rPr>
          <w:rFonts w:ascii="Arial" w:eastAsia="Arial Unicode MS" w:hAnsi="Arial" w:cs="Arial"/>
          <w:color w:val="000000"/>
          <w:szCs w:val="20"/>
          <w:lang w:eastAsia="fr-FR"/>
        </w:rPr>
        <w:id w:val="32810444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9D348A4" w14:textId="31EE27DE" w:rsidR="00D357D8" w:rsidRPr="003327AB" w:rsidRDefault="003327AB">
          <w:pPr>
            <w:pStyle w:val="En-ttedetabledesmatires"/>
            <w:rPr>
              <w:rFonts w:ascii="Arial" w:hAnsi="Arial" w:cs="Arial"/>
              <w:sz w:val="20"/>
              <w:szCs w:val="20"/>
            </w:rPr>
          </w:pPr>
          <w:r w:rsidRPr="003327AB">
            <w:rPr>
              <w:rFonts w:ascii="Arial" w:hAnsi="Arial" w:cs="Arial"/>
              <w:sz w:val="20"/>
              <w:szCs w:val="20"/>
            </w:rPr>
            <w:t>TABLE DES MATIERES</w:t>
          </w:r>
        </w:p>
        <w:p w14:paraId="3F13F513" w14:textId="145A9275" w:rsidR="00357722" w:rsidRDefault="00D357D8">
          <w:pPr>
            <w:pStyle w:val="TM1"/>
            <w:tabs>
              <w:tab w:val="left" w:pos="567"/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</w:rPr>
          </w:pPr>
          <w:r w:rsidRPr="003327AB">
            <w:rPr>
              <w:rFonts w:ascii="Arial" w:hAnsi="Arial"/>
              <w:sz w:val="20"/>
            </w:rPr>
            <w:fldChar w:fldCharType="begin"/>
          </w:r>
          <w:r w:rsidRPr="003327AB">
            <w:rPr>
              <w:rFonts w:ascii="Arial" w:hAnsi="Arial"/>
              <w:sz w:val="20"/>
            </w:rPr>
            <w:instrText xml:space="preserve"> TOC \o "1-3" \h \z \u </w:instrText>
          </w:r>
          <w:r w:rsidRPr="003327AB">
            <w:rPr>
              <w:rFonts w:ascii="Arial" w:hAnsi="Arial"/>
              <w:sz w:val="20"/>
            </w:rPr>
            <w:fldChar w:fldCharType="separate"/>
          </w:r>
          <w:hyperlink w:anchor="_Toc193451524" w:history="1">
            <w:r w:rsidR="00357722" w:rsidRPr="00ED41AB">
              <w:rPr>
                <w:rStyle w:val="Lienhypertexte"/>
                <w:rFonts w:ascii="Arial" w:hAnsi="Arial"/>
                <w:noProof/>
              </w:rPr>
              <w:t>1.</w:t>
            </w:r>
            <w:r w:rsidR="00357722">
              <w:rPr>
                <w:rFonts w:asciiTheme="minorHAnsi" w:eastAsiaTheme="minorEastAsia" w:hAnsiTheme="minorHAnsi" w:cstheme="minorBidi"/>
                <w:noProof/>
                <w:color w:val="auto"/>
                <w:szCs w:val="22"/>
              </w:rPr>
              <w:tab/>
            </w:r>
            <w:r w:rsidR="00357722" w:rsidRPr="00ED41AB">
              <w:rPr>
                <w:rStyle w:val="Lienhypertexte"/>
                <w:rFonts w:ascii="Arial" w:hAnsi="Arial"/>
                <w:noProof/>
              </w:rPr>
              <w:t>critère n° 1 : valeur technique – 60 %</w:t>
            </w:r>
            <w:r w:rsidR="00357722">
              <w:rPr>
                <w:noProof/>
                <w:webHidden/>
              </w:rPr>
              <w:tab/>
            </w:r>
            <w:r w:rsidR="00357722">
              <w:rPr>
                <w:noProof/>
                <w:webHidden/>
              </w:rPr>
              <w:fldChar w:fldCharType="begin"/>
            </w:r>
            <w:r w:rsidR="00357722">
              <w:rPr>
                <w:noProof/>
                <w:webHidden/>
              </w:rPr>
              <w:instrText xml:space="preserve"> PAGEREF _Toc193451524 \h </w:instrText>
            </w:r>
            <w:r w:rsidR="00357722">
              <w:rPr>
                <w:noProof/>
                <w:webHidden/>
              </w:rPr>
            </w:r>
            <w:r w:rsidR="00357722">
              <w:rPr>
                <w:noProof/>
                <w:webHidden/>
              </w:rPr>
              <w:fldChar w:fldCharType="separate"/>
            </w:r>
            <w:r w:rsidR="00357722">
              <w:rPr>
                <w:noProof/>
                <w:webHidden/>
              </w:rPr>
              <w:t>4</w:t>
            </w:r>
            <w:r w:rsidR="00357722">
              <w:rPr>
                <w:noProof/>
                <w:webHidden/>
              </w:rPr>
              <w:fldChar w:fldCharType="end"/>
            </w:r>
          </w:hyperlink>
        </w:p>
        <w:p w14:paraId="7BADB4C9" w14:textId="03CB634A" w:rsidR="00357722" w:rsidRDefault="00357722">
          <w:pPr>
            <w:pStyle w:val="TM2"/>
            <w:tabs>
              <w:tab w:val="left" w:pos="1134"/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</w:rPr>
          </w:pPr>
          <w:hyperlink w:anchor="_Toc193451525" w:history="1">
            <w:r w:rsidRPr="00ED41AB">
              <w:rPr>
                <w:rStyle w:val="Lienhypertexte"/>
                <w:rFonts w:ascii="Arial" w:hAnsi="Arial"/>
                <w:noProof/>
              </w:rPr>
              <w:t>1.1.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Cs w:val="22"/>
              </w:rPr>
              <w:tab/>
            </w:r>
            <w:r w:rsidRPr="00ED41AB">
              <w:rPr>
                <w:rStyle w:val="Lienhypertexte"/>
                <w:rFonts w:ascii="Arial" w:hAnsi="Arial"/>
                <w:noProof/>
              </w:rPr>
              <w:t>sous-critère 1 : Garanties apportées EN TERMES DE performance du système de stockage et de référencement des échantillons avant et après l’essai – 10%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_Toc193451525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FD8FE2" w14:textId="38A1C92B" w:rsidR="00357722" w:rsidRDefault="00357722">
          <w:pPr>
            <w:pStyle w:val="TM2"/>
            <w:tabs>
              <w:tab w:val="left" w:pos="1134"/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</w:rPr>
          </w:pPr>
          <w:hyperlink w:anchor="_Toc193451526" w:history="1">
            <w:r w:rsidRPr="00ED41AB">
              <w:rPr>
                <w:rStyle w:val="Lienhypertexte"/>
                <w:rFonts w:ascii="Arial" w:hAnsi="Arial"/>
                <w:noProof/>
              </w:rPr>
              <w:t>1.2.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Cs w:val="22"/>
              </w:rPr>
              <w:tab/>
            </w:r>
            <w:r w:rsidRPr="00ED41AB">
              <w:rPr>
                <w:rStyle w:val="Lienhypertexte"/>
                <w:rFonts w:ascii="Arial" w:hAnsi="Arial"/>
                <w:noProof/>
              </w:rPr>
              <w:t>sous-critère 2 : Garanties apportées en termes de performances du système de préhension des echantillons – 10%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_Toc193451526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85BD87" w14:textId="58AA887F" w:rsidR="00357722" w:rsidRDefault="00357722">
          <w:pPr>
            <w:pStyle w:val="TM2"/>
            <w:tabs>
              <w:tab w:val="left" w:pos="1134"/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</w:rPr>
          </w:pPr>
          <w:hyperlink w:anchor="_Toc193451527" w:history="1">
            <w:r w:rsidRPr="00ED41AB">
              <w:rPr>
                <w:rStyle w:val="Lienhypertexte"/>
                <w:rFonts w:ascii="Arial" w:hAnsi="Arial"/>
                <w:noProof/>
              </w:rPr>
              <w:t>1.3.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Cs w:val="22"/>
              </w:rPr>
              <w:tab/>
            </w:r>
            <w:r w:rsidRPr="00ED41AB">
              <w:rPr>
                <w:rStyle w:val="Lienhypertexte"/>
                <w:rFonts w:ascii="Arial" w:hAnsi="Arial"/>
                <w:noProof/>
              </w:rPr>
              <w:t>sous-critère 3 : Garanties apportées en termes de performance des modules de l’équipement – 10%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_Toc193451527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C49127" w14:textId="50A15656" w:rsidR="00357722" w:rsidRDefault="00357722">
          <w:pPr>
            <w:pStyle w:val="TM2"/>
            <w:tabs>
              <w:tab w:val="left" w:pos="850"/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</w:rPr>
          </w:pPr>
          <w:hyperlink w:anchor="_Toc193451528" w:history="1">
            <w:r w:rsidRPr="00ED41AB">
              <w:rPr>
                <w:rStyle w:val="Lienhypertexte"/>
                <w:rFonts w:ascii="Arial" w:hAnsi="Arial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Cs w:val="22"/>
              </w:rPr>
              <w:tab/>
            </w:r>
            <w:r w:rsidRPr="00ED41AB">
              <w:rPr>
                <w:rStyle w:val="Lienhypertexte"/>
                <w:rFonts w:ascii="Arial" w:hAnsi="Arial"/>
                <w:noProof/>
              </w:rPr>
              <w:t>. sous-critère 4 : Garanties apportées en termes de performance du système de protection des utilisateurs et du public lors des essais – 10%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_Toc193451528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0145FC" w14:textId="25C84375" w:rsidR="00357722" w:rsidRDefault="00357722">
          <w:pPr>
            <w:pStyle w:val="TM2"/>
            <w:tabs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</w:rPr>
          </w:pPr>
          <w:hyperlink w:anchor="_Toc193451529" w:history="1">
            <w:r w:rsidRPr="00ED41AB">
              <w:rPr>
                <w:rStyle w:val="Lienhypertexte"/>
                <w:rFonts w:ascii="Arial" w:hAnsi="Arial"/>
                <w:noProof/>
              </w:rPr>
              <w:t>1.5. sous-critère 5 : Garanties apportées en termes de performance du système optique - 10%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_Toc193451529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E68C98" w14:textId="5AD10753" w:rsidR="00357722" w:rsidRDefault="00357722">
          <w:pPr>
            <w:pStyle w:val="TM2"/>
            <w:tabs>
              <w:tab w:val="left" w:pos="1134"/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</w:rPr>
          </w:pPr>
          <w:hyperlink w:anchor="_Toc193451530" w:history="1">
            <w:r w:rsidRPr="00ED41AB">
              <w:rPr>
                <w:rStyle w:val="Lienhypertexte"/>
                <w:rFonts w:ascii="Arial" w:hAnsi="Arial"/>
                <w:noProof/>
              </w:rPr>
              <w:t>1.6.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Cs w:val="22"/>
              </w:rPr>
              <w:tab/>
            </w:r>
            <w:r w:rsidRPr="00ED41AB">
              <w:rPr>
                <w:rStyle w:val="Lienhypertexte"/>
                <w:rFonts w:ascii="Arial" w:hAnsi="Arial"/>
                <w:noProof/>
              </w:rPr>
              <w:t>sous-critère 6 : Garanties apportées en termes de performance du système d’éclairage - 10%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_Toc193451530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AC77F6" w14:textId="19706C8A" w:rsidR="00357722" w:rsidRDefault="00357722">
          <w:pPr>
            <w:pStyle w:val="TM1"/>
            <w:tabs>
              <w:tab w:val="left" w:pos="567"/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</w:rPr>
          </w:pPr>
          <w:hyperlink w:anchor="_Toc193451531" w:history="1">
            <w:r w:rsidRPr="00ED41AB">
              <w:rPr>
                <w:rStyle w:val="Lienhypertexte"/>
                <w:rFonts w:ascii="Arial" w:hAnsi="Arial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Cs w:val="22"/>
              </w:rPr>
              <w:tab/>
            </w:r>
            <w:r w:rsidRPr="00ED41AB">
              <w:rPr>
                <w:rStyle w:val="Lienhypertexte"/>
                <w:rFonts w:ascii="Arial" w:hAnsi="Arial"/>
                <w:noProof/>
              </w:rPr>
              <w:t>critère n° 3 : DISPOSITIF ENVIRONNEMENTAL – 10 %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_Toc193451531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8310C8" w14:textId="4CBF6E89" w:rsidR="00357722" w:rsidRDefault="00357722">
          <w:pPr>
            <w:pStyle w:val="TM2"/>
            <w:tabs>
              <w:tab w:val="left" w:pos="1134"/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</w:rPr>
          </w:pPr>
          <w:hyperlink w:anchor="_Toc193451532" w:history="1">
            <w:r w:rsidRPr="00ED41AB">
              <w:rPr>
                <w:rStyle w:val="Lienhypertexte"/>
                <w:rFonts w:ascii="Arial" w:hAnsi="Arial"/>
                <w:noProof/>
              </w:rPr>
              <w:t>2.1.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Cs w:val="22"/>
              </w:rPr>
              <w:tab/>
            </w:r>
            <w:r w:rsidRPr="00ED41AB">
              <w:rPr>
                <w:rStyle w:val="Lienhypertexte"/>
                <w:rFonts w:ascii="Arial" w:hAnsi="Arial"/>
                <w:noProof/>
              </w:rPr>
              <w:t>sous-critère 1 : Moyens mis en œuvre pour limiter l’empreinte environnementale lors de la fabrication – 5%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_Toc193451532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27782A" w14:textId="68B178A6" w:rsidR="00357722" w:rsidRDefault="00357722">
          <w:pPr>
            <w:pStyle w:val="TM2"/>
            <w:tabs>
              <w:tab w:val="left" w:pos="1134"/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</w:rPr>
          </w:pPr>
          <w:hyperlink w:anchor="_Toc193451533" w:history="1">
            <w:r w:rsidRPr="00ED41AB">
              <w:rPr>
                <w:rStyle w:val="Lienhypertexte"/>
                <w:rFonts w:ascii="Arial" w:hAnsi="Arial"/>
                <w:noProof/>
              </w:rPr>
              <w:t>2.2.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Cs w:val="22"/>
              </w:rPr>
              <w:tab/>
            </w:r>
            <w:r w:rsidRPr="00ED41AB">
              <w:rPr>
                <w:rStyle w:val="Lienhypertexte"/>
                <w:rFonts w:ascii="Arial" w:hAnsi="Arial"/>
                <w:noProof/>
              </w:rPr>
              <w:t>sous-critère 2 : Moyens mis en œuvre pour limiter l’empreinte environnementale lor de la livraison – 5 %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_Toc193451533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399CE1" w14:textId="0CF55795" w:rsidR="00357722" w:rsidRDefault="00357722">
          <w:pPr>
            <w:pStyle w:val="TM1"/>
            <w:tabs>
              <w:tab w:val="left" w:pos="567"/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</w:rPr>
          </w:pPr>
          <w:hyperlink w:anchor="_Toc193451534" w:history="1">
            <w:r w:rsidRPr="00ED41AB">
              <w:rPr>
                <w:rStyle w:val="Lienhypertext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Cs w:val="22"/>
              </w:rPr>
              <w:tab/>
            </w:r>
            <w:r w:rsidRPr="00357722">
              <w:rPr>
                <w:rStyle w:val="Lienhypertexte"/>
                <w:rFonts w:ascii="Arial" w:hAnsi="Arial"/>
                <w:noProof/>
              </w:rPr>
              <w:t>Informations complémentaires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_Toc193451534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1E437D" w14:textId="66329F3E" w:rsidR="00D357D8" w:rsidRPr="00502ECB" w:rsidRDefault="00D357D8">
          <w:pPr>
            <w:rPr>
              <w:rFonts w:ascii="Arial" w:hAnsi="Arial"/>
            </w:rPr>
          </w:pPr>
          <w:r w:rsidRPr="003327AB">
            <w:rPr>
              <w:rFonts w:ascii="Arial" w:hAnsi="Arial"/>
              <w:b/>
              <w:bCs/>
              <w:sz w:val="20"/>
            </w:rPr>
            <w:fldChar w:fldCharType="end"/>
          </w:r>
        </w:p>
      </w:sdtContent>
    </w:sdt>
    <w:p w14:paraId="6A101741" w14:textId="77777777" w:rsidR="00276B88" w:rsidRPr="00502ECB" w:rsidRDefault="00276B88" w:rsidP="00276B88">
      <w:pPr>
        <w:spacing w:before="0" w:after="160" w:line="259" w:lineRule="auto"/>
        <w:rPr>
          <w:rFonts w:ascii="Arial" w:hAnsi="Arial"/>
        </w:rPr>
      </w:pPr>
      <w:r w:rsidRPr="00502ECB">
        <w:rPr>
          <w:rFonts w:ascii="Arial" w:hAnsi="Arial"/>
        </w:rPr>
        <w:br w:type="page"/>
      </w:r>
    </w:p>
    <w:p w14:paraId="06591AC4" w14:textId="77777777" w:rsidR="00276B88" w:rsidRPr="00502ECB" w:rsidRDefault="00276B88">
      <w:pPr>
        <w:tabs>
          <w:tab w:val="left" w:pos="9728"/>
        </w:tabs>
        <w:rPr>
          <w:rFonts w:ascii="Arial" w:hAnsi="Arial"/>
        </w:rPr>
        <w:sectPr w:rsidR="00276B88" w:rsidRPr="00502ECB" w:rsidSect="00696D1D">
          <w:footerReference w:type="default" r:id="rId9"/>
          <w:pgSz w:w="11906" w:h="16838"/>
          <w:pgMar w:top="1440" w:right="1080" w:bottom="1440" w:left="1080" w:header="709" w:footer="709" w:gutter="0"/>
          <w:cols w:space="708"/>
          <w:docGrid w:linePitch="360"/>
        </w:sectPr>
      </w:pPr>
    </w:p>
    <w:p w14:paraId="2364983D" w14:textId="77777777" w:rsidR="00303944" w:rsidRPr="00502ECB" w:rsidRDefault="005C0AC1">
      <w:pPr>
        <w:tabs>
          <w:tab w:val="left" w:pos="9728"/>
        </w:tabs>
        <w:rPr>
          <w:rFonts w:ascii="Arial" w:hAnsi="Arial"/>
        </w:rPr>
      </w:pPr>
      <w:r w:rsidRPr="00502ECB">
        <w:rPr>
          <w:rFonts w:ascii="Arial" w:hAnsi="Arial"/>
        </w:rPr>
        <w:lastRenderedPageBreak/>
        <w:tab/>
      </w:r>
    </w:p>
    <w:p w14:paraId="65311720" w14:textId="06988548" w:rsidR="00303944" w:rsidRPr="00502ECB" w:rsidRDefault="00276B88">
      <w:pPr>
        <w:pStyle w:val="Titre1"/>
        <w:rPr>
          <w:rFonts w:ascii="Arial" w:hAnsi="Arial" w:cs="Arial"/>
        </w:rPr>
      </w:pPr>
      <w:bookmarkStart w:id="1" w:name="_Toc193451524"/>
      <w:r w:rsidRPr="00502ECB">
        <w:rPr>
          <w:rFonts w:ascii="Arial" w:hAnsi="Arial" w:cs="Arial"/>
        </w:rPr>
        <w:t>c</w:t>
      </w:r>
      <w:r w:rsidR="002C7568" w:rsidRPr="00502ECB">
        <w:rPr>
          <w:rFonts w:ascii="Arial" w:hAnsi="Arial" w:cs="Arial"/>
        </w:rPr>
        <w:t>ritère n°</w:t>
      </w:r>
      <w:r w:rsidRPr="00502ECB">
        <w:rPr>
          <w:rFonts w:ascii="Arial" w:hAnsi="Arial" w:cs="Arial"/>
        </w:rPr>
        <w:t xml:space="preserve"> </w:t>
      </w:r>
      <w:r w:rsidR="00D35E5B" w:rsidRPr="00502ECB">
        <w:rPr>
          <w:rFonts w:ascii="Arial" w:hAnsi="Arial" w:cs="Arial"/>
        </w:rPr>
        <w:t>1</w:t>
      </w:r>
      <w:r w:rsidRPr="00502ECB">
        <w:rPr>
          <w:rFonts w:ascii="Arial" w:hAnsi="Arial" w:cs="Arial"/>
        </w:rPr>
        <w:t xml:space="preserve"> : valeur technique – </w:t>
      </w:r>
      <w:r w:rsidR="00877980">
        <w:rPr>
          <w:rFonts w:ascii="Arial" w:hAnsi="Arial" w:cs="Arial"/>
        </w:rPr>
        <w:t>6</w:t>
      </w:r>
      <w:r w:rsidR="007D5D68" w:rsidRPr="00502ECB">
        <w:rPr>
          <w:rFonts w:ascii="Arial" w:hAnsi="Arial" w:cs="Arial"/>
        </w:rPr>
        <w:t>0</w:t>
      </w:r>
      <w:r w:rsidRPr="00502ECB">
        <w:rPr>
          <w:rFonts w:ascii="Arial" w:hAnsi="Arial" w:cs="Arial"/>
        </w:rPr>
        <w:t xml:space="preserve"> %</w:t>
      </w:r>
      <w:bookmarkEnd w:id="1"/>
    </w:p>
    <w:p w14:paraId="275124F5" w14:textId="77777777" w:rsidR="00303944" w:rsidRPr="00502ECB" w:rsidRDefault="00303944">
      <w:pPr>
        <w:rPr>
          <w:rFonts w:ascii="Arial" w:hAnsi="Arial"/>
        </w:rPr>
      </w:pPr>
    </w:p>
    <w:p w14:paraId="6F0387EB" w14:textId="77777777" w:rsidR="00303944" w:rsidRPr="00502ECB" w:rsidRDefault="00303944">
      <w:pPr>
        <w:jc w:val="left"/>
        <w:rPr>
          <w:rFonts w:ascii="Arial" w:hAnsi="Arial"/>
        </w:rPr>
      </w:pPr>
    </w:p>
    <w:p w14:paraId="7582360F" w14:textId="49F933E8" w:rsidR="00303944" w:rsidRPr="00502ECB" w:rsidRDefault="00276B88" w:rsidP="0030712C">
      <w:pPr>
        <w:pStyle w:val="Titre2"/>
        <w:rPr>
          <w:rFonts w:ascii="Arial" w:hAnsi="Arial" w:cs="Arial"/>
        </w:rPr>
      </w:pPr>
      <w:bookmarkStart w:id="2" w:name="_Toc193451525"/>
      <w:r w:rsidRPr="00502ECB">
        <w:rPr>
          <w:rFonts w:ascii="Arial" w:hAnsi="Arial" w:cs="Arial"/>
        </w:rPr>
        <w:t xml:space="preserve">sous-critère 1 : </w:t>
      </w:r>
      <w:r w:rsidR="0030712C" w:rsidRPr="0030712C">
        <w:rPr>
          <w:rFonts w:ascii="Arial" w:hAnsi="Arial" w:cs="Arial"/>
        </w:rPr>
        <w:t xml:space="preserve">Garanties apportées </w:t>
      </w:r>
      <w:r w:rsidR="00FB67E1" w:rsidRPr="0030712C">
        <w:rPr>
          <w:rFonts w:ascii="Arial" w:hAnsi="Arial" w:cs="Arial"/>
        </w:rPr>
        <w:t>EN TERMES DE</w:t>
      </w:r>
      <w:r w:rsidR="0030712C" w:rsidRPr="0030712C">
        <w:rPr>
          <w:rFonts w:ascii="Arial" w:hAnsi="Arial" w:cs="Arial"/>
        </w:rPr>
        <w:t xml:space="preserve"> performance </w:t>
      </w:r>
      <w:r w:rsidR="00FB67E1">
        <w:rPr>
          <w:rFonts w:ascii="Arial" w:hAnsi="Arial" w:cs="Arial"/>
        </w:rPr>
        <w:t>du système de stockage et de référencement des échantillons avant et après l’essai – 10%</w:t>
      </w:r>
      <w:bookmarkEnd w:id="2"/>
    </w:p>
    <w:p w14:paraId="1F60C8AD" w14:textId="77777777" w:rsidR="00303944" w:rsidRPr="00502ECB" w:rsidRDefault="00303944">
      <w:pPr>
        <w:rPr>
          <w:rFonts w:ascii="Arial" w:hAnsi="Arial"/>
          <w:b/>
          <w:bCs/>
        </w:rPr>
      </w:pPr>
    </w:p>
    <w:p w14:paraId="5EFF45A0" w14:textId="77777777" w:rsidR="00311AFF" w:rsidRPr="00502ECB" w:rsidRDefault="00311AFF" w:rsidP="00311AFF">
      <w:pPr>
        <w:rPr>
          <w:rFonts w:ascii="Arial" w:hAnsi="Arial"/>
        </w:rPr>
      </w:pPr>
      <w:r w:rsidRPr="000D785A">
        <w:rPr>
          <w:rFonts w:ascii="Arial" w:hAnsi="Arial"/>
        </w:rPr>
        <w:t>Réponse du soumissionnaire :</w:t>
      </w:r>
    </w:p>
    <w:p w14:paraId="021EEE7C" w14:textId="77777777" w:rsidR="00303944" w:rsidRPr="00502ECB" w:rsidRDefault="00303944">
      <w:pPr>
        <w:rPr>
          <w:rFonts w:ascii="Arial" w:hAnsi="Arial"/>
        </w:rPr>
      </w:pPr>
    </w:p>
    <w:p w14:paraId="77AFB8FA" w14:textId="77777777" w:rsidR="00303944" w:rsidRPr="00502ECB" w:rsidRDefault="00303944">
      <w:pPr>
        <w:rPr>
          <w:rFonts w:ascii="Arial" w:hAnsi="Arial"/>
        </w:rPr>
      </w:pPr>
    </w:p>
    <w:p w14:paraId="2B5835ED" w14:textId="77777777" w:rsidR="00303944" w:rsidRPr="00502ECB" w:rsidRDefault="00303944">
      <w:pPr>
        <w:rPr>
          <w:rFonts w:ascii="Arial" w:hAnsi="Arial"/>
        </w:rPr>
      </w:pPr>
    </w:p>
    <w:p w14:paraId="72198D40" w14:textId="77777777" w:rsidR="00303944" w:rsidRPr="00502ECB" w:rsidRDefault="00303944">
      <w:pPr>
        <w:rPr>
          <w:rFonts w:ascii="Arial" w:hAnsi="Arial"/>
        </w:rPr>
      </w:pPr>
    </w:p>
    <w:p w14:paraId="594CCD61" w14:textId="77777777" w:rsidR="00303944" w:rsidRPr="00502ECB" w:rsidRDefault="00303944">
      <w:pPr>
        <w:rPr>
          <w:rFonts w:ascii="Arial" w:hAnsi="Arial"/>
        </w:rPr>
      </w:pPr>
    </w:p>
    <w:p w14:paraId="726FE943" w14:textId="77777777" w:rsidR="00303944" w:rsidRPr="00502ECB" w:rsidRDefault="00303944">
      <w:pPr>
        <w:rPr>
          <w:rFonts w:ascii="Arial" w:hAnsi="Arial"/>
        </w:rPr>
      </w:pPr>
    </w:p>
    <w:p w14:paraId="4A54A62D" w14:textId="77777777" w:rsidR="00311AFF" w:rsidRPr="00502ECB" w:rsidRDefault="00311AFF">
      <w:pPr>
        <w:rPr>
          <w:rFonts w:ascii="Arial" w:hAnsi="Arial"/>
        </w:rPr>
      </w:pPr>
    </w:p>
    <w:p w14:paraId="2C77E97C" w14:textId="77777777" w:rsidR="00311AFF" w:rsidRPr="00502ECB" w:rsidRDefault="00311AFF">
      <w:pPr>
        <w:rPr>
          <w:rFonts w:ascii="Arial" w:hAnsi="Arial"/>
        </w:rPr>
      </w:pPr>
    </w:p>
    <w:p w14:paraId="0F450B6C" w14:textId="77777777" w:rsidR="00311AFF" w:rsidRPr="00502ECB" w:rsidRDefault="00311AFF">
      <w:pPr>
        <w:spacing w:before="0" w:after="160" w:line="259" w:lineRule="auto"/>
        <w:jc w:val="left"/>
        <w:rPr>
          <w:rFonts w:ascii="Arial" w:hAnsi="Arial"/>
        </w:rPr>
      </w:pPr>
      <w:r w:rsidRPr="00502ECB">
        <w:rPr>
          <w:rFonts w:ascii="Arial" w:hAnsi="Arial"/>
        </w:rPr>
        <w:br w:type="page"/>
      </w:r>
    </w:p>
    <w:p w14:paraId="66D3EBC0" w14:textId="2B000930" w:rsidR="00311AFF" w:rsidRPr="00502ECB" w:rsidRDefault="00311AFF" w:rsidP="0030712C">
      <w:pPr>
        <w:pStyle w:val="Titre2"/>
        <w:rPr>
          <w:rFonts w:ascii="Arial" w:hAnsi="Arial" w:cs="Arial"/>
        </w:rPr>
      </w:pPr>
      <w:bookmarkStart w:id="3" w:name="_Toc193451526"/>
      <w:r w:rsidRPr="00502ECB">
        <w:rPr>
          <w:rFonts w:ascii="Arial" w:hAnsi="Arial" w:cs="Arial"/>
        </w:rPr>
        <w:lastRenderedPageBreak/>
        <w:t>sous-critère 2</w:t>
      </w:r>
      <w:r w:rsidR="00825F5A">
        <w:rPr>
          <w:rFonts w:ascii="Arial" w:hAnsi="Arial" w:cs="Arial"/>
        </w:rPr>
        <w:t> :</w:t>
      </w:r>
      <w:r w:rsidR="00877980">
        <w:rPr>
          <w:rFonts w:ascii="Arial" w:hAnsi="Arial" w:cs="Arial"/>
        </w:rPr>
        <w:t xml:space="preserve"> </w:t>
      </w:r>
      <w:r w:rsidR="00551C51">
        <w:rPr>
          <w:rFonts w:ascii="Arial" w:hAnsi="Arial" w:cs="Arial"/>
        </w:rPr>
        <w:t xml:space="preserve">Garanties apportées en termes de performances </w:t>
      </w:r>
      <w:r w:rsidR="00FB67E1">
        <w:rPr>
          <w:rFonts w:ascii="Arial" w:hAnsi="Arial" w:cs="Arial"/>
        </w:rPr>
        <w:t>du système de préhension des echantillons – 10%</w:t>
      </w:r>
      <w:bookmarkEnd w:id="3"/>
    </w:p>
    <w:p w14:paraId="6B080375" w14:textId="77777777" w:rsidR="00311AFF" w:rsidRPr="00502ECB" w:rsidRDefault="00311AFF" w:rsidP="00311AFF">
      <w:pPr>
        <w:rPr>
          <w:rFonts w:ascii="Arial" w:hAnsi="Arial"/>
          <w:b/>
          <w:bCs/>
        </w:rPr>
      </w:pPr>
    </w:p>
    <w:p w14:paraId="2D79901F" w14:textId="77777777" w:rsidR="00311AFF" w:rsidRPr="00502ECB" w:rsidRDefault="00311AFF" w:rsidP="00D35E5B">
      <w:pPr>
        <w:rPr>
          <w:rFonts w:ascii="Arial" w:hAnsi="Arial"/>
        </w:rPr>
      </w:pPr>
      <w:r w:rsidRPr="000D785A">
        <w:rPr>
          <w:rFonts w:ascii="Arial" w:hAnsi="Arial"/>
        </w:rPr>
        <w:t>Réponse du soumissionnaire :</w:t>
      </w:r>
    </w:p>
    <w:p w14:paraId="2B9ACF67" w14:textId="77777777" w:rsidR="00311AFF" w:rsidRPr="00502ECB" w:rsidRDefault="00311AFF">
      <w:pPr>
        <w:rPr>
          <w:rFonts w:ascii="Arial" w:hAnsi="Arial"/>
        </w:rPr>
      </w:pPr>
    </w:p>
    <w:p w14:paraId="6D136999" w14:textId="01EF3BD9" w:rsidR="00303944" w:rsidRPr="00502ECB" w:rsidRDefault="00303944">
      <w:pPr>
        <w:rPr>
          <w:rFonts w:ascii="Arial" w:hAnsi="Arial"/>
        </w:rPr>
      </w:pPr>
    </w:p>
    <w:p w14:paraId="78CF97F8" w14:textId="77777777" w:rsidR="00877980" w:rsidRDefault="00877980">
      <w:pPr>
        <w:spacing w:before="0" w:after="160" w:line="259" w:lineRule="auto"/>
        <w:jc w:val="left"/>
        <w:rPr>
          <w:rFonts w:ascii="Arial" w:hAnsi="Arial"/>
        </w:rPr>
      </w:pPr>
    </w:p>
    <w:p w14:paraId="31852EB5" w14:textId="77777777" w:rsidR="00877980" w:rsidRDefault="00877980">
      <w:pPr>
        <w:spacing w:before="0" w:after="160" w:line="259" w:lineRule="auto"/>
        <w:jc w:val="left"/>
        <w:rPr>
          <w:rFonts w:ascii="Arial" w:hAnsi="Arial"/>
        </w:rPr>
      </w:pPr>
    </w:p>
    <w:p w14:paraId="6C5760B6" w14:textId="77777777" w:rsidR="00877980" w:rsidRDefault="00877980">
      <w:pPr>
        <w:spacing w:before="0" w:after="160" w:line="259" w:lineRule="auto"/>
        <w:jc w:val="left"/>
        <w:rPr>
          <w:rFonts w:ascii="Arial" w:hAnsi="Arial"/>
        </w:rPr>
      </w:pPr>
    </w:p>
    <w:p w14:paraId="2179F8ED" w14:textId="77777777" w:rsidR="00877980" w:rsidRDefault="00877980">
      <w:pPr>
        <w:spacing w:before="0" w:after="160" w:line="259" w:lineRule="auto"/>
        <w:jc w:val="left"/>
        <w:rPr>
          <w:rFonts w:ascii="Arial" w:hAnsi="Arial"/>
        </w:rPr>
      </w:pPr>
    </w:p>
    <w:p w14:paraId="030DF0A9" w14:textId="77777777" w:rsidR="00877980" w:rsidRDefault="00877980">
      <w:pPr>
        <w:spacing w:before="0" w:after="160" w:line="259" w:lineRule="auto"/>
        <w:jc w:val="left"/>
        <w:rPr>
          <w:rFonts w:ascii="Arial" w:hAnsi="Arial"/>
        </w:rPr>
      </w:pPr>
    </w:p>
    <w:p w14:paraId="5E400C75" w14:textId="77777777" w:rsidR="00877980" w:rsidRDefault="00877980">
      <w:pPr>
        <w:spacing w:before="0" w:after="160" w:line="259" w:lineRule="auto"/>
        <w:jc w:val="left"/>
        <w:rPr>
          <w:rFonts w:ascii="Arial" w:hAnsi="Arial"/>
        </w:rPr>
      </w:pPr>
    </w:p>
    <w:p w14:paraId="3944748F" w14:textId="77777777" w:rsidR="00877980" w:rsidRDefault="00877980">
      <w:pPr>
        <w:spacing w:before="0" w:after="160" w:line="259" w:lineRule="auto"/>
        <w:jc w:val="left"/>
        <w:rPr>
          <w:rFonts w:ascii="Arial" w:hAnsi="Arial"/>
        </w:rPr>
      </w:pPr>
    </w:p>
    <w:p w14:paraId="16FF736A" w14:textId="77777777" w:rsidR="00877980" w:rsidRDefault="00877980">
      <w:pPr>
        <w:spacing w:before="0" w:after="160" w:line="259" w:lineRule="auto"/>
        <w:jc w:val="left"/>
        <w:rPr>
          <w:rFonts w:ascii="Arial" w:hAnsi="Arial"/>
        </w:rPr>
      </w:pPr>
    </w:p>
    <w:p w14:paraId="28500885" w14:textId="77777777" w:rsidR="00877980" w:rsidRDefault="00877980">
      <w:pPr>
        <w:spacing w:before="0" w:after="160" w:line="259" w:lineRule="auto"/>
        <w:jc w:val="left"/>
        <w:rPr>
          <w:rFonts w:ascii="Arial" w:hAnsi="Arial"/>
        </w:rPr>
      </w:pPr>
    </w:p>
    <w:p w14:paraId="055EC341" w14:textId="77777777" w:rsidR="00877980" w:rsidRDefault="00877980">
      <w:pPr>
        <w:spacing w:before="0" w:after="160" w:line="259" w:lineRule="auto"/>
        <w:jc w:val="left"/>
        <w:rPr>
          <w:rFonts w:ascii="Arial" w:hAnsi="Arial"/>
        </w:rPr>
      </w:pPr>
    </w:p>
    <w:p w14:paraId="71EE056E" w14:textId="77777777" w:rsidR="00877980" w:rsidRDefault="00877980">
      <w:pPr>
        <w:spacing w:before="0" w:after="160" w:line="259" w:lineRule="auto"/>
        <w:jc w:val="left"/>
        <w:rPr>
          <w:rFonts w:ascii="Arial" w:hAnsi="Arial"/>
        </w:rPr>
      </w:pPr>
    </w:p>
    <w:p w14:paraId="3AF29664" w14:textId="77777777" w:rsidR="00877980" w:rsidRDefault="00877980">
      <w:pPr>
        <w:spacing w:before="0" w:after="160" w:line="259" w:lineRule="auto"/>
        <w:jc w:val="left"/>
        <w:rPr>
          <w:rFonts w:ascii="Arial" w:hAnsi="Arial"/>
        </w:rPr>
      </w:pPr>
    </w:p>
    <w:p w14:paraId="60E1EA86" w14:textId="77777777" w:rsidR="00877980" w:rsidRDefault="00877980">
      <w:pPr>
        <w:spacing w:before="0" w:after="160" w:line="259" w:lineRule="auto"/>
        <w:jc w:val="left"/>
        <w:rPr>
          <w:rFonts w:ascii="Arial" w:hAnsi="Arial"/>
        </w:rPr>
      </w:pPr>
    </w:p>
    <w:p w14:paraId="4E6DA35F" w14:textId="77777777" w:rsidR="00877980" w:rsidRDefault="00877980">
      <w:pPr>
        <w:spacing w:before="0" w:after="160" w:line="259" w:lineRule="auto"/>
        <w:jc w:val="left"/>
        <w:rPr>
          <w:rFonts w:ascii="Arial" w:hAnsi="Arial"/>
        </w:rPr>
      </w:pPr>
    </w:p>
    <w:p w14:paraId="1B36EC28" w14:textId="77777777" w:rsidR="00877980" w:rsidRDefault="00877980">
      <w:pPr>
        <w:spacing w:before="0" w:after="160" w:line="259" w:lineRule="auto"/>
        <w:jc w:val="left"/>
        <w:rPr>
          <w:rFonts w:ascii="Arial" w:hAnsi="Arial"/>
        </w:rPr>
      </w:pPr>
    </w:p>
    <w:p w14:paraId="356876DB" w14:textId="77777777" w:rsidR="00877980" w:rsidRDefault="00877980">
      <w:pPr>
        <w:spacing w:before="0" w:after="160" w:line="259" w:lineRule="auto"/>
        <w:jc w:val="left"/>
        <w:rPr>
          <w:rFonts w:ascii="Arial" w:hAnsi="Arial"/>
        </w:rPr>
      </w:pPr>
    </w:p>
    <w:p w14:paraId="5A62FDC9" w14:textId="77777777" w:rsidR="00877980" w:rsidRDefault="00877980">
      <w:pPr>
        <w:spacing w:before="0" w:after="160" w:line="259" w:lineRule="auto"/>
        <w:jc w:val="left"/>
        <w:rPr>
          <w:rFonts w:ascii="Arial" w:hAnsi="Arial"/>
        </w:rPr>
      </w:pPr>
    </w:p>
    <w:p w14:paraId="2C464DA3" w14:textId="77777777" w:rsidR="00877980" w:rsidRDefault="00877980">
      <w:pPr>
        <w:spacing w:before="0" w:after="160" w:line="259" w:lineRule="auto"/>
        <w:jc w:val="left"/>
        <w:rPr>
          <w:rFonts w:ascii="Arial" w:hAnsi="Arial"/>
        </w:rPr>
      </w:pPr>
    </w:p>
    <w:p w14:paraId="18E7FC09" w14:textId="77777777" w:rsidR="00877980" w:rsidRDefault="00877980">
      <w:pPr>
        <w:spacing w:before="0" w:after="160" w:line="259" w:lineRule="auto"/>
        <w:jc w:val="left"/>
        <w:rPr>
          <w:rFonts w:ascii="Arial" w:hAnsi="Arial"/>
        </w:rPr>
      </w:pPr>
    </w:p>
    <w:p w14:paraId="5BC10E9E" w14:textId="77777777" w:rsidR="00877980" w:rsidRDefault="00877980">
      <w:pPr>
        <w:spacing w:before="0" w:after="160" w:line="259" w:lineRule="auto"/>
        <w:jc w:val="left"/>
        <w:rPr>
          <w:rFonts w:ascii="Arial" w:hAnsi="Arial"/>
        </w:rPr>
      </w:pPr>
    </w:p>
    <w:p w14:paraId="6ACCF69C" w14:textId="77777777" w:rsidR="00877980" w:rsidRDefault="00877980">
      <w:pPr>
        <w:spacing w:before="0" w:after="160" w:line="259" w:lineRule="auto"/>
        <w:jc w:val="left"/>
        <w:rPr>
          <w:rFonts w:ascii="Arial" w:hAnsi="Arial"/>
        </w:rPr>
      </w:pPr>
    </w:p>
    <w:p w14:paraId="11C664DB" w14:textId="77777777" w:rsidR="00877980" w:rsidRDefault="00877980">
      <w:pPr>
        <w:spacing w:before="0" w:after="160" w:line="259" w:lineRule="auto"/>
        <w:jc w:val="left"/>
        <w:rPr>
          <w:rFonts w:ascii="Arial" w:hAnsi="Arial"/>
        </w:rPr>
      </w:pPr>
    </w:p>
    <w:p w14:paraId="45699A61" w14:textId="77777777" w:rsidR="00877980" w:rsidRDefault="00877980">
      <w:pPr>
        <w:spacing w:before="0" w:after="160" w:line="259" w:lineRule="auto"/>
        <w:jc w:val="left"/>
        <w:rPr>
          <w:rFonts w:ascii="Arial" w:hAnsi="Arial"/>
        </w:rPr>
      </w:pPr>
    </w:p>
    <w:p w14:paraId="6370107F" w14:textId="77777777" w:rsidR="00877980" w:rsidRDefault="00877980">
      <w:pPr>
        <w:spacing w:before="0" w:after="160" w:line="259" w:lineRule="auto"/>
        <w:jc w:val="left"/>
        <w:rPr>
          <w:rFonts w:ascii="Arial" w:hAnsi="Arial"/>
        </w:rPr>
      </w:pPr>
    </w:p>
    <w:p w14:paraId="7294777C" w14:textId="77777777" w:rsidR="00877980" w:rsidRDefault="00877980">
      <w:pPr>
        <w:spacing w:before="0" w:after="160" w:line="259" w:lineRule="auto"/>
        <w:jc w:val="left"/>
        <w:rPr>
          <w:rFonts w:ascii="Arial" w:hAnsi="Arial"/>
        </w:rPr>
      </w:pPr>
    </w:p>
    <w:p w14:paraId="017BB49B" w14:textId="77777777" w:rsidR="00877980" w:rsidRDefault="00877980">
      <w:pPr>
        <w:spacing w:before="0" w:after="160" w:line="259" w:lineRule="auto"/>
        <w:jc w:val="left"/>
        <w:rPr>
          <w:rFonts w:ascii="Arial" w:hAnsi="Arial"/>
        </w:rPr>
      </w:pPr>
    </w:p>
    <w:p w14:paraId="13A45DA4" w14:textId="77777777" w:rsidR="00877980" w:rsidRDefault="00877980">
      <w:pPr>
        <w:spacing w:before="0" w:after="160" w:line="259" w:lineRule="auto"/>
        <w:jc w:val="left"/>
        <w:rPr>
          <w:rFonts w:ascii="Arial" w:hAnsi="Arial"/>
        </w:rPr>
      </w:pPr>
    </w:p>
    <w:p w14:paraId="23A90933" w14:textId="02DDAD6D" w:rsidR="00877980" w:rsidRPr="00877980" w:rsidRDefault="00877980" w:rsidP="00877980">
      <w:pPr>
        <w:pStyle w:val="Titre2"/>
        <w:rPr>
          <w:rFonts w:ascii="Arial" w:hAnsi="Arial" w:cs="Arial"/>
        </w:rPr>
      </w:pPr>
      <w:bookmarkStart w:id="4" w:name="_Toc193451527"/>
      <w:r w:rsidRPr="00877980">
        <w:rPr>
          <w:rFonts w:ascii="Arial" w:hAnsi="Arial" w:cs="Arial"/>
        </w:rPr>
        <w:t xml:space="preserve">sous-critère </w:t>
      </w:r>
      <w:r w:rsidR="00825F5A">
        <w:rPr>
          <w:rFonts w:ascii="Arial" w:hAnsi="Arial" w:cs="Arial"/>
        </w:rPr>
        <w:t>3</w:t>
      </w:r>
      <w:r w:rsidRPr="00877980">
        <w:rPr>
          <w:rFonts w:ascii="Arial" w:hAnsi="Arial" w:cs="Arial"/>
        </w:rPr>
        <w:t xml:space="preserve"> : Garanties apportées en termes de </w:t>
      </w:r>
      <w:r w:rsidR="00551C51">
        <w:rPr>
          <w:rFonts w:ascii="Arial" w:hAnsi="Arial" w:cs="Arial"/>
        </w:rPr>
        <w:t xml:space="preserve">performance </w:t>
      </w:r>
      <w:r w:rsidR="00FB67E1">
        <w:rPr>
          <w:rFonts w:ascii="Arial" w:hAnsi="Arial" w:cs="Arial"/>
        </w:rPr>
        <w:t>des modules de l’équipement – 10%</w:t>
      </w:r>
      <w:bookmarkEnd w:id="4"/>
    </w:p>
    <w:p w14:paraId="26D29F97" w14:textId="77777777" w:rsidR="00877980" w:rsidRPr="00502ECB" w:rsidRDefault="00877980" w:rsidP="00877980">
      <w:pPr>
        <w:rPr>
          <w:rFonts w:ascii="Arial" w:hAnsi="Arial"/>
          <w:b/>
          <w:bCs/>
        </w:rPr>
      </w:pPr>
    </w:p>
    <w:p w14:paraId="79412C92" w14:textId="77777777" w:rsidR="00877980" w:rsidRPr="00502ECB" w:rsidRDefault="00877980" w:rsidP="00877980">
      <w:pPr>
        <w:rPr>
          <w:rFonts w:ascii="Arial" w:hAnsi="Arial"/>
        </w:rPr>
      </w:pPr>
      <w:r w:rsidRPr="000D785A">
        <w:rPr>
          <w:rFonts w:ascii="Arial" w:hAnsi="Arial"/>
        </w:rPr>
        <w:t>Réponse du soumissionnaire :</w:t>
      </w:r>
    </w:p>
    <w:p w14:paraId="5457D4E3" w14:textId="0D52E839" w:rsidR="00877980" w:rsidRDefault="00877980" w:rsidP="00877980">
      <w:pPr>
        <w:rPr>
          <w:rFonts w:ascii="Arial" w:hAnsi="Arial"/>
        </w:rPr>
      </w:pPr>
    </w:p>
    <w:p w14:paraId="40A379F9" w14:textId="5A8B16D2" w:rsidR="00FB67E1" w:rsidRDefault="00FB67E1" w:rsidP="00877980">
      <w:pPr>
        <w:rPr>
          <w:rFonts w:ascii="Arial" w:hAnsi="Arial"/>
        </w:rPr>
      </w:pPr>
    </w:p>
    <w:p w14:paraId="24F74AE3" w14:textId="3E009CB7" w:rsidR="00FB67E1" w:rsidRDefault="00FB67E1" w:rsidP="00877980">
      <w:pPr>
        <w:rPr>
          <w:rFonts w:ascii="Arial" w:hAnsi="Arial"/>
        </w:rPr>
      </w:pPr>
    </w:p>
    <w:p w14:paraId="3888DF70" w14:textId="75F0A60C" w:rsidR="00FB67E1" w:rsidRDefault="00FB67E1" w:rsidP="00877980">
      <w:pPr>
        <w:rPr>
          <w:rFonts w:ascii="Arial" w:hAnsi="Arial"/>
        </w:rPr>
      </w:pPr>
    </w:p>
    <w:p w14:paraId="2C1F1CD0" w14:textId="40A1142E" w:rsidR="00FB67E1" w:rsidRDefault="00FB67E1" w:rsidP="00877980">
      <w:pPr>
        <w:rPr>
          <w:rFonts w:ascii="Arial" w:hAnsi="Arial"/>
        </w:rPr>
      </w:pPr>
    </w:p>
    <w:p w14:paraId="7E900086" w14:textId="75711062" w:rsidR="00FB67E1" w:rsidRDefault="00FB67E1" w:rsidP="00877980">
      <w:pPr>
        <w:rPr>
          <w:rFonts w:ascii="Arial" w:hAnsi="Arial"/>
        </w:rPr>
      </w:pPr>
    </w:p>
    <w:p w14:paraId="0D8E7B9C" w14:textId="2E28DAD4" w:rsidR="00FB67E1" w:rsidRDefault="00FB67E1" w:rsidP="00877980">
      <w:pPr>
        <w:rPr>
          <w:rFonts w:ascii="Arial" w:hAnsi="Arial"/>
        </w:rPr>
      </w:pPr>
    </w:p>
    <w:p w14:paraId="705FB19B" w14:textId="222D8929" w:rsidR="00FB67E1" w:rsidRDefault="00FB67E1" w:rsidP="00877980">
      <w:pPr>
        <w:rPr>
          <w:rFonts w:ascii="Arial" w:hAnsi="Arial"/>
        </w:rPr>
      </w:pPr>
    </w:p>
    <w:p w14:paraId="47F3BB7E" w14:textId="6C6CA331" w:rsidR="00FB67E1" w:rsidRDefault="00FB67E1" w:rsidP="00877980">
      <w:pPr>
        <w:rPr>
          <w:rFonts w:ascii="Arial" w:hAnsi="Arial"/>
        </w:rPr>
      </w:pPr>
    </w:p>
    <w:p w14:paraId="1EBD8783" w14:textId="6804780A" w:rsidR="00FB67E1" w:rsidRDefault="00FB67E1" w:rsidP="00877980">
      <w:pPr>
        <w:rPr>
          <w:rFonts w:ascii="Arial" w:hAnsi="Arial"/>
        </w:rPr>
      </w:pPr>
    </w:p>
    <w:p w14:paraId="0E7E1477" w14:textId="15E3E43D" w:rsidR="00FB67E1" w:rsidRDefault="00FB67E1" w:rsidP="00877980">
      <w:pPr>
        <w:rPr>
          <w:rFonts w:ascii="Arial" w:hAnsi="Arial"/>
        </w:rPr>
      </w:pPr>
    </w:p>
    <w:p w14:paraId="62B7A4D1" w14:textId="3A3AC9A8" w:rsidR="00FB67E1" w:rsidRDefault="00FB67E1" w:rsidP="00877980">
      <w:pPr>
        <w:rPr>
          <w:rFonts w:ascii="Arial" w:hAnsi="Arial"/>
        </w:rPr>
      </w:pPr>
    </w:p>
    <w:p w14:paraId="7C5702CD" w14:textId="31136B55" w:rsidR="00FB67E1" w:rsidRDefault="00FB67E1" w:rsidP="00877980">
      <w:pPr>
        <w:rPr>
          <w:rFonts w:ascii="Arial" w:hAnsi="Arial"/>
        </w:rPr>
      </w:pPr>
    </w:p>
    <w:p w14:paraId="51097545" w14:textId="72E4A64A" w:rsidR="00FB67E1" w:rsidRDefault="00FB67E1" w:rsidP="00877980">
      <w:pPr>
        <w:rPr>
          <w:rFonts w:ascii="Arial" w:hAnsi="Arial"/>
        </w:rPr>
      </w:pPr>
    </w:p>
    <w:p w14:paraId="48CC5700" w14:textId="6232670D" w:rsidR="00FB67E1" w:rsidRDefault="00FB67E1" w:rsidP="00877980">
      <w:pPr>
        <w:rPr>
          <w:rFonts w:ascii="Arial" w:hAnsi="Arial"/>
        </w:rPr>
      </w:pPr>
    </w:p>
    <w:p w14:paraId="42A84593" w14:textId="4C81E8CD" w:rsidR="00FB67E1" w:rsidRDefault="00FB67E1" w:rsidP="00877980">
      <w:pPr>
        <w:rPr>
          <w:rFonts w:ascii="Arial" w:hAnsi="Arial"/>
        </w:rPr>
      </w:pPr>
    </w:p>
    <w:p w14:paraId="2ECCD67E" w14:textId="034D6756" w:rsidR="00FB67E1" w:rsidRDefault="00FB67E1" w:rsidP="00877980">
      <w:pPr>
        <w:rPr>
          <w:rFonts w:ascii="Arial" w:hAnsi="Arial"/>
        </w:rPr>
      </w:pPr>
    </w:p>
    <w:p w14:paraId="4B81ED43" w14:textId="527804D3" w:rsidR="00FB67E1" w:rsidRDefault="00FB67E1" w:rsidP="00877980">
      <w:pPr>
        <w:rPr>
          <w:rFonts w:ascii="Arial" w:hAnsi="Arial"/>
        </w:rPr>
      </w:pPr>
    </w:p>
    <w:p w14:paraId="615DE931" w14:textId="6AC7F522" w:rsidR="00FB67E1" w:rsidRDefault="00FB67E1" w:rsidP="00877980">
      <w:pPr>
        <w:rPr>
          <w:rFonts w:ascii="Arial" w:hAnsi="Arial"/>
        </w:rPr>
      </w:pPr>
    </w:p>
    <w:p w14:paraId="14140E9E" w14:textId="60818136" w:rsidR="00FB67E1" w:rsidRDefault="00FB67E1" w:rsidP="00877980">
      <w:pPr>
        <w:rPr>
          <w:rFonts w:ascii="Arial" w:hAnsi="Arial"/>
        </w:rPr>
      </w:pPr>
    </w:p>
    <w:p w14:paraId="6346EF33" w14:textId="335357A9" w:rsidR="00FB67E1" w:rsidRDefault="00FB67E1" w:rsidP="00877980">
      <w:pPr>
        <w:rPr>
          <w:rFonts w:ascii="Arial" w:hAnsi="Arial"/>
        </w:rPr>
      </w:pPr>
    </w:p>
    <w:p w14:paraId="1F56C9F6" w14:textId="5F8E947E" w:rsidR="00FB67E1" w:rsidRDefault="00FB67E1" w:rsidP="00877980">
      <w:pPr>
        <w:rPr>
          <w:rFonts w:ascii="Arial" w:hAnsi="Arial"/>
        </w:rPr>
      </w:pPr>
    </w:p>
    <w:p w14:paraId="7BE39377" w14:textId="649D396F" w:rsidR="00FB67E1" w:rsidRDefault="00FB67E1" w:rsidP="00877980">
      <w:pPr>
        <w:rPr>
          <w:rFonts w:ascii="Arial" w:hAnsi="Arial"/>
        </w:rPr>
      </w:pPr>
    </w:p>
    <w:p w14:paraId="7EB1453E" w14:textId="71BA4745" w:rsidR="00FB67E1" w:rsidRDefault="00FB67E1" w:rsidP="00877980">
      <w:pPr>
        <w:rPr>
          <w:rFonts w:ascii="Arial" w:hAnsi="Arial"/>
        </w:rPr>
      </w:pPr>
    </w:p>
    <w:p w14:paraId="124D03B3" w14:textId="2F93B794" w:rsidR="00FB67E1" w:rsidRDefault="00FB67E1" w:rsidP="00877980">
      <w:pPr>
        <w:rPr>
          <w:rFonts w:ascii="Arial" w:hAnsi="Arial"/>
        </w:rPr>
      </w:pPr>
    </w:p>
    <w:p w14:paraId="50F68287" w14:textId="1BFA661D" w:rsidR="00FB67E1" w:rsidRDefault="00FB67E1" w:rsidP="00877980">
      <w:pPr>
        <w:rPr>
          <w:rFonts w:ascii="Arial" w:hAnsi="Arial"/>
        </w:rPr>
      </w:pPr>
    </w:p>
    <w:p w14:paraId="303A6E1F" w14:textId="4C9F570E" w:rsidR="00FB67E1" w:rsidRDefault="00FB67E1" w:rsidP="00877980">
      <w:pPr>
        <w:rPr>
          <w:rFonts w:ascii="Arial" w:hAnsi="Arial"/>
        </w:rPr>
      </w:pPr>
    </w:p>
    <w:p w14:paraId="5C95D221" w14:textId="58A6191F" w:rsidR="00FB67E1" w:rsidRPr="00FB67E1" w:rsidRDefault="00FB67E1" w:rsidP="00FB67E1">
      <w:pPr>
        <w:pStyle w:val="Titre2"/>
        <w:numPr>
          <w:ilvl w:val="1"/>
          <w:numId w:val="18"/>
        </w:numPr>
        <w:rPr>
          <w:rFonts w:ascii="Arial" w:hAnsi="Arial" w:cs="Arial"/>
        </w:rPr>
      </w:pPr>
      <w:bookmarkStart w:id="5" w:name="_Toc193451528"/>
      <w:r>
        <w:rPr>
          <w:rFonts w:ascii="Arial" w:hAnsi="Arial" w:cs="Arial"/>
        </w:rPr>
        <w:lastRenderedPageBreak/>
        <w:t xml:space="preserve">. </w:t>
      </w:r>
      <w:r w:rsidRPr="00FB67E1">
        <w:rPr>
          <w:rFonts w:ascii="Arial" w:hAnsi="Arial" w:cs="Arial"/>
        </w:rPr>
        <w:t xml:space="preserve">sous-critère </w:t>
      </w:r>
      <w:r>
        <w:rPr>
          <w:rFonts w:ascii="Arial" w:hAnsi="Arial" w:cs="Arial"/>
        </w:rPr>
        <w:t>4</w:t>
      </w:r>
      <w:r w:rsidRPr="00FB67E1">
        <w:rPr>
          <w:rFonts w:ascii="Arial" w:hAnsi="Arial" w:cs="Arial"/>
        </w:rPr>
        <w:t> : Garanties apportées en termes de performance du système d</w:t>
      </w:r>
      <w:r>
        <w:rPr>
          <w:rFonts w:ascii="Arial" w:hAnsi="Arial" w:cs="Arial"/>
        </w:rPr>
        <w:t>e protection des utilisateurs et du public lors des essais – 10%</w:t>
      </w:r>
      <w:bookmarkEnd w:id="5"/>
    </w:p>
    <w:p w14:paraId="17DB8BFB" w14:textId="77777777" w:rsidR="00FB67E1" w:rsidRPr="00502ECB" w:rsidRDefault="00FB67E1" w:rsidP="00877980">
      <w:pPr>
        <w:rPr>
          <w:rFonts w:ascii="Arial" w:hAnsi="Arial"/>
        </w:rPr>
      </w:pPr>
    </w:p>
    <w:p w14:paraId="6F5A6A9E" w14:textId="77777777" w:rsidR="00FB67E1" w:rsidRPr="00502ECB" w:rsidRDefault="00FB67E1" w:rsidP="00FB67E1">
      <w:pPr>
        <w:rPr>
          <w:rFonts w:ascii="Arial" w:hAnsi="Arial"/>
        </w:rPr>
      </w:pPr>
      <w:r w:rsidRPr="000D785A">
        <w:rPr>
          <w:rFonts w:ascii="Arial" w:hAnsi="Arial"/>
        </w:rPr>
        <w:t>Réponse du soumissionnaire :</w:t>
      </w:r>
    </w:p>
    <w:p w14:paraId="0C70122F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501D4BA2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788EC647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3E1D8293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3107C2CA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57B390FD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66ACB252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1B88737F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555C5CDA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14D162F0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417F578A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4C217F4A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42BB4FAE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5FB379A9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0E4B84B0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3AF37547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40C37587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4F95C132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0532EF44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5A597E1D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01F66DB7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391143A7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217D8405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64744738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4EC3A78D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7771272A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358145AC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3B5AA26A" w14:textId="77777777" w:rsidR="00FB67E1" w:rsidRDefault="00FB67E1" w:rsidP="00FB67E1">
      <w:pPr>
        <w:spacing w:before="0" w:after="160" w:line="259" w:lineRule="auto"/>
        <w:jc w:val="left"/>
        <w:rPr>
          <w:rFonts w:ascii="Arial" w:hAnsi="Arial"/>
        </w:rPr>
      </w:pPr>
    </w:p>
    <w:p w14:paraId="1F158890" w14:textId="6D1658CA" w:rsidR="00FB67E1" w:rsidRPr="00FB67E1" w:rsidRDefault="00FB67E1" w:rsidP="00FB67E1">
      <w:pPr>
        <w:pStyle w:val="Titre2"/>
        <w:numPr>
          <w:ilvl w:val="0"/>
          <w:numId w:val="0"/>
        </w:numPr>
        <w:ind w:left="360"/>
        <w:rPr>
          <w:rFonts w:ascii="Arial" w:hAnsi="Arial" w:cs="Arial"/>
        </w:rPr>
      </w:pPr>
      <w:bookmarkStart w:id="6" w:name="_Toc193451529"/>
      <w:r>
        <w:rPr>
          <w:rFonts w:ascii="Arial" w:hAnsi="Arial" w:cs="Arial"/>
        </w:rPr>
        <w:lastRenderedPageBreak/>
        <w:t xml:space="preserve">1.5. </w:t>
      </w:r>
      <w:r w:rsidRPr="00FB67E1">
        <w:rPr>
          <w:rFonts w:ascii="Arial" w:hAnsi="Arial" w:cs="Arial"/>
        </w:rPr>
        <w:t xml:space="preserve">sous-critère </w:t>
      </w:r>
      <w:r>
        <w:rPr>
          <w:rFonts w:ascii="Arial" w:hAnsi="Arial" w:cs="Arial"/>
        </w:rPr>
        <w:t>5</w:t>
      </w:r>
      <w:r w:rsidRPr="00FB67E1">
        <w:rPr>
          <w:rFonts w:ascii="Arial" w:hAnsi="Arial" w:cs="Arial"/>
        </w:rPr>
        <w:t xml:space="preserve"> : Garanties apportées en termes de performance </w:t>
      </w:r>
      <w:r>
        <w:rPr>
          <w:rFonts w:ascii="Arial" w:hAnsi="Arial" w:cs="Arial"/>
        </w:rPr>
        <w:t>du système optique - 10%</w:t>
      </w:r>
      <w:bookmarkEnd w:id="6"/>
    </w:p>
    <w:p w14:paraId="1824BDCD" w14:textId="77777777" w:rsidR="00FB67E1" w:rsidRPr="00502ECB" w:rsidRDefault="00FB67E1" w:rsidP="00FB67E1">
      <w:pPr>
        <w:rPr>
          <w:rFonts w:ascii="Arial" w:hAnsi="Arial"/>
          <w:b/>
          <w:bCs/>
        </w:rPr>
      </w:pPr>
    </w:p>
    <w:p w14:paraId="549231DF" w14:textId="77777777" w:rsidR="00FB67E1" w:rsidRPr="00502ECB" w:rsidRDefault="00FB67E1" w:rsidP="00FB67E1">
      <w:pPr>
        <w:rPr>
          <w:rFonts w:ascii="Arial" w:hAnsi="Arial"/>
        </w:rPr>
      </w:pPr>
      <w:r w:rsidRPr="000D785A">
        <w:rPr>
          <w:rFonts w:ascii="Arial" w:hAnsi="Arial"/>
        </w:rPr>
        <w:t>Réponse du soumissionnaire :</w:t>
      </w:r>
    </w:p>
    <w:p w14:paraId="338B3604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76272833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086646C0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778CF16B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7B71AC23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4F8EBA28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591DB36A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2ECAB263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4059AA4B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14EC5520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5CC0B52D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7FDC1F25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3AB3F0D2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0F6A0B2B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657F5B3D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54D6E90C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3A22F152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6D7BF1AD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04EBDE7E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46CAC32C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1A182236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375EF244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7D35558C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1814088D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24EDEED1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40298461" w14:textId="77777777" w:rsidR="00FB67E1" w:rsidRDefault="00FB67E1">
      <w:pPr>
        <w:spacing w:before="0" w:after="160" w:line="259" w:lineRule="auto"/>
        <w:jc w:val="left"/>
        <w:rPr>
          <w:rFonts w:ascii="Arial" w:hAnsi="Arial"/>
        </w:rPr>
      </w:pPr>
    </w:p>
    <w:p w14:paraId="448AEAC9" w14:textId="1F9E87B8" w:rsidR="00FB67E1" w:rsidRDefault="00FB67E1" w:rsidP="00FB67E1">
      <w:pPr>
        <w:spacing w:before="0" w:after="160" w:line="259" w:lineRule="auto"/>
        <w:jc w:val="left"/>
        <w:rPr>
          <w:rFonts w:ascii="Arial" w:hAnsi="Arial"/>
        </w:rPr>
      </w:pPr>
    </w:p>
    <w:p w14:paraId="1FC971FE" w14:textId="77777777" w:rsidR="00FB67E1" w:rsidRDefault="00FB67E1" w:rsidP="00FB67E1">
      <w:pPr>
        <w:spacing w:before="0" w:after="160" w:line="259" w:lineRule="auto"/>
        <w:jc w:val="left"/>
        <w:rPr>
          <w:rFonts w:ascii="Arial" w:hAnsi="Arial"/>
        </w:rPr>
      </w:pPr>
    </w:p>
    <w:p w14:paraId="205DE954" w14:textId="6BE116E1" w:rsidR="00FB67E1" w:rsidRPr="00FB67E1" w:rsidRDefault="00FB67E1" w:rsidP="00FB67E1">
      <w:pPr>
        <w:pStyle w:val="Titre2"/>
        <w:numPr>
          <w:ilvl w:val="1"/>
          <w:numId w:val="21"/>
        </w:numPr>
        <w:rPr>
          <w:rFonts w:ascii="Arial" w:hAnsi="Arial" w:cs="Arial"/>
        </w:rPr>
      </w:pPr>
      <w:bookmarkStart w:id="7" w:name="_Toc193451530"/>
      <w:r w:rsidRPr="00FB67E1">
        <w:rPr>
          <w:rFonts w:ascii="Arial" w:hAnsi="Arial" w:cs="Arial"/>
        </w:rPr>
        <w:lastRenderedPageBreak/>
        <w:t xml:space="preserve">sous-critère </w:t>
      </w:r>
      <w:r>
        <w:rPr>
          <w:rFonts w:ascii="Arial" w:hAnsi="Arial" w:cs="Arial"/>
        </w:rPr>
        <w:t>6</w:t>
      </w:r>
      <w:r w:rsidRPr="00FB67E1">
        <w:rPr>
          <w:rFonts w:ascii="Arial" w:hAnsi="Arial" w:cs="Arial"/>
        </w:rPr>
        <w:t xml:space="preserve"> : Garanties apportées en termes de performance </w:t>
      </w:r>
      <w:r>
        <w:rPr>
          <w:rFonts w:ascii="Arial" w:hAnsi="Arial" w:cs="Arial"/>
        </w:rPr>
        <w:t>du système d’éclairage - 10%</w:t>
      </w:r>
      <w:bookmarkEnd w:id="7"/>
    </w:p>
    <w:p w14:paraId="4DCCF9DB" w14:textId="77777777" w:rsidR="00FB67E1" w:rsidRPr="00502ECB" w:rsidRDefault="00FB67E1" w:rsidP="00FB67E1">
      <w:pPr>
        <w:rPr>
          <w:rFonts w:ascii="Arial" w:hAnsi="Arial"/>
          <w:b/>
          <w:bCs/>
        </w:rPr>
      </w:pPr>
    </w:p>
    <w:p w14:paraId="4B9A2531" w14:textId="77777777" w:rsidR="00FB67E1" w:rsidRPr="00502ECB" w:rsidRDefault="00FB67E1" w:rsidP="00FB67E1">
      <w:pPr>
        <w:rPr>
          <w:rFonts w:ascii="Arial" w:hAnsi="Arial"/>
        </w:rPr>
      </w:pPr>
      <w:r w:rsidRPr="000D785A">
        <w:rPr>
          <w:rFonts w:ascii="Arial" w:hAnsi="Arial"/>
        </w:rPr>
        <w:t>Réponse du soumissionnaire :</w:t>
      </w:r>
    </w:p>
    <w:p w14:paraId="51D797F2" w14:textId="14B687A5" w:rsidR="004B4832" w:rsidRPr="00502ECB" w:rsidRDefault="004B4832">
      <w:pPr>
        <w:spacing w:before="0" w:after="160" w:line="259" w:lineRule="auto"/>
        <w:jc w:val="left"/>
        <w:rPr>
          <w:rFonts w:ascii="Arial" w:hAnsi="Arial"/>
        </w:rPr>
      </w:pPr>
      <w:r w:rsidRPr="00502ECB">
        <w:rPr>
          <w:rFonts w:ascii="Arial" w:hAnsi="Arial"/>
        </w:rPr>
        <w:br w:type="page"/>
      </w:r>
    </w:p>
    <w:p w14:paraId="374F37EA" w14:textId="34377469" w:rsidR="002C7568" w:rsidRPr="00502ECB" w:rsidRDefault="002C7568" w:rsidP="002A4B98">
      <w:pPr>
        <w:pStyle w:val="Titre1"/>
        <w:rPr>
          <w:rFonts w:ascii="Arial" w:hAnsi="Arial" w:cs="Arial"/>
        </w:rPr>
      </w:pPr>
      <w:bookmarkStart w:id="8" w:name="_Toc193451531"/>
      <w:r w:rsidRPr="00502ECB">
        <w:rPr>
          <w:rFonts w:ascii="Arial" w:hAnsi="Arial" w:cs="Arial"/>
        </w:rPr>
        <w:lastRenderedPageBreak/>
        <w:t xml:space="preserve">critère n° </w:t>
      </w:r>
      <w:r w:rsidR="00883216" w:rsidRPr="00502ECB">
        <w:rPr>
          <w:rFonts w:ascii="Arial" w:hAnsi="Arial" w:cs="Arial"/>
        </w:rPr>
        <w:t>3</w:t>
      </w:r>
      <w:r w:rsidRPr="00502ECB">
        <w:rPr>
          <w:rFonts w:ascii="Arial" w:hAnsi="Arial" w:cs="Arial"/>
        </w:rPr>
        <w:t xml:space="preserve"> : </w:t>
      </w:r>
      <w:r w:rsidR="0030712C">
        <w:rPr>
          <w:rFonts w:ascii="Arial" w:hAnsi="Arial" w:cs="Arial"/>
        </w:rPr>
        <w:t>DISPOSITIF ENVIRONNEMENTAL</w:t>
      </w:r>
      <w:r w:rsidR="002A4B98" w:rsidRPr="00502ECB">
        <w:rPr>
          <w:rFonts w:ascii="Arial" w:hAnsi="Arial" w:cs="Arial"/>
        </w:rPr>
        <w:t xml:space="preserve"> </w:t>
      </w:r>
      <w:r w:rsidR="00290748" w:rsidRPr="00502ECB">
        <w:rPr>
          <w:rFonts w:ascii="Arial" w:hAnsi="Arial" w:cs="Arial"/>
        </w:rPr>
        <w:t xml:space="preserve">– </w:t>
      </w:r>
      <w:r w:rsidR="004B4832" w:rsidRPr="00502ECB">
        <w:rPr>
          <w:rFonts w:ascii="Arial" w:hAnsi="Arial" w:cs="Arial"/>
        </w:rPr>
        <w:t>10</w:t>
      </w:r>
      <w:r w:rsidRPr="00502ECB">
        <w:rPr>
          <w:rFonts w:ascii="Arial" w:hAnsi="Arial" w:cs="Arial"/>
        </w:rPr>
        <w:t xml:space="preserve"> %</w:t>
      </w:r>
      <w:bookmarkEnd w:id="8"/>
    </w:p>
    <w:p w14:paraId="7520E65E" w14:textId="6C97D867" w:rsidR="002C6A2D" w:rsidRDefault="002C6A2D" w:rsidP="00625FCC">
      <w:pPr>
        <w:spacing w:before="0" w:after="160" w:line="259" w:lineRule="auto"/>
        <w:rPr>
          <w:rFonts w:ascii="Arial" w:hAnsi="Arial"/>
        </w:rPr>
      </w:pPr>
    </w:p>
    <w:p w14:paraId="3F6F51CC" w14:textId="7874BC44" w:rsidR="00502ECB" w:rsidRPr="00502ECB" w:rsidRDefault="00502ECB" w:rsidP="00502ECB">
      <w:pPr>
        <w:pStyle w:val="Titre2"/>
        <w:rPr>
          <w:rFonts w:ascii="Arial" w:hAnsi="Arial" w:cs="Arial"/>
        </w:rPr>
      </w:pPr>
      <w:bookmarkStart w:id="9" w:name="_Toc193451532"/>
      <w:r>
        <w:rPr>
          <w:rFonts w:ascii="Arial" w:hAnsi="Arial" w:cs="Arial"/>
        </w:rPr>
        <w:t>sous-critère 1</w:t>
      </w:r>
      <w:r w:rsidRPr="00502ECB">
        <w:rPr>
          <w:rFonts w:ascii="Arial" w:hAnsi="Arial" w:cs="Arial"/>
        </w:rPr>
        <w:t xml:space="preserve"> : </w:t>
      </w:r>
      <w:r w:rsidR="00825F5A">
        <w:rPr>
          <w:rFonts w:ascii="Arial" w:hAnsi="Arial" w:cs="Arial"/>
        </w:rPr>
        <w:t>Moyens mis en œuvre pour limiter l’empreinte environnementale lors de la fabrication – 5%</w:t>
      </w:r>
      <w:bookmarkEnd w:id="9"/>
    </w:p>
    <w:p w14:paraId="1855C980" w14:textId="77777777" w:rsidR="00502ECB" w:rsidRPr="00502ECB" w:rsidRDefault="00502ECB" w:rsidP="00625FCC">
      <w:pPr>
        <w:spacing w:before="0" w:after="160" w:line="259" w:lineRule="auto"/>
        <w:rPr>
          <w:rFonts w:ascii="Arial" w:hAnsi="Arial"/>
        </w:rPr>
      </w:pPr>
    </w:p>
    <w:p w14:paraId="08575222" w14:textId="77777777" w:rsidR="000466C7" w:rsidRPr="00502ECB" w:rsidRDefault="000466C7" w:rsidP="00625FCC">
      <w:pPr>
        <w:rPr>
          <w:rFonts w:ascii="Arial" w:hAnsi="Arial"/>
        </w:rPr>
      </w:pPr>
      <w:r w:rsidRPr="000D785A">
        <w:rPr>
          <w:rFonts w:ascii="Arial" w:hAnsi="Arial"/>
        </w:rPr>
        <w:t>Réponse du soumissionnaire :</w:t>
      </w:r>
    </w:p>
    <w:p w14:paraId="18F69156" w14:textId="77777777" w:rsidR="00883216" w:rsidRPr="00502ECB" w:rsidRDefault="00883216" w:rsidP="00625FCC">
      <w:pPr>
        <w:rPr>
          <w:rFonts w:ascii="Arial" w:hAnsi="Arial"/>
        </w:rPr>
      </w:pPr>
    </w:p>
    <w:p w14:paraId="46323F72" w14:textId="77777777" w:rsidR="00883216" w:rsidRPr="00502ECB" w:rsidRDefault="00883216" w:rsidP="00625FCC">
      <w:pPr>
        <w:rPr>
          <w:rFonts w:ascii="Arial" w:hAnsi="Arial"/>
        </w:rPr>
      </w:pPr>
    </w:p>
    <w:p w14:paraId="10B8E2E4" w14:textId="4C7CB72A" w:rsidR="00883216" w:rsidRDefault="00883216" w:rsidP="00625FCC">
      <w:pPr>
        <w:rPr>
          <w:rFonts w:ascii="Arial" w:hAnsi="Arial"/>
        </w:rPr>
      </w:pPr>
    </w:p>
    <w:p w14:paraId="678BB36D" w14:textId="28BC03DC" w:rsidR="00502ECB" w:rsidRDefault="00502ECB" w:rsidP="00625FCC">
      <w:pPr>
        <w:rPr>
          <w:rFonts w:ascii="Arial" w:hAnsi="Arial"/>
        </w:rPr>
      </w:pPr>
    </w:p>
    <w:p w14:paraId="4FECD0C8" w14:textId="4D1B4B02" w:rsidR="00502ECB" w:rsidRDefault="00502ECB" w:rsidP="00625FCC">
      <w:pPr>
        <w:rPr>
          <w:rFonts w:ascii="Arial" w:hAnsi="Arial"/>
        </w:rPr>
      </w:pPr>
    </w:p>
    <w:p w14:paraId="2B196FC2" w14:textId="7023089B" w:rsidR="00502ECB" w:rsidRDefault="00502ECB" w:rsidP="00625FCC">
      <w:pPr>
        <w:rPr>
          <w:rFonts w:ascii="Arial" w:hAnsi="Arial"/>
        </w:rPr>
      </w:pPr>
    </w:p>
    <w:p w14:paraId="0B0E12C8" w14:textId="43785574" w:rsidR="00502ECB" w:rsidRDefault="00502ECB" w:rsidP="00625FCC">
      <w:pPr>
        <w:rPr>
          <w:rFonts w:ascii="Arial" w:hAnsi="Arial"/>
        </w:rPr>
      </w:pPr>
    </w:p>
    <w:p w14:paraId="7A732C30" w14:textId="57EDCF2E" w:rsidR="00502ECB" w:rsidRDefault="00502ECB" w:rsidP="00625FCC">
      <w:pPr>
        <w:rPr>
          <w:rFonts w:ascii="Arial" w:hAnsi="Arial"/>
        </w:rPr>
      </w:pPr>
    </w:p>
    <w:p w14:paraId="59320F98" w14:textId="0275C7F9" w:rsidR="00502ECB" w:rsidRDefault="00502ECB" w:rsidP="00625FCC">
      <w:pPr>
        <w:rPr>
          <w:rFonts w:ascii="Arial" w:hAnsi="Arial"/>
        </w:rPr>
      </w:pPr>
    </w:p>
    <w:p w14:paraId="7B854869" w14:textId="32BEF633" w:rsidR="00502ECB" w:rsidRDefault="00502ECB">
      <w:pPr>
        <w:spacing w:before="0" w:after="160" w:line="259" w:lineRule="auto"/>
        <w:jc w:val="left"/>
        <w:rPr>
          <w:rFonts w:ascii="Arial" w:hAnsi="Arial"/>
        </w:rPr>
      </w:pPr>
      <w:r>
        <w:rPr>
          <w:rFonts w:ascii="Arial" w:hAnsi="Arial"/>
        </w:rPr>
        <w:br w:type="page"/>
      </w:r>
    </w:p>
    <w:p w14:paraId="5FF8A48D" w14:textId="5F54B0BA" w:rsidR="00502ECB" w:rsidRPr="00502ECB" w:rsidRDefault="00502ECB" w:rsidP="00502ECB">
      <w:pPr>
        <w:pStyle w:val="Titre2"/>
        <w:rPr>
          <w:rFonts w:ascii="Arial" w:hAnsi="Arial" w:cs="Arial"/>
        </w:rPr>
      </w:pPr>
      <w:bookmarkStart w:id="10" w:name="_Toc193451533"/>
      <w:r w:rsidRPr="00502ECB">
        <w:rPr>
          <w:rFonts w:ascii="Arial" w:hAnsi="Arial" w:cs="Arial"/>
        </w:rPr>
        <w:lastRenderedPageBreak/>
        <w:t xml:space="preserve">sous-critère </w:t>
      </w:r>
      <w:r w:rsidR="00A273BC">
        <w:rPr>
          <w:rFonts w:ascii="Arial" w:hAnsi="Arial" w:cs="Arial"/>
        </w:rPr>
        <w:t>2</w:t>
      </w:r>
      <w:r w:rsidRPr="00502ECB">
        <w:rPr>
          <w:rFonts w:ascii="Arial" w:hAnsi="Arial" w:cs="Arial"/>
        </w:rPr>
        <w:t xml:space="preserve"> : </w:t>
      </w:r>
      <w:r w:rsidR="00825F5A">
        <w:rPr>
          <w:rFonts w:ascii="Arial" w:hAnsi="Arial" w:cs="Arial"/>
        </w:rPr>
        <w:t>Moyens mis en œuvre pour limiter l’empreinte environnementale lor de la livraison</w:t>
      </w:r>
      <w:r w:rsidRPr="00502ECB">
        <w:rPr>
          <w:rFonts w:ascii="Arial" w:hAnsi="Arial" w:cs="Arial"/>
        </w:rPr>
        <w:t xml:space="preserve"> – 5 %</w:t>
      </w:r>
      <w:bookmarkEnd w:id="10"/>
    </w:p>
    <w:p w14:paraId="62F7D6F8" w14:textId="77777777" w:rsidR="00502ECB" w:rsidRPr="00502ECB" w:rsidRDefault="00502ECB" w:rsidP="00625FCC">
      <w:pPr>
        <w:rPr>
          <w:rFonts w:ascii="Arial" w:hAnsi="Arial"/>
        </w:rPr>
      </w:pPr>
    </w:p>
    <w:p w14:paraId="550E3598" w14:textId="77777777" w:rsidR="00DE59FC" w:rsidRPr="00502ECB" w:rsidRDefault="00DE59FC" w:rsidP="00DE59FC">
      <w:pPr>
        <w:rPr>
          <w:rFonts w:ascii="Arial" w:hAnsi="Arial"/>
        </w:rPr>
      </w:pPr>
      <w:r w:rsidRPr="000D785A">
        <w:rPr>
          <w:rFonts w:ascii="Arial" w:hAnsi="Arial"/>
        </w:rPr>
        <w:t>Réponse du soumissionnaire :</w:t>
      </w:r>
    </w:p>
    <w:p w14:paraId="6059E7F4" w14:textId="783A1F18" w:rsidR="00B87BF2" w:rsidRDefault="00B87BF2" w:rsidP="00DE59FC">
      <w:pPr>
        <w:spacing w:before="0" w:after="160" w:line="259" w:lineRule="auto"/>
        <w:jc w:val="left"/>
        <w:rPr>
          <w:rFonts w:ascii="Arial" w:hAnsi="Arial"/>
          <w:highlight w:val="yellow"/>
        </w:rPr>
      </w:pPr>
    </w:p>
    <w:p w14:paraId="68C7CD3C" w14:textId="541957D4" w:rsidR="00357722" w:rsidRDefault="00357722" w:rsidP="00DE59FC">
      <w:pPr>
        <w:spacing w:before="0" w:after="160" w:line="259" w:lineRule="auto"/>
        <w:jc w:val="left"/>
        <w:rPr>
          <w:rFonts w:ascii="Arial" w:hAnsi="Arial"/>
          <w:highlight w:val="yellow"/>
        </w:rPr>
      </w:pPr>
    </w:p>
    <w:p w14:paraId="6B4B4278" w14:textId="4141E95C" w:rsidR="00357722" w:rsidRDefault="00357722" w:rsidP="00DE59FC">
      <w:pPr>
        <w:spacing w:before="0" w:after="160" w:line="259" w:lineRule="auto"/>
        <w:jc w:val="left"/>
        <w:rPr>
          <w:rFonts w:ascii="Arial" w:hAnsi="Arial"/>
          <w:highlight w:val="yellow"/>
        </w:rPr>
      </w:pPr>
    </w:p>
    <w:p w14:paraId="18A23A54" w14:textId="22A45C12" w:rsidR="00357722" w:rsidRDefault="00357722" w:rsidP="00DE59FC">
      <w:pPr>
        <w:spacing w:before="0" w:after="160" w:line="259" w:lineRule="auto"/>
        <w:jc w:val="left"/>
        <w:rPr>
          <w:rFonts w:ascii="Arial" w:hAnsi="Arial"/>
          <w:highlight w:val="yellow"/>
        </w:rPr>
      </w:pPr>
    </w:p>
    <w:p w14:paraId="166CD0D2" w14:textId="6793B731" w:rsidR="00357722" w:rsidRDefault="00357722" w:rsidP="00DE59FC">
      <w:pPr>
        <w:spacing w:before="0" w:after="160" w:line="259" w:lineRule="auto"/>
        <w:jc w:val="left"/>
        <w:rPr>
          <w:rFonts w:ascii="Arial" w:hAnsi="Arial"/>
          <w:highlight w:val="yellow"/>
        </w:rPr>
      </w:pPr>
    </w:p>
    <w:p w14:paraId="28E7C7C4" w14:textId="5EE7726F" w:rsidR="00357722" w:rsidRDefault="00357722" w:rsidP="00DE59FC">
      <w:pPr>
        <w:spacing w:before="0" w:after="160" w:line="259" w:lineRule="auto"/>
        <w:jc w:val="left"/>
        <w:rPr>
          <w:rFonts w:ascii="Arial" w:hAnsi="Arial"/>
          <w:highlight w:val="yellow"/>
        </w:rPr>
      </w:pPr>
    </w:p>
    <w:p w14:paraId="701DEA0F" w14:textId="46A92434" w:rsidR="00357722" w:rsidRDefault="00357722" w:rsidP="00DE59FC">
      <w:pPr>
        <w:spacing w:before="0" w:after="160" w:line="259" w:lineRule="auto"/>
        <w:jc w:val="left"/>
        <w:rPr>
          <w:rFonts w:ascii="Arial" w:hAnsi="Arial"/>
          <w:highlight w:val="yellow"/>
        </w:rPr>
      </w:pPr>
    </w:p>
    <w:p w14:paraId="61DEC850" w14:textId="3AB794B5" w:rsidR="00357722" w:rsidRDefault="00357722" w:rsidP="00DE59FC">
      <w:pPr>
        <w:spacing w:before="0" w:after="160" w:line="259" w:lineRule="auto"/>
        <w:jc w:val="left"/>
        <w:rPr>
          <w:rFonts w:ascii="Arial" w:hAnsi="Arial"/>
          <w:highlight w:val="yellow"/>
        </w:rPr>
      </w:pPr>
    </w:p>
    <w:p w14:paraId="2FD0AFF5" w14:textId="73FB196D" w:rsidR="00357722" w:rsidRDefault="00357722" w:rsidP="00DE59FC">
      <w:pPr>
        <w:spacing w:before="0" w:after="160" w:line="259" w:lineRule="auto"/>
        <w:jc w:val="left"/>
        <w:rPr>
          <w:rFonts w:ascii="Arial" w:hAnsi="Arial"/>
          <w:highlight w:val="yellow"/>
        </w:rPr>
      </w:pPr>
    </w:p>
    <w:p w14:paraId="030B591F" w14:textId="6566AABD" w:rsidR="00357722" w:rsidRDefault="00357722" w:rsidP="00DE59FC">
      <w:pPr>
        <w:spacing w:before="0" w:after="160" w:line="259" w:lineRule="auto"/>
        <w:jc w:val="left"/>
        <w:rPr>
          <w:rFonts w:ascii="Arial" w:hAnsi="Arial"/>
          <w:highlight w:val="yellow"/>
        </w:rPr>
      </w:pPr>
    </w:p>
    <w:p w14:paraId="2EB10282" w14:textId="57BA0AA5" w:rsidR="00357722" w:rsidRDefault="00357722" w:rsidP="00DE59FC">
      <w:pPr>
        <w:spacing w:before="0" w:after="160" w:line="259" w:lineRule="auto"/>
        <w:jc w:val="left"/>
        <w:rPr>
          <w:rFonts w:ascii="Arial" w:hAnsi="Arial"/>
          <w:highlight w:val="yellow"/>
        </w:rPr>
      </w:pPr>
    </w:p>
    <w:p w14:paraId="1737387B" w14:textId="3C7E86AC" w:rsidR="00357722" w:rsidRDefault="00357722" w:rsidP="00DE59FC">
      <w:pPr>
        <w:spacing w:before="0" w:after="160" w:line="259" w:lineRule="auto"/>
        <w:jc w:val="left"/>
        <w:rPr>
          <w:rFonts w:ascii="Arial" w:hAnsi="Arial"/>
          <w:highlight w:val="yellow"/>
        </w:rPr>
      </w:pPr>
    </w:p>
    <w:p w14:paraId="5D0152F8" w14:textId="16D8CFCF" w:rsidR="00357722" w:rsidRDefault="00357722" w:rsidP="00DE59FC">
      <w:pPr>
        <w:spacing w:before="0" w:after="160" w:line="259" w:lineRule="auto"/>
        <w:jc w:val="left"/>
        <w:rPr>
          <w:rFonts w:ascii="Arial" w:hAnsi="Arial"/>
          <w:highlight w:val="yellow"/>
        </w:rPr>
      </w:pPr>
    </w:p>
    <w:p w14:paraId="16A8F844" w14:textId="6B4907CA" w:rsidR="00357722" w:rsidRDefault="00357722" w:rsidP="00DE59FC">
      <w:pPr>
        <w:spacing w:before="0" w:after="160" w:line="259" w:lineRule="auto"/>
        <w:jc w:val="left"/>
        <w:rPr>
          <w:rFonts w:ascii="Arial" w:hAnsi="Arial"/>
          <w:highlight w:val="yellow"/>
        </w:rPr>
      </w:pPr>
    </w:p>
    <w:p w14:paraId="6BBCCE56" w14:textId="4544A01E" w:rsidR="00357722" w:rsidRDefault="00357722" w:rsidP="00DE59FC">
      <w:pPr>
        <w:spacing w:before="0" w:after="160" w:line="259" w:lineRule="auto"/>
        <w:jc w:val="left"/>
        <w:rPr>
          <w:rFonts w:ascii="Arial" w:hAnsi="Arial"/>
          <w:highlight w:val="yellow"/>
        </w:rPr>
      </w:pPr>
    </w:p>
    <w:p w14:paraId="74BF87DF" w14:textId="72CC6235" w:rsidR="00357722" w:rsidRDefault="00357722" w:rsidP="00DE59FC">
      <w:pPr>
        <w:spacing w:before="0" w:after="160" w:line="259" w:lineRule="auto"/>
        <w:jc w:val="left"/>
        <w:rPr>
          <w:rFonts w:ascii="Arial" w:hAnsi="Arial"/>
          <w:highlight w:val="yellow"/>
        </w:rPr>
      </w:pPr>
    </w:p>
    <w:p w14:paraId="25E0702F" w14:textId="2E3C8854" w:rsidR="00357722" w:rsidRDefault="00357722" w:rsidP="00DE59FC">
      <w:pPr>
        <w:spacing w:before="0" w:after="160" w:line="259" w:lineRule="auto"/>
        <w:jc w:val="left"/>
        <w:rPr>
          <w:rFonts w:ascii="Arial" w:hAnsi="Arial"/>
          <w:highlight w:val="yellow"/>
        </w:rPr>
      </w:pPr>
    </w:p>
    <w:p w14:paraId="6346BC68" w14:textId="2BB6BCF8" w:rsidR="00357722" w:rsidRDefault="00357722" w:rsidP="00DE59FC">
      <w:pPr>
        <w:spacing w:before="0" w:after="160" w:line="259" w:lineRule="auto"/>
        <w:jc w:val="left"/>
        <w:rPr>
          <w:rFonts w:ascii="Arial" w:hAnsi="Arial"/>
          <w:highlight w:val="yellow"/>
        </w:rPr>
      </w:pPr>
    </w:p>
    <w:p w14:paraId="1C7C521C" w14:textId="6866B1BE" w:rsidR="00357722" w:rsidRDefault="00357722" w:rsidP="00DE59FC">
      <w:pPr>
        <w:spacing w:before="0" w:after="160" w:line="259" w:lineRule="auto"/>
        <w:jc w:val="left"/>
        <w:rPr>
          <w:rFonts w:ascii="Arial" w:hAnsi="Arial"/>
          <w:highlight w:val="yellow"/>
        </w:rPr>
      </w:pPr>
    </w:p>
    <w:p w14:paraId="46BDC15B" w14:textId="78AF9925" w:rsidR="00357722" w:rsidRDefault="00357722" w:rsidP="00DE59FC">
      <w:pPr>
        <w:spacing w:before="0" w:after="160" w:line="259" w:lineRule="auto"/>
        <w:jc w:val="left"/>
        <w:rPr>
          <w:rFonts w:ascii="Arial" w:hAnsi="Arial"/>
          <w:highlight w:val="yellow"/>
        </w:rPr>
      </w:pPr>
    </w:p>
    <w:p w14:paraId="03931F86" w14:textId="3E2D0D8E" w:rsidR="00357722" w:rsidRDefault="00357722" w:rsidP="00DE59FC">
      <w:pPr>
        <w:spacing w:before="0" w:after="160" w:line="259" w:lineRule="auto"/>
        <w:jc w:val="left"/>
        <w:rPr>
          <w:rFonts w:ascii="Arial" w:hAnsi="Arial"/>
          <w:highlight w:val="yellow"/>
        </w:rPr>
      </w:pPr>
    </w:p>
    <w:p w14:paraId="616DCB10" w14:textId="4C1413C8" w:rsidR="00357722" w:rsidRDefault="00357722" w:rsidP="00DE59FC">
      <w:pPr>
        <w:spacing w:before="0" w:after="160" w:line="259" w:lineRule="auto"/>
        <w:jc w:val="left"/>
        <w:rPr>
          <w:rFonts w:ascii="Arial" w:hAnsi="Arial"/>
          <w:highlight w:val="yellow"/>
        </w:rPr>
      </w:pPr>
    </w:p>
    <w:p w14:paraId="3947B9DF" w14:textId="0FB26E2A" w:rsidR="00357722" w:rsidRDefault="00357722" w:rsidP="00DE59FC">
      <w:pPr>
        <w:spacing w:before="0" w:after="160" w:line="259" w:lineRule="auto"/>
        <w:jc w:val="left"/>
        <w:rPr>
          <w:rFonts w:ascii="Arial" w:hAnsi="Arial"/>
          <w:highlight w:val="yellow"/>
        </w:rPr>
      </w:pPr>
    </w:p>
    <w:p w14:paraId="4B39060B" w14:textId="65A9A418" w:rsidR="00357722" w:rsidRDefault="00357722" w:rsidP="00DE59FC">
      <w:pPr>
        <w:spacing w:before="0" w:after="160" w:line="259" w:lineRule="auto"/>
        <w:jc w:val="left"/>
        <w:rPr>
          <w:rFonts w:ascii="Arial" w:hAnsi="Arial"/>
          <w:highlight w:val="yellow"/>
        </w:rPr>
      </w:pPr>
    </w:p>
    <w:p w14:paraId="38090D3A" w14:textId="4E4D421C" w:rsidR="00357722" w:rsidRDefault="00357722" w:rsidP="00DE59FC">
      <w:pPr>
        <w:spacing w:before="0" w:after="160" w:line="259" w:lineRule="auto"/>
        <w:jc w:val="left"/>
        <w:rPr>
          <w:rFonts w:ascii="Arial" w:hAnsi="Arial"/>
          <w:highlight w:val="yellow"/>
        </w:rPr>
      </w:pPr>
    </w:p>
    <w:p w14:paraId="04EE166D" w14:textId="3CDEF671" w:rsidR="00357722" w:rsidRDefault="00357722" w:rsidP="00DE59FC">
      <w:pPr>
        <w:spacing w:before="0" w:after="160" w:line="259" w:lineRule="auto"/>
        <w:jc w:val="left"/>
        <w:rPr>
          <w:rFonts w:ascii="Arial" w:hAnsi="Arial"/>
          <w:highlight w:val="yellow"/>
        </w:rPr>
      </w:pPr>
    </w:p>
    <w:p w14:paraId="50A11249" w14:textId="4E474E10" w:rsidR="00357722" w:rsidRDefault="00357722" w:rsidP="00DE59FC">
      <w:pPr>
        <w:spacing w:before="0" w:after="160" w:line="259" w:lineRule="auto"/>
        <w:jc w:val="left"/>
        <w:rPr>
          <w:rFonts w:ascii="Arial" w:hAnsi="Arial"/>
          <w:highlight w:val="yellow"/>
        </w:rPr>
      </w:pPr>
    </w:p>
    <w:p w14:paraId="208AA9F6" w14:textId="02A6F64C" w:rsidR="00357722" w:rsidRDefault="00357722" w:rsidP="00DE59FC">
      <w:pPr>
        <w:spacing w:before="0" w:after="160" w:line="259" w:lineRule="auto"/>
        <w:jc w:val="left"/>
        <w:rPr>
          <w:rFonts w:ascii="Arial" w:hAnsi="Arial"/>
          <w:highlight w:val="yellow"/>
        </w:rPr>
      </w:pPr>
    </w:p>
    <w:p w14:paraId="3DBA9DEF" w14:textId="6F6DA44B" w:rsidR="00357722" w:rsidRPr="00357722" w:rsidRDefault="00357722" w:rsidP="00357722">
      <w:pPr>
        <w:pStyle w:val="Titre1"/>
        <w:rPr>
          <w:rFonts w:ascii="Arial" w:hAnsi="Arial" w:cs="Arial"/>
        </w:rPr>
      </w:pPr>
      <w:bookmarkStart w:id="11" w:name="_Toc193451534"/>
      <w:r w:rsidRPr="00357722">
        <w:rPr>
          <w:rFonts w:ascii="Arial" w:hAnsi="Arial" w:cs="Arial"/>
        </w:rPr>
        <w:lastRenderedPageBreak/>
        <w:t>Informations complémentaires</w:t>
      </w:r>
      <w:bookmarkEnd w:id="11"/>
      <w:r w:rsidRPr="00357722">
        <w:rPr>
          <w:rFonts w:ascii="Arial" w:hAnsi="Arial" w:cs="Arial"/>
        </w:rPr>
        <w:t xml:space="preserve"> </w:t>
      </w:r>
    </w:p>
    <w:p w14:paraId="501EBBD8" w14:textId="46193984" w:rsidR="00357722" w:rsidRDefault="00357722" w:rsidP="00DE59FC">
      <w:pPr>
        <w:spacing w:before="0" w:after="160" w:line="259" w:lineRule="auto"/>
        <w:jc w:val="left"/>
        <w:rPr>
          <w:rFonts w:ascii="Arial" w:hAnsi="Arial"/>
          <w:highlight w:val="yellow"/>
        </w:rPr>
      </w:pPr>
      <w:bookmarkStart w:id="12" w:name="_GoBack"/>
      <w:bookmarkEnd w:id="12"/>
    </w:p>
    <w:p w14:paraId="7D614054" w14:textId="77777777" w:rsidR="00357722" w:rsidRDefault="00357722" w:rsidP="00357722">
      <w:pPr>
        <w:rPr>
          <w:rFonts w:ascii="Arial" w:hAnsi="Arial"/>
        </w:rPr>
      </w:pPr>
      <w:r w:rsidRPr="00F7504F">
        <w:rPr>
          <w:rFonts w:ascii="Arial" w:hAnsi="Arial"/>
        </w:rPr>
        <w:t>Le contractant devra indiquer la durée pendant laquelle il garantit la disponibilité des matériels (remplacement ou réparation). Il s’engage aussi à donner la liste des composants d’usure avec leur fréquence moyenne de remplacement et le prix de revient de ceux-ci hors garantie à la date de l’offre.</w:t>
      </w:r>
    </w:p>
    <w:p w14:paraId="50C053F2" w14:textId="52B76D7A" w:rsidR="00357722" w:rsidRDefault="00357722" w:rsidP="00DE59FC">
      <w:pPr>
        <w:spacing w:before="0" w:after="160" w:line="259" w:lineRule="auto"/>
        <w:jc w:val="left"/>
        <w:rPr>
          <w:rFonts w:ascii="Arial" w:hAnsi="Arial"/>
          <w:highlight w:val="yellow"/>
        </w:rPr>
      </w:pPr>
    </w:p>
    <w:p w14:paraId="47C324D9" w14:textId="77777777" w:rsidR="00357722" w:rsidRPr="00502ECB" w:rsidRDefault="00357722" w:rsidP="00357722">
      <w:pPr>
        <w:rPr>
          <w:rFonts w:ascii="Arial" w:hAnsi="Arial"/>
        </w:rPr>
      </w:pPr>
      <w:r w:rsidRPr="000D785A">
        <w:rPr>
          <w:rFonts w:ascii="Arial" w:hAnsi="Arial"/>
        </w:rPr>
        <w:t>Réponse du soumissionnaire :</w:t>
      </w:r>
    </w:p>
    <w:p w14:paraId="61EFCE1D" w14:textId="77777777" w:rsidR="00357722" w:rsidRPr="00DE59FC" w:rsidRDefault="00357722" w:rsidP="00DE59FC">
      <w:pPr>
        <w:spacing w:before="0" w:after="160" w:line="259" w:lineRule="auto"/>
        <w:jc w:val="left"/>
        <w:rPr>
          <w:rFonts w:ascii="Arial" w:hAnsi="Arial"/>
          <w:highlight w:val="yellow"/>
        </w:rPr>
      </w:pPr>
    </w:p>
    <w:sectPr w:rsidR="00357722" w:rsidRPr="00DE59FC" w:rsidSect="00B87BF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F89BAE" w14:textId="77777777" w:rsidR="00D11049" w:rsidRDefault="00D11049">
      <w:pPr>
        <w:spacing w:before="0" w:after="0"/>
      </w:pPr>
      <w:r>
        <w:separator/>
      </w:r>
    </w:p>
  </w:endnote>
  <w:endnote w:type="continuationSeparator" w:id="0">
    <w:p w14:paraId="2640F910" w14:textId="77777777" w:rsidR="00D11049" w:rsidRDefault="00D1104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68961589"/>
      <w:docPartObj>
        <w:docPartGallery w:val="Page Numbers (Bottom of Page)"/>
        <w:docPartUnique/>
      </w:docPartObj>
    </w:sdtPr>
    <w:sdtEndPr/>
    <w:sdtContent>
      <w:p w14:paraId="51A0C8E0" w14:textId="46211D88" w:rsidR="00303944" w:rsidRDefault="005C0AC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3BC">
          <w:rPr>
            <w:noProof/>
          </w:rPr>
          <w:t>9</w:t>
        </w:r>
        <w:r>
          <w:fldChar w:fldCharType="end"/>
        </w:r>
      </w:p>
    </w:sdtContent>
  </w:sdt>
  <w:p w14:paraId="20471923" w14:textId="00C90F04" w:rsidR="00303944" w:rsidRPr="00502ECB" w:rsidRDefault="005C0AC1">
    <w:pPr>
      <w:pStyle w:val="Pieddepage"/>
      <w:rPr>
        <w:rFonts w:ascii="Arial" w:hAnsi="Arial"/>
        <w:i/>
      </w:rPr>
    </w:pPr>
    <w:r w:rsidRPr="00502ECB">
      <w:rPr>
        <w:rFonts w:ascii="Arial" w:hAnsi="Arial"/>
        <w:i/>
      </w:rPr>
      <w:t xml:space="preserve">Cadre de </w:t>
    </w:r>
    <w:r w:rsidR="002A4BFD" w:rsidRPr="00502ECB">
      <w:rPr>
        <w:rFonts w:ascii="Arial" w:hAnsi="Arial"/>
        <w:i/>
      </w:rPr>
      <w:t>réponse technique</w:t>
    </w:r>
    <w:r w:rsidRPr="00502ECB">
      <w:rPr>
        <w:rFonts w:ascii="Arial" w:hAnsi="Arial"/>
        <w:i/>
      </w:rPr>
      <w:t xml:space="preserve"> – n°</w:t>
    </w:r>
    <w:r w:rsidR="003327AB">
      <w:rPr>
        <w:rFonts w:ascii="Arial" w:hAnsi="Arial"/>
        <w:i/>
      </w:rPr>
      <w:t>2024-</w:t>
    </w:r>
    <w:r w:rsidR="003810F4">
      <w:rPr>
        <w:rFonts w:ascii="Arial" w:hAnsi="Arial"/>
        <w:i/>
      </w:rPr>
      <w:t>42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D0F9D1" w14:textId="77777777" w:rsidR="00D11049" w:rsidRDefault="00D11049">
      <w:pPr>
        <w:spacing w:before="0" w:after="0"/>
      </w:pPr>
      <w:r>
        <w:separator/>
      </w:r>
    </w:p>
  </w:footnote>
  <w:footnote w:type="continuationSeparator" w:id="0">
    <w:p w14:paraId="0BD58803" w14:textId="77777777" w:rsidR="00D11049" w:rsidRDefault="00D1104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A33CAE"/>
    <w:multiLevelType w:val="multilevel"/>
    <w:tmpl w:val="39A02B02"/>
    <w:lvl w:ilvl="0">
      <w:start w:val="1"/>
      <w:numFmt w:val="decimal"/>
      <w:pStyle w:val="Titr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re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Titre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5AD1B38"/>
    <w:multiLevelType w:val="multilevel"/>
    <w:tmpl w:val="BC6AAB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3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5DEC6F78"/>
    <w:multiLevelType w:val="multilevel"/>
    <w:tmpl w:val="40CC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6"/>
    </w:lvlOverride>
  </w:num>
  <w:num w:numId="2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944"/>
    <w:rsid w:val="00025052"/>
    <w:rsid w:val="000466C7"/>
    <w:rsid w:val="00050103"/>
    <w:rsid w:val="000A2B74"/>
    <w:rsid w:val="000D785A"/>
    <w:rsid w:val="0010319F"/>
    <w:rsid w:val="0010417E"/>
    <w:rsid w:val="00160F70"/>
    <w:rsid w:val="00186CDA"/>
    <w:rsid w:val="001C2124"/>
    <w:rsid w:val="001E45A4"/>
    <w:rsid w:val="00221FAD"/>
    <w:rsid w:val="00266621"/>
    <w:rsid w:val="0027626D"/>
    <w:rsid w:val="00276B88"/>
    <w:rsid w:val="00290748"/>
    <w:rsid w:val="002A4B98"/>
    <w:rsid w:val="002A4BFD"/>
    <w:rsid w:val="002C6A2D"/>
    <w:rsid w:val="002C7568"/>
    <w:rsid w:val="00303944"/>
    <w:rsid w:val="0030712C"/>
    <w:rsid w:val="00311AFF"/>
    <w:rsid w:val="003327AB"/>
    <w:rsid w:val="00357722"/>
    <w:rsid w:val="003638AC"/>
    <w:rsid w:val="003810F4"/>
    <w:rsid w:val="00384F75"/>
    <w:rsid w:val="003A0482"/>
    <w:rsid w:val="003E7C31"/>
    <w:rsid w:val="00434618"/>
    <w:rsid w:val="004858AE"/>
    <w:rsid w:val="004956B6"/>
    <w:rsid w:val="004A2059"/>
    <w:rsid w:val="004B4832"/>
    <w:rsid w:val="004C2A53"/>
    <w:rsid w:val="004D0072"/>
    <w:rsid w:val="004E4623"/>
    <w:rsid w:val="00502ECB"/>
    <w:rsid w:val="005101A5"/>
    <w:rsid w:val="00551C51"/>
    <w:rsid w:val="005744A3"/>
    <w:rsid w:val="005A7079"/>
    <w:rsid w:val="005B4D62"/>
    <w:rsid w:val="005C0AC1"/>
    <w:rsid w:val="00625FCC"/>
    <w:rsid w:val="00661E31"/>
    <w:rsid w:val="00670320"/>
    <w:rsid w:val="00696D1D"/>
    <w:rsid w:val="006D68EC"/>
    <w:rsid w:val="006D6DF0"/>
    <w:rsid w:val="00767EDE"/>
    <w:rsid w:val="00786795"/>
    <w:rsid w:val="007D5D68"/>
    <w:rsid w:val="00825F5A"/>
    <w:rsid w:val="00872130"/>
    <w:rsid w:val="00877980"/>
    <w:rsid w:val="00883216"/>
    <w:rsid w:val="008A34C5"/>
    <w:rsid w:val="008A4F38"/>
    <w:rsid w:val="008C2627"/>
    <w:rsid w:val="0091131C"/>
    <w:rsid w:val="00983C19"/>
    <w:rsid w:val="009A570C"/>
    <w:rsid w:val="009B3BD3"/>
    <w:rsid w:val="009F4BBE"/>
    <w:rsid w:val="00A273BC"/>
    <w:rsid w:val="00A63FE6"/>
    <w:rsid w:val="00A95B5C"/>
    <w:rsid w:val="00B02DE7"/>
    <w:rsid w:val="00B21B0B"/>
    <w:rsid w:val="00B36B23"/>
    <w:rsid w:val="00B60BF9"/>
    <w:rsid w:val="00B87BF2"/>
    <w:rsid w:val="00BC73BE"/>
    <w:rsid w:val="00C82DE5"/>
    <w:rsid w:val="00CD64E6"/>
    <w:rsid w:val="00CE15B4"/>
    <w:rsid w:val="00CF2153"/>
    <w:rsid w:val="00D11049"/>
    <w:rsid w:val="00D357D8"/>
    <w:rsid w:val="00D35E5B"/>
    <w:rsid w:val="00D5117B"/>
    <w:rsid w:val="00DB7669"/>
    <w:rsid w:val="00DD33BD"/>
    <w:rsid w:val="00DE59FC"/>
    <w:rsid w:val="00E64651"/>
    <w:rsid w:val="00E70191"/>
    <w:rsid w:val="00E82B45"/>
    <w:rsid w:val="00EC4BC5"/>
    <w:rsid w:val="00EE00EF"/>
    <w:rsid w:val="00F1144C"/>
    <w:rsid w:val="00F24CDA"/>
    <w:rsid w:val="00F37FAB"/>
    <w:rsid w:val="00F73BB1"/>
    <w:rsid w:val="00F8291D"/>
    <w:rsid w:val="00FA6AB8"/>
    <w:rsid w:val="00FB67E1"/>
    <w:rsid w:val="00FD7350"/>
    <w:rsid w:val="00FF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6CC73"/>
  <w15:docId w15:val="{BD99167D-6D8A-43AA-BBAA-CE043616A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67E1"/>
    <w:pPr>
      <w:spacing w:before="120" w:after="180" w:line="240" w:lineRule="auto"/>
      <w:jc w:val="both"/>
    </w:pPr>
    <w:rPr>
      <w:rFonts w:ascii="Calibri" w:eastAsia="Arial Unicode MS" w:hAnsi="Calibri" w:cs="Arial"/>
      <w:color w:val="00000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pPr>
      <w:numPr>
        <w:numId w:val="1"/>
      </w:numPr>
      <w:spacing w:before="0" w:after="0"/>
      <w:outlineLvl w:val="0"/>
    </w:pPr>
    <w:rPr>
      <w:rFonts w:ascii="Times New Roman" w:eastAsia="Times New Roman" w:hAnsi="Times New Roman" w:cs="Times New Roman"/>
      <w:b/>
      <w:bCs/>
      <w:caps/>
      <w:color w:val="0070C0"/>
      <w:spacing w:val="15"/>
      <w:u w:val="single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63FE6"/>
    <w:pPr>
      <w:numPr>
        <w:ilvl w:val="1"/>
        <w:numId w:val="1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92CDDC" w:themeFill="accent5" w:themeFillTint="99"/>
      <w:spacing w:before="0" w:after="0"/>
      <w:outlineLvl w:val="1"/>
    </w:pPr>
    <w:rPr>
      <w:rFonts w:ascii="Times New Roman" w:eastAsia="Times New Roman" w:hAnsi="Times New Roman" w:cs="Times New Roman"/>
      <w:b/>
      <w:caps/>
      <w:color w:val="auto"/>
      <w:spacing w:val="15"/>
      <w:lang w:eastAsia="en-US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numPr>
        <w:ilvl w:val="1"/>
        <w:numId w:val="5"/>
      </w:numPr>
      <w:spacing w:before="300" w:after="0"/>
      <w:outlineLvl w:val="2"/>
    </w:pPr>
    <w:rPr>
      <w:rFonts w:ascii="Times New Roman" w:eastAsia="Times New Roman" w:hAnsi="Times New Roman" w:cs="Times New Roman"/>
      <w:b/>
      <w:caps/>
      <w:color w:val="4BACC6" w:themeColor="accent5"/>
      <w:spacing w:val="15"/>
      <w:u w:val="single"/>
      <w:lang w:eastAsia="en-US" w:bidi="en-US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numPr>
        <w:ilvl w:val="3"/>
        <w:numId w:val="1"/>
      </w:numPr>
      <w:pBdr>
        <w:top w:val="single" w:sz="6" w:space="2" w:color="4F81BD"/>
        <w:left w:val="single" w:sz="6" w:space="2" w:color="4F81BD"/>
      </w:pBdr>
      <w:spacing w:before="300" w:after="0"/>
      <w:outlineLvl w:val="3"/>
    </w:pPr>
    <w:rPr>
      <w:rFonts w:asciiTheme="minorHAnsi" w:eastAsia="Times New Roman" w:hAnsiTheme="minorHAnsi" w:cstheme="minorHAnsi"/>
      <w:b/>
      <w:caps/>
      <w:color w:val="365F91"/>
      <w:spacing w:val="10"/>
      <w:lang w:eastAsia="en-US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/>
      <w:b/>
      <w:bCs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/>
      <w:i/>
      <w:iCs/>
      <w:szCs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  <w:qFormat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Pr>
      <w:rFonts w:ascii="Calibri" w:eastAsia="Arial Unicode MS" w:hAnsi="Calibri" w:cs="Arial"/>
      <w:color w:val="00000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Calibri" w:eastAsia="Arial Unicode MS" w:hAnsi="Calibri" w:cs="Arial"/>
      <w:color w:val="000000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Pr>
      <w:rFonts w:ascii="Times New Roman" w:eastAsia="Times New Roman" w:hAnsi="Times New Roman" w:cs="Times New Roman"/>
      <w:b/>
      <w:bCs/>
      <w:caps/>
      <w:color w:val="0070C0"/>
      <w:spacing w:val="15"/>
      <w:szCs w:val="2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A63FE6"/>
    <w:rPr>
      <w:rFonts w:ascii="Times New Roman" w:eastAsia="Times New Roman" w:hAnsi="Times New Roman" w:cs="Times New Roman"/>
      <w:b/>
      <w:caps/>
      <w:spacing w:val="15"/>
      <w:szCs w:val="20"/>
      <w:shd w:val="clear" w:color="auto" w:fill="92CDDC" w:themeFill="accent5" w:themeFillTint="99"/>
    </w:rPr>
  </w:style>
  <w:style w:type="character" w:customStyle="1" w:styleId="Titre3Car">
    <w:name w:val="Titre 3 Car"/>
    <w:basedOn w:val="Policepardfaut"/>
    <w:link w:val="Titre3"/>
    <w:uiPriority w:val="9"/>
    <w:rPr>
      <w:rFonts w:ascii="Times New Roman" w:eastAsia="Times New Roman" w:hAnsi="Times New Roman" w:cs="Times New Roman"/>
      <w:b/>
      <w:caps/>
      <w:color w:val="4BACC6" w:themeColor="accent5"/>
      <w:spacing w:val="15"/>
      <w:szCs w:val="20"/>
      <w:u w:val="single"/>
      <w:lang w:bidi="en-US"/>
    </w:rPr>
  </w:style>
  <w:style w:type="character" w:customStyle="1" w:styleId="Titre4Car">
    <w:name w:val="Titre 4 Car"/>
    <w:basedOn w:val="Policepardfaut"/>
    <w:link w:val="Titre4"/>
    <w:uiPriority w:val="9"/>
    <w:rPr>
      <w:rFonts w:eastAsia="Times New Roman" w:cstheme="minorHAnsi"/>
      <w:b/>
      <w:caps/>
      <w:color w:val="365F91"/>
      <w:spacing w:val="1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Calibri" w:eastAsia="Arial Unicode MS" w:hAnsi="Calibri" w:cs="Arial"/>
      <w:color w:val="000000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Calibri" w:eastAsia="Arial Unicode MS" w:hAnsi="Calibri" w:cs="Arial"/>
      <w:b/>
      <w:bCs/>
      <w:color w:val="000000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eastAsia="Arial Unicode MS" w:hAnsi="Segoe UI" w:cs="Segoe UI"/>
      <w:color w:val="000000"/>
      <w:sz w:val="18"/>
      <w:szCs w:val="18"/>
      <w:lang w:eastAsia="fr-FR"/>
    </w:rPr>
  </w:style>
  <w:style w:type="table" w:styleId="TableauGrille4-Accentuation5">
    <w:name w:val="Grid Table 4 Accent 5"/>
    <w:basedOn w:val="Tableau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eauGrille6Couleur-Accentuation5">
    <w:name w:val="Grid Table 6 Colorful Accent 5"/>
    <w:basedOn w:val="TableauNormal"/>
    <w:uiPriority w:val="5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Textedelespacerserv">
    <w:name w:val="Placeholder Text"/>
    <w:basedOn w:val="Policepardfaut"/>
    <w:uiPriority w:val="99"/>
    <w:semiHidden/>
    <w:rsid w:val="00E646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C842AE-9F96-45E6-84B5-97A86D3A29AB}"/>
      </w:docPartPr>
      <w:docPartBody>
        <w:p w:rsidR="00BE40AB" w:rsidRDefault="00394B0A">
          <w:r w:rsidRPr="00F57E21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B0A"/>
    <w:rsid w:val="0032337E"/>
    <w:rsid w:val="00394B0A"/>
    <w:rsid w:val="00BE40AB"/>
    <w:rsid w:val="00EC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94B0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E97EF-58FA-4D0B-9B99-CA4D82724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12</Pages>
  <Words>800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Eugenie LEFEBVRE</dc:creator>
  <cp:keywords/>
  <dc:description/>
  <cp:lastModifiedBy>Grandy Phoebe</cp:lastModifiedBy>
  <cp:revision>113</cp:revision>
  <dcterms:created xsi:type="dcterms:W3CDTF">2022-07-29T09:26:00Z</dcterms:created>
  <dcterms:modified xsi:type="dcterms:W3CDTF">2025-03-21T11:12:00Z</dcterms:modified>
</cp:coreProperties>
</file>