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AB32F" w14:textId="77777777" w:rsidR="00463361" w:rsidRDefault="00463361">
      <w:pPr>
        <w:spacing w:line="20" w:lineRule="exact"/>
        <w:rPr>
          <w:sz w:val="2"/>
        </w:rPr>
      </w:pPr>
    </w:p>
    <w:p w14:paraId="3AF90D2F" w14:textId="77777777" w:rsidR="00463361" w:rsidRDefault="00463361">
      <w:pPr>
        <w:spacing w:line="20" w:lineRule="exact"/>
        <w:rPr>
          <w:sz w:val="2"/>
        </w:rPr>
      </w:pPr>
    </w:p>
    <w:p w14:paraId="7F7B8841" w14:textId="77777777" w:rsidR="0052640B" w:rsidRPr="00172248" w:rsidRDefault="0052640B" w:rsidP="00172248">
      <w:pPr>
        <w:pStyle w:val="Titre1"/>
        <w:rPr>
          <w:rFonts w:eastAsia="Arial"/>
        </w:rPr>
      </w:pPr>
      <w:bookmarkStart w:id="0" w:name="_Toc498002706"/>
      <w:r w:rsidRPr="00172248">
        <w:rPr>
          <w:rFonts w:eastAsia="Arial"/>
        </w:rPr>
        <w:t xml:space="preserve">ANNEXE N° 1 </w:t>
      </w:r>
      <w:r w:rsidR="00A36F15" w:rsidRPr="00A36F15">
        <w:rPr>
          <w:rFonts w:eastAsia="Arial"/>
        </w:rPr>
        <w:t>à l’acte d’engagement</w:t>
      </w:r>
      <w:r w:rsidR="00A36F15">
        <w:rPr>
          <w:rFonts w:eastAsia="Arial"/>
        </w:rPr>
        <w:t xml:space="preserve"> </w:t>
      </w:r>
      <w:r w:rsidRPr="00172248">
        <w:rPr>
          <w:rFonts w:eastAsia="Arial"/>
        </w:rPr>
        <w:t>: MISSIONS ET RÉPARTITIONS DES HONORAIRES</w:t>
      </w:r>
      <w:bookmarkEnd w:id="0"/>
    </w:p>
    <w:p w14:paraId="4127310E" w14:textId="77777777" w:rsidR="00093AC3" w:rsidRPr="00E06A78" w:rsidRDefault="00093AC3" w:rsidP="00093AC3">
      <w:pPr>
        <w:spacing w:after="160" w:line="230" w:lineRule="exact"/>
        <w:ind w:left="40" w:right="360"/>
        <w:jc w:val="both"/>
        <w:rPr>
          <w:rFonts w:ascii="Arial" w:eastAsia="Arial" w:hAnsi="Arial" w:cs="Arial"/>
          <w:b/>
          <w:color w:val="FF0000"/>
          <w:sz w:val="20"/>
          <w:szCs w:val="22"/>
          <w:lang w:eastAsia="en-US"/>
        </w:rPr>
      </w:pPr>
      <w:r w:rsidRPr="00093AC3">
        <w:rPr>
          <w:rFonts w:ascii="Arial" w:eastAsia="Arial" w:hAnsi="Arial" w:cs="Arial"/>
          <w:color w:val="000000"/>
          <w:sz w:val="20"/>
          <w:szCs w:val="22"/>
          <w:lang w:eastAsia="en-US"/>
        </w:rPr>
        <w:t xml:space="preserve">Part de l'enveloppe financière prévisionnelle affectée aux travaux </w:t>
      </w:r>
      <w:r w:rsidRPr="00E06A78">
        <w:rPr>
          <w:rFonts w:ascii="Arial" w:eastAsia="Arial" w:hAnsi="Arial" w:cs="Arial"/>
          <w:color w:val="FF0000"/>
          <w:sz w:val="20"/>
          <w:szCs w:val="22"/>
          <w:lang w:eastAsia="en-US"/>
        </w:rPr>
        <w:t xml:space="preserve">: </w:t>
      </w:r>
      <w:r w:rsidR="00A9000D" w:rsidRPr="00E06A78">
        <w:rPr>
          <w:rFonts w:ascii="Arial" w:eastAsia="Arial" w:hAnsi="Arial" w:cs="Arial"/>
          <w:b/>
          <w:color w:val="FF0000"/>
          <w:sz w:val="20"/>
          <w:szCs w:val="22"/>
          <w:lang w:eastAsia="en-US"/>
        </w:rPr>
        <w:t>1 227 000</w:t>
      </w:r>
      <w:r w:rsidR="00C61095" w:rsidRPr="00E06A78">
        <w:rPr>
          <w:rFonts w:ascii="Arial" w:eastAsia="Arial" w:hAnsi="Arial" w:cs="Arial"/>
          <w:b/>
          <w:color w:val="FF0000"/>
          <w:sz w:val="20"/>
          <w:szCs w:val="22"/>
          <w:lang w:eastAsia="en-US"/>
        </w:rPr>
        <w:t>,00</w:t>
      </w:r>
      <w:r w:rsidRPr="00E06A78">
        <w:rPr>
          <w:rFonts w:ascii="Arial" w:eastAsia="Arial" w:hAnsi="Arial" w:cs="Arial"/>
          <w:b/>
          <w:color w:val="FF0000"/>
          <w:sz w:val="20"/>
          <w:szCs w:val="22"/>
          <w:lang w:eastAsia="en-US"/>
        </w:rPr>
        <w:t>€ HT</w:t>
      </w:r>
    </w:p>
    <w:p w14:paraId="1791C147" w14:textId="64461278" w:rsidR="00093AC3" w:rsidRPr="00093AC3" w:rsidRDefault="0052640B" w:rsidP="00093AC3">
      <w:pPr>
        <w:spacing w:after="160" w:line="230" w:lineRule="exact"/>
        <w:ind w:left="40" w:right="360"/>
        <w:jc w:val="both"/>
        <w:rPr>
          <w:rFonts w:ascii="Arial" w:eastAsia="Arial" w:hAnsi="Arial" w:cs="Arial"/>
          <w:color w:val="000000"/>
          <w:sz w:val="20"/>
          <w:szCs w:val="22"/>
          <w:lang w:eastAsia="en-US"/>
        </w:rPr>
      </w:pPr>
      <w:r w:rsidRPr="0052640B">
        <w:rPr>
          <w:rFonts w:ascii="Arial" w:eastAsia="Arial" w:hAnsi="Arial" w:cs="Arial"/>
          <w:color w:val="000000"/>
          <w:sz w:val="20"/>
          <w:szCs w:val="22"/>
          <w:lang w:eastAsia="en-US"/>
        </w:rPr>
        <w:t xml:space="preserve">Forfait de rémunération </w:t>
      </w:r>
      <w:r w:rsidR="00093AC3">
        <w:rPr>
          <w:rFonts w:ascii="Arial" w:eastAsia="Arial" w:hAnsi="Arial" w:cs="Arial"/>
          <w:color w:val="000000"/>
          <w:sz w:val="20"/>
          <w:szCs w:val="22"/>
          <w:lang w:eastAsia="en-US"/>
        </w:rPr>
        <w:t>missions de base</w:t>
      </w:r>
      <w:r w:rsidRPr="0052640B">
        <w:rPr>
          <w:rFonts w:ascii="Arial" w:eastAsia="Arial" w:hAnsi="Arial" w:cs="Arial"/>
          <w:color w:val="000000"/>
          <w:sz w:val="20"/>
          <w:szCs w:val="22"/>
          <w:lang w:eastAsia="en-US"/>
        </w:rPr>
        <w:t>: ............................. Euros H.T.</w:t>
      </w:r>
      <w:r w:rsidR="00093AC3">
        <w:rPr>
          <w:rFonts w:ascii="Arial" w:eastAsia="Arial" w:hAnsi="Arial" w:cs="Arial"/>
          <w:color w:val="000000"/>
          <w:sz w:val="20"/>
          <w:szCs w:val="22"/>
          <w:lang w:eastAsia="en-US"/>
        </w:rPr>
        <w:tab/>
      </w:r>
      <w:r w:rsidR="00093AC3">
        <w:rPr>
          <w:rFonts w:ascii="Arial" w:eastAsia="Arial" w:hAnsi="Arial" w:cs="Arial"/>
          <w:color w:val="000000"/>
          <w:sz w:val="20"/>
          <w:szCs w:val="22"/>
          <w:lang w:eastAsia="en-US"/>
        </w:rPr>
        <w:tab/>
      </w:r>
      <w:r w:rsidR="00093AC3" w:rsidRPr="00093AC3">
        <w:rPr>
          <w:rFonts w:ascii="Arial" w:eastAsia="Arial" w:hAnsi="Arial" w:cs="Arial"/>
          <w:color w:val="000000"/>
          <w:sz w:val="20"/>
          <w:szCs w:val="22"/>
          <w:lang w:eastAsia="en-US"/>
        </w:rPr>
        <w:t>Forfait de rémunération missions complémentaires ............................ Euros H.T</w:t>
      </w:r>
    </w:p>
    <w:p w14:paraId="4DB07671" w14:textId="77777777" w:rsidR="00A9000D" w:rsidRDefault="00093AC3" w:rsidP="00D26182">
      <w:pPr>
        <w:spacing w:after="160" w:line="230" w:lineRule="exact"/>
        <w:ind w:left="40" w:right="360"/>
        <w:jc w:val="both"/>
        <w:rPr>
          <w:rFonts w:ascii="Arial" w:eastAsia="Arial" w:hAnsi="Arial" w:cs="Arial"/>
          <w:color w:val="000000"/>
          <w:sz w:val="20"/>
          <w:szCs w:val="22"/>
          <w:lang w:eastAsia="en-US"/>
        </w:rPr>
      </w:pPr>
      <w:r>
        <w:rPr>
          <w:rFonts w:ascii="Arial" w:eastAsia="Arial" w:hAnsi="Arial" w:cs="Arial"/>
          <w:color w:val="000000"/>
          <w:sz w:val="20"/>
          <w:szCs w:val="22"/>
          <w:lang w:eastAsia="en-US"/>
        </w:rPr>
        <w:t>Forfait total de rémunération missions de base + complémentaires :</w:t>
      </w:r>
      <w:r w:rsidRPr="00093AC3">
        <w:rPr>
          <w:rFonts w:ascii="Arial" w:eastAsia="Arial" w:hAnsi="Arial" w:cs="Arial"/>
          <w:color w:val="000000"/>
          <w:sz w:val="20"/>
          <w:szCs w:val="22"/>
          <w:lang w:eastAsia="en-US"/>
        </w:rPr>
        <w:t xml:space="preserve"> </w:t>
      </w:r>
      <w:r w:rsidRPr="0052640B">
        <w:rPr>
          <w:rFonts w:ascii="Arial" w:eastAsia="Arial" w:hAnsi="Arial" w:cs="Arial"/>
          <w:color w:val="000000"/>
          <w:sz w:val="20"/>
          <w:szCs w:val="22"/>
          <w:lang w:eastAsia="en-US"/>
        </w:rPr>
        <w:t xml:space="preserve">............................. Euros H.T </w:t>
      </w:r>
      <w:r>
        <w:rPr>
          <w:rFonts w:ascii="Arial" w:eastAsia="Arial" w:hAnsi="Arial" w:cs="Arial"/>
          <w:color w:val="000000"/>
          <w:sz w:val="20"/>
          <w:szCs w:val="22"/>
          <w:lang w:eastAsia="en-US"/>
        </w:rPr>
        <w:tab/>
      </w:r>
      <w:bookmarkStart w:id="1" w:name="_GoBack"/>
      <w:bookmarkEnd w:id="1"/>
    </w:p>
    <w:p w14:paraId="05BCA8FE" w14:textId="77777777" w:rsidR="00D26182" w:rsidRDefault="0052640B" w:rsidP="00D26182">
      <w:pPr>
        <w:spacing w:after="160" w:line="230" w:lineRule="exact"/>
        <w:ind w:left="40" w:right="360"/>
        <w:jc w:val="both"/>
        <w:rPr>
          <w:rFonts w:ascii="Arial" w:eastAsia="Arial" w:hAnsi="Arial" w:cs="Arial"/>
          <w:color w:val="000000"/>
          <w:sz w:val="20"/>
          <w:szCs w:val="22"/>
          <w:lang w:eastAsia="en-US"/>
        </w:rPr>
      </w:pPr>
      <w:r w:rsidRPr="0052640B">
        <w:rPr>
          <w:rFonts w:ascii="Arial" w:eastAsia="Arial" w:hAnsi="Arial" w:cs="Arial"/>
          <w:color w:val="000000"/>
          <w:sz w:val="20"/>
          <w:szCs w:val="22"/>
          <w:lang w:eastAsia="en-US"/>
        </w:rPr>
        <w:t xml:space="preserve">Taux de rémunération </w:t>
      </w:r>
      <w:r w:rsidR="00D26182">
        <w:rPr>
          <w:rFonts w:ascii="Arial" w:eastAsia="Arial" w:hAnsi="Arial" w:cs="Arial"/>
          <w:color w:val="000000"/>
          <w:sz w:val="20"/>
          <w:szCs w:val="22"/>
          <w:lang w:eastAsia="en-US"/>
        </w:rPr>
        <w:t xml:space="preserve">des missions de base </w:t>
      </w:r>
      <w:r w:rsidRPr="0052640B">
        <w:rPr>
          <w:rFonts w:ascii="Arial" w:eastAsia="Arial" w:hAnsi="Arial" w:cs="Arial"/>
          <w:color w:val="000000"/>
          <w:sz w:val="20"/>
          <w:szCs w:val="22"/>
          <w:lang w:eastAsia="en-US"/>
        </w:rPr>
        <w:t>: ............ %</w:t>
      </w:r>
      <w:r w:rsidRPr="0052640B">
        <w:rPr>
          <w:rFonts w:ascii="Arial" w:eastAsia="Arial" w:hAnsi="Arial" w:cs="Arial"/>
          <w:color w:val="000000"/>
          <w:sz w:val="20"/>
          <w:szCs w:val="22"/>
          <w:lang w:eastAsia="en-US"/>
        </w:rPr>
        <w:tab/>
      </w:r>
    </w:p>
    <w:tbl>
      <w:tblPr>
        <w:tblStyle w:val="Grilledutableau1"/>
        <w:tblW w:w="1485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350"/>
        <w:gridCol w:w="1350"/>
        <w:gridCol w:w="1350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52640B" w:rsidRPr="0052640B" w14:paraId="5D9478B5" w14:textId="77777777" w:rsidTr="00A9000D">
        <w:tc>
          <w:tcPr>
            <w:tcW w:w="1350" w:type="dxa"/>
            <w:vMerge w:val="restart"/>
            <w:shd w:val="clear" w:color="auto" w:fill="2E74B5" w:themeFill="accent1" w:themeFillShade="BF"/>
            <w:vAlign w:val="center"/>
          </w:tcPr>
          <w:p w14:paraId="31ABC6E1" w14:textId="77777777" w:rsidR="0052640B" w:rsidRPr="0052640B" w:rsidRDefault="0052640B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Eléments de mission</w:t>
            </w:r>
          </w:p>
        </w:tc>
        <w:tc>
          <w:tcPr>
            <w:tcW w:w="1350" w:type="dxa"/>
            <w:vMerge w:val="restart"/>
            <w:shd w:val="clear" w:color="auto" w:fill="2E74B5" w:themeFill="accent1" w:themeFillShade="BF"/>
            <w:vAlign w:val="center"/>
          </w:tcPr>
          <w:p w14:paraId="25F97ED4" w14:textId="58633A7C" w:rsidR="0052640B" w:rsidRPr="0052640B" w:rsidRDefault="0052640B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Total </w:t>
            </w:r>
            <w:r w:rsidR="001A7927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forfaitaire </w:t>
            </w: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sur Honoraires %</w:t>
            </w:r>
          </w:p>
        </w:tc>
        <w:tc>
          <w:tcPr>
            <w:tcW w:w="1350" w:type="dxa"/>
            <w:vMerge w:val="restart"/>
            <w:shd w:val="clear" w:color="auto" w:fill="2E74B5" w:themeFill="accent1" w:themeFillShade="BF"/>
            <w:vAlign w:val="center"/>
          </w:tcPr>
          <w:p w14:paraId="6F8363BA" w14:textId="77777777" w:rsidR="0052640B" w:rsidRPr="0052640B" w:rsidRDefault="0052640B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Total global</w:t>
            </w:r>
          </w:p>
          <w:p w14:paraId="1E95D92C" w14:textId="77777777" w:rsidR="0052640B" w:rsidRPr="0052640B" w:rsidRDefault="0052640B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€ HT</w:t>
            </w:r>
          </w:p>
        </w:tc>
        <w:tc>
          <w:tcPr>
            <w:tcW w:w="10808" w:type="dxa"/>
            <w:gridSpan w:val="8"/>
            <w:shd w:val="clear" w:color="auto" w:fill="2E74B5" w:themeFill="accent1" w:themeFillShade="BF"/>
            <w:vAlign w:val="center"/>
          </w:tcPr>
          <w:p w14:paraId="75B93789" w14:textId="77777777" w:rsidR="0052640B" w:rsidRPr="0052640B" w:rsidRDefault="0052640B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Répartition par co traitant</w:t>
            </w:r>
          </w:p>
        </w:tc>
      </w:tr>
      <w:tr w:rsidR="00A9000D" w:rsidRPr="0052640B" w14:paraId="045A26FC" w14:textId="77777777" w:rsidTr="00A9000D">
        <w:tc>
          <w:tcPr>
            <w:tcW w:w="1350" w:type="dxa"/>
            <w:vMerge/>
            <w:shd w:val="clear" w:color="auto" w:fill="2E74B5" w:themeFill="accent1" w:themeFillShade="BF"/>
            <w:vAlign w:val="center"/>
          </w:tcPr>
          <w:p w14:paraId="23E78E00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0" w:type="dxa"/>
            <w:vMerge/>
            <w:shd w:val="clear" w:color="auto" w:fill="2E74B5" w:themeFill="accent1" w:themeFillShade="BF"/>
            <w:vAlign w:val="center"/>
          </w:tcPr>
          <w:p w14:paraId="053F4C1A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0" w:type="dxa"/>
            <w:vMerge/>
            <w:shd w:val="clear" w:color="auto" w:fill="2E74B5" w:themeFill="accent1" w:themeFillShade="BF"/>
            <w:vAlign w:val="center"/>
          </w:tcPr>
          <w:p w14:paraId="68573A77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756AC9D5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Architecte </w:t>
            </w:r>
          </w:p>
          <w:p w14:paraId="1CCDF215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Mandataire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23CCD34B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Architecte</w:t>
            </w:r>
          </w:p>
          <w:p w14:paraId="03D2988D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Associé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41330475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BET </w:t>
            </w:r>
          </w:p>
          <w:p w14:paraId="5D3ECEEC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Structure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4D952C71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BET </w:t>
            </w:r>
          </w:p>
          <w:p w14:paraId="6ED6DCCA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Thermique CVC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43E1273F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BET </w:t>
            </w:r>
          </w:p>
          <w:p w14:paraId="2FAB6B16" w14:textId="77777777" w:rsidR="00A9000D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Électricité</w:t>
            </w:r>
          </w:p>
          <w:p w14:paraId="5E38049B" w14:textId="77777777" w:rsidR="007D671D" w:rsidRPr="0052640B" w:rsidRDefault="007D671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SSI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26159171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BET </w:t>
            </w:r>
          </w:p>
          <w:p w14:paraId="24795B71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VRD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5EB5CB27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BET</w:t>
            </w:r>
          </w:p>
          <w:p w14:paraId="7F3F6D7B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Acoustique</w:t>
            </w: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3F58117A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BET</w:t>
            </w:r>
          </w:p>
          <w:p w14:paraId="30A350A9" w14:textId="77777777" w:rsidR="00A9000D" w:rsidRPr="0052640B" w:rsidRDefault="00A9000D" w:rsidP="0052640B">
            <w:pPr>
              <w:spacing w:before="80" w:after="80"/>
              <w:jc w:val="center"/>
              <w:rPr>
                <w:rFonts w:asciiTheme="minorHAnsi" w:hAnsiTheme="minorHAnsi"/>
                <w:b/>
                <w:color w:val="FFFFFF"/>
                <w:sz w:val="16"/>
                <w:szCs w:val="16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6"/>
                <w:szCs w:val="16"/>
              </w:rPr>
              <w:t>Environnement</w:t>
            </w:r>
          </w:p>
        </w:tc>
      </w:tr>
      <w:tr w:rsidR="00A9000D" w:rsidRPr="0052640B" w14:paraId="70355333" w14:textId="77777777" w:rsidTr="00A9000D">
        <w:tc>
          <w:tcPr>
            <w:tcW w:w="1350" w:type="dxa"/>
          </w:tcPr>
          <w:p w14:paraId="11963EE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APD</w:t>
            </w:r>
          </w:p>
        </w:tc>
        <w:tc>
          <w:tcPr>
            <w:tcW w:w="1350" w:type="dxa"/>
          </w:tcPr>
          <w:p w14:paraId="4BF7137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0B2418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189941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603165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F7CD53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30D192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88B4D3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31DA1C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2D419A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DE7C9C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429F26C5" w14:textId="77777777" w:rsidTr="00A9000D">
        <w:tc>
          <w:tcPr>
            <w:tcW w:w="1350" w:type="dxa"/>
          </w:tcPr>
          <w:p w14:paraId="48C5BF7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Permis</w:t>
            </w:r>
          </w:p>
        </w:tc>
        <w:tc>
          <w:tcPr>
            <w:tcW w:w="1350" w:type="dxa"/>
          </w:tcPr>
          <w:p w14:paraId="654E2BE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2F69B8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9B856E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FEA370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74EF6D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B607F6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0038DF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369515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A63051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3C75F4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3B07CDAD" w14:textId="77777777" w:rsidTr="00A9000D">
        <w:tc>
          <w:tcPr>
            <w:tcW w:w="1350" w:type="dxa"/>
          </w:tcPr>
          <w:p w14:paraId="6E9F36B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PRO</w:t>
            </w:r>
          </w:p>
        </w:tc>
        <w:tc>
          <w:tcPr>
            <w:tcW w:w="1350" w:type="dxa"/>
          </w:tcPr>
          <w:p w14:paraId="6D02306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808462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076F79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F053E0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728D0F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3E6097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B071E9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B2D250D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DF3454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8B5A1A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29AD3975" w14:textId="77777777" w:rsidTr="00A9000D">
        <w:tc>
          <w:tcPr>
            <w:tcW w:w="1350" w:type="dxa"/>
          </w:tcPr>
          <w:p w14:paraId="356A344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ACT</w:t>
            </w:r>
          </w:p>
        </w:tc>
        <w:tc>
          <w:tcPr>
            <w:tcW w:w="1350" w:type="dxa"/>
          </w:tcPr>
          <w:p w14:paraId="4665284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1C69EA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BC25B3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A323D4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466712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91028F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C000A8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8A0E0D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EDE856D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9B180F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5332D955" w14:textId="77777777" w:rsidTr="00A9000D">
        <w:tc>
          <w:tcPr>
            <w:tcW w:w="1350" w:type="dxa"/>
          </w:tcPr>
          <w:p w14:paraId="7581FA1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VISA</w:t>
            </w:r>
          </w:p>
        </w:tc>
        <w:tc>
          <w:tcPr>
            <w:tcW w:w="1350" w:type="dxa"/>
          </w:tcPr>
          <w:p w14:paraId="16654F1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797879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B3A413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4E5ABA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9F643F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79A139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CEECF9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09F9D9D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66E793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72DCD8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6DE48843" w14:textId="77777777" w:rsidTr="00A9000D">
        <w:tc>
          <w:tcPr>
            <w:tcW w:w="1350" w:type="dxa"/>
          </w:tcPr>
          <w:p w14:paraId="60C8868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DET</w:t>
            </w:r>
          </w:p>
        </w:tc>
        <w:tc>
          <w:tcPr>
            <w:tcW w:w="1350" w:type="dxa"/>
          </w:tcPr>
          <w:p w14:paraId="07DE553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7780D3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39F3EC9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F38762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41A1E98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914984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6233E6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11CCD8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904A59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251F9B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3EA0F0ED" w14:textId="77777777" w:rsidTr="00A9000D">
        <w:tc>
          <w:tcPr>
            <w:tcW w:w="1350" w:type="dxa"/>
          </w:tcPr>
          <w:p w14:paraId="734C5C6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AOR</w:t>
            </w:r>
          </w:p>
        </w:tc>
        <w:tc>
          <w:tcPr>
            <w:tcW w:w="1350" w:type="dxa"/>
          </w:tcPr>
          <w:p w14:paraId="5383165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6FC1556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FCB845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DA1FB36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A2F4A9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34C719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6ADC03D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2B4A19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6A87FB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9376EC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46B2F313" w14:textId="77777777" w:rsidTr="00A9000D">
        <w:tc>
          <w:tcPr>
            <w:tcW w:w="1350" w:type="dxa"/>
          </w:tcPr>
          <w:p w14:paraId="3F4795E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GPA</w:t>
            </w:r>
          </w:p>
        </w:tc>
        <w:tc>
          <w:tcPr>
            <w:tcW w:w="1350" w:type="dxa"/>
          </w:tcPr>
          <w:p w14:paraId="384DB42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80506B9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3DFB6C9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873ECC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24E5046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16A750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C197BF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8B4AF16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6AD8CF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B0700B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2ADC6F14" w14:textId="77777777" w:rsidTr="00A9000D">
        <w:tc>
          <w:tcPr>
            <w:tcW w:w="1350" w:type="dxa"/>
            <w:shd w:val="clear" w:color="auto" w:fill="2E74B5" w:themeFill="accent1" w:themeFillShade="BF"/>
            <w:vAlign w:val="center"/>
          </w:tcPr>
          <w:p w14:paraId="5A23F92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 xml:space="preserve">Total Base </w:t>
            </w:r>
          </w:p>
        </w:tc>
        <w:tc>
          <w:tcPr>
            <w:tcW w:w="1350" w:type="dxa"/>
            <w:shd w:val="clear" w:color="auto" w:fill="2E74B5" w:themeFill="accent1" w:themeFillShade="BF"/>
            <w:vAlign w:val="center"/>
          </w:tcPr>
          <w:p w14:paraId="3119C0B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100%</w:t>
            </w:r>
          </w:p>
        </w:tc>
        <w:tc>
          <w:tcPr>
            <w:tcW w:w="1350" w:type="dxa"/>
            <w:shd w:val="clear" w:color="auto" w:fill="2E74B5" w:themeFill="accent1" w:themeFillShade="BF"/>
            <w:vAlign w:val="center"/>
          </w:tcPr>
          <w:p w14:paraId="440399E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59350AB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62E7E9D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76039AA6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0350CA9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4D77E4A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0B8CD669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350A338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6368143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</w:tr>
      <w:tr w:rsidR="00A9000D" w:rsidRPr="0052640B" w14:paraId="3CD7178D" w14:textId="77777777" w:rsidTr="00A9000D">
        <w:tc>
          <w:tcPr>
            <w:tcW w:w="1350" w:type="dxa"/>
          </w:tcPr>
          <w:p w14:paraId="659E17B9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SYN</w:t>
            </w:r>
          </w:p>
        </w:tc>
        <w:tc>
          <w:tcPr>
            <w:tcW w:w="1350" w:type="dxa"/>
          </w:tcPr>
          <w:p w14:paraId="7D00FCA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Forfait</w:t>
            </w:r>
          </w:p>
        </w:tc>
        <w:tc>
          <w:tcPr>
            <w:tcW w:w="1350" w:type="dxa"/>
          </w:tcPr>
          <w:p w14:paraId="29E99AD0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1E4F90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833393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027F15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762841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971B54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A443F9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748FCD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618B4A6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27DC2E91" w14:textId="77777777" w:rsidTr="00A9000D">
        <w:tc>
          <w:tcPr>
            <w:tcW w:w="1350" w:type="dxa"/>
          </w:tcPr>
          <w:p w14:paraId="22AF4E7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DEM</w:t>
            </w:r>
          </w:p>
        </w:tc>
        <w:tc>
          <w:tcPr>
            <w:tcW w:w="1350" w:type="dxa"/>
          </w:tcPr>
          <w:p w14:paraId="3A63228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Forfait</w:t>
            </w:r>
          </w:p>
        </w:tc>
        <w:tc>
          <w:tcPr>
            <w:tcW w:w="1350" w:type="dxa"/>
          </w:tcPr>
          <w:p w14:paraId="0831287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0EAC56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9A5097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B69FC4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BFFA03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8B1F37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DD6BAF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1D00E5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5C313D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378F02BF" w14:textId="77777777" w:rsidTr="00A9000D">
        <w:tc>
          <w:tcPr>
            <w:tcW w:w="1350" w:type="dxa"/>
          </w:tcPr>
          <w:p w14:paraId="44F32AE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GEV</w:t>
            </w:r>
          </w:p>
        </w:tc>
        <w:tc>
          <w:tcPr>
            <w:tcW w:w="1350" w:type="dxa"/>
          </w:tcPr>
          <w:p w14:paraId="3FC17233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Forfait</w:t>
            </w:r>
          </w:p>
        </w:tc>
        <w:tc>
          <w:tcPr>
            <w:tcW w:w="1350" w:type="dxa"/>
          </w:tcPr>
          <w:p w14:paraId="7B46F4A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C249A9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34C3AE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E7C5682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30F819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4EC02F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5D3B31C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2F1438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CB99B7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03B37" w:rsidRPr="0052640B" w14:paraId="3F031980" w14:textId="77777777" w:rsidTr="00A9000D">
        <w:tc>
          <w:tcPr>
            <w:tcW w:w="1350" w:type="dxa"/>
          </w:tcPr>
          <w:p w14:paraId="0469284A" w14:textId="77777777" w:rsidR="00B03B37" w:rsidRDefault="00B03B37" w:rsidP="00B03B37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B03B37">
              <w:rPr>
                <w:rFonts w:asciiTheme="minorHAnsi" w:hAnsiTheme="minorHAnsi"/>
                <w:sz w:val="18"/>
                <w:szCs w:val="18"/>
              </w:rPr>
              <w:t>CSSI</w:t>
            </w:r>
          </w:p>
        </w:tc>
        <w:tc>
          <w:tcPr>
            <w:tcW w:w="1350" w:type="dxa"/>
          </w:tcPr>
          <w:p w14:paraId="513B5C9F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Forfait</w:t>
            </w:r>
          </w:p>
        </w:tc>
        <w:tc>
          <w:tcPr>
            <w:tcW w:w="1350" w:type="dxa"/>
          </w:tcPr>
          <w:p w14:paraId="6D5D3360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B88CE21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A58A354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57E9119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3916625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C0848DF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4E06C06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609D1A4A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06066952" w14:textId="77777777" w:rsidR="00B03B37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2AD1DC13" w14:textId="77777777" w:rsidTr="00A9000D">
        <w:tc>
          <w:tcPr>
            <w:tcW w:w="1350" w:type="dxa"/>
          </w:tcPr>
          <w:p w14:paraId="74F60B81" w14:textId="77777777" w:rsidR="00A9000D" w:rsidRPr="0052640B" w:rsidRDefault="00B03B37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GED</w:t>
            </w:r>
          </w:p>
        </w:tc>
        <w:tc>
          <w:tcPr>
            <w:tcW w:w="1350" w:type="dxa"/>
          </w:tcPr>
          <w:p w14:paraId="1E24430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sz w:val="18"/>
                <w:szCs w:val="18"/>
              </w:rPr>
              <w:t>Forfait</w:t>
            </w:r>
          </w:p>
        </w:tc>
        <w:tc>
          <w:tcPr>
            <w:tcW w:w="1350" w:type="dxa"/>
          </w:tcPr>
          <w:p w14:paraId="702D5F3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7AA360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77E80A0D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BD68E8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1127C4E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3DBA0AFE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5447EC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4FC05D3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1" w:type="dxa"/>
          </w:tcPr>
          <w:p w14:paraId="21C5581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9000D" w:rsidRPr="0052640B" w14:paraId="1A5866FA" w14:textId="77777777" w:rsidTr="00A9000D">
        <w:tc>
          <w:tcPr>
            <w:tcW w:w="2700" w:type="dxa"/>
            <w:gridSpan w:val="2"/>
            <w:shd w:val="clear" w:color="auto" w:fill="2E74B5" w:themeFill="accent1" w:themeFillShade="BF"/>
            <w:vAlign w:val="center"/>
          </w:tcPr>
          <w:p w14:paraId="4FF49DB1" w14:textId="77777777" w:rsidR="00A9000D" w:rsidRPr="0052640B" w:rsidRDefault="00A9000D" w:rsidP="0052640B">
            <w:pPr>
              <w:spacing w:before="80" w:after="80"/>
              <w:jc w:val="right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  <w:r w:rsidRPr="0052640B">
              <w:rPr>
                <w:rFonts w:asciiTheme="minorHAnsi" w:hAnsiTheme="minorHAnsi"/>
                <w:b/>
                <w:color w:val="FFFFFF"/>
                <w:sz w:val="18"/>
                <w:szCs w:val="18"/>
              </w:rPr>
              <w:t>Total base + missions complémentaires</w:t>
            </w:r>
          </w:p>
        </w:tc>
        <w:tc>
          <w:tcPr>
            <w:tcW w:w="1350" w:type="dxa"/>
            <w:shd w:val="clear" w:color="auto" w:fill="2E74B5" w:themeFill="accent1" w:themeFillShade="BF"/>
            <w:vAlign w:val="center"/>
          </w:tcPr>
          <w:p w14:paraId="76527281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53FFAB95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1266628D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7CDF7284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2339341B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6490B6EA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1EC6174F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  <w:vAlign w:val="center"/>
          </w:tcPr>
          <w:p w14:paraId="3079058C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2E74B5" w:themeFill="accent1" w:themeFillShade="BF"/>
          </w:tcPr>
          <w:p w14:paraId="2DD68927" w14:textId="77777777" w:rsidR="00A9000D" w:rsidRPr="0052640B" w:rsidRDefault="00A9000D" w:rsidP="0052640B">
            <w:pPr>
              <w:spacing w:before="80" w:after="80"/>
              <w:rPr>
                <w:rFonts w:asciiTheme="minorHAnsi" w:hAnsiTheme="minorHAnsi"/>
                <w:b/>
                <w:color w:val="FFFFFF"/>
                <w:sz w:val="18"/>
                <w:szCs w:val="18"/>
              </w:rPr>
            </w:pPr>
          </w:p>
        </w:tc>
      </w:tr>
    </w:tbl>
    <w:p w14:paraId="4C733513" w14:textId="77777777" w:rsidR="0052640B" w:rsidRPr="0052640B" w:rsidRDefault="0052640B" w:rsidP="0052640B">
      <w:pPr>
        <w:spacing w:after="100" w:line="259" w:lineRule="auto"/>
        <w:ind w:left="40" w:right="360"/>
        <w:jc w:val="both"/>
        <w:rPr>
          <w:rFonts w:ascii="Arial" w:eastAsia="Arial" w:hAnsi="Arial" w:cs="Arial"/>
          <w:color w:val="000000"/>
          <w:sz w:val="20"/>
          <w:szCs w:val="22"/>
          <w:lang w:eastAsia="en-US"/>
        </w:rPr>
      </w:pPr>
    </w:p>
    <w:p w14:paraId="7AC7F2D7" w14:textId="77777777" w:rsidR="002D0868" w:rsidRDefault="0052640B" w:rsidP="002D0868">
      <w:pPr>
        <w:spacing w:after="160" w:line="259" w:lineRule="auto"/>
        <w:rPr>
          <w:rFonts w:ascii="Arial" w:eastAsia="Arial" w:hAnsi="Arial" w:cs="Arial"/>
          <w:b/>
          <w:i/>
          <w:color w:val="000000"/>
          <w:sz w:val="20"/>
        </w:rPr>
      </w:pPr>
      <w:r w:rsidRPr="0052640B">
        <w:rPr>
          <w:rFonts w:ascii="Arial" w:eastAsia="Arial" w:hAnsi="Arial" w:cs="Arial"/>
          <w:b/>
          <w:i/>
          <w:color w:val="000000"/>
          <w:sz w:val="20"/>
          <w:szCs w:val="22"/>
          <w:lang w:eastAsia="en-US"/>
        </w:rPr>
        <w:t>Signatures et cachets</w:t>
      </w:r>
    </w:p>
    <w:p w14:paraId="63BC133F" w14:textId="77777777" w:rsidR="00084C36" w:rsidRPr="00A06EBD" w:rsidRDefault="00084C36" w:rsidP="00084C36">
      <w:pPr>
        <w:pStyle w:val="Titre1"/>
        <w:rPr>
          <w:rFonts w:eastAsia="Arial"/>
        </w:rPr>
      </w:pPr>
      <w:bookmarkStart w:id="2" w:name="_Toc498002721"/>
      <w:r w:rsidRPr="00A06EBD">
        <w:rPr>
          <w:rFonts w:eastAsia="Arial"/>
        </w:rPr>
        <w:lastRenderedPageBreak/>
        <w:t xml:space="preserve">ANNEXE N° </w:t>
      </w:r>
      <w:r w:rsidR="00A9000D">
        <w:rPr>
          <w:rFonts w:eastAsia="Arial"/>
        </w:rPr>
        <w:t>2</w:t>
      </w:r>
      <w:r w:rsidRPr="00A06EBD">
        <w:rPr>
          <w:rFonts w:eastAsia="Arial"/>
        </w:rPr>
        <w:t xml:space="preserve"> </w:t>
      </w:r>
      <w:r w:rsidR="00A36F15" w:rsidRPr="00A36F15">
        <w:rPr>
          <w:rFonts w:eastAsia="Arial"/>
        </w:rPr>
        <w:t>à l’acte d’engagement</w:t>
      </w:r>
      <w:r w:rsidR="00A36F15">
        <w:rPr>
          <w:rFonts w:eastAsia="Arial"/>
        </w:rPr>
        <w:t xml:space="preserve"> </w:t>
      </w:r>
      <w:r w:rsidRPr="00A06EBD">
        <w:rPr>
          <w:rFonts w:eastAsia="Arial"/>
        </w:rPr>
        <w:t>: Organigramme nominatif des membres de l’équipe.</w:t>
      </w:r>
      <w:bookmarkEnd w:id="2"/>
    </w:p>
    <w:p w14:paraId="413B3C84" w14:textId="77777777" w:rsidR="00997395" w:rsidRPr="00A06EBD" w:rsidRDefault="00997395" w:rsidP="00997395">
      <w:pPr>
        <w:jc w:val="both"/>
        <w:rPr>
          <w:rFonts w:ascii="Arial" w:hAnsi="Arial" w:cs="Arial"/>
          <w:sz w:val="20"/>
          <w:szCs w:val="20"/>
        </w:rPr>
      </w:pPr>
      <w:r w:rsidRPr="007D671D">
        <w:rPr>
          <w:rFonts w:ascii="Arial" w:hAnsi="Arial" w:cs="Arial"/>
          <w:sz w:val="20"/>
          <w:szCs w:val="20"/>
        </w:rPr>
        <w:t xml:space="preserve">Conformément à l’article </w:t>
      </w:r>
      <w:r w:rsidR="007D671D" w:rsidRPr="003C0973">
        <w:rPr>
          <w:rFonts w:ascii="Arial" w:hAnsi="Arial" w:cs="Arial"/>
          <w:sz w:val="20"/>
          <w:szCs w:val="20"/>
          <w:highlight w:val="lightGray"/>
        </w:rPr>
        <w:t>3.2.1 du CCAP</w:t>
      </w:r>
      <w:r w:rsidR="007D671D" w:rsidRPr="007D671D">
        <w:rPr>
          <w:rFonts w:ascii="Arial" w:hAnsi="Arial" w:cs="Arial"/>
          <w:sz w:val="20"/>
          <w:szCs w:val="20"/>
        </w:rPr>
        <w:t xml:space="preserve"> et 3.4.1du CCAG MOE</w:t>
      </w:r>
      <w:r w:rsidRPr="007D671D">
        <w:rPr>
          <w:rFonts w:ascii="Arial" w:hAnsi="Arial" w:cs="Arial"/>
          <w:sz w:val="20"/>
          <w:szCs w:val="20"/>
        </w:rPr>
        <w:t>, le titulaire</w:t>
      </w:r>
      <w:r w:rsidRPr="00A06EBD">
        <w:rPr>
          <w:rFonts w:ascii="Arial" w:hAnsi="Arial" w:cs="Arial"/>
          <w:sz w:val="20"/>
          <w:szCs w:val="20"/>
        </w:rPr>
        <w:t xml:space="preserve"> du marché de maîtrise d’œuvre s’engage à maintenir, pendant toute la durée du marché, les mêmes personnes physiques que celles qu’il aura désignées ci-dessous lors de la remise des offres et constituant l’équipe projet pour assurer les prestations objet du marché. </w:t>
      </w:r>
    </w:p>
    <w:p w14:paraId="188D6B9F" w14:textId="7B2D53AA" w:rsidR="00F84763" w:rsidRPr="00A06EBD" w:rsidRDefault="00997395" w:rsidP="00997395">
      <w:pPr>
        <w:jc w:val="both"/>
        <w:rPr>
          <w:rFonts w:ascii="Arial" w:hAnsi="Arial" w:cs="Arial"/>
          <w:sz w:val="20"/>
          <w:szCs w:val="20"/>
        </w:rPr>
      </w:pPr>
      <w:r w:rsidRPr="00A06EBD">
        <w:rPr>
          <w:rFonts w:ascii="Arial" w:hAnsi="Arial" w:cs="Arial"/>
          <w:sz w:val="20"/>
          <w:szCs w:val="20"/>
        </w:rPr>
        <w:t>En cas de non-res</w:t>
      </w:r>
      <w:r w:rsidR="007D671D">
        <w:rPr>
          <w:rFonts w:ascii="Arial" w:hAnsi="Arial" w:cs="Arial"/>
          <w:sz w:val="20"/>
          <w:szCs w:val="20"/>
        </w:rPr>
        <w:t>pect des prescriptions prévues ci-dessus</w:t>
      </w:r>
      <w:r w:rsidR="00A461CB">
        <w:rPr>
          <w:rFonts w:ascii="Arial" w:hAnsi="Arial" w:cs="Arial"/>
          <w:sz w:val="20"/>
          <w:szCs w:val="20"/>
        </w:rPr>
        <w:t xml:space="preserve"> et de </w:t>
      </w:r>
      <w:r w:rsidR="00A461CB" w:rsidRPr="003C0973">
        <w:rPr>
          <w:rFonts w:ascii="Arial" w:hAnsi="Arial" w:cs="Arial"/>
          <w:sz w:val="20"/>
          <w:szCs w:val="20"/>
          <w:highlight w:val="lightGray"/>
        </w:rPr>
        <w:t>l’article 1</w:t>
      </w:r>
      <w:r w:rsidR="000B5123" w:rsidRPr="003C0973">
        <w:rPr>
          <w:rFonts w:ascii="Arial" w:hAnsi="Arial" w:cs="Arial"/>
          <w:sz w:val="20"/>
          <w:szCs w:val="20"/>
          <w:highlight w:val="lightGray"/>
        </w:rPr>
        <w:t>4</w:t>
      </w:r>
      <w:r w:rsidR="00A461CB" w:rsidRPr="003C0973">
        <w:rPr>
          <w:rFonts w:ascii="Arial" w:hAnsi="Arial" w:cs="Arial"/>
          <w:sz w:val="20"/>
          <w:szCs w:val="20"/>
          <w:highlight w:val="lightGray"/>
        </w:rPr>
        <w:t xml:space="preserve"> du CCAP</w:t>
      </w:r>
      <w:r w:rsidRPr="00A06EBD">
        <w:rPr>
          <w:rFonts w:ascii="Arial" w:hAnsi="Arial" w:cs="Arial"/>
          <w:sz w:val="20"/>
          <w:szCs w:val="20"/>
        </w:rPr>
        <w:t xml:space="preserve">, les pénalités prévues </w:t>
      </w:r>
      <w:r w:rsidRPr="007D671D">
        <w:rPr>
          <w:rFonts w:ascii="Arial" w:hAnsi="Arial" w:cs="Arial"/>
          <w:sz w:val="20"/>
          <w:szCs w:val="20"/>
        </w:rPr>
        <w:t xml:space="preserve">à </w:t>
      </w:r>
      <w:r w:rsidRPr="003C0973">
        <w:rPr>
          <w:rFonts w:ascii="Arial" w:hAnsi="Arial" w:cs="Arial"/>
          <w:sz w:val="20"/>
          <w:szCs w:val="20"/>
          <w:highlight w:val="lightGray"/>
        </w:rPr>
        <w:t xml:space="preserve">l’article </w:t>
      </w:r>
      <w:r w:rsidR="003C0973" w:rsidRPr="003C0973">
        <w:rPr>
          <w:rFonts w:ascii="Arial" w:hAnsi="Arial" w:cs="Arial"/>
          <w:sz w:val="20"/>
          <w:szCs w:val="20"/>
          <w:highlight w:val="lightGray"/>
        </w:rPr>
        <w:t>10</w:t>
      </w:r>
      <w:r w:rsidR="007D671D" w:rsidRPr="003C0973">
        <w:rPr>
          <w:rFonts w:ascii="Arial" w:hAnsi="Arial" w:cs="Arial"/>
          <w:sz w:val="20"/>
          <w:szCs w:val="20"/>
          <w:highlight w:val="lightGray"/>
        </w:rPr>
        <w:t>.4</w:t>
      </w:r>
      <w:r w:rsidRPr="003C0973">
        <w:rPr>
          <w:rFonts w:ascii="Arial" w:hAnsi="Arial" w:cs="Arial"/>
          <w:sz w:val="20"/>
          <w:szCs w:val="20"/>
          <w:highlight w:val="lightGray"/>
        </w:rPr>
        <w:t xml:space="preserve"> du CCAP</w:t>
      </w:r>
      <w:r w:rsidRPr="007D671D">
        <w:rPr>
          <w:rFonts w:ascii="Arial" w:hAnsi="Arial" w:cs="Arial"/>
          <w:sz w:val="20"/>
          <w:szCs w:val="20"/>
        </w:rPr>
        <w:t xml:space="preserve"> s’appliqueront</w:t>
      </w:r>
      <w:r w:rsidRPr="00A06EBD">
        <w:rPr>
          <w:rFonts w:ascii="Arial" w:hAnsi="Arial" w:cs="Arial"/>
          <w:sz w:val="20"/>
          <w:szCs w:val="20"/>
        </w:rPr>
        <w:t>.</w:t>
      </w:r>
    </w:p>
    <w:p w14:paraId="04667A2C" w14:textId="77777777" w:rsidR="00997395" w:rsidRPr="00A06EBD" w:rsidRDefault="00997395" w:rsidP="00997395">
      <w:pPr>
        <w:jc w:val="both"/>
        <w:rPr>
          <w:rFonts w:ascii="Arial" w:hAnsi="Arial" w:cs="Arial"/>
          <w:sz w:val="20"/>
          <w:szCs w:val="20"/>
        </w:rPr>
      </w:pPr>
    </w:p>
    <w:p w14:paraId="6A69A16E" w14:textId="77777777" w:rsidR="00907783" w:rsidRPr="00A06EBD" w:rsidRDefault="00907783" w:rsidP="00997395">
      <w:pPr>
        <w:jc w:val="both"/>
        <w:rPr>
          <w:rFonts w:ascii="Arial" w:hAnsi="Arial" w:cs="Arial"/>
          <w:sz w:val="20"/>
          <w:szCs w:val="20"/>
        </w:rPr>
      </w:pPr>
      <w:r w:rsidRPr="00A06EBD">
        <w:rPr>
          <w:rFonts w:ascii="Arial" w:hAnsi="Arial" w:cs="Arial"/>
          <w:b/>
          <w:sz w:val="20"/>
          <w:szCs w:val="20"/>
        </w:rPr>
        <w:t>Chef de projet</w:t>
      </w:r>
      <w:r w:rsidRPr="00A06EBD">
        <w:rPr>
          <w:rFonts w:ascii="Arial" w:hAnsi="Arial" w:cs="Arial"/>
          <w:sz w:val="20"/>
          <w:szCs w:val="20"/>
        </w:rPr>
        <w:t xml:space="preserve"> désigné par le groupement : ……………………………………..</w:t>
      </w:r>
      <w:r w:rsidRPr="00A06EBD">
        <w:rPr>
          <w:rFonts w:ascii="Arial" w:hAnsi="Arial" w:cs="Arial"/>
          <w:b/>
          <w:sz w:val="20"/>
          <w:szCs w:val="20"/>
        </w:rPr>
        <w:t>Adjoint au chef de projet</w:t>
      </w:r>
      <w:r w:rsidRPr="00A06EBD">
        <w:rPr>
          <w:rFonts w:ascii="Arial" w:hAnsi="Arial" w:cs="Arial"/>
          <w:sz w:val="20"/>
          <w:szCs w:val="20"/>
        </w:rPr>
        <w:t xml:space="preserve"> désigné par le groupement : …………………………………</w:t>
      </w:r>
    </w:p>
    <w:p w14:paraId="7162E2AF" w14:textId="77777777" w:rsidR="00907783" w:rsidRPr="00A06EBD" w:rsidRDefault="00907783" w:rsidP="0099739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3"/>
        <w:gridCol w:w="2913"/>
      </w:tblGrid>
      <w:tr w:rsidR="00F84763" w:rsidRPr="00A06EBD" w14:paraId="11B7AC79" w14:textId="77777777" w:rsidTr="00997395">
        <w:tc>
          <w:tcPr>
            <w:tcW w:w="2912" w:type="dxa"/>
            <w:shd w:val="clear" w:color="auto" w:fill="2E74B5" w:themeFill="accent1" w:themeFillShade="BF"/>
            <w:vAlign w:val="center"/>
          </w:tcPr>
          <w:p w14:paraId="799F38B9" w14:textId="77777777" w:rsidR="00F84763" w:rsidRPr="00A06EBD" w:rsidRDefault="00F84763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>Prestations concernées</w:t>
            </w:r>
          </w:p>
        </w:tc>
        <w:tc>
          <w:tcPr>
            <w:tcW w:w="2912" w:type="dxa"/>
            <w:shd w:val="clear" w:color="auto" w:fill="2E74B5" w:themeFill="accent1" w:themeFillShade="BF"/>
            <w:vAlign w:val="center"/>
          </w:tcPr>
          <w:p w14:paraId="6C5019CD" w14:textId="77777777" w:rsidR="00F84763" w:rsidRPr="00A06EBD" w:rsidRDefault="00F84763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>Désignation de l’entreprise</w:t>
            </w:r>
          </w:p>
        </w:tc>
        <w:tc>
          <w:tcPr>
            <w:tcW w:w="2912" w:type="dxa"/>
            <w:shd w:val="clear" w:color="auto" w:fill="2E74B5" w:themeFill="accent1" w:themeFillShade="BF"/>
            <w:vAlign w:val="center"/>
          </w:tcPr>
          <w:p w14:paraId="57FAAC68" w14:textId="77777777" w:rsidR="000451C3" w:rsidRPr="00A06EBD" w:rsidRDefault="00F84763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 xml:space="preserve">Fonction </w:t>
            </w:r>
            <w:r w:rsidR="00997395" w:rsidRPr="00A06EBD">
              <w:rPr>
                <w:color w:val="FFFFFF" w:themeColor="background1"/>
                <w:sz w:val="20"/>
                <w:szCs w:val="20"/>
              </w:rPr>
              <w:t xml:space="preserve">dans l’entreprise </w:t>
            </w:r>
          </w:p>
          <w:p w14:paraId="46B4F104" w14:textId="77777777" w:rsidR="00F84763" w:rsidRPr="00A06EBD" w:rsidRDefault="00F84763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 xml:space="preserve">du </w:t>
            </w:r>
            <w:r w:rsidR="00997395" w:rsidRPr="00A06EBD">
              <w:rPr>
                <w:color w:val="FFFFFF" w:themeColor="background1"/>
                <w:sz w:val="20"/>
                <w:szCs w:val="20"/>
              </w:rPr>
              <w:t>responsable de projet</w:t>
            </w:r>
          </w:p>
        </w:tc>
        <w:tc>
          <w:tcPr>
            <w:tcW w:w="2913" w:type="dxa"/>
            <w:shd w:val="clear" w:color="auto" w:fill="2E74B5" w:themeFill="accent1" w:themeFillShade="BF"/>
            <w:vAlign w:val="center"/>
          </w:tcPr>
          <w:p w14:paraId="268EFB20" w14:textId="77777777" w:rsidR="000451C3" w:rsidRPr="00A06EBD" w:rsidRDefault="00F84763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 xml:space="preserve">Nom du </w:t>
            </w:r>
            <w:r w:rsidR="00997395" w:rsidRPr="00A06EBD">
              <w:rPr>
                <w:color w:val="FFFFFF" w:themeColor="background1"/>
                <w:sz w:val="20"/>
                <w:szCs w:val="20"/>
              </w:rPr>
              <w:t xml:space="preserve">responsable </w:t>
            </w:r>
          </w:p>
          <w:p w14:paraId="5644B7D7" w14:textId="77777777" w:rsidR="00F84763" w:rsidRPr="00A06EBD" w:rsidRDefault="00997395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>de projet désigné</w:t>
            </w:r>
          </w:p>
        </w:tc>
        <w:tc>
          <w:tcPr>
            <w:tcW w:w="2913" w:type="dxa"/>
            <w:shd w:val="clear" w:color="auto" w:fill="2E74B5" w:themeFill="accent1" w:themeFillShade="BF"/>
            <w:vAlign w:val="center"/>
          </w:tcPr>
          <w:p w14:paraId="254D9C4F" w14:textId="77777777" w:rsidR="000451C3" w:rsidRPr="00A06EBD" w:rsidRDefault="00F84763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 xml:space="preserve">Signature du </w:t>
            </w:r>
            <w:r w:rsidR="00997395" w:rsidRPr="00A06EBD">
              <w:rPr>
                <w:color w:val="FFFFFF" w:themeColor="background1"/>
                <w:sz w:val="20"/>
                <w:szCs w:val="20"/>
              </w:rPr>
              <w:t xml:space="preserve">responsable </w:t>
            </w:r>
          </w:p>
          <w:p w14:paraId="2D723713" w14:textId="77777777" w:rsidR="00F84763" w:rsidRPr="00A06EBD" w:rsidRDefault="00997395" w:rsidP="00997395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A06EBD">
              <w:rPr>
                <w:color w:val="FFFFFF" w:themeColor="background1"/>
                <w:sz w:val="20"/>
                <w:szCs w:val="20"/>
              </w:rPr>
              <w:t>de projet désigné</w:t>
            </w:r>
          </w:p>
        </w:tc>
      </w:tr>
      <w:tr w:rsidR="00F84763" w:rsidRPr="00A06EBD" w14:paraId="4D97742B" w14:textId="77777777" w:rsidTr="00F84763">
        <w:tc>
          <w:tcPr>
            <w:tcW w:w="2912" w:type="dxa"/>
          </w:tcPr>
          <w:p w14:paraId="4E6045E5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Architecte Mandataire</w:t>
            </w:r>
          </w:p>
          <w:p w14:paraId="5E6634E9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1208BCDE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74424B8A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2E58E47F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23429D40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06B3ED85" w14:textId="77777777" w:rsidTr="00F84763">
        <w:tc>
          <w:tcPr>
            <w:tcW w:w="2912" w:type="dxa"/>
          </w:tcPr>
          <w:p w14:paraId="4650803E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Architecte Associé</w:t>
            </w:r>
          </w:p>
          <w:p w14:paraId="1954B693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61ECD607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55DBC653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6B543AB0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195C584B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2CF4567A" w14:textId="77777777" w:rsidTr="00F84763">
        <w:tc>
          <w:tcPr>
            <w:tcW w:w="2912" w:type="dxa"/>
          </w:tcPr>
          <w:p w14:paraId="3FABCA9A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BET Structure</w:t>
            </w:r>
          </w:p>
          <w:p w14:paraId="3C885421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55105C31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6FAD9459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7120FE49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19C81C5A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4BC5FADC" w14:textId="77777777" w:rsidTr="00F84763">
        <w:tc>
          <w:tcPr>
            <w:tcW w:w="2912" w:type="dxa"/>
          </w:tcPr>
          <w:p w14:paraId="34A65F7C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BET Thermique CVC</w:t>
            </w:r>
          </w:p>
          <w:p w14:paraId="6DA9F7BA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2C91990D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68A95293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42D1BCDA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0346BCCF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21BCB206" w14:textId="77777777" w:rsidTr="00F84763">
        <w:tc>
          <w:tcPr>
            <w:tcW w:w="2912" w:type="dxa"/>
          </w:tcPr>
          <w:p w14:paraId="0535A378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BET Électricité</w:t>
            </w:r>
            <w:r w:rsidR="00B03B37">
              <w:rPr>
                <w:sz w:val="20"/>
                <w:szCs w:val="20"/>
              </w:rPr>
              <w:t xml:space="preserve"> dont SSI</w:t>
            </w:r>
          </w:p>
          <w:p w14:paraId="75CCD907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4EAEE8B7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27228208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71E346AB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371AFF30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03C22864" w14:textId="77777777" w:rsidTr="00F84763">
        <w:tc>
          <w:tcPr>
            <w:tcW w:w="2912" w:type="dxa"/>
          </w:tcPr>
          <w:p w14:paraId="5F0664FF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BET VRD</w:t>
            </w:r>
          </w:p>
          <w:p w14:paraId="135D7C28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0470C521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7547381C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4840820F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6DCA44E6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4BC6BD17" w14:textId="77777777" w:rsidTr="00F84763">
        <w:tc>
          <w:tcPr>
            <w:tcW w:w="2912" w:type="dxa"/>
          </w:tcPr>
          <w:p w14:paraId="4A94291E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BET Acoustique</w:t>
            </w:r>
          </w:p>
          <w:p w14:paraId="30FA44DB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0C30610D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3707DAE2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4364DB8E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0F47AD0E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  <w:tr w:rsidR="00F84763" w:rsidRPr="00A06EBD" w14:paraId="478D4C13" w14:textId="77777777" w:rsidTr="00F84763">
        <w:tc>
          <w:tcPr>
            <w:tcW w:w="2912" w:type="dxa"/>
          </w:tcPr>
          <w:p w14:paraId="2250EE61" w14:textId="77777777" w:rsidR="00F84763" w:rsidRPr="00A06EBD" w:rsidRDefault="00F84763" w:rsidP="00F84763">
            <w:pPr>
              <w:rPr>
                <w:sz w:val="20"/>
                <w:szCs w:val="20"/>
              </w:rPr>
            </w:pPr>
            <w:r w:rsidRPr="00A06EBD">
              <w:rPr>
                <w:sz w:val="20"/>
                <w:szCs w:val="20"/>
              </w:rPr>
              <w:t>BET Environnement</w:t>
            </w:r>
          </w:p>
          <w:p w14:paraId="15D5BC9C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43B15715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2" w:type="dxa"/>
          </w:tcPr>
          <w:p w14:paraId="05669321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4B270BF0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  <w:tc>
          <w:tcPr>
            <w:tcW w:w="2913" w:type="dxa"/>
          </w:tcPr>
          <w:p w14:paraId="3401E3CF" w14:textId="77777777" w:rsidR="00F84763" w:rsidRPr="00A06EBD" w:rsidRDefault="00F84763" w:rsidP="00F84763">
            <w:pPr>
              <w:rPr>
                <w:sz w:val="20"/>
                <w:szCs w:val="20"/>
              </w:rPr>
            </w:pPr>
          </w:p>
        </w:tc>
      </w:tr>
    </w:tbl>
    <w:p w14:paraId="12AC4082" w14:textId="77777777" w:rsidR="00183819" w:rsidRDefault="00183819" w:rsidP="006F70CE">
      <w:pPr>
        <w:jc w:val="both"/>
        <w:rPr>
          <w:rFonts w:ascii="Arial" w:hAnsi="Arial" w:cs="Arial"/>
          <w:sz w:val="20"/>
          <w:szCs w:val="20"/>
        </w:rPr>
      </w:pPr>
    </w:p>
    <w:p w14:paraId="75337944" w14:textId="77777777" w:rsidR="00183819" w:rsidRDefault="00183819" w:rsidP="006F70CE">
      <w:pPr>
        <w:jc w:val="both"/>
        <w:rPr>
          <w:rFonts w:ascii="Arial" w:hAnsi="Arial" w:cs="Arial"/>
          <w:sz w:val="20"/>
          <w:szCs w:val="20"/>
        </w:rPr>
      </w:pPr>
    </w:p>
    <w:p w14:paraId="52C00ED4" w14:textId="77777777" w:rsidR="00F84763" w:rsidRPr="00997395" w:rsidRDefault="00183819" w:rsidP="006F70CE">
      <w:pPr>
        <w:jc w:val="both"/>
        <w:rPr>
          <w:rFonts w:ascii="Arial" w:hAnsi="Arial" w:cs="Arial"/>
          <w:sz w:val="20"/>
          <w:szCs w:val="20"/>
        </w:rPr>
      </w:pPr>
      <w:r w:rsidRPr="00183819">
        <w:rPr>
          <w:rFonts w:ascii="Arial" w:hAnsi="Arial" w:cs="Arial"/>
          <w:sz w:val="20"/>
          <w:szCs w:val="20"/>
        </w:rPr>
        <w:t>Signatures et cachets</w:t>
      </w:r>
    </w:p>
    <w:sectPr w:rsidR="00F84763" w:rsidRPr="00997395" w:rsidSect="006F70CE">
      <w:pgSz w:w="16840" w:h="11900" w:orient="landscape" w:code="9"/>
      <w:pgMar w:top="567" w:right="1134" w:bottom="567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D2339" w14:textId="77777777" w:rsidR="00B04303" w:rsidRDefault="00B04303">
      <w:r>
        <w:separator/>
      </w:r>
    </w:p>
  </w:endnote>
  <w:endnote w:type="continuationSeparator" w:id="0">
    <w:p w14:paraId="13BAD596" w14:textId="77777777" w:rsidR="00B04303" w:rsidRDefault="00B0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28552" w14:textId="77777777" w:rsidR="00B04303" w:rsidRDefault="00B04303">
      <w:r>
        <w:separator/>
      </w:r>
    </w:p>
  </w:footnote>
  <w:footnote w:type="continuationSeparator" w:id="0">
    <w:p w14:paraId="12DD2DE7" w14:textId="77777777" w:rsidR="00B04303" w:rsidRDefault="00B04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A554F9"/>
    <w:multiLevelType w:val="hybridMultilevel"/>
    <w:tmpl w:val="F2DEC4CA"/>
    <w:lvl w:ilvl="0" w:tplc="99D284B8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45CE4222"/>
    <w:multiLevelType w:val="hybridMultilevel"/>
    <w:tmpl w:val="68748836"/>
    <w:lvl w:ilvl="0" w:tplc="E6E218D8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60BB4217"/>
    <w:multiLevelType w:val="hybridMultilevel"/>
    <w:tmpl w:val="CA4EAB5A"/>
    <w:lvl w:ilvl="0" w:tplc="D1D67BB2">
      <w:start w:val="4"/>
      <w:numFmt w:val="bullet"/>
      <w:lvlText w:val="-"/>
      <w:lvlJc w:val="left"/>
      <w:pPr>
        <w:ind w:left="400" w:hanging="360"/>
      </w:pPr>
      <w:rPr>
        <w:rFonts w:ascii="Arial" w:eastAsia="Arial" w:hAnsi="Arial" w:cs="Arial" w:hint="default"/>
        <w:color w:val="00000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61"/>
    <w:rsid w:val="0002744A"/>
    <w:rsid w:val="000451C3"/>
    <w:rsid w:val="00045888"/>
    <w:rsid w:val="00057B3F"/>
    <w:rsid w:val="00062B44"/>
    <w:rsid w:val="00084C36"/>
    <w:rsid w:val="00090081"/>
    <w:rsid w:val="0009142E"/>
    <w:rsid w:val="00093AC3"/>
    <w:rsid w:val="000B5123"/>
    <w:rsid w:val="000C2E4D"/>
    <w:rsid w:val="000F7A52"/>
    <w:rsid w:val="00104D4F"/>
    <w:rsid w:val="00172248"/>
    <w:rsid w:val="00181019"/>
    <w:rsid w:val="00183819"/>
    <w:rsid w:val="00194B55"/>
    <w:rsid w:val="001A6922"/>
    <w:rsid w:val="001A7927"/>
    <w:rsid w:val="001D1F1E"/>
    <w:rsid w:val="001F076A"/>
    <w:rsid w:val="00236267"/>
    <w:rsid w:val="00262CC1"/>
    <w:rsid w:val="00283F69"/>
    <w:rsid w:val="00291F35"/>
    <w:rsid w:val="002D0868"/>
    <w:rsid w:val="002F0098"/>
    <w:rsid w:val="003472DA"/>
    <w:rsid w:val="00383C60"/>
    <w:rsid w:val="003C0973"/>
    <w:rsid w:val="003F5A25"/>
    <w:rsid w:val="00401FA6"/>
    <w:rsid w:val="00463361"/>
    <w:rsid w:val="004675E4"/>
    <w:rsid w:val="004920F4"/>
    <w:rsid w:val="004936A4"/>
    <w:rsid w:val="004C049D"/>
    <w:rsid w:val="004F5693"/>
    <w:rsid w:val="004F5B9B"/>
    <w:rsid w:val="0052640B"/>
    <w:rsid w:val="005274C6"/>
    <w:rsid w:val="005A05FA"/>
    <w:rsid w:val="005E40B8"/>
    <w:rsid w:val="005F110A"/>
    <w:rsid w:val="00624467"/>
    <w:rsid w:val="0068181D"/>
    <w:rsid w:val="006B76F6"/>
    <w:rsid w:val="006E0BA3"/>
    <w:rsid w:val="006F12AE"/>
    <w:rsid w:val="006F70CE"/>
    <w:rsid w:val="00753360"/>
    <w:rsid w:val="007707C1"/>
    <w:rsid w:val="007D671D"/>
    <w:rsid w:val="007F22B9"/>
    <w:rsid w:val="008041C8"/>
    <w:rsid w:val="00804BAA"/>
    <w:rsid w:val="00865D66"/>
    <w:rsid w:val="00894C01"/>
    <w:rsid w:val="008B36C0"/>
    <w:rsid w:val="008C747F"/>
    <w:rsid w:val="008D4931"/>
    <w:rsid w:val="00902F12"/>
    <w:rsid w:val="00907783"/>
    <w:rsid w:val="0092232F"/>
    <w:rsid w:val="00985AF4"/>
    <w:rsid w:val="00997395"/>
    <w:rsid w:val="009A33ED"/>
    <w:rsid w:val="009A54D3"/>
    <w:rsid w:val="009B7BDC"/>
    <w:rsid w:val="009E22A7"/>
    <w:rsid w:val="009F543B"/>
    <w:rsid w:val="00A038F2"/>
    <w:rsid w:val="00A06EBD"/>
    <w:rsid w:val="00A36F15"/>
    <w:rsid w:val="00A461CB"/>
    <w:rsid w:val="00A9000D"/>
    <w:rsid w:val="00AD1C64"/>
    <w:rsid w:val="00AE2D91"/>
    <w:rsid w:val="00B03B37"/>
    <w:rsid w:val="00B03F61"/>
    <w:rsid w:val="00B04303"/>
    <w:rsid w:val="00B2343B"/>
    <w:rsid w:val="00B63458"/>
    <w:rsid w:val="00B7237C"/>
    <w:rsid w:val="00B72AEF"/>
    <w:rsid w:val="00B75756"/>
    <w:rsid w:val="00BB07E2"/>
    <w:rsid w:val="00BB7E70"/>
    <w:rsid w:val="00BC5F4E"/>
    <w:rsid w:val="00BD3715"/>
    <w:rsid w:val="00BD66B7"/>
    <w:rsid w:val="00C12A80"/>
    <w:rsid w:val="00C12D6E"/>
    <w:rsid w:val="00C55CB6"/>
    <w:rsid w:val="00C61095"/>
    <w:rsid w:val="00C73A16"/>
    <w:rsid w:val="00CC0985"/>
    <w:rsid w:val="00CD1E98"/>
    <w:rsid w:val="00CE7B89"/>
    <w:rsid w:val="00D26182"/>
    <w:rsid w:val="00D47D83"/>
    <w:rsid w:val="00DC1BDD"/>
    <w:rsid w:val="00DD6C87"/>
    <w:rsid w:val="00DD7FEA"/>
    <w:rsid w:val="00E06A78"/>
    <w:rsid w:val="00EB23B0"/>
    <w:rsid w:val="00ED36F1"/>
    <w:rsid w:val="00F15958"/>
    <w:rsid w:val="00F22A5D"/>
    <w:rsid w:val="00F84763"/>
    <w:rsid w:val="00FC34E2"/>
    <w:rsid w:val="00FC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C7C0B4"/>
  <w15:docId w15:val="{BF9AB890-2F6E-443A-BBA9-CB55D897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763"/>
    <w:rPr>
      <w:sz w:val="24"/>
      <w:szCs w:val="24"/>
    </w:rPr>
  </w:style>
  <w:style w:type="paragraph" w:styleId="Titre1">
    <w:name w:val="heading 1"/>
    <w:basedOn w:val="Normal"/>
    <w:next w:val="Normal"/>
    <w:qFormat/>
    <w:rsid w:val="00753360"/>
    <w:pPr>
      <w:keepNext/>
      <w:spacing w:before="240" w:after="60"/>
      <w:outlineLvl w:val="0"/>
    </w:pPr>
    <w:rPr>
      <w:rFonts w:asciiTheme="minorHAnsi" w:hAnsiTheme="minorHAnsi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D47D83"/>
    <w:pPr>
      <w:tabs>
        <w:tab w:val="right" w:leader="dot" w:pos="9622"/>
      </w:tabs>
      <w:spacing w:before="120"/>
    </w:pPr>
    <w:rPr>
      <w:rFonts w:ascii="Calibri" w:eastAsia="Arial" w:hAnsi="Calibri" w:cs="Arial"/>
      <w:b/>
      <w:noProof/>
      <w:color w:val="000000"/>
      <w:sz w:val="20"/>
    </w:rPr>
  </w:style>
  <w:style w:type="paragraph" w:styleId="TM2">
    <w:name w:val="toc 2"/>
    <w:basedOn w:val="Normal"/>
    <w:next w:val="Normal"/>
    <w:autoRedefine/>
    <w:rsid w:val="00D47D83"/>
    <w:pPr>
      <w:tabs>
        <w:tab w:val="right" w:leader="dot" w:pos="9622"/>
      </w:tabs>
      <w:ind w:left="240"/>
    </w:pPr>
    <w:rPr>
      <w:rFonts w:ascii="Calibri" w:eastAsia="Arial" w:hAnsi="Calibri" w:cs="Arial"/>
      <w:noProof/>
      <w:color w:val="000000"/>
      <w:sz w:val="19"/>
    </w:rPr>
  </w:style>
  <w:style w:type="paragraph" w:customStyle="1" w:styleId="Descriptif2">
    <w:name w:val="Descriptif 2"/>
    <w:uiPriority w:val="99"/>
    <w:rsid w:val="003F5A25"/>
    <w:pPr>
      <w:widowControl w:val="0"/>
      <w:autoSpaceDE w:val="0"/>
      <w:autoSpaceDN w:val="0"/>
      <w:adjustRightInd w:val="0"/>
      <w:spacing w:before="113" w:after="113"/>
      <w:jc w:val="both"/>
    </w:pPr>
    <w:rPr>
      <w:rFonts w:ascii="Arial" w:hAnsi="Arial" w:cs="Arial"/>
      <w:color w:val="000000"/>
    </w:rPr>
  </w:style>
  <w:style w:type="paragraph" w:customStyle="1" w:styleId="Style">
    <w:name w:val="Style"/>
    <w:uiPriority w:val="99"/>
    <w:rsid w:val="003F5A25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Descriptif3">
    <w:name w:val="Descriptif 3"/>
    <w:uiPriority w:val="99"/>
    <w:rsid w:val="003F5A25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uiPriority w:val="59"/>
    <w:rsid w:val="003F5A2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C55C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55CB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55C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5CB6"/>
    <w:rPr>
      <w:sz w:val="24"/>
      <w:szCs w:val="24"/>
    </w:rPr>
  </w:style>
  <w:style w:type="paragraph" w:customStyle="1" w:styleId="Normaljp">
    <w:name w:val="Normal jp"/>
    <w:basedOn w:val="Normal"/>
    <w:qFormat/>
    <w:rsid w:val="001A6922"/>
    <w:pPr>
      <w:spacing w:line="230" w:lineRule="exact"/>
      <w:ind w:left="40"/>
      <w:jc w:val="both"/>
    </w:pPr>
    <w:rPr>
      <w:rFonts w:asciiTheme="minorHAnsi" w:eastAsia="Arial" w:hAnsiTheme="minorHAnsi" w:cs="Arial"/>
      <w:color w:val="000000"/>
      <w:sz w:val="22"/>
    </w:rPr>
  </w:style>
  <w:style w:type="paragraph" w:customStyle="1" w:styleId="StyleTitre212ptNonItaliqueNoirJustifiGauche056">
    <w:name w:val="Style Titre 2 + 12 pt Non Italique Noir Justifié Gauche :  056..."/>
    <w:basedOn w:val="Titre2"/>
    <w:rsid w:val="00753360"/>
    <w:pPr>
      <w:spacing w:after="120"/>
      <w:ind w:left="320"/>
      <w:jc w:val="both"/>
    </w:pPr>
    <w:rPr>
      <w:rFonts w:asciiTheme="minorHAnsi" w:hAnsiTheme="minorHAnsi" w:cs="Times New Roman"/>
      <w:i w:val="0"/>
      <w:iCs w:val="0"/>
      <w:color w:val="000000"/>
      <w:sz w:val="24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52640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291F35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paragraph" w:styleId="Notedebasdepage">
    <w:name w:val="footnote text"/>
    <w:basedOn w:val="Normal"/>
    <w:link w:val="NotedebasdepageCar"/>
    <w:semiHidden/>
    <w:rsid w:val="00291F35"/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semiHidden/>
    <w:rsid w:val="00291F35"/>
    <w:rPr>
      <w:sz w:val="16"/>
      <w:szCs w:val="16"/>
    </w:rPr>
  </w:style>
  <w:style w:type="character" w:styleId="Appelnotedebasdep">
    <w:name w:val="footnote reference"/>
    <w:semiHidden/>
    <w:rsid w:val="00291F35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084C36"/>
    <w:pPr>
      <w:ind w:left="720"/>
      <w:contextualSpacing/>
    </w:pPr>
  </w:style>
  <w:style w:type="paragraph" w:styleId="Textedebulles">
    <w:name w:val="Balloon Text"/>
    <w:basedOn w:val="Normal"/>
    <w:link w:val="TextedebullesCar"/>
    <w:semiHidden/>
    <w:unhideWhenUsed/>
    <w:rsid w:val="00DD7FE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D7FE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BC5F4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C5F4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C5F4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BC5F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BC5F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2089-34B5-4B3C-B1FB-CDA674AB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MONDINE Jean-Pierre</dc:creator>
  <cp:lastModifiedBy>Jean Pierre MONDINE</cp:lastModifiedBy>
  <cp:revision>8</cp:revision>
  <cp:lastPrinted>2017-11-09T09:08:00Z</cp:lastPrinted>
  <dcterms:created xsi:type="dcterms:W3CDTF">2024-08-22T12:28:00Z</dcterms:created>
  <dcterms:modified xsi:type="dcterms:W3CDTF">2024-08-22T13:18:00Z</dcterms:modified>
</cp:coreProperties>
</file>