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343662" w14:textId="303884AB" w:rsidR="00596046" w:rsidRDefault="00B11606" w:rsidP="00CF724E">
      <w:pPr>
        <w:rPr>
          <w:b/>
          <w:sz w:val="28"/>
          <w:lang w:eastAsia="fr-FR"/>
        </w:rPr>
      </w:pPr>
      <w:r>
        <w:rPr>
          <w:noProof/>
        </w:rPr>
        <w:drawing>
          <wp:anchor distT="0" distB="0" distL="114935" distR="114935" simplePos="0" relativeHeight="251657728" behindDoc="1" locked="0" layoutInCell="1" allowOverlap="1" wp14:anchorId="0F3316DD" wp14:editId="6861D4A4">
            <wp:simplePos x="0" y="0"/>
            <wp:positionH relativeFrom="column">
              <wp:posOffset>1747520</wp:posOffset>
            </wp:positionH>
            <wp:positionV relativeFrom="paragraph">
              <wp:posOffset>0</wp:posOffset>
            </wp:positionV>
            <wp:extent cx="2057400" cy="446405"/>
            <wp:effectExtent l="0" t="0" r="0" b="0"/>
            <wp:wrapTight wrapText="bothSides">
              <wp:wrapPolygon edited="0">
                <wp:start x="0" y="0"/>
                <wp:lineTo x="0" y="20279"/>
                <wp:lineTo x="21400" y="20279"/>
                <wp:lineTo x="21400" y="0"/>
                <wp:lineTo x="0" y="0"/>
              </wp:wrapPolygon>
            </wp:wrapTight>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38" t="-159" r="-38" b="-159"/>
                    <a:stretch>
                      <a:fillRect/>
                    </a:stretch>
                  </pic:blipFill>
                  <pic:spPr bwMode="auto">
                    <a:xfrm>
                      <a:off x="0" y="0"/>
                      <a:ext cx="2057400" cy="4464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89F0A7A" w14:textId="77777777" w:rsidR="007C672E" w:rsidRDefault="007C672E" w:rsidP="00400743">
      <w:pPr>
        <w:jc w:val="center"/>
        <w:rPr>
          <w:rFonts w:ascii="Century Gothic" w:hAnsi="Century Gothic" w:cs="Arial"/>
          <w:b/>
          <w:sz w:val="32"/>
          <w:szCs w:val="32"/>
        </w:rPr>
      </w:pPr>
    </w:p>
    <w:p w14:paraId="18D414A2" w14:textId="6A0EE61E" w:rsidR="00400743" w:rsidRPr="00CF724E" w:rsidRDefault="00953948" w:rsidP="00400743">
      <w:pPr>
        <w:jc w:val="center"/>
        <w:rPr>
          <w:rFonts w:ascii="Century Gothic" w:hAnsi="Century Gothic" w:cs="Arial"/>
          <w:b/>
          <w:sz w:val="32"/>
          <w:szCs w:val="32"/>
        </w:rPr>
      </w:pPr>
      <w:r w:rsidRPr="00953948">
        <w:rPr>
          <w:rFonts w:ascii="Century Gothic" w:hAnsi="Century Gothic" w:cs="Arial"/>
          <w:b/>
          <w:sz w:val="32"/>
          <w:szCs w:val="32"/>
        </w:rPr>
        <w:t xml:space="preserve">MARCHE PUBLIC DE </w:t>
      </w:r>
      <w:r w:rsidR="00400743">
        <w:rPr>
          <w:rFonts w:ascii="Century Gothic" w:hAnsi="Century Gothic" w:cs="Arial"/>
          <w:b/>
          <w:sz w:val="32"/>
          <w:szCs w:val="32"/>
        </w:rPr>
        <w:t>FOURNITURES COURANTES ET SERVICES</w:t>
      </w:r>
    </w:p>
    <w:p w14:paraId="128A9B38" w14:textId="6CE7AF0B" w:rsidR="00596046" w:rsidRPr="00CF724E" w:rsidRDefault="00596046">
      <w:pPr>
        <w:jc w:val="center"/>
        <w:rPr>
          <w:rFonts w:ascii="Century Gothic" w:hAnsi="Century Gothic"/>
          <w:sz w:val="32"/>
          <w:szCs w:val="32"/>
        </w:rPr>
      </w:pPr>
      <w:r w:rsidRPr="00CF724E">
        <w:rPr>
          <w:rFonts w:ascii="Century Gothic" w:hAnsi="Century Gothic" w:cs="Arial"/>
          <w:b/>
          <w:bCs/>
          <w:sz w:val="32"/>
          <w:szCs w:val="32"/>
        </w:rPr>
        <w:t>Consultation n° 202</w:t>
      </w:r>
      <w:r w:rsidR="00B10D21">
        <w:rPr>
          <w:rFonts w:ascii="Century Gothic" w:hAnsi="Century Gothic" w:cs="Arial"/>
          <w:b/>
          <w:bCs/>
          <w:sz w:val="32"/>
          <w:szCs w:val="32"/>
        </w:rPr>
        <w:t>5</w:t>
      </w:r>
      <w:r w:rsidRPr="00CF724E">
        <w:rPr>
          <w:rFonts w:ascii="Century Gothic" w:hAnsi="Century Gothic" w:cs="Arial"/>
          <w:b/>
          <w:bCs/>
          <w:sz w:val="32"/>
          <w:szCs w:val="32"/>
        </w:rPr>
        <w:t>-0</w:t>
      </w:r>
      <w:r w:rsidR="00B10D21">
        <w:rPr>
          <w:rFonts w:ascii="Century Gothic" w:hAnsi="Century Gothic" w:cs="Arial"/>
          <w:b/>
          <w:bCs/>
          <w:sz w:val="32"/>
          <w:szCs w:val="32"/>
        </w:rPr>
        <w:t>06</w:t>
      </w:r>
    </w:p>
    <w:p w14:paraId="6A71604C" w14:textId="77777777" w:rsidR="00596046" w:rsidRPr="00953948" w:rsidRDefault="00596046">
      <w:pPr>
        <w:pStyle w:val="AdressePageDeGarde"/>
        <w:rPr>
          <w:rFonts w:ascii="Century Gothic" w:hAnsi="Century Gothic" w:cs="Arial"/>
        </w:rPr>
      </w:pPr>
    </w:p>
    <w:p w14:paraId="1A884337" w14:textId="77777777" w:rsidR="00596046" w:rsidRPr="00953948" w:rsidRDefault="00596046">
      <w:pPr>
        <w:rPr>
          <w:rFonts w:ascii="Century Gothic" w:hAnsi="Century Gothic" w:cs="Arial"/>
        </w:rPr>
      </w:pPr>
    </w:p>
    <w:p w14:paraId="7ADF0C0F" w14:textId="01BE9578" w:rsidR="00596046" w:rsidRPr="00CF724E" w:rsidRDefault="00953948" w:rsidP="00953948">
      <w:pPr>
        <w:pBdr>
          <w:top w:val="single" w:sz="4" w:space="1" w:color="000000"/>
          <w:left w:val="single" w:sz="4" w:space="4" w:color="000000"/>
          <w:bottom w:val="single" w:sz="4" w:space="1" w:color="000000"/>
          <w:right w:val="single" w:sz="4" w:space="4" w:color="000000"/>
        </w:pBdr>
        <w:jc w:val="center"/>
        <w:rPr>
          <w:rFonts w:ascii="Century Gothic" w:hAnsi="Century Gothic" w:cs="Arial Narrow"/>
          <w:b/>
          <w:sz w:val="36"/>
          <w:szCs w:val="36"/>
        </w:rPr>
      </w:pPr>
      <w:r w:rsidRPr="00CF724E">
        <w:rPr>
          <w:rFonts w:ascii="Century Gothic" w:hAnsi="Century Gothic" w:cs="Arial"/>
          <w:b/>
          <w:sz w:val="36"/>
          <w:szCs w:val="36"/>
        </w:rPr>
        <w:t>ACCORD-CADRE</w:t>
      </w:r>
    </w:p>
    <w:p w14:paraId="49D88081" w14:textId="7F53226D" w:rsidR="00596046" w:rsidRPr="006B07B2" w:rsidRDefault="006B07B2" w:rsidP="006B07B2">
      <w:pPr>
        <w:pBdr>
          <w:top w:val="single" w:sz="4" w:space="1" w:color="000000"/>
          <w:left w:val="single" w:sz="4" w:space="4" w:color="000000"/>
          <w:bottom w:val="single" w:sz="4" w:space="1" w:color="000000"/>
          <w:right w:val="single" w:sz="4" w:space="4" w:color="000000"/>
        </w:pBdr>
        <w:jc w:val="center"/>
        <w:rPr>
          <w:rFonts w:ascii="Century Gothic" w:hAnsi="Century Gothic" w:cs="Arial Narrow"/>
          <w:bCs/>
          <w:sz w:val="36"/>
          <w:szCs w:val="36"/>
        </w:rPr>
      </w:pPr>
      <w:r w:rsidRPr="006B07B2">
        <w:rPr>
          <w:rFonts w:ascii="Century Gothic" w:hAnsi="Century Gothic" w:cs="Arial"/>
          <w:bCs/>
          <w:caps/>
          <w:sz w:val="36"/>
          <w:szCs w:val="36"/>
        </w:rPr>
        <w:t>ENLEVEMENT ET TRAITEMENT DES DECHETS PRODUITS SUR LE CAMPUS de l’INSA Rennes</w:t>
      </w:r>
    </w:p>
    <w:p w14:paraId="7D7AADA7" w14:textId="77777777" w:rsidR="00596046" w:rsidRPr="00953948" w:rsidRDefault="00596046">
      <w:pPr>
        <w:tabs>
          <w:tab w:val="right" w:pos="4395"/>
          <w:tab w:val="center" w:pos="4536"/>
          <w:tab w:val="left" w:pos="4678"/>
        </w:tabs>
        <w:jc w:val="center"/>
        <w:rPr>
          <w:rFonts w:ascii="Century Gothic" w:hAnsi="Century Gothic" w:cs="Arial"/>
          <w:b/>
          <w:sz w:val="36"/>
          <w:szCs w:val="22"/>
        </w:rPr>
      </w:pPr>
    </w:p>
    <w:p w14:paraId="6664D621" w14:textId="77777777" w:rsidR="00596046" w:rsidRPr="00953948" w:rsidRDefault="00596046">
      <w:pPr>
        <w:tabs>
          <w:tab w:val="right" w:pos="4395"/>
          <w:tab w:val="center" w:pos="4536"/>
          <w:tab w:val="left" w:pos="4678"/>
        </w:tabs>
        <w:jc w:val="center"/>
        <w:rPr>
          <w:rFonts w:ascii="Century Gothic" w:hAnsi="Century Gothic" w:cs="Arial"/>
          <w:szCs w:val="22"/>
        </w:rPr>
      </w:pPr>
    </w:p>
    <w:p w14:paraId="45779092" w14:textId="77777777" w:rsidR="00596046" w:rsidRPr="00953948" w:rsidRDefault="00596046">
      <w:pPr>
        <w:tabs>
          <w:tab w:val="right" w:pos="4395"/>
          <w:tab w:val="center" w:pos="4536"/>
          <w:tab w:val="left" w:pos="4678"/>
        </w:tabs>
        <w:jc w:val="center"/>
        <w:rPr>
          <w:rFonts w:ascii="Century Gothic" w:hAnsi="Century Gothic" w:cs="Arial"/>
          <w:szCs w:val="22"/>
        </w:rPr>
      </w:pPr>
    </w:p>
    <w:p w14:paraId="2306BCCF" w14:textId="77777777" w:rsidR="00CF724E" w:rsidRPr="00CF724E" w:rsidRDefault="00CF724E" w:rsidP="00CF724E">
      <w:pPr>
        <w:shd w:val="clear" w:color="auto" w:fill="F2F2F2"/>
        <w:tabs>
          <w:tab w:val="right" w:pos="4395"/>
          <w:tab w:val="center" w:pos="4536"/>
          <w:tab w:val="left" w:pos="4678"/>
        </w:tabs>
        <w:jc w:val="center"/>
        <w:rPr>
          <w:rFonts w:ascii="Century Gothic" w:hAnsi="Century Gothic" w:cs="Calibri"/>
          <w:szCs w:val="22"/>
        </w:rPr>
      </w:pPr>
    </w:p>
    <w:p w14:paraId="54860858" w14:textId="77777777" w:rsidR="00CF724E" w:rsidRPr="00CF724E" w:rsidRDefault="00CF724E" w:rsidP="00CF724E">
      <w:pPr>
        <w:shd w:val="clear" w:color="auto" w:fill="F2F2F2"/>
        <w:tabs>
          <w:tab w:val="right" w:pos="4395"/>
          <w:tab w:val="center" w:pos="4536"/>
          <w:tab w:val="left" w:pos="4678"/>
        </w:tabs>
        <w:jc w:val="center"/>
        <w:rPr>
          <w:rFonts w:ascii="Century Gothic" w:hAnsi="Century Gothic" w:cs="Calibri"/>
        </w:rPr>
      </w:pPr>
      <w:r w:rsidRPr="00CF724E">
        <w:rPr>
          <w:rFonts w:ascii="Century Gothic" w:hAnsi="Century Gothic" w:cs="Calibri"/>
          <w:sz w:val="28"/>
        </w:rPr>
        <w:t>Date et heure limites de réception des offres :</w:t>
      </w:r>
    </w:p>
    <w:p w14:paraId="34FB0C2F" w14:textId="77777777" w:rsidR="00CF724E" w:rsidRPr="00CF724E" w:rsidRDefault="00CF724E" w:rsidP="00CF724E">
      <w:pPr>
        <w:shd w:val="clear" w:color="auto" w:fill="F2F2F2"/>
        <w:tabs>
          <w:tab w:val="right" w:pos="4395"/>
          <w:tab w:val="center" w:pos="4536"/>
          <w:tab w:val="left" w:pos="4678"/>
        </w:tabs>
        <w:jc w:val="center"/>
        <w:rPr>
          <w:rFonts w:ascii="Century Gothic" w:hAnsi="Century Gothic" w:cs="Calibri"/>
          <w:sz w:val="28"/>
        </w:rPr>
      </w:pPr>
    </w:p>
    <w:p w14:paraId="1E0F365A" w14:textId="0A52F662" w:rsidR="00CF724E" w:rsidRPr="00CF724E" w:rsidRDefault="008E79AB" w:rsidP="00CF724E">
      <w:pPr>
        <w:shd w:val="clear" w:color="auto" w:fill="F2F2F2"/>
        <w:tabs>
          <w:tab w:val="right" w:pos="4395"/>
          <w:tab w:val="center" w:pos="4536"/>
          <w:tab w:val="left" w:pos="4678"/>
        </w:tabs>
        <w:jc w:val="center"/>
        <w:rPr>
          <w:rFonts w:ascii="Century Gothic" w:hAnsi="Century Gothic" w:cs="Calibri"/>
          <w:b/>
          <w:bCs/>
          <w:sz w:val="36"/>
          <w:szCs w:val="36"/>
        </w:rPr>
      </w:pPr>
      <w:proofErr w:type="gramStart"/>
      <w:r w:rsidRPr="008E79AB">
        <w:rPr>
          <w:rFonts w:ascii="Century Gothic" w:hAnsi="Century Gothic" w:cs="Calibri"/>
          <w:b/>
          <w:bCs/>
          <w:sz w:val="36"/>
          <w:szCs w:val="36"/>
        </w:rPr>
        <w:t>mercre</w:t>
      </w:r>
      <w:r w:rsidR="00CF724E" w:rsidRPr="008E79AB">
        <w:rPr>
          <w:rFonts w:ascii="Century Gothic" w:hAnsi="Century Gothic" w:cs="Calibri"/>
          <w:b/>
          <w:bCs/>
          <w:sz w:val="36"/>
          <w:szCs w:val="36"/>
        </w:rPr>
        <w:t>di</w:t>
      </w:r>
      <w:proofErr w:type="gramEnd"/>
      <w:r w:rsidR="00CF724E" w:rsidRPr="008E79AB">
        <w:rPr>
          <w:rFonts w:ascii="Century Gothic" w:hAnsi="Century Gothic" w:cs="Calibri"/>
          <w:b/>
          <w:bCs/>
          <w:sz w:val="36"/>
          <w:szCs w:val="36"/>
        </w:rPr>
        <w:t xml:space="preserve"> 2</w:t>
      </w:r>
      <w:r w:rsidRPr="008E79AB">
        <w:rPr>
          <w:rFonts w:ascii="Century Gothic" w:hAnsi="Century Gothic" w:cs="Calibri"/>
          <w:b/>
          <w:bCs/>
          <w:sz w:val="36"/>
          <w:szCs w:val="36"/>
        </w:rPr>
        <w:t>3</w:t>
      </w:r>
      <w:r w:rsidR="00CF724E" w:rsidRPr="008E79AB">
        <w:rPr>
          <w:rFonts w:ascii="Century Gothic" w:hAnsi="Century Gothic" w:cs="Calibri"/>
          <w:b/>
          <w:bCs/>
          <w:sz w:val="36"/>
          <w:szCs w:val="36"/>
        </w:rPr>
        <w:t xml:space="preserve"> </w:t>
      </w:r>
      <w:r w:rsidRPr="008E79AB">
        <w:rPr>
          <w:rFonts w:ascii="Century Gothic" w:hAnsi="Century Gothic" w:cs="Calibri"/>
          <w:b/>
          <w:bCs/>
          <w:sz w:val="36"/>
          <w:szCs w:val="36"/>
        </w:rPr>
        <w:t>avril</w:t>
      </w:r>
      <w:r w:rsidR="00CF724E" w:rsidRPr="008E79AB">
        <w:rPr>
          <w:rFonts w:ascii="Century Gothic" w:hAnsi="Century Gothic" w:cs="Calibri"/>
          <w:b/>
          <w:bCs/>
          <w:sz w:val="36"/>
          <w:szCs w:val="36"/>
        </w:rPr>
        <w:t xml:space="preserve"> 202</w:t>
      </w:r>
      <w:r w:rsidR="006B07B2" w:rsidRPr="008E79AB">
        <w:rPr>
          <w:rFonts w:ascii="Century Gothic" w:hAnsi="Century Gothic" w:cs="Calibri"/>
          <w:b/>
          <w:bCs/>
          <w:sz w:val="36"/>
          <w:szCs w:val="36"/>
        </w:rPr>
        <w:t>5</w:t>
      </w:r>
      <w:r w:rsidR="00CF724E" w:rsidRPr="008E79AB">
        <w:rPr>
          <w:rFonts w:ascii="Century Gothic" w:hAnsi="Century Gothic" w:cs="Calibri"/>
          <w:b/>
          <w:bCs/>
          <w:sz w:val="36"/>
          <w:szCs w:val="36"/>
        </w:rPr>
        <w:t xml:space="preserve"> à 12h00</w:t>
      </w:r>
      <w:r w:rsidR="00CF724E" w:rsidRPr="00CF724E">
        <w:rPr>
          <w:rFonts w:ascii="Century Gothic" w:hAnsi="Century Gothic" w:cs="Calibri"/>
          <w:b/>
          <w:bCs/>
          <w:sz w:val="36"/>
          <w:szCs w:val="36"/>
        </w:rPr>
        <w:t xml:space="preserve"> </w:t>
      </w:r>
    </w:p>
    <w:p w14:paraId="48A4D4EA" w14:textId="77777777" w:rsidR="00CF724E" w:rsidRPr="00CF724E" w:rsidRDefault="00CF724E" w:rsidP="00CF724E">
      <w:pPr>
        <w:shd w:val="clear" w:color="auto" w:fill="F2F2F2"/>
        <w:tabs>
          <w:tab w:val="right" w:pos="4395"/>
          <w:tab w:val="center" w:pos="4536"/>
          <w:tab w:val="left" w:pos="4678"/>
        </w:tabs>
        <w:jc w:val="center"/>
        <w:rPr>
          <w:rFonts w:ascii="Century Gothic" w:hAnsi="Century Gothic" w:cs="Calibri"/>
          <w:szCs w:val="22"/>
        </w:rPr>
      </w:pPr>
    </w:p>
    <w:p w14:paraId="486BD7FC" w14:textId="77777777" w:rsidR="00596046" w:rsidRPr="00953948" w:rsidRDefault="00596046">
      <w:pPr>
        <w:jc w:val="center"/>
        <w:rPr>
          <w:rFonts w:ascii="Century Gothic" w:hAnsi="Century Gothic" w:cs="Arial Narrow"/>
          <w:b/>
          <w:sz w:val="32"/>
          <w:u w:val="single"/>
        </w:rPr>
      </w:pPr>
    </w:p>
    <w:p w14:paraId="6C49C3D9" w14:textId="77777777" w:rsidR="00596046" w:rsidRDefault="00596046">
      <w:pPr>
        <w:rPr>
          <w:rFonts w:ascii="Century Gothic" w:hAnsi="Century Gothic" w:cs="Arial Narrow"/>
          <w:b/>
          <w:sz w:val="32"/>
          <w:u w:val="single"/>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F724E" w:rsidRPr="0096243B" w14:paraId="7D441728" w14:textId="77777777" w:rsidTr="006B07B2">
        <w:trPr>
          <w:trHeight w:val="828"/>
        </w:trPr>
        <w:tc>
          <w:tcPr>
            <w:tcW w:w="9356" w:type="dxa"/>
            <w:tcBorders>
              <w:top w:val="single" w:sz="4" w:space="0" w:color="auto"/>
              <w:left w:val="single" w:sz="4" w:space="0" w:color="auto"/>
              <w:bottom w:val="single" w:sz="4" w:space="0" w:color="auto"/>
              <w:right w:val="single" w:sz="4" w:space="0" w:color="auto"/>
            </w:tcBorders>
            <w:vAlign w:val="center"/>
            <w:hideMark/>
          </w:tcPr>
          <w:p w14:paraId="16373CE2" w14:textId="77777777" w:rsidR="00CF724E" w:rsidRPr="0096243B" w:rsidRDefault="00CF724E" w:rsidP="00D330F2">
            <w:pPr>
              <w:spacing w:line="230" w:lineRule="exact"/>
              <w:ind w:left="20" w:right="20"/>
              <w:jc w:val="center"/>
              <w:rPr>
                <w:rFonts w:ascii="Century Gothic" w:eastAsia="Arial" w:hAnsi="Century Gothic" w:cs="Calibri"/>
                <w:b/>
                <w:color w:val="000000"/>
                <w:sz w:val="24"/>
                <w:szCs w:val="24"/>
                <w:lang w:eastAsia="fr-FR"/>
              </w:rPr>
            </w:pPr>
            <w:r w:rsidRPr="0096243B">
              <w:rPr>
                <w:rFonts w:ascii="Century Gothic" w:eastAsia="Arial" w:hAnsi="Century Gothic" w:cs="Calibri"/>
                <w:b/>
                <w:color w:val="000000"/>
                <w:sz w:val="24"/>
                <w:szCs w:val="24"/>
              </w:rPr>
              <w:t>INSA Rennes</w:t>
            </w:r>
          </w:p>
          <w:p w14:paraId="5FE4D7F4" w14:textId="743B3EB0" w:rsidR="00CF724E" w:rsidRPr="0096243B" w:rsidRDefault="00CF724E" w:rsidP="00D330F2">
            <w:pPr>
              <w:spacing w:line="230" w:lineRule="exact"/>
              <w:ind w:left="20" w:right="20"/>
              <w:jc w:val="center"/>
              <w:rPr>
                <w:rFonts w:ascii="Century Gothic" w:eastAsia="Arial" w:hAnsi="Century Gothic" w:cs="Calibri"/>
                <w:color w:val="000000"/>
                <w:sz w:val="20"/>
              </w:rPr>
            </w:pPr>
            <w:r w:rsidRPr="0096243B">
              <w:rPr>
                <w:rFonts w:ascii="Century Gothic" w:eastAsia="Arial" w:hAnsi="Century Gothic" w:cs="Calibri"/>
                <w:color w:val="000000"/>
                <w:sz w:val="20"/>
              </w:rPr>
              <w:t xml:space="preserve">20 avenue des Buttes de Coësmes    CS </w:t>
            </w:r>
            <w:proofErr w:type="gramStart"/>
            <w:r w:rsidRPr="0096243B">
              <w:rPr>
                <w:rFonts w:ascii="Century Gothic" w:eastAsia="Arial" w:hAnsi="Century Gothic" w:cs="Calibri"/>
                <w:color w:val="000000"/>
                <w:sz w:val="20"/>
              </w:rPr>
              <w:t>70839  35708</w:t>
            </w:r>
            <w:proofErr w:type="gramEnd"/>
            <w:r w:rsidRPr="0096243B">
              <w:rPr>
                <w:rFonts w:ascii="Century Gothic" w:eastAsia="Arial" w:hAnsi="Century Gothic" w:cs="Calibri"/>
                <w:color w:val="000000"/>
                <w:sz w:val="20"/>
              </w:rPr>
              <w:t xml:space="preserve"> RENNES CEDEX 7</w:t>
            </w:r>
          </w:p>
          <w:p w14:paraId="693DA732" w14:textId="43AEC1D4" w:rsidR="00CF724E" w:rsidRPr="0096243B" w:rsidRDefault="00CF724E" w:rsidP="00D330F2">
            <w:pPr>
              <w:pStyle w:val="AdressePageDeGarde"/>
              <w:rPr>
                <w:rFonts w:ascii="Century Gothic" w:hAnsi="Century Gothic" w:cs="Calibri"/>
                <w:szCs w:val="22"/>
              </w:rPr>
            </w:pPr>
            <w:r w:rsidRPr="0096243B">
              <w:rPr>
                <w:rFonts w:ascii="Century Gothic" w:hAnsi="Century Gothic" w:cs="Calibri"/>
                <w:sz w:val="20"/>
              </w:rPr>
              <w:t>T</w:t>
            </w:r>
            <w:r w:rsidR="0096243B">
              <w:rPr>
                <w:rFonts w:ascii="Century Gothic" w:hAnsi="Century Gothic" w:cs="Calibri"/>
                <w:sz w:val="20"/>
              </w:rPr>
              <w:t xml:space="preserve">. +33 </w:t>
            </w:r>
            <w:r w:rsidRPr="0096243B">
              <w:rPr>
                <w:rFonts w:ascii="Century Gothic" w:hAnsi="Century Gothic" w:cs="Calibri"/>
                <w:sz w:val="20"/>
              </w:rPr>
              <w:t>2 23 23 82 00</w:t>
            </w:r>
          </w:p>
        </w:tc>
      </w:tr>
    </w:tbl>
    <w:p w14:paraId="38394C3F" w14:textId="77777777" w:rsidR="00CF724E" w:rsidRPr="0096243B" w:rsidRDefault="00CF724E" w:rsidP="00CF724E">
      <w:pPr>
        <w:rPr>
          <w:rFonts w:ascii="Century Gothic" w:hAnsi="Century Gothic" w:cs="Calibri"/>
          <w:vanish/>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CF724E" w:rsidRPr="0096243B" w14:paraId="1FF8E1AB" w14:textId="77777777" w:rsidTr="006B07B2">
        <w:trPr>
          <w:trHeight w:val="349"/>
        </w:trPr>
        <w:tc>
          <w:tcPr>
            <w:tcW w:w="4678" w:type="dxa"/>
            <w:tcBorders>
              <w:bottom w:val="single" w:sz="4" w:space="0" w:color="auto"/>
            </w:tcBorders>
            <w:vAlign w:val="center"/>
          </w:tcPr>
          <w:p w14:paraId="092EEA53" w14:textId="77777777" w:rsidR="00CF724E" w:rsidRPr="0096243B" w:rsidRDefault="00CF724E" w:rsidP="00D330F2">
            <w:pPr>
              <w:pStyle w:val="Normal2"/>
              <w:ind w:left="0" w:firstLine="0"/>
              <w:jc w:val="center"/>
              <w:rPr>
                <w:rFonts w:ascii="Century Gothic" w:eastAsia="Arial" w:hAnsi="Century Gothic" w:cs="Calibri"/>
                <w:b/>
                <w:color w:val="000000"/>
                <w:sz w:val="20"/>
              </w:rPr>
            </w:pPr>
            <w:r w:rsidRPr="0096243B">
              <w:rPr>
                <w:rFonts w:ascii="Century Gothic" w:eastAsia="Arial" w:hAnsi="Century Gothic" w:cs="Calibri"/>
                <w:b/>
                <w:color w:val="000000"/>
                <w:sz w:val="20"/>
              </w:rPr>
              <w:t>Renseignements techniques</w:t>
            </w:r>
          </w:p>
        </w:tc>
        <w:tc>
          <w:tcPr>
            <w:tcW w:w="4678" w:type="dxa"/>
            <w:tcBorders>
              <w:bottom w:val="single" w:sz="4" w:space="0" w:color="auto"/>
            </w:tcBorders>
            <w:shd w:val="clear" w:color="auto" w:fill="auto"/>
            <w:vAlign w:val="center"/>
          </w:tcPr>
          <w:p w14:paraId="67E03908" w14:textId="77777777" w:rsidR="00CF724E" w:rsidRPr="0096243B" w:rsidRDefault="00CF724E" w:rsidP="00D330F2">
            <w:pPr>
              <w:spacing w:line="230" w:lineRule="exact"/>
              <w:ind w:left="20" w:right="20"/>
              <w:jc w:val="center"/>
              <w:rPr>
                <w:rFonts w:ascii="Century Gothic" w:eastAsia="Arial" w:hAnsi="Century Gothic" w:cs="Calibri"/>
                <w:b/>
                <w:color w:val="000000"/>
                <w:sz w:val="20"/>
              </w:rPr>
            </w:pPr>
            <w:r w:rsidRPr="0096243B">
              <w:rPr>
                <w:rFonts w:ascii="Century Gothic" w:eastAsia="Arial" w:hAnsi="Century Gothic" w:cs="Calibri"/>
                <w:b/>
                <w:color w:val="000000"/>
                <w:sz w:val="20"/>
              </w:rPr>
              <w:t>Renseignements administratifs</w:t>
            </w:r>
          </w:p>
        </w:tc>
      </w:tr>
      <w:tr w:rsidR="00CF724E" w:rsidRPr="006B07B2" w14:paraId="5764B7D3" w14:textId="77777777" w:rsidTr="006B07B2">
        <w:trPr>
          <w:trHeight w:val="391"/>
        </w:trPr>
        <w:tc>
          <w:tcPr>
            <w:tcW w:w="4678" w:type="dxa"/>
            <w:tcBorders>
              <w:bottom w:val="nil"/>
            </w:tcBorders>
            <w:vAlign w:val="center"/>
          </w:tcPr>
          <w:p w14:paraId="29F616F8" w14:textId="2851E3A3" w:rsidR="00CF724E" w:rsidRPr="006B07B2" w:rsidRDefault="006B07B2" w:rsidP="006B07B2">
            <w:pPr>
              <w:pStyle w:val="Normal2"/>
              <w:ind w:left="0" w:firstLine="0"/>
              <w:jc w:val="center"/>
              <w:rPr>
                <w:rFonts w:ascii="Century Gothic" w:hAnsi="Century Gothic" w:cs="Arial"/>
                <w:szCs w:val="22"/>
              </w:rPr>
            </w:pPr>
            <w:r w:rsidRPr="006B07B2">
              <w:rPr>
                <w:rFonts w:ascii="Century Gothic" w:hAnsi="Century Gothic" w:cs="Arial"/>
                <w:b/>
                <w:szCs w:val="22"/>
              </w:rPr>
              <w:t>Service Logistique sûreté</w:t>
            </w:r>
          </w:p>
        </w:tc>
        <w:tc>
          <w:tcPr>
            <w:tcW w:w="4678" w:type="dxa"/>
            <w:tcBorders>
              <w:bottom w:val="nil"/>
            </w:tcBorders>
            <w:shd w:val="clear" w:color="auto" w:fill="auto"/>
            <w:vAlign w:val="center"/>
          </w:tcPr>
          <w:p w14:paraId="6ED0B2B5" w14:textId="77777777" w:rsidR="00CF724E" w:rsidRPr="006B07B2" w:rsidRDefault="00CF724E" w:rsidP="006B07B2">
            <w:pPr>
              <w:spacing w:line="230" w:lineRule="exact"/>
              <w:ind w:right="20"/>
              <w:jc w:val="center"/>
              <w:rPr>
                <w:rFonts w:ascii="Century Gothic" w:eastAsia="Arial" w:hAnsi="Century Gothic" w:cs="Calibri"/>
                <w:color w:val="000000"/>
                <w:szCs w:val="22"/>
              </w:rPr>
            </w:pPr>
            <w:r w:rsidRPr="006B07B2">
              <w:rPr>
                <w:rFonts w:ascii="Century Gothic" w:eastAsia="Arial" w:hAnsi="Century Gothic" w:cs="Calibri"/>
                <w:b/>
                <w:bCs/>
                <w:color w:val="000000"/>
                <w:szCs w:val="22"/>
              </w:rPr>
              <w:t>Service Achats Marchés</w:t>
            </w:r>
          </w:p>
        </w:tc>
      </w:tr>
      <w:tr w:rsidR="006B07B2" w:rsidRPr="006B07B2" w14:paraId="09182FB0" w14:textId="77777777" w:rsidTr="006B07B2">
        <w:trPr>
          <w:trHeight w:val="1084"/>
        </w:trPr>
        <w:tc>
          <w:tcPr>
            <w:tcW w:w="4678" w:type="dxa"/>
            <w:tcBorders>
              <w:top w:val="nil"/>
            </w:tcBorders>
            <w:vAlign w:val="center"/>
          </w:tcPr>
          <w:p w14:paraId="5B074839" w14:textId="77777777" w:rsidR="006B07B2" w:rsidRPr="006B07B2" w:rsidRDefault="006B07B2" w:rsidP="006B07B2">
            <w:pPr>
              <w:pStyle w:val="Normal2"/>
              <w:ind w:left="0" w:firstLine="0"/>
              <w:jc w:val="left"/>
              <w:rPr>
                <w:rFonts w:ascii="Century Gothic" w:hAnsi="Century Gothic" w:cs="Arial"/>
                <w:sz w:val="20"/>
              </w:rPr>
            </w:pPr>
            <w:r w:rsidRPr="006B07B2">
              <w:rPr>
                <w:rFonts w:ascii="Century Gothic" w:hAnsi="Century Gothic" w:cs="Arial"/>
                <w:sz w:val="20"/>
              </w:rPr>
              <w:t>Tony MOUGENOT</w:t>
            </w:r>
          </w:p>
          <w:p w14:paraId="416A8906" w14:textId="6BB40A56" w:rsidR="006B07B2" w:rsidRPr="006B07B2" w:rsidRDefault="006B07B2" w:rsidP="006B07B2">
            <w:pPr>
              <w:pStyle w:val="Normal2"/>
              <w:ind w:left="0" w:firstLine="0"/>
              <w:jc w:val="left"/>
              <w:rPr>
                <w:rFonts w:ascii="Century Gothic" w:hAnsi="Century Gothic" w:cs="Arial"/>
                <w:sz w:val="20"/>
              </w:rPr>
            </w:pPr>
            <w:r w:rsidRPr="006B07B2">
              <w:rPr>
                <w:rFonts w:ascii="Century Gothic" w:hAnsi="Century Gothic" w:cs="Arial"/>
                <w:sz w:val="20"/>
              </w:rPr>
              <w:t xml:space="preserve">Tél : </w:t>
            </w:r>
            <w:r>
              <w:rPr>
                <w:rFonts w:ascii="Century Gothic" w:hAnsi="Century Gothic" w:cs="Arial"/>
                <w:sz w:val="20"/>
              </w:rPr>
              <w:t xml:space="preserve">+33 </w:t>
            </w:r>
            <w:r w:rsidRPr="006B07B2">
              <w:rPr>
                <w:rFonts w:ascii="Century Gothic" w:hAnsi="Century Gothic" w:cs="Arial"/>
                <w:sz w:val="20"/>
              </w:rPr>
              <w:t>2</w:t>
            </w:r>
            <w:r>
              <w:rPr>
                <w:rFonts w:ascii="Century Gothic" w:hAnsi="Century Gothic" w:cs="Arial"/>
                <w:sz w:val="20"/>
              </w:rPr>
              <w:t xml:space="preserve"> </w:t>
            </w:r>
            <w:r w:rsidRPr="006B07B2">
              <w:rPr>
                <w:rFonts w:ascii="Century Gothic" w:hAnsi="Century Gothic" w:cs="Arial"/>
                <w:sz w:val="20"/>
              </w:rPr>
              <w:t>23</w:t>
            </w:r>
            <w:r>
              <w:rPr>
                <w:rFonts w:ascii="Century Gothic" w:hAnsi="Century Gothic" w:cs="Arial"/>
                <w:sz w:val="20"/>
              </w:rPr>
              <w:t xml:space="preserve"> </w:t>
            </w:r>
            <w:r w:rsidRPr="006B07B2">
              <w:rPr>
                <w:rFonts w:ascii="Century Gothic" w:hAnsi="Century Gothic" w:cs="Arial"/>
                <w:sz w:val="20"/>
              </w:rPr>
              <w:t>23</w:t>
            </w:r>
            <w:r>
              <w:rPr>
                <w:rFonts w:ascii="Century Gothic" w:hAnsi="Century Gothic" w:cs="Arial"/>
                <w:sz w:val="20"/>
              </w:rPr>
              <w:t xml:space="preserve"> </w:t>
            </w:r>
            <w:r w:rsidRPr="006B07B2">
              <w:rPr>
                <w:rFonts w:ascii="Century Gothic" w:hAnsi="Century Gothic" w:cs="Arial"/>
                <w:sz w:val="20"/>
              </w:rPr>
              <w:t>85</w:t>
            </w:r>
            <w:r>
              <w:rPr>
                <w:rFonts w:ascii="Century Gothic" w:hAnsi="Century Gothic" w:cs="Arial"/>
                <w:sz w:val="20"/>
              </w:rPr>
              <w:t xml:space="preserve"> </w:t>
            </w:r>
            <w:r w:rsidRPr="006B07B2">
              <w:rPr>
                <w:rFonts w:ascii="Century Gothic" w:hAnsi="Century Gothic" w:cs="Arial"/>
                <w:sz w:val="20"/>
              </w:rPr>
              <w:t xml:space="preserve">42 </w:t>
            </w:r>
          </w:p>
          <w:p w14:paraId="2FD36EC7" w14:textId="7D029701" w:rsidR="006B07B2" w:rsidRPr="006B07B2" w:rsidRDefault="006B07B2" w:rsidP="006B07B2">
            <w:pPr>
              <w:rPr>
                <w:rFonts w:ascii="Century Gothic" w:hAnsi="Century Gothic" w:cs="Calibri"/>
                <w:sz w:val="20"/>
              </w:rPr>
            </w:pPr>
            <w:r w:rsidRPr="006B07B2">
              <w:rPr>
                <w:rFonts w:ascii="Century Gothic" w:hAnsi="Century Gothic" w:cs="Arial"/>
                <w:sz w:val="20"/>
              </w:rPr>
              <w:t xml:space="preserve">Courriel : </w:t>
            </w:r>
            <w:hyperlink r:id="rId11" w:history="1">
              <w:r w:rsidRPr="00533ABE">
                <w:rPr>
                  <w:rStyle w:val="Lienhypertexte"/>
                  <w:rFonts w:ascii="Century Gothic" w:hAnsi="Century Gothic" w:cs="Arial"/>
                  <w:sz w:val="20"/>
                </w:rPr>
                <w:t>tony.mougenot@insa-rennes.fr</w:t>
              </w:r>
            </w:hyperlink>
            <w:r>
              <w:rPr>
                <w:rFonts w:ascii="Century Gothic" w:hAnsi="Century Gothic" w:cs="Arial"/>
                <w:sz w:val="20"/>
              </w:rPr>
              <w:t xml:space="preserve"> </w:t>
            </w:r>
          </w:p>
        </w:tc>
        <w:tc>
          <w:tcPr>
            <w:tcW w:w="4678" w:type="dxa"/>
            <w:tcBorders>
              <w:top w:val="nil"/>
            </w:tcBorders>
            <w:shd w:val="clear" w:color="auto" w:fill="auto"/>
            <w:vAlign w:val="center"/>
          </w:tcPr>
          <w:p w14:paraId="5D4D8223" w14:textId="74FD6E83" w:rsidR="006B07B2" w:rsidRPr="006B07B2" w:rsidRDefault="006B07B2" w:rsidP="00D330F2">
            <w:pPr>
              <w:spacing w:line="230" w:lineRule="exact"/>
              <w:ind w:right="20"/>
              <w:rPr>
                <w:rFonts w:ascii="Century Gothic" w:eastAsia="Arial" w:hAnsi="Century Gothic" w:cs="Calibri"/>
                <w:color w:val="000000"/>
                <w:sz w:val="20"/>
              </w:rPr>
            </w:pPr>
            <w:r w:rsidRPr="006B07B2">
              <w:rPr>
                <w:rFonts w:ascii="Century Gothic" w:eastAsia="Arial" w:hAnsi="Century Gothic" w:cs="Calibri"/>
                <w:color w:val="000000"/>
                <w:sz w:val="20"/>
              </w:rPr>
              <w:t>Isabelle PIGEARD</w:t>
            </w:r>
          </w:p>
          <w:p w14:paraId="01865B40" w14:textId="7CFEDAB8" w:rsidR="006B07B2" w:rsidRPr="006B07B2" w:rsidRDefault="006B07B2" w:rsidP="00D330F2">
            <w:pPr>
              <w:spacing w:line="230" w:lineRule="exact"/>
              <w:ind w:left="20" w:right="20"/>
              <w:rPr>
                <w:rFonts w:ascii="Century Gothic" w:eastAsia="Arial" w:hAnsi="Century Gothic" w:cs="Calibri"/>
                <w:color w:val="000000"/>
                <w:sz w:val="20"/>
              </w:rPr>
            </w:pPr>
            <w:r w:rsidRPr="006B07B2">
              <w:rPr>
                <w:rFonts w:ascii="Century Gothic" w:eastAsia="Arial" w:hAnsi="Century Gothic" w:cs="Calibri"/>
                <w:color w:val="000000"/>
                <w:sz w:val="20"/>
              </w:rPr>
              <w:t>T</w:t>
            </w:r>
            <w:r>
              <w:rPr>
                <w:rFonts w:ascii="Century Gothic" w:eastAsia="Arial" w:hAnsi="Century Gothic" w:cs="Calibri"/>
                <w:color w:val="000000"/>
                <w:sz w:val="20"/>
              </w:rPr>
              <w:t>él :</w:t>
            </w:r>
            <w:r w:rsidRPr="006B07B2">
              <w:rPr>
                <w:rFonts w:ascii="Century Gothic" w:eastAsia="Arial" w:hAnsi="Century Gothic" w:cs="Calibri"/>
                <w:color w:val="000000"/>
                <w:sz w:val="20"/>
              </w:rPr>
              <w:t xml:space="preserve"> + 33 2 23 23 86 67</w:t>
            </w:r>
          </w:p>
          <w:p w14:paraId="1A675442" w14:textId="54CD9775" w:rsidR="006B07B2" w:rsidRPr="006B07B2" w:rsidRDefault="006B07B2" w:rsidP="00D330F2">
            <w:pPr>
              <w:pStyle w:val="Normal2"/>
              <w:ind w:left="0" w:firstLine="0"/>
              <w:rPr>
                <w:rFonts w:ascii="Century Gothic" w:hAnsi="Century Gothic" w:cs="Calibri"/>
                <w:sz w:val="20"/>
              </w:rPr>
            </w:pPr>
            <w:r w:rsidRPr="006B07B2">
              <w:rPr>
                <w:rFonts w:ascii="Century Gothic" w:hAnsi="Century Gothic" w:cs="Arial"/>
                <w:sz w:val="20"/>
              </w:rPr>
              <w:t xml:space="preserve">Courriel : </w:t>
            </w:r>
            <w:hyperlink r:id="rId12" w:history="1">
              <w:r w:rsidRPr="006B07B2">
                <w:rPr>
                  <w:rStyle w:val="Lienhypertexte"/>
                  <w:rFonts w:ascii="Century Gothic" w:eastAsia="Arial" w:hAnsi="Century Gothic" w:cs="Calibri"/>
                  <w:sz w:val="20"/>
                </w:rPr>
                <w:t>marches-publics@insa-rennes.fr</w:t>
              </w:r>
            </w:hyperlink>
          </w:p>
        </w:tc>
      </w:tr>
    </w:tbl>
    <w:p w14:paraId="31C9B2F4" w14:textId="77777777" w:rsidR="00596046" w:rsidRPr="00953948" w:rsidRDefault="00596046">
      <w:pPr>
        <w:rPr>
          <w:rFonts w:ascii="Century Gothic" w:hAnsi="Century Gothic" w:cs="Arial Narrow"/>
          <w:b/>
          <w:sz w:val="32"/>
          <w:u w:val="single"/>
        </w:rPr>
      </w:pPr>
    </w:p>
    <w:p w14:paraId="21E2FC6E" w14:textId="77777777" w:rsidR="00596046" w:rsidRPr="00953948" w:rsidRDefault="00596046">
      <w:pPr>
        <w:rPr>
          <w:rFonts w:ascii="Century Gothic" w:hAnsi="Century Gothic" w:cs="Arial Narrow"/>
          <w:b/>
          <w:sz w:val="32"/>
          <w:u w:val="single"/>
        </w:rPr>
      </w:pPr>
    </w:p>
    <w:p w14:paraId="1BFACDDF" w14:textId="77777777" w:rsidR="00596046" w:rsidRPr="00953948" w:rsidRDefault="00596046">
      <w:pPr>
        <w:jc w:val="center"/>
        <w:rPr>
          <w:rFonts w:ascii="Century Gothic" w:hAnsi="Century Gothic"/>
        </w:rPr>
      </w:pPr>
      <w:r w:rsidRPr="00953948">
        <w:rPr>
          <w:rFonts w:ascii="Century Gothic" w:hAnsi="Century Gothic" w:cs="Arial Narrow"/>
          <w:b/>
          <w:sz w:val="40"/>
          <w:u w:val="single"/>
        </w:rPr>
        <w:t>Règlement de la Consultation</w:t>
      </w:r>
    </w:p>
    <w:p w14:paraId="5E0339C7" w14:textId="77777777" w:rsidR="00596046" w:rsidRPr="00953948" w:rsidRDefault="00596046">
      <w:pPr>
        <w:tabs>
          <w:tab w:val="right" w:pos="4395"/>
          <w:tab w:val="center" w:pos="4536"/>
          <w:tab w:val="left" w:pos="4678"/>
        </w:tabs>
        <w:jc w:val="center"/>
        <w:rPr>
          <w:rFonts w:ascii="Century Gothic" w:hAnsi="Century Gothic" w:cs="Arial Narrow"/>
          <w:b/>
          <w:sz w:val="28"/>
        </w:rPr>
      </w:pPr>
    </w:p>
    <w:p w14:paraId="3CCC7091" w14:textId="77777777" w:rsidR="00596046" w:rsidRDefault="00596046">
      <w:pPr>
        <w:tabs>
          <w:tab w:val="right" w:pos="4395"/>
          <w:tab w:val="center" w:pos="4536"/>
          <w:tab w:val="left" w:pos="4678"/>
        </w:tabs>
        <w:jc w:val="center"/>
        <w:rPr>
          <w:rFonts w:ascii="Century Gothic" w:hAnsi="Century Gothic" w:cs="Arial Narrow"/>
          <w:b/>
          <w:sz w:val="28"/>
        </w:rPr>
      </w:pPr>
    </w:p>
    <w:p w14:paraId="4EC2435A" w14:textId="77777777" w:rsidR="008A4AA1" w:rsidRPr="00953948" w:rsidRDefault="008A4AA1">
      <w:pPr>
        <w:tabs>
          <w:tab w:val="right" w:pos="4395"/>
          <w:tab w:val="center" w:pos="4536"/>
          <w:tab w:val="left" w:pos="4678"/>
        </w:tabs>
        <w:jc w:val="center"/>
        <w:rPr>
          <w:rFonts w:ascii="Century Gothic" w:hAnsi="Century Gothic" w:cs="Arial Narrow"/>
          <w:b/>
          <w:sz w:val="28"/>
        </w:rPr>
      </w:pPr>
    </w:p>
    <w:p w14:paraId="550A200B" w14:textId="41DDE212" w:rsidR="00596046" w:rsidRPr="008A4AA1" w:rsidRDefault="00596046" w:rsidP="008A4AA1">
      <w:pPr>
        <w:pBdr>
          <w:top w:val="single" w:sz="4" w:space="1" w:color="000000"/>
          <w:left w:val="single" w:sz="4" w:space="4" w:color="000000"/>
          <w:bottom w:val="single" w:sz="4" w:space="1" w:color="000000"/>
          <w:right w:val="single" w:sz="4" w:space="4" w:color="000000"/>
        </w:pBdr>
        <w:autoSpaceDE w:val="0"/>
        <w:jc w:val="both"/>
        <w:rPr>
          <w:rFonts w:ascii="Century Gothic" w:hAnsi="Century Gothic"/>
          <w:sz w:val="18"/>
          <w:szCs w:val="18"/>
        </w:rPr>
      </w:pPr>
      <w:r w:rsidRPr="008A4AA1">
        <w:rPr>
          <w:rFonts w:ascii="Century Gothic" w:hAnsi="Century Gothic" w:cs="Arial Narrow"/>
          <w:b/>
          <w:bCs/>
          <w:sz w:val="18"/>
          <w:szCs w:val="18"/>
        </w:rPr>
        <w:t>IMPORTANT</w:t>
      </w:r>
      <w:r w:rsidR="00CF724E" w:rsidRPr="008A4AA1">
        <w:rPr>
          <w:rFonts w:ascii="Century Gothic" w:hAnsi="Century Gothic" w:cs="Arial Narrow"/>
          <w:b/>
          <w:bCs/>
          <w:sz w:val="18"/>
          <w:szCs w:val="18"/>
        </w:rPr>
        <w:t xml:space="preserve"> : </w:t>
      </w:r>
      <w:r w:rsidRPr="008A4AA1">
        <w:rPr>
          <w:rFonts w:ascii="Century Gothic" w:hAnsi="Century Gothic" w:cs="Arial Narrow"/>
          <w:sz w:val="18"/>
          <w:szCs w:val="18"/>
        </w:rPr>
        <w:t>Il est fortement recommandé aux candidats de s’inscrire et de s’identifier préalablement sur la plateforme de dématérialisation (</w:t>
      </w:r>
      <w:hyperlink r:id="rId13" w:history="1">
        <w:r w:rsidRPr="008A4AA1">
          <w:rPr>
            <w:rStyle w:val="Lienhypertexte"/>
            <w:rFonts w:ascii="Century Gothic" w:hAnsi="Century Gothic" w:cs="Arial Narrow"/>
            <w:color w:val="auto"/>
            <w:sz w:val="18"/>
            <w:szCs w:val="18"/>
          </w:rPr>
          <w:t>www.marches-publics.gouv.fr</w:t>
        </w:r>
      </w:hyperlink>
      <w:r w:rsidRPr="008A4AA1">
        <w:rPr>
          <w:rFonts w:ascii="Century Gothic" w:hAnsi="Century Gothic" w:cs="Arial Narrow"/>
          <w:sz w:val="18"/>
          <w:szCs w:val="18"/>
        </w:rPr>
        <w:t>) avant de télécharger le dossier de consultation, pour être informés des compléments qui lui seraient apportés et des réponses apportées par l’INSA RENNES aux questions posées par d’autres candidats. Les candidats qui ne s’identifieront pas préalablement ne pourront être alertés.</w:t>
      </w:r>
    </w:p>
    <w:p w14:paraId="007C3B0A" w14:textId="77777777" w:rsidR="00596046" w:rsidRPr="00953948" w:rsidRDefault="00596046">
      <w:pPr>
        <w:pStyle w:val="TM1"/>
        <w:pageBreakBefore/>
        <w:tabs>
          <w:tab w:val="left" w:pos="993"/>
        </w:tabs>
        <w:jc w:val="center"/>
        <w:rPr>
          <w:rFonts w:ascii="Century Gothic" w:hAnsi="Century Gothic"/>
        </w:rPr>
      </w:pPr>
      <w:r w:rsidRPr="00953948">
        <w:rPr>
          <w:rFonts w:ascii="Century Gothic" w:hAnsi="Century Gothic" w:cs="Arial"/>
          <w:sz w:val="32"/>
        </w:rPr>
        <w:lastRenderedPageBreak/>
        <w:t>SOMMAIRE</w:t>
      </w:r>
    </w:p>
    <w:p w14:paraId="38F19778" w14:textId="77777777" w:rsidR="00596046" w:rsidRPr="00953948" w:rsidRDefault="00596046">
      <w:pPr>
        <w:rPr>
          <w:rFonts w:ascii="Century Gothic" w:hAnsi="Century Gothic" w:cs="Arial"/>
        </w:rPr>
      </w:pPr>
    </w:p>
    <w:p w14:paraId="51A9E289" w14:textId="7E186C5A" w:rsidR="00187701" w:rsidRDefault="00596046">
      <w:pPr>
        <w:pStyle w:val="TM1"/>
        <w:rPr>
          <w:rFonts w:asciiTheme="minorHAnsi" w:eastAsiaTheme="minorEastAsia" w:hAnsiTheme="minorHAnsi" w:cstheme="minorBidi"/>
          <w:b w:val="0"/>
          <w:caps w:val="0"/>
          <w:noProof/>
          <w:kern w:val="2"/>
          <w:sz w:val="24"/>
          <w:szCs w:val="24"/>
          <w:u w:val="none"/>
          <w:lang w:eastAsia="fr-FR"/>
          <w14:ligatures w14:val="standardContextual"/>
        </w:rPr>
      </w:pPr>
      <w:r w:rsidRPr="00953948">
        <w:rPr>
          <w:rFonts w:ascii="Century Gothic" w:hAnsi="Century Gothic"/>
        </w:rPr>
        <w:fldChar w:fldCharType="begin"/>
      </w:r>
      <w:r w:rsidRPr="00953948">
        <w:rPr>
          <w:rFonts w:ascii="Century Gothic" w:hAnsi="Century Gothic"/>
        </w:rPr>
        <w:instrText xml:space="preserve"> TOC \o "1-2" \h \z </w:instrText>
      </w:r>
      <w:r w:rsidRPr="00953948">
        <w:rPr>
          <w:rFonts w:ascii="Century Gothic" w:hAnsi="Century Gothic"/>
        </w:rPr>
        <w:fldChar w:fldCharType="separate"/>
      </w:r>
      <w:hyperlink w:anchor="_Toc185261930" w:history="1">
        <w:r w:rsidR="00187701" w:rsidRPr="004057CB">
          <w:rPr>
            <w:rStyle w:val="Lienhypertexte"/>
            <w:rFonts w:ascii="Century Gothic" w:hAnsi="Century Gothic" w:cs="Arial"/>
            <w:noProof/>
          </w:rPr>
          <w:t>Article premier : Objet et étendue de la consultation</w:t>
        </w:r>
        <w:r w:rsidR="00187701">
          <w:rPr>
            <w:noProof/>
            <w:webHidden/>
          </w:rPr>
          <w:tab/>
        </w:r>
        <w:r w:rsidR="00187701">
          <w:rPr>
            <w:noProof/>
            <w:webHidden/>
          </w:rPr>
          <w:fldChar w:fldCharType="begin"/>
        </w:r>
        <w:r w:rsidR="00187701">
          <w:rPr>
            <w:noProof/>
            <w:webHidden/>
          </w:rPr>
          <w:instrText xml:space="preserve"> PAGEREF _Toc185261930 \h </w:instrText>
        </w:r>
        <w:r w:rsidR="00187701">
          <w:rPr>
            <w:noProof/>
            <w:webHidden/>
          </w:rPr>
        </w:r>
        <w:r w:rsidR="00187701">
          <w:rPr>
            <w:noProof/>
            <w:webHidden/>
          </w:rPr>
          <w:fldChar w:fldCharType="separate"/>
        </w:r>
        <w:r w:rsidR="00B11606">
          <w:rPr>
            <w:noProof/>
            <w:webHidden/>
          </w:rPr>
          <w:t>3</w:t>
        </w:r>
        <w:r w:rsidR="00187701">
          <w:rPr>
            <w:noProof/>
            <w:webHidden/>
          </w:rPr>
          <w:fldChar w:fldCharType="end"/>
        </w:r>
      </w:hyperlink>
    </w:p>
    <w:p w14:paraId="7D648712" w14:textId="4F0AACEB" w:rsidR="00187701" w:rsidRDefault="00187701">
      <w:pPr>
        <w:pStyle w:val="TM2"/>
        <w:rPr>
          <w:rFonts w:asciiTheme="minorHAnsi" w:eastAsiaTheme="minorEastAsia" w:hAnsiTheme="minorHAnsi" w:cstheme="minorBidi"/>
          <w:b w:val="0"/>
          <w:smallCaps w:val="0"/>
          <w:noProof/>
          <w:kern w:val="2"/>
          <w:sz w:val="24"/>
          <w:szCs w:val="24"/>
          <w:lang w:eastAsia="fr-FR"/>
          <w14:ligatures w14:val="standardContextual"/>
        </w:rPr>
      </w:pPr>
      <w:hyperlink w:anchor="_Toc185261931" w:history="1">
        <w:r w:rsidRPr="004057CB">
          <w:rPr>
            <w:rStyle w:val="Lienhypertexte"/>
            <w:rFonts w:ascii="Century Gothic" w:hAnsi="Century Gothic" w:cs="Arial"/>
            <w:bCs/>
            <w:noProof/>
          </w:rPr>
          <w:t>1.1 - Objet de la consultation</w:t>
        </w:r>
        <w:r>
          <w:rPr>
            <w:noProof/>
            <w:webHidden/>
          </w:rPr>
          <w:tab/>
        </w:r>
        <w:r>
          <w:rPr>
            <w:noProof/>
            <w:webHidden/>
          </w:rPr>
          <w:fldChar w:fldCharType="begin"/>
        </w:r>
        <w:r>
          <w:rPr>
            <w:noProof/>
            <w:webHidden/>
          </w:rPr>
          <w:instrText xml:space="preserve"> PAGEREF _Toc185261931 \h </w:instrText>
        </w:r>
        <w:r>
          <w:rPr>
            <w:noProof/>
            <w:webHidden/>
          </w:rPr>
        </w:r>
        <w:r>
          <w:rPr>
            <w:noProof/>
            <w:webHidden/>
          </w:rPr>
          <w:fldChar w:fldCharType="separate"/>
        </w:r>
        <w:r w:rsidR="00B11606">
          <w:rPr>
            <w:noProof/>
            <w:webHidden/>
          </w:rPr>
          <w:t>3</w:t>
        </w:r>
        <w:r>
          <w:rPr>
            <w:noProof/>
            <w:webHidden/>
          </w:rPr>
          <w:fldChar w:fldCharType="end"/>
        </w:r>
      </w:hyperlink>
    </w:p>
    <w:p w14:paraId="149EAD8F" w14:textId="60FE32D7" w:rsidR="00187701" w:rsidRDefault="00187701">
      <w:pPr>
        <w:pStyle w:val="TM2"/>
        <w:rPr>
          <w:rFonts w:asciiTheme="minorHAnsi" w:eastAsiaTheme="minorEastAsia" w:hAnsiTheme="minorHAnsi" w:cstheme="minorBidi"/>
          <w:b w:val="0"/>
          <w:smallCaps w:val="0"/>
          <w:noProof/>
          <w:kern w:val="2"/>
          <w:sz w:val="24"/>
          <w:szCs w:val="24"/>
          <w:lang w:eastAsia="fr-FR"/>
          <w14:ligatures w14:val="standardContextual"/>
        </w:rPr>
      </w:pPr>
      <w:hyperlink w:anchor="_Toc185261932" w:history="1">
        <w:r w:rsidRPr="004057CB">
          <w:rPr>
            <w:rStyle w:val="Lienhypertexte"/>
            <w:rFonts w:ascii="Century Gothic" w:hAnsi="Century Gothic" w:cs="Arial"/>
            <w:bCs/>
            <w:noProof/>
          </w:rPr>
          <w:t>1.2 - Etendue du besoin - Décomposition en tranches et en lots</w:t>
        </w:r>
        <w:r>
          <w:rPr>
            <w:noProof/>
            <w:webHidden/>
          </w:rPr>
          <w:tab/>
        </w:r>
        <w:r>
          <w:rPr>
            <w:noProof/>
            <w:webHidden/>
          </w:rPr>
          <w:fldChar w:fldCharType="begin"/>
        </w:r>
        <w:r>
          <w:rPr>
            <w:noProof/>
            <w:webHidden/>
          </w:rPr>
          <w:instrText xml:space="preserve"> PAGEREF _Toc185261932 \h </w:instrText>
        </w:r>
        <w:r>
          <w:rPr>
            <w:noProof/>
            <w:webHidden/>
          </w:rPr>
        </w:r>
        <w:r>
          <w:rPr>
            <w:noProof/>
            <w:webHidden/>
          </w:rPr>
          <w:fldChar w:fldCharType="separate"/>
        </w:r>
        <w:r w:rsidR="00B11606">
          <w:rPr>
            <w:noProof/>
            <w:webHidden/>
          </w:rPr>
          <w:t>3</w:t>
        </w:r>
        <w:r>
          <w:rPr>
            <w:noProof/>
            <w:webHidden/>
          </w:rPr>
          <w:fldChar w:fldCharType="end"/>
        </w:r>
      </w:hyperlink>
    </w:p>
    <w:p w14:paraId="26750FB5" w14:textId="4FD413B3" w:rsidR="00187701" w:rsidRDefault="00187701">
      <w:pPr>
        <w:pStyle w:val="TM2"/>
        <w:rPr>
          <w:rFonts w:asciiTheme="minorHAnsi" w:eastAsiaTheme="minorEastAsia" w:hAnsiTheme="minorHAnsi" w:cstheme="minorBidi"/>
          <w:b w:val="0"/>
          <w:smallCaps w:val="0"/>
          <w:noProof/>
          <w:kern w:val="2"/>
          <w:sz w:val="24"/>
          <w:szCs w:val="24"/>
          <w:lang w:eastAsia="fr-FR"/>
          <w14:ligatures w14:val="standardContextual"/>
        </w:rPr>
      </w:pPr>
      <w:hyperlink w:anchor="_Toc185261933" w:history="1">
        <w:r w:rsidRPr="004057CB">
          <w:rPr>
            <w:rStyle w:val="Lienhypertexte"/>
            <w:rFonts w:ascii="Century Gothic" w:hAnsi="Century Gothic" w:cs="Arial"/>
            <w:bCs/>
            <w:noProof/>
          </w:rPr>
          <w:t>1.4 - Conditions de participation des concurrents</w:t>
        </w:r>
        <w:r>
          <w:rPr>
            <w:noProof/>
            <w:webHidden/>
          </w:rPr>
          <w:tab/>
        </w:r>
        <w:r>
          <w:rPr>
            <w:noProof/>
            <w:webHidden/>
          </w:rPr>
          <w:fldChar w:fldCharType="begin"/>
        </w:r>
        <w:r>
          <w:rPr>
            <w:noProof/>
            <w:webHidden/>
          </w:rPr>
          <w:instrText xml:space="preserve"> PAGEREF _Toc185261933 \h </w:instrText>
        </w:r>
        <w:r>
          <w:rPr>
            <w:noProof/>
            <w:webHidden/>
          </w:rPr>
        </w:r>
        <w:r>
          <w:rPr>
            <w:noProof/>
            <w:webHidden/>
          </w:rPr>
          <w:fldChar w:fldCharType="separate"/>
        </w:r>
        <w:r w:rsidR="00B11606">
          <w:rPr>
            <w:noProof/>
            <w:webHidden/>
          </w:rPr>
          <w:t>4</w:t>
        </w:r>
        <w:r>
          <w:rPr>
            <w:noProof/>
            <w:webHidden/>
          </w:rPr>
          <w:fldChar w:fldCharType="end"/>
        </w:r>
      </w:hyperlink>
    </w:p>
    <w:p w14:paraId="73E8548A" w14:textId="4ADCE3F9" w:rsidR="00187701" w:rsidRDefault="00187701">
      <w:pPr>
        <w:pStyle w:val="TM2"/>
        <w:rPr>
          <w:rFonts w:asciiTheme="minorHAnsi" w:eastAsiaTheme="minorEastAsia" w:hAnsiTheme="minorHAnsi" w:cstheme="minorBidi"/>
          <w:b w:val="0"/>
          <w:smallCaps w:val="0"/>
          <w:noProof/>
          <w:kern w:val="2"/>
          <w:sz w:val="24"/>
          <w:szCs w:val="24"/>
          <w:lang w:eastAsia="fr-FR"/>
          <w14:ligatures w14:val="standardContextual"/>
        </w:rPr>
      </w:pPr>
      <w:hyperlink w:anchor="_Toc185261934" w:history="1">
        <w:r w:rsidRPr="004057CB">
          <w:rPr>
            <w:rStyle w:val="Lienhypertexte"/>
            <w:rFonts w:ascii="Century Gothic" w:hAnsi="Century Gothic" w:cs="Arial"/>
            <w:bCs/>
            <w:noProof/>
          </w:rPr>
          <w:t>1.5 – Réalisation de prestations similaires</w:t>
        </w:r>
        <w:r>
          <w:rPr>
            <w:noProof/>
            <w:webHidden/>
          </w:rPr>
          <w:tab/>
        </w:r>
        <w:r>
          <w:rPr>
            <w:noProof/>
            <w:webHidden/>
          </w:rPr>
          <w:fldChar w:fldCharType="begin"/>
        </w:r>
        <w:r>
          <w:rPr>
            <w:noProof/>
            <w:webHidden/>
          </w:rPr>
          <w:instrText xml:space="preserve"> PAGEREF _Toc185261934 \h </w:instrText>
        </w:r>
        <w:r>
          <w:rPr>
            <w:noProof/>
            <w:webHidden/>
          </w:rPr>
        </w:r>
        <w:r>
          <w:rPr>
            <w:noProof/>
            <w:webHidden/>
          </w:rPr>
          <w:fldChar w:fldCharType="separate"/>
        </w:r>
        <w:r w:rsidR="00B11606">
          <w:rPr>
            <w:noProof/>
            <w:webHidden/>
          </w:rPr>
          <w:t>4</w:t>
        </w:r>
        <w:r>
          <w:rPr>
            <w:noProof/>
            <w:webHidden/>
          </w:rPr>
          <w:fldChar w:fldCharType="end"/>
        </w:r>
      </w:hyperlink>
    </w:p>
    <w:p w14:paraId="33001E68" w14:textId="2630F6AE" w:rsidR="00187701" w:rsidRDefault="00187701">
      <w:pPr>
        <w:pStyle w:val="TM1"/>
        <w:rPr>
          <w:rFonts w:asciiTheme="minorHAnsi" w:eastAsiaTheme="minorEastAsia" w:hAnsiTheme="minorHAnsi" w:cstheme="minorBidi"/>
          <w:b w:val="0"/>
          <w:caps w:val="0"/>
          <w:noProof/>
          <w:kern w:val="2"/>
          <w:sz w:val="24"/>
          <w:szCs w:val="24"/>
          <w:u w:val="none"/>
          <w:lang w:eastAsia="fr-FR"/>
          <w14:ligatures w14:val="standardContextual"/>
        </w:rPr>
      </w:pPr>
      <w:hyperlink w:anchor="_Toc185261935" w:history="1">
        <w:r w:rsidRPr="004057CB">
          <w:rPr>
            <w:rStyle w:val="Lienhypertexte"/>
            <w:rFonts w:ascii="Century Gothic" w:hAnsi="Century Gothic" w:cs="Arial"/>
            <w:noProof/>
          </w:rPr>
          <w:t>Article 2 : Conditions de la consultation</w:t>
        </w:r>
        <w:r>
          <w:rPr>
            <w:noProof/>
            <w:webHidden/>
          </w:rPr>
          <w:tab/>
        </w:r>
        <w:r>
          <w:rPr>
            <w:noProof/>
            <w:webHidden/>
          </w:rPr>
          <w:fldChar w:fldCharType="begin"/>
        </w:r>
        <w:r>
          <w:rPr>
            <w:noProof/>
            <w:webHidden/>
          </w:rPr>
          <w:instrText xml:space="preserve"> PAGEREF _Toc185261935 \h </w:instrText>
        </w:r>
        <w:r>
          <w:rPr>
            <w:noProof/>
            <w:webHidden/>
          </w:rPr>
        </w:r>
        <w:r>
          <w:rPr>
            <w:noProof/>
            <w:webHidden/>
          </w:rPr>
          <w:fldChar w:fldCharType="separate"/>
        </w:r>
        <w:r w:rsidR="00B11606">
          <w:rPr>
            <w:noProof/>
            <w:webHidden/>
          </w:rPr>
          <w:t>4</w:t>
        </w:r>
        <w:r>
          <w:rPr>
            <w:noProof/>
            <w:webHidden/>
          </w:rPr>
          <w:fldChar w:fldCharType="end"/>
        </w:r>
      </w:hyperlink>
    </w:p>
    <w:p w14:paraId="269B4164" w14:textId="695F1B30" w:rsidR="00187701" w:rsidRDefault="00187701">
      <w:pPr>
        <w:pStyle w:val="TM2"/>
        <w:rPr>
          <w:rFonts w:asciiTheme="minorHAnsi" w:eastAsiaTheme="minorEastAsia" w:hAnsiTheme="minorHAnsi" w:cstheme="minorBidi"/>
          <w:b w:val="0"/>
          <w:smallCaps w:val="0"/>
          <w:noProof/>
          <w:kern w:val="2"/>
          <w:sz w:val="24"/>
          <w:szCs w:val="24"/>
          <w:lang w:eastAsia="fr-FR"/>
          <w14:ligatures w14:val="standardContextual"/>
        </w:rPr>
      </w:pPr>
      <w:hyperlink w:anchor="_Toc185261936" w:history="1">
        <w:r w:rsidRPr="004057CB">
          <w:rPr>
            <w:rStyle w:val="Lienhypertexte"/>
            <w:rFonts w:ascii="Century Gothic" w:hAnsi="Century Gothic" w:cs="Arial"/>
            <w:bCs/>
            <w:noProof/>
          </w:rPr>
          <w:t>2.1 - Durée - Délais d’exécution</w:t>
        </w:r>
        <w:r>
          <w:rPr>
            <w:noProof/>
            <w:webHidden/>
          </w:rPr>
          <w:tab/>
        </w:r>
        <w:r>
          <w:rPr>
            <w:noProof/>
            <w:webHidden/>
          </w:rPr>
          <w:fldChar w:fldCharType="begin"/>
        </w:r>
        <w:r>
          <w:rPr>
            <w:noProof/>
            <w:webHidden/>
          </w:rPr>
          <w:instrText xml:space="preserve"> PAGEREF _Toc185261936 \h </w:instrText>
        </w:r>
        <w:r>
          <w:rPr>
            <w:noProof/>
            <w:webHidden/>
          </w:rPr>
        </w:r>
        <w:r>
          <w:rPr>
            <w:noProof/>
            <w:webHidden/>
          </w:rPr>
          <w:fldChar w:fldCharType="separate"/>
        </w:r>
        <w:r w:rsidR="00B11606">
          <w:rPr>
            <w:noProof/>
            <w:webHidden/>
          </w:rPr>
          <w:t>4</w:t>
        </w:r>
        <w:r>
          <w:rPr>
            <w:noProof/>
            <w:webHidden/>
          </w:rPr>
          <w:fldChar w:fldCharType="end"/>
        </w:r>
      </w:hyperlink>
    </w:p>
    <w:p w14:paraId="2D28695A" w14:textId="06F2358D" w:rsidR="00187701" w:rsidRDefault="00187701">
      <w:pPr>
        <w:pStyle w:val="TM2"/>
        <w:rPr>
          <w:rFonts w:asciiTheme="minorHAnsi" w:eastAsiaTheme="minorEastAsia" w:hAnsiTheme="minorHAnsi" w:cstheme="minorBidi"/>
          <w:b w:val="0"/>
          <w:smallCaps w:val="0"/>
          <w:noProof/>
          <w:kern w:val="2"/>
          <w:sz w:val="24"/>
          <w:szCs w:val="24"/>
          <w:lang w:eastAsia="fr-FR"/>
          <w14:ligatures w14:val="standardContextual"/>
        </w:rPr>
      </w:pPr>
      <w:hyperlink w:anchor="_Toc185261937" w:history="1">
        <w:r w:rsidRPr="004057CB">
          <w:rPr>
            <w:rStyle w:val="Lienhypertexte"/>
            <w:rFonts w:ascii="Century Gothic" w:hAnsi="Century Gothic" w:cs="Arial"/>
            <w:bCs/>
            <w:noProof/>
          </w:rPr>
          <w:t>2.2 - Variantes et Prestations supplémentaires ou alternatives</w:t>
        </w:r>
        <w:r>
          <w:rPr>
            <w:noProof/>
            <w:webHidden/>
          </w:rPr>
          <w:tab/>
        </w:r>
        <w:r>
          <w:rPr>
            <w:noProof/>
            <w:webHidden/>
          </w:rPr>
          <w:fldChar w:fldCharType="begin"/>
        </w:r>
        <w:r>
          <w:rPr>
            <w:noProof/>
            <w:webHidden/>
          </w:rPr>
          <w:instrText xml:space="preserve"> PAGEREF _Toc185261937 \h </w:instrText>
        </w:r>
        <w:r>
          <w:rPr>
            <w:noProof/>
            <w:webHidden/>
          </w:rPr>
        </w:r>
        <w:r>
          <w:rPr>
            <w:noProof/>
            <w:webHidden/>
          </w:rPr>
          <w:fldChar w:fldCharType="separate"/>
        </w:r>
        <w:r w:rsidR="00B11606">
          <w:rPr>
            <w:noProof/>
            <w:webHidden/>
          </w:rPr>
          <w:t>4</w:t>
        </w:r>
        <w:r>
          <w:rPr>
            <w:noProof/>
            <w:webHidden/>
          </w:rPr>
          <w:fldChar w:fldCharType="end"/>
        </w:r>
      </w:hyperlink>
    </w:p>
    <w:p w14:paraId="025E7B3D" w14:textId="4978F0C2" w:rsidR="00187701" w:rsidRDefault="00187701">
      <w:pPr>
        <w:pStyle w:val="TM2"/>
        <w:rPr>
          <w:rFonts w:asciiTheme="minorHAnsi" w:eastAsiaTheme="minorEastAsia" w:hAnsiTheme="minorHAnsi" w:cstheme="minorBidi"/>
          <w:b w:val="0"/>
          <w:smallCaps w:val="0"/>
          <w:noProof/>
          <w:kern w:val="2"/>
          <w:sz w:val="24"/>
          <w:szCs w:val="24"/>
          <w:lang w:eastAsia="fr-FR"/>
          <w14:ligatures w14:val="standardContextual"/>
        </w:rPr>
      </w:pPr>
      <w:hyperlink w:anchor="_Toc185261938" w:history="1">
        <w:r w:rsidRPr="004057CB">
          <w:rPr>
            <w:rStyle w:val="Lienhypertexte"/>
            <w:rFonts w:ascii="Century Gothic" w:hAnsi="Century Gothic" w:cs="Arial"/>
            <w:bCs/>
            <w:noProof/>
          </w:rPr>
          <w:t>2.3 - Délai de validité des offres</w:t>
        </w:r>
        <w:r>
          <w:rPr>
            <w:noProof/>
            <w:webHidden/>
          </w:rPr>
          <w:tab/>
        </w:r>
        <w:r>
          <w:rPr>
            <w:noProof/>
            <w:webHidden/>
          </w:rPr>
          <w:fldChar w:fldCharType="begin"/>
        </w:r>
        <w:r>
          <w:rPr>
            <w:noProof/>
            <w:webHidden/>
          </w:rPr>
          <w:instrText xml:space="preserve"> PAGEREF _Toc185261938 \h </w:instrText>
        </w:r>
        <w:r>
          <w:rPr>
            <w:noProof/>
            <w:webHidden/>
          </w:rPr>
        </w:r>
        <w:r>
          <w:rPr>
            <w:noProof/>
            <w:webHidden/>
          </w:rPr>
          <w:fldChar w:fldCharType="separate"/>
        </w:r>
        <w:r w:rsidR="00B11606">
          <w:rPr>
            <w:noProof/>
            <w:webHidden/>
          </w:rPr>
          <w:t>4</w:t>
        </w:r>
        <w:r>
          <w:rPr>
            <w:noProof/>
            <w:webHidden/>
          </w:rPr>
          <w:fldChar w:fldCharType="end"/>
        </w:r>
      </w:hyperlink>
    </w:p>
    <w:p w14:paraId="7DAA88F5" w14:textId="39178CE0" w:rsidR="00187701" w:rsidRDefault="00187701">
      <w:pPr>
        <w:pStyle w:val="TM2"/>
        <w:rPr>
          <w:rFonts w:asciiTheme="minorHAnsi" w:eastAsiaTheme="minorEastAsia" w:hAnsiTheme="minorHAnsi" w:cstheme="minorBidi"/>
          <w:b w:val="0"/>
          <w:smallCaps w:val="0"/>
          <w:noProof/>
          <w:kern w:val="2"/>
          <w:sz w:val="24"/>
          <w:szCs w:val="24"/>
          <w:lang w:eastAsia="fr-FR"/>
          <w14:ligatures w14:val="standardContextual"/>
        </w:rPr>
      </w:pPr>
      <w:hyperlink w:anchor="_Toc185261939" w:history="1">
        <w:r w:rsidRPr="004057CB">
          <w:rPr>
            <w:rStyle w:val="Lienhypertexte"/>
            <w:rFonts w:ascii="Century Gothic" w:hAnsi="Century Gothic" w:cs="Arial"/>
            <w:bCs/>
            <w:noProof/>
          </w:rPr>
          <w:t>2.4 - Mode de règlement et modalités de financement</w:t>
        </w:r>
        <w:r>
          <w:rPr>
            <w:noProof/>
            <w:webHidden/>
          </w:rPr>
          <w:tab/>
        </w:r>
        <w:r>
          <w:rPr>
            <w:noProof/>
            <w:webHidden/>
          </w:rPr>
          <w:fldChar w:fldCharType="begin"/>
        </w:r>
        <w:r>
          <w:rPr>
            <w:noProof/>
            <w:webHidden/>
          </w:rPr>
          <w:instrText xml:space="preserve"> PAGEREF _Toc185261939 \h </w:instrText>
        </w:r>
        <w:r>
          <w:rPr>
            <w:noProof/>
            <w:webHidden/>
          </w:rPr>
        </w:r>
        <w:r>
          <w:rPr>
            <w:noProof/>
            <w:webHidden/>
          </w:rPr>
          <w:fldChar w:fldCharType="separate"/>
        </w:r>
        <w:r w:rsidR="00B11606">
          <w:rPr>
            <w:noProof/>
            <w:webHidden/>
          </w:rPr>
          <w:t>4</w:t>
        </w:r>
        <w:r>
          <w:rPr>
            <w:noProof/>
            <w:webHidden/>
          </w:rPr>
          <w:fldChar w:fldCharType="end"/>
        </w:r>
      </w:hyperlink>
    </w:p>
    <w:p w14:paraId="125508E2" w14:textId="095F12A3" w:rsidR="00187701" w:rsidRDefault="00187701">
      <w:pPr>
        <w:pStyle w:val="TM2"/>
        <w:rPr>
          <w:rFonts w:asciiTheme="minorHAnsi" w:eastAsiaTheme="minorEastAsia" w:hAnsiTheme="minorHAnsi" w:cstheme="minorBidi"/>
          <w:b w:val="0"/>
          <w:smallCaps w:val="0"/>
          <w:noProof/>
          <w:kern w:val="2"/>
          <w:sz w:val="24"/>
          <w:szCs w:val="24"/>
          <w:lang w:eastAsia="fr-FR"/>
          <w14:ligatures w14:val="standardContextual"/>
        </w:rPr>
      </w:pPr>
      <w:hyperlink w:anchor="_Toc185261940" w:history="1">
        <w:r w:rsidRPr="004057CB">
          <w:rPr>
            <w:rStyle w:val="Lienhypertexte"/>
            <w:rFonts w:ascii="Century Gothic" w:hAnsi="Century Gothic" w:cs="Arial"/>
            <w:bCs/>
            <w:noProof/>
          </w:rPr>
          <w:t>2.5 - Développement durable</w:t>
        </w:r>
        <w:r>
          <w:rPr>
            <w:noProof/>
            <w:webHidden/>
          </w:rPr>
          <w:tab/>
        </w:r>
        <w:r>
          <w:rPr>
            <w:noProof/>
            <w:webHidden/>
          </w:rPr>
          <w:fldChar w:fldCharType="begin"/>
        </w:r>
        <w:r>
          <w:rPr>
            <w:noProof/>
            <w:webHidden/>
          </w:rPr>
          <w:instrText xml:space="preserve"> PAGEREF _Toc185261940 \h </w:instrText>
        </w:r>
        <w:r>
          <w:rPr>
            <w:noProof/>
            <w:webHidden/>
          </w:rPr>
        </w:r>
        <w:r>
          <w:rPr>
            <w:noProof/>
            <w:webHidden/>
          </w:rPr>
          <w:fldChar w:fldCharType="separate"/>
        </w:r>
        <w:r w:rsidR="00B11606">
          <w:rPr>
            <w:noProof/>
            <w:webHidden/>
          </w:rPr>
          <w:t>5</w:t>
        </w:r>
        <w:r>
          <w:rPr>
            <w:noProof/>
            <w:webHidden/>
          </w:rPr>
          <w:fldChar w:fldCharType="end"/>
        </w:r>
      </w:hyperlink>
    </w:p>
    <w:p w14:paraId="63428377" w14:textId="7636043E" w:rsidR="00187701" w:rsidRDefault="00187701">
      <w:pPr>
        <w:pStyle w:val="TM2"/>
        <w:rPr>
          <w:rFonts w:asciiTheme="minorHAnsi" w:eastAsiaTheme="minorEastAsia" w:hAnsiTheme="minorHAnsi" w:cstheme="minorBidi"/>
          <w:b w:val="0"/>
          <w:smallCaps w:val="0"/>
          <w:noProof/>
          <w:kern w:val="2"/>
          <w:sz w:val="24"/>
          <w:szCs w:val="24"/>
          <w:lang w:eastAsia="fr-FR"/>
          <w14:ligatures w14:val="standardContextual"/>
        </w:rPr>
      </w:pPr>
      <w:hyperlink w:anchor="_Toc185261941" w:history="1">
        <w:r w:rsidRPr="004057CB">
          <w:rPr>
            <w:rStyle w:val="Lienhypertexte"/>
            <w:rFonts w:ascii="Century Gothic" w:hAnsi="Century Gothic" w:cs="Arial"/>
            <w:bCs/>
            <w:noProof/>
          </w:rPr>
          <w:t>2.6 – Visite du site facultative</w:t>
        </w:r>
        <w:r>
          <w:rPr>
            <w:noProof/>
            <w:webHidden/>
          </w:rPr>
          <w:tab/>
        </w:r>
        <w:r>
          <w:rPr>
            <w:noProof/>
            <w:webHidden/>
          </w:rPr>
          <w:fldChar w:fldCharType="begin"/>
        </w:r>
        <w:r>
          <w:rPr>
            <w:noProof/>
            <w:webHidden/>
          </w:rPr>
          <w:instrText xml:space="preserve"> PAGEREF _Toc185261941 \h </w:instrText>
        </w:r>
        <w:r>
          <w:rPr>
            <w:noProof/>
            <w:webHidden/>
          </w:rPr>
        </w:r>
        <w:r>
          <w:rPr>
            <w:noProof/>
            <w:webHidden/>
          </w:rPr>
          <w:fldChar w:fldCharType="separate"/>
        </w:r>
        <w:r w:rsidR="00B11606">
          <w:rPr>
            <w:noProof/>
            <w:webHidden/>
          </w:rPr>
          <w:t>5</w:t>
        </w:r>
        <w:r>
          <w:rPr>
            <w:noProof/>
            <w:webHidden/>
          </w:rPr>
          <w:fldChar w:fldCharType="end"/>
        </w:r>
      </w:hyperlink>
    </w:p>
    <w:p w14:paraId="09BA635F" w14:textId="6E447B32" w:rsidR="00187701" w:rsidRDefault="00187701">
      <w:pPr>
        <w:pStyle w:val="TM1"/>
        <w:rPr>
          <w:rFonts w:asciiTheme="minorHAnsi" w:eastAsiaTheme="minorEastAsia" w:hAnsiTheme="minorHAnsi" w:cstheme="minorBidi"/>
          <w:b w:val="0"/>
          <w:caps w:val="0"/>
          <w:noProof/>
          <w:kern w:val="2"/>
          <w:sz w:val="24"/>
          <w:szCs w:val="24"/>
          <w:u w:val="none"/>
          <w:lang w:eastAsia="fr-FR"/>
          <w14:ligatures w14:val="standardContextual"/>
        </w:rPr>
      </w:pPr>
      <w:hyperlink w:anchor="_Toc185261942" w:history="1">
        <w:r w:rsidRPr="004057CB">
          <w:rPr>
            <w:rStyle w:val="Lienhypertexte"/>
            <w:rFonts w:ascii="Century Gothic" w:hAnsi="Century Gothic" w:cs="Arial"/>
            <w:noProof/>
          </w:rPr>
          <w:t>Article 3 : Contenu du dossier de consultation</w:t>
        </w:r>
        <w:r>
          <w:rPr>
            <w:noProof/>
            <w:webHidden/>
          </w:rPr>
          <w:tab/>
        </w:r>
        <w:r>
          <w:rPr>
            <w:noProof/>
            <w:webHidden/>
          </w:rPr>
          <w:fldChar w:fldCharType="begin"/>
        </w:r>
        <w:r>
          <w:rPr>
            <w:noProof/>
            <w:webHidden/>
          </w:rPr>
          <w:instrText xml:space="preserve"> PAGEREF _Toc185261942 \h </w:instrText>
        </w:r>
        <w:r>
          <w:rPr>
            <w:noProof/>
            <w:webHidden/>
          </w:rPr>
        </w:r>
        <w:r>
          <w:rPr>
            <w:noProof/>
            <w:webHidden/>
          </w:rPr>
          <w:fldChar w:fldCharType="separate"/>
        </w:r>
        <w:r w:rsidR="00B11606">
          <w:rPr>
            <w:noProof/>
            <w:webHidden/>
          </w:rPr>
          <w:t>5</w:t>
        </w:r>
        <w:r>
          <w:rPr>
            <w:noProof/>
            <w:webHidden/>
          </w:rPr>
          <w:fldChar w:fldCharType="end"/>
        </w:r>
      </w:hyperlink>
    </w:p>
    <w:p w14:paraId="4E82DFA5" w14:textId="6056490A" w:rsidR="00187701" w:rsidRDefault="00187701">
      <w:pPr>
        <w:pStyle w:val="TM1"/>
        <w:rPr>
          <w:rFonts w:asciiTheme="minorHAnsi" w:eastAsiaTheme="minorEastAsia" w:hAnsiTheme="minorHAnsi" w:cstheme="minorBidi"/>
          <w:b w:val="0"/>
          <w:caps w:val="0"/>
          <w:noProof/>
          <w:kern w:val="2"/>
          <w:sz w:val="24"/>
          <w:szCs w:val="24"/>
          <w:u w:val="none"/>
          <w:lang w:eastAsia="fr-FR"/>
          <w14:ligatures w14:val="standardContextual"/>
        </w:rPr>
      </w:pPr>
      <w:hyperlink w:anchor="_Toc185261943" w:history="1">
        <w:r w:rsidRPr="004057CB">
          <w:rPr>
            <w:rStyle w:val="Lienhypertexte"/>
            <w:rFonts w:ascii="Century Gothic" w:hAnsi="Century Gothic" w:cs="Arial"/>
            <w:noProof/>
          </w:rPr>
          <w:t>Article 4 : Présentation des candidatures et des offres</w:t>
        </w:r>
        <w:r>
          <w:rPr>
            <w:noProof/>
            <w:webHidden/>
          </w:rPr>
          <w:tab/>
        </w:r>
        <w:r>
          <w:rPr>
            <w:noProof/>
            <w:webHidden/>
          </w:rPr>
          <w:fldChar w:fldCharType="begin"/>
        </w:r>
        <w:r>
          <w:rPr>
            <w:noProof/>
            <w:webHidden/>
          </w:rPr>
          <w:instrText xml:space="preserve"> PAGEREF _Toc185261943 \h </w:instrText>
        </w:r>
        <w:r>
          <w:rPr>
            <w:noProof/>
            <w:webHidden/>
          </w:rPr>
        </w:r>
        <w:r>
          <w:rPr>
            <w:noProof/>
            <w:webHidden/>
          </w:rPr>
          <w:fldChar w:fldCharType="separate"/>
        </w:r>
        <w:r w:rsidR="00B11606">
          <w:rPr>
            <w:noProof/>
            <w:webHidden/>
          </w:rPr>
          <w:t>6</w:t>
        </w:r>
        <w:r>
          <w:rPr>
            <w:noProof/>
            <w:webHidden/>
          </w:rPr>
          <w:fldChar w:fldCharType="end"/>
        </w:r>
      </w:hyperlink>
    </w:p>
    <w:p w14:paraId="0DCA9642" w14:textId="61771F60" w:rsidR="00187701" w:rsidRDefault="00187701">
      <w:pPr>
        <w:pStyle w:val="TM1"/>
        <w:rPr>
          <w:rFonts w:asciiTheme="minorHAnsi" w:eastAsiaTheme="minorEastAsia" w:hAnsiTheme="minorHAnsi" w:cstheme="minorBidi"/>
          <w:b w:val="0"/>
          <w:caps w:val="0"/>
          <w:noProof/>
          <w:kern w:val="2"/>
          <w:sz w:val="24"/>
          <w:szCs w:val="24"/>
          <w:u w:val="none"/>
          <w:lang w:eastAsia="fr-FR"/>
          <w14:ligatures w14:val="standardContextual"/>
        </w:rPr>
      </w:pPr>
      <w:hyperlink w:anchor="_Toc185261944" w:history="1">
        <w:r w:rsidRPr="004057CB">
          <w:rPr>
            <w:rStyle w:val="Lienhypertexte"/>
            <w:rFonts w:ascii="Century Gothic" w:hAnsi="Century Gothic" w:cs="Arial"/>
            <w:noProof/>
          </w:rPr>
          <w:t>Article 5 : Sélection des candidatures et jugement des offres</w:t>
        </w:r>
        <w:r>
          <w:rPr>
            <w:noProof/>
            <w:webHidden/>
          </w:rPr>
          <w:tab/>
        </w:r>
        <w:r>
          <w:rPr>
            <w:noProof/>
            <w:webHidden/>
          </w:rPr>
          <w:fldChar w:fldCharType="begin"/>
        </w:r>
        <w:r>
          <w:rPr>
            <w:noProof/>
            <w:webHidden/>
          </w:rPr>
          <w:instrText xml:space="preserve"> PAGEREF _Toc185261944 \h </w:instrText>
        </w:r>
        <w:r>
          <w:rPr>
            <w:noProof/>
            <w:webHidden/>
          </w:rPr>
        </w:r>
        <w:r>
          <w:rPr>
            <w:noProof/>
            <w:webHidden/>
          </w:rPr>
          <w:fldChar w:fldCharType="separate"/>
        </w:r>
        <w:r w:rsidR="00B11606">
          <w:rPr>
            <w:noProof/>
            <w:webHidden/>
          </w:rPr>
          <w:t>7</w:t>
        </w:r>
        <w:r>
          <w:rPr>
            <w:noProof/>
            <w:webHidden/>
          </w:rPr>
          <w:fldChar w:fldCharType="end"/>
        </w:r>
      </w:hyperlink>
    </w:p>
    <w:p w14:paraId="2FF3293C" w14:textId="196AB521" w:rsidR="00187701" w:rsidRDefault="00187701">
      <w:pPr>
        <w:pStyle w:val="TM1"/>
        <w:rPr>
          <w:rFonts w:asciiTheme="minorHAnsi" w:eastAsiaTheme="minorEastAsia" w:hAnsiTheme="minorHAnsi" w:cstheme="minorBidi"/>
          <w:b w:val="0"/>
          <w:caps w:val="0"/>
          <w:noProof/>
          <w:kern w:val="2"/>
          <w:sz w:val="24"/>
          <w:szCs w:val="24"/>
          <w:u w:val="none"/>
          <w:lang w:eastAsia="fr-FR"/>
          <w14:ligatures w14:val="standardContextual"/>
        </w:rPr>
      </w:pPr>
      <w:hyperlink w:anchor="_Toc185261945" w:history="1">
        <w:r w:rsidRPr="004057CB">
          <w:rPr>
            <w:rStyle w:val="Lienhypertexte"/>
            <w:rFonts w:ascii="Century Gothic" w:hAnsi="Century Gothic" w:cs="Arial"/>
            <w:noProof/>
          </w:rPr>
          <w:t>Article 6 : Conditions d’envoi ou de remise des plis</w:t>
        </w:r>
        <w:r>
          <w:rPr>
            <w:noProof/>
            <w:webHidden/>
          </w:rPr>
          <w:tab/>
        </w:r>
        <w:r>
          <w:rPr>
            <w:noProof/>
            <w:webHidden/>
          </w:rPr>
          <w:fldChar w:fldCharType="begin"/>
        </w:r>
        <w:r>
          <w:rPr>
            <w:noProof/>
            <w:webHidden/>
          </w:rPr>
          <w:instrText xml:space="preserve"> PAGEREF _Toc185261945 \h </w:instrText>
        </w:r>
        <w:r>
          <w:rPr>
            <w:noProof/>
            <w:webHidden/>
          </w:rPr>
        </w:r>
        <w:r>
          <w:rPr>
            <w:noProof/>
            <w:webHidden/>
          </w:rPr>
          <w:fldChar w:fldCharType="separate"/>
        </w:r>
        <w:r w:rsidR="00B11606">
          <w:rPr>
            <w:noProof/>
            <w:webHidden/>
          </w:rPr>
          <w:t>8</w:t>
        </w:r>
        <w:r>
          <w:rPr>
            <w:noProof/>
            <w:webHidden/>
          </w:rPr>
          <w:fldChar w:fldCharType="end"/>
        </w:r>
      </w:hyperlink>
    </w:p>
    <w:p w14:paraId="1E81B2AC" w14:textId="566BD508" w:rsidR="00187701" w:rsidRDefault="00187701">
      <w:pPr>
        <w:pStyle w:val="TM2"/>
        <w:rPr>
          <w:rFonts w:asciiTheme="minorHAnsi" w:eastAsiaTheme="minorEastAsia" w:hAnsiTheme="minorHAnsi" w:cstheme="minorBidi"/>
          <w:b w:val="0"/>
          <w:smallCaps w:val="0"/>
          <w:noProof/>
          <w:kern w:val="2"/>
          <w:sz w:val="24"/>
          <w:szCs w:val="24"/>
          <w:lang w:eastAsia="fr-FR"/>
          <w14:ligatures w14:val="standardContextual"/>
        </w:rPr>
      </w:pPr>
      <w:hyperlink w:anchor="_Toc185261946" w:history="1">
        <w:r w:rsidRPr="004057CB">
          <w:rPr>
            <w:rStyle w:val="Lienhypertexte"/>
            <w:rFonts w:ascii="Century Gothic" w:hAnsi="Century Gothic" w:cs="Arial"/>
            <w:noProof/>
          </w:rPr>
          <w:t>La date limite de remise des offres est indiquée en 1</w:t>
        </w:r>
        <w:r w:rsidRPr="004057CB">
          <w:rPr>
            <w:rStyle w:val="Lienhypertexte"/>
            <w:rFonts w:ascii="Century Gothic" w:hAnsi="Century Gothic" w:cs="Arial"/>
            <w:noProof/>
            <w:vertAlign w:val="superscript"/>
          </w:rPr>
          <w:t>ère</w:t>
        </w:r>
        <w:r w:rsidRPr="004057CB">
          <w:rPr>
            <w:rStyle w:val="Lienhypertexte"/>
            <w:rFonts w:ascii="Century Gothic" w:hAnsi="Century Gothic" w:cs="Arial"/>
            <w:noProof/>
          </w:rPr>
          <w:t xml:space="preserve"> page du présent document.</w:t>
        </w:r>
        <w:r>
          <w:rPr>
            <w:noProof/>
            <w:webHidden/>
          </w:rPr>
          <w:tab/>
        </w:r>
        <w:r>
          <w:rPr>
            <w:noProof/>
            <w:webHidden/>
          </w:rPr>
          <w:fldChar w:fldCharType="begin"/>
        </w:r>
        <w:r>
          <w:rPr>
            <w:noProof/>
            <w:webHidden/>
          </w:rPr>
          <w:instrText xml:space="preserve"> PAGEREF _Toc185261946 \h </w:instrText>
        </w:r>
        <w:r>
          <w:rPr>
            <w:noProof/>
            <w:webHidden/>
          </w:rPr>
        </w:r>
        <w:r>
          <w:rPr>
            <w:noProof/>
            <w:webHidden/>
          </w:rPr>
          <w:fldChar w:fldCharType="separate"/>
        </w:r>
        <w:r w:rsidR="00B11606">
          <w:rPr>
            <w:noProof/>
            <w:webHidden/>
          </w:rPr>
          <w:t>8</w:t>
        </w:r>
        <w:r>
          <w:rPr>
            <w:noProof/>
            <w:webHidden/>
          </w:rPr>
          <w:fldChar w:fldCharType="end"/>
        </w:r>
      </w:hyperlink>
    </w:p>
    <w:p w14:paraId="70B03C16" w14:textId="6783E3B8" w:rsidR="00187701" w:rsidRDefault="00187701">
      <w:pPr>
        <w:pStyle w:val="TM1"/>
        <w:rPr>
          <w:rFonts w:asciiTheme="minorHAnsi" w:eastAsiaTheme="minorEastAsia" w:hAnsiTheme="minorHAnsi" w:cstheme="minorBidi"/>
          <w:b w:val="0"/>
          <w:caps w:val="0"/>
          <w:noProof/>
          <w:kern w:val="2"/>
          <w:sz w:val="24"/>
          <w:szCs w:val="24"/>
          <w:u w:val="none"/>
          <w:lang w:eastAsia="fr-FR"/>
          <w14:ligatures w14:val="standardContextual"/>
        </w:rPr>
      </w:pPr>
      <w:hyperlink w:anchor="_Toc185261947" w:history="1">
        <w:r w:rsidRPr="004057CB">
          <w:rPr>
            <w:rStyle w:val="Lienhypertexte"/>
            <w:rFonts w:ascii="Century Gothic" w:hAnsi="Century Gothic" w:cs="Arial"/>
            <w:noProof/>
          </w:rPr>
          <w:t>Article 7 : Renseignements complémentaires</w:t>
        </w:r>
        <w:r>
          <w:rPr>
            <w:noProof/>
            <w:webHidden/>
          </w:rPr>
          <w:tab/>
        </w:r>
        <w:r>
          <w:rPr>
            <w:noProof/>
            <w:webHidden/>
          </w:rPr>
          <w:fldChar w:fldCharType="begin"/>
        </w:r>
        <w:r>
          <w:rPr>
            <w:noProof/>
            <w:webHidden/>
          </w:rPr>
          <w:instrText xml:space="preserve"> PAGEREF _Toc185261947 \h </w:instrText>
        </w:r>
        <w:r>
          <w:rPr>
            <w:noProof/>
            <w:webHidden/>
          </w:rPr>
        </w:r>
        <w:r>
          <w:rPr>
            <w:noProof/>
            <w:webHidden/>
          </w:rPr>
          <w:fldChar w:fldCharType="separate"/>
        </w:r>
        <w:r w:rsidR="00B11606">
          <w:rPr>
            <w:noProof/>
            <w:webHidden/>
          </w:rPr>
          <w:t>9</w:t>
        </w:r>
        <w:r>
          <w:rPr>
            <w:noProof/>
            <w:webHidden/>
          </w:rPr>
          <w:fldChar w:fldCharType="end"/>
        </w:r>
      </w:hyperlink>
    </w:p>
    <w:p w14:paraId="33FDFC66" w14:textId="7F2D0944" w:rsidR="00187701" w:rsidRDefault="00187701">
      <w:pPr>
        <w:pStyle w:val="TM2"/>
        <w:rPr>
          <w:rFonts w:asciiTheme="minorHAnsi" w:eastAsiaTheme="minorEastAsia" w:hAnsiTheme="minorHAnsi" w:cstheme="minorBidi"/>
          <w:b w:val="0"/>
          <w:smallCaps w:val="0"/>
          <w:noProof/>
          <w:kern w:val="2"/>
          <w:sz w:val="24"/>
          <w:szCs w:val="24"/>
          <w:lang w:eastAsia="fr-FR"/>
          <w14:ligatures w14:val="standardContextual"/>
        </w:rPr>
      </w:pPr>
      <w:hyperlink w:anchor="_Toc185261948" w:history="1">
        <w:r w:rsidRPr="004057CB">
          <w:rPr>
            <w:rStyle w:val="Lienhypertexte"/>
            <w:rFonts w:ascii="Century Gothic" w:hAnsi="Century Gothic" w:cs="Arial"/>
            <w:noProof/>
          </w:rPr>
          <w:t>7.1 - Demande de renseignements</w:t>
        </w:r>
        <w:r>
          <w:rPr>
            <w:noProof/>
            <w:webHidden/>
          </w:rPr>
          <w:tab/>
        </w:r>
        <w:r>
          <w:rPr>
            <w:noProof/>
            <w:webHidden/>
          </w:rPr>
          <w:fldChar w:fldCharType="begin"/>
        </w:r>
        <w:r>
          <w:rPr>
            <w:noProof/>
            <w:webHidden/>
          </w:rPr>
          <w:instrText xml:space="preserve"> PAGEREF _Toc185261948 \h </w:instrText>
        </w:r>
        <w:r>
          <w:rPr>
            <w:noProof/>
            <w:webHidden/>
          </w:rPr>
        </w:r>
        <w:r>
          <w:rPr>
            <w:noProof/>
            <w:webHidden/>
          </w:rPr>
          <w:fldChar w:fldCharType="separate"/>
        </w:r>
        <w:r w:rsidR="00B11606">
          <w:rPr>
            <w:noProof/>
            <w:webHidden/>
          </w:rPr>
          <w:t>9</w:t>
        </w:r>
        <w:r>
          <w:rPr>
            <w:noProof/>
            <w:webHidden/>
          </w:rPr>
          <w:fldChar w:fldCharType="end"/>
        </w:r>
      </w:hyperlink>
    </w:p>
    <w:p w14:paraId="31C897D1" w14:textId="34279DC1" w:rsidR="00187701" w:rsidRDefault="00187701">
      <w:pPr>
        <w:pStyle w:val="TM2"/>
        <w:rPr>
          <w:rFonts w:asciiTheme="minorHAnsi" w:eastAsiaTheme="minorEastAsia" w:hAnsiTheme="minorHAnsi" w:cstheme="minorBidi"/>
          <w:b w:val="0"/>
          <w:smallCaps w:val="0"/>
          <w:noProof/>
          <w:kern w:val="2"/>
          <w:sz w:val="24"/>
          <w:szCs w:val="24"/>
          <w:lang w:eastAsia="fr-FR"/>
          <w14:ligatures w14:val="standardContextual"/>
        </w:rPr>
      </w:pPr>
      <w:hyperlink w:anchor="_Toc185261949" w:history="1">
        <w:r w:rsidRPr="004057CB">
          <w:rPr>
            <w:rStyle w:val="Lienhypertexte"/>
            <w:rFonts w:ascii="Century Gothic" w:hAnsi="Century Gothic" w:cs="Arial"/>
            <w:noProof/>
          </w:rPr>
          <w:t>7.2 - Modifications de détail du dossier de consultation</w:t>
        </w:r>
        <w:r>
          <w:rPr>
            <w:noProof/>
            <w:webHidden/>
          </w:rPr>
          <w:tab/>
        </w:r>
        <w:r>
          <w:rPr>
            <w:noProof/>
            <w:webHidden/>
          </w:rPr>
          <w:fldChar w:fldCharType="begin"/>
        </w:r>
        <w:r>
          <w:rPr>
            <w:noProof/>
            <w:webHidden/>
          </w:rPr>
          <w:instrText xml:space="preserve"> PAGEREF _Toc185261949 \h </w:instrText>
        </w:r>
        <w:r>
          <w:rPr>
            <w:noProof/>
            <w:webHidden/>
          </w:rPr>
        </w:r>
        <w:r>
          <w:rPr>
            <w:noProof/>
            <w:webHidden/>
          </w:rPr>
          <w:fldChar w:fldCharType="separate"/>
        </w:r>
        <w:r w:rsidR="00B11606">
          <w:rPr>
            <w:noProof/>
            <w:webHidden/>
          </w:rPr>
          <w:t>9</w:t>
        </w:r>
        <w:r>
          <w:rPr>
            <w:noProof/>
            <w:webHidden/>
          </w:rPr>
          <w:fldChar w:fldCharType="end"/>
        </w:r>
      </w:hyperlink>
    </w:p>
    <w:p w14:paraId="777500B1" w14:textId="003AC85A" w:rsidR="00187701" w:rsidRDefault="00187701">
      <w:pPr>
        <w:pStyle w:val="TM2"/>
        <w:rPr>
          <w:rFonts w:asciiTheme="minorHAnsi" w:eastAsiaTheme="minorEastAsia" w:hAnsiTheme="minorHAnsi" w:cstheme="minorBidi"/>
          <w:b w:val="0"/>
          <w:smallCaps w:val="0"/>
          <w:noProof/>
          <w:kern w:val="2"/>
          <w:sz w:val="24"/>
          <w:szCs w:val="24"/>
          <w:lang w:eastAsia="fr-FR"/>
          <w14:ligatures w14:val="standardContextual"/>
        </w:rPr>
      </w:pPr>
      <w:hyperlink w:anchor="_Toc185261950" w:history="1">
        <w:r w:rsidRPr="004057CB">
          <w:rPr>
            <w:rStyle w:val="Lienhypertexte"/>
            <w:rFonts w:ascii="Century Gothic" w:hAnsi="Century Gothic" w:cs="Arial"/>
            <w:noProof/>
          </w:rPr>
          <w:t>7.3 - Voies et délais de recours</w:t>
        </w:r>
        <w:r>
          <w:rPr>
            <w:noProof/>
            <w:webHidden/>
          </w:rPr>
          <w:tab/>
        </w:r>
        <w:r>
          <w:rPr>
            <w:noProof/>
            <w:webHidden/>
          </w:rPr>
          <w:fldChar w:fldCharType="begin"/>
        </w:r>
        <w:r>
          <w:rPr>
            <w:noProof/>
            <w:webHidden/>
          </w:rPr>
          <w:instrText xml:space="preserve"> PAGEREF _Toc185261950 \h </w:instrText>
        </w:r>
        <w:r>
          <w:rPr>
            <w:noProof/>
            <w:webHidden/>
          </w:rPr>
        </w:r>
        <w:r>
          <w:rPr>
            <w:noProof/>
            <w:webHidden/>
          </w:rPr>
          <w:fldChar w:fldCharType="separate"/>
        </w:r>
        <w:r w:rsidR="00B11606">
          <w:rPr>
            <w:noProof/>
            <w:webHidden/>
          </w:rPr>
          <w:t>9</w:t>
        </w:r>
        <w:r>
          <w:rPr>
            <w:noProof/>
            <w:webHidden/>
          </w:rPr>
          <w:fldChar w:fldCharType="end"/>
        </w:r>
      </w:hyperlink>
    </w:p>
    <w:p w14:paraId="7B987ED5" w14:textId="5EA88959" w:rsidR="00596046" w:rsidRPr="00953948" w:rsidRDefault="00596046">
      <w:pPr>
        <w:jc w:val="center"/>
        <w:rPr>
          <w:rFonts w:ascii="Century Gothic" w:hAnsi="Century Gothic" w:cs="Arial"/>
          <w:b/>
          <w:smallCaps/>
          <w:szCs w:val="22"/>
          <w:lang w:eastAsia="fr-FR"/>
        </w:rPr>
      </w:pPr>
      <w:r w:rsidRPr="00953948">
        <w:rPr>
          <w:rFonts w:ascii="Century Gothic" w:hAnsi="Century Gothic"/>
        </w:rPr>
        <w:fldChar w:fldCharType="end"/>
      </w:r>
    </w:p>
    <w:p w14:paraId="2446A332" w14:textId="77777777" w:rsidR="00596046" w:rsidRPr="00953948" w:rsidRDefault="00596046">
      <w:pPr>
        <w:pStyle w:val="Titre1"/>
        <w:keepNext w:val="0"/>
        <w:pageBreakBefore/>
        <w:shd w:val="clear" w:color="auto" w:fill="BFBFBF"/>
        <w:rPr>
          <w:rFonts w:ascii="Century Gothic" w:hAnsi="Century Gothic"/>
        </w:rPr>
      </w:pPr>
      <w:bookmarkStart w:id="0" w:name="_Toc185261930"/>
      <w:r w:rsidRPr="00953948">
        <w:rPr>
          <w:rFonts w:ascii="Century Gothic" w:hAnsi="Century Gothic" w:cs="Arial"/>
          <w:sz w:val="28"/>
          <w:szCs w:val="28"/>
        </w:rPr>
        <w:lastRenderedPageBreak/>
        <w:t>Article premier : Objet et étendue de la consultation</w:t>
      </w:r>
      <w:bookmarkEnd w:id="0"/>
    </w:p>
    <w:p w14:paraId="44EF8BB5" w14:textId="77777777" w:rsidR="00596046" w:rsidRPr="00953948" w:rsidRDefault="00596046">
      <w:pPr>
        <w:pStyle w:val="Titre2"/>
        <w:rPr>
          <w:rFonts w:ascii="Century Gothic" w:hAnsi="Century Gothic"/>
        </w:rPr>
      </w:pPr>
      <w:bookmarkStart w:id="1" w:name="_Toc185261931"/>
      <w:r w:rsidRPr="00953948">
        <w:rPr>
          <w:rFonts w:ascii="Century Gothic" w:hAnsi="Century Gothic" w:cs="Arial"/>
          <w:b/>
          <w:bCs/>
          <w:i w:val="0"/>
        </w:rPr>
        <w:t>1.1 - Objet de la consultation</w:t>
      </w:r>
      <w:bookmarkEnd w:id="1"/>
    </w:p>
    <w:p w14:paraId="15245E79" w14:textId="0FB297D5" w:rsidR="00596046" w:rsidRPr="0099210D" w:rsidRDefault="00596046" w:rsidP="00CF724E">
      <w:pPr>
        <w:pStyle w:val="Normal2"/>
        <w:ind w:left="0" w:firstLine="0"/>
        <w:rPr>
          <w:rFonts w:ascii="Century Gothic" w:hAnsi="Century Gothic"/>
          <w:sz w:val="20"/>
        </w:rPr>
      </w:pPr>
      <w:r w:rsidRPr="0099210D">
        <w:rPr>
          <w:rFonts w:ascii="Century Gothic" w:hAnsi="Century Gothic" w:cs="Arial"/>
          <w:sz w:val="20"/>
        </w:rPr>
        <w:t>La présente consultation concerne </w:t>
      </w:r>
      <w:r w:rsidR="002D24FF" w:rsidRPr="002D24FF">
        <w:rPr>
          <w:rFonts w:ascii="Century Gothic" w:eastAsia="Arial" w:hAnsi="Century Gothic" w:cs="Arial"/>
          <w:b/>
          <w:color w:val="000000"/>
          <w:szCs w:val="22"/>
        </w:rPr>
        <w:t>les prestations d’enlèvement et de traitement des déchets produits sur le campus de l’INSA Rennes</w:t>
      </w:r>
      <w:r w:rsidR="009111E0">
        <w:rPr>
          <w:rFonts w:ascii="Century Gothic" w:eastAsia="Arial" w:hAnsi="Century Gothic" w:cs="Arial"/>
          <w:b/>
          <w:color w:val="000000"/>
          <w:szCs w:val="22"/>
        </w:rPr>
        <w:t xml:space="preserve"> en vue de réduire l’impact environnemental</w:t>
      </w:r>
      <w:r w:rsidR="0099210D" w:rsidRPr="002D24FF">
        <w:rPr>
          <w:rStyle w:val="Accentuation"/>
          <w:rFonts w:ascii="Century Gothic" w:hAnsi="Century Gothic" w:cs="Arial Narrow"/>
          <w:i w:val="0"/>
          <w:sz w:val="20"/>
        </w:rPr>
        <w:t>.</w:t>
      </w:r>
    </w:p>
    <w:p w14:paraId="2F4905B3" w14:textId="77777777" w:rsidR="00596046" w:rsidRPr="0099210D" w:rsidRDefault="00596046">
      <w:pPr>
        <w:pStyle w:val="Normal2"/>
        <w:ind w:firstLine="0"/>
        <w:rPr>
          <w:rFonts w:ascii="Century Gothic" w:hAnsi="Century Gothic" w:cs="Arial Narrow"/>
          <w:sz w:val="20"/>
        </w:rPr>
      </w:pPr>
    </w:p>
    <w:p w14:paraId="1E42950D" w14:textId="5C374F3D" w:rsidR="00596046" w:rsidRPr="0099210D" w:rsidRDefault="00596046">
      <w:pPr>
        <w:pStyle w:val="Normal2"/>
        <w:rPr>
          <w:rFonts w:ascii="Century Gothic" w:hAnsi="Century Gothic"/>
          <w:sz w:val="20"/>
        </w:rPr>
      </w:pPr>
      <w:r w:rsidRPr="0099210D">
        <w:rPr>
          <w:rFonts w:ascii="Century Gothic" w:hAnsi="Century Gothic" w:cs="Arial"/>
          <w:b/>
          <w:sz w:val="20"/>
        </w:rPr>
        <w:t>Lieu</w:t>
      </w:r>
      <w:r w:rsidR="00CF724E" w:rsidRPr="0099210D">
        <w:rPr>
          <w:rFonts w:ascii="Century Gothic" w:hAnsi="Century Gothic" w:cs="Arial"/>
          <w:b/>
          <w:sz w:val="20"/>
        </w:rPr>
        <w:t xml:space="preserve"> </w:t>
      </w:r>
      <w:r w:rsidRPr="0099210D">
        <w:rPr>
          <w:rFonts w:ascii="Century Gothic" w:hAnsi="Century Gothic" w:cs="Arial"/>
          <w:b/>
          <w:sz w:val="20"/>
        </w:rPr>
        <w:t>d’exécution</w:t>
      </w:r>
      <w:r w:rsidRPr="0099210D">
        <w:rPr>
          <w:rFonts w:ascii="Century Gothic" w:hAnsi="Century Gothic" w:cs="Arial"/>
          <w:sz w:val="20"/>
        </w:rPr>
        <w:t> : INSA Rennes</w:t>
      </w:r>
    </w:p>
    <w:p w14:paraId="7B5CC88B" w14:textId="77777777" w:rsidR="00596046" w:rsidRPr="00953948" w:rsidRDefault="00596046">
      <w:pPr>
        <w:pStyle w:val="Titre2"/>
        <w:rPr>
          <w:rFonts w:ascii="Century Gothic" w:hAnsi="Century Gothic"/>
        </w:rPr>
      </w:pPr>
      <w:bookmarkStart w:id="2" w:name="_Toc185261932"/>
      <w:r w:rsidRPr="00953948">
        <w:rPr>
          <w:rFonts w:ascii="Century Gothic" w:hAnsi="Century Gothic" w:cs="Arial"/>
          <w:b/>
          <w:bCs/>
          <w:i w:val="0"/>
        </w:rPr>
        <w:t xml:space="preserve">1.2 - Etendue du besoin </w:t>
      </w:r>
      <w:r w:rsidRPr="00953948">
        <w:rPr>
          <w:rFonts w:ascii="Century Gothic" w:hAnsi="Century Gothic" w:cs="Arial"/>
          <w:bCs/>
          <w:i w:val="0"/>
        </w:rPr>
        <w:t xml:space="preserve">- Décomposition en </w:t>
      </w:r>
      <w:r w:rsidR="007B3CA8" w:rsidRPr="00953948">
        <w:rPr>
          <w:rFonts w:ascii="Century Gothic" w:hAnsi="Century Gothic" w:cs="Arial"/>
          <w:bCs/>
          <w:i w:val="0"/>
        </w:rPr>
        <w:t xml:space="preserve">tranches et en </w:t>
      </w:r>
      <w:r w:rsidRPr="00953948">
        <w:rPr>
          <w:rFonts w:ascii="Century Gothic" w:hAnsi="Century Gothic" w:cs="Arial"/>
          <w:bCs/>
          <w:i w:val="0"/>
        </w:rPr>
        <w:t>lots</w:t>
      </w:r>
      <w:bookmarkEnd w:id="2"/>
    </w:p>
    <w:p w14:paraId="31867EDF" w14:textId="77777777" w:rsidR="00240271" w:rsidRPr="00953948" w:rsidRDefault="00240271">
      <w:pPr>
        <w:pStyle w:val="Normal2"/>
        <w:ind w:firstLine="0"/>
        <w:rPr>
          <w:rFonts w:ascii="Century Gothic" w:hAnsi="Century Gothic" w:cs="Arial"/>
        </w:rPr>
      </w:pPr>
    </w:p>
    <w:p w14:paraId="0FBE0CF4" w14:textId="77777777" w:rsidR="007B3CA8" w:rsidRPr="00953948" w:rsidRDefault="00240271" w:rsidP="00DB0794">
      <w:pPr>
        <w:ind w:right="20"/>
        <w:jc w:val="both"/>
        <w:rPr>
          <w:rFonts w:ascii="Century Gothic" w:hAnsi="Century Gothic" w:cs="Arial"/>
        </w:rPr>
      </w:pPr>
      <w:r w:rsidRPr="00953948">
        <w:rPr>
          <w:rFonts w:ascii="Century Gothic" w:hAnsi="Century Gothic" w:cs="Arial"/>
          <w:b/>
          <w:u w:val="single"/>
        </w:rPr>
        <w:t>Contexte</w:t>
      </w:r>
      <w:r w:rsidRPr="00953948">
        <w:rPr>
          <w:rFonts w:ascii="Century Gothic" w:hAnsi="Century Gothic" w:cs="Arial"/>
        </w:rPr>
        <w:t xml:space="preserve"> : </w:t>
      </w:r>
    </w:p>
    <w:p w14:paraId="09039B40" w14:textId="77777777" w:rsidR="00DB0794" w:rsidRPr="00774811" w:rsidRDefault="00DB0794" w:rsidP="00DB0794">
      <w:pPr>
        <w:ind w:right="20"/>
        <w:jc w:val="both"/>
        <w:rPr>
          <w:rFonts w:ascii="Century Gothic" w:hAnsi="Century Gothic" w:cs="Arial"/>
          <w:sz w:val="20"/>
        </w:rPr>
      </w:pPr>
      <w:r w:rsidRPr="00774811">
        <w:rPr>
          <w:rFonts w:ascii="Century Gothic" w:hAnsi="Century Gothic" w:cs="Arial"/>
          <w:b/>
          <w:sz w:val="20"/>
        </w:rPr>
        <w:t>L’INSA Rennes</w:t>
      </w:r>
      <w:r w:rsidRPr="00774811">
        <w:rPr>
          <w:rFonts w:ascii="Century Gothic" w:hAnsi="Century Gothic" w:cs="Arial"/>
          <w:sz w:val="20"/>
        </w:rPr>
        <w:t xml:space="preserve"> est une école publique d’ingénieurs située sur le campus de Beaulieu à Rennes. L’INSA Rennes est également un centre de recherche. Le site de 17 hectares, comporte 24 bâtiments. </w:t>
      </w:r>
    </w:p>
    <w:p w14:paraId="6A6798F9" w14:textId="2F2B0A7E" w:rsidR="00DB0794" w:rsidRPr="00774811" w:rsidRDefault="00DB0794" w:rsidP="00DB0794">
      <w:pPr>
        <w:jc w:val="both"/>
        <w:rPr>
          <w:rFonts w:ascii="Century Gothic" w:hAnsi="Century Gothic" w:cs="Arial"/>
          <w:sz w:val="20"/>
        </w:rPr>
      </w:pPr>
      <w:r w:rsidRPr="00774811">
        <w:rPr>
          <w:rFonts w:ascii="Century Gothic" w:hAnsi="Century Gothic" w:cs="Arial"/>
          <w:sz w:val="20"/>
        </w:rPr>
        <w:t xml:space="preserve">L’INSA Rennes accueille de l’ordre de 2 </w:t>
      </w:r>
      <w:r w:rsidR="002D24FF">
        <w:rPr>
          <w:rFonts w:ascii="Century Gothic" w:hAnsi="Century Gothic" w:cs="Arial"/>
          <w:sz w:val="20"/>
        </w:rPr>
        <w:t>2</w:t>
      </w:r>
      <w:r w:rsidRPr="00774811">
        <w:rPr>
          <w:rFonts w:ascii="Century Gothic" w:hAnsi="Century Gothic" w:cs="Arial"/>
          <w:sz w:val="20"/>
        </w:rPr>
        <w:t>00 étudiants, répartis en élèves ingénieurs, étudiants en masters et doctorants, et fonctionne avec 500 personnels (enseignants, enseignants-chercheurs et personnels administratifs et techniques).</w:t>
      </w:r>
    </w:p>
    <w:p w14:paraId="2364878A" w14:textId="77777777" w:rsidR="00240271" w:rsidRPr="00774811" w:rsidRDefault="00240271" w:rsidP="007B3CA8">
      <w:pPr>
        <w:pStyle w:val="Normal2"/>
        <w:ind w:left="0" w:firstLine="0"/>
        <w:rPr>
          <w:rFonts w:ascii="Century Gothic" w:hAnsi="Century Gothic" w:cs="Arial"/>
          <w:sz w:val="20"/>
        </w:rPr>
      </w:pPr>
    </w:p>
    <w:p w14:paraId="62B06F01" w14:textId="377D517D" w:rsidR="007B3CA8" w:rsidRPr="00774811" w:rsidRDefault="007B3CA8" w:rsidP="007B3CA8">
      <w:pPr>
        <w:jc w:val="both"/>
        <w:rPr>
          <w:rFonts w:ascii="Century Gothic" w:hAnsi="Century Gothic" w:cs="Arial"/>
          <w:sz w:val="20"/>
        </w:rPr>
      </w:pPr>
      <w:r w:rsidRPr="00774811">
        <w:rPr>
          <w:rFonts w:ascii="Century Gothic" w:hAnsi="Century Gothic" w:cs="Arial"/>
          <w:sz w:val="20"/>
        </w:rPr>
        <w:t xml:space="preserve">Une description complète de l’INSA Rennes et du site est disponible sur : </w:t>
      </w:r>
      <w:hyperlink r:id="rId14" w:history="1">
        <w:r w:rsidR="000B22EC" w:rsidRPr="004D39E1">
          <w:rPr>
            <w:rStyle w:val="Lienhypertexte"/>
            <w:rFonts w:ascii="Century Gothic" w:hAnsi="Century Gothic" w:cs="Arial"/>
            <w:sz w:val="20"/>
          </w:rPr>
          <w:t>http://www.insa-rennes.fr</w:t>
        </w:r>
      </w:hyperlink>
      <w:r w:rsidR="000B22EC">
        <w:rPr>
          <w:rFonts w:ascii="Century Gothic" w:hAnsi="Century Gothic" w:cs="Arial"/>
          <w:sz w:val="20"/>
        </w:rPr>
        <w:t xml:space="preserve"> </w:t>
      </w:r>
    </w:p>
    <w:p w14:paraId="259F6A35" w14:textId="77777777" w:rsidR="007B3CA8" w:rsidRPr="00774811" w:rsidRDefault="007B3CA8" w:rsidP="007B3CA8">
      <w:pPr>
        <w:jc w:val="both"/>
        <w:rPr>
          <w:rFonts w:ascii="Century Gothic" w:hAnsi="Century Gothic" w:cs="Arial"/>
          <w:sz w:val="20"/>
        </w:rPr>
      </w:pPr>
    </w:p>
    <w:p w14:paraId="03AAA9DE" w14:textId="65C050CF" w:rsidR="007B3CA8" w:rsidRPr="00774811" w:rsidRDefault="00CF724E" w:rsidP="007B3CA8">
      <w:pPr>
        <w:pStyle w:val="Normal2"/>
        <w:ind w:left="0" w:firstLine="0"/>
        <w:rPr>
          <w:rFonts w:ascii="Century Gothic" w:hAnsi="Century Gothic" w:cs="Arial"/>
          <w:b/>
          <w:sz w:val="20"/>
        </w:rPr>
      </w:pPr>
      <w:r w:rsidRPr="00774811">
        <w:rPr>
          <w:rFonts w:ascii="Century Gothic" w:hAnsi="Century Gothic" w:cs="Arial"/>
          <w:b/>
          <w:sz w:val="20"/>
          <w:u w:val="single"/>
        </w:rPr>
        <w:t>Etendue des p</w:t>
      </w:r>
      <w:r w:rsidR="007B3CA8" w:rsidRPr="00774811">
        <w:rPr>
          <w:rFonts w:ascii="Century Gothic" w:hAnsi="Century Gothic" w:cs="Arial"/>
          <w:b/>
          <w:sz w:val="20"/>
          <w:u w:val="single"/>
        </w:rPr>
        <w:t>restations</w:t>
      </w:r>
      <w:r w:rsidR="007B3CA8" w:rsidRPr="00774811">
        <w:rPr>
          <w:rFonts w:ascii="Century Gothic" w:hAnsi="Century Gothic" w:cs="Arial"/>
          <w:b/>
          <w:sz w:val="20"/>
        </w:rPr>
        <w:t xml:space="preserve"> : </w:t>
      </w:r>
    </w:p>
    <w:p w14:paraId="35230B05" w14:textId="77777777" w:rsidR="007B3CA8" w:rsidRPr="00774811" w:rsidRDefault="007B3CA8" w:rsidP="007B3CA8">
      <w:pPr>
        <w:pStyle w:val="Normal2"/>
        <w:ind w:left="0" w:firstLine="0"/>
        <w:rPr>
          <w:rFonts w:ascii="Century Gothic" w:hAnsi="Century Gothic" w:cs="Arial"/>
          <w:b/>
          <w:sz w:val="20"/>
        </w:rPr>
      </w:pPr>
    </w:p>
    <w:p w14:paraId="1C6A8421" w14:textId="470674C5" w:rsidR="00596046" w:rsidRDefault="007B3CA8" w:rsidP="007B3CA8">
      <w:pPr>
        <w:pStyle w:val="Normal2"/>
        <w:ind w:left="0" w:firstLine="0"/>
        <w:rPr>
          <w:rFonts w:ascii="Century Gothic" w:hAnsi="Century Gothic" w:cs="Arial"/>
          <w:sz w:val="20"/>
        </w:rPr>
      </w:pPr>
      <w:r w:rsidRPr="00774811">
        <w:rPr>
          <w:rFonts w:ascii="Century Gothic" w:hAnsi="Century Gothic" w:cs="Arial"/>
          <w:b/>
          <w:sz w:val="20"/>
        </w:rPr>
        <w:t xml:space="preserve">Décomposition en tranches </w:t>
      </w:r>
      <w:r w:rsidRPr="00774811">
        <w:rPr>
          <w:rFonts w:ascii="Century Gothic" w:hAnsi="Century Gothic" w:cs="Arial"/>
          <w:sz w:val="20"/>
        </w:rPr>
        <w:t>: s</w:t>
      </w:r>
      <w:r w:rsidR="00240271" w:rsidRPr="00774811">
        <w:rPr>
          <w:rFonts w:ascii="Century Gothic" w:hAnsi="Century Gothic" w:cs="Arial"/>
          <w:sz w:val="20"/>
        </w:rPr>
        <w:t>a</w:t>
      </w:r>
      <w:r w:rsidRPr="00774811">
        <w:rPr>
          <w:rFonts w:ascii="Century Gothic" w:hAnsi="Century Gothic" w:cs="Arial"/>
          <w:sz w:val="20"/>
        </w:rPr>
        <w:t>n</w:t>
      </w:r>
      <w:r w:rsidR="00240271" w:rsidRPr="00774811">
        <w:rPr>
          <w:rFonts w:ascii="Century Gothic" w:hAnsi="Century Gothic" w:cs="Arial"/>
          <w:sz w:val="20"/>
        </w:rPr>
        <w:t>s objet</w:t>
      </w:r>
    </w:p>
    <w:p w14:paraId="17B4DF8D" w14:textId="77777777" w:rsidR="002D24FF" w:rsidRDefault="002D24FF" w:rsidP="007B3CA8">
      <w:pPr>
        <w:pStyle w:val="Normal2"/>
        <w:ind w:left="0" w:firstLine="0"/>
        <w:rPr>
          <w:rFonts w:ascii="Century Gothic" w:hAnsi="Century Gothic" w:cs="Arial"/>
          <w:sz w:val="20"/>
        </w:rPr>
      </w:pPr>
    </w:p>
    <w:p w14:paraId="01A6EA2E" w14:textId="09ACB924" w:rsidR="002D24FF" w:rsidRPr="00774811" w:rsidRDefault="002D24FF" w:rsidP="007B3CA8">
      <w:pPr>
        <w:pStyle w:val="Normal2"/>
        <w:ind w:left="0" w:firstLine="0"/>
        <w:rPr>
          <w:rFonts w:ascii="Century Gothic" w:hAnsi="Century Gothic"/>
          <w:sz w:val="20"/>
        </w:rPr>
      </w:pPr>
      <w:r w:rsidRPr="00774811">
        <w:rPr>
          <w:rFonts w:ascii="Century Gothic" w:hAnsi="Century Gothic" w:cs="Arial"/>
          <w:b/>
          <w:sz w:val="20"/>
        </w:rPr>
        <w:t xml:space="preserve">Décomposition en lots </w:t>
      </w:r>
      <w:r w:rsidRPr="00774811">
        <w:rPr>
          <w:rFonts w:ascii="Century Gothic" w:hAnsi="Century Gothic" w:cs="Arial"/>
          <w:sz w:val="20"/>
        </w:rPr>
        <w:t>:</w:t>
      </w:r>
    </w:p>
    <w:p w14:paraId="3D5B9A24" w14:textId="77777777" w:rsidR="00596046" w:rsidRPr="00774811" w:rsidRDefault="00596046">
      <w:pPr>
        <w:pStyle w:val="Normal2"/>
        <w:rPr>
          <w:rFonts w:ascii="Century Gothic" w:hAnsi="Century Gothic" w:cs="Arial"/>
          <w:sz w:val="20"/>
        </w:rPr>
      </w:pPr>
    </w:p>
    <w:tbl>
      <w:tblPr>
        <w:tblW w:w="10517" w:type="dxa"/>
        <w:jc w:val="center"/>
        <w:tblBorders>
          <w:top w:val="single" w:sz="6" w:space="0" w:color="000000"/>
          <w:left w:val="single" w:sz="6" w:space="0" w:color="auto"/>
          <w:bottom w:val="single" w:sz="6" w:space="0" w:color="000000"/>
          <w:right w:val="single" w:sz="6"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8"/>
        <w:gridCol w:w="4793"/>
        <w:gridCol w:w="1282"/>
        <w:gridCol w:w="1097"/>
        <w:gridCol w:w="1313"/>
        <w:gridCol w:w="1534"/>
      </w:tblGrid>
      <w:tr w:rsidR="002D24FF" w:rsidRPr="002D24FF" w14:paraId="7B4A4609" w14:textId="2873415C" w:rsidTr="00163F64">
        <w:trPr>
          <w:cantSplit/>
          <w:trHeight w:val="361"/>
          <w:tblHeader/>
          <w:jc w:val="center"/>
        </w:trPr>
        <w:tc>
          <w:tcPr>
            <w:tcW w:w="498" w:type="dxa"/>
            <w:shd w:val="clear" w:color="auto" w:fill="D9D9D9"/>
            <w:vAlign w:val="center"/>
          </w:tcPr>
          <w:p w14:paraId="1F53B77B" w14:textId="77777777" w:rsidR="002D24FF" w:rsidRPr="002D24FF" w:rsidRDefault="002D24FF" w:rsidP="00A80E82">
            <w:pPr>
              <w:pStyle w:val="Normal2"/>
              <w:ind w:left="0" w:firstLine="0"/>
              <w:jc w:val="center"/>
              <w:rPr>
                <w:rFonts w:ascii="Century Gothic" w:eastAsia="Arial" w:hAnsi="Century Gothic" w:cs="Arial"/>
                <w:color w:val="000000"/>
                <w:sz w:val="20"/>
              </w:rPr>
            </w:pPr>
            <w:r w:rsidRPr="002D24FF">
              <w:rPr>
                <w:rFonts w:ascii="Century Gothic" w:eastAsia="Arial" w:hAnsi="Century Gothic" w:cs="Arial"/>
                <w:color w:val="000000"/>
                <w:sz w:val="20"/>
              </w:rPr>
              <w:t>Lot</w:t>
            </w:r>
          </w:p>
        </w:tc>
        <w:tc>
          <w:tcPr>
            <w:tcW w:w="4793" w:type="dxa"/>
            <w:shd w:val="clear" w:color="auto" w:fill="D9D9D9"/>
            <w:vAlign w:val="center"/>
          </w:tcPr>
          <w:p w14:paraId="69B2B4AF" w14:textId="77777777" w:rsidR="002D24FF" w:rsidRPr="002D24FF" w:rsidRDefault="002D24FF" w:rsidP="00A80E82">
            <w:pPr>
              <w:pStyle w:val="Normal2"/>
              <w:rPr>
                <w:rFonts w:ascii="Century Gothic" w:eastAsia="Arial" w:hAnsi="Century Gothic" w:cs="Arial"/>
                <w:color w:val="000000"/>
                <w:sz w:val="20"/>
              </w:rPr>
            </w:pPr>
            <w:r w:rsidRPr="002D24FF">
              <w:rPr>
                <w:rFonts w:ascii="Century Gothic" w:eastAsia="Arial" w:hAnsi="Century Gothic" w:cs="Arial"/>
                <w:color w:val="000000"/>
                <w:sz w:val="20"/>
              </w:rPr>
              <w:t>Intitulé</w:t>
            </w:r>
          </w:p>
        </w:tc>
        <w:tc>
          <w:tcPr>
            <w:tcW w:w="1282" w:type="dxa"/>
            <w:shd w:val="clear" w:color="auto" w:fill="D9D9D9"/>
            <w:vAlign w:val="center"/>
          </w:tcPr>
          <w:p w14:paraId="07CA96F6" w14:textId="77777777" w:rsidR="002D24FF" w:rsidRPr="002D24FF" w:rsidRDefault="002D24FF" w:rsidP="00A80E82">
            <w:pPr>
              <w:pStyle w:val="Normal2"/>
              <w:ind w:left="0" w:firstLine="0"/>
              <w:jc w:val="center"/>
              <w:rPr>
                <w:rFonts w:ascii="Century Gothic" w:eastAsia="Arial" w:hAnsi="Century Gothic" w:cs="Arial"/>
                <w:color w:val="000000"/>
                <w:sz w:val="20"/>
              </w:rPr>
            </w:pPr>
            <w:r w:rsidRPr="00163F64">
              <w:rPr>
                <w:rFonts w:ascii="Century Gothic" w:eastAsia="Arial" w:hAnsi="Century Gothic" w:cs="Arial"/>
                <w:color w:val="000000"/>
                <w:sz w:val="18"/>
                <w:szCs w:val="18"/>
              </w:rPr>
              <w:t>Classification</w:t>
            </w:r>
            <w:r w:rsidRPr="002D24FF">
              <w:rPr>
                <w:rFonts w:ascii="Century Gothic" w:eastAsia="Arial" w:hAnsi="Century Gothic" w:cs="Arial"/>
                <w:color w:val="000000"/>
                <w:sz w:val="20"/>
              </w:rPr>
              <w:t xml:space="preserve"> CPV</w:t>
            </w:r>
          </w:p>
        </w:tc>
        <w:tc>
          <w:tcPr>
            <w:tcW w:w="1097" w:type="dxa"/>
            <w:shd w:val="clear" w:color="auto" w:fill="D9D9D9"/>
            <w:vAlign w:val="center"/>
          </w:tcPr>
          <w:p w14:paraId="020E18BD" w14:textId="77777777" w:rsidR="002D24FF" w:rsidRPr="002D24FF" w:rsidRDefault="002D24FF" w:rsidP="00A80E82">
            <w:pPr>
              <w:pStyle w:val="Normal2"/>
              <w:ind w:firstLine="0"/>
              <w:rPr>
                <w:rFonts w:ascii="Century Gothic" w:eastAsia="Arial" w:hAnsi="Century Gothic" w:cs="Arial"/>
                <w:color w:val="000000"/>
                <w:sz w:val="20"/>
              </w:rPr>
            </w:pPr>
            <w:r w:rsidRPr="002D24FF">
              <w:rPr>
                <w:rFonts w:ascii="Century Gothic" w:eastAsia="Arial" w:hAnsi="Century Gothic" w:cs="Arial"/>
                <w:color w:val="000000"/>
                <w:sz w:val="20"/>
              </w:rPr>
              <w:t>Code Nacre</w:t>
            </w:r>
          </w:p>
        </w:tc>
        <w:tc>
          <w:tcPr>
            <w:tcW w:w="1313" w:type="dxa"/>
            <w:shd w:val="clear" w:color="auto" w:fill="D9D9D9"/>
          </w:tcPr>
          <w:p w14:paraId="71D7B511" w14:textId="77777777" w:rsidR="002D24FF" w:rsidRPr="002D24FF" w:rsidRDefault="002D24FF" w:rsidP="00A80E82">
            <w:pPr>
              <w:pStyle w:val="Normal2"/>
              <w:ind w:firstLine="0"/>
              <w:rPr>
                <w:rFonts w:ascii="Century Gothic" w:eastAsia="Arial" w:hAnsi="Century Gothic" w:cs="Arial"/>
                <w:color w:val="000000"/>
                <w:sz w:val="20"/>
              </w:rPr>
            </w:pPr>
            <w:r w:rsidRPr="002D24FF">
              <w:rPr>
                <w:rFonts w:ascii="Century Gothic" w:eastAsia="Arial" w:hAnsi="Century Gothic" w:cs="Arial"/>
                <w:color w:val="000000"/>
                <w:sz w:val="20"/>
              </w:rPr>
              <w:t>Volume estimatifs annuel</w:t>
            </w:r>
          </w:p>
        </w:tc>
        <w:tc>
          <w:tcPr>
            <w:tcW w:w="1534" w:type="dxa"/>
            <w:shd w:val="clear" w:color="auto" w:fill="D9D9D9"/>
          </w:tcPr>
          <w:p w14:paraId="689F3864" w14:textId="12A0F694" w:rsidR="002D24FF" w:rsidRPr="002D24FF" w:rsidRDefault="002D24FF" w:rsidP="00A80E82">
            <w:pPr>
              <w:pStyle w:val="Normal2"/>
              <w:ind w:firstLine="0"/>
              <w:rPr>
                <w:rFonts w:ascii="Century Gothic" w:eastAsia="Arial" w:hAnsi="Century Gothic" w:cs="Arial"/>
                <w:color w:val="000000"/>
                <w:sz w:val="20"/>
              </w:rPr>
            </w:pPr>
            <w:r>
              <w:rPr>
                <w:rFonts w:ascii="Century Gothic" w:eastAsia="Arial" w:hAnsi="Century Gothic" w:cs="Arial"/>
                <w:color w:val="000000"/>
                <w:sz w:val="20"/>
              </w:rPr>
              <w:t>Montant maximum annuel</w:t>
            </w:r>
          </w:p>
        </w:tc>
      </w:tr>
      <w:tr w:rsidR="002D24FF" w:rsidRPr="002D24FF" w14:paraId="413CA579" w14:textId="3F434997" w:rsidTr="00FE39CC">
        <w:trPr>
          <w:cantSplit/>
          <w:trHeight w:val="421"/>
          <w:jc w:val="center"/>
        </w:trPr>
        <w:tc>
          <w:tcPr>
            <w:tcW w:w="498" w:type="dxa"/>
            <w:shd w:val="clear" w:color="auto" w:fill="auto"/>
            <w:vAlign w:val="center"/>
          </w:tcPr>
          <w:p w14:paraId="6B6DB796" w14:textId="77777777" w:rsidR="002D24FF" w:rsidRPr="002D24FF" w:rsidRDefault="002D24FF" w:rsidP="00A80E82">
            <w:pPr>
              <w:pStyle w:val="Normal2"/>
              <w:ind w:left="0" w:firstLine="0"/>
              <w:jc w:val="center"/>
              <w:rPr>
                <w:rFonts w:ascii="Century Gothic" w:eastAsia="Arial" w:hAnsi="Century Gothic" w:cs="Arial"/>
                <w:b/>
                <w:color w:val="000000"/>
                <w:sz w:val="20"/>
              </w:rPr>
            </w:pPr>
            <w:r w:rsidRPr="002D24FF">
              <w:rPr>
                <w:rFonts w:ascii="Century Gothic" w:eastAsia="Arial" w:hAnsi="Century Gothic" w:cs="Arial"/>
                <w:b/>
                <w:color w:val="000000"/>
                <w:sz w:val="20"/>
              </w:rPr>
              <w:t>1</w:t>
            </w:r>
          </w:p>
        </w:tc>
        <w:tc>
          <w:tcPr>
            <w:tcW w:w="4793" w:type="dxa"/>
            <w:vAlign w:val="center"/>
          </w:tcPr>
          <w:p w14:paraId="6B28DA1E" w14:textId="77777777" w:rsidR="002D24FF" w:rsidRPr="002D24FF" w:rsidRDefault="002D24FF" w:rsidP="00A80E82">
            <w:pPr>
              <w:pStyle w:val="Normal2"/>
              <w:ind w:left="0" w:firstLine="0"/>
              <w:rPr>
                <w:rFonts w:ascii="Century Gothic" w:eastAsia="Arial" w:hAnsi="Century Gothic" w:cs="Arial"/>
                <w:b/>
                <w:color w:val="000000"/>
                <w:sz w:val="20"/>
              </w:rPr>
            </w:pPr>
            <w:r w:rsidRPr="002D24FF">
              <w:rPr>
                <w:rFonts w:ascii="Century Gothic" w:eastAsia="Arial" w:hAnsi="Century Gothic" w:cs="Arial"/>
                <w:b/>
                <w:color w:val="000000"/>
                <w:sz w:val="20"/>
              </w:rPr>
              <w:t>Déchets type gravats, déchets verts et déchets bois</w:t>
            </w:r>
          </w:p>
        </w:tc>
        <w:tc>
          <w:tcPr>
            <w:tcW w:w="1282" w:type="dxa"/>
            <w:shd w:val="clear" w:color="auto" w:fill="auto"/>
            <w:vAlign w:val="center"/>
          </w:tcPr>
          <w:p w14:paraId="1944AF01" w14:textId="77777777" w:rsidR="002D24FF" w:rsidRPr="00DB4342" w:rsidRDefault="002D24FF" w:rsidP="002D24FF">
            <w:pPr>
              <w:pStyle w:val="Normal2"/>
              <w:ind w:left="0" w:firstLine="0"/>
              <w:rPr>
                <w:rFonts w:ascii="Century Gothic" w:eastAsia="Arial" w:hAnsi="Century Gothic" w:cs="Arial"/>
                <w:color w:val="000000"/>
                <w:sz w:val="20"/>
              </w:rPr>
            </w:pPr>
            <w:r w:rsidRPr="00DB4342">
              <w:rPr>
                <w:rFonts w:ascii="Century Gothic" w:eastAsia="Arial" w:hAnsi="Century Gothic" w:cs="Arial"/>
                <w:color w:val="000000"/>
                <w:sz w:val="20"/>
              </w:rPr>
              <w:t>90513000</w:t>
            </w:r>
          </w:p>
        </w:tc>
        <w:tc>
          <w:tcPr>
            <w:tcW w:w="1097" w:type="dxa"/>
            <w:vAlign w:val="center"/>
          </w:tcPr>
          <w:p w14:paraId="7AFA87CF" w14:textId="77777777" w:rsidR="002D24FF" w:rsidRPr="002D24FF" w:rsidRDefault="002D24FF" w:rsidP="00A80E82">
            <w:pPr>
              <w:jc w:val="center"/>
              <w:rPr>
                <w:rFonts w:ascii="Century Gothic" w:hAnsi="Century Gothic"/>
                <w:sz w:val="20"/>
              </w:rPr>
            </w:pPr>
            <w:r w:rsidRPr="002D24FF">
              <w:rPr>
                <w:rFonts w:ascii="Century Gothic" w:eastAsia="Arial" w:hAnsi="Century Gothic" w:cs="Arial"/>
                <w:color w:val="000000"/>
                <w:sz w:val="20"/>
              </w:rPr>
              <w:t>BB36</w:t>
            </w:r>
          </w:p>
        </w:tc>
        <w:tc>
          <w:tcPr>
            <w:tcW w:w="1313" w:type="dxa"/>
            <w:vAlign w:val="center"/>
          </w:tcPr>
          <w:p w14:paraId="78391738" w14:textId="77777777" w:rsidR="002D24FF" w:rsidRPr="002D24FF" w:rsidRDefault="002D24FF" w:rsidP="00A80E82">
            <w:pPr>
              <w:pStyle w:val="Normal2"/>
              <w:rPr>
                <w:rFonts w:ascii="Century Gothic" w:eastAsia="Arial" w:hAnsi="Century Gothic" w:cs="Arial"/>
                <w:color w:val="000000"/>
                <w:sz w:val="20"/>
              </w:rPr>
            </w:pPr>
            <w:r w:rsidRPr="002D24FF">
              <w:rPr>
                <w:rFonts w:ascii="Century Gothic" w:eastAsia="Arial" w:hAnsi="Century Gothic" w:cs="Arial"/>
                <w:color w:val="000000"/>
                <w:sz w:val="20"/>
              </w:rPr>
              <w:t>60 t</w:t>
            </w:r>
          </w:p>
        </w:tc>
        <w:tc>
          <w:tcPr>
            <w:tcW w:w="1534" w:type="dxa"/>
            <w:vAlign w:val="center"/>
          </w:tcPr>
          <w:p w14:paraId="136B09F6" w14:textId="7BF60221" w:rsidR="002D24FF" w:rsidRPr="000E1A3F" w:rsidRDefault="00163F64" w:rsidP="00163F64">
            <w:pPr>
              <w:pStyle w:val="Normal2"/>
              <w:ind w:left="0" w:firstLine="0"/>
              <w:rPr>
                <w:rFonts w:ascii="Century Gothic" w:eastAsia="Arial" w:hAnsi="Century Gothic" w:cs="Arial"/>
                <w:color w:val="000000"/>
                <w:sz w:val="20"/>
              </w:rPr>
            </w:pPr>
            <w:r w:rsidRPr="000E1A3F">
              <w:rPr>
                <w:rFonts w:ascii="Century Gothic" w:eastAsia="Arial" w:hAnsi="Century Gothic" w:cs="Arial"/>
                <w:color w:val="000000"/>
                <w:sz w:val="20"/>
              </w:rPr>
              <w:t xml:space="preserve">  </w:t>
            </w:r>
            <w:r w:rsidR="00DB4342" w:rsidRPr="000E1A3F">
              <w:rPr>
                <w:rFonts w:ascii="Century Gothic" w:eastAsia="Arial" w:hAnsi="Century Gothic" w:cs="Arial"/>
                <w:color w:val="000000"/>
                <w:sz w:val="20"/>
              </w:rPr>
              <w:t>2</w:t>
            </w:r>
            <w:r w:rsidR="00A628C9" w:rsidRPr="000E1A3F">
              <w:rPr>
                <w:rFonts w:ascii="Century Gothic" w:eastAsia="Arial" w:hAnsi="Century Gothic" w:cs="Arial"/>
                <w:color w:val="000000"/>
                <w:sz w:val="20"/>
              </w:rPr>
              <w:t>0</w:t>
            </w:r>
            <w:r w:rsidRPr="000E1A3F">
              <w:rPr>
                <w:rFonts w:ascii="Century Gothic" w:eastAsia="Arial" w:hAnsi="Century Gothic" w:cs="Arial"/>
                <w:color w:val="000000"/>
                <w:sz w:val="20"/>
              </w:rPr>
              <w:t xml:space="preserve"> 000 </w:t>
            </w:r>
            <w:r w:rsidR="002D24FF" w:rsidRPr="000E1A3F">
              <w:rPr>
                <w:rFonts w:ascii="Century Gothic" w:eastAsia="Arial" w:hAnsi="Century Gothic" w:cs="Arial"/>
                <w:color w:val="000000"/>
                <w:sz w:val="20"/>
              </w:rPr>
              <w:t>€ HT</w:t>
            </w:r>
          </w:p>
        </w:tc>
      </w:tr>
      <w:tr w:rsidR="002D24FF" w:rsidRPr="002D24FF" w14:paraId="72508A12" w14:textId="0C69EF9F" w:rsidTr="00FE39CC">
        <w:trPr>
          <w:cantSplit/>
          <w:trHeight w:val="412"/>
          <w:jc w:val="center"/>
        </w:trPr>
        <w:tc>
          <w:tcPr>
            <w:tcW w:w="498" w:type="dxa"/>
            <w:shd w:val="clear" w:color="auto" w:fill="auto"/>
            <w:vAlign w:val="center"/>
          </w:tcPr>
          <w:p w14:paraId="4EA4DC9C" w14:textId="77777777" w:rsidR="002D24FF" w:rsidRPr="002D24FF" w:rsidRDefault="002D24FF" w:rsidP="002D24FF">
            <w:pPr>
              <w:pStyle w:val="Normal2"/>
              <w:ind w:left="0" w:firstLine="0"/>
              <w:jc w:val="center"/>
              <w:rPr>
                <w:rFonts w:ascii="Century Gothic" w:eastAsia="Arial" w:hAnsi="Century Gothic" w:cs="Arial"/>
                <w:b/>
                <w:color w:val="000000"/>
                <w:sz w:val="20"/>
              </w:rPr>
            </w:pPr>
            <w:r w:rsidRPr="002D24FF">
              <w:rPr>
                <w:rFonts w:ascii="Century Gothic" w:eastAsia="Arial" w:hAnsi="Century Gothic" w:cs="Arial"/>
                <w:b/>
                <w:color w:val="000000"/>
                <w:sz w:val="20"/>
              </w:rPr>
              <w:t>2</w:t>
            </w:r>
          </w:p>
        </w:tc>
        <w:tc>
          <w:tcPr>
            <w:tcW w:w="4793" w:type="dxa"/>
            <w:vAlign w:val="center"/>
          </w:tcPr>
          <w:p w14:paraId="25B03BB8" w14:textId="26BFED5E" w:rsidR="002D24FF" w:rsidRPr="002D24FF" w:rsidRDefault="002D24FF" w:rsidP="002D24FF">
            <w:pPr>
              <w:pStyle w:val="Normal2"/>
              <w:ind w:left="0" w:firstLine="0"/>
              <w:rPr>
                <w:rFonts w:ascii="Century Gothic" w:eastAsia="Arial" w:hAnsi="Century Gothic" w:cs="Arial"/>
                <w:b/>
                <w:color w:val="000000"/>
                <w:sz w:val="20"/>
              </w:rPr>
            </w:pPr>
            <w:r w:rsidRPr="002D24FF">
              <w:rPr>
                <w:rFonts w:ascii="Century Gothic" w:eastAsia="Arial" w:hAnsi="Century Gothic" w:cs="Arial"/>
                <w:b/>
                <w:color w:val="000000"/>
                <w:sz w:val="20"/>
              </w:rPr>
              <w:t>Déchets papiers</w:t>
            </w:r>
            <w:r w:rsidR="00A272BE">
              <w:rPr>
                <w:rFonts w:ascii="Century Gothic" w:eastAsia="Arial" w:hAnsi="Century Gothic" w:cs="Arial"/>
                <w:b/>
                <w:color w:val="000000"/>
                <w:sz w:val="20"/>
              </w:rPr>
              <w:t xml:space="preserve"> </w:t>
            </w:r>
            <w:r w:rsidR="00A272BE" w:rsidRPr="00A272BE">
              <w:rPr>
                <w:rFonts w:ascii="Century Gothic" w:eastAsia="Arial" w:hAnsi="Century Gothic" w:cs="Arial"/>
                <w:bCs/>
                <w:sz w:val="20"/>
              </w:rPr>
              <w:t>– lot réservé</w:t>
            </w:r>
          </w:p>
        </w:tc>
        <w:tc>
          <w:tcPr>
            <w:tcW w:w="1282" w:type="dxa"/>
            <w:shd w:val="clear" w:color="auto" w:fill="auto"/>
            <w:vAlign w:val="center"/>
          </w:tcPr>
          <w:p w14:paraId="74EFBCA9" w14:textId="160032B6" w:rsidR="002D24FF" w:rsidRPr="00DB4342" w:rsidRDefault="002D24FF" w:rsidP="002D24FF">
            <w:pPr>
              <w:pStyle w:val="Normal2"/>
              <w:ind w:left="0" w:firstLine="0"/>
              <w:rPr>
                <w:rFonts w:ascii="Century Gothic" w:eastAsia="Arial" w:hAnsi="Century Gothic" w:cs="Arial"/>
                <w:color w:val="000000"/>
                <w:sz w:val="20"/>
              </w:rPr>
            </w:pPr>
            <w:r w:rsidRPr="00DB4342">
              <w:rPr>
                <w:rFonts w:ascii="Century Gothic" w:eastAsia="Arial" w:hAnsi="Century Gothic" w:cs="Arial"/>
                <w:color w:val="000000"/>
                <w:sz w:val="20"/>
              </w:rPr>
              <w:t>9051</w:t>
            </w:r>
            <w:r w:rsidR="00655436" w:rsidRPr="00DB4342">
              <w:rPr>
                <w:rFonts w:ascii="Century Gothic" w:eastAsia="Arial" w:hAnsi="Century Gothic" w:cs="Arial"/>
                <w:color w:val="000000"/>
                <w:sz w:val="20"/>
              </w:rPr>
              <w:t>14</w:t>
            </w:r>
            <w:r w:rsidRPr="00DB4342">
              <w:rPr>
                <w:rFonts w:ascii="Century Gothic" w:eastAsia="Arial" w:hAnsi="Century Gothic" w:cs="Arial"/>
                <w:color w:val="000000"/>
                <w:sz w:val="20"/>
              </w:rPr>
              <w:t>00</w:t>
            </w:r>
          </w:p>
        </w:tc>
        <w:tc>
          <w:tcPr>
            <w:tcW w:w="1097" w:type="dxa"/>
            <w:vAlign w:val="center"/>
          </w:tcPr>
          <w:p w14:paraId="2C258FCA" w14:textId="353C1E16" w:rsidR="002D24FF" w:rsidRPr="002D24FF" w:rsidRDefault="002D24FF" w:rsidP="002D24FF">
            <w:pPr>
              <w:jc w:val="center"/>
              <w:rPr>
                <w:rFonts w:ascii="Century Gothic" w:hAnsi="Century Gothic"/>
                <w:sz w:val="20"/>
              </w:rPr>
            </w:pPr>
            <w:r w:rsidRPr="002D24FF">
              <w:rPr>
                <w:rFonts w:ascii="Century Gothic" w:eastAsia="Arial" w:hAnsi="Century Gothic" w:cs="Arial"/>
                <w:color w:val="000000"/>
                <w:sz w:val="20"/>
              </w:rPr>
              <w:t>BB3</w:t>
            </w:r>
            <w:r w:rsidR="00163F64">
              <w:rPr>
                <w:rFonts w:ascii="Century Gothic" w:eastAsia="Arial" w:hAnsi="Century Gothic" w:cs="Arial"/>
                <w:color w:val="000000"/>
                <w:sz w:val="20"/>
              </w:rPr>
              <w:t>5</w:t>
            </w:r>
          </w:p>
        </w:tc>
        <w:tc>
          <w:tcPr>
            <w:tcW w:w="1313" w:type="dxa"/>
            <w:vAlign w:val="center"/>
          </w:tcPr>
          <w:p w14:paraId="3809FD8B" w14:textId="23B6F64E" w:rsidR="002D24FF" w:rsidRPr="002D24FF" w:rsidRDefault="00163F64" w:rsidP="002D24FF">
            <w:pPr>
              <w:pStyle w:val="Normal2"/>
              <w:rPr>
                <w:rFonts w:ascii="Century Gothic" w:eastAsia="Arial" w:hAnsi="Century Gothic" w:cs="Arial"/>
                <w:color w:val="000000"/>
                <w:sz w:val="20"/>
              </w:rPr>
            </w:pPr>
            <w:r>
              <w:rPr>
                <w:rFonts w:ascii="Century Gothic" w:eastAsia="Arial" w:hAnsi="Century Gothic" w:cs="Arial"/>
                <w:color w:val="000000"/>
                <w:sz w:val="20"/>
              </w:rPr>
              <w:t xml:space="preserve">  </w:t>
            </w:r>
            <w:r w:rsidR="002D24FF" w:rsidRPr="002D24FF">
              <w:rPr>
                <w:rFonts w:ascii="Century Gothic" w:eastAsia="Arial" w:hAnsi="Century Gothic" w:cs="Arial"/>
                <w:color w:val="000000"/>
                <w:sz w:val="20"/>
              </w:rPr>
              <w:t>6 t</w:t>
            </w:r>
          </w:p>
        </w:tc>
        <w:tc>
          <w:tcPr>
            <w:tcW w:w="1534" w:type="dxa"/>
            <w:vAlign w:val="center"/>
          </w:tcPr>
          <w:p w14:paraId="571A64A7" w14:textId="6D5F582D" w:rsidR="002D24FF" w:rsidRPr="000E1A3F" w:rsidRDefault="00163F64" w:rsidP="00163F64">
            <w:pPr>
              <w:pStyle w:val="Normal2"/>
              <w:ind w:left="0" w:firstLine="0"/>
              <w:rPr>
                <w:rFonts w:ascii="Century Gothic" w:eastAsia="Arial" w:hAnsi="Century Gothic" w:cs="Arial"/>
                <w:color w:val="000000"/>
                <w:sz w:val="20"/>
              </w:rPr>
            </w:pPr>
            <w:r w:rsidRPr="000E1A3F">
              <w:rPr>
                <w:rFonts w:ascii="Century Gothic" w:eastAsia="Arial" w:hAnsi="Century Gothic" w:cs="Arial"/>
                <w:color w:val="000000"/>
                <w:sz w:val="20"/>
              </w:rPr>
              <w:t xml:space="preserve">  5 000 </w:t>
            </w:r>
            <w:r w:rsidR="002D24FF" w:rsidRPr="000E1A3F">
              <w:rPr>
                <w:rFonts w:ascii="Century Gothic" w:eastAsia="Arial" w:hAnsi="Century Gothic" w:cs="Arial"/>
                <w:color w:val="000000"/>
                <w:sz w:val="20"/>
              </w:rPr>
              <w:t>€ HT</w:t>
            </w:r>
          </w:p>
        </w:tc>
      </w:tr>
      <w:tr w:rsidR="002D24FF" w:rsidRPr="002D24FF" w14:paraId="659DABAC" w14:textId="2A9435DB" w:rsidTr="00FE39CC">
        <w:trPr>
          <w:cantSplit/>
          <w:trHeight w:val="419"/>
          <w:jc w:val="center"/>
        </w:trPr>
        <w:tc>
          <w:tcPr>
            <w:tcW w:w="498" w:type="dxa"/>
            <w:shd w:val="clear" w:color="auto" w:fill="auto"/>
            <w:vAlign w:val="center"/>
          </w:tcPr>
          <w:p w14:paraId="16CDC6CF" w14:textId="77777777" w:rsidR="002D24FF" w:rsidRPr="002D24FF" w:rsidRDefault="002D24FF" w:rsidP="002D24FF">
            <w:pPr>
              <w:pStyle w:val="Normal2"/>
              <w:ind w:left="0" w:firstLine="0"/>
              <w:jc w:val="center"/>
              <w:rPr>
                <w:rFonts w:ascii="Century Gothic" w:eastAsia="Arial" w:hAnsi="Century Gothic" w:cs="Arial"/>
                <w:b/>
                <w:color w:val="000000"/>
                <w:sz w:val="20"/>
              </w:rPr>
            </w:pPr>
            <w:r w:rsidRPr="002D24FF">
              <w:rPr>
                <w:rFonts w:ascii="Century Gothic" w:eastAsia="Arial" w:hAnsi="Century Gothic" w:cs="Arial"/>
                <w:b/>
                <w:color w:val="000000"/>
                <w:sz w:val="20"/>
              </w:rPr>
              <w:t>3</w:t>
            </w:r>
          </w:p>
        </w:tc>
        <w:tc>
          <w:tcPr>
            <w:tcW w:w="4793" w:type="dxa"/>
            <w:vAlign w:val="center"/>
          </w:tcPr>
          <w:p w14:paraId="6F50A6D2" w14:textId="77777777" w:rsidR="002D24FF" w:rsidRPr="002D24FF" w:rsidRDefault="002D24FF" w:rsidP="002D24FF">
            <w:pPr>
              <w:pStyle w:val="Normal2"/>
              <w:ind w:left="0" w:firstLine="0"/>
              <w:jc w:val="left"/>
              <w:rPr>
                <w:rFonts w:ascii="Century Gothic" w:eastAsia="Arial" w:hAnsi="Century Gothic" w:cs="Arial"/>
                <w:b/>
                <w:color w:val="000000"/>
                <w:sz w:val="20"/>
              </w:rPr>
            </w:pPr>
            <w:r w:rsidRPr="002D24FF">
              <w:rPr>
                <w:rFonts w:ascii="Century Gothic" w:eastAsia="Arial" w:hAnsi="Century Gothic" w:cs="Arial"/>
                <w:b/>
                <w:color w:val="000000"/>
                <w:sz w:val="20"/>
              </w:rPr>
              <w:t>Déchets équipement électrique et électronique (informatique)</w:t>
            </w:r>
          </w:p>
        </w:tc>
        <w:tc>
          <w:tcPr>
            <w:tcW w:w="1282" w:type="dxa"/>
            <w:shd w:val="clear" w:color="auto" w:fill="auto"/>
            <w:vAlign w:val="center"/>
          </w:tcPr>
          <w:p w14:paraId="041CCC44" w14:textId="5F7C1E20" w:rsidR="002D24FF" w:rsidRPr="00DB4342" w:rsidRDefault="00A272BE" w:rsidP="00A272BE">
            <w:pPr>
              <w:pStyle w:val="Normal2"/>
              <w:ind w:left="0" w:firstLine="0"/>
              <w:rPr>
                <w:rFonts w:ascii="Century Gothic" w:eastAsia="Arial" w:hAnsi="Century Gothic" w:cs="Arial"/>
                <w:color w:val="000000"/>
                <w:sz w:val="20"/>
              </w:rPr>
            </w:pPr>
            <w:r w:rsidRPr="00DB4342">
              <w:rPr>
                <w:rFonts w:ascii="Century Gothic" w:eastAsia="Arial" w:hAnsi="Century Gothic" w:cs="Arial"/>
                <w:color w:val="000000"/>
                <w:sz w:val="20"/>
              </w:rPr>
              <w:t>90513000</w:t>
            </w:r>
          </w:p>
        </w:tc>
        <w:tc>
          <w:tcPr>
            <w:tcW w:w="1097" w:type="dxa"/>
            <w:vAlign w:val="center"/>
          </w:tcPr>
          <w:p w14:paraId="5FD4F77C" w14:textId="3E52CAD0" w:rsidR="002D24FF" w:rsidRPr="002D24FF" w:rsidRDefault="002D24FF" w:rsidP="002D24FF">
            <w:pPr>
              <w:jc w:val="center"/>
              <w:rPr>
                <w:rFonts w:ascii="Century Gothic" w:hAnsi="Century Gothic"/>
                <w:sz w:val="20"/>
              </w:rPr>
            </w:pPr>
            <w:r w:rsidRPr="002D24FF">
              <w:rPr>
                <w:rFonts w:ascii="Century Gothic" w:eastAsia="Arial" w:hAnsi="Century Gothic" w:cs="Arial"/>
                <w:color w:val="000000"/>
                <w:sz w:val="20"/>
              </w:rPr>
              <w:t>BB3</w:t>
            </w:r>
            <w:r w:rsidR="00163F64">
              <w:rPr>
                <w:rFonts w:ascii="Century Gothic" w:eastAsia="Arial" w:hAnsi="Century Gothic" w:cs="Arial"/>
                <w:color w:val="000000"/>
                <w:sz w:val="20"/>
              </w:rPr>
              <w:t>4</w:t>
            </w:r>
          </w:p>
        </w:tc>
        <w:tc>
          <w:tcPr>
            <w:tcW w:w="1313" w:type="dxa"/>
            <w:vAlign w:val="center"/>
          </w:tcPr>
          <w:p w14:paraId="08274563" w14:textId="6536793B" w:rsidR="002D24FF" w:rsidRPr="002D24FF" w:rsidRDefault="00163F64" w:rsidP="002D24FF">
            <w:pPr>
              <w:pStyle w:val="Normal2"/>
              <w:rPr>
                <w:rFonts w:ascii="Century Gothic" w:eastAsia="Arial" w:hAnsi="Century Gothic" w:cs="Arial"/>
                <w:color w:val="000000"/>
                <w:sz w:val="20"/>
              </w:rPr>
            </w:pPr>
            <w:r>
              <w:rPr>
                <w:rFonts w:ascii="Century Gothic" w:eastAsia="Arial" w:hAnsi="Century Gothic" w:cs="Arial"/>
                <w:color w:val="000000"/>
                <w:sz w:val="20"/>
              </w:rPr>
              <w:t xml:space="preserve">  </w:t>
            </w:r>
            <w:r w:rsidR="002D24FF" w:rsidRPr="002D24FF">
              <w:rPr>
                <w:rFonts w:ascii="Century Gothic" w:eastAsia="Arial" w:hAnsi="Century Gothic" w:cs="Arial"/>
                <w:color w:val="000000"/>
                <w:sz w:val="20"/>
              </w:rPr>
              <w:t>3 t</w:t>
            </w:r>
          </w:p>
        </w:tc>
        <w:tc>
          <w:tcPr>
            <w:tcW w:w="1534" w:type="dxa"/>
            <w:vAlign w:val="center"/>
          </w:tcPr>
          <w:p w14:paraId="12E2EE93" w14:textId="4FB9D973" w:rsidR="002D24FF" w:rsidRPr="000E1A3F" w:rsidRDefault="003D3783" w:rsidP="00163F64">
            <w:pPr>
              <w:pStyle w:val="Normal2"/>
              <w:ind w:left="0" w:firstLine="0"/>
              <w:rPr>
                <w:rFonts w:ascii="Century Gothic" w:eastAsia="Arial" w:hAnsi="Century Gothic" w:cs="Arial"/>
                <w:color w:val="000000"/>
                <w:sz w:val="20"/>
              </w:rPr>
            </w:pPr>
            <w:r w:rsidRPr="000E1A3F">
              <w:rPr>
                <w:rFonts w:ascii="Century Gothic" w:eastAsia="Arial" w:hAnsi="Century Gothic" w:cs="Arial"/>
                <w:color w:val="000000"/>
                <w:sz w:val="20"/>
              </w:rPr>
              <w:t>20</w:t>
            </w:r>
            <w:r w:rsidR="00163F64" w:rsidRPr="000E1A3F">
              <w:rPr>
                <w:rFonts w:ascii="Century Gothic" w:eastAsia="Arial" w:hAnsi="Century Gothic" w:cs="Arial"/>
                <w:color w:val="000000"/>
                <w:sz w:val="20"/>
              </w:rPr>
              <w:t xml:space="preserve"> 000 </w:t>
            </w:r>
            <w:r w:rsidR="002D24FF" w:rsidRPr="000E1A3F">
              <w:rPr>
                <w:rFonts w:ascii="Century Gothic" w:eastAsia="Arial" w:hAnsi="Century Gothic" w:cs="Arial"/>
                <w:color w:val="000000"/>
                <w:sz w:val="20"/>
              </w:rPr>
              <w:t>€ HT</w:t>
            </w:r>
          </w:p>
        </w:tc>
      </w:tr>
      <w:tr w:rsidR="002D24FF" w:rsidRPr="002D24FF" w14:paraId="749F5666" w14:textId="26E732FA" w:rsidTr="00FE39CC">
        <w:trPr>
          <w:cantSplit/>
          <w:trHeight w:val="419"/>
          <w:jc w:val="center"/>
        </w:trPr>
        <w:tc>
          <w:tcPr>
            <w:tcW w:w="498" w:type="dxa"/>
            <w:shd w:val="clear" w:color="auto" w:fill="auto"/>
            <w:vAlign w:val="center"/>
          </w:tcPr>
          <w:p w14:paraId="6CCFD4FA" w14:textId="77777777" w:rsidR="002D24FF" w:rsidRPr="002D24FF" w:rsidRDefault="002D24FF" w:rsidP="002D24FF">
            <w:pPr>
              <w:pStyle w:val="Normal2"/>
              <w:ind w:left="0" w:firstLine="0"/>
              <w:jc w:val="center"/>
              <w:rPr>
                <w:rFonts w:ascii="Century Gothic" w:eastAsia="Arial" w:hAnsi="Century Gothic" w:cs="Arial"/>
                <w:b/>
                <w:color w:val="000000"/>
                <w:sz w:val="20"/>
              </w:rPr>
            </w:pPr>
            <w:r w:rsidRPr="002D24FF">
              <w:rPr>
                <w:rFonts w:ascii="Century Gothic" w:eastAsia="Arial" w:hAnsi="Century Gothic" w:cs="Arial"/>
                <w:b/>
                <w:color w:val="000000"/>
                <w:sz w:val="20"/>
              </w:rPr>
              <w:t>4</w:t>
            </w:r>
          </w:p>
        </w:tc>
        <w:tc>
          <w:tcPr>
            <w:tcW w:w="4793" w:type="dxa"/>
            <w:vAlign w:val="center"/>
          </w:tcPr>
          <w:p w14:paraId="7C2A5F72" w14:textId="77777777" w:rsidR="002D24FF" w:rsidRPr="002D24FF" w:rsidRDefault="002D24FF" w:rsidP="002D24FF">
            <w:pPr>
              <w:pStyle w:val="Normal2"/>
              <w:ind w:left="0" w:firstLine="0"/>
              <w:rPr>
                <w:rFonts w:ascii="Century Gothic" w:eastAsia="Arial" w:hAnsi="Century Gothic" w:cs="Arial"/>
                <w:b/>
                <w:color w:val="000000"/>
                <w:sz w:val="20"/>
              </w:rPr>
            </w:pPr>
            <w:r w:rsidRPr="002D24FF">
              <w:rPr>
                <w:rFonts w:ascii="Century Gothic" w:eastAsia="Arial" w:hAnsi="Century Gothic" w:cs="Arial"/>
                <w:b/>
                <w:color w:val="000000"/>
                <w:sz w:val="20"/>
              </w:rPr>
              <w:t>Déchets dangereux</w:t>
            </w:r>
          </w:p>
        </w:tc>
        <w:tc>
          <w:tcPr>
            <w:tcW w:w="1282" w:type="dxa"/>
            <w:shd w:val="clear" w:color="auto" w:fill="auto"/>
            <w:vAlign w:val="center"/>
          </w:tcPr>
          <w:p w14:paraId="009C9686" w14:textId="284553F9" w:rsidR="002D24FF" w:rsidRPr="00DB4342" w:rsidRDefault="00A272BE" w:rsidP="00A272BE">
            <w:pPr>
              <w:pStyle w:val="Normal2"/>
              <w:ind w:left="0" w:firstLine="0"/>
              <w:rPr>
                <w:rFonts w:ascii="Century Gothic" w:eastAsia="Arial" w:hAnsi="Century Gothic" w:cs="Arial"/>
                <w:color w:val="000000"/>
                <w:sz w:val="20"/>
              </w:rPr>
            </w:pPr>
            <w:r w:rsidRPr="00DB4342">
              <w:rPr>
                <w:rFonts w:ascii="Century Gothic" w:eastAsia="Arial" w:hAnsi="Century Gothic" w:cs="Arial"/>
                <w:color w:val="000000"/>
                <w:sz w:val="20"/>
              </w:rPr>
              <w:t>90520000</w:t>
            </w:r>
          </w:p>
        </w:tc>
        <w:tc>
          <w:tcPr>
            <w:tcW w:w="1097" w:type="dxa"/>
            <w:vAlign w:val="center"/>
          </w:tcPr>
          <w:p w14:paraId="12473AC5" w14:textId="621347E4" w:rsidR="002D24FF" w:rsidRPr="002D24FF" w:rsidRDefault="002D24FF" w:rsidP="002D24FF">
            <w:pPr>
              <w:jc w:val="center"/>
              <w:rPr>
                <w:rFonts w:ascii="Century Gothic" w:hAnsi="Century Gothic"/>
                <w:sz w:val="20"/>
              </w:rPr>
            </w:pPr>
            <w:r w:rsidRPr="002D24FF">
              <w:rPr>
                <w:rFonts w:ascii="Century Gothic" w:eastAsia="Arial" w:hAnsi="Century Gothic" w:cs="Arial"/>
                <w:color w:val="000000"/>
                <w:sz w:val="20"/>
              </w:rPr>
              <w:t>BB3</w:t>
            </w:r>
            <w:r w:rsidR="00163F64">
              <w:rPr>
                <w:rFonts w:ascii="Century Gothic" w:eastAsia="Arial" w:hAnsi="Century Gothic" w:cs="Arial"/>
                <w:color w:val="000000"/>
                <w:sz w:val="20"/>
              </w:rPr>
              <w:t>1</w:t>
            </w:r>
          </w:p>
        </w:tc>
        <w:tc>
          <w:tcPr>
            <w:tcW w:w="1313" w:type="dxa"/>
            <w:vAlign w:val="center"/>
          </w:tcPr>
          <w:p w14:paraId="51A651DC" w14:textId="77777777" w:rsidR="002D24FF" w:rsidRPr="002D24FF" w:rsidRDefault="002D24FF" w:rsidP="002D24FF">
            <w:pPr>
              <w:pStyle w:val="Normal2"/>
              <w:rPr>
                <w:rFonts w:ascii="Century Gothic" w:eastAsia="Arial" w:hAnsi="Century Gothic" w:cs="Arial"/>
                <w:color w:val="000000"/>
                <w:sz w:val="20"/>
              </w:rPr>
            </w:pPr>
            <w:r w:rsidRPr="002D24FF">
              <w:rPr>
                <w:rFonts w:ascii="Century Gothic" w:eastAsia="Arial" w:hAnsi="Century Gothic" w:cs="Arial"/>
                <w:color w:val="000000"/>
                <w:sz w:val="20"/>
              </w:rPr>
              <w:t>12 t</w:t>
            </w:r>
          </w:p>
        </w:tc>
        <w:tc>
          <w:tcPr>
            <w:tcW w:w="1534" w:type="dxa"/>
            <w:vAlign w:val="center"/>
          </w:tcPr>
          <w:p w14:paraId="0E9B75CB" w14:textId="09C4E044" w:rsidR="002D24FF" w:rsidRPr="000E1A3F" w:rsidRDefault="003D3783" w:rsidP="00163F64">
            <w:pPr>
              <w:pStyle w:val="Normal2"/>
              <w:ind w:left="0" w:firstLine="0"/>
              <w:rPr>
                <w:rFonts w:ascii="Century Gothic" w:eastAsia="Arial" w:hAnsi="Century Gothic" w:cs="Arial"/>
                <w:color w:val="000000"/>
                <w:sz w:val="20"/>
              </w:rPr>
            </w:pPr>
            <w:r w:rsidRPr="000E1A3F">
              <w:rPr>
                <w:rFonts w:ascii="Century Gothic" w:eastAsia="Arial" w:hAnsi="Century Gothic" w:cs="Arial"/>
                <w:color w:val="000000"/>
                <w:sz w:val="20"/>
              </w:rPr>
              <w:t>20</w:t>
            </w:r>
            <w:r w:rsidR="00163F64" w:rsidRPr="000E1A3F">
              <w:rPr>
                <w:rFonts w:ascii="Century Gothic" w:eastAsia="Arial" w:hAnsi="Century Gothic" w:cs="Arial"/>
                <w:color w:val="000000"/>
                <w:sz w:val="20"/>
              </w:rPr>
              <w:t xml:space="preserve"> 000 </w:t>
            </w:r>
            <w:r w:rsidR="002D24FF" w:rsidRPr="000E1A3F">
              <w:rPr>
                <w:rFonts w:ascii="Century Gothic" w:eastAsia="Arial" w:hAnsi="Century Gothic" w:cs="Arial"/>
                <w:color w:val="000000"/>
                <w:sz w:val="20"/>
              </w:rPr>
              <w:t>€ HT</w:t>
            </w:r>
          </w:p>
        </w:tc>
      </w:tr>
    </w:tbl>
    <w:p w14:paraId="2B2EB7EF" w14:textId="77777777" w:rsidR="002D24FF" w:rsidRDefault="002D24FF">
      <w:pPr>
        <w:rPr>
          <w:rFonts w:ascii="Century Gothic" w:hAnsi="Century Gothic" w:cs="Arial"/>
          <w:sz w:val="20"/>
        </w:rPr>
      </w:pPr>
    </w:p>
    <w:p w14:paraId="4CDBC460" w14:textId="5F114306" w:rsidR="00596046" w:rsidRPr="00774811" w:rsidRDefault="002D24FF">
      <w:pPr>
        <w:rPr>
          <w:rFonts w:ascii="Century Gothic" w:hAnsi="Century Gothic"/>
          <w:sz w:val="20"/>
        </w:rPr>
      </w:pPr>
      <w:r>
        <w:rPr>
          <w:rFonts w:ascii="Century Gothic" w:hAnsi="Century Gothic" w:cs="Arial"/>
          <w:sz w:val="20"/>
        </w:rPr>
        <w:t>Les candidats peuvent répondre à un ou plusieurs lots. Chaque donnera lieu à l’attribution d’un marché séparé.</w:t>
      </w:r>
      <w:r w:rsidR="00596046" w:rsidRPr="00774811">
        <w:rPr>
          <w:rFonts w:ascii="Century Gothic" w:hAnsi="Century Gothic" w:cs="Arial Narrow"/>
          <w:b/>
          <w:bCs/>
          <w:sz w:val="20"/>
        </w:rPr>
        <w:tab/>
      </w:r>
      <w:r w:rsidR="00596046" w:rsidRPr="00774811">
        <w:rPr>
          <w:rFonts w:ascii="Century Gothic" w:hAnsi="Century Gothic" w:cs="Arial Narrow"/>
          <w:b/>
          <w:bCs/>
          <w:sz w:val="20"/>
        </w:rPr>
        <w:tab/>
      </w:r>
      <w:r w:rsidR="00596046" w:rsidRPr="00774811">
        <w:rPr>
          <w:rFonts w:ascii="Century Gothic" w:hAnsi="Century Gothic" w:cs="Arial Narrow"/>
          <w:b/>
          <w:bCs/>
          <w:sz w:val="20"/>
        </w:rPr>
        <w:tab/>
      </w:r>
      <w:r w:rsidR="00596046" w:rsidRPr="00774811">
        <w:rPr>
          <w:rFonts w:ascii="Century Gothic" w:hAnsi="Century Gothic" w:cs="Arial Narrow"/>
          <w:b/>
          <w:bCs/>
          <w:sz w:val="20"/>
        </w:rPr>
        <w:tab/>
      </w:r>
      <w:r w:rsidR="00596046" w:rsidRPr="00774811">
        <w:rPr>
          <w:rFonts w:ascii="Century Gothic" w:hAnsi="Century Gothic" w:cs="Arial Narrow"/>
          <w:b/>
          <w:bCs/>
          <w:sz w:val="20"/>
        </w:rPr>
        <w:tab/>
      </w:r>
      <w:r w:rsidR="00596046" w:rsidRPr="00774811">
        <w:rPr>
          <w:rFonts w:ascii="Century Gothic" w:hAnsi="Century Gothic" w:cs="Arial Narrow"/>
          <w:b/>
          <w:bCs/>
          <w:sz w:val="20"/>
        </w:rPr>
        <w:tab/>
      </w:r>
      <w:r w:rsidR="00596046" w:rsidRPr="00774811">
        <w:rPr>
          <w:rFonts w:ascii="Century Gothic" w:hAnsi="Century Gothic" w:cs="Arial Narrow"/>
          <w:b/>
          <w:bCs/>
          <w:sz w:val="20"/>
        </w:rPr>
        <w:tab/>
      </w:r>
      <w:r w:rsidR="00596046" w:rsidRPr="00774811">
        <w:rPr>
          <w:rFonts w:ascii="Century Gothic" w:hAnsi="Century Gothic" w:cs="Arial Narrow"/>
          <w:b/>
          <w:bCs/>
          <w:sz w:val="20"/>
        </w:rPr>
        <w:tab/>
      </w:r>
    </w:p>
    <w:p w14:paraId="2609798F" w14:textId="77777777" w:rsidR="00596046" w:rsidRPr="00774811" w:rsidRDefault="00596046">
      <w:pPr>
        <w:pStyle w:val="Normal2"/>
        <w:rPr>
          <w:rFonts w:ascii="Century Gothic" w:hAnsi="Century Gothic" w:cs="Arial"/>
          <w:sz w:val="20"/>
        </w:rPr>
      </w:pPr>
    </w:p>
    <w:p w14:paraId="54891EE4" w14:textId="77777777" w:rsidR="00596046" w:rsidRPr="00953948" w:rsidRDefault="00596046">
      <w:pPr>
        <w:pStyle w:val="Normal2"/>
        <w:ind w:firstLine="0"/>
        <w:rPr>
          <w:rFonts w:ascii="Century Gothic" w:hAnsi="Century Gothic"/>
        </w:rPr>
      </w:pPr>
      <w:r w:rsidRPr="00953948">
        <w:rPr>
          <w:rFonts w:ascii="Century Gothic" w:hAnsi="Century Gothic" w:cs="Arial"/>
          <w:b/>
          <w:bCs/>
          <w:sz w:val="24"/>
          <w:u w:val="single"/>
        </w:rPr>
        <w:t>1.3 – Procédure et Forme</w:t>
      </w:r>
    </w:p>
    <w:p w14:paraId="2B72F6A8" w14:textId="77777777" w:rsidR="00596046" w:rsidRPr="00774811" w:rsidRDefault="00596046">
      <w:pPr>
        <w:pStyle w:val="Normal1"/>
        <w:ind w:firstLine="0"/>
        <w:rPr>
          <w:rFonts w:ascii="Century Gothic" w:hAnsi="Century Gothic"/>
          <w:sz w:val="20"/>
        </w:rPr>
      </w:pPr>
      <w:r w:rsidRPr="00774811">
        <w:rPr>
          <w:rFonts w:ascii="Century Gothic" w:hAnsi="Century Gothic" w:cs="Arial"/>
          <w:sz w:val="20"/>
        </w:rPr>
        <w:t>La procédure de passation est l’</w:t>
      </w:r>
      <w:r w:rsidRPr="00774811">
        <w:rPr>
          <w:rFonts w:ascii="Century Gothic" w:hAnsi="Century Gothic" w:cs="Arial"/>
          <w:b/>
          <w:bCs/>
          <w:sz w:val="20"/>
        </w:rPr>
        <w:t>appel d’</w:t>
      </w:r>
      <w:r w:rsidRPr="00774811">
        <w:rPr>
          <w:rFonts w:ascii="Century Gothic" w:hAnsi="Century Gothic" w:cs="Arial"/>
          <w:b/>
          <w:sz w:val="20"/>
        </w:rPr>
        <w:t xml:space="preserve">offres ouvert </w:t>
      </w:r>
      <w:r w:rsidRPr="00774811">
        <w:rPr>
          <w:rFonts w:ascii="Century Gothic" w:hAnsi="Century Gothic" w:cs="Arial"/>
          <w:sz w:val="20"/>
        </w:rPr>
        <w:t>en application des articles L. 2124-2, R. 2124-2 1° et R. 2161-2 à R. 2161-5 du Code de la commande publique.</w:t>
      </w:r>
    </w:p>
    <w:p w14:paraId="746D5F19" w14:textId="77777777" w:rsidR="00240271" w:rsidRPr="00774811" w:rsidRDefault="00240271">
      <w:pPr>
        <w:pStyle w:val="Normal2"/>
        <w:ind w:left="0" w:firstLine="0"/>
        <w:rPr>
          <w:rFonts w:ascii="Century Gothic" w:hAnsi="Century Gothic" w:cs="Arial"/>
          <w:sz w:val="20"/>
        </w:rPr>
      </w:pPr>
    </w:p>
    <w:p w14:paraId="2E0D9357" w14:textId="384D5B29" w:rsidR="00400743" w:rsidRDefault="00A73696">
      <w:pPr>
        <w:pStyle w:val="Normal2"/>
        <w:ind w:left="0" w:firstLine="0"/>
        <w:rPr>
          <w:rFonts w:ascii="Century Gothic" w:hAnsi="Century Gothic" w:cs="Arial"/>
          <w:sz w:val="20"/>
        </w:rPr>
      </w:pPr>
      <w:r w:rsidRPr="00400743">
        <w:rPr>
          <w:rFonts w:ascii="Century Gothic" w:hAnsi="Century Gothic" w:cs="Arial"/>
          <w:sz w:val="20"/>
        </w:rPr>
        <w:t xml:space="preserve">Il s’agit </w:t>
      </w:r>
      <w:r w:rsidR="00596046" w:rsidRPr="00400743">
        <w:rPr>
          <w:rFonts w:ascii="Century Gothic" w:hAnsi="Century Gothic" w:cs="Arial"/>
          <w:sz w:val="20"/>
        </w:rPr>
        <w:t xml:space="preserve">d’un </w:t>
      </w:r>
      <w:r w:rsidR="00596046" w:rsidRPr="00400743">
        <w:rPr>
          <w:rFonts w:ascii="Century Gothic" w:hAnsi="Century Gothic" w:cs="Arial"/>
          <w:b/>
          <w:bCs/>
          <w:sz w:val="20"/>
        </w:rPr>
        <w:t>accord-cadre à bons de commande </w:t>
      </w:r>
      <w:r w:rsidR="00400743" w:rsidRPr="00400743">
        <w:rPr>
          <w:rFonts w:ascii="Century Gothic" w:hAnsi="Century Gothic" w:cs="Arial"/>
          <w:b/>
          <w:bCs/>
          <w:sz w:val="20"/>
        </w:rPr>
        <w:t>conclu avec un opérateur économique</w:t>
      </w:r>
      <w:r w:rsidR="00400743" w:rsidRPr="00400743">
        <w:rPr>
          <w:rFonts w:ascii="Century Gothic" w:hAnsi="Century Gothic" w:cs="Arial"/>
          <w:sz w:val="20"/>
        </w:rPr>
        <w:t xml:space="preserve"> </w:t>
      </w:r>
      <w:r w:rsidR="00596046" w:rsidRPr="00400743">
        <w:rPr>
          <w:rFonts w:ascii="Century Gothic" w:hAnsi="Century Gothic" w:cs="Arial"/>
          <w:sz w:val="20"/>
        </w:rPr>
        <w:t xml:space="preserve">sans </w:t>
      </w:r>
      <w:r w:rsidRPr="00400743">
        <w:rPr>
          <w:rFonts w:ascii="Century Gothic" w:hAnsi="Century Gothic" w:cs="Arial"/>
          <w:sz w:val="20"/>
        </w:rPr>
        <w:t xml:space="preserve">montant minimum </w:t>
      </w:r>
      <w:r w:rsidR="00997334" w:rsidRPr="00400743">
        <w:rPr>
          <w:rFonts w:ascii="Century Gothic" w:hAnsi="Century Gothic" w:cs="Arial"/>
          <w:sz w:val="20"/>
        </w:rPr>
        <w:t>et avec</w:t>
      </w:r>
      <w:r w:rsidR="00997334" w:rsidRPr="00400743">
        <w:rPr>
          <w:rFonts w:ascii="Century Gothic" w:hAnsi="Century Gothic" w:cs="Arial"/>
          <w:b/>
          <w:bCs/>
          <w:sz w:val="20"/>
        </w:rPr>
        <w:t xml:space="preserve"> un montant maximum</w:t>
      </w:r>
      <w:r w:rsidR="00997334" w:rsidRPr="00A272BE">
        <w:rPr>
          <w:rFonts w:ascii="Century Gothic" w:hAnsi="Century Gothic" w:cs="Arial"/>
          <w:sz w:val="20"/>
        </w:rPr>
        <w:t xml:space="preserve"> </w:t>
      </w:r>
      <w:r w:rsidR="00A272BE" w:rsidRPr="00A272BE">
        <w:rPr>
          <w:rFonts w:ascii="Century Gothic" w:hAnsi="Century Gothic" w:cs="Arial"/>
          <w:sz w:val="20"/>
        </w:rPr>
        <w:t>indiqué ci-dessus</w:t>
      </w:r>
      <w:r w:rsidR="00596046" w:rsidRPr="00A272BE">
        <w:rPr>
          <w:rFonts w:ascii="Century Gothic" w:hAnsi="Century Gothic" w:cs="Arial"/>
          <w:sz w:val="20"/>
        </w:rPr>
        <w:t>.</w:t>
      </w:r>
    </w:p>
    <w:p w14:paraId="22E8D14F" w14:textId="77777777" w:rsidR="00400743" w:rsidRDefault="00400743">
      <w:pPr>
        <w:pStyle w:val="Normal2"/>
        <w:ind w:left="0" w:firstLine="0"/>
        <w:rPr>
          <w:rFonts w:ascii="Century Gothic" w:hAnsi="Century Gothic" w:cs="Arial"/>
          <w:sz w:val="20"/>
        </w:rPr>
      </w:pPr>
    </w:p>
    <w:p w14:paraId="22E63AA5" w14:textId="1757583E" w:rsidR="00596046" w:rsidRPr="00774811" w:rsidRDefault="00A73696">
      <w:pPr>
        <w:pStyle w:val="Normal2"/>
        <w:ind w:left="0" w:firstLine="0"/>
        <w:rPr>
          <w:rFonts w:ascii="Century Gothic" w:hAnsi="Century Gothic"/>
          <w:sz w:val="20"/>
        </w:rPr>
      </w:pPr>
      <w:r w:rsidRPr="00774811">
        <w:rPr>
          <w:rFonts w:ascii="Century Gothic" w:hAnsi="Century Gothic" w:cs="Arial"/>
          <w:sz w:val="20"/>
        </w:rPr>
        <w:t>Il comprend de</w:t>
      </w:r>
      <w:r w:rsidR="009140A3" w:rsidRPr="00774811">
        <w:rPr>
          <w:rFonts w:ascii="Century Gothic" w:hAnsi="Century Gothic" w:cs="Arial"/>
          <w:sz w:val="20"/>
        </w:rPr>
        <w:t>s</w:t>
      </w:r>
      <w:r w:rsidRPr="00774811">
        <w:rPr>
          <w:rFonts w:ascii="Century Gothic" w:hAnsi="Century Gothic" w:cs="Arial"/>
          <w:sz w:val="20"/>
        </w:rPr>
        <w:t xml:space="preserve"> prestations traitées à prix unitaires appliquées aux quantités réellement exécutées.</w:t>
      </w:r>
    </w:p>
    <w:p w14:paraId="2CFA2C37" w14:textId="77777777" w:rsidR="00596046" w:rsidRPr="00774811" w:rsidRDefault="00596046">
      <w:pPr>
        <w:pStyle w:val="Normal2"/>
        <w:rPr>
          <w:rFonts w:ascii="Century Gothic" w:hAnsi="Century Gothic" w:cs="Arial"/>
          <w:sz w:val="20"/>
        </w:rPr>
      </w:pPr>
    </w:p>
    <w:p w14:paraId="147F043D" w14:textId="77777777" w:rsidR="00596046" w:rsidRPr="00953948" w:rsidRDefault="00596046">
      <w:pPr>
        <w:pStyle w:val="Titre2"/>
        <w:rPr>
          <w:rFonts w:ascii="Century Gothic" w:hAnsi="Century Gothic"/>
        </w:rPr>
      </w:pPr>
      <w:bookmarkStart w:id="3" w:name="_Toc185261933"/>
      <w:r w:rsidRPr="00953948">
        <w:rPr>
          <w:rFonts w:ascii="Century Gothic" w:hAnsi="Century Gothic" w:cs="Arial"/>
          <w:b/>
          <w:bCs/>
          <w:i w:val="0"/>
        </w:rPr>
        <w:lastRenderedPageBreak/>
        <w:t>1.4 - Conditions de participation des concurrents</w:t>
      </w:r>
      <w:bookmarkEnd w:id="3"/>
    </w:p>
    <w:p w14:paraId="20CF5C50" w14:textId="77777777" w:rsidR="00A272BE" w:rsidRDefault="00A272BE">
      <w:pPr>
        <w:rPr>
          <w:rFonts w:ascii="Century Gothic" w:hAnsi="Century Gothic" w:cs="Arial"/>
          <w:sz w:val="20"/>
        </w:rPr>
      </w:pPr>
    </w:p>
    <w:p w14:paraId="389F72F2" w14:textId="1D81A140" w:rsidR="00A272BE" w:rsidRPr="00A272BE" w:rsidRDefault="00A272BE" w:rsidP="00A272BE">
      <w:pPr>
        <w:pStyle w:val="Normal1"/>
        <w:ind w:firstLine="0"/>
        <w:rPr>
          <w:rFonts w:ascii="Century Gothic" w:hAnsi="Century Gothic" w:cs="Arial"/>
          <w:sz w:val="20"/>
        </w:rPr>
      </w:pPr>
      <w:r w:rsidRPr="00A272BE">
        <w:rPr>
          <w:rFonts w:ascii="Century Gothic" w:hAnsi="Century Gothic" w:cs="Arial"/>
          <w:b/>
          <w:bCs/>
          <w:sz w:val="20"/>
          <w:u w:val="single"/>
        </w:rPr>
        <w:t>Marché réservé</w:t>
      </w:r>
      <w:r>
        <w:rPr>
          <w:rFonts w:ascii="Century Gothic" w:hAnsi="Century Gothic" w:cs="Arial"/>
          <w:sz w:val="20"/>
        </w:rPr>
        <w:t xml:space="preserve"> : </w:t>
      </w:r>
      <w:r w:rsidRPr="00A272BE">
        <w:rPr>
          <w:rFonts w:ascii="Century Gothic" w:hAnsi="Century Gothic" w:cs="Arial"/>
          <w:sz w:val="20"/>
        </w:rPr>
        <w:t>Le lot n°2 : Déchets papiers est réservé à des structures d’insertion par l’activité économique ou structures équivalentes.</w:t>
      </w:r>
    </w:p>
    <w:p w14:paraId="1BA403EB" w14:textId="77777777" w:rsidR="00A272BE" w:rsidRDefault="00A272BE">
      <w:pPr>
        <w:rPr>
          <w:rFonts w:ascii="Century Gothic" w:hAnsi="Century Gothic" w:cs="Arial"/>
          <w:sz w:val="20"/>
        </w:rPr>
      </w:pPr>
    </w:p>
    <w:p w14:paraId="67D24BDC" w14:textId="7E37128D" w:rsidR="00596046" w:rsidRPr="00774811" w:rsidRDefault="00596046">
      <w:pPr>
        <w:rPr>
          <w:rFonts w:ascii="Century Gothic" w:hAnsi="Century Gothic"/>
          <w:sz w:val="20"/>
        </w:rPr>
      </w:pPr>
      <w:r w:rsidRPr="00774811">
        <w:rPr>
          <w:rFonts w:ascii="Century Gothic" w:hAnsi="Century Gothic" w:cs="Arial"/>
          <w:sz w:val="20"/>
        </w:rPr>
        <w:t xml:space="preserve">Le pouvoir adjudicateur ne souhaite imposer aucune forme de </w:t>
      </w:r>
      <w:r w:rsidRPr="00774811">
        <w:rPr>
          <w:rFonts w:ascii="Century Gothic" w:hAnsi="Century Gothic" w:cs="Arial"/>
          <w:b/>
          <w:bCs/>
          <w:sz w:val="20"/>
          <w:u w:val="single"/>
        </w:rPr>
        <w:t>groupement</w:t>
      </w:r>
      <w:r w:rsidRPr="00774811">
        <w:rPr>
          <w:rFonts w:ascii="Century Gothic" w:hAnsi="Century Gothic" w:cs="Arial"/>
          <w:sz w:val="20"/>
        </w:rPr>
        <w:t xml:space="preserve"> à l'attributaire du marché. </w:t>
      </w:r>
    </w:p>
    <w:p w14:paraId="09B51D81" w14:textId="77777777" w:rsidR="00596046" w:rsidRPr="00774811" w:rsidRDefault="00596046">
      <w:pPr>
        <w:autoSpaceDE w:val="0"/>
        <w:jc w:val="both"/>
        <w:rPr>
          <w:rFonts w:ascii="Century Gothic" w:hAnsi="Century Gothic" w:cs="Arial"/>
          <w:sz w:val="20"/>
        </w:rPr>
      </w:pPr>
      <w:r w:rsidRPr="00774811">
        <w:rPr>
          <w:rFonts w:ascii="Century Gothic" w:hAnsi="Century Gothic" w:cs="Arial"/>
          <w:sz w:val="20"/>
        </w:rPr>
        <w:t>Il est interdit aux candidats de présenter plusieurs offres en agissant à la fois en qualité de candidats individuels et de membres d'un ou plusieurs groupements ou en qualité de membres de plusieurs groupements.</w:t>
      </w:r>
    </w:p>
    <w:p w14:paraId="02DEE131" w14:textId="77777777" w:rsidR="00997334" w:rsidRPr="00774811" w:rsidRDefault="00997334" w:rsidP="00997334">
      <w:pPr>
        <w:pStyle w:val="Normal2"/>
        <w:ind w:left="0" w:firstLine="0"/>
        <w:rPr>
          <w:rFonts w:ascii="Century Gothic" w:hAnsi="Century Gothic" w:cs="Arial"/>
          <w:sz w:val="20"/>
        </w:rPr>
      </w:pPr>
      <w:r w:rsidRPr="00774811">
        <w:rPr>
          <w:rFonts w:ascii="Century Gothic" w:hAnsi="Century Gothic" w:cs="Arial"/>
          <w:sz w:val="20"/>
        </w:rPr>
        <w:t xml:space="preserve">L’offre, qu’elle soit présentée par une seule entreprise ou par un groupement, devra indiquer tous les </w:t>
      </w:r>
      <w:r w:rsidRPr="00774811">
        <w:rPr>
          <w:rFonts w:ascii="Century Gothic" w:hAnsi="Century Gothic" w:cs="Arial"/>
          <w:b/>
          <w:bCs/>
          <w:sz w:val="20"/>
          <w:u w:val="single"/>
        </w:rPr>
        <w:t>sous-traitants</w:t>
      </w:r>
      <w:r w:rsidRPr="00774811">
        <w:rPr>
          <w:rFonts w:ascii="Century Gothic" w:hAnsi="Century Gothic" w:cs="Arial"/>
          <w:sz w:val="20"/>
        </w:rPr>
        <w:t xml:space="preserve"> connus lors de son dépôt : nature des prestations et montant maximum.</w:t>
      </w:r>
    </w:p>
    <w:p w14:paraId="70095B50" w14:textId="77777777" w:rsidR="00997334" w:rsidRPr="00774811" w:rsidRDefault="00997334">
      <w:pPr>
        <w:autoSpaceDE w:val="0"/>
        <w:jc w:val="both"/>
        <w:rPr>
          <w:rFonts w:ascii="Century Gothic" w:hAnsi="Century Gothic"/>
          <w:sz w:val="20"/>
        </w:rPr>
      </w:pPr>
    </w:p>
    <w:p w14:paraId="04398488" w14:textId="77777777" w:rsidR="00596046" w:rsidRPr="00953948" w:rsidRDefault="00596046">
      <w:pPr>
        <w:pStyle w:val="Titre2"/>
        <w:rPr>
          <w:rFonts w:ascii="Century Gothic" w:hAnsi="Century Gothic"/>
        </w:rPr>
      </w:pPr>
      <w:bookmarkStart w:id="4" w:name="_Toc185261934"/>
      <w:r w:rsidRPr="00953948">
        <w:rPr>
          <w:rFonts w:ascii="Century Gothic" w:hAnsi="Century Gothic" w:cs="Arial"/>
          <w:b/>
          <w:bCs/>
          <w:i w:val="0"/>
        </w:rPr>
        <w:t>1.5 – Réalisation de prestations similaires</w:t>
      </w:r>
      <w:bookmarkEnd w:id="4"/>
    </w:p>
    <w:p w14:paraId="2D9DFE65" w14:textId="6BDBEE7C" w:rsidR="00596046" w:rsidRPr="00774811" w:rsidRDefault="00596046">
      <w:pPr>
        <w:jc w:val="both"/>
        <w:rPr>
          <w:rFonts w:ascii="Century Gothic" w:hAnsi="Century Gothic" w:cs="Arial"/>
          <w:sz w:val="20"/>
        </w:rPr>
      </w:pPr>
      <w:r w:rsidRPr="00774811">
        <w:rPr>
          <w:rFonts w:ascii="Century Gothic" w:hAnsi="Century Gothic" w:cs="Arial"/>
          <w:sz w:val="20"/>
        </w:rPr>
        <w:t xml:space="preserve">Le pouvoir adjudicateur se réserve la possibilité de confier ultérieurement au titulaire du marché, en application des </w:t>
      </w:r>
      <w:r w:rsidR="00997334" w:rsidRPr="00774811">
        <w:rPr>
          <w:rFonts w:ascii="Century Gothic" w:hAnsi="Century Gothic" w:cs="Arial"/>
          <w:sz w:val="20"/>
        </w:rPr>
        <w:t>a</w:t>
      </w:r>
      <w:r w:rsidRPr="00774811">
        <w:rPr>
          <w:rFonts w:ascii="Century Gothic" w:hAnsi="Century Gothic" w:cs="Arial"/>
          <w:sz w:val="20"/>
        </w:rPr>
        <w:t>rticles L. 2122-1 et R. 2122-7 du Code de la commande publique, un ou plusieurs nouveaux marchés ayant pour objet la réalisation de prestations similaires.</w:t>
      </w:r>
    </w:p>
    <w:p w14:paraId="213529E2" w14:textId="77777777" w:rsidR="00556193" w:rsidRPr="00774811" w:rsidRDefault="00556193">
      <w:pPr>
        <w:jc w:val="both"/>
        <w:rPr>
          <w:rFonts w:ascii="Century Gothic" w:hAnsi="Century Gothic" w:cs="Arial"/>
          <w:sz w:val="20"/>
        </w:rPr>
      </w:pPr>
    </w:p>
    <w:p w14:paraId="432329D3" w14:textId="77777777" w:rsidR="00997334" w:rsidRPr="00774811" w:rsidRDefault="00997334">
      <w:pPr>
        <w:jc w:val="both"/>
        <w:rPr>
          <w:rFonts w:ascii="Century Gothic" w:hAnsi="Century Gothic" w:cs="Arial"/>
          <w:sz w:val="20"/>
        </w:rPr>
      </w:pPr>
    </w:p>
    <w:p w14:paraId="0F9477A1" w14:textId="77777777" w:rsidR="00596046" w:rsidRPr="00953948" w:rsidRDefault="00596046" w:rsidP="00596046">
      <w:pPr>
        <w:pStyle w:val="Titre1"/>
        <w:shd w:val="clear" w:color="auto" w:fill="D0CECE"/>
        <w:rPr>
          <w:rFonts w:ascii="Century Gothic" w:hAnsi="Century Gothic"/>
        </w:rPr>
      </w:pPr>
      <w:bookmarkStart w:id="5" w:name="_Toc185261935"/>
      <w:r w:rsidRPr="00953948">
        <w:rPr>
          <w:rFonts w:ascii="Century Gothic" w:hAnsi="Century Gothic" w:cs="Arial"/>
          <w:color w:val="000000"/>
          <w:sz w:val="28"/>
          <w:szCs w:val="28"/>
        </w:rPr>
        <w:t>Article 2 : Conditions de la consultation</w:t>
      </w:r>
      <w:bookmarkEnd w:id="5"/>
    </w:p>
    <w:p w14:paraId="4DBE1BA0" w14:textId="77777777" w:rsidR="00596046" w:rsidRPr="00953948" w:rsidRDefault="00596046">
      <w:pPr>
        <w:pStyle w:val="Titre2"/>
        <w:rPr>
          <w:rFonts w:ascii="Century Gothic" w:hAnsi="Century Gothic"/>
        </w:rPr>
      </w:pPr>
      <w:bookmarkStart w:id="6" w:name="_Toc185261936"/>
      <w:r w:rsidRPr="00953948">
        <w:rPr>
          <w:rFonts w:ascii="Century Gothic" w:hAnsi="Century Gothic" w:cs="Arial"/>
          <w:b/>
          <w:bCs/>
          <w:i w:val="0"/>
        </w:rPr>
        <w:t>2.1 - Durée - Délais d’exécution</w:t>
      </w:r>
      <w:bookmarkEnd w:id="6"/>
    </w:p>
    <w:p w14:paraId="1136B58D" w14:textId="6F6BE09E" w:rsidR="00596046" w:rsidRPr="00774811" w:rsidRDefault="00596046" w:rsidP="00400743">
      <w:pPr>
        <w:tabs>
          <w:tab w:val="left" w:pos="567"/>
        </w:tabs>
        <w:jc w:val="both"/>
        <w:rPr>
          <w:rFonts w:ascii="Century Gothic" w:hAnsi="Century Gothic"/>
          <w:sz w:val="20"/>
        </w:rPr>
      </w:pPr>
      <w:r w:rsidRPr="00774811">
        <w:rPr>
          <w:rFonts w:ascii="Century Gothic" w:hAnsi="Century Gothic" w:cs="Arial"/>
          <w:sz w:val="20"/>
        </w:rPr>
        <w:t xml:space="preserve">L’accord-cadre est conclu pour une période initiale </w:t>
      </w:r>
      <w:r w:rsidR="007B3CA8" w:rsidRPr="00774811">
        <w:rPr>
          <w:rFonts w:ascii="Century Gothic" w:hAnsi="Century Gothic" w:cs="Arial"/>
          <w:sz w:val="20"/>
        </w:rPr>
        <w:t xml:space="preserve">de </w:t>
      </w:r>
      <w:r w:rsidR="00AD45DB">
        <w:rPr>
          <w:rFonts w:ascii="Century Gothic" w:hAnsi="Century Gothic" w:cs="Arial"/>
          <w:sz w:val="20"/>
        </w:rPr>
        <w:t>1</w:t>
      </w:r>
      <w:r w:rsidR="007B3CA8" w:rsidRPr="00774811">
        <w:rPr>
          <w:rFonts w:ascii="Century Gothic" w:hAnsi="Century Gothic" w:cs="Arial"/>
          <w:sz w:val="20"/>
        </w:rPr>
        <w:t xml:space="preserve"> an </w:t>
      </w:r>
      <w:r w:rsidRPr="00774811">
        <w:rPr>
          <w:rFonts w:ascii="Century Gothic" w:hAnsi="Century Gothic" w:cs="Arial"/>
          <w:sz w:val="20"/>
        </w:rPr>
        <w:t xml:space="preserve">qui débute à compter </w:t>
      </w:r>
      <w:r w:rsidR="00480A34" w:rsidRPr="00774811">
        <w:rPr>
          <w:rFonts w:ascii="Century Gothic" w:hAnsi="Century Gothic" w:cs="Arial"/>
          <w:color w:val="000000"/>
          <w:sz w:val="20"/>
        </w:rPr>
        <w:t>d</w:t>
      </w:r>
      <w:r w:rsidR="00A272BE">
        <w:rPr>
          <w:rFonts w:ascii="Century Gothic" w:hAnsi="Century Gothic" w:cs="Arial"/>
          <w:color w:val="000000"/>
          <w:sz w:val="20"/>
        </w:rPr>
        <w:t>e sa notification</w:t>
      </w:r>
      <w:r w:rsidRPr="00774811">
        <w:rPr>
          <w:rFonts w:ascii="Century Gothic" w:hAnsi="Century Gothic" w:cs="Arial"/>
          <w:sz w:val="20"/>
        </w:rPr>
        <w:t>.</w:t>
      </w:r>
    </w:p>
    <w:p w14:paraId="7ADF8F54" w14:textId="4F1F7AF6" w:rsidR="00596046" w:rsidRDefault="00A272BE" w:rsidP="00400743">
      <w:pPr>
        <w:tabs>
          <w:tab w:val="left" w:pos="567"/>
        </w:tabs>
        <w:jc w:val="both"/>
        <w:rPr>
          <w:rFonts w:ascii="Century Gothic" w:hAnsi="Century Gothic" w:cs="Arial"/>
          <w:b/>
          <w:bCs/>
          <w:sz w:val="20"/>
        </w:rPr>
      </w:pPr>
      <w:r>
        <w:rPr>
          <w:rFonts w:ascii="Century Gothic" w:hAnsi="Century Gothic" w:cs="Arial"/>
          <w:sz w:val="20"/>
        </w:rPr>
        <w:t xml:space="preserve">Il </w:t>
      </w:r>
      <w:r w:rsidR="00596046" w:rsidRPr="00774811">
        <w:rPr>
          <w:rFonts w:ascii="Century Gothic" w:hAnsi="Century Gothic" w:cs="Arial"/>
          <w:sz w:val="20"/>
        </w:rPr>
        <w:t>peut être reconduit</w:t>
      </w:r>
      <w:r w:rsidR="00EA011B" w:rsidRPr="00774811">
        <w:rPr>
          <w:rFonts w:ascii="Century Gothic" w:hAnsi="Century Gothic" w:cs="Arial"/>
          <w:sz w:val="20"/>
        </w:rPr>
        <w:t xml:space="preserve"> tacitement</w:t>
      </w:r>
      <w:r w:rsidR="00596046" w:rsidRPr="00774811">
        <w:rPr>
          <w:rFonts w:ascii="Century Gothic" w:hAnsi="Century Gothic" w:cs="Arial"/>
          <w:sz w:val="20"/>
        </w:rPr>
        <w:t xml:space="preserve"> </w:t>
      </w:r>
      <w:r w:rsidR="00AD45DB">
        <w:rPr>
          <w:rFonts w:ascii="Century Gothic" w:hAnsi="Century Gothic" w:cs="Arial"/>
          <w:sz w:val="20"/>
        </w:rPr>
        <w:t>3</w:t>
      </w:r>
      <w:r w:rsidR="00596046" w:rsidRPr="00774811">
        <w:rPr>
          <w:rFonts w:ascii="Century Gothic" w:hAnsi="Century Gothic" w:cs="Arial"/>
          <w:sz w:val="20"/>
        </w:rPr>
        <w:t xml:space="preserve"> fois p</w:t>
      </w:r>
      <w:r w:rsidR="00645E4D" w:rsidRPr="00774811">
        <w:rPr>
          <w:rFonts w:ascii="Century Gothic" w:hAnsi="Century Gothic" w:cs="Arial"/>
          <w:sz w:val="20"/>
        </w:rPr>
        <w:t>ou</w:t>
      </w:r>
      <w:r w:rsidR="00596046" w:rsidRPr="00774811">
        <w:rPr>
          <w:rFonts w:ascii="Century Gothic" w:hAnsi="Century Gothic" w:cs="Arial"/>
          <w:sz w:val="20"/>
        </w:rPr>
        <w:t>r</w:t>
      </w:r>
      <w:r w:rsidR="00645E4D" w:rsidRPr="00774811">
        <w:rPr>
          <w:rFonts w:ascii="Century Gothic" w:hAnsi="Century Gothic" w:cs="Arial"/>
          <w:sz w:val="20"/>
        </w:rPr>
        <w:t xml:space="preserve"> </w:t>
      </w:r>
      <w:r w:rsidR="00400743">
        <w:rPr>
          <w:rFonts w:ascii="Century Gothic" w:hAnsi="Century Gothic" w:cs="Arial"/>
          <w:sz w:val="20"/>
        </w:rPr>
        <w:t>d</w:t>
      </w:r>
      <w:r w:rsidR="00645E4D" w:rsidRPr="00774811">
        <w:rPr>
          <w:rFonts w:ascii="Century Gothic" w:hAnsi="Century Gothic" w:cs="Arial"/>
          <w:sz w:val="20"/>
        </w:rPr>
        <w:t>e</w:t>
      </w:r>
      <w:r w:rsidR="00400743">
        <w:rPr>
          <w:rFonts w:ascii="Century Gothic" w:hAnsi="Century Gothic" w:cs="Arial"/>
          <w:sz w:val="20"/>
        </w:rPr>
        <w:t xml:space="preserve"> nouvelles</w:t>
      </w:r>
      <w:r w:rsidR="00596046" w:rsidRPr="00774811">
        <w:rPr>
          <w:rFonts w:ascii="Century Gothic" w:hAnsi="Century Gothic" w:cs="Arial"/>
          <w:sz w:val="20"/>
        </w:rPr>
        <w:t xml:space="preserve"> période</w:t>
      </w:r>
      <w:r w:rsidR="00400743">
        <w:rPr>
          <w:rFonts w:ascii="Century Gothic" w:hAnsi="Century Gothic" w:cs="Arial"/>
          <w:sz w:val="20"/>
        </w:rPr>
        <w:t>s</w:t>
      </w:r>
      <w:r w:rsidR="00596046" w:rsidRPr="00774811">
        <w:rPr>
          <w:rFonts w:ascii="Century Gothic" w:hAnsi="Century Gothic" w:cs="Arial"/>
          <w:sz w:val="20"/>
        </w:rPr>
        <w:t xml:space="preserve"> d</w:t>
      </w:r>
      <w:r w:rsidR="00645E4D" w:rsidRPr="00774811">
        <w:rPr>
          <w:rFonts w:ascii="Century Gothic" w:hAnsi="Century Gothic" w:cs="Arial"/>
          <w:sz w:val="20"/>
        </w:rPr>
        <w:t>’un</w:t>
      </w:r>
      <w:r w:rsidR="00596046" w:rsidRPr="00774811">
        <w:rPr>
          <w:rFonts w:ascii="Century Gothic" w:hAnsi="Century Gothic" w:cs="Arial"/>
          <w:sz w:val="20"/>
        </w:rPr>
        <w:t xml:space="preserve"> an sans que sa durée totale ne puisse excéder </w:t>
      </w:r>
      <w:r w:rsidR="00645E4D" w:rsidRPr="00774811">
        <w:rPr>
          <w:rFonts w:ascii="Century Gothic" w:hAnsi="Century Gothic" w:cs="Arial"/>
          <w:sz w:val="20"/>
        </w:rPr>
        <w:t>4</w:t>
      </w:r>
      <w:r w:rsidR="00596046" w:rsidRPr="00774811">
        <w:rPr>
          <w:rFonts w:ascii="Century Gothic" w:hAnsi="Century Gothic" w:cs="Arial"/>
          <w:sz w:val="20"/>
        </w:rPr>
        <w:t xml:space="preserve"> ans.</w:t>
      </w:r>
      <w:r w:rsidR="00596046" w:rsidRPr="00774811">
        <w:rPr>
          <w:rFonts w:ascii="Century Gothic" w:hAnsi="Century Gothic" w:cs="Arial"/>
          <w:b/>
          <w:bCs/>
          <w:sz w:val="20"/>
        </w:rPr>
        <w:t xml:space="preserve"> </w:t>
      </w:r>
    </w:p>
    <w:p w14:paraId="565A2B92" w14:textId="77777777" w:rsidR="00A272BE" w:rsidRPr="00A272BE" w:rsidRDefault="00A272BE" w:rsidP="00A272BE">
      <w:pPr>
        <w:tabs>
          <w:tab w:val="left" w:pos="567"/>
        </w:tabs>
        <w:jc w:val="both"/>
        <w:rPr>
          <w:rFonts w:ascii="Century Gothic" w:hAnsi="Century Gothic"/>
          <w:sz w:val="20"/>
        </w:rPr>
      </w:pPr>
      <w:r w:rsidRPr="00A272BE">
        <w:rPr>
          <w:rFonts w:ascii="Century Gothic" w:hAnsi="Century Gothic"/>
          <w:sz w:val="20"/>
        </w:rPr>
        <w:t xml:space="preserve">La reconduction est considérée comme acceptée si aucune décision expresse de </w:t>
      </w:r>
      <w:proofErr w:type="gramStart"/>
      <w:r w:rsidRPr="00A272BE">
        <w:rPr>
          <w:rFonts w:ascii="Century Gothic" w:hAnsi="Century Gothic"/>
          <w:sz w:val="20"/>
        </w:rPr>
        <w:t>non reconduction</w:t>
      </w:r>
      <w:proofErr w:type="gramEnd"/>
      <w:r w:rsidRPr="00A272BE">
        <w:rPr>
          <w:rFonts w:ascii="Century Gothic" w:hAnsi="Century Gothic"/>
          <w:sz w:val="20"/>
        </w:rPr>
        <w:t xml:space="preserve"> n’est prise par le représentant du pouvoir adjudicateur et notifiée au titulaire au plus tard 3 mois avant l’échéance de la période de validité en cours.</w:t>
      </w:r>
    </w:p>
    <w:p w14:paraId="6A122D21" w14:textId="77777777" w:rsidR="00A272BE" w:rsidRPr="00774811" w:rsidRDefault="00A272BE" w:rsidP="00400743">
      <w:pPr>
        <w:tabs>
          <w:tab w:val="left" w:pos="567"/>
        </w:tabs>
        <w:jc w:val="both"/>
        <w:rPr>
          <w:rFonts w:ascii="Century Gothic" w:hAnsi="Century Gothic"/>
          <w:sz w:val="20"/>
        </w:rPr>
      </w:pPr>
    </w:p>
    <w:p w14:paraId="6D8A70B0" w14:textId="77777777" w:rsidR="00596046" w:rsidRPr="00953948" w:rsidRDefault="00596046">
      <w:pPr>
        <w:pStyle w:val="Titre2"/>
        <w:rPr>
          <w:rFonts w:ascii="Century Gothic" w:hAnsi="Century Gothic"/>
        </w:rPr>
      </w:pPr>
      <w:bookmarkStart w:id="7" w:name="_Toc185261937"/>
      <w:r w:rsidRPr="00953948">
        <w:rPr>
          <w:rFonts w:ascii="Century Gothic" w:hAnsi="Century Gothic" w:cs="Arial"/>
          <w:b/>
          <w:bCs/>
          <w:i w:val="0"/>
        </w:rPr>
        <w:t>2.2 - Variantes et Prestations supplémentaires ou alternatives</w:t>
      </w:r>
      <w:bookmarkEnd w:id="7"/>
    </w:p>
    <w:p w14:paraId="731214C8" w14:textId="55365647" w:rsidR="00EA011B" w:rsidRPr="00774811" w:rsidRDefault="00596046" w:rsidP="00997334">
      <w:pPr>
        <w:pStyle w:val="Normal2"/>
        <w:ind w:left="0" w:firstLine="0"/>
        <w:rPr>
          <w:rFonts w:ascii="Century Gothic" w:hAnsi="Century Gothic" w:cs="Arial"/>
          <w:sz w:val="20"/>
        </w:rPr>
      </w:pPr>
      <w:r w:rsidRPr="00A628C9">
        <w:rPr>
          <w:rFonts w:ascii="Century Gothic" w:hAnsi="Century Gothic" w:cs="Arial"/>
          <w:sz w:val="20"/>
        </w:rPr>
        <w:t xml:space="preserve">Les </w:t>
      </w:r>
      <w:r w:rsidRPr="00A628C9">
        <w:rPr>
          <w:rFonts w:ascii="Century Gothic" w:hAnsi="Century Gothic" w:cs="Arial"/>
          <w:sz w:val="20"/>
          <w:u w:val="single"/>
        </w:rPr>
        <w:t>variantes</w:t>
      </w:r>
      <w:r w:rsidR="00EA011B" w:rsidRPr="00A628C9">
        <w:rPr>
          <w:rFonts w:ascii="Century Gothic" w:hAnsi="Century Gothic" w:cs="Arial"/>
          <w:sz w:val="20"/>
          <w:u w:val="single"/>
        </w:rPr>
        <w:t xml:space="preserve"> libres</w:t>
      </w:r>
      <w:r w:rsidRPr="00A628C9">
        <w:rPr>
          <w:rFonts w:ascii="Century Gothic" w:hAnsi="Century Gothic" w:cs="Arial"/>
          <w:sz w:val="20"/>
        </w:rPr>
        <w:t xml:space="preserve"> sont autorisées.</w:t>
      </w:r>
      <w:r w:rsidRPr="00774811">
        <w:rPr>
          <w:rFonts w:ascii="Century Gothic" w:hAnsi="Century Gothic" w:cs="Arial"/>
          <w:sz w:val="20"/>
        </w:rPr>
        <w:t xml:space="preserve"> Exigences minimales devant être respectées : l’ensemble du cahier des charges constitue les exigences minimales que le soumissionnaire doit respecter.</w:t>
      </w:r>
      <w:r w:rsidR="000E1A3F">
        <w:rPr>
          <w:rFonts w:ascii="Century Gothic" w:hAnsi="Century Gothic" w:cs="Arial"/>
          <w:sz w:val="20"/>
        </w:rPr>
        <w:t xml:space="preserve"> Les candidats sont tenus de répondre à la solution de base.</w:t>
      </w:r>
    </w:p>
    <w:p w14:paraId="5CE582E7" w14:textId="77777777" w:rsidR="00937E74" w:rsidRPr="00774811" w:rsidRDefault="00937E74" w:rsidP="00937E74">
      <w:pPr>
        <w:jc w:val="both"/>
        <w:rPr>
          <w:rFonts w:ascii="Century Gothic" w:hAnsi="Century Gothic" w:cs="Arial"/>
          <w:sz w:val="20"/>
        </w:rPr>
      </w:pPr>
      <w:r w:rsidRPr="00400743">
        <w:rPr>
          <w:rFonts w:ascii="Century Gothic" w:hAnsi="Century Gothic" w:cs="Arial"/>
          <w:sz w:val="20"/>
        </w:rPr>
        <w:t xml:space="preserve">La consultation ne comporte pas de </w:t>
      </w:r>
      <w:r w:rsidRPr="00400743">
        <w:rPr>
          <w:rFonts w:ascii="Century Gothic" w:hAnsi="Century Gothic" w:cs="Arial"/>
          <w:sz w:val="20"/>
          <w:u w:val="single"/>
        </w:rPr>
        <w:t>variante imposée (option)</w:t>
      </w:r>
      <w:r w:rsidRPr="00400743">
        <w:rPr>
          <w:rFonts w:ascii="Century Gothic" w:hAnsi="Century Gothic" w:cs="Arial"/>
          <w:sz w:val="20"/>
        </w:rPr>
        <w:t>.</w:t>
      </w:r>
      <w:r w:rsidRPr="00774811">
        <w:rPr>
          <w:rFonts w:ascii="Century Gothic" w:hAnsi="Century Gothic" w:cs="Arial"/>
          <w:sz w:val="20"/>
        </w:rPr>
        <w:t xml:space="preserve"> </w:t>
      </w:r>
    </w:p>
    <w:p w14:paraId="3FD80285" w14:textId="77777777" w:rsidR="00937E74" w:rsidRPr="00774811" w:rsidRDefault="00937E74" w:rsidP="00997334">
      <w:pPr>
        <w:pStyle w:val="Normal2"/>
        <w:ind w:left="0" w:firstLine="0"/>
        <w:rPr>
          <w:rFonts w:ascii="Century Gothic" w:hAnsi="Century Gothic" w:cs="Arial"/>
          <w:sz w:val="20"/>
        </w:rPr>
      </w:pPr>
    </w:p>
    <w:p w14:paraId="5998DB0F" w14:textId="77777777" w:rsidR="00596046" w:rsidRPr="00953948" w:rsidRDefault="00596046">
      <w:pPr>
        <w:pStyle w:val="Titre2"/>
        <w:rPr>
          <w:rFonts w:ascii="Century Gothic" w:hAnsi="Century Gothic"/>
        </w:rPr>
      </w:pPr>
      <w:bookmarkStart w:id="8" w:name="_Toc185261938"/>
      <w:r w:rsidRPr="00953948">
        <w:rPr>
          <w:rFonts w:ascii="Century Gothic" w:hAnsi="Century Gothic" w:cs="Arial"/>
          <w:b/>
          <w:bCs/>
          <w:i w:val="0"/>
        </w:rPr>
        <w:t>2.3 - Délai de validité des offres</w:t>
      </w:r>
      <w:bookmarkEnd w:id="8"/>
    </w:p>
    <w:p w14:paraId="5818B21A" w14:textId="77777777" w:rsidR="00596046" w:rsidRPr="00774811" w:rsidRDefault="00596046" w:rsidP="00997334">
      <w:pPr>
        <w:pStyle w:val="Normal2"/>
        <w:ind w:left="0" w:firstLine="0"/>
        <w:rPr>
          <w:rFonts w:ascii="Century Gothic" w:hAnsi="Century Gothic"/>
          <w:sz w:val="20"/>
        </w:rPr>
      </w:pPr>
      <w:r w:rsidRPr="00774811">
        <w:rPr>
          <w:rFonts w:ascii="Century Gothic" w:hAnsi="Century Gothic" w:cs="Arial"/>
          <w:sz w:val="20"/>
        </w:rPr>
        <w:t xml:space="preserve">Le délai de validité des offres est fixé à </w:t>
      </w:r>
      <w:r w:rsidRPr="00774811">
        <w:rPr>
          <w:rFonts w:ascii="Century Gothic" w:hAnsi="Century Gothic" w:cs="Arial"/>
          <w:b/>
          <w:sz w:val="20"/>
        </w:rPr>
        <w:t>120 jours </w:t>
      </w:r>
      <w:r w:rsidRPr="00774811">
        <w:rPr>
          <w:rFonts w:ascii="Century Gothic" w:hAnsi="Century Gothic" w:cs="Arial"/>
          <w:sz w:val="20"/>
        </w:rPr>
        <w:t>à compter de la date limite de réception des offres.</w:t>
      </w:r>
    </w:p>
    <w:p w14:paraId="46757F9D" w14:textId="77777777" w:rsidR="00596046" w:rsidRPr="00953948" w:rsidRDefault="00596046">
      <w:pPr>
        <w:pStyle w:val="Titre2"/>
        <w:rPr>
          <w:rFonts w:ascii="Century Gothic" w:hAnsi="Century Gothic"/>
        </w:rPr>
      </w:pPr>
      <w:bookmarkStart w:id="9" w:name="_Toc185261939"/>
      <w:r w:rsidRPr="00953948">
        <w:rPr>
          <w:rFonts w:ascii="Century Gothic" w:hAnsi="Century Gothic" w:cs="Arial"/>
          <w:b/>
          <w:bCs/>
          <w:i w:val="0"/>
        </w:rPr>
        <w:t>2.4 - Mode de règlement et modalités de financement</w:t>
      </w:r>
      <w:bookmarkEnd w:id="9"/>
    </w:p>
    <w:p w14:paraId="24AD80A7" w14:textId="77777777" w:rsidR="00596046" w:rsidRPr="00774811" w:rsidRDefault="00596046" w:rsidP="00937E74">
      <w:pPr>
        <w:pStyle w:val="Normal2"/>
        <w:ind w:left="0" w:firstLine="0"/>
        <w:rPr>
          <w:rFonts w:ascii="Century Gothic" w:hAnsi="Century Gothic"/>
          <w:sz w:val="20"/>
        </w:rPr>
      </w:pPr>
      <w:r w:rsidRPr="00774811">
        <w:rPr>
          <w:rFonts w:ascii="Century Gothic" w:hAnsi="Century Gothic" w:cs="Arial"/>
          <w:sz w:val="20"/>
          <w:u w:val="single"/>
        </w:rPr>
        <w:t>Modalités de paiement</w:t>
      </w:r>
      <w:r w:rsidRPr="00774811">
        <w:rPr>
          <w:rFonts w:ascii="Century Gothic" w:hAnsi="Century Gothic" w:cs="Arial"/>
          <w:sz w:val="20"/>
        </w:rPr>
        <w:t> : Les sommes dues au(x) titulaire(s) de l'accord-cadre, seront payées dans un délai global de 30 jours à compter de la date de réception des factures ou des demandes de paiement équivalentes.</w:t>
      </w:r>
    </w:p>
    <w:p w14:paraId="2F2D5F9C" w14:textId="77777777" w:rsidR="00596046" w:rsidRPr="00774811" w:rsidRDefault="00596046" w:rsidP="00937E74">
      <w:pPr>
        <w:pStyle w:val="Normal2"/>
        <w:ind w:left="0" w:firstLine="0"/>
        <w:rPr>
          <w:rFonts w:ascii="Century Gothic" w:hAnsi="Century Gothic" w:cs="Arial"/>
          <w:sz w:val="20"/>
        </w:rPr>
      </w:pPr>
      <w:r w:rsidRPr="00774811">
        <w:rPr>
          <w:rFonts w:ascii="Century Gothic" w:hAnsi="Century Gothic" w:cs="Arial"/>
          <w:sz w:val="20"/>
          <w:u w:val="single"/>
        </w:rPr>
        <w:t>Modalités de financement</w:t>
      </w:r>
      <w:r w:rsidRPr="00774811">
        <w:rPr>
          <w:rFonts w:ascii="Century Gothic" w:hAnsi="Century Gothic" w:cs="Arial"/>
          <w:sz w:val="20"/>
        </w:rPr>
        <w:t> : Ressources propres de l'I</w:t>
      </w:r>
      <w:r w:rsidR="00B662C4" w:rsidRPr="00774811">
        <w:rPr>
          <w:rFonts w:ascii="Century Gothic" w:hAnsi="Century Gothic" w:cs="Arial"/>
          <w:sz w:val="20"/>
        </w:rPr>
        <w:t>NSA</w:t>
      </w:r>
      <w:r w:rsidRPr="00774811">
        <w:rPr>
          <w:rFonts w:ascii="Century Gothic" w:hAnsi="Century Gothic" w:cs="Arial"/>
          <w:sz w:val="20"/>
        </w:rPr>
        <w:t xml:space="preserve"> Rennes</w:t>
      </w:r>
    </w:p>
    <w:p w14:paraId="5A0A2603" w14:textId="69AC251F" w:rsidR="00937E74" w:rsidRPr="00774811" w:rsidRDefault="00937E74" w:rsidP="00937E74">
      <w:pPr>
        <w:autoSpaceDE w:val="0"/>
        <w:autoSpaceDN w:val="0"/>
        <w:adjustRightInd w:val="0"/>
        <w:jc w:val="both"/>
        <w:rPr>
          <w:rFonts w:ascii="Century Gothic" w:hAnsi="Century Gothic" w:cs="Arial"/>
          <w:sz w:val="20"/>
        </w:rPr>
      </w:pPr>
      <w:r w:rsidRPr="00774811">
        <w:rPr>
          <w:rFonts w:ascii="Century Gothic" w:hAnsi="Century Gothic" w:cs="Arial"/>
          <w:sz w:val="20"/>
        </w:rPr>
        <w:t xml:space="preserve"> </w:t>
      </w:r>
    </w:p>
    <w:p w14:paraId="526136BA" w14:textId="77777777" w:rsidR="00937E74" w:rsidRPr="00774811" w:rsidRDefault="00937E74" w:rsidP="00937E74">
      <w:pPr>
        <w:pStyle w:val="Normal2"/>
        <w:ind w:left="0" w:firstLine="0"/>
        <w:rPr>
          <w:rFonts w:ascii="Calibri" w:hAnsi="Calibri" w:cs="Calibri"/>
          <w:sz w:val="20"/>
          <w:u w:val="single"/>
        </w:rPr>
      </w:pPr>
    </w:p>
    <w:p w14:paraId="4291DD2D" w14:textId="77777777" w:rsidR="00937E74" w:rsidRPr="00774811" w:rsidRDefault="00937E74" w:rsidP="00937E74">
      <w:pPr>
        <w:spacing w:line="230" w:lineRule="exact"/>
        <w:ind w:left="20" w:right="20"/>
        <w:jc w:val="both"/>
        <w:rPr>
          <w:rFonts w:ascii="Calibri" w:hAnsi="Calibri" w:cs="Calibri"/>
          <w:sz w:val="20"/>
        </w:rPr>
      </w:pPr>
    </w:p>
    <w:p w14:paraId="7AB9AE72" w14:textId="121AE676" w:rsidR="00596046" w:rsidRPr="00953948" w:rsidRDefault="00596046">
      <w:pPr>
        <w:pStyle w:val="Titre2"/>
        <w:rPr>
          <w:rFonts w:ascii="Century Gothic" w:hAnsi="Century Gothic"/>
        </w:rPr>
      </w:pPr>
      <w:bookmarkStart w:id="10" w:name="_Toc185261940"/>
      <w:r w:rsidRPr="00400743">
        <w:rPr>
          <w:rFonts w:ascii="Century Gothic" w:hAnsi="Century Gothic" w:cs="Arial"/>
          <w:b/>
          <w:bCs/>
          <w:i w:val="0"/>
        </w:rPr>
        <w:t xml:space="preserve">2.5 </w:t>
      </w:r>
      <w:r w:rsidR="00937E74" w:rsidRPr="00400743">
        <w:rPr>
          <w:rFonts w:ascii="Century Gothic" w:hAnsi="Century Gothic" w:cs="Arial"/>
          <w:b/>
          <w:bCs/>
          <w:i w:val="0"/>
        </w:rPr>
        <w:t>-</w:t>
      </w:r>
      <w:r w:rsidRPr="00400743">
        <w:rPr>
          <w:rFonts w:ascii="Century Gothic" w:hAnsi="Century Gothic" w:cs="Arial"/>
          <w:b/>
          <w:bCs/>
          <w:i w:val="0"/>
        </w:rPr>
        <w:t xml:space="preserve"> </w:t>
      </w:r>
      <w:r w:rsidR="00323BB8" w:rsidRPr="00400743">
        <w:rPr>
          <w:rFonts w:ascii="Century Gothic" w:hAnsi="Century Gothic" w:cs="Arial"/>
          <w:b/>
          <w:bCs/>
          <w:i w:val="0"/>
        </w:rPr>
        <w:t>Développement durable</w:t>
      </w:r>
      <w:bookmarkEnd w:id="10"/>
    </w:p>
    <w:p w14:paraId="0D1BD32A" w14:textId="3C900021" w:rsidR="00323BB8" w:rsidRDefault="00323BB8" w:rsidP="00323BB8">
      <w:pPr>
        <w:pStyle w:val="Normal2"/>
        <w:ind w:left="0" w:firstLine="0"/>
        <w:rPr>
          <w:rFonts w:ascii="Century Gothic" w:hAnsi="Century Gothic" w:cs="Calibri"/>
          <w:sz w:val="20"/>
        </w:rPr>
      </w:pPr>
      <w:r w:rsidRPr="00774811">
        <w:rPr>
          <w:rFonts w:ascii="Century Gothic" w:hAnsi="Century Gothic" w:cs="Calibri"/>
          <w:sz w:val="20"/>
        </w:rPr>
        <w:t xml:space="preserve">Dans le cadre de sa démarche en faveur du développement durable, l’INSA Rennes souhaite </w:t>
      </w:r>
      <w:r w:rsidRPr="00774811">
        <w:rPr>
          <w:rFonts w:ascii="Century Gothic" w:eastAsia="Arial" w:hAnsi="Century Gothic" w:cs="Calibri"/>
          <w:color w:val="000000"/>
          <w:sz w:val="20"/>
        </w:rPr>
        <w:t xml:space="preserve">au titre du </w:t>
      </w:r>
      <w:r w:rsidRPr="009051DA">
        <w:rPr>
          <w:rFonts w:ascii="Century Gothic" w:eastAsia="Arial" w:hAnsi="Century Gothic" w:cs="Calibri"/>
          <w:b/>
          <w:bCs/>
          <w:color w:val="000000"/>
          <w:sz w:val="20"/>
          <w:u w:val="single"/>
        </w:rPr>
        <w:t>volet environnemental</w:t>
      </w:r>
      <w:r w:rsidRPr="009051DA">
        <w:rPr>
          <w:rFonts w:ascii="Century Gothic" w:eastAsia="Arial" w:hAnsi="Century Gothic" w:cs="Calibri"/>
          <w:color w:val="000000"/>
          <w:sz w:val="20"/>
        </w:rPr>
        <w:t xml:space="preserve">, </w:t>
      </w:r>
      <w:r w:rsidRPr="00774811">
        <w:rPr>
          <w:rFonts w:ascii="Century Gothic" w:hAnsi="Century Gothic" w:cs="Calibri"/>
          <w:sz w:val="20"/>
        </w:rPr>
        <w:t xml:space="preserve">effectuer des achats respectueux de l’environnement. Les conditions d'exécution des prestations comportent des éléments à caractère environnemental. </w:t>
      </w:r>
    </w:p>
    <w:p w14:paraId="585DAEB5" w14:textId="77777777" w:rsidR="00326361" w:rsidRDefault="00326361" w:rsidP="00323BB8">
      <w:pPr>
        <w:pStyle w:val="Normal2"/>
        <w:ind w:left="0" w:firstLine="0"/>
        <w:rPr>
          <w:rFonts w:ascii="Century Gothic" w:hAnsi="Century Gothic" w:cs="Calibri"/>
          <w:sz w:val="20"/>
        </w:rPr>
      </w:pPr>
    </w:p>
    <w:p w14:paraId="155B1400" w14:textId="77777777" w:rsidR="00326361" w:rsidRDefault="00326361" w:rsidP="00326361">
      <w:pPr>
        <w:pStyle w:val="Normal1"/>
        <w:ind w:firstLine="0"/>
        <w:rPr>
          <w:rFonts w:ascii="Century Gothic" w:eastAsia="Arial" w:hAnsi="Century Gothic" w:cs="Calibri"/>
          <w:color w:val="000000"/>
          <w:sz w:val="20"/>
        </w:rPr>
      </w:pPr>
      <w:r>
        <w:rPr>
          <w:rFonts w:ascii="Century Gothic" w:eastAsia="Arial" w:hAnsi="Century Gothic" w:cs="Calibri"/>
          <w:color w:val="000000"/>
          <w:sz w:val="20"/>
        </w:rPr>
        <w:t xml:space="preserve">Le tri à la source des déchets produits sur le campus de l’INSA Rennes permet une collecte sélective des déchets </w:t>
      </w:r>
      <w:r w:rsidRPr="00B66B87">
        <w:rPr>
          <w:rFonts w:ascii="Century Gothic" w:eastAsia="Arial" w:hAnsi="Century Gothic" w:cs="Calibri"/>
          <w:color w:val="000000"/>
          <w:sz w:val="20"/>
        </w:rPr>
        <w:t xml:space="preserve">favorisant </w:t>
      </w:r>
      <w:r>
        <w:rPr>
          <w:rFonts w:ascii="Century Gothic" w:eastAsia="Arial" w:hAnsi="Century Gothic" w:cs="Calibri"/>
          <w:color w:val="000000"/>
          <w:sz w:val="20"/>
        </w:rPr>
        <w:t>l</w:t>
      </w:r>
      <w:r w:rsidRPr="00B66B87">
        <w:rPr>
          <w:rFonts w:ascii="Century Gothic" w:eastAsia="Arial" w:hAnsi="Century Gothic" w:cs="Calibri"/>
          <w:color w:val="000000"/>
          <w:sz w:val="20"/>
        </w:rPr>
        <w:t>e</w:t>
      </w:r>
      <w:r>
        <w:rPr>
          <w:rFonts w:ascii="Century Gothic" w:eastAsia="Arial" w:hAnsi="Century Gothic" w:cs="Calibri"/>
          <w:color w:val="000000"/>
          <w:sz w:val="20"/>
        </w:rPr>
        <w:t>ur</w:t>
      </w:r>
      <w:r w:rsidRPr="00B66B87">
        <w:rPr>
          <w:rFonts w:ascii="Century Gothic" w:eastAsia="Arial" w:hAnsi="Century Gothic" w:cs="Calibri"/>
          <w:color w:val="000000"/>
          <w:sz w:val="20"/>
        </w:rPr>
        <w:t xml:space="preserve"> recyclage et l</w:t>
      </w:r>
      <w:r>
        <w:rPr>
          <w:rFonts w:ascii="Century Gothic" w:eastAsia="Arial" w:hAnsi="Century Gothic" w:cs="Calibri"/>
          <w:color w:val="000000"/>
          <w:sz w:val="20"/>
        </w:rPr>
        <w:t>eur</w:t>
      </w:r>
      <w:r w:rsidRPr="00B66B87">
        <w:rPr>
          <w:rFonts w:ascii="Century Gothic" w:eastAsia="Arial" w:hAnsi="Century Gothic" w:cs="Calibri"/>
          <w:color w:val="000000"/>
          <w:sz w:val="20"/>
        </w:rPr>
        <w:t xml:space="preserve"> valorisation.</w:t>
      </w:r>
    </w:p>
    <w:p w14:paraId="621B0603" w14:textId="77777777" w:rsidR="00326361" w:rsidRDefault="00326361" w:rsidP="00326361">
      <w:pPr>
        <w:pStyle w:val="Normal1"/>
        <w:ind w:firstLine="0"/>
        <w:rPr>
          <w:rFonts w:ascii="Century Gothic" w:eastAsia="Arial" w:hAnsi="Century Gothic" w:cs="Calibri"/>
          <w:color w:val="000000"/>
          <w:sz w:val="20"/>
        </w:rPr>
      </w:pPr>
    </w:p>
    <w:p w14:paraId="41C27BE7" w14:textId="77777777" w:rsidR="00326361" w:rsidRDefault="00326361" w:rsidP="00326361">
      <w:pPr>
        <w:pStyle w:val="Normal1"/>
        <w:ind w:firstLine="0"/>
        <w:rPr>
          <w:rFonts w:ascii="Century Gothic" w:eastAsia="Arial" w:hAnsi="Century Gothic" w:cs="Calibri"/>
          <w:color w:val="000000"/>
          <w:sz w:val="20"/>
        </w:rPr>
      </w:pPr>
      <w:r w:rsidRPr="008D5563">
        <w:rPr>
          <w:rFonts w:ascii="Century Gothic" w:eastAsia="Arial" w:hAnsi="Century Gothic" w:cs="Calibri"/>
          <w:color w:val="000000"/>
          <w:sz w:val="20"/>
        </w:rPr>
        <w:t>La </w:t>
      </w:r>
      <w:r w:rsidRPr="008D5563">
        <w:rPr>
          <w:rFonts w:ascii="Century Gothic" w:eastAsia="Arial" w:hAnsi="Century Gothic" w:cs="Calibri"/>
          <w:color w:val="000000"/>
          <w:sz w:val="20"/>
          <w:u w:val="single"/>
        </w:rPr>
        <w:t>hiérarchie des modes de traitement des déchets</w:t>
      </w:r>
      <w:r w:rsidRPr="008D5563">
        <w:rPr>
          <w:rFonts w:ascii="Century Gothic" w:eastAsia="Arial" w:hAnsi="Century Gothic" w:cs="Calibri"/>
          <w:color w:val="000000"/>
          <w:sz w:val="20"/>
        </w:rPr>
        <w:t xml:space="preserve"> privilégie la réutilisation, puis </w:t>
      </w:r>
      <w:r>
        <w:rPr>
          <w:rFonts w:ascii="Century Gothic" w:eastAsia="Arial" w:hAnsi="Century Gothic" w:cs="Calibri"/>
          <w:color w:val="000000"/>
          <w:sz w:val="20"/>
        </w:rPr>
        <w:t>leur</w:t>
      </w:r>
      <w:r w:rsidRPr="008D5563">
        <w:rPr>
          <w:rFonts w:ascii="Century Gothic" w:eastAsia="Arial" w:hAnsi="Century Gothic" w:cs="Calibri"/>
          <w:color w:val="000000"/>
          <w:sz w:val="20"/>
        </w:rPr>
        <w:t> recyclage, l</w:t>
      </w:r>
      <w:r>
        <w:rPr>
          <w:rFonts w:ascii="Century Gothic" w:eastAsia="Arial" w:hAnsi="Century Gothic" w:cs="Calibri"/>
          <w:color w:val="000000"/>
          <w:sz w:val="20"/>
        </w:rPr>
        <w:t>eur</w:t>
      </w:r>
      <w:r w:rsidRPr="008D5563">
        <w:rPr>
          <w:rFonts w:ascii="Century Gothic" w:eastAsia="Arial" w:hAnsi="Century Gothic" w:cs="Calibri"/>
          <w:color w:val="000000"/>
          <w:sz w:val="20"/>
        </w:rPr>
        <w:t xml:space="preserve"> valorisation et enfin </w:t>
      </w:r>
      <w:r>
        <w:rPr>
          <w:rFonts w:ascii="Century Gothic" w:eastAsia="Arial" w:hAnsi="Century Gothic" w:cs="Calibri"/>
          <w:color w:val="000000"/>
          <w:sz w:val="20"/>
        </w:rPr>
        <w:t>leur</w:t>
      </w:r>
      <w:r w:rsidRPr="008D5563">
        <w:rPr>
          <w:rFonts w:ascii="Century Gothic" w:eastAsia="Arial" w:hAnsi="Century Gothic" w:cs="Calibri"/>
          <w:color w:val="000000"/>
          <w:sz w:val="20"/>
        </w:rPr>
        <w:t xml:space="preserve"> élimination e</w:t>
      </w:r>
      <w:r>
        <w:rPr>
          <w:rFonts w:ascii="Century Gothic" w:eastAsia="Arial" w:hAnsi="Century Gothic" w:cs="Calibri"/>
          <w:color w:val="000000"/>
          <w:sz w:val="20"/>
        </w:rPr>
        <w:t>n</w:t>
      </w:r>
      <w:r w:rsidRPr="008D5563">
        <w:rPr>
          <w:rFonts w:ascii="Century Gothic" w:eastAsia="Arial" w:hAnsi="Century Gothic" w:cs="Calibri"/>
          <w:color w:val="000000"/>
          <w:sz w:val="20"/>
        </w:rPr>
        <w:t xml:space="preserve"> dernier recours, afin de minimiser l</w:t>
      </w:r>
      <w:r>
        <w:rPr>
          <w:rFonts w:ascii="Century Gothic" w:eastAsia="Arial" w:hAnsi="Century Gothic" w:cs="Calibri"/>
          <w:color w:val="000000"/>
          <w:sz w:val="20"/>
        </w:rPr>
        <w:t xml:space="preserve">eur </w:t>
      </w:r>
      <w:r w:rsidRPr="008D5563">
        <w:rPr>
          <w:rFonts w:ascii="Century Gothic" w:eastAsia="Arial" w:hAnsi="Century Gothic" w:cs="Calibri"/>
          <w:color w:val="000000"/>
          <w:sz w:val="20"/>
        </w:rPr>
        <w:t>impact environnemental.</w:t>
      </w:r>
    </w:p>
    <w:p w14:paraId="5D182C73" w14:textId="77777777" w:rsidR="00326361" w:rsidRPr="00970077" w:rsidRDefault="00326361" w:rsidP="00326361">
      <w:pPr>
        <w:suppressAutoHyphens w:val="0"/>
        <w:autoSpaceDE w:val="0"/>
        <w:autoSpaceDN w:val="0"/>
        <w:adjustRightInd w:val="0"/>
        <w:jc w:val="both"/>
        <w:rPr>
          <w:rFonts w:ascii="Century Gothic" w:eastAsia="Arial" w:hAnsi="Century Gothic" w:cs="Calibri"/>
          <w:color w:val="000000"/>
          <w:sz w:val="20"/>
        </w:rPr>
      </w:pPr>
      <w:r w:rsidRPr="00EB10FB">
        <w:rPr>
          <w:rFonts w:ascii="Century Gothic" w:eastAsia="Arial" w:hAnsi="Century Gothic" w:cs="Calibri"/>
          <w:color w:val="000000"/>
          <w:sz w:val="20"/>
        </w:rPr>
        <w:t xml:space="preserve">Pour le lot n° 3 : </w:t>
      </w:r>
      <w:r w:rsidRPr="00EB10FB">
        <w:rPr>
          <w:rFonts w:ascii="Century Gothic" w:eastAsia="Arial" w:hAnsi="Century Gothic" w:cs="Arial"/>
          <w:bCs/>
          <w:color w:val="000000"/>
          <w:sz w:val="20"/>
        </w:rPr>
        <w:t xml:space="preserve">Déchets </w:t>
      </w:r>
      <w:r>
        <w:rPr>
          <w:rFonts w:ascii="Century Gothic" w:eastAsia="Arial" w:hAnsi="Century Gothic" w:cs="Arial"/>
          <w:bCs/>
          <w:color w:val="000000"/>
          <w:sz w:val="20"/>
        </w:rPr>
        <w:t>d’</w:t>
      </w:r>
      <w:r w:rsidRPr="00EB10FB">
        <w:rPr>
          <w:rFonts w:ascii="Century Gothic" w:eastAsia="Arial" w:hAnsi="Century Gothic" w:cs="Arial"/>
          <w:bCs/>
          <w:color w:val="000000"/>
          <w:sz w:val="20"/>
        </w:rPr>
        <w:t>équipement</w:t>
      </w:r>
      <w:r>
        <w:rPr>
          <w:rFonts w:ascii="Century Gothic" w:eastAsia="Arial" w:hAnsi="Century Gothic" w:cs="Arial"/>
          <w:bCs/>
          <w:color w:val="000000"/>
          <w:sz w:val="20"/>
        </w:rPr>
        <w:t>s</w:t>
      </w:r>
      <w:r w:rsidRPr="00EB10FB">
        <w:rPr>
          <w:rFonts w:ascii="Century Gothic" w:eastAsia="Arial" w:hAnsi="Century Gothic" w:cs="Arial"/>
          <w:bCs/>
          <w:color w:val="000000"/>
          <w:sz w:val="20"/>
        </w:rPr>
        <w:t xml:space="preserve"> électrique</w:t>
      </w:r>
      <w:r>
        <w:rPr>
          <w:rFonts w:ascii="Century Gothic" w:eastAsia="Arial" w:hAnsi="Century Gothic" w:cs="Arial"/>
          <w:bCs/>
          <w:color w:val="000000"/>
          <w:sz w:val="20"/>
        </w:rPr>
        <w:t>s</w:t>
      </w:r>
      <w:r w:rsidRPr="00EB10FB">
        <w:rPr>
          <w:rFonts w:ascii="Century Gothic" w:eastAsia="Arial" w:hAnsi="Century Gothic" w:cs="Arial"/>
          <w:bCs/>
          <w:color w:val="000000"/>
          <w:sz w:val="20"/>
        </w:rPr>
        <w:t xml:space="preserve"> et électronique</w:t>
      </w:r>
      <w:r>
        <w:rPr>
          <w:rFonts w:ascii="Century Gothic" w:eastAsia="Arial" w:hAnsi="Century Gothic" w:cs="Arial"/>
          <w:bCs/>
          <w:color w:val="000000"/>
          <w:sz w:val="20"/>
        </w:rPr>
        <w:t xml:space="preserve">s </w:t>
      </w:r>
      <w:r w:rsidRPr="00EB10FB">
        <w:rPr>
          <w:rFonts w:ascii="Century Gothic" w:eastAsia="Arial" w:hAnsi="Century Gothic" w:cs="Arial"/>
          <w:bCs/>
          <w:color w:val="000000"/>
          <w:sz w:val="20"/>
        </w:rPr>
        <w:t>(</w:t>
      </w:r>
      <w:r>
        <w:rPr>
          <w:rFonts w:ascii="Century Gothic" w:eastAsia="Arial" w:hAnsi="Century Gothic" w:cs="Arial"/>
          <w:bCs/>
          <w:color w:val="000000"/>
          <w:sz w:val="20"/>
        </w:rPr>
        <w:t xml:space="preserve">matériels </w:t>
      </w:r>
      <w:r w:rsidRPr="00EB10FB">
        <w:rPr>
          <w:rFonts w:ascii="Century Gothic" w:eastAsia="Arial" w:hAnsi="Century Gothic" w:cs="Arial"/>
          <w:bCs/>
          <w:color w:val="000000"/>
          <w:sz w:val="20"/>
        </w:rPr>
        <w:t>informatique</w:t>
      </w:r>
      <w:r>
        <w:rPr>
          <w:rFonts w:ascii="Century Gothic" w:eastAsia="Arial" w:hAnsi="Century Gothic" w:cs="Arial"/>
          <w:bCs/>
          <w:color w:val="000000"/>
          <w:sz w:val="20"/>
        </w:rPr>
        <w:t>s</w:t>
      </w:r>
      <w:r w:rsidRPr="00EB10FB">
        <w:rPr>
          <w:rFonts w:ascii="Century Gothic" w:eastAsia="Arial" w:hAnsi="Century Gothic" w:cs="Arial"/>
          <w:bCs/>
          <w:color w:val="000000"/>
          <w:sz w:val="20"/>
        </w:rPr>
        <w:t xml:space="preserve">), l’INSA Rennes souhaite </w:t>
      </w:r>
      <w:r w:rsidRPr="00863F0D">
        <w:rPr>
          <w:rFonts w:ascii="Century Gothic" w:eastAsia="Arial" w:hAnsi="Century Gothic" w:cs="Arial"/>
          <w:bCs/>
          <w:color w:val="000000"/>
          <w:sz w:val="20"/>
          <w:u w:val="single"/>
        </w:rPr>
        <w:t>prolonger la durée de vie des équipements numériques</w:t>
      </w:r>
      <w:r>
        <w:rPr>
          <w:rFonts w:ascii="Century Gothic" w:eastAsia="Arial" w:hAnsi="Century Gothic" w:cs="Arial"/>
          <w:bCs/>
          <w:color w:val="000000"/>
          <w:sz w:val="20"/>
        </w:rPr>
        <w:t xml:space="preserve"> issus </w:t>
      </w:r>
      <w:r w:rsidRPr="00EB10FB">
        <w:rPr>
          <w:rFonts w:ascii="Century Gothic" w:eastAsia="Arial" w:hAnsi="Century Gothic" w:cs="Arial"/>
          <w:bCs/>
          <w:color w:val="000000"/>
          <w:sz w:val="20"/>
        </w:rPr>
        <w:t xml:space="preserve">de son parc </w:t>
      </w:r>
      <w:r>
        <w:rPr>
          <w:rFonts w:ascii="Century Gothic" w:eastAsia="Arial" w:hAnsi="Century Gothic" w:cs="Arial"/>
          <w:bCs/>
          <w:color w:val="000000"/>
          <w:sz w:val="20"/>
        </w:rPr>
        <w:t>en évaluant leur aptitude au réemploi</w:t>
      </w:r>
      <w:r w:rsidRPr="00EB10FB">
        <w:rPr>
          <w:rFonts w:ascii="Century Gothic" w:eastAsia="Arial" w:hAnsi="Century Gothic" w:cs="Arial"/>
          <w:bCs/>
          <w:color w:val="000000"/>
          <w:sz w:val="20"/>
        </w:rPr>
        <w:t>.</w:t>
      </w:r>
    </w:p>
    <w:p w14:paraId="48DE5B22" w14:textId="77777777" w:rsidR="00326361" w:rsidRPr="00774811" w:rsidRDefault="00326361" w:rsidP="00323BB8">
      <w:pPr>
        <w:pStyle w:val="Normal2"/>
        <w:ind w:left="0" w:firstLine="0"/>
        <w:rPr>
          <w:rFonts w:ascii="Century Gothic" w:hAnsi="Century Gothic" w:cs="Calibri"/>
          <w:sz w:val="20"/>
        </w:rPr>
      </w:pPr>
    </w:p>
    <w:p w14:paraId="7F80A9ED" w14:textId="77777777" w:rsidR="00323BB8" w:rsidRPr="00774811" w:rsidRDefault="00323BB8" w:rsidP="00323BB8">
      <w:pPr>
        <w:spacing w:line="230" w:lineRule="exact"/>
        <w:ind w:left="20" w:right="20"/>
        <w:jc w:val="both"/>
        <w:rPr>
          <w:rFonts w:ascii="Century Gothic" w:eastAsia="Arial" w:hAnsi="Century Gothic" w:cs="Calibri"/>
          <w:color w:val="000000"/>
          <w:sz w:val="20"/>
        </w:rPr>
      </w:pPr>
    </w:p>
    <w:p w14:paraId="0603E7BB" w14:textId="77777777" w:rsidR="00323BB8" w:rsidRPr="00774811" w:rsidRDefault="00323BB8" w:rsidP="00323BB8">
      <w:pPr>
        <w:spacing w:line="230" w:lineRule="exact"/>
        <w:ind w:left="20" w:right="20"/>
        <w:jc w:val="both"/>
        <w:rPr>
          <w:rFonts w:ascii="Century Gothic" w:eastAsia="Arial" w:hAnsi="Century Gothic" w:cs="Calibri"/>
          <w:color w:val="000000"/>
          <w:sz w:val="20"/>
        </w:rPr>
      </w:pPr>
      <w:r w:rsidRPr="00774811">
        <w:rPr>
          <w:rFonts w:ascii="Century Gothic" w:eastAsia="Arial" w:hAnsi="Century Gothic" w:cs="Calibri"/>
          <w:color w:val="000000"/>
          <w:sz w:val="20"/>
        </w:rPr>
        <w:t>Aussi, au titre du</w:t>
      </w:r>
      <w:r w:rsidRPr="009051DA">
        <w:rPr>
          <w:rFonts w:ascii="Century Gothic" w:eastAsia="Arial" w:hAnsi="Century Gothic" w:cs="Calibri"/>
          <w:color w:val="000000"/>
          <w:sz w:val="20"/>
        </w:rPr>
        <w:t xml:space="preserve"> </w:t>
      </w:r>
      <w:r w:rsidRPr="009051DA">
        <w:rPr>
          <w:rFonts w:ascii="Century Gothic" w:eastAsia="Arial" w:hAnsi="Century Gothic" w:cs="Calibri"/>
          <w:b/>
          <w:bCs/>
          <w:color w:val="000000"/>
          <w:sz w:val="20"/>
          <w:u w:val="single"/>
        </w:rPr>
        <w:t>volet social</w:t>
      </w:r>
      <w:r w:rsidRPr="00774811">
        <w:rPr>
          <w:rFonts w:ascii="Century Gothic" w:eastAsia="Arial" w:hAnsi="Century Gothic" w:cs="Calibri"/>
          <w:color w:val="000000"/>
          <w:sz w:val="20"/>
        </w:rPr>
        <w:t>, l’INSA Rennes est notamment engagé en faveur de la qualité de vie en études et au travail, l’égalité homme/femme, l’absence de discrimination dans l’emploi, la lutte contre les violences sexuelles et sexistes, la formation des salariés tant vers l’externe qu’à l’interne. Ainsi, le titulaire du marché devra s’assurer d’être cohérent avec les engagements de l’établissement.</w:t>
      </w:r>
    </w:p>
    <w:p w14:paraId="5EDDA382" w14:textId="77777777" w:rsidR="00323BB8" w:rsidRDefault="00323BB8" w:rsidP="00323BB8">
      <w:pPr>
        <w:spacing w:line="230" w:lineRule="exact"/>
        <w:ind w:left="20" w:right="20"/>
        <w:rPr>
          <w:rFonts w:ascii="Century Gothic" w:eastAsia="Arial" w:hAnsi="Century Gothic" w:cs="Calibri"/>
          <w:color w:val="000000"/>
          <w:sz w:val="20"/>
        </w:rPr>
      </w:pPr>
    </w:p>
    <w:p w14:paraId="3EDDF702" w14:textId="77777777" w:rsidR="009051DA" w:rsidRPr="009051DA" w:rsidRDefault="009051DA" w:rsidP="009051DA">
      <w:pPr>
        <w:pStyle w:val="Normal1"/>
        <w:ind w:firstLine="0"/>
        <w:rPr>
          <w:rFonts w:ascii="Century Gothic" w:eastAsia="Arial" w:hAnsi="Century Gothic" w:cs="Calibri"/>
          <w:color w:val="000000"/>
          <w:sz w:val="20"/>
        </w:rPr>
      </w:pPr>
      <w:r w:rsidRPr="009051DA">
        <w:rPr>
          <w:rFonts w:ascii="Century Gothic" w:eastAsia="Arial" w:hAnsi="Century Gothic" w:cs="Calibri"/>
          <w:color w:val="000000"/>
          <w:sz w:val="20"/>
          <w:u w:val="single"/>
        </w:rPr>
        <w:t>Marché réservé</w:t>
      </w:r>
      <w:r w:rsidRPr="009051DA">
        <w:rPr>
          <w:rFonts w:ascii="Century Gothic" w:eastAsia="Arial" w:hAnsi="Century Gothic" w:cs="Calibri"/>
          <w:color w:val="000000"/>
          <w:sz w:val="20"/>
        </w:rPr>
        <w:t xml:space="preserve"> conformément à l’article </w:t>
      </w:r>
      <w:hyperlink r:id="rId15" w:tgtFrame="_blank" w:history="1">
        <w:r w:rsidRPr="009051DA">
          <w:rPr>
            <w:rFonts w:ascii="Century Gothic" w:eastAsia="Arial" w:hAnsi="Century Gothic" w:cs="Calibri"/>
            <w:color w:val="000000"/>
            <w:sz w:val="20"/>
          </w:rPr>
          <w:t>L. 2113-13</w:t>
        </w:r>
      </w:hyperlink>
      <w:r w:rsidRPr="009051DA">
        <w:rPr>
          <w:rFonts w:ascii="Century Gothic" w:eastAsia="Arial" w:hAnsi="Century Gothic" w:cs="Calibri"/>
          <w:color w:val="000000"/>
          <w:sz w:val="20"/>
        </w:rPr>
        <w:t xml:space="preserve"> du code de la commande publique : Le </w:t>
      </w:r>
      <w:r w:rsidRPr="009051DA">
        <w:rPr>
          <w:rFonts w:ascii="Century Gothic" w:eastAsia="Arial" w:hAnsi="Century Gothic" w:cs="Calibri"/>
          <w:b/>
          <w:bCs/>
          <w:color w:val="000000"/>
          <w:sz w:val="20"/>
        </w:rPr>
        <w:t>lot n°2 : Déchets papiers</w:t>
      </w:r>
      <w:r w:rsidRPr="009051DA">
        <w:rPr>
          <w:rFonts w:ascii="Century Gothic" w:eastAsia="Arial" w:hAnsi="Century Gothic" w:cs="Calibri"/>
          <w:color w:val="000000"/>
          <w:sz w:val="20"/>
        </w:rPr>
        <w:t xml:space="preserve"> est réservé à des structures d’insertion par l’activité économique mentionnées à l’article </w:t>
      </w:r>
      <w:hyperlink r:id="rId16" w:history="1">
        <w:r w:rsidRPr="009051DA">
          <w:rPr>
            <w:rFonts w:ascii="Century Gothic" w:eastAsia="Arial" w:hAnsi="Century Gothic" w:cs="Calibri"/>
            <w:color w:val="000000"/>
            <w:sz w:val="20"/>
          </w:rPr>
          <w:t>L. 5132-4 du code du tr</w:t>
        </w:r>
      </w:hyperlink>
      <w:hyperlink r:id="rId17" w:tgtFrame="_blank" w:history="1">
        <w:r w:rsidRPr="009051DA">
          <w:rPr>
            <w:rFonts w:ascii="Century Gothic" w:eastAsia="Arial" w:hAnsi="Century Gothic" w:cs="Calibri"/>
            <w:color w:val="000000"/>
            <w:sz w:val="20"/>
          </w:rPr>
          <w:t>avail</w:t>
        </w:r>
      </w:hyperlink>
      <w:r w:rsidRPr="009051DA">
        <w:rPr>
          <w:rFonts w:ascii="Century Gothic" w:eastAsia="Arial" w:hAnsi="Century Gothic" w:cs="Calibri"/>
          <w:color w:val="000000"/>
          <w:sz w:val="20"/>
        </w:rPr>
        <w:t> et à des structures équivalentes, lorsqu’elles emploient une proportion minimale de travailleurs défavorisés fixée à 50 %.</w:t>
      </w:r>
    </w:p>
    <w:p w14:paraId="12B0F9DF" w14:textId="77777777" w:rsidR="009051DA" w:rsidRDefault="009051DA" w:rsidP="009051DA">
      <w:pPr>
        <w:spacing w:line="230" w:lineRule="exact"/>
        <w:ind w:left="20" w:right="20"/>
        <w:jc w:val="both"/>
        <w:rPr>
          <w:rFonts w:ascii="Century Gothic" w:eastAsia="Arial" w:hAnsi="Century Gothic" w:cs="Calibri"/>
          <w:color w:val="000000"/>
          <w:sz w:val="20"/>
        </w:rPr>
      </w:pPr>
    </w:p>
    <w:p w14:paraId="54E6491A" w14:textId="218F54B2" w:rsidR="009051DA" w:rsidRPr="00774811" w:rsidRDefault="009051DA" w:rsidP="009051DA">
      <w:pPr>
        <w:spacing w:line="230" w:lineRule="exact"/>
        <w:ind w:left="20" w:right="20"/>
        <w:jc w:val="both"/>
        <w:rPr>
          <w:rFonts w:ascii="Century Gothic" w:eastAsia="Arial" w:hAnsi="Century Gothic" w:cs="Calibri"/>
          <w:color w:val="000000"/>
          <w:sz w:val="20"/>
        </w:rPr>
      </w:pPr>
      <w:r w:rsidRPr="00774811">
        <w:rPr>
          <w:rFonts w:ascii="Century Gothic" w:eastAsia="Arial" w:hAnsi="Century Gothic" w:cs="Calibri"/>
          <w:color w:val="000000"/>
          <w:sz w:val="20"/>
        </w:rPr>
        <w:t>Le titulaire devra mettre en œuvre tous les moyens dont il dispose pour respecter les objectifs de développement durable.</w:t>
      </w:r>
    </w:p>
    <w:p w14:paraId="6459E5C2" w14:textId="77777777" w:rsidR="009051DA" w:rsidRDefault="009051DA" w:rsidP="009051DA">
      <w:pPr>
        <w:jc w:val="both"/>
        <w:rPr>
          <w:rFonts w:ascii="Arial" w:eastAsia="Arial" w:hAnsi="Arial" w:cs="Arial"/>
          <w:color w:val="000000"/>
          <w:szCs w:val="22"/>
        </w:rPr>
      </w:pPr>
    </w:p>
    <w:p w14:paraId="67D0421A" w14:textId="77777777" w:rsidR="009051DA" w:rsidRPr="009051DA" w:rsidRDefault="009051DA" w:rsidP="009051DA">
      <w:pPr>
        <w:pStyle w:val="Titre2"/>
        <w:rPr>
          <w:rFonts w:ascii="Century Gothic" w:hAnsi="Century Gothic" w:cs="Arial"/>
          <w:b/>
          <w:bCs/>
          <w:i w:val="0"/>
        </w:rPr>
      </w:pPr>
      <w:bookmarkStart w:id="11" w:name="_Toc45277378"/>
      <w:bookmarkStart w:id="12" w:name="_Toc185261941"/>
      <w:r w:rsidRPr="009051DA">
        <w:rPr>
          <w:rFonts w:ascii="Century Gothic" w:hAnsi="Century Gothic" w:cs="Arial"/>
          <w:b/>
          <w:bCs/>
          <w:i w:val="0"/>
        </w:rPr>
        <w:t>2.6 – Visite du site facultative</w:t>
      </w:r>
      <w:bookmarkEnd w:id="11"/>
      <w:bookmarkEnd w:id="12"/>
    </w:p>
    <w:p w14:paraId="735C76C9" w14:textId="7C295012" w:rsidR="009051DA" w:rsidRPr="00AB64C1" w:rsidRDefault="009051DA" w:rsidP="009051DA">
      <w:pPr>
        <w:pStyle w:val="Normal1"/>
        <w:ind w:firstLine="0"/>
        <w:rPr>
          <w:rFonts w:ascii="Arial" w:hAnsi="Arial" w:cs="Arial"/>
          <w:szCs w:val="22"/>
        </w:rPr>
      </w:pPr>
      <w:r w:rsidRPr="009051DA">
        <w:rPr>
          <w:rFonts w:ascii="Century Gothic" w:eastAsia="Arial" w:hAnsi="Century Gothic" w:cs="Calibri"/>
          <w:color w:val="000000"/>
          <w:sz w:val="20"/>
        </w:rPr>
        <w:t xml:space="preserve">La visite des lieux est conseillée. Les entreprises </w:t>
      </w:r>
      <w:r w:rsidR="003B64BF" w:rsidRPr="009051DA">
        <w:rPr>
          <w:rFonts w:ascii="Century Gothic" w:eastAsia="Arial" w:hAnsi="Century Gothic" w:cs="Calibri"/>
          <w:color w:val="000000"/>
          <w:sz w:val="20"/>
        </w:rPr>
        <w:t>prendr</w:t>
      </w:r>
      <w:r w:rsidRPr="009051DA">
        <w:rPr>
          <w:rFonts w:ascii="Century Gothic" w:eastAsia="Arial" w:hAnsi="Century Gothic" w:cs="Calibri"/>
          <w:color w:val="000000"/>
          <w:sz w:val="20"/>
        </w:rPr>
        <w:t xml:space="preserve">ont </w:t>
      </w:r>
      <w:r w:rsidR="003B64BF">
        <w:rPr>
          <w:rFonts w:ascii="Century Gothic" w:eastAsia="Arial" w:hAnsi="Century Gothic" w:cs="Calibri"/>
          <w:color w:val="000000"/>
          <w:sz w:val="20"/>
        </w:rPr>
        <w:t>r</w:t>
      </w:r>
      <w:r w:rsidR="003B64BF" w:rsidRPr="00774811">
        <w:rPr>
          <w:rFonts w:ascii="Century Gothic" w:hAnsi="Century Gothic" w:cs="Arial"/>
          <w:sz w:val="20"/>
        </w:rPr>
        <w:t xml:space="preserve">endez-vous auprès </w:t>
      </w:r>
      <w:r w:rsidRPr="009051DA">
        <w:rPr>
          <w:rFonts w:ascii="Century Gothic" w:eastAsia="Arial" w:hAnsi="Century Gothic" w:cs="Calibri"/>
          <w:color w:val="000000"/>
          <w:sz w:val="20"/>
        </w:rPr>
        <w:t>de Tony MOUGENOT au 02.23.23.85.42</w:t>
      </w:r>
      <w:r>
        <w:rPr>
          <w:rFonts w:ascii="Century Gothic" w:eastAsia="Arial" w:hAnsi="Century Gothic" w:cs="Calibri"/>
          <w:color w:val="000000"/>
          <w:sz w:val="20"/>
        </w:rPr>
        <w:t xml:space="preserve"> /</w:t>
      </w:r>
      <w:r w:rsidRPr="009051DA">
        <w:rPr>
          <w:rFonts w:ascii="Century Gothic" w:eastAsia="Arial" w:hAnsi="Century Gothic" w:cs="Calibri"/>
          <w:color w:val="000000"/>
          <w:sz w:val="20"/>
        </w:rPr>
        <w:t xml:space="preserve"> </w:t>
      </w:r>
      <w:hyperlink r:id="rId18" w:history="1">
        <w:r w:rsidRPr="00533ABE">
          <w:rPr>
            <w:rStyle w:val="Lienhypertexte"/>
            <w:rFonts w:ascii="Century Gothic" w:eastAsia="Arial" w:hAnsi="Century Gothic" w:cs="Calibri"/>
            <w:sz w:val="20"/>
          </w:rPr>
          <w:t>tony.mougenot@insa-rennes.fr</w:t>
        </w:r>
      </w:hyperlink>
      <w:r>
        <w:rPr>
          <w:rFonts w:ascii="Century Gothic" w:eastAsia="Arial" w:hAnsi="Century Gothic" w:cs="Calibri"/>
          <w:color w:val="000000"/>
          <w:sz w:val="20"/>
        </w:rPr>
        <w:t xml:space="preserve"> </w:t>
      </w:r>
      <w:r w:rsidRPr="009051DA">
        <w:rPr>
          <w:rFonts w:ascii="Century Gothic" w:eastAsia="Arial" w:hAnsi="Century Gothic" w:cs="Calibri"/>
          <w:color w:val="000000"/>
          <w:sz w:val="20"/>
        </w:rPr>
        <w:t>.</w:t>
      </w:r>
      <w:r>
        <w:rPr>
          <w:rFonts w:ascii="Century Gothic" w:eastAsia="Arial" w:hAnsi="Century Gothic" w:cs="Calibri"/>
          <w:color w:val="000000"/>
          <w:sz w:val="20"/>
        </w:rPr>
        <w:t xml:space="preserve">  </w:t>
      </w:r>
      <w:r w:rsidRPr="009051DA">
        <w:rPr>
          <w:rFonts w:ascii="Century Gothic" w:eastAsia="Arial" w:hAnsi="Century Gothic" w:cs="Calibri"/>
          <w:color w:val="000000"/>
          <w:sz w:val="20"/>
        </w:rPr>
        <w:t xml:space="preserve"> </w:t>
      </w:r>
    </w:p>
    <w:p w14:paraId="531E7BD4" w14:textId="77777777" w:rsidR="009051DA" w:rsidRDefault="009051DA" w:rsidP="00323BB8">
      <w:pPr>
        <w:spacing w:line="230" w:lineRule="exact"/>
        <w:ind w:left="20" w:right="20"/>
        <w:rPr>
          <w:rFonts w:ascii="Century Gothic" w:eastAsia="Arial" w:hAnsi="Century Gothic" w:cs="Calibri"/>
          <w:color w:val="000000"/>
          <w:sz w:val="20"/>
        </w:rPr>
      </w:pPr>
    </w:p>
    <w:p w14:paraId="21610A12" w14:textId="77777777" w:rsidR="009051DA" w:rsidRDefault="009051DA" w:rsidP="00323BB8">
      <w:pPr>
        <w:spacing w:line="230" w:lineRule="exact"/>
        <w:ind w:left="20" w:right="20"/>
        <w:rPr>
          <w:rFonts w:ascii="Century Gothic" w:eastAsia="Arial" w:hAnsi="Century Gothic" w:cs="Calibri"/>
          <w:color w:val="000000"/>
          <w:sz w:val="20"/>
        </w:rPr>
      </w:pPr>
    </w:p>
    <w:p w14:paraId="3107EBC8" w14:textId="77777777" w:rsidR="00596046" w:rsidRPr="00774811" w:rsidRDefault="00596046">
      <w:pPr>
        <w:pStyle w:val="Normal2"/>
        <w:rPr>
          <w:rFonts w:ascii="Century Gothic" w:hAnsi="Century Gothic" w:cs="Arial"/>
          <w:sz w:val="20"/>
        </w:rPr>
      </w:pPr>
    </w:p>
    <w:p w14:paraId="17ED2E47" w14:textId="77777777" w:rsidR="00596046" w:rsidRPr="00953948" w:rsidRDefault="00596046" w:rsidP="00596046">
      <w:pPr>
        <w:pStyle w:val="Titre1"/>
        <w:shd w:val="clear" w:color="auto" w:fill="D0CECE"/>
        <w:rPr>
          <w:rFonts w:ascii="Century Gothic" w:hAnsi="Century Gothic"/>
        </w:rPr>
      </w:pPr>
      <w:bookmarkStart w:id="13" w:name="_Toc185261942"/>
      <w:r w:rsidRPr="00953948">
        <w:rPr>
          <w:rFonts w:ascii="Century Gothic" w:hAnsi="Century Gothic" w:cs="Arial"/>
        </w:rPr>
        <w:t>Article 3 : Contenu du dossier de consultation</w:t>
      </w:r>
      <w:bookmarkEnd w:id="13"/>
    </w:p>
    <w:p w14:paraId="01150C60" w14:textId="77777777" w:rsidR="00596046" w:rsidRPr="00774811" w:rsidRDefault="00596046">
      <w:pPr>
        <w:pStyle w:val="Normal1"/>
        <w:ind w:firstLine="0"/>
        <w:rPr>
          <w:rFonts w:ascii="Century Gothic" w:hAnsi="Century Gothic" w:cs="Arial"/>
          <w:sz w:val="20"/>
        </w:rPr>
      </w:pPr>
    </w:p>
    <w:p w14:paraId="1F88634B" w14:textId="77777777" w:rsidR="00596046" w:rsidRPr="00774811" w:rsidRDefault="00596046">
      <w:pPr>
        <w:pStyle w:val="Normal1"/>
        <w:ind w:firstLine="0"/>
        <w:rPr>
          <w:rFonts w:ascii="Century Gothic" w:hAnsi="Century Gothic"/>
          <w:sz w:val="20"/>
        </w:rPr>
      </w:pPr>
      <w:r w:rsidRPr="00774811">
        <w:rPr>
          <w:rFonts w:ascii="Century Gothic" w:hAnsi="Century Gothic" w:cs="Arial"/>
          <w:sz w:val="20"/>
        </w:rPr>
        <w:t>Le dossier de consultation contient les pièces suivantes :</w:t>
      </w:r>
    </w:p>
    <w:p w14:paraId="4E55F25D" w14:textId="75200A2D" w:rsidR="00596046" w:rsidRPr="00774811" w:rsidRDefault="00937E74">
      <w:pPr>
        <w:pStyle w:val="Normal1"/>
        <w:numPr>
          <w:ilvl w:val="0"/>
          <w:numId w:val="2"/>
        </w:numPr>
        <w:ind w:left="851"/>
        <w:rPr>
          <w:rFonts w:ascii="Century Gothic" w:hAnsi="Century Gothic"/>
          <w:sz w:val="20"/>
        </w:rPr>
      </w:pPr>
      <w:proofErr w:type="gramStart"/>
      <w:r w:rsidRPr="00774811">
        <w:rPr>
          <w:rFonts w:ascii="Century Gothic" w:hAnsi="Century Gothic" w:cs="Arial"/>
          <w:sz w:val="20"/>
        </w:rPr>
        <w:t>le</w:t>
      </w:r>
      <w:proofErr w:type="gramEnd"/>
      <w:r w:rsidR="00596046" w:rsidRPr="00774811">
        <w:rPr>
          <w:rFonts w:ascii="Century Gothic" w:hAnsi="Century Gothic" w:cs="Arial"/>
          <w:sz w:val="20"/>
        </w:rPr>
        <w:t xml:space="preserve"> règlement de la consultation </w:t>
      </w:r>
      <w:r w:rsidRPr="00774811">
        <w:rPr>
          <w:rFonts w:ascii="Century Gothic" w:hAnsi="Century Gothic" w:cs="Arial"/>
          <w:sz w:val="20"/>
        </w:rPr>
        <w:t>(</w:t>
      </w:r>
      <w:r w:rsidR="00596046" w:rsidRPr="00774811">
        <w:rPr>
          <w:rFonts w:ascii="Century Gothic" w:hAnsi="Century Gothic" w:cs="Arial"/>
          <w:sz w:val="20"/>
        </w:rPr>
        <w:t>RC) ;</w:t>
      </w:r>
    </w:p>
    <w:p w14:paraId="523FAF04" w14:textId="17CECDB7" w:rsidR="00645E4D" w:rsidRPr="00774811" w:rsidRDefault="00937E74">
      <w:pPr>
        <w:pStyle w:val="Normal1"/>
        <w:numPr>
          <w:ilvl w:val="0"/>
          <w:numId w:val="2"/>
        </w:numPr>
        <w:ind w:left="851"/>
        <w:rPr>
          <w:rFonts w:ascii="Century Gothic" w:hAnsi="Century Gothic"/>
          <w:sz w:val="20"/>
        </w:rPr>
      </w:pPr>
      <w:proofErr w:type="gramStart"/>
      <w:r w:rsidRPr="00774811">
        <w:rPr>
          <w:rFonts w:ascii="Century Gothic" w:hAnsi="Century Gothic" w:cs="Arial"/>
          <w:sz w:val="20"/>
        </w:rPr>
        <w:t>l</w:t>
      </w:r>
      <w:r w:rsidR="00596046" w:rsidRPr="00774811">
        <w:rPr>
          <w:rFonts w:ascii="Century Gothic" w:hAnsi="Century Gothic" w:cs="Arial"/>
          <w:sz w:val="20"/>
        </w:rPr>
        <w:t>’acte</w:t>
      </w:r>
      <w:proofErr w:type="gramEnd"/>
      <w:r w:rsidR="00596046" w:rsidRPr="00774811">
        <w:rPr>
          <w:rFonts w:ascii="Century Gothic" w:hAnsi="Century Gothic" w:cs="Arial"/>
          <w:sz w:val="20"/>
        </w:rPr>
        <w:t xml:space="preserve"> d’engagement (AE) et ses annexes :</w:t>
      </w:r>
    </w:p>
    <w:p w14:paraId="702A0AB6" w14:textId="043E3600" w:rsidR="00645E4D" w:rsidRPr="00774811" w:rsidRDefault="00645E4D" w:rsidP="00645E4D">
      <w:pPr>
        <w:pStyle w:val="Normal1"/>
        <w:tabs>
          <w:tab w:val="clear" w:pos="284"/>
        </w:tabs>
        <w:rPr>
          <w:rFonts w:ascii="Century Gothic" w:hAnsi="Century Gothic" w:cs="Arial"/>
          <w:sz w:val="20"/>
        </w:rPr>
      </w:pPr>
      <w:r w:rsidRPr="00774811">
        <w:rPr>
          <w:rFonts w:ascii="Century Gothic" w:hAnsi="Century Gothic" w:cs="Arial"/>
          <w:sz w:val="20"/>
        </w:rPr>
        <w:t>-</w:t>
      </w:r>
      <w:r w:rsidR="00596046" w:rsidRPr="00774811">
        <w:rPr>
          <w:rFonts w:ascii="Century Gothic" w:hAnsi="Century Gothic" w:cs="Arial"/>
          <w:sz w:val="20"/>
        </w:rPr>
        <w:t xml:space="preserve"> </w:t>
      </w:r>
      <w:r w:rsidRPr="00774811">
        <w:rPr>
          <w:rFonts w:ascii="Century Gothic" w:hAnsi="Century Gothic" w:cs="Arial"/>
          <w:sz w:val="20"/>
        </w:rPr>
        <w:t>Annexe n° 1 : Bordereaux des Prix Unitaires (BPU)</w:t>
      </w:r>
      <w:r w:rsidR="009051DA">
        <w:rPr>
          <w:rFonts w:ascii="Century Gothic" w:hAnsi="Century Gothic" w:cs="Arial"/>
          <w:sz w:val="20"/>
        </w:rPr>
        <w:t xml:space="preserve"> pour chaque lot</w:t>
      </w:r>
      <w:r w:rsidRPr="00774811">
        <w:rPr>
          <w:rFonts w:ascii="Century Gothic" w:hAnsi="Century Gothic" w:cs="Arial"/>
          <w:sz w:val="20"/>
        </w:rPr>
        <w:t xml:space="preserve">, </w:t>
      </w:r>
    </w:p>
    <w:p w14:paraId="00A84464" w14:textId="22273972" w:rsidR="00596046" w:rsidRPr="00774811" w:rsidRDefault="00937E74">
      <w:pPr>
        <w:pStyle w:val="Normal1"/>
        <w:numPr>
          <w:ilvl w:val="0"/>
          <w:numId w:val="2"/>
        </w:numPr>
        <w:ind w:left="851"/>
        <w:rPr>
          <w:rFonts w:ascii="Century Gothic" w:hAnsi="Century Gothic"/>
          <w:sz w:val="20"/>
        </w:rPr>
      </w:pPr>
      <w:proofErr w:type="gramStart"/>
      <w:r w:rsidRPr="00774811">
        <w:rPr>
          <w:rFonts w:ascii="Century Gothic" w:hAnsi="Century Gothic" w:cs="Arial"/>
          <w:sz w:val="20"/>
        </w:rPr>
        <w:t>l</w:t>
      </w:r>
      <w:r w:rsidR="00596046" w:rsidRPr="00774811">
        <w:rPr>
          <w:rFonts w:ascii="Century Gothic" w:hAnsi="Century Gothic" w:cs="Arial"/>
          <w:sz w:val="20"/>
        </w:rPr>
        <w:t>e</w:t>
      </w:r>
      <w:proofErr w:type="gramEnd"/>
      <w:r w:rsidR="00596046" w:rsidRPr="00774811">
        <w:rPr>
          <w:rFonts w:ascii="Century Gothic" w:hAnsi="Century Gothic" w:cs="Arial"/>
          <w:sz w:val="20"/>
        </w:rPr>
        <w:t xml:space="preserve"> cahier des clauses administratives particulières (CCAP) ;</w:t>
      </w:r>
    </w:p>
    <w:p w14:paraId="52544EE6" w14:textId="403E5460" w:rsidR="000C58BE" w:rsidRPr="00774811" w:rsidRDefault="00937E74">
      <w:pPr>
        <w:pStyle w:val="Normal1"/>
        <w:numPr>
          <w:ilvl w:val="0"/>
          <w:numId w:val="2"/>
        </w:numPr>
        <w:ind w:left="851"/>
        <w:rPr>
          <w:rFonts w:ascii="Century Gothic" w:hAnsi="Century Gothic"/>
          <w:sz w:val="20"/>
        </w:rPr>
      </w:pPr>
      <w:proofErr w:type="gramStart"/>
      <w:r w:rsidRPr="00774811">
        <w:rPr>
          <w:rFonts w:ascii="Century Gothic" w:hAnsi="Century Gothic" w:cs="Arial"/>
          <w:sz w:val="20"/>
        </w:rPr>
        <w:t>l</w:t>
      </w:r>
      <w:r w:rsidR="00596046" w:rsidRPr="00774811">
        <w:rPr>
          <w:rFonts w:ascii="Century Gothic" w:hAnsi="Century Gothic" w:cs="Arial"/>
          <w:sz w:val="20"/>
        </w:rPr>
        <w:t>e</w:t>
      </w:r>
      <w:proofErr w:type="gramEnd"/>
      <w:r w:rsidR="00596046" w:rsidRPr="00774811">
        <w:rPr>
          <w:rFonts w:ascii="Century Gothic" w:hAnsi="Century Gothic" w:cs="Arial"/>
          <w:sz w:val="20"/>
        </w:rPr>
        <w:t xml:space="preserve"> cahier des clauses techniques particulières (CCTP)</w:t>
      </w:r>
      <w:r w:rsidR="0070696B">
        <w:rPr>
          <w:rFonts w:ascii="Century Gothic" w:hAnsi="Century Gothic" w:cs="Arial"/>
          <w:sz w:val="20"/>
        </w:rPr>
        <w:t> ;</w:t>
      </w:r>
    </w:p>
    <w:p w14:paraId="34228244" w14:textId="3677DF9D" w:rsidR="00596046" w:rsidRPr="00774811" w:rsidRDefault="00937E74">
      <w:pPr>
        <w:pStyle w:val="Normal1"/>
        <w:numPr>
          <w:ilvl w:val="0"/>
          <w:numId w:val="2"/>
        </w:numPr>
        <w:ind w:left="851"/>
        <w:rPr>
          <w:rFonts w:ascii="Century Gothic" w:hAnsi="Century Gothic"/>
          <w:sz w:val="20"/>
        </w:rPr>
      </w:pPr>
      <w:proofErr w:type="gramStart"/>
      <w:r w:rsidRPr="00774811">
        <w:rPr>
          <w:rFonts w:ascii="Century Gothic" w:hAnsi="Century Gothic" w:cs="Arial"/>
          <w:sz w:val="20"/>
        </w:rPr>
        <w:t>l</w:t>
      </w:r>
      <w:r w:rsidR="00596046" w:rsidRPr="00774811">
        <w:rPr>
          <w:rFonts w:ascii="Century Gothic" w:hAnsi="Century Gothic" w:cs="Arial"/>
          <w:sz w:val="20"/>
        </w:rPr>
        <w:t>es</w:t>
      </w:r>
      <w:proofErr w:type="gramEnd"/>
      <w:r w:rsidR="00596046" w:rsidRPr="00774811">
        <w:rPr>
          <w:rFonts w:ascii="Century Gothic" w:hAnsi="Century Gothic" w:cs="Arial"/>
          <w:sz w:val="20"/>
        </w:rPr>
        <w:t xml:space="preserve"> imprimés DC1 : Lettre de candidature</w:t>
      </w:r>
      <w:r w:rsidR="00753BFD">
        <w:rPr>
          <w:rFonts w:ascii="Century Gothic" w:hAnsi="Century Gothic" w:cs="Arial"/>
          <w:sz w:val="20"/>
        </w:rPr>
        <w:t>,</w:t>
      </w:r>
      <w:r w:rsidR="00596046" w:rsidRPr="00774811">
        <w:rPr>
          <w:rFonts w:ascii="Century Gothic" w:hAnsi="Century Gothic" w:cs="Arial"/>
          <w:sz w:val="20"/>
        </w:rPr>
        <w:t xml:space="preserve"> DC2 : Déclaration du candidat</w:t>
      </w:r>
      <w:r w:rsidR="00753BFD">
        <w:rPr>
          <w:rFonts w:ascii="Century Gothic" w:hAnsi="Century Gothic" w:cs="Arial"/>
          <w:sz w:val="20"/>
        </w:rPr>
        <w:t xml:space="preserve"> et DC4 : Déclaration de sous-traitance</w:t>
      </w:r>
      <w:r w:rsidR="00596046" w:rsidRPr="00774811">
        <w:rPr>
          <w:rFonts w:ascii="Century Gothic" w:hAnsi="Century Gothic" w:cs="Arial"/>
          <w:sz w:val="20"/>
        </w:rPr>
        <w:t>.</w:t>
      </w:r>
    </w:p>
    <w:p w14:paraId="2AEC3D33" w14:textId="77777777" w:rsidR="00596046" w:rsidRPr="00774811" w:rsidRDefault="00596046">
      <w:pPr>
        <w:pStyle w:val="Normal1"/>
        <w:ind w:left="851" w:hanging="284"/>
        <w:rPr>
          <w:rFonts w:ascii="Century Gothic" w:hAnsi="Century Gothic" w:cs="Arial"/>
          <w:sz w:val="20"/>
        </w:rPr>
      </w:pPr>
    </w:p>
    <w:p w14:paraId="43F4A6D8" w14:textId="77777777" w:rsidR="00596046" w:rsidRPr="00774811" w:rsidRDefault="00596046">
      <w:pPr>
        <w:pStyle w:val="Normal1"/>
        <w:rPr>
          <w:rFonts w:ascii="Century Gothic" w:hAnsi="Century Gothic" w:cs="Arial"/>
          <w:sz w:val="20"/>
        </w:rPr>
      </w:pPr>
    </w:p>
    <w:p w14:paraId="1BB173BA" w14:textId="64E674F5" w:rsidR="00596046" w:rsidRPr="00774811" w:rsidRDefault="00596046">
      <w:pPr>
        <w:pStyle w:val="Normal1"/>
        <w:ind w:firstLine="0"/>
        <w:rPr>
          <w:rFonts w:ascii="Century Gothic" w:hAnsi="Century Gothic"/>
          <w:sz w:val="20"/>
        </w:rPr>
      </w:pPr>
      <w:r w:rsidRPr="00774811">
        <w:rPr>
          <w:rFonts w:ascii="Century Gothic" w:hAnsi="Century Gothic" w:cs="Arial"/>
          <w:sz w:val="20"/>
        </w:rPr>
        <w:t xml:space="preserve">Le dossier de consultation des entreprises est téléchargeable gratuitement sur la plate-forme des achats de l'Etat (PLACE), à l’adresse électronique suivante : </w:t>
      </w:r>
      <w:hyperlink r:id="rId19" w:history="1">
        <w:r w:rsidRPr="00774811">
          <w:rPr>
            <w:rStyle w:val="Lienhypertexte"/>
            <w:rFonts w:ascii="Century Gothic" w:hAnsi="Century Gothic" w:cs="Arial"/>
            <w:sz w:val="20"/>
          </w:rPr>
          <w:t>www.marches-publics.gouv.fr</w:t>
        </w:r>
      </w:hyperlink>
      <w:r w:rsidRPr="00774811">
        <w:rPr>
          <w:rFonts w:ascii="Century Gothic" w:hAnsi="Century Gothic" w:cs="Arial"/>
          <w:sz w:val="20"/>
        </w:rPr>
        <w:t xml:space="preserve"> sous la référence 202</w:t>
      </w:r>
      <w:r w:rsidR="00326361">
        <w:rPr>
          <w:rFonts w:ascii="Century Gothic" w:hAnsi="Century Gothic" w:cs="Arial"/>
          <w:sz w:val="20"/>
        </w:rPr>
        <w:t>5</w:t>
      </w:r>
      <w:r w:rsidRPr="00774811">
        <w:rPr>
          <w:rFonts w:ascii="Century Gothic" w:hAnsi="Century Gothic" w:cs="Arial"/>
          <w:sz w:val="20"/>
        </w:rPr>
        <w:t>-0</w:t>
      </w:r>
      <w:r w:rsidR="00326361">
        <w:rPr>
          <w:rFonts w:ascii="Century Gothic" w:hAnsi="Century Gothic" w:cs="Arial"/>
          <w:sz w:val="20"/>
        </w:rPr>
        <w:t>06</w:t>
      </w:r>
      <w:r w:rsidRPr="00774811">
        <w:rPr>
          <w:rFonts w:ascii="Century Gothic" w:hAnsi="Century Gothic" w:cs="Arial"/>
          <w:sz w:val="20"/>
        </w:rPr>
        <w:t>.</w:t>
      </w:r>
    </w:p>
    <w:p w14:paraId="01B17673" w14:textId="77777777" w:rsidR="00596046" w:rsidRPr="00774811" w:rsidRDefault="00596046">
      <w:pPr>
        <w:pStyle w:val="Normal1"/>
        <w:rPr>
          <w:rFonts w:ascii="Century Gothic" w:hAnsi="Century Gothic" w:cs="Arial"/>
          <w:sz w:val="20"/>
        </w:rPr>
      </w:pPr>
    </w:p>
    <w:p w14:paraId="76F0DDDB" w14:textId="77777777" w:rsidR="00F65F38" w:rsidRPr="00EA3FA6" w:rsidRDefault="00F65F38" w:rsidP="00F65F38">
      <w:pPr>
        <w:autoSpaceDE w:val="0"/>
        <w:jc w:val="both"/>
        <w:rPr>
          <w:rFonts w:ascii="Century Gothic" w:hAnsi="Century Gothic" w:cs="Arial"/>
          <w:sz w:val="20"/>
        </w:rPr>
      </w:pPr>
      <w:r w:rsidRPr="00EA3FA6">
        <w:rPr>
          <w:rFonts w:ascii="Century Gothic" w:hAnsi="Century Gothic" w:cs="Arial"/>
          <w:sz w:val="20"/>
        </w:rPr>
        <w:t xml:space="preserve">Il est recommandé aux personnes téléchargeant le dossier de consultation : </w:t>
      </w:r>
    </w:p>
    <w:p w14:paraId="117C0F4D" w14:textId="77777777" w:rsidR="00F65F38" w:rsidRPr="00F65F38" w:rsidRDefault="00F65F38" w:rsidP="00F65F38">
      <w:pPr>
        <w:autoSpaceDE w:val="0"/>
        <w:jc w:val="both"/>
        <w:rPr>
          <w:rFonts w:ascii="Century Gothic" w:hAnsi="Century Gothic" w:cs="Arial"/>
          <w:sz w:val="20"/>
        </w:rPr>
      </w:pPr>
      <w:r w:rsidRPr="00F65F38">
        <w:rPr>
          <w:rFonts w:ascii="Century Gothic" w:hAnsi="Century Gothic" w:cs="Arial"/>
          <w:sz w:val="20"/>
        </w:rPr>
        <w:t xml:space="preserve">- de renseigner le formulaire d’identification, avec une adresse électronique appropriée, avant d'accéder aux documents. Le pouvoir adjudicateur utilisera la plateforme pour répondre aux questions qui lui seront posées et pour informer les candidats d'éventuelles modifications ou ajouts au DCE. </w:t>
      </w:r>
    </w:p>
    <w:p w14:paraId="5F63B072" w14:textId="77777777" w:rsidR="00F65F38" w:rsidRPr="00F65F38" w:rsidRDefault="00F65F38" w:rsidP="00F65F38">
      <w:pPr>
        <w:autoSpaceDE w:val="0"/>
        <w:jc w:val="both"/>
        <w:rPr>
          <w:rFonts w:ascii="Century Gothic" w:hAnsi="Century Gothic" w:cs="Arial"/>
          <w:sz w:val="20"/>
        </w:rPr>
      </w:pPr>
      <w:r w:rsidRPr="00F65F38">
        <w:rPr>
          <w:rFonts w:ascii="Century Gothic" w:hAnsi="Century Gothic" w:cs="Arial"/>
          <w:sz w:val="20"/>
        </w:rPr>
        <w:t xml:space="preserve">- de s’assurer que les courriels provenant de cette plateforme ne sont pas classés dans la rubrique « spam » de sa messagerie électronique. </w:t>
      </w:r>
    </w:p>
    <w:p w14:paraId="1019BF05" w14:textId="64DFC0B5" w:rsidR="00596046" w:rsidRPr="00774811" w:rsidRDefault="00596046">
      <w:pPr>
        <w:autoSpaceDE w:val="0"/>
        <w:jc w:val="both"/>
        <w:rPr>
          <w:rFonts w:ascii="Century Gothic" w:hAnsi="Century Gothic" w:cs="Arial"/>
          <w:sz w:val="20"/>
        </w:rPr>
      </w:pPr>
    </w:p>
    <w:p w14:paraId="46C1E0DC" w14:textId="77777777" w:rsidR="00596046" w:rsidRPr="00774811" w:rsidRDefault="00596046">
      <w:pPr>
        <w:pStyle w:val="Normal1"/>
        <w:rPr>
          <w:rFonts w:ascii="Century Gothic" w:hAnsi="Century Gothic" w:cs="Arial"/>
          <w:sz w:val="20"/>
        </w:rPr>
      </w:pPr>
    </w:p>
    <w:p w14:paraId="16DC31B0" w14:textId="77777777" w:rsidR="00596046" w:rsidRPr="00774811" w:rsidRDefault="00596046">
      <w:pPr>
        <w:pStyle w:val="Normal1"/>
        <w:rPr>
          <w:rFonts w:ascii="Century Gothic" w:hAnsi="Century Gothic" w:cs="Arial"/>
          <w:sz w:val="20"/>
        </w:rPr>
      </w:pPr>
    </w:p>
    <w:p w14:paraId="186AF7A5" w14:textId="77777777" w:rsidR="00596046" w:rsidRPr="00953948" w:rsidRDefault="00596046" w:rsidP="00596046">
      <w:pPr>
        <w:pStyle w:val="Titre1"/>
        <w:shd w:val="clear" w:color="auto" w:fill="D0CECE"/>
        <w:rPr>
          <w:rFonts w:ascii="Century Gothic" w:hAnsi="Century Gothic"/>
        </w:rPr>
      </w:pPr>
      <w:bookmarkStart w:id="14" w:name="_Toc185261943"/>
      <w:r w:rsidRPr="00953948">
        <w:rPr>
          <w:rFonts w:ascii="Century Gothic" w:hAnsi="Century Gothic" w:cs="Arial"/>
          <w:color w:val="000000"/>
          <w:sz w:val="28"/>
          <w:szCs w:val="28"/>
        </w:rPr>
        <w:t>Article 4 : Présentation des candidatures et des offres</w:t>
      </w:r>
      <w:bookmarkEnd w:id="14"/>
    </w:p>
    <w:p w14:paraId="5AAB2C16" w14:textId="77777777" w:rsidR="00596046" w:rsidRPr="00774811" w:rsidRDefault="00596046">
      <w:pPr>
        <w:pStyle w:val="Normal1"/>
        <w:rPr>
          <w:rFonts w:ascii="Century Gothic" w:hAnsi="Century Gothic" w:cs="Arial"/>
          <w:sz w:val="20"/>
        </w:rPr>
      </w:pPr>
    </w:p>
    <w:p w14:paraId="73C73C34" w14:textId="05210837" w:rsidR="00596046" w:rsidRPr="00774811" w:rsidRDefault="00596046">
      <w:pPr>
        <w:pStyle w:val="Normal1"/>
        <w:ind w:firstLine="0"/>
        <w:rPr>
          <w:rFonts w:ascii="Century Gothic" w:hAnsi="Century Gothic"/>
          <w:sz w:val="20"/>
        </w:rPr>
      </w:pPr>
      <w:r w:rsidRPr="00774811">
        <w:rPr>
          <w:rFonts w:ascii="Century Gothic" w:hAnsi="Century Gothic" w:cs="Arial"/>
          <w:sz w:val="20"/>
        </w:rPr>
        <w:t xml:space="preserve">Les offres des concurrents seront entièrement rédigées en langue française et exprimées en </w:t>
      </w:r>
      <w:r w:rsidR="007E0D43" w:rsidRPr="00774811">
        <w:rPr>
          <w:rFonts w:ascii="Century Gothic" w:hAnsi="Century Gothic" w:cs="Arial"/>
          <w:sz w:val="20"/>
        </w:rPr>
        <w:t>euro</w:t>
      </w:r>
      <w:r w:rsidRPr="00774811">
        <w:rPr>
          <w:rFonts w:ascii="Century Gothic" w:hAnsi="Century Gothic" w:cs="Arial"/>
          <w:sz w:val="20"/>
        </w:rPr>
        <w:t>.</w:t>
      </w:r>
    </w:p>
    <w:p w14:paraId="3D5D8C87" w14:textId="77777777" w:rsidR="00596046" w:rsidRPr="00774811" w:rsidRDefault="00596046">
      <w:pPr>
        <w:pStyle w:val="Normal1"/>
        <w:ind w:firstLine="0"/>
        <w:rPr>
          <w:rFonts w:ascii="Century Gothic" w:hAnsi="Century Gothic"/>
          <w:sz w:val="20"/>
        </w:rPr>
      </w:pPr>
      <w:r w:rsidRPr="00774811">
        <w:rPr>
          <w:rFonts w:ascii="Century Gothic" w:hAnsi="Century Gothic" w:cs="Arial"/>
          <w:sz w:val="20"/>
        </w:rPr>
        <w:t>Si les offres des concurrents sont rédigées dans une autre langue, elles doivent être accompagnées d’une traduction en français</w:t>
      </w:r>
      <w:r w:rsidR="00645E4D" w:rsidRPr="00774811">
        <w:rPr>
          <w:rFonts w:ascii="Century Gothic" w:hAnsi="Century Gothic" w:cs="Arial"/>
          <w:sz w:val="20"/>
        </w:rPr>
        <w:t>.</w:t>
      </w:r>
      <w:r w:rsidRPr="00774811">
        <w:rPr>
          <w:rFonts w:ascii="Century Gothic" w:hAnsi="Century Gothic" w:cs="Arial"/>
          <w:sz w:val="20"/>
        </w:rPr>
        <w:t xml:space="preserve"> </w:t>
      </w:r>
      <w:r w:rsidR="00645E4D" w:rsidRPr="00774811">
        <w:rPr>
          <w:rFonts w:ascii="Century Gothic" w:hAnsi="Century Gothic" w:cs="Arial"/>
          <w:sz w:val="20"/>
        </w:rPr>
        <w:t>C</w:t>
      </w:r>
      <w:r w:rsidRPr="00774811">
        <w:rPr>
          <w:rFonts w:ascii="Century Gothic" w:hAnsi="Century Gothic" w:cs="Arial"/>
          <w:sz w:val="20"/>
        </w:rPr>
        <w:t>ette traduction doit concerner l’ensemble des documents remis dans l’offre.</w:t>
      </w:r>
    </w:p>
    <w:p w14:paraId="48E4F7C6" w14:textId="77777777" w:rsidR="00596046" w:rsidRPr="00774811" w:rsidRDefault="00596046">
      <w:pPr>
        <w:pStyle w:val="Normal2"/>
        <w:rPr>
          <w:rFonts w:ascii="Century Gothic" w:hAnsi="Century Gothic" w:cs="Arial"/>
          <w:sz w:val="20"/>
        </w:rPr>
      </w:pPr>
    </w:p>
    <w:p w14:paraId="130253E1" w14:textId="1D0AB17C" w:rsidR="00596046" w:rsidRPr="00774811" w:rsidRDefault="00596046">
      <w:pPr>
        <w:pStyle w:val="Normal2"/>
        <w:ind w:left="0" w:firstLine="0"/>
        <w:rPr>
          <w:rFonts w:ascii="Century Gothic" w:hAnsi="Century Gothic"/>
          <w:sz w:val="20"/>
        </w:rPr>
      </w:pPr>
      <w:r w:rsidRPr="00774811">
        <w:rPr>
          <w:rFonts w:ascii="Century Gothic" w:hAnsi="Century Gothic" w:cs="Arial"/>
          <w:sz w:val="20"/>
        </w:rPr>
        <w:t>Chaque candidat aura à produire un dossier complet comprenant les pièces suivantes :</w:t>
      </w:r>
    </w:p>
    <w:p w14:paraId="708952AB" w14:textId="77777777" w:rsidR="00596046" w:rsidRPr="00774811" w:rsidRDefault="00596046">
      <w:pPr>
        <w:pStyle w:val="Normal2"/>
        <w:ind w:left="0" w:firstLine="0"/>
        <w:rPr>
          <w:rFonts w:ascii="Century Gothic" w:hAnsi="Century Gothic"/>
          <w:sz w:val="20"/>
        </w:rPr>
      </w:pPr>
      <w:r w:rsidRPr="00953948">
        <w:rPr>
          <w:rFonts w:ascii="Century Gothic" w:hAnsi="Century Gothic" w:cs="Arial"/>
          <w:b/>
          <w:sz w:val="24"/>
          <w:szCs w:val="24"/>
          <w:u w:val="single"/>
        </w:rPr>
        <w:t>Pièces de la candidature</w:t>
      </w:r>
      <w:r w:rsidRPr="00953948">
        <w:rPr>
          <w:rFonts w:ascii="Century Gothic" w:hAnsi="Century Gothic" w:cs="Arial"/>
          <w:b/>
        </w:rPr>
        <w:t> </w:t>
      </w:r>
      <w:r w:rsidRPr="00774811">
        <w:rPr>
          <w:rFonts w:ascii="Century Gothic" w:hAnsi="Century Gothic" w:cs="Arial"/>
          <w:sz w:val="20"/>
        </w:rPr>
        <w:t xml:space="preserve">telles que prévues aux articles L. 2142-1, R. 2142-3, R. 2142-4, R. 2143-3 et R. 2143-4 du Code de la commande publique : </w:t>
      </w:r>
    </w:p>
    <w:p w14:paraId="5F354B27" w14:textId="77777777" w:rsidR="00596046" w:rsidRPr="00774811" w:rsidRDefault="00596046">
      <w:pPr>
        <w:pStyle w:val="Normal2"/>
        <w:rPr>
          <w:rFonts w:ascii="Century Gothic" w:hAnsi="Century Gothic" w:cs="Arial"/>
          <w:sz w:val="20"/>
        </w:rPr>
      </w:pPr>
    </w:p>
    <w:p w14:paraId="1A90F9B4" w14:textId="77777777" w:rsidR="00596046" w:rsidRPr="00774811" w:rsidRDefault="00596046">
      <w:pPr>
        <w:pStyle w:val="RedTxt"/>
        <w:jc w:val="both"/>
        <w:rPr>
          <w:rFonts w:ascii="Century Gothic" w:hAnsi="Century Gothic"/>
          <w:sz w:val="20"/>
          <w:szCs w:val="20"/>
        </w:rPr>
      </w:pPr>
      <w:r w:rsidRPr="00774811">
        <w:rPr>
          <w:rFonts w:ascii="Century Gothic" w:eastAsia="Arial" w:hAnsi="Century Gothic"/>
          <w:color w:val="000000"/>
          <w:sz w:val="20"/>
          <w:szCs w:val="20"/>
        </w:rPr>
        <w:t>Les candidats peuvent présenter leur candidature en renseignant :</w:t>
      </w:r>
    </w:p>
    <w:p w14:paraId="46C81C66" w14:textId="77777777" w:rsidR="00596046" w:rsidRPr="00774811" w:rsidRDefault="00596046">
      <w:pPr>
        <w:pStyle w:val="RedTxt"/>
        <w:numPr>
          <w:ilvl w:val="0"/>
          <w:numId w:val="7"/>
        </w:numPr>
        <w:jc w:val="both"/>
        <w:rPr>
          <w:rFonts w:ascii="Century Gothic" w:hAnsi="Century Gothic"/>
          <w:sz w:val="20"/>
          <w:szCs w:val="20"/>
        </w:rPr>
      </w:pPr>
      <w:proofErr w:type="gramStart"/>
      <w:r w:rsidRPr="00774811">
        <w:rPr>
          <w:rFonts w:ascii="Century Gothic" w:eastAsia="Arial" w:hAnsi="Century Gothic"/>
          <w:color w:val="000000"/>
          <w:sz w:val="20"/>
          <w:szCs w:val="20"/>
        </w:rPr>
        <w:t>soit</w:t>
      </w:r>
      <w:proofErr w:type="gramEnd"/>
      <w:r w:rsidRPr="00774811">
        <w:rPr>
          <w:rFonts w:ascii="Century Gothic" w:eastAsia="Arial" w:hAnsi="Century Gothic"/>
          <w:color w:val="000000"/>
          <w:sz w:val="20"/>
          <w:szCs w:val="20"/>
        </w:rPr>
        <w:t xml:space="preserve"> les formulaires  DC1: Lettre de candidature, DC2 : Déclaration du candidat ;</w:t>
      </w:r>
    </w:p>
    <w:p w14:paraId="05F63CC4" w14:textId="77777777" w:rsidR="00596046" w:rsidRPr="00774811" w:rsidRDefault="00596046">
      <w:pPr>
        <w:pStyle w:val="RedTxt"/>
        <w:numPr>
          <w:ilvl w:val="0"/>
          <w:numId w:val="7"/>
        </w:numPr>
        <w:jc w:val="both"/>
        <w:rPr>
          <w:rFonts w:ascii="Century Gothic" w:hAnsi="Century Gothic"/>
          <w:sz w:val="20"/>
          <w:szCs w:val="20"/>
        </w:rPr>
      </w:pPr>
      <w:proofErr w:type="gramStart"/>
      <w:r w:rsidRPr="00774811">
        <w:rPr>
          <w:rFonts w:ascii="Century Gothic" w:eastAsia="Arial" w:hAnsi="Century Gothic"/>
          <w:color w:val="000000"/>
          <w:sz w:val="20"/>
          <w:szCs w:val="20"/>
        </w:rPr>
        <w:t>soit</w:t>
      </w:r>
      <w:proofErr w:type="gramEnd"/>
      <w:r w:rsidRPr="00774811">
        <w:rPr>
          <w:rFonts w:ascii="Century Gothic" w:eastAsia="Arial" w:hAnsi="Century Gothic"/>
          <w:color w:val="000000"/>
          <w:sz w:val="20"/>
          <w:szCs w:val="20"/>
        </w:rPr>
        <w:t xml:space="preserve"> le formulaire DUME (Document Unique de Marché Européen) accessible sur PLACE : </w:t>
      </w:r>
      <w:hyperlink r:id="rId20" w:history="1">
        <w:r w:rsidRPr="00774811">
          <w:rPr>
            <w:rStyle w:val="Lienhypertexte"/>
            <w:rFonts w:ascii="Century Gothic" w:hAnsi="Century Gothic"/>
            <w:sz w:val="20"/>
            <w:szCs w:val="20"/>
          </w:rPr>
          <w:t>https://marches-publics.gouv.fr</w:t>
        </w:r>
      </w:hyperlink>
      <w:r w:rsidRPr="00774811">
        <w:rPr>
          <w:rFonts w:ascii="Century Gothic" w:hAnsi="Century Gothic"/>
          <w:sz w:val="20"/>
          <w:szCs w:val="20"/>
        </w:rPr>
        <w:t xml:space="preserve"> ou à l’adresse suivante : </w:t>
      </w:r>
      <w:hyperlink r:id="rId21" w:history="1">
        <w:r w:rsidRPr="00774811">
          <w:rPr>
            <w:rStyle w:val="Lienhypertexte"/>
            <w:rFonts w:ascii="Century Gothic" w:hAnsi="Century Gothic"/>
            <w:sz w:val="20"/>
            <w:szCs w:val="20"/>
          </w:rPr>
          <w:t>https://dume.chorus-pro.gouv.fr</w:t>
        </w:r>
      </w:hyperlink>
      <w:r w:rsidRPr="00774811">
        <w:rPr>
          <w:rFonts w:ascii="Century Gothic" w:hAnsi="Century Gothic"/>
          <w:sz w:val="20"/>
          <w:szCs w:val="20"/>
        </w:rPr>
        <w:t xml:space="preserve"> </w:t>
      </w:r>
      <w:r w:rsidRPr="00774811">
        <w:rPr>
          <w:rFonts w:ascii="Century Gothic" w:eastAsia="Arial" w:hAnsi="Century Gothic"/>
          <w:color w:val="000000"/>
          <w:sz w:val="20"/>
          <w:szCs w:val="20"/>
        </w:rPr>
        <w:t xml:space="preserve"> </w:t>
      </w:r>
    </w:p>
    <w:p w14:paraId="5285D829" w14:textId="77777777" w:rsidR="00596046" w:rsidRPr="00774811" w:rsidRDefault="00596046">
      <w:pPr>
        <w:pStyle w:val="RedTxt"/>
        <w:ind w:left="1211"/>
        <w:jc w:val="both"/>
        <w:rPr>
          <w:rFonts w:ascii="Century Gothic" w:hAnsi="Century Gothic"/>
          <w:sz w:val="20"/>
          <w:szCs w:val="20"/>
        </w:rPr>
      </w:pPr>
    </w:p>
    <w:p w14:paraId="73C27622" w14:textId="20A6373D" w:rsidR="00596046" w:rsidRPr="00774811" w:rsidRDefault="007E0D43" w:rsidP="007E0D43">
      <w:pPr>
        <w:pStyle w:val="Normal2"/>
        <w:ind w:left="0" w:firstLine="0"/>
        <w:rPr>
          <w:rFonts w:ascii="Century Gothic" w:hAnsi="Century Gothic" w:cs="Arial"/>
          <w:sz w:val="20"/>
        </w:rPr>
      </w:pPr>
      <w:r w:rsidRPr="00774811">
        <w:rPr>
          <w:rFonts w:ascii="Century Gothic" w:hAnsi="Century Gothic" w:cs="Arial"/>
          <w:sz w:val="20"/>
        </w:rPr>
        <w:t>Ces do</w:t>
      </w:r>
      <w:r w:rsidR="00471756" w:rsidRPr="00774811">
        <w:rPr>
          <w:rFonts w:ascii="Century Gothic" w:hAnsi="Century Gothic" w:cs="Arial"/>
          <w:sz w:val="20"/>
        </w:rPr>
        <w:t>cuments comportent :</w:t>
      </w:r>
    </w:p>
    <w:p w14:paraId="14E368D1" w14:textId="77777777" w:rsidR="00471756" w:rsidRPr="00774811" w:rsidRDefault="00471756" w:rsidP="007E0D43">
      <w:pPr>
        <w:pStyle w:val="Normal2"/>
        <w:ind w:left="0" w:firstLine="0"/>
        <w:rPr>
          <w:rFonts w:ascii="Century Gothic" w:hAnsi="Century Gothic" w:cs="Arial"/>
          <w:sz w:val="20"/>
        </w:rPr>
      </w:pPr>
    </w:p>
    <w:p w14:paraId="063ADD02" w14:textId="308E3078" w:rsidR="00596046" w:rsidRPr="00774811" w:rsidRDefault="00471756" w:rsidP="00471756">
      <w:pPr>
        <w:pStyle w:val="Normal2"/>
        <w:numPr>
          <w:ilvl w:val="0"/>
          <w:numId w:val="7"/>
        </w:numPr>
        <w:rPr>
          <w:rFonts w:ascii="Century Gothic" w:hAnsi="Century Gothic"/>
          <w:sz w:val="20"/>
        </w:rPr>
      </w:pPr>
      <w:proofErr w:type="gramStart"/>
      <w:r w:rsidRPr="00774811">
        <w:rPr>
          <w:rFonts w:ascii="Century Gothic" w:hAnsi="Century Gothic" w:cs="Arial"/>
          <w:sz w:val="20"/>
        </w:rPr>
        <w:t>l</w:t>
      </w:r>
      <w:r w:rsidR="00596046" w:rsidRPr="00774811">
        <w:rPr>
          <w:rFonts w:ascii="Century Gothic" w:hAnsi="Century Gothic" w:cs="Arial"/>
          <w:sz w:val="20"/>
        </w:rPr>
        <w:t>es</w:t>
      </w:r>
      <w:proofErr w:type="gramEnd"/>
      <w:r w:rsidR="00596046" w:rsidRPr="00774811">
        <w:rPr>
          <w:rFonts w:ascii="Century Gothic" w:hAnsi="Century Gothic" w:cs="Arial"/>
          <w:sz w:val="20"/>
        </w:rPr>
        <w:t xml:space="preserve"> renseignements concernant la </w:t>
      </w:r>
      <w:r w:rsidR="00596046" w:rsidRPr="00774811">
        <w:rPr>
          <w:rFonts w:ascii="Century Gothic" w:hAnsi="Century Gothic" w:cs="Arial"/>
          <w:sz w:val="20"/>
          <w:u w:val="single"/>
        </w:rPr>
        <w:t>situation juridique de l’entreprise</w:t>
      </w:r>
      <w:r w:rsidR="00596046" w:rsidRPr="00774811">
        <w:rPr>
          <w:rFonts w:ascii="Century Gothic" w:hAnsi="Century Gothic" w:cs="Arial"/>
          <w:sz w:val="20"/>
        </w:rPr>
        <w:t xml:space="preserve"> </w:t>
      </w:r>
    </w:p>
    <w:p w14:paraId="1B3D4383" w14:textId="0D319B63" w:rsidR="00596046" w:rsidRPr="00774811" w:rsidRDefault="00C22C4F">
      <w:pPr>
        <w:pStyle w:val="Normal2"/>
        <w:numPr>
          <w:ilvl w:val="0"/>
          <w:numId w:val="6"/>
        </w:numPr>
        <w:ind w:left="851"/>
        <w:rPr>
          <w:rFonts w:ascii="Century Gothic" w:hAnsi="Century Gothic"/>
          <w:sz w:val="20"/>
        </w:rPr>
      </w:pPr>
      <w:proofErr w:type="gramStart"/>
      <w:r w:rsidRPr="00774811">
        <w:rPr>
          <w:rFonts w:ascii="Century Gothic" w:hAnsi="Century Gothic" w:cs="Arial"/>
          <w:sz w:val="20"/>
        </w:rPr>
        <w:t>une</w:t>
      </w:r>
      <w:proofErr w:type="gramEnd"/>
      <w:r w:rsidRPr="00774811">
        <w:rPr>
          <w:rFonts w:ascii="Century Gothic" w:hAnsi="Century Gothic" w:cs="Arial"/>
          <w:sz w:val="20"/>
        </w:rPr>
        <w:t xml:space="preserve"> </w:t>
      </w:r>
      <w:r w:rsidR="00596046" w:rsidRPr="00774811">
        <w:rPr>
          <w:rFonts w:ascii="Century Gothic" w:hAnsi="Century Gothic" w:cs="Arial"/>
          <w:sz w:val="20"/>
        </w:rPr>
        <w:t>déclaration sur l’honneur pour justifier que le candidat n’entre dans aucun des cas des interdictions de soumissionner</w:t>
      </w:r>
      <w:r w:rsidRPr="00774811">
        <w:rPr>
          <w:rFonts w:ascii="Century Gothic" w:hAnsi="Century Gothic" w:cs="Arial"/>
          <w:sz w:val="20"/>
        </w:rPr>
        <w:t> ;</w:t>
      </w:r>
    </w:p>
    <w:p w14:paraId="1853AB65" w14:textId="77777777" w:rsidR="00C22C4F" w:rsidRPr="00774811" w:rsidRDefault="00C22C4F">
      <w:pPr>
        <w:pStyle w:val="Normal2"/>
        <w:numPr>
          <w:ilvl w:val="0"/>
          <w:numId w:val="6"/>
        </w:numPr>
        <w:ind w:left="851"/>
        <w:rPr>
          <w:rFonts w:ascii="Century Gothic" w:hAnsi="Century Gothic"/>
          <w:sz w:val="20"/>
        </w:rPr>
      </w:pPr>
      <w:proofErr w:type="gramStart"/>
      <w:r w:rsidRPr="00774811">
        <w:rPr>
          <w:rFonts w:ascii="Century Gothic" w:hAnsi="Century Gothic"/>
          <w:sz w:val="20"/>
        </w:rPr>
        <w:t>le</w:t>
      </w:r>
      <w:proofErr w:type="gramEnd"/>
      <w:r w:rsidRPr="00774811">
        <w:rPr>
          <w:rFonts w:ascii="Century Gothic" w:hAnsi="Century Gothic"/>
          <w:sz w:val="20"/>
        </w:rPr>
        <w:t xml:space="preserve"> pouvoir de la personne habilitée à engager le candidat ;</w:t>
      </w:r>
    </w:p>
    <w:p w14:paraId="6BA6468A" w14:textId="6140DFB8" w:rsidR="007E0D43" w:rsidRPr="00774811" w:rsidRDefault="007E0D43" w:rsidP="007E0D43">
      <w:pPr>
        <w:pStyle w:val="Normal2"/>
        <w:numPr>
          <w:ilvl w:val="0"/>
          <w:numId w:val="6"/>
        </w:numPr>
        <w:ind w:left="851"/>
        <w:rPr>
          <w:rFonts w:ascii="Century Gothic" w:hAnsi="Century Gothic"/>
          <w:sz w:val="20"/>
        </w:rPr>
      </w:pPr>
      <w:proofErr w:type="gramStart"/>
      <w:r w:rsidRPr="00774811">
        <w:rPr>
          <w:rFonts w:ascii="Century Gothic" w:hAnsi="Century Gothic"/>
          <w:sz w:val="20"/>
        </w:rPr>
        <w:t>si</w:t>
      </w:r>
      <w:proofErr w:type="gramEnd"/>
      <w:r w:rsidRPr="00774811">
        <w:rPr>
          <w:rFonts w:ascii="Century Gothic" w:hAnsi="Century Gothic"/>
          <w:sz w:val="20"/>
        </w:rPr>
        <w:t xml:space="preserve"> le candidat est en redressement judiciaire, la copie du ou des jugements prononcés à cet effet. </w:t>
      </w:r>
    </w:p>
    <w:p w14:paraId="4D50F702" w14:textId="77777777" w:rsidR="007E0D43" w:rsidRPr="00774811" w:rsidRDefault="007E0D43" w:rsidP="007E0D43">
      <w:pPr>
        <w:pStyle w:val="Normal2"/>
        <w:ind w:left="851" w:firstLine="0"/>
        <w:rPr>
          <w:rFonts w:ascii="Century Gothic" w:hAnsi="Century Gothic"/>
          <w:sz w:val="20"/>
        </w:rPr>
      </w:pPr>
    </w:p>
    <w:p w14:paraId="2E910E1C" w14:textId="6956B455" w:rsidR="00596046" w:rsidRPr="00774811" w:rsidRDefault="00471756" w:rsidP="00471756">
      <w:pPr>
        <w:pStyle w:val="Normal2"/>
        <w:numPr>
          <w:ilvl w:val="0"/>
          <w:numId w:val="7"/>
        </w:numPr>
        <w:rPr>
          <w:rFonts w:ascii="Century Gothic" w:hAnsi="Century Gothic"/>
          <w:sz w:val="20"/>
        </w:rPr>
      </w:pPr>
      <w:proofErr w:type="gramStart"/>
      <w:r w:rsidRPr="00774811">
        <w:rPr>
          <w:rFonts w:ascii="Century Gothic" w:hAnsi="Century Gothic" w:cs="Arial"/>
          <w:sz w:val="20"/>
        </w:rPr>
        <w:t>l</w:t>
      </w:r>
      <w:r w:rsidR="00596046" w:rsidRPr="00774811">
        <w:rPr>
          <w:rFonts w:ascii="Century Gothic" w:hAnsi="Century Gothic" w:cs="Arial"/>
          <w:sz w:val="20"/>
        </w:rPr>
        <w:t>es</w:t>
      </w:r>
      <w:proofErr w:type="gramEnd"/>
      <w:r w:rsidR="00596046" w:rsidRPr="00774811">
        <w:rPr>
          <w:rFonts w:ascii="Century Gothic" w:hAnsi="Century Gothic" w:cs="Arial"/>
          <w:sz w:val="20"/>
        </w:rPr>
        <w:t xml:space="preserve"> renseignements concernant la </w:t>
      </w:r>
      <w:r w:rsidR="00596046" w:rsidRPr="00774811">
        <w:rPr>
          <w:rFonts w:ascii="Century Gothic" w:hAnsi="Century Gothic" w:cs="Arial"/>
          <w:sz w:val="20"/>
          <w:u w:val="single"/>
        </w:rPr>
        <w:t>capacité économique et financière de l’entreprise</w:t>
      </w:r>
      <w:r w:rsidR="00596046" w:rsidRPr="00774811">
        <w:rPr>
          <w:rFonts w:ascii="Century Gothic" w:hAnsi="Century Gothic" w:cs="Arial"/>
          <w:sz w:val="20"/>
        </w:rPr>
        <w:t xml:space="preserve"> :</w:t>
      </w:r>
    </w:p>
    <w:p w14:paraId="0DD70D42" w14:textId="307AD3BE" w:rsidR="00596046" w:rsidRPr="00774811" w:rsidRDefault="00471756">
      <w:pPr>
        <w:pStyle w:val="Normal2"/>
        <w:numPr>
          <w:ilvl w:val="0"/>
          <w:numId w:val="3"/>
        </w:numPr>
        <w:ind w:left="851"/>
        <w:rPr>
          <w:rFonts w:ascii="Century Gothic" w:hAnsi="Century Gothic"/>
          <w:sz w:val="20"/>
        </w:rPr>
      </w:pPr>
      <w:proofErr w:type="gramStart"/>
      <w:r w:rsidRPr="00774811">
        <w:rPr>
          <w:rFonts w:ascii="Century Gothic" w:hAnsi="Century Gothic" w:cs="Arial"/>
          <w:sz w:val="20"/>
        </w:rPr>
        <w:t>une</w:t>
      </w:r>
      <w:proofErr w:type="gramEnd"/>
      <w:r w:rsidRPr="00774811">
        <w:rPr>
          <w:rFonts w:ascii="Century Gothic" w:hAnsi="Century Gothic" w:cs="Arial"/>
          <w:sz w:val="20"/>
        </w:rPr>
        <w:t xml:space="preserve"> d</w:t>
      </w:r>
      <w:r w:rsidR="00596046" w:rsidRPr="00774811">
        <w:rPr>
          <w:rFonts w:ascii="Century Gothic" w:hAnsi="Century Gothic" w:cs="Arial"/>
          <w:sz w:val="20"/>
        </w:rPr>
        <w:t>éclaration concernant le chiffre d’affaires global et le chiffre d’affaires concernant les fournitures objet du contrat, réalisés au cours des trois derniers exercices disponibles ;</w:t>
      </w:r>
    </w:p>
    <w:p w14:paraId="457F715F" w14:textId="77777777" w:rsidR="00471756" w:rsidRPr="00774811" w:rsidRDefault="00471756" w:rsidP="00471756">
      <w:pPr>
        <w:pStyle w:val="Normal2"/>
        <w:ind w:left="851" w:firstLine="0"/>
        <w:rPr>
          <w:rFonts w:ascii="Century Gothic" w:hAnsi="Century Gothic"/>
          <w:sz w:val="20"/>
        </w:rPr>
      </w:pPr>
    </w:p>
    <w:p w14:paraId="0E246297" w14:textId="55AD7E9B" w:rsidR="00596046" w:rsidRPr="00774811" w:rsidRDefault="00471756" w:rsidP="00471756">
      <w:pPr>
        <w:pStyle w:val="Normal2"/>
        <w:numPr>
          <w:ilvl w:val="0"/>
          <w:numId w:val="7"/>
        </w:numPr>
        <w:rPr>
          <w:rFonts w:ascii="Century Gothic" w:hAnsi="Century Gothic"/>
          <w:sz w:val="20"/>
        </w:rPr>
      </w:pPr>
      <w:proofErr w:type="gramStart"/>
      <w:r w:rsidRPr="00774811">
        <w:rPr>
          <w:rFonts w:ascii="Century Gothic" w:hAnsi="Century Gothic" w:cs="Arial"/>
          <w:sz w:val="20"/>
        </w:rPr>
        <w:t>l</w:t>
      </w:r>
      <w:r w:rsidR="00596046" w:rsidRPr="00774811">
        <w:rPr>
          <w:rFonts w:ascii="Century Gothic" w:hAnsi="Century Gothic" w:cs="Arial"/>
          <w:sz w:val="20"/>
        </w:rPr>
        <w:t>es</w:t>
      </w:r>
      <w:proofErr w:type="gramEnd"/>
      <w:r w:rsidR="00596046" w:rsidRPr="00774811">
        <w:rPr>
          <w:rFonts w:ascii="Century Gothic" w:hAnsi="Century Gothic" w:cs="Arial"/>
          <w:sz w:val="20"/>
        </w:rPr>
        <w:t xml:space="preserve"> renseignements concernant les </w:t>
      </w:r>
      <w:r w:rsidR="00596046" w:rsidRPr="00774811">
        <w:rPr>
          <w:rFonts w:ascii="Century Gothic" w:hAnsi="Century Gothic" w:cs="Arial"/>
          <w:sz w:val="20"/>
          <w:u w:val="single"/>
        </w:rPr>
        <w:t>références professionnelles et la capacité technique de l’entreprise</w:t>
      </w:r>
      <w:r w:rsidR="00596046" w:rsidRPr="00774811">
        <w:rPr>
          <w:rFonts w:ascii="Century Gothic" w:hAnsi="Century Gothic" w:cs="Arial"/>
          <w:sz w:val="20"/>
        </w:rPr>
        <w:t xml:space="preserve"> :</w:t>
      </w:r>
    </w:p>
    <w:p w14:paraId="24E6E485" w14:textId="1D17C30A" w:rsidR="00596046" w:rsidRPr="00774811" w:rsidRDefault="00471756">
      <w:pPr>
        <w:pStyle w:val="Normal2"/>
        <w:numPr>
          <w:ilvl w:val="0"/>
          <w:numId w:val="4"/>
        </w:numPr>
        <w:ind w:left="851"/>
        <w:rPr>
          <w:rFonts w:ascii="Century Gothic" w:hAnsi="Century Gothic"/>
          <w:sz w:val="20"/>
        </w:rPr>
      </w:pPr>
      <w:proofErr w:type="gramStart"/>
      <w:r w:rsidRPr="00774811">
        <w:rPr>
          <w:rFonts w:ascii="Century Gothic" w:hAnsi="Century Gothic" w:cs="Arial"/>
          <w:sz w:val="20"/>
        </w:rPr>
        <w:t>une</w:t>
      </w:r>
      <w:proofErr w:type="gramEnd"/>
      <w:r w:rsidRPr="00774811">
        <w:rPr>
          <w:rFonts w:ascii="Century Gothic" w:hAnsi="Century Gothic" w:cs="Arial"/>
          <w:sz w:val="20"/>
        </w:rPr>
        <w:t xml:space="preserve"> d</w:t>
      </w:r>
      <w:r w:rsidR="00596046" w:rsidRPr="00774811">
        <w:rPr>
          <w:rFonts w:ascii="Century Gothic" w:hAnsi="Century Gothic" w:cs="Arial"/>
          <w:sz w:val="20"/>
        </w:rPr>
        <w:t>éclaration indiquant les effectifs moyens annuels du candidat et l’importance du personnel d’encadrement pour chacune des trois dernières années ;</w:t>
      </w:r>
    </w:p>
    <w:p w14:paraId="48D9757E" w14:textId="648F641D" w:rsidR="00596046" w:rsidRPr="00774811" w:rsidRDefault="00471756">
      <w:pPr>
        <w:pStyle w:val="Normal2"/>
        <w:numPr>
          <w:ilvl w:val="0"/>
          <w:numId w:val="4"/>
        </w:numPr>
        <w:ind w:left="851"/>
        <w:rPr>
          <w:rFonts w:ascii="Century Gothic" w:hAnsi="Century Gothic"/>
          <w:sz w:val="20"/>
        </w:rPr>
      </w:pPr>
      <w:proofErr w:type="gramStart"/>
      <w:r w:rsidRPr="00774811">
        <w:rPr>
          <w:rFonts w:ascii="Century Gothic" w:hAnsi="Century Gothic" w:cs="Arial"/>
          <w:sz w:val="20"/>
        </w:rPr>
        <w:t>une</w:t>
      </w:r>
      <w:proofErr w:type="gramEnd"/>
      <w:r w:rsidRPr="00774811">
        <w:rPr>
          <w:rFonts w:ascii="Century Gothic" w:hAnsi="Century Gothic" w:cs="Arial"/>
          <w:sz w:val="20"/>
        </w:rPr>
        <w:t xml:space="preserve"> l</w:t>
      </w:r>
      <w:r w:rsidR="00C22C4F" w:rsidRPr="00774811">
        <w:rPr>
          <w:rFonts w:ascii="Century Gothic" w:hAnsi="Century Gothic" w:cs="Arial"/>
          <w:sz w:val="20"/>
        </w:rPr>
        <w:t>iste des principales prestation</w:t>
      </w:r>
      <w:r w:rsidR="00596046" w:rsidRPr="00774811">
        <w:rPr>
          <w:rFonts w:ascii="Century Gothic" w:hAnsi="Century Gothic" w:cs="Arial"/>
          <w:sz w:val="20"/>
        </w:rPr>
        <w:t xml:space="preserve">s effectuées au cours des trois dernières années, indiquant le montant, la date et le destinataire public ou privé. </w:t>
      </w:r>
    </w:p>
    <w:p w14:paraId="597D3EEF" w14:textId="17C723C2" w:rsidR="005347A3" w:rsidRPr="00774811" w:rsidRDefault="00471756">
      <w:pPr>
        <w:pStyle w:val="Normal2"/>
        <w:numPr>
          <w:ilvl w:val="0"/>
          <w:numId w:val="4"/>
        </w:numPr>
        <w:ind w:left="851"/>
        <w:rPr>
          <w:rFonts w:ascii="Century Gothic" w:hAnsi="Century Gothic"/>
          <w:sz w:val="20"/>
        </w:rPr>
      </w:pPr>
      <w:proofErr w:type="gramStart"/>
      <w:r w:rsidRPr="00774811">
        <w:rPr>
          <w:rFonts w:ascii="Century Gothic" w:hAnsi="Century Gothic" w:cs="Arial"/>
          <w:sz w:val="20"/>
        </w:rPr>
        <w:t>une</w:t>
      </w:r>
      <w:proofErr w:type="gramEnd"/>
      <w:r w:rsidRPr="00774811">
        <w:rPr>
          <w:rFonts w:ascii="Century Gothic" w:hAnsi="Century Gothic" w:cs="Arial"/>
          <w:sz w:val="20"/>
        </w:rPr>
        <w:t xml:space="preserve"> d</w:t>
      </w:r>
      <w:r w:rsidR="00596046" w:rsidRPr="00774811">
        <w:rPr>
          <w:rFonts w:ascii="Century Gothic" w:hAnsi="Century Gothic" w:cs="Arial"/>
          <w:sz w:val="20"/>
        </w:rPr>
        <w:t>éclaration indiquant l’outillage, le matériel et l’équipement technique dont le candidat dispose pour la réalisation de contrats de même nature</w:t>
      </w:r>
      <w:r w:rsidR="00C22C4F" w:rsidRPr="00774811">
        <w:rPr>
          <w:rFonts w:ascii="Century Gothic" w:hAnsi="Century Gothic" w:cs="Arial"/>
          <w:sz w:val="20"/>
        </w:rPr>
        <w:t>.</w:t>
      </w:r>
    </w:p>
    <w:p w14:paraId="34E440B3" w14:textId="77777777" w:rsidR="00596046" w:rsidRPr="00774811" w:rsidRDefault="00596046">
      <w:pPr>
        <w:pStyle w:val="Normal2"/>
        <w:rPr>
          <w:rFonts w:ascii="Century Gothic" w:hAnsi="Century Gothic" w:cs="Arial"/>
          <w:sz w:val="20"/>
        </w:rPr>
      </w:pPr>
    </w:p>
    <w:p w14:paraId="3541BDF9" w14:textId="45E7F1B7" w:rsidR="00173D2F" w:rsidRPr="00173D2F" w:rsidRDefault="00173D2F">
      <w:pPr>
        <w:pStyle w:val="Normal2"/>
        <w:ind w:left="0" w:firstLine="0"/>
        <w:rPr>
          <w:rFonts w:ascii="Century Gothic" w:hAnsi="Century Gothic" w:cs="Arial"/>
          <w:b/>
          <w:bCs/>
        </w:rPr>
      </w:pPr>
      <w:r w:rsidRPr="00173D2F">
        <w:rPr>
          <w:rFonts w:ascii="Century Gothic" w:hAnsi="Century Gothic" w:cs="Arial"/>
          <w:b/>
          <w:bCs/>
        </w:rPr>
        <w:t>Autres opérateurs sur lesquels s’appuie le candidat</w:t>
      </w:r>
    </w:p>
    <w:p w14:paraId="3392DFC1" w14:textId="3F0F20C9" w:rsidR="00596046" w:rsidRPr="00774811" w:rsidRDefault="00596046">
      <w:pPr>
        <w:pStyle w:val="Normal2"/>
        <w:ind w:left="0" w:firstLine="0"/>
        <w:rPr>
          <w:rFonts w:ascii="Century Gothic" w:hAnsi="Century Gothic"/>
          <w:sz w:val="20"/>
        </w:rPr>
      </w:pPr>
      <w:r w:rsidRPr="00774811">
        <w:rPr>
          <w:rFonts w:ascii="Century Gothic" w:hAnsi="Century Gothic" w:cs="Arial"/>
          <w:sz w:val="20"/>
        </w:rPr>
        <w:t>Pour justifier des capacités professionnelles, techniques et financières</w:t>
      </w:r>
      <w:r w:rsidRPr="00774811">
        <w:rPr>
          <w:rFonts w:ascii="Century Gothic" w:hAnsi="Century Gothic" w:cs="Arial"/>
          <w:b/>
          <w:bCs/>
          <w:sz w:val="20"/>
        </w:rPr>
        <w:t xml:space="preserve"> </w:t>
      </w:r>
      <w:r w:rsidRPr="00774811">
        <w:rPr>
          <w:rFonts w:ascii="Century Gothic" w:hAnsi="Century Gothic" w:cs="Arial"/>
          <w:sz w:val="20"/>
        </w:rPr>
        <w:t>d’autres opérateurs économiques (</w:t>
      </w:r>
      <w:r w:rsidRPr="00774811">
        <w:rPr>
          <w:rFonts w:ascii="Century Gothic" w:hAnsi="Century Gothic" w:cs="Arial"/>
          <w:b/>
          <w:bCs/>
          <w:sz w:val="20"/>
        </w:rPr>
        <w:t>cotraitants</w:t>
      </w:r>
      <w:r w:rsidR="00C22C4F" w:rsidRPr="00774811">
        <w:rPr>
          <w:rFonts w:ascii="Century Gothic" w:hAnsi="Century Gothic" w:cs="Arial"/>
          <w:b/>
          <w:bCs/>
          <w:sz w:val="20"/>
        </w:rPr>
        <w:t xml:space="preserve"> </w:t>
      </w:r>
      <w:r w:rsidR="00C22C4F" w:rsidRPr="00774811">
        <w:rPr>
          <w:rFonts w:ascii="Century Gothic" w:hAnsi="Century Gothic" w:cs="Arial"/>
          <w:sz w:val="20"/>
        </w:rPr>
        <w:t>ou</w:t>
      </w:r>
      <w:r w:rsidR="00C22C4F" w:rsidRPr="00774811">
        <w:rPr>
          <w:rFonts w:ascii="Century Gothic" w:hAnsi="Century Gothic" w:cs="Arial"/>
          <w:b/>
          <w:bCs/>
          <w:sz w:val="20"/>
        </w:rPr>
        <w:t xml:space="preserve"> sous-traitants</w:t>
      </w:r>
      <w:r w:rsidRPr="00774811">
        <w:rPr>
          <w:rFonts w:ascii="Century Gothic" w:hAnsi="Century Gothic" w:cs="Arial"/>
          <w:sz w:val="20"/>
        </w:rPr>
        <w:t xml:space="preserve">) sur lesquels il s’appuie pour présenter sa candidature, le candidat produit les mêmes </w:t>
      </w:r>
      <w:r w:rsidR="00471756" w:rsidRPr="00774811">
        <w:rPr>
          <w:rFonts w:ascii="Century Gothic" w:hAnsi="Century Gothic" w:cs="Arial"/>
          <w:sz w:val="20"/>
        </w:rPr>
        <w:t xml:space="preserve">informations </w:t>
      </w:r>
      <w:r w:rsidR="00173D2F" w:rsidRPr="00774811">
        <w:rPr>
          <w:rFonts w:ascii="Century Gothic" w:hAnsi="Century Gothic" w:cs="Arial"/>
          <w:sz w:val="20"/>
        </w:rPr>
        <w:t xml:space="preserve">que celles </w:t>
      </w:r>
      <w:r w:rsidR="00471756" w:rsidRPr="00774811">
        <w:rPr>
          <w:rFonts w:ascii="Century Gothic" w:hAnsi="Century Gothic" w:cs="Arial"/>
          <w:sz w:val="20"/>
        </w:rPr>
        <w:t xml:space="preserve">exigées ci-dessus </w:t>
      </w:r>
      <w:r w:rsidRPr="00774811">
        <w:rPr>
          <w:rFonts w:ascii="Century Gothic" w:hAnsi="Century Gothic" w:cs="Arial"/>
          <w:sz w:val="20"/>
        </w:rPr>
        <w:t>concernant ce</w:t>
      </w:r>
      <w:r w:rsidR="00173D2F" w:rsidRPr="00774811">
        <w:rPr>
          <w:rFonts w:ascii="Century Gothic" w:hAnsi="Century Gothic" w:cs="Arial"/>
          <w:sz w:val="20"/>
        </w:rPr>
        <w:t>s</w:t>
      </w:r>
      <w:r w:rsidRPr="00774811">
        <w:rPr>
          <w:rFonts w:ascii="Century Gothic" w:hAnsi="Century Gothic" w:cs="Arial"/>
          <w:sz w:val="20"/>
        </w:rPr>
        <w:t xml:space="preserve"> </w:t>
      </w:r>
      <w:r w:rsidR="00173D2F" w:rsidRPr="00774811">
        <w:rPr>
          <w:rFonts w:ascii="Century Gothic" w:hAnsi="Century Gothic" w:cs="Arial"/>
          <w:sz w:val="20"/>
        </w:rPr>
        <w:t>cotraitants ou sous-traitants</w:t>
      </w:r>
      <w:r w:rsidR="00471756" w:rsidRPr="00774811">
        <w:rPr>
          <w:rFonts w:ascii="Century Gothic" w:hAnsi="Century Gothic" w:cs="Arial"/>
          <w:sz w:val="20"/>
        </w:rPr>
        <w:t>.</w:t>
      </w:r>
    </w:p>
    <w:p w14:paraId="6863B50A" w14:textId="77777777" w:rsidR="00471756" w:rsidRPr="00774811" w:rsidRDefault="00471756">
      <w:pPr>
        <w:pStyle w:val="Normal2"/>
        <w:rPr>
          <w:rFonts w:ascii="Century Gothic" w:hAnsi="Century Gothic" w:cs="Arial"/>
          <w:sz w:val="20"/>
        </w:rPr>
      </w:pPr>
    </w:p>
    <w:p w14:paraId="249EC8F4" w14:textId="74F7FAF6" w:rsidR="00596046" w:rsidRPr="00774811" w:rsidRDefault="00471756">
      <w:pPr>
        <w:pStyle w:val="Normal2"/>
        <w:rPr>
          <w:rFonts w:ascii="Century Gothic" w:hAnsi="Century Gothic" w:cs="Arial"/>
          <w:sz w:val="20"/>
        </w:rPr>
      </w:pPr>
      <w:r w:rsidRPr="00774811">
        <w:rPr>
          <w:rFonts w:ascii="Century Gothic" w:hAnsi="Century Gothic" w:cs="Arial"/>
          <w:sz w:val="20"/>
        </w:rPr>
        <w:t xml:space="preserve"> </w:t>
      </w:r>
    </w:p>
    <w:p w14:paraId="7A900A4F" w14:textId="77777777" w:rsidR="00596046" w:rsidRPr="00953948" w:rsidRDefault="00596046">
      <w:pPr>
        <w:pStyle w:val="Normal2"/>
        <w:ind w:left="0" w:firstLine="0"/>
        <w:rPr>
          <w:rFonts w:ascii="Century Gothic" w:hAnsi="Century Gothic"/>
        </w:rPr>
      </w:pPr>
      <w:r w:rsidRPr="00953948">
        <w:rPr>
          <w:rFonts w:ascii="Century Gothic" w:hAnsi="Century Gothic" w:cs="Arial"/>
          <w:b/>
          <w:sz w:val="24"/>
          <w:szCs w:val="24"/>
          <w:u w:val="single"/>
        </w:rPr>
        <w:t>Pièces de l’offre</w:t>
      </w:r>
      <w:r w:rsidRPr="00471756">
        <w:rPr>
          <w:rFonts w:ascii="Century Gothic" w:hAnsi="Century Gothic" w:cs="Arial"/>
          <w:b/>
          <w:sz w:val="24"/>
          <w:szCs w:val="24"/>
        </w:rPr>
        <w:t> :</w:t>
      </w:r>
      <w:r w:rsidRPr="00471756">
        <w:rPr>
          <w:rFonts w:ascii="Century Gothic" w:hAnsi="Century Gothic" w:cs="Arial"/>
          <w:b/>
        </w:rPr>
        <w:t xml:space="preserve"> </w:t>
      </w:r>
    </w:p>
    <w:p w14:paraId="5DECEE1F" w14:textId="77777777" w:rsidR="00D166D8" w:rsidRDefault="00D166D8" w:rsidP="007D472B">
      <w:pPr>
        <w:pStyle w:val="Normal2"/>
        <w:ind w:left="0" w:firstLine="0"/>
        <w:rPr>
          <w:rFonts w:ascii="Century Gothic" w:hAnsi="Century Gothic" w:cs="Arial"/>
          <w:sz w:val="20"/>
        </w:rPr>
      </w:pPr>
    </w:p>
    <w:p w14:paraId="2B61C871" w14:textId="472E7FE2" w:rsidR="00596046" w:rsidRPr="00774811" w:rsidRDefault="00596046" w:rsidP="007D472B">
      <w:pPr>
        <w:pStyle w:val="Normal2"/>
        <w:ind w:left="0" w:firstLine="0"/>
        <w:rPr>
          <w:rFonts w:ascii="Century Gothic" w:hAnsi="Century Gothic"/>
          <w:sz w:val="20"/>
        </w:rPr>
      </w:pPr>
      <w:r w:rsidRPr="00774811">
        <w:rPr>
          <w:rFonts w:ascii="Century Gothic" w:hAnsi="Century Gothic" w:cs="Arial"/>
          <w:sz w:val="20"/>
        </w:rPr>
        <w:t>Un projet d’accord-cadre comprenant :</w:t>
      </w:r>
    </w:p>
    <w:p w14:paraId="615369C6" w14:textId="593C1BF8" w:rsidR="00596046" w:rsidRPr="00774811" w:rsidRDefault="00173D2F">
      <w:pPr>
        <w:pStyle w:val="Normal2"/>
        <w:numPr>
          <w:ilvl w:val="0"/>
          <w:numId w:val="5"/>
        </w:numPr>
        <w:ind w:left="851"/>
        <w:rPr>
          <w:rFonts w:ascii="Century Gothic" w:hAnsi="Century Gothic"/>
          <w:sz w:val="20"/>
        </w:rPr>
      </w:pPr>
      <w:proofErr w:type="gramStart"/>
      <w:r w:rsidRPr="00774811">
        <w:rPr>
          <w:rFonts w:ascii="Century Gothic" w:hAnsi="Century Gothic" w:cs="Arial"/>
          <w:sz w:val="20"/>
        </w:rPr>
        <w:t>l</w:t>
      </w:r>
      <w:r w:rsidR="00596046" w:rsidRPr="00774811">
        <w:rPr>
          <w:rFonts w:ascii="Century Gothic" w:hAnsi="Century Gothic" w:cs="Arial"/>
          <w:sz w:val="20"/>
        </w:rPr>
        <w:t>’</w:t>
      </w:r>
      <w:r w:rsidR="00596046" w:rsidRPr="00774811">
        <w:rPr>
          <w:rFonts w:ascii="Century Gothic" w:hAnsi="Century Gothic" w:cs="Arial"/>
          <w:b/>
          <w:sz w:val="20"/>
        </w:rPr>
        <w:t>acte</w:t>
      </w:r>
      <w:proofErr w:type="gramEnd"/>
      <w:r w:rsidR="00596046" w:rsidRPr="00774811">
        <w:rPr>
          <w:rFonts w:ascii="Century Gothic" w:hAnsi="Century Gothic" w:cs="Arial"/>
          <w:b/>
          <w:sz w:val="20"/>
        </w:rPr>
        <w:t xml:space="preserve"> d’engagement</w:t>
      </w:r>
      <w:r w:rsidR="00596046" w:rsidRPr="00774811">
        <w:rPr>
          <w:rFonts w:ascii="Century Gothic" w:hAnsi="Century Gothic" w:cs="Arial"/>
          <w:sz w:val="20"/>
        </w:rPr>
        <w:t xml:space="preserve"> (A.E.) et </w:t>
      </w:r>
      <w:r w:rsidR="00596046" w:rsidRPr="00774811">
        <w:rPr>
          <w:rFonts w:ascii="Century Gothic" w:hAnsi="Century Gothic" w:cs="Arial"/>
          <w:b/>
          <w:sz w:val="20"/>
        </w:rPr>
        <w:t>s</w:t>
      </w:r>
      <w:r w:rsidR="00C73399">
        <w:rPr>
          <w:rFonts w:ascii="Century Gothic" w:hAnsi="Century Gothic" w:cs="Arial"/>
          <w:b/>
          <w:sz w:val="20"/>
        </w:rPr>
        <w:t>on</w:t>
      </w:r>
      <w:r w:rsidR="00596046" w:rsidRPr="00774811">
        <w:rPr>
          <w:rFonts w:ascii="Century Gothic" w:hAnsi="Century Gothic" w:cs="Arial"/>
          <w:b/>
          <w:sz w:val="20"/>
        </w:rPr>
        <w:t xml:space="preserve"> annexe</w:t>
      </w:r>
      <w:r w:rsidR="00596046" w:rsidRPr="00774811">
        <w:rPr>
          <w:rFonts w:ascii="Century Gothic" w:hAnsi="Century Gothic" w:cs="Arial"/>
          <w:sz w:val="20"/>
        </w:rPr>
        <w:t> complét</w:t>
      </w:r>
      <w:r w:rsidRPr="00774811">
        <w:rPr>
          <w:rFonts w:ascii="Century Gothic" w:hAnsi="Century Gothic" w:cs="Arial"/>
          <w:sz w:val="20"/>
        </w:rPr>
        <w:t>é :</w:t>
      </w:r>
    </w:p>
    <w:p w14:paraId="580DAFCA" w14:textId="7E9784DD" w:rsidR="00556193" w:rsidRPr="00774811" w:rsidRDefault="00596046" w:rsidP="00B843B6">
      <w:pPr>
        <w:pStyle w:val="Normal2"/>
        <w:numPr>
          <w:ilvl w:val="0"/>
          <w:numId w:val="7"/>
        </w:numPr>
        <w:rPr>
          <w:rFonts w:ascii="Century Gothic" w:hAnsi="Century Gothic"/>
          <w:sz w:val="20"/>
        </w:rPr>
      </w:pPr>
      <w:r w:rsidRPr="00774811">
        <w:rPr>
          <w:rFonts w:ascii="Century Gothic" w:hAnsi="Century Gothic" w:cs="Arial"/>
          <w:sz w:val="20"/>
        </w:rPr>
        <w:t xml:space="preserve">Annexe n° 1 : </w:t>
      </w:r>
      <w:r w:rsidR="00C22C4F" w:rsidRPr="00774811">
        <w:rPr>
          <w:rFonts w:ascii="Century Gothic" w:hAnsi="Century Gothic" w:cs="Arial"/>
          <w:sz w:val="20"/>
        </w:rPr>
        <w:t>Bordereau des prix unitaires </w:t>
      </w:r>
      <w:r w:rsidRPr="00774811">
        <w:rPr>
          <w:rFonts w:ascii="Century Gothic" w:hAnsi="Century Gothic" w:cs="Arial"/>
          <w:sz w:val="20"/>
        </w:rPr>
        <w:t xml:space="preserve">; </w:t>
      </w:r>
    </w:p>
    <w:p w14:paraId="2E0BC93A" w14:textId="77777777" w:rsidR="00596046" w:rsidRPr="00774811" w:rsidRDefault="00596046" w:rsidP="00C22C4F">
      <w:pPr>
        <w:pStyle w:val="Normal2"/>
        <w:ind w:left="1211" w:firstLine="0"/>
        <w:rPr>
          <w:rFonts w:ascii="Century Gothic" w:hAnsi="Century Gothic"/>
          <w:sz w:val="20"/>
        </w:rPr>
      </w:pPr>
    </w:p>
    <w:p w14:paraId="16FA30C1" w14:textId="34831446" w:rsidR="00C73399" w:rsidRDefault="00C73399" w:rsidP="00C73399">
      <w:pPr>
        <w:pStyle w:val="Normal2"/>
        <w:numPr>
          <w:ilvl w:val="0"/>
          <w:numId w:val="5"/>
        </w:numPr>
        <w:ind w:left="851"/>
        <w:rPr>
          <w:rFonts w:ascii="Century Gothic" w:hAnsi="Century Gothic" w:cs="Arial"/>
          <w:sz w:val="20"/>
        </w:rPr>
      </w:pPr>
      <w:proofErr w:type="gramStart"/>
      <w:r>
        <w:rPr>
          <w:rFonts w:ascii="Century Gothic" w:hAnsi="Century Gothic" w:cs="Arial"/>
          <w:sz w:val="20"/>
        </w:rPr>
        <w:t>l</w:t>
      </w:r>
      <w:r w:rsidRPr="00C73399">
        <w:rPr>
          <w:rFonts w:ascii="Century Gothic" w:hAnsi="Century Gothic" w:cs="Arial"/>
          <w:sz w:val="20"/>
        </w:rPr>
        <w:t>e</w:t>
      </w:r>
      <w:proofErr w:type="gramEnd"/>
      <w:r w:rsidRPr="00C73399">
        <w:rPr>
          <w:rFonts w:ascii="Century Gothic" w:hAnsi="Century Gothic" w:cs="Arial"/>
          <w:sz w:val="20"/>
        </w:rPr>
        <w:t xml:space="preserve"> </w:t>
      </w:r>
      <w:r w:rsidRPr="00C73399">
        <w:rPr>
          <w:rFonts w:ascii="Century Gothic" w:hAnsi="Century Gothic" w:cs="Arial"/>
          <w:b/>
          <w:bCs/>
          <w:sz w:val="20"/>
        </w:rPr>
        <w:t>mémoire technique</w:t>
      </w:r>
      <w:r>
        <w:rPr>
          <w:rFonts w:ascii="Century Gothic" w:hAnsi="Century Gothic" w:cs="Arial"/>
          <w:sz w:val="20"/>
        </w:rPr>
        <w:t xml:space="preserve"> comportant </w:t>
      </w:r>
      <w:r w:rsidRPr="00C73399">
        <w:rPr>
          <w:rFonts w:ascii="Century Gothic" w:hAnsi="Century Gothic" w:cs="Arial"/>
          <w:sz w:val="20"/>
        </w:rPr>
        <w:t>:</w:t>
      </w:r>
    </w:p>
    <w:p w14:paraId="47A9451B" w14:textId="77777777" w:rsidR="00D166D8" w:rsidRPr="00C73399" w:rsidRDefault="00D166D8" w:rsidP="00D166D8">
      <w:pPr>
        <w:pStyle w:val="Normal2"/>
        <w:ind w:left="851" w:firstLine="0"/>
        <w:rPr>
          <w:rFonts w:ascii="Century Gothic" w:hAnsi="Century Gothic" w:cs="Arial"/>
          <w:sz w:val="20"/>
        </w:rPr>
      </w:pPr>
    </w:p>
    <w:p w14:paraId="460A061D" w14:textId="4EABCE0E" w:rsidR="00E07537" w:rsidRPr="00326361" w:rsidRDefault="00E07537" w:rsidP="00E07537">
      <w:pPr>
        <w:pStyle w:val="Normal1"/>
        <w:ind w:left="720" w:firstLine="0"/>
        <w:rPr>
          <w:rFonts w:ascii="Century Gothic" w:hAnsi="Century Gothic" w:cs="Arial"/>
          <w:b/>
          <w:bCs/>
          <w:sz w:val="20"/>
        </w:rPr>
      </w:pPr>
      <w:r>
        <w:rPr>
          <w:rFonts w:ascii="Century Gothic" w:hAnsi="Century Gothic" w:cs="Arial"/>
          <w:b/>
          <w:bCs/>
          <w:sz w:val="20"/>
        </w:rPr>
        <w:t>Pour le</w:t>
      </w:r>
      <w:r w:rsidR="00DB4342">
        <w:rPr>
          <w:rFonts w:ascii="Century Gothic" w:hAnsi="Century Gothic" w:cs="Arial"/>
          <w:b/>
          <w:bCs/>
          <w:sz w:val="20"/>
        </w:rPr>
        <w:t>s</w:t>
      </w:r>
      <w:r>
        <w:rPr>
          <w:rFonts w:ascii="Century Gothic" w:hAnsi="Century Gothic" w:cs="Arial"/>
          <w:b/>
          <w:bCs/>
          <w:sz w:val="20"/>
        </w:rPr>
        <w:t xml:space="preserve"> l</w:t>
      </w:r>
      <w:r w:rsidRPr="00E07537">
        <w:rPr>
          <w:rFonts w:ascii="Century Gothic" w:hAnsi="Century Gothic" w:cs="Arial"/>
          <w:b/>
          <w:bCs/>
          <w:sz w:val="20"/>
        </w:rPr>
        <w:t>ot</w:t>
      </w:r>
      <w:r w:rsidR="00DB4342">
        <w:rPr>
          <w:rFonts w:ascii="Century Gothic" w:hAnsi="Century Gothic" w:cs="Arial"/>
          <w:b/>
          <w:bCs/>
          <w:sz w:val="20"/>
        </w:rPr>
        <w:t>s</w:t>
      </w:r>
      <w:r w:rsidRPr="00E07537">
        <w:rPr>
          <w:rFonts w:ascii="Century Gothic" w:hAnsi="Century Gothic" w:cs="Arial"/>
          <w:b/>
          <w:bCs/>
          <w:sz w:val="20"/>
        </w:rPr>
        <w:t xml:space="preserve"> n° </w:t>
      </w:r>
      <w:r>
        <w:rPr>
          <w:rFonts w:ascii="Century Gothic" w:hAnsi="Century Gothic" w:cs="Arial"/>
          <w:b/>
          <w:bCs/>
          <w:sz w:val="20"/>
        </w:rPr>
        <w:t>1</w:t>
      </w:r>
      <w:r w:rsidRPr="00E07537">
        <w:rPr>
          <w:rFonts w:ascii="Century Gothic" w:hAnsi="Century Gothic" w:cs="Arial"/>
          <w:b/>
          <w:bCs/>
          <w:sz w:val="20"/>
        </w:rPr>
        <w:t> </w:t>
      </w:r>
      <w:r w:rsidRPr="00D166D8">
        <w:rPr>
          <w:rFonts w:ascii="Century Gothic" w:hAnsi="Century Gothic" w:cs="Arial"/>
          <w:sz w:val="20"/>
        </w:rPr>
        <w:t xml:space="preserve">: </w:t>
      </w:r>
      <w:r w:rsidRPr="00326361">
        <w:rPr>
          <w:rFonts w:ascii="Century Gothic" w:hAnsi="Century Gothic" w:cs="Arial"/>
          <w:b/>
          <w:bCs/>
          <w:sz w:val="20"/>
        </w:rPr>
        <w:t>Déchets gravats, déchets verts et déchets bois</w:t>
      </w:r>
      <w:r w:rsidR="00DB4342" w:rsidRPr="00D166D8">
        <w:rPr>
          <w:rFonts w:ascii="Century Gothic" w:hAnsi="Century Gothic" w:cs="Arial"/>
          <w:sz w:val="20"/>
        </w:rPr>
        <w:t xml:space="preserve"> &amp;</w:t>
      </w:r>
      <w:r w:rsidR="00DB4342">
        <w:rPr>
          <w:rFonts w:ascii="Century Gothic" w:hAnsi="Century Gothic" w:cs="Arial"/>
          <w:b/>
          <w:bCs/>
          <w:sz w:val="20"/>
        </w:rPr>
        <w:t xml:space="preserve"> </w:t>
      </w:r>
      <w:r w:rsidR="00D166D8">
        <w:rPr>
          <w:rFonts w:ascii="Century Gothic" w:hAnsi="Century Gothic" w:cs="Arial"/>
          <w:b/>
          <w:bCs/>
          <w:sz w:val="20"/>
        </w:rPr>
        <w:t xml:space="preserve">n° </w:t>
      </w:r>
      <w:r w:rsidR="00DB4342">
        <w:rPr>
          <w:rFonts w:ascii="Century Gothic" w:hAnsi="Century Gothic" w:cs="Arial"/>
          <w:b/>
          <w:bCs/>
          <w:sz w:val="20"/>
        </w:rPr>
        <w:t>4</w:t>
      </w:r>
      <w:r w:rsidR="00D166D8">
        <w:rPr>
          <w:rFonts w:ascii="Century Gothic" w:hAnsi="Century Gothic" w:cs="Arial"/>
          <w:b/>
          <w:bCs/>
          <w:sz w:val="20"/>
        </w:rPr>
        <w:t xml:space="preserve"> : </w:t>
      </w:r>
      <w:r w:rsidR="00DB4342" w:rsidRPr="00326361">
        <w:rPr>
          <w:rFonts w:ascii="Century Gothic" w:hAnsi="Century Gothic" w:cs="Arial"/>
          <w:b/>
          <w:bCs/>
          <w:sz w:val="20"/>
        </w:rPr>
        <w:t>Déchets dangereux</w:t>
      </w:r>
    </w:p>
    <w:p w14:paraId="6BDDABAD" w14:textId="10867873" w:rsidR="00E07537" w:rsidRPr="00E07537" w:rsidRDefault="00E07537" w:rsidP="00E07537">
      <w:pPr>
        <w:pStyle w:val="Normal1"/>
        <w:numPr>
          <w:ilvl w:val="0"/>
          <w:numId w:val="16"/>
        </w:numPr>
        <w:rPr>
          <w:rFonts w:ascii="Century Gothic" w:hAnsi="Century Gothic" w:cs="Arial"/>
          <w:sz w:val="20"/>
        </w:rPr>
      </w:pPr>
      <w:r w:rsidRPr="00E07537">
        <w:rPr>
          <w:rFonts w:ascii="Century Gothic" w:hAnsi="Century Gothic" w:cs="Arial"/>
          <w:sz w:val="20"/>
        </w:rPr>
        <w:t>Filière de traitemen</w:t>
      </w:r>
      <w:r w:rsidRPr="00CC005A">
        <w:rPr>
          <w:rFonts w:ascii="Century Gothic" w:hAnsi="Century Gothic" w:cs="Arial"/>
          <w:sz w:val="20"/>
        </w:rPr>
        <w:t>t</w:t>
      </w:r>
      <w:r w:rsidR="00D166D8" w:rsidRPr="00CC005A">
        <w:rPr>
          <w:rFonts w:ascii="Century Gothic" w:hAnsi="Century Gothic" w:cs="Arial"/>
          <w:color w:val="000000"/>
          <w:sz w:val="20"/>
        </w:rPr>
        <w:t xml:space="preserve"> choisies et la description des installations de traitement par type de déchets ainsi que leurs localisations</w:t>
      </w:r>
    </w:p>
    <w:p w14:paraId="3210023C" w14:textId="77777777" w:rsidR="00E07537" w:rsidRPr="00E07537" w:rsidRDefault="00E07537" w:rsidP="00E07537">
      <w:pPr>
        <w:pStyle w:val="Normal1"/>
        <w:numPr>
          <w:ilvl w:val="0"/>
          <w:numId w:val="16"/>
        </w:numPr>
        <w:rPr>
          <w:rFonts w:ascii="Century Gothic" w:hAnsi="Century Gothic" w:cs="Arial"/>
          <w:sz w:val="20"/>
        </w:rPr>
      </w:pPr>
      <w:r w:rsidRPr="00E07537">
        <w:rPr>
          <w:rFonts w:ascii="Century Gothic" w:hAnsi="Century Gothic" w:cs="Arial"/>
          <w:sz w:val="20"/>
        </w:rPr>
        <w:t xml:space="preserve">Délais d’intervention à partir de la demande </w:t>
      </w:r>
    </w:p>
    <w:p w14:paraId="2B329156" w14:textId="77777777" w:rsidR="00E07537" w:rsidRPr="00E07537" w:rsidRDefault="00E07537" w:rsidP="00E07537">
      <w:pPr>
        <w:pStyle w:val="Normal1"/>
        <w:numPr>
          <w:ilvl w:val="0"/>
          <w:numId w:val="16"/>
        </w:numPr>
        <w:rPr>
          <w:rFonts w:ascii="Century Gothic" w:hAnsi="Century Gothic" w:cs="Arial"/>
          <w:sz w:val="20"/>
        </w:rPr>
      </w:pPr>
      <w:r w:rsidRPr="00E07537">
        <w:rPr>
          <w:rFonts w:ascii="Century Gothic" w:hAnsi="Century Gothic" w:cs="Arial"/>
          <w:sz w:val="20"/>
        </w:rPr>
        <w:t xml:space="preserve">Description des matériels mis à disposition </w:t>
      </w:r>
    </w:p>
    <w:p w14:paraId="4DFE6C67" w14:textId="77777777" w:rsidR="00E07537" w:rsidRPr="00E07537" w:rsidRDefault="00E07537" w:rsidP="00E07537">
      <w:pPr>
        <w:pStyle w:val="Normal1"/>
        <w:numPr>
          <w:ilvl w:val="0"/>
          <w:numId w:val="16"/>
        </w:numPr>
        <w:rPr>
          <w:rFonts w:ascii="Century Gothic" w:hAnsi="Century Gothic" w:cs="Arial"/>
          <w:sz w:val="20"/>
        </w:rPr>
      </w:pPr>
      <w:r w:rsidRPr="00E07537">
        <w:rPr>
          <w:rFonts w:ascii="Century Gothic" w:hAnsi="Century Gothic" w:cs="Arial"/>
          <w:sz w:val="20"/>
        </w:rPr>
        <w:t>Qualité des documents remis pour assurer le suivi quantitatif et la traçabilité des collectes</w:t>
      </w:r>
    </w:p>
    <w:p w14:paraId="3491954B" w14:textId="77777777" w:rsidR="00E07537" w:rsidRPr="00E07537" w:rsidRDefault="00E07537" w:rsidP="00E07537">
      <w:pPr>
        <w:pStyle w:val="Normal1"/>
        <w:numPr>
          <w:ilvl w:val="0"/>
          <w:numId w:val="16"/>
        </w:numPr>
        <w:rPr>
          <w:rFonts w:ascii="Century Gothic" w:hAnsi="Century Gothic" w:cs="Arial"/>
          <w:sz w:val="20"/>
        </w:rPr>
      </w:pPr>
      <w:r w:rsidRPr="00E07537">
        <w:rPr>
          <w:rFonts w:ascii="Century Gothic" w:hAnsi="Century Gothic" w:cs="Arial"/>
          <w:sz w:val="20"/>
        </w:rPr>
        <w:t xml:space="preserve">Normes et certificats qui encadrent l’activité </w:t>
      </w:r>
    </w:p>
    <w:p w14:paraId="74626BF1" w14:textId="77777777" w:rsidR="00E07537" w:rsidRDefault="00E07537" w:rsidP="00E07537">
      <w:pPr>
        <w:pStyle w:val="Normal1"/>
        <w:ind w:left="720" w:firstLine="0"/>
        <w:rPr>
          <w:rFonts w:ascii="Century Gothic" w:hAnsi="Century Gothic" w:cs="Arial"/>
          <w:b/>
          <w:bCs/>
          <w:sz w:val="20"/>
        </w:rPr>
      </w:pPr>
    </w:p>
    <w:p w14:paraId="26212373" w14:textId="77777777" w:rsidR="00E07537" w:rsidRDefault="00E07537" w:rsidP="00E07537">
      <w:pPr>
        <w:pStyle w:val="Normal1"/>
        <w:ind w:left="720" w:firstLine="0"/>
        <w:rPr>
          <w:rFonts w:ascii="Century Gothic" w:hAnsi="Century Gothic" w:cs="Arial"/>
          <w:b/>
          <w:bCs/>
          <w:sz w:val="20"/>
        </w:rPr>
      </w:pPr>
    </w:p>
    <w:p w14:paraId="751468A3" w14:textId="3CA3D656" w:rsidR="00E07537" w:rsidRPr="00E07537" w:rsidRDefault="00E07537" w:rsidP="00E07537">
      <w:pPr>
        <w:pStyle w:val="Normal1"/>
        <w:ind w:left="720" w:firstLine="0"/>
        <w:rPr>
          <w:rFonts w:ascii="Century Gothic" w:hAnsi="Century Gothic" w:cs="Arial"/>
          <w:b/>
          <w:bCs/>
          <w:sz w:val="20"/>
        </w:rPr>
      </w:pPr>
      <w:r>
        <w:rPr>
          <w:rFonts w:ascii="Century Gothic" w:hAnsi="Century Gothic" w:cs="Arial"/>
          <w:b/>
          <w:bCs/>
          <w:sz w:val="20"/>
        </w:rPr>
        <w:t>Pour le l</w:t>
      </w:r>
      <w:r w:rsidRPr="00E07537">
        <w:rPr>
          <w:rFonts w:ascii="Century Gothic" w:hAnsi="Century Gothic" w:cs="Arial"/>
          <w:b/>
          <w:bCs/>
          <w:sz w:val="20"/>
        </w:rPr>
        <w:t>ot n° 2 </w:t>
      </w:r>
      <w:r w:rsidRPr="00D166D8">
        <w:rPr>
          <w:rFonts w:ascii="Century Gothic" w:hAnsi="Century Gothic" w:cs="Arial"/>
          <w:sz w:val="20"/>
        </w:rPr>
        <w:t xml:space="preserve">: </w:t>
      </w:r>
      <w:r w:rsidRPr="00326361">
        <w:rPr>
          <w:rFonts w:ascii="Century Gothic" w:hAnsi="Century Gothic" w:cs="Arial"/>
          <w:b/>
          <w:bCs/>
          <w:sz w:val="20"/>
        </w:rPr>
        <w:t>Déchets papier</w:t>
      </w:r>
    </w:p>
    <w:p w14:paraId="2AFF3605" w14:textId="77777777" w:rsidR="00E07537" w:rsidRPr="00E07537" w:rsidRDefault="00E07537" w:rsidP="00E07537">
      <w:pPr>
        <w:pStyle w:val="Normal1"/>
        <w:numPr>
          <w:ilvl w:val="0"/>
          <w:numId w:val="15"/>
        </w:numPr>
        <w:rPr>
          <w:rFonts w:ascii="Century Gothic" w:hAnsi="Century Gothic" w:cs="Arial"/>
          <w:sz w:val="20"/>
        </w:rPr>
      </w:pPr>
      <w:r w:rsidRPr="00E07537">
        <w:rPr>
          <w:rFonts w:ascii="Century Gothic" w:hAnsi="Century Gothic" w:cs="Arial"/>
          <w:sz w:val="20"/>
        </w:rPr>
        <w:t>Organisation de la collecte (planification…)</w:t>
      </w:r>
    </w:p>
    <w:p w14:paraId="7269E562" w14:textId="77777777" w:rsidR="00D166D8" w:rsidRPr="00CC005A" w:rsidRDefault="00D166D8" w:rsidP="00E07537">
      <w:pPr>
        <w:pStyle w:val="Normal1"/>
        <w:numPr>
          <w:ilvl w:val="0"/>
          <w:numId w:val="15"/>
        </w:numPr>
        <w:rPr>
          <w:rFonts w:ascii="Century Gothic" w:hAnsi="Century Gothic" w:cs="Arial"/>
          <w:sz w:val="20"/>
        </w:rPr>
      </w:pPr>
      <w:r w:rsidRPr="00CC005A">
        <w:rPr>
          <w:rFonts w:ascii="Century Gothic" w:hAnsi="Century Gothic" w:cs="Arial"/>
          <w:color w:val="000000"/>
          <w:sz w:val="20"/>
        </w:rPr>
        <w:t>Description des filières de traitement</w:t>
      </w:r>
      <w:r w:rsidRPr="00CC005A">
        <w:rPr>
          <w:rFonts w:ascii="Century Gothic" w:hAnsi="Century Gothic" w:cs="Arial"/>
          <w:sz w:val="20"/>
        </w:rPr>
        <w:t xml:space="preserve"> </w:t>
      </w:r>
    </w:p>
    <w:p w14:paraId="4D26D69F" w14:textId="1CC1CF3C" w:rsidR="00D166D8" w:rsidRPr="00CC005A" w:rsidRDefault="00D166D8" w:rsidP="00E07537">
      <w:pPr>
        <w:pStyle w:val="Normal1"/>
        <w:numPr>
          <w:ilvl w:val="0"/>
          <w:numId w:val="15"/>
        </w:numPr>
        <w:rPr>
          <w:rFonts w:ascii="Century Gothic" w:hAnsi="Century Gothic" w:cs="Arial"/>
          <w:sz w:val="20"/>
        </w:rPr>
      </w:pPr>
      <w:r w:rsidRPr="00CC005A">
        <w:rPr>
          <w:rFonts w:ascii="Century Gothic" w:hAnsi="Century Gothic" w:cs="Arial"/>
          <w:color w:val="000000"/>
          <w:sz w:val="20"/>
        </w:rPr>
        <w:t xml:space="preserve">Description du matériel utilisé </w:t>
      </w:r>
      <w:r w:rsidR="00CC005A" w:rsidRPr="00CC005A">
        <w:rPr>
          <w:rFonts w:ascii="Century Gothic" w:hAnsi="Century Gothic" w:cs="Arial"/>
          <w:color w:val="000000"/>
          <w:sz w:val="20"/>
        </w:rPr>
        <w:t>(</w:t>
      </w:r>
      <w:r w:rsidR="00CC005A" w:rsidRPr="00CC005A">
        <w:rPr>
          <w:rFonts w:ascii="Century Gothic" w:hAnsi="Century Gothic" w:cs="Arial"/>
          <w:sz w:val="20"/>
        </w:rPr>
        <w:t>flotte véhicule utilisée pour la collecte …)</w:t>
      </w:r>
    </w:p>
    <w:p w14:paraId="1BC81A96" w14:textId="7A91F9BE" w:rsidR="00E07537" w:rsidRPr="00E07537" w:rsidRDefault="00E07537" w:rsidP="00E07537">
      <w:pPr>
        <w:pStyle w:val="Normal1"/>
        <w:numPr>
          <w:ilvl w:val="0"/>
          <w:numId w:val="15"/>
        </w:numPr>
        <w:rPr>
          <w:rFonts w:ascii="Century Gothic" w:hAnsi="Century Gothic" w:cs="Arial"/>
          <w:sz w:val="20"/>
        </w:rPr>
      </w:pPr>
      <w:r w:rsidRPr="00E07537">
        <w:rPr>
          <w:rFonts w:ascii="Century Gothic" w:hAnsi="Century Gothic" w:cs="Arial"/>
          <w:sz w:val="20"/>
        </w:rPr>
        <w:t>Qualité des documents fournis pour permettre un suivi de l’évolution de la collecte et permettant de mesurer l’impact du recyclage</w:t>
      </w:r>
      <w:r>
        <w:rPr>
          <w:rFonts w:ascii="Century Gothic" w:hAnsi="Century Gothic" w:cs="Arial"/>
          <w:sz w:val="20"/>
        </w:rPr>
        <w:t>,</w:t>
      </w:r>
      <w:r w:rsidRPr="00E07537">
        <w:rPr>
          <w:rFonts w:ascii="Century Gothic" w:hAnsi="Century Gothic" w:cs="Arial"/>
          <w:sz w:val="20"/>
        </w:rPr>
        <w:t xml:space="preserve"> </w:t>
      </w:r>
    </w:p>
    <w:p w14:paraId="22BECA34" w14:textId="77777777" w:rsidR="00E07537" w:rsidRPr="00E07537" w:rsidRDefault="00E07537" w:rsidP="00E07537">
      <w:pPr>
        <w:pStyle w:val="Normal1"/>
        <w:numPr>
          <w:ilvl w:val="0"/>
          <w:numId w:val="15"/>
        </w:numPr>
        <w:rPr>
          <w:rFonts w:ascii="Century Gothic" w:hAnsi="Century Gothic" w:cs="Arial"/>
          <w:sz w:val="20"/>
        </w:rPr>
      </w:pPr>
      <w:r w:rsidRPr="00E07537">
        <w:rPr>
          <w:rFonts w:ascii="Century Gothic" w:hAnsi="Century Gothic" w:cs="Arial"/>
          <w:sz w:val="20"/>
        </w:rPr>
        <w:t>Décrire la capacité technique à répondre ponctuellement sur un volume de collecte plus important qu’</w:t>
      </w:r>
      <w:r>
        <w:rPr>
          <w:rFonts w:ascii="Century Gothic" w:hAnsi="Century Gothic" w:cs="Arial"/>
          <w:sz w:val="20"/>
        </w:rPr>
        <w:t>à</w:t>
      </w:r>
      <w:r w:rsidRPr="00E07537">
        <w:rPr>
          <w:rFonts w:ascii="Century Gothic" w:hAnsi="Century Gothic" w:cs="Arial"/>
          <w:sz w:val="20"/>
        </w:rPr>
        <w:t xml:space="preserve"> l’habitude (exemple désherbage bibliothèque).</w:t>
      </w:r>
    </w:p>
    <w:p w14:paraId="0C600336" w14:textId="5237E3D2" w:rsidR="00E07537" w:rsidRDefault="00E07537" w:rsidP="00E07537">
      <w:pPr>
        <w:pStyle w:val="Normal1"/>
        <w:numPr>
          <w:ilvl w:val="0"/>
          <w:numId w:val="15"/>
        </w:numPr>
        <w:rPr>
          <w:rFonts w:ascii="Century Gothic" w:hAnsi="Century Gothic" w:cs="Arial"/>
          <w:sz w:val="20"/>
        </w:rPr>
      </w:pPr>
      <w:r w:rsidRPr="00E07537">
        <w:rPr>
          <w:rFonts w:ascii="Century Gothic" w:hAnsi="Century Gothic" w:cs="Arial"/>
          <w:sz w:val="20"/>
        </w:rPr>
        <w:t>Description de l’organisation pour assurer la confidentialité des documents collectés</w:t>
      </w:r>
    </w:p>
    <w:p w14:paraId="5C1C5988" w14:textId="77777777" w:rsidR="00E07537" w:rsidRDefault="00E07537" w:rsidP="00E07537">
      <w:pPr>
        <w:pStyle w:val="Normal1"/>
        <w:rPr>
          <w:rFonts w:ascii="Century Gothic" w:hAnsi="Century Gothic" w:cs="Arial"/>
          <w:sz w:val="20"/>
        </w:rPr>
      </w:pPr>
    </w:p>
    <w:p w14:paraId="52280C2A" w14:textId="05D71D4B" w:rsidR="00E07537" w:rsidRPr="00E07537" w:rsidRDefault="00E07537" w:rsidP="00E07537">
      <w:pPr>
        <w:pStyle w:val="Normal1"/>
        <w:ind w:left="720" w:firstLine="0"/>
        <w:rPr>
          <w:rFonts w:ascii="Century Gothic" w:hAnsi="Century Gothic" w:cs="Arial"/>
          <w:b/>
          <w:bCs/>
          <w:sz w:val="20"/>
        </w:rPr>
      </w:pPr>
      <w:r>
        <w:rPr>
          <w:rFonts w:ascii="Century Gothic" w:hAnsi="Century Gothic" w:cs="Arial"/>
          <w:b/>
          <w:bCs/>
          <w:sz w:val="20"/>
        </w:rPr>
        <w:t>Pour le l</w:t>
      </w:r>
      <w:r w:rsidRPr="00E07537">
        <w:rPr>
          <w:rFonts w:ascii="Century Gothic" w:hAnsi="Century Gothic" w:cs="Arial"/>
          <w:b/>
          <w:bCs/>
          <w:sz w:val="20"/>
        </w:rPr>
        <w:t xml:space="preserve">ot n° </w:t>
      </w:r>
      <w:r>
        <w:rPr>
          <w:rFonts w:ascii="Century Gothic" w:hAnsi="Century Gothic" w:cs="Arial"/>
          <w:b/>
          <w:bCs/>
          <w:sz w:val="20"/>
        </w:rPr>
        <w:t>3</w:t>
      </w:r>
      <w:r w:rsidRPr="00E07537">
        <w:rPr>
          <w:rFonts w:ascii="Century Gothic" w:hAnsi="Century Gothic" w:cs="Arial"/>
          <w:b/>
          <w:bCs/>
          <w:sz w:val="20"/>
        </w:rPr>
        <w:t> </w:t>
      </w:r>
      <w:r w:rsidRPr="00D166D8">
        <w:rPr>
          <w:rFonts w:ascii="Century Gothic" w:hAnsi="Century Gothic" w:cs="Arial"/>
          <w:sz w:val="20"/>
        </w:rPr>
        <w:t xml:space="preserve">: </w:t>
      </w:r>
      <w:r w:rsidRPr="00326361">
        <w:rPr>
          <w:rFonts w:ascii="Century Gothic" w:hAnsi="Century Gothic" w:cs="Arial"/>
          <w:b/>
          <w:bCs/>
          <w:sz w:val="20"/>
        </w:rPr>
        <w:t xml:space="preserve">Déchets d’équipement électrique, électronique </w:t>
      </w:r>
      <w:r w:rsidR="008F70CC" w:rsidRPr="00CC005A">
        <w:rPr>
          <w:rFonts w:ascii="Century Gothic" w:hAnsi="Century Gothic" w:cs="Arial"/>
          <w:sz w:val="20"/>
        </w:rPr>
        <w:t>(</w:t>
      </w:r>
      <w:r w:rsidRPr="00CC005A">
        <w:rPr>
          <w:rFonts w:ascii="Century Gothic" w:hAnsi="Century Gothic" w:cs="Arial"/>
          <w:sz w:val="20"/>
        </w:rPr>
        <w:t>informatique</w:t>
      </w:r>
      <w:r w:rsidR="008F70CC" w:rsidRPr="00CC005A">
        <w:rPr>
          <w:rFonts w:ascii="Century Gothic" w:hAnsi="Century Gothic" w:cs="Arial"/>
          <w:sz w:val="20"/>
        </w:rPr>
        <w:t>)</w:t>
      </w:r>
    </w:p>
    <w:p w14:paraId="10B25004" w14:textId="77777777" w:rsidR="00DB4342" w:rsidRPr="00DB4342" w:rsidRDefault="00DB4342" w:rsidP="00DB4342">
      <w:pPr>
        <w:pStyle w:val="Normal1"/>
        <w:numPr>
          <w:ilvl w:val="0"/>
          <w:numId w:val="17"/>
        </w:numPr>
        <w:rPr>
          <w:rFonts w:ascii="Century Gothic" w:hAnsi="Century Gothic" w:cs="Arial"/>
          <w:sz w:val="20"/>
        </w:rPr>
      </w:pPr>
      <w:r w:rsidRPr="00DB4342">
        <w:rPr>
          <w:rFonts w:ascii="Century Gothic" w:hAnsi="Century Gothic" w:cs="Arial"/>
          <w:sz w:val="20"/>
        </w:rPr>
        <w:t>Description du matériel mis à disposition</w:t>
      </w:r>
    </w:p>
    <w:p w14:paraId="23B46B2B" w14:textId="77777777" w:rsidR="00DB4342" w:rsidRPr="00DB4342" w:rsidRDefault="00DB4342" w:rsidP="00DB4342">
      <w:pPr>
        <w:pStyle w:val="Normal1"/>
        <w:numPr>
          <w:ilvl w:val="0"/>
          <w:numId w:val="17"/>
        </w:numPr>
        <w:rPr>
          <w:rFonts w:ascii="Century Gothic" w:hAnsi="Century Gothic" w:cs="Arial"/>
          <w:sz w:val="20"/>
        </w:rPr>
      </w:pPr>
      <w:r w:rsidRPr="00DB4342">
        <w:rPr>
          <w:rFonts w:ascii="Century Gothic" w:hAnsi="Century Gothic" w:cs="Arial"/>
          <w:sz w:val="20"/>
        </w:rPr>
        <w:t>Description de l’organisation des collectes</w:t>
      </w:r>
    </w:p>
    <w:p w14:paraId="5B800F8F" w14:textId="77777777" w:rsidR="00DB4342" w:rsidRPr="00DB4342" w:rsidRDefault="00DB4342" w:rsidP="00DB4342">
      <w:pPr>
        <w:pStyle w:val="Normal1"/>
        <w:numPr>
          <w:ilvl w:val="0"/>
          <w:numId w:val="17"/>
        </w:numPr>
        <w:rPr>
          <w:rFonts w:ascii="Century Gothic" w:hAnsi="Century Gothic" w:cs="Arial"/>
          <w:sz w:val="20"/>
        </w:rPr>
      </w:pPr>
      <w:r w:rsidRPr="00DB4342">
        <w:rPr>
          <w:rFonts w:ascii="Century Gothic" w:hAnsi="Century Gothic" w:cs="Arial"/>
          <w:sz w:val="20"/>
        </w:rPr>
        <w:t>Délais de mise à disposition à partir de la demande</w:t>
      </w:r>
    </w:p>
    <w:p w14:paraId="5AE1D0F7" w14:textId="77777777" w:rsidR="00DB4342" w:rsidRPr="00DB4342" w:rsidRDefault="00DB4342" w:rsidP="00DB4342">
      <w:pPr>
        <w:pStyle w:val="Normal1"/>
        <w:numPr>
          <w:ilvl w:val="0"/>
          <w:numId w:val="17"/>
        </w:numPr>
        <w:rPr>
          <w:rFonts w:ascii="Century Gothic" w:hAnsi="Century Gothic" w:cs="Arial"/>
          <w:sz w:val="20"/>
        </w:rPr>
      </w:pPr>
      <w:r w:rsidRPr="00DB4342">
        <w:rPr>
          <w:rFonts w:ascii="Century Gothic" w:hAnsi="Century Gothic" w:cs="Arial"/>
          <w:sz w:val="20"/>
        </w:rPr>
        <w:t>Délais d’enlèvement à partir de la demande</w:t>
      </w:r>
    </w:p>
    <w:p w14:paraId="4B58212E" w14:textId="29F3B68A" w:rsidR="008F70CC" w:rsidRPr="00CC005A" w:rsidRDefault="008F70CC" w:rsidP="00DB4342">
      <w:pPr>
        <w:pStyle w:val="Normal1"/>
        <w:numPr>
          <w:ilvl w:val="0"/>
          <w:numId w:val="17"/>
        </w:numPr>
        <w:rPr>
          <w:rFonts w:ascii="Century Gothic" w:hAnsi="Century Gothic" w:cs="Arial"/>
          <w:sz w:val="20"/>
        </w:rPr>
      </w:pPr>
      <w:r w:rsidRPr="00CC005A">
        <w:rPr>
          <w:rFonts w:ascii="Century Gothic" w:hAnsi="Century Gothic" w:cs="Arial"/>
          <w:sz w:val="20"/>
        </w:rPr>
        <w:t>Description de la méthode d’audit des matériels</w:t>
      </w:r>
    </w:p>
    <w:p w14:paraId="2817C71D" w14:textId="26F2CABB" w:rsidR="00DB4342" w:rsidRPr="00DB4342" w:rsidRDefault="00DB4342" w:rsidP="00DB4342">
      <w:pPr>
        <w:pStyle w:val="Normal1"/>
        <w:numPr>
          <w:ilvl w:val="0"/>
          <w:numId w:val="17"/>
        </w:numPr>
        <w:rPr>
          <w:rFonts w:ascii="Century Gothic" w:hAnsi="Century Gothic" w:cs="Arial"/>
          <w:sz w:val="20"/>
        </w:rPr>
      </w:pPr>
      <w:r w:rsidRPr="00DB4342">
        <w:rPr>
          <w:rFonts w:ascii="Century Gothic" w:hAnsi="Century Gothic" w:cs="Arial"/>
          <w:sz w:val="20"/>
        </w:rPr>
        <w:t>Description de la méthode d’effacement des données</w:t>
      </w:r>
    </w:p>
    <w:p w14:paraId="61D67667" w14:textId="77777777" w:rsidR="008F70CC" w:rsidRPr="00DB4342" w:rsidRDefault="008F70CC" w:rsidP="008F70CC">
      <w:pPr>
        <w:pStyle w:val="Normal1"/>
        <w:numPr>
          <w:ilvl w:val="0"/>
          <w:numId w:val="17"/>
        </w:numPr>
        <w:rPr>
          <w:rFonts w:ascii="Century Gothic" w:hAnsi="Century Gothic" w:cs="Arial"/>
          <w:sz w:val="20"/>
        </w:rPr>
      </w:pPr>
      <w:r w:rsidRPr="00DB4342">
        <w:rPr>
          <w:rFonts w:ascii="Century Gothic" w:hAnsi="Century Gothic" w:cs="Arial"/>
          <w:sz w:val="20"/>
        </w:rPr>
        <w:t>Description des filières de traitement (destruction / seconde vie)</w:t>
      </w:r>
    </w:p>
    <w:p w14:paraId="7CFE18D5" w14:textId="452BE3E1" w:rsidR="00DB4342" w:rsidRPr="00DB4342" w:rsidRDefault="00DB4342" w:rsidP="00DB4342">
      <w:pPr>
        <w:pStyle w:val="Normal1"/>
        <w:numPr>
          <w:ilvl w:val="0"/>
          <w:numId w:val="17"/>
        </w:numPr>
        <w:rPr>
          <w:rFonts w:ascii="Century Gothic" w:hAnsi="Century Gothic" w:cs="Arial"/>
          <w:sz w:val="20"/>
        </w:rPr>
      </w:pPr>
      <w:r w:rsidRPr="00DB4342">
        <w:rPr>
          <w:rFonts w:ascii="Century Gothic" w:hAnsi="Century Gothic" w:cs="Arial"/>
          <w:sz w:val="20"/>
        </w:rPr>
        <w:t>Description des normes et certifications liées à la sécurité des données informatiques</w:t>
      </w:r>
    </w:p>
    <w:p w14:paraId="0B6BB7DD" w14:textId="77777777" w:rsidR="00E07537" w:rsidRDefault="00E07537" w:rsidP="00E07537">
      <w:pPr>
        <w:pStyle w:val="Normal1"/>
        <w:rPr>
          <w:rFonts w:ascii="Century Gothic" w:hAnsi="Century Gothic" w:cs="Arial"/>
          <w:sz w:val="20"/>
        </w:rPr>
      </w:pPr>
    </w:p>
    <w:p w14:paraId="622F3BDB" w14:textId="77777777" w:rsidR="00DB4342" w:rsidRDefault="00DB4342" w:rsidP="00E07537">
      <w:pPr>
        <w:pStyle w:val="Normal1"/>
        <w:rPr>
          <w:rFonts w:ascii="Century Gothic" w:hAnsi="Century Gothic" w:cs="Arial"/>
          <w:sz w:val="20"/>
        </w:rPr>
      </w:pPr>
    </w:p>
    <w:p w14:paraId="75153C1D" w14:textId="526D451E" w:rsidR="00596046" w:rsidRPr="00774811" w:rsidRDefault="00596046">
      <w:pPr>
        <w:pStyle w:val="Normal2"/>
        <w:ind w:left="0" w:firstLine="0"/>
        <w:rPr>
          <w:rFonts w:ascii="Century Gothic" w:hAnsi="Century Gothic"/>
          <w:sz w:val="20"/>
        </w:rPr>
      </w:pPr>
      <w:r w:rsidRPr="00A03159">
        <w:rPr>
          <w:rFonts w:ascii="Century Gothic" w:hAnsi="Century Gothic" w:cs="Arial"/>
          <w:b/>
          <w:sz w:val="20"/>
          <w:u w:val="single"/>
        </w:rPr>
        <w:t>NOTA</w:t>
      </w:r>
      <w:r w:rsidRPr="00A03159">
        <w:rPr>
          <w:rFonts w:ascii="Century Gothic" w:hAnsi="Century Gothic" w:cs="Arial"/>
          <w:b/>
          <w:sz w:val="20"/>
        </w:rPr>
        <w:t> :</w:t>
      </w:r>
      <w:r w:rsidRPr="00A03159">
        <w:rPr>
          <w:rFonts w:ascii="Century Gothic" w:hAnsi="Century Gothic" w:cs="Arial"/>
          <w:bCs/>
          <w:sz w:val="20"/>
        </w:rPr>
        <w:t xml:space="preserve"> </w:t>
      </w:r>
      <w:r w:rsidR="00052081" w:rsidRPr="00A03159">
        <w:rPr>
          <w:rFonts w:ascii="Century Gothic" w:hAnsi="Century Gothic" w:cs="Arial"/>
          <w:bCs/>
          <w:sz w:val="20"/>
        </w:rPr>
        <w:t>L</w:t>
      </w:r>
      <w:r w:rsidRPr="00774811">
        <w:rPr>
          <w:rFonts w:ascii="Century Gothic" w:hAnsi="Century Gothic" w:cs="Arial"/>
          <w:sz w:val="20"/>
        </w:rPr>
        <w:t xml:space="preserve">a signature du marché public intervient à l’achèvement de la procédure </w:t>
      </w:r>
      <w:r w:rsidRPr="00C73399">
        <w:rPr>
          <w:rFonts w:ascii="Century Gothic" w:hAnsi="Century Gothic" w:cs="Arial"/>
          <w:sz w:val="20"/>
          <w:u w:val="single"/>
        </w:rPr>
        <w:t>uniquement avec le ou les candidats retenus</w:t>
      </w:r>
      <w:r w:rsidRPr="00774811">
        <w:rPr>
          <w:rFonts w:ascii="Century Gothic" w:hAnsi="Century Gothic" w:cs="Arial"/>
          <w:sz w:val="20"/>
        </w:rPr>
        <w:t>. Toutefois, le candidat qui le souhaite peut signer sa proposition dès la remise de son offre.</w:t>
      </w:r>
    </w:p>
    <w:p w14:paraId="4AB00FE8" w14:textId="77777777" w:rsidR="00596046" w:rsidRPr="00774811" w:rsidRDefault="00596046">
      <w:pPr>
        <w:pStyle w:val="Normal2"/>
        <w:ind w:left="0" w:firstLine="0"/>
        <w:rPr>
          <w:rFonts w:ascii="Century Gothic" w:hAnsi="Century Gothic" w:cs="Arial"/>
          <w:sz w:val="20"/>
        </w:rPr>
      </w:pPr>
    </w:p>
    <w:p w14:paraId="5F5F1C5C" w14:textId="77777777" w:rsidR="00596046" w:rsidRPr="00774811" w:rsidRDefault="00596046">
      <w:pPr>
        <w:pStyle w:val="Normal2"/>
        <w:rPr>
          <w:rFonts w:ascii="Century Gothic" w:hAnsi="Century Gothic" w:cs="Arial"/>
          <w:sz w:val="20"/>
        </w:rPr>
      </w:pPr>
    </w:p>
    <w:p w14:paraId="5ECFD088" w14:textId="77777777" w:rsidR="00596046" w:rsidRPr="00953948" w:rsidRDefault="00596046" w:rsidP="00596046">
      <w:pPr>
        <w:pStyle w:val="Titre1"/>
        <w:shd w:val="clear" w:color="auto" w:fill="D0CECE"/>
        <w:rPr>
          <w:rFonts w:ascii="Century Gothic" w:hAnsi="Century Gothic"/>
          <w:sz w:val="28"/>
          <w:szCs w:val="28"/>
        </w:rPr>
      </w:pPr>
      <w:bookmarkStart w:id="15" w:name="_Toc185261944"/>
      <w:r w:rsidRPr="00953948">
        <w:rPr>
          <w:rFonts w:ascii="Century Gothic" w:hAnsi="Century Gothic" w:cs="Arial"/>
          <w:sz w:val="28"/>
          <w:szCs w:val="28"/>
        </w:rPr>
        <w:t>Article 5 : Sélection des candidatures et jugement des offres</w:t>
      </w:r>
      <w:bookmarkEnd w:id="15"/>
    </w:p>
    <w:p w14:paraId="657FECD0" w14:textId="77777777" w:rsidR="00596046" w:rsidRPr="00953948" w:rsidRDefault="00596046">
      <w:pPr>
        <w:pStyle w:val="Normal1"/>
        <w:rPr>
          <w:rFonts w:ascii="Century Gothic" w:hAnsi="Century Gothic" w:cs="Arial"/>
        </w:rPr>
      </w:pPr>
    </w:p>
    <w:p w14:paraId="77ACC79E" w14:textId="3C12C109" w:rsidR="00596046" w:rsidRPr="00774811" w:rsidRDefault="00596046" w:rsidP="00774811">
      <w:pPr>
        <w:pStyle w:val="Normal1"/>
        <w:numPr>
          <w:ilvl w:val="0"/>
          <w:numId w:val="12"/>
        </w:numPr>
        <w:rPr>
          <w:rFonts w:ascii="Century Gothic" w:hAnsi="Century Gothic"/>
          <w:sz w:val="20"/>
        </w:rPr>
      </w:pPr>
      <w:r w:rsidRPr="00774811">
        <w:rPr>
          <w:rFonts w:ascii="Century Gothic" w:hAnsi="Century Gothic" w:cs="Arial"/>
          <w:sz w:val="20"/>
        </w:rPr>
        <w:t xml:space="preserve">Les </w:t>
      </w:r>
      <w:r w:rsidRPr="00774811">
        <w:rPr>
          <w:rFonts w:ascii="Century Gothic" w:hAnsi="Century Gothic" w:cs="Arial"/>
          <w:sz w:val="20"/>
          <w:u w:val="single"/>
        </w:rPr>
        <w:t>critères relatifs à la candidature</w:t>
      </w:r>
      <w:r w:rsidRPr="00774811">
        <w:rPr>
          <w:rFonts w:ascii="Century Gothic" w:hAnsi="Century Gothic" w:cs="Arial"/>
          <w:sz w:val="20"/>
        </w:rPr>
        <w:t xml:space="preserve"> sont :</w:t>
      </w:r>
    </w:p>
    <w:p w14:paraId="3A72F35B" w14:textId="4824B780" w:rsidR="00596046" w:rsidRPr="00774811" w:rsidRDefault="00C73399" w:rsidP="00C73399">
      <w:pPr>
        <w:pStyle w:val="Normal1"/>
        <w:rPr>
          <w:rFonts w:ascii="Century Gothic" w:hAnsi="Century Gothic"/>
          <w:sz w:val="20"/>
        </w:rPr>
      </w:pPr>
      <w:r>
        <w:rPr>
          <w:rFonts w:ascii="Century Gothic" w:hAnsi="Century Gothic" w:cs="Arial"/>
          <w:b/>
          <w:sz w:val="20"/>
        </w:rPr>
        <w:tab/>
      </w:r>
      <w:r>
        <w:rPr>
          <w:rFonts w:ascii="Century Gothic" w:hAnsi="Century Gothic" w:cs="Arial"/>
          <w:b/>
          <w:sz w:val="20"/>
        </w:rPr>
        <w:tab/>
      </w:r>
      <w:r>
        <w:rPr>
          <w:rFonts w:ascii="Century Gothic" w:hAnsi="Century Gothic" w:cs="Arial"/>
          <w:b/>
          <w:sz w:val="20"/>
        </w:rPr>
        <w:tab/>
      </w:r>
      <w:r>
        <w:rPr>
          <w:rFonts w:ascii="Century Gothic" w:hAnsi="Century Gothic" w:cs="Arial"/>
          <w:b/>
          <w:sz w:val="20"/>
        </w:rPr>
        <w:tab/>
      </w:r>
      <w:r w:rsidR="00596046" w:rsidRPr="00774811">
        <w:rPr>
          <w:rFonts w:ascii="Century Gothic" w:hAnsi="Century Gothic" w:cs="Arial"/>
          <w:b/>
          <w:sz w:val="20"/>
        </w:rPr>
        <w:t>Garanties et capacités techniques et financières</w:t>
      </w:r>
    </w:p>
    <w:p w14:paraId="66EEC6BE" w14:textId="181EB0D7" w:rsidR="00596046" w:rsidRPr="00774811" w:rsidRDefault="00C73399" w:rsidP="00C73399">
      <w:pPr>
        <w:pStyle w:val="Normal1"/>
        <w:rPr>
          <w:rFonts w:ascii="Century Gothic" w:hAnsi="Century Gothic"/>
          <w:sz w:val="20"/>
        </w:rPr>
      </w:pPr>
      <w:r>
        <w:rPr>
          <w:rFonts w:ascii="Century Gothic" w:hAnsi="Century Gothic" w:cs="Arial"/>
          <w:b/>
          <w:sz w:val="20"/>
        </w:rPr>
        <w:tab/>
      </w:r>
      <w:r>
        <w:rPr>
          <w:rFonts w:ascii="Century Gothic" w:hAnsi="Century Gothic" w:cs="Arial"/>
          <w:b/>
          <w:sz w:val="20"/>
        </w:rPr>
        <w:tab/>
      </w:r>
      <w:r>
        <w:rPr>
          <w:rFonts w:ascii="Century Gothic" w:hAnsi="Century Gothic" w:cs="Arial"/>
          <w:b/>
          <w:sz w:val="20"/>
        </w:rPr>
        <w:tab/>
      </w:r>
      <w:r>
        <w:rPr>
          <w:rFonts w:ascii="Century Gothic" w:hAnsi="Century Gothic" w:cs="Arial"/>
          <w:b/>
          <w:sz w:val="20"/>
        </w:rPr>
        <w:tab/>
      </w:r>
      <w:r w:rsidR="00596046" w:rsidRPr="00774811">
        <w:rPr>
          <w:rFonts w:ascii="Century Gothic" w:hAnsi="Century Gothic" w:cs="Arial"/>
          <w:b/>
          <w:sz w:val="20"/>
        </w:rPr>
        <w:t>Capacités professionnelles </w:t>
      </w:r>
    </w:p>
    <w:p w14:paraId="714B5B4F" w14:textId="77777777" w:rsidR="00596046" w:rsidRPr="00774811" w:rsidRDefault="00596046">
      <w:pPr>
        <w:pStyle w:val="Normal1"/>
        <w:rPr>
          <w:rFonts w:ascii="Century Gothic" w:hAnsi="Century Gothic" w:cs="Arial"/>
          <w:sz w:val="20"/>
        </w:rPr>
      </w:pPr>
    </w:p>
    <w:p w14:paraId="72FAE24D" w14:textId="6290870D" w:rsidR="00596046" w:rsidRPr="00774811" w:rsidRDefault="00596046" w:rsidP="00774811">
      <w:pPr>
        <w:pStyle w:val="Normal1"/>
        <w:keepNext/>
        <w:keepLines w:val="0"/>
        <w:numPr>
          <w:ilvl w:val="0"/>
          <w:numId w:val="12"/>
        </w:numPr>
        <w:jc w:val="left"/>
        <w:rPr>
          <w:rFonts w:ascii="Century Gothic" w:hAnsi="Century Gothic"/>
          <w:sz w:val="20"/>
        </w:rPr>
      </w:pPr>
      <w:r w:rsidRPr="00774811">
        <w:rPr>
          <w:rFonts w:ascii="Century Gothic" w:hAnsi="Century Gothic" w:cs="Arial"/>
          <w:sz w:val="20"/>
        </w:rPr>
        <w:t xml:space="preserve">Les critères intervenant pour le </w:t>
      </w:r>
      <w:r w:rsidRPr="00774811">
        <w:rPr>
          <w:rFonts w:ascii="Century Gothic" w:hAnsi="Century Gothic" w:cs="Arial"/>
          <w:sz w:val="20"/>
          <w:u w:val="single"/>
        </w:rPr>
        <w:t>jugement des offres</w:t>
      </w:r>
      <w:r w:rsidRPr="00774811">
        <w:rPr>
          <w:rFonts w:ascii="Century Gothic" w:hAnsi="Century Gothic" w:cs="Arial"/>
          <w:sz w:val="20"/>
        </w:rPr>
        <w:t xml:space="preserve"> sont pondérés de la manière suivante :</w:t>
      </w:r>
    </w:p>
    <w:p w14:paraId="07CACEC4" w14:textId="77777777" w:rsidR="00B37EEA" w:rsidRDefault="00B37EEA">
      <w:pPr>
        <w:pStyle w:val="Normal1"/>
        <w:keepNext/>
        <w:keepLines w:val="0"/>
        <w:ind w:firstLine="0"/>
        <w:jc w:val="left"/>
        <w:rPr>
          <w:rFonts w:ascii="Century Gothic" w:hAnsi="Century Gothic" w:cs="Arial"/>
          <w:sz w:val="20"/>
        </w:rPr>
      </w:pPr>
    </w:p>
    <w:tbl>
      <w:tblPr>
        <w:tblW w:w="10065" w:type="dxa"/>
        <w:tblInd w:w="-356" w:type="dxa"/>
        <w:tblLayout w:type="fixed"/>
        <w:tblCellMar>
          <w:left w:w="70" w:type="dxa"/>
          <w:right w:w="70" w:type="dxa"/>
        </w:tblCellMar>
        <w:tblLook w:val="0000" w:firstRow="0" w:lastRow="0" w:firstColumn="0" w:lastColumn="0" w:noHBand="0" w:noVBand="0"/>
      </w:tblPr>
      <w:tblGrid>
        <w:gridCol w:w="8648"/>
        <w:gridCol w:w="1417"/>
      </w:tblGrid>
      <w:tr w:rsidR="00B37EEA" w:rsidRPr="00774811" w14:paraId="6D9CBCFA" w14:textId="77777777" w:rsidTr="00B37EEA">
        <w:trPr>
          <w:cantSplit/>
          <w:trHeight w:val="360"/>
          <w:tblHeader/>
        </w:trPr>
        <w:tc>
          <w:tcPr>
            <w:tcW w:w="8648" w:type="dxa"/>
            <w:tcBorders>
              <w:top w:val="single" w:sz="6" w:space="0" w:color="000000"/>
              <w:left w:val="single" w:sz="6" w:space="0" w:color="000000"/>
              <w:bottom w:val="single" w:sz="6" w:space="0" w:color="000000"/>
            </w:tcBorders>
            <w:shd w:val="clear" w:color="auto" w:fill="D9D9D9"/>
            <w:vAlign w:val="center"/>
          </w:tcPr>
          <w:p w14:paraId="791A60DA" w14:textId="6BC6689A" w:rsidR="00B37EEA" w:rsidRPr="00774811" w:rsidRDefault="00B37EEA" w:rsidP="00A80E82">
            <w:pPr>
              <w:pStyle w:val="Normal1"/>
              <w:keepNext/>
              <w:tabs>
                <w:tab w:val="clear" w:pos="284"/>
                <w:tab w:val="clear" w:pos="567"/>
                <w:tab w:val="clear" w:pos="851"/>
              </w:tabs>
              <w:ind w:firstLine="0"/>
              <w:jc w:val="center"/>
              <w:rPr>
                <w:rFonts w:ascii="Century Gothic" w:hAnsi="Century Gothic"/>
                <w:sz w:val="20"/>
              </w:rPr>
            </w:pPr>
            <w:r w:rsidRPr="00B37EEA">
              <w:rPr>
                <w:rFonts w:ascii="Century Gothic" w:hAnsi="Century Gothic" w:cs="Arial"/>
                <w:szCs w:val="22"/>
              </w:rPr>
              <w:t xml:space="preserve">Critères </w:t>
            </w:r>
            <w:r>
              <w:rPr>
                <w:rFonts w:ascii="Century Gothic" w:hAnsi="Century Gothic" w:cs="Arial"/>
                <w:sz w:val="20"/>
              </w:rPr>
              <w:t xml:space="preserve">pour les </w:t>
            </w:r>
            <w:r w:rsidRPr="00B37EEA">
              <w:rPr>
                <w:rFonts w:ascii="Century Gothic" w:hAnsi="Century Gothic" w:cs="Arial"/>
                <w:b/>
                <w:bCs/>
                <w:sz w:val="20"/>
              </w:rPr>
              <w:t>lots n° 1, 2 et 4</w:t>
            </w:r>
          </w:p>
        </w:tc>
        <w:tc>
          <w:tcPr>
            <w:tcW w:w="141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4027705" w14:textId="77777777" w:rsidR="00B37EEA" w:rsidRPr="00774811" w:rsidRDefault="00B37EEA" w:rsidP="00A80E82">
            <w:pPr>
              <w:pStyle w:val="Normal1"/>
              <w:keepNext/>
              <w:tabs>
                <w:tab w:val="clear" w:pos="284"/>
                <w:tab w:val="clear" w:pos="567"/>
                <w:tab w:val="clear" w:pos="851"/>
              </w:tabs>
              <w:ind w:firstLine="0"/>
              <w:jc w:val="center"/>
              <w:rPr>
                <w:rFonts w:ascii="Century Gothic" w:hAnsi="Century Gothic"/>
                <w:sz w:val="20"/>
              </w:rPr>
            </w:pPr>
            <w:r w:rsidRPr="00774811">
              <w:rPr>
                <w:rFonts w:ascii="Century Gothic" w:hAnsi="Century Gothic" w:cs="Arial"/>
                <w:sz w:val="20"/>
              </w:rPr>
              <w:t>Pondération</w:t>
            </w:r>
          </w:p>
        </w:tc>
      </w:tr>
      <w:tr w:rsidR="00B37EEA" w:rsidRPr="00B37EEA" w14:paraId="14AB628D" w14:textId="77777777" w:rsidTr="00B37EEA">
        <w:trPr>
          <w:cantSplit/>
          <w:trHeight w:val="392"/>
        </w:trPr>
        <w:tc>
          <w:tcPr>
            <w:tcW w:w="8648" w:type="dxa"/>
            <w:tcBorders>
              <w:top w:val="single" w:sz="6" w:space="0" w:color="000000"/>
              <w:left w:val="single" w:sz="6" w:space="0" w:color="000000"/>
            </w:tcBorders>
            <w:shd w:val="clear" w:color="auto" w:fill="auto"/>
            <w:vAlign w:val="center"/>
          </w:tcPr>
          <w:p w14:paraId="310AAB92" w14:textId="7EB78CA6" w:rsidR="00B37EEA" w:rsidRPr="00B37EEA" w:rsidRDefault="00B37EEA" w:rsidP="00A80E82">
            <w:pPr>
              <w:pStyle w:val="Normal1"/>
              <w:tabs>
                <w:tab w:val="clear" w:pos="284"/>
                <w:tab w:val="clear" w:pos="567"/>
                <w:tab w:val="clear" w:pos="851"/>
              </w:tabs>
              <w:ind w:firstLine="0"/>
              <w:jc w:val="left"/>
              <w:rPr>
                <w:rFonts w:ascii="Century Gothic" w:hAnsi="Century Gothic" w:cs="Arial"/>
                <w:sz w:val="20"/>
              </w:rPr>
            </w:pPr>
            <w:r w:rsidRPr="00B37EEA">
              <w:rPr>
                <w:rFonts w:ascii="Century Gothic" w:hAnsi="Century Gothic" w:cs="Arial"/>
                <w:bCs/>
                <w:sz w:val="20"/>
              </w:rPr>
              <w:t>1-</w:t>
            </w:r>
            <w:r w:rsidRPr="00B37EEA">
              <w:rPr>
                <w:rFonts w:ascii="Century Gothic" w:hAnsi="Century Gothic" w:cs="Arial"/>
                <w:b/>
                <w:sz w:val="20"/>
              </w:rPr>
              <w:t xml:space="preserve"> Prix des prestations</w:t>
            </w:r>
            <w:r w:rsidRPr="00B37EEA">
              <w:rPr>
                <w:rFonts w:ascii="Century Gothic" w:hAnsi="Century Gothic" w:cs="Arial"/>
                <w:sz w:val="20"/>
              </w:rPr>
              <w:t xml:space="preserve"> </w:t>
            </w:r>
            <w:r w:rsidRPr="009329C0">
              <w:rPr>
                <w:rFonts w:ascii="Century Gothic" w:hAnsi="Century Gothic" w:cs="Arial"/>
                <w:sz w:val="20"/>
              </w:rPr>
              <w:t>appréciée au regard d’une commande fictive</w:t>
            </w:r>
          </w:p>
        </w:tc>
        <w:tc>
          <w:tcPr>
            <w:tcW w:w="1417" w:type="dxa"/>
            <w:tcBorders>
              <w:top w:val="single" w:sz="6" w:space="0" w:color="000000"/>
              <w:left w:val="single" w:sz="6" w:space="0" w:color="000000"/>
              <w:right w:val="single" w:sz="6" w:space="0" w:color="000000"/>
            </w:tcBorders>
            <w:shd w:val="clear" w:color="auto" w:fill="auto"/>
            <w:vAlign w:val="center"/>
          </w:tcPr>
          <w:p w14:paraId="0164D77C" w14:textId="0644B5DC" w:rsidR="00B37EEA" w:rsidRPr="00B37EEA" w:rsidRDefault="00B37EEA" w:rsidP="00A80E82">
            <w:pPr>
              <w:pStyle w:val="Normal1"/>
              <w:keepNext/>
              <w:tabs>
                <w:tab w:val="clear" w:pos="284"/>
                <w:tab w:val="clear" w:pos="567"/>
                <w:tab w:val="clear" w:pos="851"/>
              </w:tabs>
              <w:ind w:firstLine="0"/>
              <w:jc w:val="center"/>
              <w:rPr>
                <w:rFonts w:ascii="Century Gothic" w:hAnsi="Century Gothic" w:cs="Arial"/>
                <w:b/>
                <w:sz w:val="20"/>
              </w:rPr>
            </w:pPr>
            <w:r w:rsidRPr="00B37EEA">
              <w:rPr>
                <w:rFonts w:ascii="Century Gothic" w:hAnsi="Century Gothic" w:cs="Arial"/>
                <w:b/>
                <w:sz w:val="20"/>
              </w:rPr>
              <w:t>70%</w:t>
            </w:r>
          </w:p>
        </w:tc>
      </w:tr>
      <w:tr w:rsidR="00B37EEA" w:rsidRPr="00B37EEA" w14:paraId="131E88A6" w14:textId="77777777" w:rsidTr="00E07537">
        <w:trPr>
          <w:cantSplit/>
          <w:trHeight w:val="411"/>
        </w:trPr>
        <w:tc>
          <w:tcPr>
            <w:tcW w:w="8648" w:type="dxa"/>
            <w:tcBorders>
              <w:top w:val="single" w:sz="4" w:space="0" w:color="auto"/>
              <w:left w:val="single" w:sz="6" w:space="0" w:color="000000"/>
              <w:bottom w:val="single" w:sz="4" w:space="0" w:color="auto"/>
            </w:tcBorders>
            <w:shd w:val="clear" w:color="auto" w:fill="auto"/>
            <w:vAlign w:val="center"/>
          </w:tcPr>
          <w:p w14:paraId="132DC59E" w14:textId="77777777" w:rsidR="00655436" w:rsidRDefault="00B37EEA" w:rsidP="00A80E82">
            <w:pPr>
              <w:pStyle w:val="Normal1"/>
              <w:tabs>
                <w:tab w:val="clear" w:pos="284"/>
                <w:tab w:val="clear" w:pos="567"/>
                <w:tab w:val="clear" w:pos="851"/>
              </w:tabs>
              <w:ind w:firstLine="0"/>
              <w:jc w:val="left"/>
              <w:rPr>
                <w:rFonts w:ascii="Century Gothic" w:hAnsi="Century Gothic" w:cs="Arial"/>
                <w:sz w:val="20"/>
              </w:rPr>
            </w:pPr>
            <w:r w:rsidRPr="00B37EEA">
              <w:rPr>
                <w:rFonts w:ascii="Century Gothic" w:hAnsi="Century Gothic" w:cs="Arial"/>
                <w:sz w:val="20"/>
              </w:rPr>
              <w:t xml:space="preserve">2- </w:t>
            </w:r>
            <w:r w:rsidRPr="00B37EEA">
              <w:rPr>
                <w:rFonts w:ascii="Century Gothic" w:hAnsi="Century Gothic" w:cs="Arial"/>
                <w:b/>
                <w:sz w:val="20"/>
              </w:rPr>
              <w:t>Q</w:t>
            </w:r>
            <w:r w:rsidRPr="00B37EEA">
              <w:rPr>
                <w:rFonts w:ascii="Century Gothic" w:hAnsi="Century Gothic" w:cs="Arial"/>
                <w:b/>
                <w:color w:val="000000"/>
                <w:sz w:val="20"/>
              </w:rPr>
              <w:t>ualité technique de l’offre</w:t>
            </w:r>
            <w:r w:rsidRPr="00B37EEA">
              <w:rPr>
                <w:rFonts w:ascii="Century Gothic" w:hAnsi="Century Gothic" w:cs="Arial"/>
                <w:color w:val="000000"/>
                <w:sz w:val="20"/>
              </w:rPr>
              <w:t xml:space="preserve"> </w:t>
            </w:r>
            <w:r w:rsidRPr="00B37EEA">
              <w:rPr>
                <w:rFonts w:ascii="Century Gothic" w:hAnsi="Century Gothic" w:cs="Arial"/>
                <w:sz w:val="20"/>
              </w:rPr>
              <w:t>analysée notamment au regard du mémoire technique </w:t>
            </w:r>
          </w:p>
          <w:p w14:paraId="674C7380" w14:textId="740AEEE8" w:rsidR="00B37EEA" w:rsidRPr="00B37EEA" w:rsidRDefault="00655436" w:rsidP="00A80E82">
            <w:pPr>
              <w:pStyle w:val="Normal1"/>
              <w:tabs>
                <w:tab w:val="clear" w:pos="284"/>
                <w:tab w:val="clear" w:pos="567"/>
                <w:tab w:val="clear" w:pos="851"/>
              </w:tabs>
              <w:ind w:firstLine="0"/>
              <w:jc w:val="left"/>
              <w:rPr>
                <w:rFonts w:ascii="Century Gothic" w:hAnsi="Century Gothic"/>
                <w:sz w:val="20"/>
              </w:rPr>
            </w:pPr>
            <w:r w:rsidRPr="009329C0">
              <w:rPr>
                <w:rFonts w:ascii="Century Gothic" w:hAnsi="Century Gothic" w:cs="Arial"/>
                <w:sz w:val="20"/>
              </w:rPr>
              <w:t>Méthodologie – Matériel mis à disposition – Filière de traitement - Délai d’intervention</w:t>
            </w:r>
            <w:r w:rsidR="00B37EEA" w:rsidRPr="00B37EEA">
              <w:rPr>
                <w:rFonts w:ascii="Century Gothic" w:hAnsi="Century Gothic" w:cs="Arial"/>
                <w:sz w:val="20"/>
              </w:rPr>
              <w:t xml:space="preserve"> </w:t>
            </w:r>
          </w:p>
        </w:tc>
        <w:tc>
          <w:tcPr>
            <w:tcW w:w="1417" w:type="dxa"/>
            <w:tcBorders>
              <w:top w:val="single" w:sz="4" w:space="0" w:color="auto"/>
              <w:left w:val="single" w:sz="6" w:space="0" w:color="000000"/>
              <w:bottom w:val="single" w:sz="4" w:space="0" w:color="auto"/>
              <w:right w:val="single" w:sz="6" w:space="0" w:color="000000"/>
            </w:tcBorders>
            <w:shd w:val="clear" w:color="auto" w:fill="auto"/>
            <w:vAlign w:val="center"/>
          </w:tcPr>
          <w:p w14:paraId="7AF7E524" w14:textId="150A09FF" w:rsidR="00B37EEA" w:rsidRPr="00B37EEA" w:rsidRDefault="00B37EEA" w:rsidP="00A80E82">
            <w:pPr>
              <w:pStyle w:val="Normal1"/>
              <w:tabs>
                <w:tab w:val="clear" w:pos="284"/>
                <w:tab w:val="clear" w:pos="567"/>
                <w:tab w:val="clear" w:pos="851"/>
              </w:tabs>
              <w:ind w:firstLine="0"/>
              <w:jc w:val="center"/>
              <w:rPr>
                <w:rFonts w:ascii="Century Gothic" w:hAnsi="Century Gothic"/>
                <w:sz w:val="20"/>
              </w:rPr>
            </w:pPr>
            <w:r w:rsidRPr="00B37EEA">
              <w:rPr>
                <w:rFonts w:ascii="Century Gothic" w:hAnsi="Century Gothic" w:cs="Arial"/>
                <w:b/>
                <w:sz w:val="20"/>
              </w:rPr>
              <w:t>30%</w:t>
            </w:r>
          </w:p>
        </w:tc>
      </w:tr>
    </w:tbl>
    <w:p w14:paraId="435042AB" w14:textId="77777777" w:rsidR="00B37EEA" w:rsidRDefault="00B37EEA">
      <w:pPr>
        <w:pStyle w:val="Normal1"/>
        <w:keepNext/>
        <w:keepLines w:val="0"/>
        <w:ind w:firstLine="0"/>
        <w:jc w:val="left"/>
        <w:rPr>
          <w:rFonts w:ascii="Century Gothic" w:hAnsi="Century Gothic" w:cs="Arial"/>
          <w:sz w:val="20"/>
        </w:rPr>
      </w:pPr>
    </w:p>
    <w:p w14:paraId="203ED7C5" w14:textId="77777777" w:rsidR="00C73399" w:rsidRPr="00774811" w:rsidRDefault="00C73399">
      <w:pPr>
        <w:pStyle w:val="Normal1"/>
        <w:keepNext/>
        <w:keepLines w:val="0"/>
        <w:ind w:firstLine="0"/>
        <w:jc w:val="left"/>
        <w:rPr>
          <w:rFonts w:ascii="Century Gothic" w:hAnsi="Century Gothic" w:cs="Arial"/>
          <w:sz w:val="20"/>
        </w:rPr>
      </w:pPr>
    </w:p>
    <w:tbl>
      <w:tblPr>
        <w:tblW w:w="10065" w:type="dxa"/>
        <w:tblInd w:w="-356" w:type="dxa"/>
        <w:tblLayout w:type="fixed"/>
        <w:tblCellMar>
          <w:left w:w="70" w:type="dxa"/>
          <w:right w:w="70" w:type="dxa"/>
        </w:tblCellMar>
        <w:tblLook w:val="0000" w:firstRow="0" w:lastRow="0" w:firstColumn="0" w:lastColumn="0" w:noHBand="0" w:noVBand="0"/>
      </w:tblPr>
      <w:tblGrid>
        <w:gridCol w:w="8648"/>
        <w:gridCol w:w="1417"/>
      </w:tblGrid>
      <w:tr w:rsidR="00596046" w:rsidRPr="00774811" w14:paraId="7D7449AA" w14:textId="77777777" w:rsidTr="00B37EEA">
        <w:trPr>
          <w:cantSplit/>
          <w:trHeight w:val="360"/>
          <w:tblHeader/>
        </w:trPr>
        <w:tc>
          <w:tcPr>
            <w:tcW w:w="8648" w:type="dxa"/>
            <w:tcBorders>
              <w:top w:val="single" w:sz="6" w:space="0" w:color="000000"/>
              <w:left w:val="single" w:sz="6" w:space="0" w:color="000000"/>
              <w:bottom w:val="single" w:sz="6" w:space="0" w:color="000000"/>
            </w:tcBorders>
            <w:shd w:val="clear" w:color="auto" w:fill="D9D9D9"/>
            <w:vAlign w:val="center"/>
          </w:tcPr>
          <w:p w14:paraId="35B69F71" w14:textId="622CB5C9" w:rsidR="00596046" w:rsidRPr="00774811" w:rsidRDefault="00596046">
            <w:pPr>
              <w:pStyle w:val="Normal1"/>
              <w:keepNext/>
              <w:tabs>
                <w:tab w:val="clear" w:pos="284"/>
                <w:tab w:val="clear" w:pos="567"/>
                <w:tab w:val="clear" w:pos="851"/>
              </w:tabs>
              <w:ind w:firstLine="0"/>
              <w:jc w:val="center"/>
              <w:rPr>
                <w:rFonts w:ascii="Century Gothic" w:hAnsi="Century Gothic"/>
                <w:sz w:val="20"/>
              </w:rPr>
            </w:pPr>
            <w:r w:rsidRPr="00B37EEA">
              <w:rPr>
                <w:rFonts w:ascii="Century Gothic" w:hAnsi="Century Gothic" w:cs="Arial"/>
                <w:szCs w:val="22"/>
              </w:rPr>
              <w:t>Critères</w:t>
            </w:r>
            <w:r w:rsidR="00B37EEA">
              <w:rPr>
                <w:rFonts w:ascii="Century Gothic" w:hAnsi="Century Gothic" w:cs="Arial"/>
                <w:sz w:val="20"/>
              </w:rPr>
              <w:t xml:space="preserve"> pour le </w:t>
            </w:r>
            <w:r w:rsidR="00B37EEA" w:rsidRPr="00B37EEA">
              <w:rPr>
                <w:rFonts w:ascii="Century Gothic" w:hAnsi="Century Gothic" w:cs="Arial"/>
                <w:b/>
                <w:bCs/>
                <w:sz w:val="20"/>
              </w:rPr>
              <w:t>lot n° 3</w:t>
            </w:r>
          </w:p>
        </w:tc>
        <w:tc>
          <w:tcPr>
            <w:tcW w:w="141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A0F7124" w14:textId="77777777" w:rsidR="00596046" w:rsidRPr="00774811" w:rsidRDefault="00596046">
            <w:pPr>
              <w:pStyle w:val="Normal1"/>
              <w:keepNext/>
              <w:tabs>
                <w:tab w:val="clear" w:pos="284"/>
                <w:tab w:val="clear" w:pos="567"/>
                <w:tab w:val="clear" w:pos="851"/>
              </w:tabs>
              <w:ind w:firstLine="0"/>
              <w:jc w:val="center"/>
              <w:rPr>
                <w:rFonts w:ascii="Century Gothic" w:hAnsi="Century Gothic"/>
                <w:sz w:val="20"/>
              </w:rPr>
            </w:pPr>
            <w:r w:rsidRPr="00774811">
              <w:rPr>
                <w:rFonts w:ascii="Century Gothic" w:hAnsi="Century Gothic" w:cs="Arial"/>
                <w:sz w:val="20"/>
              </w:rPr>
              <w:t>Pondération</w:t>
            </w:r>
          </w:p>
        </w:tc>
      </w:tr>
      <w:tr w:rsidR="00596046" w:rsidRPr="00B37EEA" w14:paraId="5881E92E" w14:textId="77777777" w:rsidTr="00B37EEA">
        <w:trPr>
          <w:cantSplit/>
          <w:trHeight w:val="392"/>
        </w:trPr>
        <w:tc>
          <w:tcPr>
            <w:tcW w:w="8648" w:type="dxa"/>
            <w:tcBorders>
              <w:top w:val="single" w:sz="6" w:space="0" w:color="000000"/>
              <w:left w:val="single" w:sz="6" w:space="0" w:color="000000"/>
            </w:tcBorders>
            <w:shd w:val="clear" w:color="auto" w:fill="auto"/>
            <w:vAlign w:val="center"/>
          </w:tcPr>
          <w:p w14:paraId="5F2114F3" w14:textId="77777777" w:rsidR="00213B88" w:rsidRPr="009329C0" w:rsidRDefault="00EA3FA6" w:rsidP="00EA3FA6">
            <w:pPr>
              <w:pStyle w:val="Normal1"/>
              <w:tabs>
                <w:tab w:val="clear" w:pos="284"/>
                <w:tab w:val="clear" w:pos="567"/>
                <w:tab w:val="clear" w:pos="851"/>
              </w:tabs>
              <w:ind w:firstLine="0"/>
              <w:jc w:val="left"/>
              <w:rPr>
                <w:rFonts w:ascii="Century Gothic" w:hAnsi="Century Gothic" w:cs="Arial"/>
                <w:sz w:val="20"/>
              </w:rPr>
            </w:pPr>
            <w:r w:rsidRPr="009329C0">
              <w:rPr>
                <w:rFonts w:ascii="Century Gothic" w:hAnsi="Century Gothic" w:cs="Arial"/>
                <w:bCs/>
                <w:sz w:val="20"/>
              </w:rPr>
              <w:t>1-</w:t>
            </w:r>
            <w:r w:rsidRPr="009329C0">
              <w:rPr>
                <w:rFonts w:ascii="Century Gothic" w:hAnsi="Century Gothic" w:cs="Arial"/>
                <w:b/>
                <w:sz w:val="20"/>
              </w:rPr>
              <w:t xml:space="preserve"> </w:t>
            </w:r>
            <w:r w:rsidR="00B37EEA" w:rsidRPr="009329C0">
              <w:rPr>
                <w:rFonts w:ascii="Century Gothic" w:hAnsi="Century Gothic" w:cs="Arial"/>
                <w:b/>
                <w:sz w:val="20"/>
              </w:rPr>
              <w:t>Q</w:t>
            </w:r>
            <w:r w:rsidR="00B37EEA" w:rsidRPr="009329C0">
              <w:rPr>
                <w:rFonts w:ascii="Century Gothic" w:hAnsi="Century Gothic" w:cs="Arial"/>
                <w:b/>
                <w:color w:val="000000"/>
                <w:sz w:val="20"/>
              </w:rPr>
              <w:t>ualité technique de l’offre</w:t>
            </w:r>
            <w:r w:rsidR="00B37EEA" w:rsidRPr="009329C0">
              <w:rPr>
                <w:rFonts w:ascii="Century Gothic" w:hAnsi="Century Gothic" w:cs="Arial"/>
                <w:color w:val="000000"/>
                <w:sz w:val="20"/>
              </w:rPr>
              <w:t xml:space="preserve"> </w:t>
            </w:r>
            <w:r w:rsidR="00B37EEA" w:rsidRPr="009329C0">
              <w:rPr>
                <w:rFonts w:ascii="Century Gothic" w:hAnsi="Century Gothic" w:cs="Arial"/>
                <w:sz w:val="20"/>
              </w:rPr>
              <w:t>analysée notamment au regard du mémoire technique </w:t>
            </w:r>
          </w:p>
          <w:p w14:paraId="713B0BEC" w14:textId="7B892F0C" w:rsidR="00655436" w:rsidRPr="009329C0" w:rsidRDefault="00655436" w:rsidP="00EA3FA6">
            <w:pPr>
              <w:pStyle w:val="Normal1"/>
              <w:tabs>
                <w:tab w:val="clear" w:pos="284"/>
                <w:tab w:val="clear" w:pos="567"/>
                <w:tab w:val="clear" w:pos="851"/>
              </w:tabs>
              <w:ind w:firstLine="0"/>
              <w:jc w:val="left"/>
              <w:rPr>
                <w:rFonts w:ascii="Century Gothic" w:hAnsi="Century Gothic" w:cs="Arial"/>
                <w:sz w:val="20"/>
              </w:rPr>
            </w:pPr>
            <w:r w:rsidRPr="009329C0">
              <w:rPr>
                <w:rFonts w:ascii="Century Gothic" w:hAnsi="Century Gothic" w:cs="Arial"/>
                <w:sz w:val="20"/>
              </w:rPr>
              <w:t>Méthodologie – Matériel mis à disposition – Filière</w:t>
            </w:r>
            <w:r w:rsidR="008F70CC">
              <w:rPr>
                <w:rFonts w:ascii="Century Gothic" w:hAnsi="Century Gothic" w:cs="Arial"/>
                <w:sz w:val="20"/>
              </w:rPr>
              <w:t>s</w:t>
            </w:r>
            <w:r w:rsidRPr="009329C0">
              <w:rPr>
                <w:rFonts w:ascii="Century Gothic" w:hAnsi="Century Gothic" w:cs="Arial"/>
                <w:sz w:val="20"/>
              </w:rPr>
              <w:t xml:space="preserve"> de traitement - Délai d’intervention</w:t>
            </w:r>
          </w:p>
        </w:tc>
        <w:tc>
          <w:tcPr>
            <w:tcW w:w="1417" w:type="dxa"/>
            <w:tcBorders>
              <w:top w:val="single" w:sz="6" w:space="0" w:color="000000"/>
              <w:left w:val="single" w:sz="6" w:space="0" w:color="000000"/>
              <w:right w:val="single" w:sz="6" w:space="0" w:color="000000"/>
            </w:tcBorders>
            <w:shd w:val="clear" w:color="auto" w:fill="auto"/>
            <w:vAlign w:val="center"/>
          </w:tcPr>
          <w:p w14:paraId="01453EAB" w14:textId="032C3277" w:rsidR="000518F0" w:rsidRPr="00B37EEA" w:rsidRDefault="00B37EEA" w:rsidP="00EA3FA6">
            <w:pPr>
              <w:pStyle w:val="Normal1"/>
              <w:keepNext/>
              <w:tabs>
                <w:tab w:val="clear" w:pos="284"/>
                <w:tab w:val="clear" w:pos="567"/>
                <w:tab w:val="clear" w:pos="851"/>
              </w:tabs>
              <w:ind w:firstLine="0"/>
              <w:jc w:val="center"/>
              <w:rPr>
                <w:rFonts w:ascii="Century Gothic" w:hAnsi="Century Gothic" w:cs="Arial"/>
                <w:b/>
                <w:sz w:val="20"/>
              </w:rPr>
            </w:pPr>
            <w:r w:rsidRPr="00B37EEA">
              <w:rPr>
                <w:rFonts w:ascii="Century Gothic" w:hAnsi="Century Gothic" w:cs="Arial"/>
                <w:b/>
                <w:sz w:val="20"/>
              </w:rPr>
              <w:t>60%</w:t>
            </w:r>
          </w:p>
        </w:tc>
      </w:tr>
      <w:tr w:rsidR="00596046" w:rsidRPr="00B37EEA" w14:paraId="3789F9FA" w14:textId="77777777" w:rsidTr="00B37EEA">
        <w:trPr>
          <w:cantSplit/>
          <w:trHeight w:val="393"/>
        </w:trPr>
        <w:tc>
          <w:tcPr>
            <w:tcW w:w="8648" w:type="dxa"/>
            <w:tcBorders>
              <w:top w:val="single" w:sz="4" w:space="0" w:color="auto"/>
              <w:left w:val="single" w:sz="6" w:space="0" w:color="000000"/>
              <w:bottom w:val="single" w:sz="6" w:space="0" w:color="000000"/>
            </w:tcBorders>
            <w:shd w:val="clear" w:color="auto" w:fill="auto"/>
            <w:vAlign w:val="center"/>
          </w:tcPr>
          <w:p w14:paraId="0ADB795C" w14:textId="57FE6F06" w:rsidR="00596046" w:rsidRPr="009329C0" w:rsidRDefault="00596046" w:rsidP="00964271">
            <w:pPr>
              <w:pStyle w:val="Normal1"/>
              <w:tabs>
                <w:tab w:val="clear" w:pos="284"/>
                <w:tab w:val="clear" w:pos="567"/>
                <w:tab w:val="clear" w:pos="851"/>
              </w:tabs>
              <w:ind w:firstLine="0"/>
              <w:jc w:val="left"/>
              <w:rPr>
                <w:rFonts w:ascii="Century Gothic" w:hAnsi="Century Gothic"/>
                <w:sz w:val="20"/>
              </w:rPr>
            </w:pPr>
            <w:r w:rsidRPr="009329C0">
              <w:rPr>
                <w:rFonts w:ascii="Century Gothic" w:hAnsi="Century Gothic" w:cs="Arial"/>
                <w:sz w:val="20"/>
              </w:rPr>
              <w:t xml:space="preserve">2- </w:t>
            </w:r>
            <w:r w:rsidR="00B37EEA" w:rsidRPr="009329C0">
              <w:rPr>
                <w:rFonts w:ascii="Century Gothic" w:hAnsi="Century Gothic" w:cs="Arial"/>
                <w:b/>
                <w:sz w:val="20"/>
              </w:rPr>
              <w:t>Prix des prestations</w:t>
            </w:r>
            <w:r w:rsidR="00B37EEA" w:rsidRPr="009329C0">
              <w:rPr>
                <w:rFonts w:ascii="Century Gothic" w:hAnsi="Century Gothic" w:cs="Arial"/>
                <w:sz w:val="20"/>
              </w:rPr>
              <w:t xml:space="preserve"> appréciée au regard d’une commande fictive</w:t>
            </w:r>
            <w:r w:rsidRPr="009329C0">
              <w:rPr>
                <w:rFonts w:ascii="Century Gothic" w:hAnsi="Century Gothic" w:cs="Arial"/>
                <w:sz w:val="20"/>
              </w:rPr>
              <w:t xml:space="preserve"> </w:t>
            </w:r>
          </w:p>
        </w:tc>
        <w:tc>
          <w:tcPr>
            <w:tcW w:w="1417" w:type="dxa"/>
            <w:tcBorders>
              <w:top w:val="single" w:sz="4" w:space="0" w:color="auto"/>
              <w:left w:val="single" w:sz="6" w:space="0" w:color="000000"/>
              <w:bottom w:val="single" w:sz="6" w:space="0" w:color="000000"/>
              <w:right w:val="single" w:sz="6" w:space="0" w:color="000000"/>
            </w:tcBorders>
            <w:shd w:val="clear" w:color="auto" w:fill="auto"/>
            <w:vAlign w:val="center"/>
          </w:tcPr>
          <w:p w14:paraId="20CB6FBA" w14:textId="5198BBEC" w:rsidR="00596046" w:rsidRPr="00B37EEA" w:rsidRDefault="00B37EEA">
            <w:pPr>
              <w:pStyle w:val="Normal1"/>
              <w:tabs>
                <w:tab w:val="clear" w:pos="284"/>
                <w:tab w:val="clear" w:pos="567"/>
                <w:tab w:val="clear" w:pos="851"/>
              </w:tabs>
              <w:ind w:firstLine="0"/>
              <w:jc w:val="center"/>
              <w:rPr>
                <w:rFonts w:ascii="Century Gothic" w:hAnsi="Century Gothic"/>
                <w:sz w:val="20"/>
              </w:rPr>
            </w:pPr>
            <w:r w:rsidRPr="00B37EEA">
              <w:rPr>
                <w:rFonts w:ascii="Century Gothic" w:hAnsi="Century Gothic" w:cs="Arial"/>
                <w:b/>
                <w:sz w:val="20"/>
              </w:rPr>
              <w:t>40%</w:t>
            </w:r>
          </w:p>
        </w:tc>
      </w:tr>
    </w:tbl>
    <w:p w14:paraId="4347C9A1" w14:textId="77777777" w:rsidR="00596046" w:rsidRPr="00774811" w:rsidRDefault="00596046">
      <w:pPr>
        <w:pStyle w:val="Normal1"/>
        <w:rPr>
          <w:rFonts w:ascii="Century Gothic" w:hAnsi="Century Gothic"/>
          <w:sz w:val="20"/>
        </w:rPr>
      </w:pPr>
      <w:r w:rsidRPr="00774811">
        <w:rPr>
          <w:rFonts w:ascii="Century Gothic" w:hAnsi="Century Gothic" w:cs="Arial"/>
          <w:sz w:val="20"/>
        </w:rPr>
        <w:t> </w:t>
      </w:r>
    </w:p>
    <w:p w14:paraId="340F0F37" w14:textId="77777777" w:rsidR="00596046" w:rsidRPr="00774811" w:rsidRDefault="00596046">
      <w:pPr>
        <w:pStyle w:val="Normal1"/>
        <w:ind w:firstLine="0"/>
        <w:rPr>
          <w:rFonts w:ascii="Century Gothic" w:hAnsi="Century Gothic"/>
          <w:sz w:val="20"/>
        </w:rPr>
      </w:pPr>
      <w:r w:rsidRPr="00774811">
        <w:rPr>
          <w:rFonts w:ascii="Century Gothic" w:hAnsi="Century Gothic" w:cs="Arial"/>
          <w:sz w:val="20"/>
        </w:rPr>
        <w:t xml:space="preserve">Le pouvoir adjudicateur se réserve la possibilité de demander la </w:t>
      </w:r>
      <w:r w:rsidRPr="00774811">
        <w:rPr>
          <w:rFonts w:ascii="Century Gothic" w:hAnsi="Century Gothic" w:cs="Arial"/>
          <w:b/>
          <w:bCs/>
          <w:sz w:val="20"/>
        </w:rPr>
        <w:t>régularisation des offres irrégulières</w:t>
      </w:r>
      <w:r w:rsidRPr="00774811">
        <w:rPr>
          <w:rFonts w:ascii="Century Gothic" w:hAnsi="Century Gothic" w:cs="Arial"/>
          <w:sz w:val="20"/>
        </w:rPr>
        <w:t xml:space="preserve"> dans un délai qui sera fixé dans le courrier invitant les candidats à la régularisation.</w:t>
      </w:r>
    </w:p>
    <w:p w14:paraId="40C76FC5" w14:textId="77777777" w:rsidR="00596046" w:rsidRPr="00774811" w:rsidRDefault="00596046" w:rsidP="002E2BC5">
      <w:pPr>
        <w:pStyle w:val="Normal1"/>
        <w:ind w:firstLine="0"/>
        <w:rPr>
          <w:rFonts w:ascii="Century Gothic" w:hAnsi="Century Gothic" w:cs="Arial"/>
          <w:sz w:val="20"/>
        </w:rPr>
      </w:pPr>
    </w:p>
    <w:p w14:paraId="2F60433B" w14:textId="77777777" w:rsidR="00596046" w:rsidRPr="00774811" w:rsidRDefault="00596046" w:rsidP="007D472B">
      <w:pPr>
        <w:pStyle w:val="Normal1"/>
        <w:ind w:firstLine="0"/>
        <w:rPr>
          <w:rFonts w:ascii="Century Gothic" w:hAnsi="Century Gothic"/>
          <w:sz w:val="20"/>
        </w:rPr>
      </w:pPr>
      <w:r w:rsidRPr="00774811">
        <w:rPr>
          <w:rFonts w:ascii="Century Gothic" w:hAnsi="Century Gothic" w:cs="Arial"/>
          <w:b/>
          <w:sz w:val="20"/>
          <w:u w:val="single"/>
        </w:rPr>
        <w:t>Candidats retenus</w:t>
      </w:r>
      <w:r w:rsidRPr="00774811">
        <w:rPr>
          <w:rFonts w:ascii="Century Gothic" w:hAnsi="Century Gothic" w:cs="Arial"/>
          <w:b/>
          <w:sz w:val="20"/>
        </w:rPr>
        <w:t> :</w:t>
      </w:r>
      <w:r w:rsidR="007D472B" w:rsidRPr="00774811">
        <w:rPr>
          <w:rFonts w:ascii="Century Gothic" w:hAnsi="Century Gothic" w:cs="Arial"/>
          <w:b/>
          <w:sz w:val="20"/>
        </w:rPr>
        <w:t xml:space="preserve"> </w:t>
      </w:r>
      <w:r w:rsidRPr="00774811">
        <w:rPr>
          <w:rFonts w:ascii="Century Gothic" w:hAnsi="Century Gothic" w:cs="Arial"/>
          <w:sz w:val="20"/>
        </w:rPr>
        <w:t xml:space="preserve">L'offre la mieux classée sera retenue à titre provisoire en attendant que le ou les candidats produisent les certificats et attestations des articles R. 2143-6 à R. 2143-10 du Code de la commande publique. </w:t>
      </w:r>
      <w:r w:rsidRPr="00774811">
        <w:rPr>
          <w:rFonts w:ascii="Century Gothic" w:eastAsia="Arial" w:hAnsi="Century Gothic" w:cs="Arial"/>
          <w:color w:val="000000"/>
          <w:sz w:val="20"/>
        </w:rPr>
        <w:t>Le délai imparti par le pouvoir adjudicateur pour remettre ces documents ne pourra être supérieur à 10 jours.</w:t>
      </w:r>
    </w:p>
    <w:p w14:paraId="1AFFE881" w14:textId="77777777" w:rsidR="00596046" w:rsidRPr="00774811" w:rsidRDefault="00596046">
      <w:pPr>
        <w:pStyle w:val="Normal1"/>
        <w:rPr>
          <w:rFonts w:ascii="Century Gothic" w:hAnsi="Century Gothic" w:cs="Arial"/>
          <w:sz w:val="20"/>
        </w:rPr>
      </w:pPr>
    </w:p>
    <w:p w14:paraId="66876DEF" w14:textId="77777777" w:rsidR="00596046" w:rsidRPr="00953948" w:rsidRDefault="00596046" w:rsidP="00596046">
      <w:pPr>
        <w:pStyle w:val="Titre1"/>
        <w:shd w:val="clear" w:color="auto" w:fill="D0CECE"/>
        <w:rPr>
          <w:rFonts w:ascii="Century Gothic" w:hAnsi="Century Gothic"/>
          <w:sz w:val="28"/>
          <w:szCs w:val="28"/>
        </w:rPr>
      </w:pPr>
      <w:bookmarkStart w:id="16" w:name="_Toc185261945"/>
      <w:r w:rsidRPr="00953948">
        <w:rPr>
          <w:rFonts w:ascii="Century Gothic" w:hAnsi="Century Gothic" w:cs="Arial"/>
          <w:sz w:val="28"/>
          <w:szCs w:val="28"/>
        </w:rPr>
        <w:t>Article 6 : Conditions d’envoi ou de remise des plis</w:t>
      </w:r>
      <w:bookmarkEnd w:id="16"/>
    </w:p>
    <w:p w14:paraId="74915831" w14:textId="77777777" w:rsidR="00596046" w:rsidRPr="00774811" w:rsidRDefault="00596046">
      <w:pPr>
        <w:pStyle w:val="Titre2"/>
        <w:rPr>
          <w:rFonts w:ascii="Century Gothic" w:hAnsi="Century Gothic"/>
          <w:sz w:val="20"/>
        </w:rPr>
      </w:pPr>
      <w:bookmarkStart w:id="17" w:name="_Toc185261946"/>
      <w:r w:rsidRPr="00774811">
        <w:rPr>
          <w:rFonts w:ascii="Century Gothic" w:hAnsi="Century Gothic" w:cs="Arial"/>
          <w:i w:val="0"/>
          <w:sz w:val="20"/>
          <w:u w:val="none"/>
        </w:rPr>
        <w:t>La date limite de remise des offres est indiquée en 1</w:t>
      </w:r>
      <w:r w:rsidRPr="00774811">
        <w:rPr>
          <w:rFonts w:ascii="Century Gothic" w:hAnsi="Century Gothic" w:cs="Arial"/>
          <w:i w:val="0"/>
          <w:sz w:val="20"/>
          <w:u w:val="none"/>
          <w:vertAlign w:val="superscript"/>
        </w:rPr>
        <w:t>ère</w:t>
      </w:r>
      <w:r w:rsidRPr="00774811">
        <w:rPr>
          <w:rFonts w:ascii="Century Gothic" w:hAnsi="Century Gothic" w:cs="Arial"/>
          <w:i w:val="0"/>
          <w:sz w:val="20"/>
          <w:u w:val="none"/>
        </w:rPr>
        <w:t xml:space="preserve"> page du présent document.</w:t>
      </w:r>
      <w:bookmarkEnd w:id="17"/>
    </w:p>
    <w:p w14:paraId="06F13F00" w14:textId="77777777" w:rsidR="007D472B" w:rsidRPr="00774811" w:rsidRDefault="007D472B">
      <w:pPr>
        <w:spacing w:line="230" w:lineRule="exact"/>
        <w:ind w:left="20" w:right="20"/>
        <w:jc w:val="both"/>
        <w:rPr>
          <w:rFonts w:ascii="Century Gothic" w:eastAsia="Arial" w:hAnsi="Century Gothic" w:cs="Arial"/>
          <w:color w:val="000000"/>
          <w:sz w:val="20"/>
        </w:rPr>
      </w:pPr>
    </w:p>
    <w:p w14:paraId="700A8564" w14:textId="2DB22289" w:rsidR="00596046" w:rsidRPr="00774811" w:rsidRDefault="00596046">
      <w:pPr>
        <w:spacing w:line="230" w:lineRule="exact"/>
        <w:ind w:left="20" w:right="20"/>
        <w:jc w:val="both"/>
        <w:rPr>
          <w:rFonts w:ascii="Century Gothic" w:hAnsi="Century Gothic"/>
          <w:sz w:val="20"/>
        </w:rPr>
      </w:pPr>
      <w:r w:rsidRPr="00774811">
        <w:rPr>
          <w:rFonts w:ascii="Century Gothic" w:eastAsia="Arial" w:hAnsi="Century Gothic" w:cs="Arial"/>
          <w:b/>
          <w:color w:val="000000"/>
          <w:sz w:val="20"/>
        </w:rPr>
        <w:t>L</w:t>
      </w:r>
      <w:r w:rsidR="007D472B" w:rsidRPr="00774811">
        <w:rPr>
          <w:rFonts w:ascii="Century Gothic" w:eastAsia="Arial" w:hAnsi="Century Gothic" w:cs="Arial"/>
          <w:b/>
          <w:color w:val="000000"/>
          <w:sz w:val="20"/>
        </w:rPr>
        <w:t>es offres</w:t>
      </w:r>
      <w:r w:rsidRPr="00774811">
        <w:rPr>
          <w:rFonts w:ascii="Century Gothic" w:eastAsia="Arial" w:hAnsi="Century Gothic" w:cs="Arial"/>
          <w:b/>
          <w:color w:val="000000"/>
          <w:sz w:val="20"/>
        </w:rPr>
        <w:t xml:space="preserve"> </w:t>
      </w:r>
      <w:r w:rsidR="007D472B" w:rsidRPr="00774811">
        <w:rPr>
          <w:rFonts w:ascii="Century Gothic" w:eastAsia="Arial" w:hAnsi="Century Gothic" w:cs="Arial"/>
          <w:b/>
          <w:color w:val="000000"/>
          <w:sz w:val="20"/>
        </w:rPr>
        <w:t>sont</w:t>
      </w:r>
      <w:r w:rsidR="007D472B" w:rsidRPr="00774811">
        <w:rPr>
          <w:rFonts w:ascii="Century Gothic" w:eastAsia="Arial" w:hAnsi="Century Gothic" w:cs="Arial"/>
          <w:color w:val="000000"/>
          <w:sz w:val="20"/>
        </w:rPr>
        <w:t xml:space="preserve"> </w:t>
      </w:r>
      <w:r w:rsidRPr="00774811">
        <w:rPr>
          <w:rFonts w:ascii="Century Gothic" w:eastAsia="Arial" w:hAnsi="Century Gothic" w:cs="Arial"/>
          <w:b/>
          <w:color w:val="000000"/>
          <w:sz w:val="20"/>
        </w:rPr>
        <w:t>transmis</w:t>
      </w:r>
      <w:r w:rsidR="007D472B" w:rsidRPr="00774811">
        <w:rPr>
          <w:rFonts w:ascii="Century Gothic" w:eastAsia="Arial" w:hAnsi="Century Gothic" w:cs="Arial"/>
          <w:b/>
          <w:color w:val="000000"/>
          <w:sz w:val="20"/>
        </w:rPr>
        <w:t>e</w:t>
      </w:r>
      <w:r w:rsidR="00FA3D23">
        <w:rPr>
          <w:rFonts w:ascii="Century Gothic" w:eastAsia="Arial" w:hAnsi="Century Gothic" w:cs="Arial"/>
          <w:b/>
          <w:color w:val="000000"/>
          <w:sz w:val="20"/>
        </w:rPr>
        <w:t>s</w:t>
      </w:r>
      <w:r w:rsidRPr="00774811">
        <w:rPr>
          <w:rFonts w:ascii="Century Gothic" w:eastAsia="Arial" w:hAnsi="Century Gothic" w:cs="Arial"/>
          <w:b/>
          <w:color w:val="000000"/>
          <w:sz w:val="20"/>
        </w:rPr>
        <w:t xml:space="preserve"> par voie électronique</w:t>
      </w:r>
      <w:r w:rsidRPr="00774811">
        <w:rPr>
          <w:rFonts w:ascii="Century Gothic" w:eastAsia="Arial" w:hAnsi="Century Gothic" w:cs="Arial"/>
          <w:color w:val="000000"/>
          <w:sz w:val="20"/>
        </w:rPr>
        <w:t xml:space="preserve"> sur le profil d'acheteur du pouvoir adjudicateur, qui est la plateforme des achats de l’Etat</w:t>
      </w:r>
      <w:r w:rsidR="00C73904" w:rsidRPr="00774811">
        <w:rPr>
          <w:rFonts w:ascii="Century Gothic" w:eastAsia="Arial" w:hAnsi="Century Gothic" w:cs="Arial"/>
          <w:color w:val="000000"/>
          <w:sz w:val="20"/>
        </w:rPr>
        <w:t xml:space="preserve"> : </w:t>
      </w:r>
      <w:r w:rsidRPr="00774811">
        <w:rPr>
          <w:rFonts w:ascii="Century Gothic" w:eastAsia="Arial" w:hAnsi="Century Gothic" w:cs="Arial"/>
          <w:color w:val="000000"/>
          <w:sz w:val="20"/>
        </w:rPr>
        <w:t xml:space="preserve">PLACE, à l'adresse URL suivante : </w:t>
      </w:r>
      <w:hyperlink r:id="rId22" w:history="1">
        <w:r w:rsidRPr="00774811">
          <w:rPr>
            <w:rStyle w:val="Lienhypertexte"/>
            <w:rFonts w:ascii="Century Gothic" w:eastAsia="Arial" w:hAnsi="Century Gothic" w:cs="Arial"/>
            <w:b/>
            <w:sz w:val="20"/>
          </w:rPr>
          <w:t>https://www.marches-publics.gouv.fr</w:t>
        </w:r>
      </w:hyperlink>
      <w:r w:rsidRPr="00774811">
        <w:rPr>
          <w:rFonts w:ascii="Century Gothic" w:eastAsia="Arial" w:hAnsi="Century Gothic" w:cs="Arial"/>
          <w:b/>
          <w:color w:val="000000"/>
          <w:sz w:val="20"/>
        </w:rPr>
        <w:t xml:space="preserve"> </w:t>
      </w:r>
    </w:p>
    <w:p w14:paraId="5EAC357A" w14:textId="77777777" w:rsidR="00596046" w:rsidRPr="00774811" w:rsidRDefault="00596046">
      <w:pPr>
        <w:pStyle w:val="Normal2"/>
        <w:rPr>
          <w:rFonts w:ascii="Century Gothic" w:hAnsi="Century Gothic" w:cs="Arial"/>
          <w:sz w:val="20"/>
        </w:rPr>
      </w:pPr>
    </w:p>
    <w:p w14:paraId="0F8C75BF" w14:textId="77777777" w:rsidR="00596046" w:rsidRPr="00774811" w:rsidRDefault="00596046">
      <w:pPr>
        <w:spacing w:line="230" w:lineRule="exact"/>
        <w:ind w:left="20" w:right="20"/>
        <w:jc w:val="both"/>
        <w:rPr>
          <w:rFonts w:ascii="Century Gothic" w:hAnsi="Century Gothic"/>
          <w:sz w:val="20"/>
        </w:rPr>
      </w:pPr>
      <w:r w:rsidRPr="00774811">
        <w:rPr>
          <w:rFonts w:ascii="Century Gothic" w:eastAsia="Arial" w:hAnsi="Century Gothic" w:cs="Arial"/>
          <w:color w:val="000000"/>
          <w:sz w:val="20"/>
        </w:rPr>
        <w:t xml:space="preserve">Aucun </w:t>
      </w:r>
      <w:r w:rsidRPr="00774811">
        <w:rPr>
          <w:rFonts w:ascii="Century Gothic" w:eastAsia="Arial" w:hAnsi="Century Gothic" w:cs="Arial"/>
          <w:b/>
          <w:color w:val="000000"/>
          <w:sz w:val="20"/>
        </w:rPr>
        <w:t>format électronique</w:t>
      </w:r>
      <w:r w:rsidRPr="00774811">
        <w:rPr>
          <w:rFonts w:ascii="Century Gothic" w:eastAsia="Arial" w:hAnsi="Century Gothic" w:cs="Arial"/>
          <w:color w:val="000000"/>
          <w:sz w:val="20"/>
        </w:rPr>
        <w:t xml:space="preserve"> n'est préconisé. Cependant, les fichiers devront être transmis dans des formats largement disponibles.</w:t>
      </w:r>
    </w:p>
    <w:p w14:paraId="1A8DCD7F" w14:textId="77777777" w:rsidR="00556193" w:rsidRPr="00774811" w:rsidRDefault="00556193" w:rsidP="00556193">
      <w:pPr>
        <w:spacing w:line="230" w:lineRule="exact"/>
        <w:ind w:left="20" w:right="20"/>
        <w:jc w:val="both"/>
        <w:rPr>
          <w:rFonts w:ascii="Century Gothic" w:hAnsi="Century Gothic" w:cs="Arial"/>
          <w:sz w:val="20"/>
        </w:rPr>
      </w:pPr>
    </w:p>
    <w:p w14:paraId="087EE0E9" w14:textId="77777777" w:rsidR="004F3EF6" w:rsidRPr="00774811" w:rsidRDefault="004F3EF6" w:rsidP="004F3EF6">
      <w:pPr>
        <w:autoSpaceDE w:val="0"/>
        <w:jc w:val="both"/>
        <w:rPr>
          <w:rFonts w:ascii="Century Gothic" w:hAnsi="Century Gothic" w:cs="Helvetica"/>
          <w:sz w:val="20"/>
        </w:rPr>
      </w:pPr>
      <w:r w:rsidRPr="00774811">
        <w:rPr>
          <w:rFonts w:ascii="Century Gothic" w:hAnsi="Century Gothic" w:cs="Helvetica"/>
          <w:sz w:val="20"/>
        </w:rPr>
        <w:t xml:space="preserve">La </w:t>
      </w:r>
      <w:r w:rsidRPr="00774811">
        <w:rPr>
          <w:rFonts w:ascii="Century Gothic" w:hAnsi="Century Gothic" w:cs="Helvetica"/>
          <w:b/>
          <w:bCs/>
          <w:sz w:val="20"/>
        </w:rPr>
        <w:t>signature</w:t>
      </w:r>
      <w:r w:rsidRPr="00774811">
        <w:rPr>
          <w:rFonts w:ascii="Century Gothic" w:hAnsi="Century Gothic" w:cs="Helvetica"/>
          <w:sz w:val="20"/>
        </w:rPr>
        <w:t xml:space="preserve"> des offres n’est pas requise au stade de dépôt des plis, mais uniquement au moment de l’attribution de l’accord-cadre.</w:t>
      </w:r>
    </w:p>
    <w:p w14:paraId="02F266E5" w14:textId="77777777" w:rsidR="004F3EF6" w:rsidRPr="00774811" w:rsidRDefault="004F3EF6" w:rsidP="004F3EF6">
      <w:pPr>
        <w:autoSpaceDE w:val="0"/>
        <w:jc w:val="both"/>
        <w:rPr>
          <w:rFonts w:ascii="Century Gothic" w:hAnsi="Century Gothic"/>
          <w:sz w:val="20"/>
        </w:rPr>
      </w:pPr>
    </w:p>
    <w:p w14:paraId="1525B7A9" w14:textId="77777777" w:rsidR="009C628D" w:rsidRPr="00774811" w:rsidRDefault="00556193" w:rsidP="00556193">
      <w:pPr>
        <w:spacing w:line="230" w:lineRule="exact"/>
        <w:ind w:left="20" w:right="20"/>
        <w:jc w:val="both"/>
        <w:rPr>
          <w:rFonts w:ascii="Century Gothic" w:hAnsi="Century Gothic" w:cs="Arial"/>
          <w:sz w:val="20"/>
        </w:rPr>
      </w:pPr>
      <w:r w:rsidRPr="00774811">
        <w:rPr>
          <w:rFonts w:ascii="Century Gothic" w:hAnsi="Century Gothic" w:cs="Arial"/>
          <w:sz w:val="20"/>
        </w:rPr>
        <w:t xml:space="preserve">La </w:t>
      </w:r>
      <w:r w:rsidRPr="00774811">
        <w:rPr>
          <w:rFonts w:ascii="Century Gothic" w:hAnsi="Century Gothic" w:cs="Arial"/>
          <w:bCs/>
          <w:sz w:val="20"/>
        </w:rPr>
        <w:t>signature</w:t>
      </w:r>
      <w:r w:rsidRPr="00774811">
        <w:rPr>
          <w:rFonts w:ascii="Century Gothic" w:hAnsi="Century Gothic" w:cs="Arial"/>
          <w:b/>
          <w:sz w:val="20"/>
        </w:rPr>
        <w:t xml:space="preserve"> </w:t>
      </w:r>
      <w:r w:rsidR="004F3EF6" w:rsidRPr="00774811">
        <w:rPr>
          <w:rFonts w:ascii="Century Gothic" w:hAnsi="Century Gothic" w:cs="Arial"/>
          <w:sz w:val="20"/>
        </w:rPr>
        <w:t xml:space="preserve">du contrat </w:t>
      </w:r>
      <w:r w:rsidR="009C628D" w:rsidRPr="00774811">
        <w:rPr>
          <w:rFonts w:ascii="Century Gothic" w:hAnsi="Century Gothic" w:cs="Arial"/>
          <w:sz w:val="20"/>
        </w:rPr>
        <w:t xml:space="preserve">par l'attributaire </w:t>
      </w:r>
      <w:r w:rsidR="004F3EF6" w:rsidRPr="00774811">
        <w:rPr>
          <w:rFonts w:ascii="Century Gothic" w:hAnsi="Century Gothic" w:cs="Arial"/>
          <w:sz w:val="20"/>
        </w:rPr>
        <w:t xml:space="preserve">est </w:t>
      </w:r>
      <w:r w:rsidR="004F3EF6" w:rsidRPr="00EA3FA6">
        <w:rPr>
          <w:rFonts w:ascii="Century Gothic" w:hAnsi="Century Gothic" w:cs="Arial"/>
          <w:sz w:val="20"/>
        </w:rPr>
        <w:t>électronique</w:t>
      </w:r>
      <w:r w:rsidR="009C628D" w:rsidRPr="00EA3FA6">
        <w:rPr>
          <w:rFonts w:ascii="Century Gothic" w:hAnsi="Century Gothic" w:cs="Arial"/>
          <w:sz w:val="20"/>
        </w:rPr>
        <w:t xml:space="preserve"> ou manuscrite</w:t>
      </w:r>
      <w:r w:rsidRPr="00EA3FA6">
        <w:rPr>
          <w:rFonts w:ascii="Century Gothic" w:hAnsi="Century Gothic" w:cs="Arial"/>
          <w:sz w:val="20"/>
        </w:rPr>
        <w:t>.</w:t>
      </w:r>
    </w:p>
    <w:p w14:paraId="4D1141F3" w14:textId="0E7E0F82" w:rsidR="00556193" w:rsidRPr="00774811" w:rsidRDefault="009C628D" w:rsidP="00556193">
      <w:pPr>
        <w:spacing w:line="230" w:lineRule="exact"/>
        <w:ind w:left="20" w:right="20"/>
        <w:jc w:val="both"/>
        <w:rPr>
          <w:rFonts w:ascii="Century Gothic" w:hAnsi="Century Gothic"/>
          <w:sz w:val="20"/>
        </w:rPr>
      </w:pPr>
      <w:r w:rsidRPr="00774811">
        <w:rPr>
          <w:rFonts w:ascii="Century Gothic" w:hAnsi="Century Gothic" w:cs="Arial"/>
          <w:sz w:val="20"/>
        </w:rPr>
        <w:t xml:space="preserve">La </w:t>
      </w:r>
      <w:r w:rsidRPr="00774811">
        <w:rPr>
          <w:rFonts w:ascii="Century Gothic" w:hAnsi="Century Gothic" w:cs="Arial"/>
          <w:sz w:val="20"/>
          <w:u w:val="single"/>
        </w:rPr>
        <w:t>signature électronique</w:t>
      </w:r>
      <w:r w:rsidRPr="00774811">
        <w:rPr>
          <w:rFonts w:ascii="Century Gothic" w:hAnsi="Century Gothic" w:cs="Arial"/>
          <w:sz w:val="20"/>
        </w:rPr>
        <w:t xml:space="preserve"> doit être conforme aux dispositions de l’arrêté du 22 mars 2019 relatif à la signature électronique des contrats de la commande publique.</w:t>
      </w:r>
    </w:p>
    <w:p w14:paraId="2D812D8E" w14:textId="485C192C" w:rsidR="00596046" w:rsidRPr="00774811" w:rsidRDefault="009C628D">
      <w:pPr>
        <w:spacing w:line="230" w:lineRule="exact"/>
        <w:ind w:left="20" w:right="20"/>
        <w:jc w:val="both"/>
        <w:rPr>
          <w:rFonts w:ascii="Century Gothic" w:hAnsi="Century Gothic"/>
          <w:sz w:val="20"/>
        </w:rPr>
      </w:pPr>
      <w:r w:rsidRPr="00774811">
        <w:rPr>
          <w:rFonts w:ascii="Century Gothic" w:eastAsia="Arial" w:hAnsi="Century Gothic" w:cs="Arial"/>
          <w:bCs/>
          <w:color w:val="000000"/>
          <w:sz w:val="20"/>
        </w:rPr>
        <w:t>L</w:t>
      </w:r>
      <w:r w:rsidR="00596046" w:rsidRPr="00774811">
        <w:rPr>
          <w:rFonts w:ascii="Century Gothic" w:eastAsia="Arial" w:hAnsi="Century Gothic" w:cs="Arial"/>
          <w:bCs/>
          <w:color w:val="000000"/>
          <w:sz w:val="20"/>
        </w:rPr>
        <w:t xml:space="preserve">'offre électronique retenue </w:t>
      </w:r>
      <w:r w:rsidR="004F3EF6" w:rsidRPr="00774811">
        <w:rPr>
          <w:rFonts w:ascii="Century Gothic" w:eastAsia="Arial" w:hAnsi="Century Gothic" w:cs="Arial"/>
          <w:bCs/>
          <w:color w:val="000000"/>
          <w:sz w:val="20"/>
        </w:rPr>
        <w:t>pourra être</w:t>
      </w:r>
      <w:r w:rsidR="00596046" w:rsidRPr="00774811">
        <w:rPr>
          <w:rFonts w:ascii="Century Gothic" w:eastAsia="Arial" w:hAnsi="Century Gothic" w:cs="Arial"/>
          <w:bCs/>
          <w:color w:val="000000"/>
          <w:sz w:val="20"/>
        </w:rPr>
        <w:t xml:space="preserve"> transformée en offre papier, pour donner lieu à la signature manuscrite</w:t>
      </w:r>
      <w:r w:rsidR="00596046" w:rsidRPr="00774811">
        <w:rPr>
          <w:rFonts w:ascii="Century Gothic" w:eastAsia="Arial" w:hAnsi="Century Gothic" w:cs="Arial"/>
          <w:color w:val="000000"/>
          <w:sz w:val="20"/>
        </w:rPr>
        <w:t xml:space="preserve"> de </w:t>
      </w:r>
      <w:r w:rsidRPr="00774811">
        <w:rPr>
          <w:rFonts w:ascii="Century Gothic" w:eastAsia="Arial" w:hAnsi="Century Gothic" w:cs="Arial"/>
          <w:color w:val="000000"/>
          <w:sz w:val="20"/>
        </w:rPr>
        <w:t>l’</w:t>
      </w:r>
      <w:r w:rsidR="00596046" w:rsidRPr="00774811">
        <w:rPr>
          <w:rFonts w:ascii="Century Gothic" w:eastAsia="Arial" w:hAnsi="Century Gothic" w:cs="Arial"/>
          <w:color w:val="000000"/>
          <w:sz w:val="20"/>
        </w:rPr>
        <w:t>accord-cadre par les parties.</w:t>
      </w:r>
    </w:p>
    <w:p w14:paraId="4FBD7BB3" w14:textId="77777777" w:rsidR="00596046" w:rsidRPr="00774811" w:rsidRDefault="00596046">
      <w:pPr>
        <w:spacing w:line="230" w:lineRule="exact"/>
        <w:ind w:left="20" w:right="20"/>
        <w:jc w:val="both"/>
        <w:rPr>
          <w:rFonts w:ascii="Century Gothic" w:hAnsi="Century Gothic" w:cs="Arial"/>
          <w:sz w:val="20"/>
        </w:rPr>
      </w:pPr>
    </w:p>
    <w:p w14:paraId="333F5712" w14:textId="77777777" w:rsidR="00596046" w:rsidRPr="00774811" w:rsidRDefault="00596046">
      <w:pPr>
        <w:spacing w:line="230" w:lineRule="exact"/>
        <w:ind w:left="20" w:right="20"/>
        <w:jc w:val="both"/>
        <w:rPr>
          <w:rFonts w:ascii="Century Gothic" w:hAnsi="Century Gothic"/>
          <w:sz w:val="20"/>
        </w:rPr>
      </w:pPr>
      <w:r w:rsidRPr="00774811">
        <w:rPr>
          <w:rFonts w:ascii="Century Gothic" w:eastAsia="Arial" w:hAnsi="Century Gothic" w:cs="Arial"/>
          <w:color w:val="000000"/>
          <w:sz w:val="20"/>
        </w:rPr>
        <w:t xml:space="preserve">Si une </w:t>
      </w:r>
      <w:r w:rsidRPr="00774811">
        <w:rPr>
          <w:rFonts w:ascii="Century Gothic" w:eastAsia="Arial" w:hAnsi="Century Gothic" w:cs="Arial"/>
          <w:b/>
          <w:color w:val="000000"/>
          <w:sz w:val="20"/>
        </w:rPr>
        <w:t>nouvelle offre</w:t>
      </w:r>
      <w:r w:rsidRPr="00774811">
        <w:rPr>
          <w:rFonts w:ascii="Century Gothic" w:eastAsia="Arial" w:hAnsi="Century Gothic" w:cs="Arial"/>
          <w:color w:val="000000"/>
          <w:sz w:val="20"/>
        </w:rPr>
        <w:t xml:space="preserve"> est envoyée par voie électronique par le même candidat, celle-ci annule et remplace l'offre précédente.</w:t>
      </w:r>
    </w:p>
    <w:p w14:paraId="1FFC2D99" w14:textId="77777777" w:rsidR="00596046" w:rsidRPr="00774811" w:rsidRDefault="00596046">
      <w:pPr>
        <w:spacing w:line="230" w:lineRule="exact"/>
        <w:ind w:left="20" w:right="20"/>
        <w:jc w:val="both"/>
        <w:rPr>
          <w:rFonts w:ascii="Century Gothic" w:hAnsi="Century Gothic" w:cs="Arial"/>
          <w:sz w:val="20"/>
        </w:rPr>
      </w:pPr>
    </w:p>
    <w:p w14:paraId="286E1B2E" w14:textId="77777777" w:rsidR="00596046" w:rsidRPr="00774811" w:rsidRDefault="00596046">
      <w:pPr>
        <w:pStyle w:val="Normal2"/>
        <w:ind w:left="0" w:firstLine="0"/>
        <w:rPr>
          <w:rFonts w:ascii="Century Gothic" w:hAnsi="Century Gothic"/>
          <w:sz w:val="20"/>
        </w:rPr>
      </w:pPr>
      <w:r w:rsidRPr="00774811">
        <w:rPr>
          <w:rFonts w:ascii="Century Gothic" w:hAnsi="Century Gothic" w:cs="Arial"/>
          <w:sz w:val="20"/>
        </w:rPr>
        <w:t xml:space="preserve">Le pli peut être doublé d’une </w:t>
      </w:r>
      <w:r w:rsidRPr="00774811">
        <w:rPr>
          <w:rFonts w:ascii="Century Gothic" w:hAnsi="Century Gothic" w:cs="Arial"/>
          <w:b/>
          <w:bCs/>
          <w:sz w:val="20"/>
        </w:rPr>
        <w:t xml:space="preserve">copie de sauvegarde </w:t>
      </w:r>
      <w:r w:rsidRPr="00774811">
        <w:rPr>
          <w:rFonts w:ascii="Century Gothic" w:hAnsi="Century Gothic" w:cs="Arial"/>
          <w:sz w:val="20"/>
        </w:rPr>
        <w:t xml:space="preserve">transmise dans les délais impartis, sur support physique électronique ou sur </w:t>
      </w:r>
      <w:proofErr w:type="gramStart"/>
      <w:r w:rsidRPr="00774811">
        <w:rPr>
          <w:rFonts w:ascii="Century Gothic" w:hAnsi="Century Gothic" w:cs="Arial"/>
          <w:sz w:val="20"/>
        </w:rPr>
        <w:t>support papier</w:t>
      </w:r>
      <w:proofErr w:type="gramEnd"/>
      <w:r w:rsidRPr="00774811">
        <w:rPr>
          <w:rFonts w:ascii="Century Gothic" w:hAnsi="Century Gothic" w:cs="Arial"/>
          <w:sz w:val="20"/>
        </w:rPr>
        <w:t>. Cette copie est transmise sous pli scellé et comporte obligatoirement la mention « copie de sauvegarde », ainsi que le nom du candidat et l’identification de la procédure concernée.</w:t>
      </w:r>
    </w:p>
    <w:p w14:paraId="231569F6" w14:textId="77777777" w:rsidR="00556193" w:rsidRPr="00774811" w:rsidRDefault="00556193" w:rsidP="00556193">
      <w:pPr>
        <w:spacing w:line="230" w:lineRule="exact"/>
        <w:ind w:left="20" w:right="20"/>
        <w:jc w:val="both"/>
        <w:rPr>
          <w:rFonts w:ascii="Century Gothic" w:eastAsia="Arial" w:hAnsi="Century Gothic" w:cs="Arial"/>
          <w:color w:val="000000"/>
          <w:sz w:val="20"/>
        </w:rPr>
      </w:pPr>
    </w:p>
    <w:p w14:paraId="078EC954" w14:textId="77777777" w:rsidR="00556193" w:rsidRPr="00774811" w:rsidRDefault="00556193" w:rsidP="00556193">
      <w:pPr>
        <w:spacing w:line="230" w:lineRule="exact"/>
        <w:ind w:left="20" w:right="20"/>
        <w:jc w:val="both"/>
        <w:rPr>
          <w:rFonts w:ascii="Century Gothic" w:hAnsi="Century Gothic"/>
          <w:sz w:val="20"/>
        </w:rPr>
      </w:pPr>
      <w:r w:rsidRPr="00774811">
        <w:rPr>
          <w:rFonts w:ascii="Century Gothic" w:eastAsia="Arial" w:hAnsi="Century Gothic" w:cs="Arial"/>
          <w:color w:val="000000"/>
          <w:sz w:val="20"/>
        </w:rPr>
        <w:t xml:space="preserve">Les documents devront être préalablement traités par les candidats par un </w:t>
      </w:r>
      <w:r w:rsidRPr="00774811">
        <w:rPr>
          <w:rFonts w:ascii="Century Gothic" w:eastAsia="Arial" w:hAnsi="Century Gothic" w:cs="Arial"/>
          <w:b/>
          <w:color w:val="000000"/>
          <w:sz w:val="20"/>
        </w:rPr>
        <w:t>anti-virus</w:t>
      </w:r>
      <w:r w:rsidRPr="00774811">
        <w:rPr>
          <w:rFonts w:ascii="Century Gothic" w:eastAsia="Arial" w:hAnsi="Century Gothic" w:cs="Arial"/>
          <w:color w:val="000000"/>
          <w:sz w:val="20"/>
        </w:rPr>
        <w:t xml:space="preserve"> régulièrement mis à jour.</w:t>
      </w:r>
    </w:p>
    <w:p w14:paraId="0BCE4F85" w14:textId="77777777" w:rsidR="00596046" w:rsidRPr="00774811" w:rsidRDefault="00596046">
      <w:pPr>
        <w:pStyle w:val="Normal2"/>
        <w:ind w:left="0" w:firstLine="0"/>
        <w:rPr>
          <w:rFonts w:ascii="Century Gothic" w:hAnsi="Century Gothic"/>
          <w:sz w:val="20"/>
        </w:rPr>
      </w:pPr>
      <w:r w:rsidRPr="00774811">
        <w:rPr>
          <w:rFonts w:ascii="Century Gothic" w:hAnsi="Century Gothic" w:cs="Arial"/>
          <w:sz w:val="20"/>
        </w:rPr>
        <w:t>Tout document contenant un virus informatique fera l’objet d’un archivage de sécurité et sera réputé n’avoir jamais été reçu. Le candidat concerné en sera informé. Dans ces conditions, il est conseillé aux candidats de soumettre leurs documents à un anti-virus avant envoi.</w:t>
      </w:r>
    </w:p>
    <w:p w14:paraId="04CD570B" w14:textId="77777777" w:rsidR="00596046" w:rsidRPr="00774811" w:rsidRDefault="00596046">
      <w:pPr>
        <w:pStyle w:val="Normal2"/>
        <w:rPr>
          <w:rFonts w:ascii="Century Gothic" w:hAnsi="Century Gothic" w:cs="Arial"/>
          <w:sz w:val="20"/>
        </w:rPr>
      </w:pPr>
    </w:p>
    <w:p w14:paraId="5490FD8A" w14:textId="77777777" w:rsidR="00596046" w:rsidRPr="00774811" w:rsidRDefault="00596046">
      <w:pPr>
        <w:pStyle w:val="Normal2"/>
        <w:ind w:left="0" w:firstLine="0"/>
        <w:rPr>
          <w:rFonts w:ascii="Century Gothic" w:hAnsi="Century Gothic"/>
          <w:sz w:val="20"/>
        </w:rPr>
      </w:pPr>
      <w:r w:rsidRPr="00774811">
        <w:rPr>
          <w:rFonts w:ascii="Century Gothic" w:hAnsi="Century Gothic" w:cs="Arial"/>
          <w:sz w:val="20"/>
        </w:rPr>
        <w:t xml:space="preserve">Sur la plate-forme des achats de l’Etat « Place » : </w:t>
      </w:r>
      <w:hyperlink r:id="rId23" w:history="1">
        <w:r w:rsidRPr="00774811">
          <w:rPr>
            <w:rStyle w:val="Lienhypertexte"/>
            <w:rFonts w:ascii="Century Gothic" w:hAnsi="Century Gothic" w:cs="Arial"/>
            <w:sz w:val="20"/>
          </w:rPr>
          <w:t>https://www.marches-publics.gouv.fr</w:t>
        </w:r>
      </w:hyperlink>
      <w:r w:rsidRPr="00774811">
        <w:rPr>
          <w:rFonts w:ascii="Century Gothic" w:hAnsi="Century Gothic" w:cs="Arial"/>
          <w:sz w:val="20"/>
        </w:rPr>
        <w:t xml:space="preserve">  sont disponibles : les conditions d’utilisation et le numéro d’assistance technique par téléphone.</w:t>
      </w:r>
    </w:p>
    <w:p w14:paraId="595B67FB" w14:textId="77777777" w:rsidR="00596046" w:rsidRPr="00774811" w:rsidRDefault="00596046">
      <w:pPr>
        <w:pStyle w:val="Normal2"/>
        <w:rPr>
          <w:rFonts w:ascii="Century Gothic" w:hAnsi="Century Gothic" w:cs="Arial"/>
          <w:sz w:val="20"/>
        </w:rPr>
      </w:pPr>
    </w:p>
    <w:p w14:paraId="22B0E1A6" w14:textId="77777777" w:rsidR="00596046" w:rsidRPr="00953948" w:rsidRDefault="00596046" w:rsidP="00596046">
      <w:pPr>
        <w:pStyle w:val="Titre1"/>
        <w:shd w:val="clear" w:color="auto" w:fill="D0CECE"/>
        <w:rPr>
          <w:rFonts w:ascii="Century Gothic" w:hAnsi="Century Gothic"/>
          <w:sz w:val="28"/>
          <w:szCs w:val="28"/>
        </w:rPr>
      </w:pPr>
      <w:bookmarkStart w:id="18" w:name="_Toc185261947"/>
      <w:r w:rsidRPr="00953948">
        <w:rPr>
          <w:rFonts w:ascii="Century Gothic" w:hAnsi="Century Gothic" w:cs="Arial"/>
          <w:sz w:val="28"/>
          <w:szCs w:val="28"/>
        </w:rPr>
        <w:t>Article 7 : Renseignements complémentaires</w:t>
      </w:r>
      <w:bookmarkEnd w:id="18"/>
    </w:p>
    <w:p w14:paraId="76CD727F" w14:textId="77777777" w:rsidR="00596046" w:rsidRPr="00953948" w:rsidRDefault="00596046">
      <w:pPr>
        <w:pStyle w:val="Titre2"/>
        <w:rPr>
          <w:rFonts w:ascii="Century Gothic" w:hAnsi="Century Gothic"/>
        </w:rPr>
      </w:pPr>
      <w:bookmarkStart w:id="19" w:name="_Toc185261948"/>
      <w:r w:rsidRPr="00953948">
        <w:rPr>
          <w:rFonts w:ascii="Century Gothic" w:hAnsi="Century Gothic" w:cs="Arial"/>
          <w:b/>
          <w:i w:val="0"/>
        </w:rPr>
        <w:t>7.1 - Demande de renseignements</w:t>
      </w:r>
      <w:bookmarkEnd w:id="19"/>
    </w:p>
    <w:p w14:paraId="42AE6022" w14:textId="3E4A11C2" w:rsidR="00596046" w:rsidRPr="00774811" w:rsidRDefault="00596046" w:rsidP="0096243B">
      <w:pPr>
        <w:pStyle w:val="Normal2"/>
        <w:ind w:left="0" w:firstLine="0"/>
        <w:rPr>
          <w:rFonts w:ascii="Century Gothic" w:hAnsi="Century Gothic"/>
          <w:sz w:val="20"/>
        </w:rPr>
      </w:pPr>
      <w:r w:rsidRPr="00774811">
        <w:rPr>
          <w:rFonts w:ascii="Century Gothic" w:hAnsi="Century Gothic" w:cs="Arial"/>
          <w:sz w:val="20"/>
        </w:rPr>
        <w:t>Pour obtenir tous les renseignements complémentaires qui leur seraient nécessaires au cours de leur étude, les candidats devront faire parvenir au plus tard 10 jours avant la date limite de réception des offres, une demande écrite par l’intermédiaire du profil d’acheteur du pouvoir adjudicateur</w:t>
      </w:r>
      <w:r w:rsidR="00323BB8" w:rsidRPr="00774811">
        <w:rPr>
          <w:rFonts w:ascii="Century Gothic" w:hAnsi="Century Gothic" w:cs="Arial"/>
          <w:sz w:val="20"/>
        </w:rPr>
        <w:t> : PLACE</w:t>
      </w:r>
      <w:r w:rsidRPr="00774811">
        <w:rPr>
          <w:rFonts w:ascii="Century Gothic" w:hAnsi="Century Gothic" w:cs="Arial"/>
          <w:sz w:val="20"/>
        </w:rPr>
        <w:t>, à l’adresse URL suivante :</w:t>
      </w:r>
    </w:p>
    <w:p w14:paraId="36AAC4B4" w14:textId="77777777" w:rsidR="00596046" w:rsidRPr="00774811" w:rsidRDefault="00596046">
      <w:pPr>
        <w:pStyle w:val="Normal2"/>
        <w:jc w:val="center"/>
        <w:rPr>
          <w:rFonts w:ascii="Century Gothic" w:hAnsi="Century Gothic"/>
          <w:sz w:val="20"/>
        </w:rPr>
      </w:pPr>
      <w:hyperlink r:id="rId24" w:history="1">
        <w:r w:rsidRPr="00774811">
          <w:rPr>
            <w:rStyle w:val="Lienhypertexte"/>
            <w:rFonts w:ascii="Century Gothic" w:hAnsi="Century Gothic" w:cs="Arial"/>
            <w:b/>
            <w:sz w:val="20"/>
          </w:rPr>
          <w:t>www.marches-publics.gouv.fr</w:t>
        </w:r>
      </w:hyperlink>
      <w:r w:rsidRPr="00774811">
        <w:rPr>
          <w:rFonts w:ascii="Century Gothic" w:hAnsi="Century Gothic" w:cs="Arial"/>
          <w:sz w:val="20"/>
        </w:rPr>
        <w:t xml:space="preserve"> </w:t>
      </w:r>
    </w:p>
    <w:p w14:paraId="50490AC0" w14:textId="77777777" w:rsidR="00596046" w:rsidRPr="00774811" w:rsidRDefault="00596046">
      <w:pPr>
        <w:pStyle w:val="Normal2"/>
        <w:rPr>
          <w:rFonts w:ascii="Century Gothic" w:hAnsi="Century Gothic" w:cs="Arial"/>
          <w:sz w:val="20"/>
        </w:rPr>
      </w:pPr>
    </w:p>
    <w:p w14:paraId="1D2E4E08" w14:textId="77777777" w:rsidR="00596046" w:rsidRPr="00774811" w:rsidRDefault="00596046" w:rsidP="0096243B">
      <w:pPr>
        <w:pStyle w:val="Normal2"/>
        <w:ind w:left="0" w:firstLine="0"/>
        <w:rPr>
          <w:rFonts w:ascii="Century Gothic" w:hAnsi="Century Gothic" w:cs="Arial"/>
          <w:sz w:val="20"/>
        </w:rPr>
      </w:pPr>
      <w:r w:rsidRPr="00774811">
        <w:rPr>
          <w:rFonts w:ascii="Century Gothic" w:hAnsi="Century Gothic" w:cs="Arial"/>
          <w:sz w:val="20"/>
        </w:rPr>
        <w:t>Une réponse sera alors adressée à toutes les entreprises ayant téléchargé</w:t>
      </w:r>
      <w:r w:rsidR="00556193" w:rsidRPr="00774811">
        <w:rPr>
          <w:rFonts w:ascii="Century Gothic" w:hAnsi="Century Gothic" w:cs="Arial"/>
          <w:sz w:val="20"/>
        </w:rPr>
        <w:t xml:space="preserve"> le dossier</w:t>
      </w:r>
      <w:r w:rsidRPr="00774811">
        <w:rPr>
          <w:rFonts w:ascii="Century Gothic" w:hAnsi="Century Gothic" w:cs="Arial"/>
          <w:sz w:val="20"/>
        </w:rPr>
        <w:t xml:space="preserve"> </w:t>
      </w:r>
      <w:r w:rsidRPr="00774811">
        <w:rPr>
          <w:rFonts w:ascii="Century Gothic" w:hAnsi="Century Gothic" w:cs="Arial"/>
          <w:sz w:val="20"/>
          <w:u w:val="single"/>
        </w:rPr>
        <w:t>après identification</w:t>
      </w:r>
      <w:r w:rsidRPr="00774811">
        <w:rPr>
          <w:rFonts w:ascii="Century Gothic" w:hAnsi="Century Gothic" w:cs="Arial"/>
          <w:sz w:val="20"/>
        </w:rPr>
        <w:t>, 6 jours au plus tard avant la date limite de réception des offres.</w:t>
      </w:r>
    </w:p>
    <w:p w14:paraId="14743A10" w14:textId="77777777" w:rsidR="00EB2533" w:rsidRPr="00774811" w:rsidRDefault="00EB2533">
      <w:pPr>
        <w:pStyle w:val="Normal2"/>
        <w:ind w:firstLine="0"/>
        <w:rPr>
          <w:rFonts w:ascii="Century Gothic" w:hAnsi="Century Gothic"/>
          <w:sz w:val="20"/>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99210D" w:rsidRPr="00FA3D23" w14:paraId="6DD37CFB" w14:textId="77777777" w:rsidTr="00FA3D23">
        <w:trPr>
          <w:trHeight w:val="349"/>
        </w:trPr>
        <w:tc>
          <w:tcPr>
            <w:tcW w:w="4962" w:type="dxa"/>
            <w:tcBorders>
              <w:bottom w:val="single" w:sz="4" w:space="0" w:color="auto"/>
            </w:tcBorders>
            <w:vAlign w:val="center"/>
          </w:tcPr>
          <w:p w14:paraId="47F7F3D2" w14:textId="77777777" w:rsidR="0099210D" w:rsidRPr="00FA3D23" w:rsidRDefault="0099210D" w:rsidP="00D330F2">
            <w:pPr>
              <w:pStyle w:val="Normal2"/>
              <w:ind w:left="0" w:firstLine="0"/>
              <w:jc w:val="center"/>
              <w:rPr>
                <w:rFonts w:ascii="Century Gothic" w:eastAsia="Arial" w:hAnsi="Century Gothic" w:cs="Calibri"/>
                <w:b/>
                <w:color w:val="000000"/>
                <w:sz w:val="20"/>
              </w:rPr>
            </w:pPr>
            <w:r w:rsidRPr="00FA3D23">
              <w:rPr>
                <w:rFonts w:ascii="Century Gothic" w:eastAsia="Arial" w:hAnsi="Century Gothic" w:cs="Calibri"/>
                <w:b/>
                <w:color w:val="000000"/>
                <w:sz w:val="20"/>
              </w:rPr>
              <w:t>Renseignements techniques</w:t>
            </w:r>
          </w:p>
        </w:tc>
        <w:tc>
          <w:tcPr>
            <w:tcW w:w="4536" w:type="dxa"/>
            <w:tcBorders>
              <w:bottom w:val="single" w:sz="4" w:space="0" w:color="auto"/>
            </w:tcBorders>
            <w:shd w:val="clear" w:color="auto" w:fill="auto"/>
            <w:vAlign w:val="center"/>
          </w:tcPr>
          <w:p w14:paraId="0E51A92B" w14:textId="77777777" w:rsidR="0099210D" w:rsidRPr="00FA3D23" w:rsidRDefault="0099210D" w:rsidP="00D330F2">
            <w:pPr>
              <w:spacing w:line="230" w:lineRule="exact"/>
              <w:ind w:left="20" w:right="20"/>
              <w:jc w:val="center"/>
              <w:rPr>
                <w:rFonts w:ascii="Century Gothic" w:eastAsia="Arial" w:hAnsi="Century Gothic" w:cs="Calibri"/>
                <w:b/>
                <w:color w:val="000000"/>
                <w:sz w:val="20"/>
              </w:rPr>
            </w:pPr>
            <w:r w:rsidRPr="00FA3D23">
              <w:rPr>
                <w:rFonts w:ascii="Century Gothic" w:eastAsia="Arial" w:hAnsi="Century Gothic" w:cs="Calibri"/>
                <w:b/>
                <w:color w:val="000000"/>
                <w:sz w:val="20"/>
              </w:rPr>
              <w:t>Renseignements administratifs</w:t>
            </w:r>
          </w:p>
        </w:tc>
      </w:tr>
      <w:tr w:rsidR="0099210D" w:rsidRPr="00FA3D23" w14:paraId="748B4C6C" w14:textId="77777777" w:rsidTr="00FA3D23">
        <w:trPr>
          <w:trHeight w:val="243"/>
        </w:trPr>
        <w:tc>
          <w:tcPr>
            <w:tcW w:w="4962" w:type="dxa"/>
            <w:tcBorders>
              <w:bottom w:val="nil"/>
            </w:tcBorders>
            <w:vAlign w:val="center"/>
          </w:tcPr>
          <w:p w14:paraId="61650CB6" w14:textId="4E503548" w:rsidR="0099210D" w:rsidRPr="00FA3D23" w:rsidRDefault="00FA3D23" w:rsidP="00FA3D23">
            <w:pPr>
              <w:pStyle w:val="Normal2"/>
              <w:ind w:left="0" w:firstLine="0"/>
              <w:jc w:val="center"/>
              <w:rPr>
                <w:rFonts w:ascii="Century Gothic" w:hAnsi="Century Gothic" w:cs="Calibri"/>
                <w:sz w:val="20"/>
              </w:rPr>
            </w:pPr>
            <w:r w:rsidRPr="00FA3D23">
              <w:rPr>
                <w:rFonts w:ascii="Century Gothic" w:hAnsi="Century Gothic" w:cs="Arial"/>
                <w:b/>
                <w:sz w:val="20"/>
              </w:rPr>
              <w:t>Service Logistique sûreté</w:t>
            </w:r>
          </w:p>
        </w:tc>
        <w:tc>
          <w:tcPr>
            <w:tcW w:w="4536" w:type="dxa"/>
            <w:tcBorders>
              <w:bottom w:val="nil"/>
            </w:tcBorders>
            <w:shd w:val="clear" w:color="auto" w:fill="auto"/>
            <w:vAlign w:val="center"/>
          </w:tcPr>
          <w:p w14:paraId="7CA58279" w14:textId="77777777" w:rsidR="0099210D" w:rsidRPr="00FA3D23" w:rsidRDefault="0099210D" w:rsidP="00FA3D23">
            <w:pPr>
              <w:spacing w:line="230" w:lineRule="exact"/>
              <w:ind w:right="20"/>
              <w:jc w:val="center"/>
              <w:rPr>
                <w:rFonts w:ascii="Century Gothic" w:eastAsia="Arial" w:hAnsi="Century Gothic" w:cs="Calibri"/>
                <w:color w:val="000000"/>
                <w:sz w:val="20"/>
              </w:rPr>
            </w:pPr>
            <w:r w:rsidRPr="00FA3D23">
              <w:rPr>
                <w:rFonts w:ascii="Century Gothic" w:eastAsia="Arial" w:hAnsi="Century Gothic" w:cs="Calibri"/>
                <w:b/>
                <w:bCs/>
                <w:color w:val="000000"/>
                <w:sz w:val="20"/>
              </w:rPr>
              <w:t>Service Achats Marchés</w:t>
            </w:r>
          </w:p>
        </w:tc>
      </w:tr>
      <w:tr w:rsidR="00FA3D23" w:rsidRPr="00FA3D23" w14:paraId="03848396" w14:textId="77777777" w:rsidTr="00FA3D23">
        <w:trPr>
          <w:trHeight w:val="1084"/>
        </w:trPr>
        <w:tc>
          <w:tcPr>
            <w:tcW w:w="4962" w:type="dxa"/>
            <w:tcBorders>
              <w:top w:val="nil"/>
            </w:tcBorders>
            <w:vAlign w:val="center"/>
          </w:tcPr>
          <w:p w14:paraId="0C934AC9" w14:textId="078F5AC3" w:rsidR="00FA3D23" w:rsidRPr="00FA3D23" w:rsidRDefault="00FA3D23" w:rsidP="00FA3D23">
            <w:pPr>
              <w:pStyle w:val="Normal2"/>
              <w:ind w:left="0" w:firstLine="0"/>
              <w:jc w:val="left"/>
              <w:rPr>
                <w:rFonts w:ascii="Century Gothic" w:hAnsi="Century Gothic" w:cs="Arial"/>
                <w:sz w:val="20"/>
              </w:rPr>
            </w:pPr>
            <w:r w:rsidRPr="00FA3D23">
              <w:rPr>
                <w:rFonts w:ascii="Century Gothic" w:hAnsi="Century Gothic" w:cs="Arial"/>
                <w:bCs/>
                <w:sz w:val="20"/>
              </w:rPr>
              <w:t xml:space="preserve">Monsieur </w:t>
            </w:r>
            <w:r w:rsidRPr="00FA3D23">
              <w:rPr>
                <w:rFonts w:ascii="Century Gothic" w:hAnsi="Century Gothic" w:cs="Arial"/>
                <w:sz w:val="20"/>
              </w:rPr>
              <w:t>Tony MOUGENOT</w:t>
            </w:r>
          </w:p>
          <w:p w14:paraId="09A8C535" w14:textId="03835C56" w:rsidR="00FA3D23" w:rsidRPr="00FA3D23" w:rsidRDefault="00FA3D23" w:rsidP="00FA3D23">
            <w:pPr>
              <w:pStyle w:val="Normal2"/>
              <w:ind w:left="0" w:firstLine="0"/>
              <w:jc w:val="left"/>
              <w:rPr>
                <w:rFonts w:ascii="Century Gothic" w:hAnsi="Century Gothic" w:cs="Arial"/>
                <w:sz w:val="20"/>
              </w:rPr>
            </w:pPr>
            <w:r w:rsidRPr="00FA3D23">
              <w:rPr>
                <w:rFonts w:ascii="Century Gothic" w:hAnsi="Century Gothic" w:cs="Arial"/>
                <w:sz w:val="20"/>
              </w:rPr>
              <w:t xml:space="preserve">Tél : +33 2 23 23 85 42 </w:t>
            </w:r>
          </w:p>
          <w:p w14:paraId="43562B50" w14:textId="1305F84B" w:rsidR="00FA3D23" w:rsidRPr="00FA3D23" w:rsidRDefault="00FA3D23" w:rsidP="00FA3D23">
            <w:pPr>
              <w:pStyle w:val="Normal2"/>
              <w:tabs>
                <w:tab w:val="clear" w:pos="567"/>
                <w:tab w:val="clear" w:pos="851"/>
                <w:tab w:val="clear" w:pos="1134"/>
              </w:tabs>
              <w:ind w:left="0" w:firstLine="0"/>
              <w:jc w:val="left"/>
              <w:rPr>
                <w:rFonts w:ascii="Century Gothic" w:hAnsi="Century Gothic" w:cs="Arial"/>
                <w:bCs/>
                <w:sz w:val="20"/>
              </w:rPr>
            </w:pPr>
            <w:r w:rsidRPr="00FA3D23">
              <w:rPr>
                <w:rFonts w:ascii="Century Gothic" w:hAnsi="Century Gothic" w:cs="Arial"/>
                <w:sz w:val="20"/>
              </w:rPr>
              <w:t xml:space="preserve">Courriel : </w:t>
            </w:r>
            <w:hyperlink r:id="rId25" w:history="1">
              <w:r w:rsidRPr="00FA3D23">
                <w:rPr>
                  <w:rStyle w:val="Lienhypertexte"/>
                  <w:rFonts w:ascii="Century Gothic" w:hAnsi="Century Gothic" w:cs="Arial"/>
                  <w:sz w:val="20"/>
                </w:rPr>
                <w:t>tony.mougenot@insa-rennes.fr</w:t>
              </w:r>
            </w:hyperlink>
            <w:r w:rsidRPr="00FA3D23">
              <w:rPr>
                <w:rFonts w:ascii="Century Gothic" w:hAnsi="Century Gothic" w:cs="Arial"/>
                <w:sz w:val="20"/>
              </w:rPr>
              <w:t xml:space="preserve"> </w:t>
            </w:r>
          </w:p>
          <w:p w14:paraId="4CF6A82E" w14:textId="6EAF3A7D" w:rsidR="00FA3D23" w:rsidRPr="00FA3D23" w:rsidRDefault="00FA3D23" w:rsidP="00D330F2">
            <w:pPr>
              <w:rPr>
                <w:rFonts w:ascii="Century Gothic" w:hAnsi="Century Gothic" w:cs="Calibri"/>
                <w:sz w:val="20"/>
              </w:rPr>
            </w:pPr>
          </w:p>
        </w:tc>
        <w:tc>
          <w:tcPr>
            <w:tcW w:w="4536" w:type="dxa"/>
            <w:tcBorders>
              <w:top w:val="nil"/>
            </w:tcBorders>
            <w:shd w:val="clear" w:color="auto" w:fill="auto"/>
            <w:vAlign w:val="center"/>
          </w:tcPr>
          <w:p w14:paraId="2D9ED217" w14:textId="77777777" w:rsidR="00FA3D23" w:rsidRPr="00FA3D23" w:rsidRDefault="00FA3D23" w:rsidP="00D330F2">
            <w:pPr>
              <w:spacing w:line="230" w:lineRule="exact"/>
              <w:ind w:right="20"/>
              <w:rPr>
                <w:rFonts w:ascii="Century Gothic" w:eastAsia="Arial" w:hAnsi="Century Gothic" w:cs="Calibri"/>
                <w:color w:val="000000"/>
                <w:sz w:val="20"/>
              </w:rPr>
            </w:pPr>
            <w:r w:rsidRPr="00FA3D23">
              <w:rPr>
                <w:rFonts w:ascii="Century Gothic" w:eastAsia="Arial" w:hAnsi="Century Gothic" w:cs="Calibri"/>
                <w:color w:val="000000"/>
                <w:sz w:val="20"/>
              </w:rPr>
              <w:t>Madame Isabelle PIGEARD</w:t>
            </w:r>
          </w:p>
          <w:p w14:paraId="40EE8CFB" w14:textId="41341867" w:rsidR="00FA3D23" w:rsidRPr="00FA3D23" w:rsidRDefault="00FA3D23" w:rsidP="00D330F2">
            <w:pPr>
              <w:spacing w:line="230" w:lineRule="exact"/>
              <w:ind w:left="20" w:right="20"/>
              <w:rPr>
                <w:rFonts w:ascii="Century Gothic" w:eastAsia="Arial" w:hAnsi="Century Gothic" w:cs="Calibri"/>
                <w:color w:val="000000"/>
                <w:sz w:val="20"/>
              </w:rPr>
            </w:pPr>
            <w:r w:rsidRPr="00FA3D23">
              <w:rPr>
                <w:rFonts w:ascii="Century Gothic" w:hAnsi="Century Gothic" w:cs="Arial"/>
              </w:rPr>
              <w:t>Tél</w:t>
            </w:r>
            <w:r>
              <w:rPr>
                <w:rFonts w:ascii="Century Gothic" w:hAnsi="Century Gothic" w:cs="Arial"/>
              </w:rPr>
              <w:t> :</w:t>
            </w:r>
            <w:r w:rsidRPr="00FA3D23">
              <w:rPr>
                <w:rFonts w:ascii="Century Gothic" w:eastAsia="Arial" w:hAnsi="Century Gothic" w:cs="Calibri"/>
                <w:color w:val="000000"/>
                <w:sz w:val="20"/>
              </w:rPr>
              <w:t xml:space="preserve"> + 33 2 23 23 86 67</w:t>
            </w:r>
          </w:p>
          <w:p w14:paraId="1AA33DBF" w14:textId="77777777" w:rsidR="00FA3D23" w:rsidRPr="00FA3D23" w:rsidRDefault="00FA3D23" w:rsidP="00D330F2">
            <w:pPr>
              <w:pStyle w:val="Normal2"/>
              <w:ind w:left="0" w:firstLine="0"/>
              <w:rPr>
                <w:rFonts w:ascii="Century Gothic" w:hAnsi="Century Gothic" w:cs="Calibri"/>
                <w:sz w:val="20"/>
              </w:rPr>
            </w:pPr>
            <w:hyperlink r:id="rId26" w:history="1">
              <w:r w:rsidRPr="00FA3D23">
                <w:rPr>
                  <w:rStyle w:val="Lienhypertexte"/>
                  <w:rFonts w:ascii="Century Gothic" w:eastAsia="Arial" w:hAnsi="Century Gothic" w:cs="Calibri"/>
                  <w:sz w:val="20"/>
                </w:rPr>
                <w:t>marches-publics@insa-rennes.fr</w:t>
              </w:r>
            </w:hyperlink>
          </w:p>
        </w:tc>
      </w:tr>
    </w:tbl>
    <w:p w14:paraId="08387FB5" w14:textId="77777777" w:rsidR="0099210D" w:rsidRPr="00953948" w:rsidRDefault="0099210D">
      <w:pPr>
        <w:pStyle w:val="Normal2"/>
        <w:ind w:firstLine="0"/>
        <w:rPr>
          <w:rFonts w:ascii="Century Gothic" w:hAnsi="Century Gothic"/>
        </w:rPr>
      </w:pPr>
    </w:p>
    <w:p w14:paraId="50535CBC" w14:textId="77777777" w:rsidR="00596046" w:rsidRPr="00953948" w:rsidRDefault="00596046">
      <w:pPr>
        <w:pStyle w:val="Titre2"/>
        <w:rPr>
          <w:rFonts w:ascii="Century Gothic" w:hAnsi="Century Gothic"/>
        </w:rPr>
      </w:pPr>
      <w:bookmarkStart w:id="20" w:name="_Toc185261949"/>
      <w:r w:rsidRPr="00953948">
        <w:rPr>
          <w:rFonts w:ascii="Century Gothic" w:hAnsi="Century Gothic" w:cs="Arial"/>
          <w:b/>
          <w:i w:val="0"/>
        </w:rPr>
        <w:t>7.2 - Modifications de détail du dossier de consultation</w:t>
      </w:r>
      <w:bookmarkEnd w:id="20"/>
    </w:p>
    <w:p w14:paraId="291984A5" w14:textId="77777777" w:rsidR="00596046" w:rsidRPr="00774811" w:rsidRDefault="00596046" w:rsidP="00323BB8">
      <w:pPr>
        <w:pStyle w:val="Normal2"/>
        <w:ind w:left="0" w:firstLine="0"/>
        <w:rPr>
          <w:rFonts w:ascii="Century Gothic" w:hAnsi="Century Gothic" w:cs="Arial"/>
          <w:sz w:val="20"/>
        </w:rPr>
      </w:pPr>
      <w:r w:rsidRPr="00774811">
        <w:rPr>
          <w:rFonts w:ascii="Century Gothic" w:hAnsi="Century Gothic" w:cs="Arial"/>
          <w:sz w:val="20"/>
        </w:rPr>
        <w:t>L’acheteur public se réserve le droit d’apporter des modifications de détail, au plus tard 6 jours avant la date limite de remise des offres.</w:t>
      </w:r>
    </w:p>
    <w:p w14:paraId="0070B437" w14:textId="77777777" w:rsidR="0099210D" w:rsidRPr="00774811" w:rsidRDefault="0099210D" w:rsidP="00323BB8">
      <w:pPr>
        <w:pStyle w:val="Normal2"/>
        <w:ind w:left="0" w:firstLine="0"/>
        <w:rPr>
          <w:rFonts w:ascii="Century Gothic" w:hAnsi="Century Gothic"/>
          <w:sz w:val="20"/>
        </w:rPr>
      </w:pPr>
    </w:p>
    <w:p w14:paraId="36FA12BB" w14:textId="77777777" w:rsidR="00EA3FA6" w:rsidRPr="00774811" w:rsidRDefault="00EA3FA6" w:rsidP="5E939D3F">
      <w:pPr>
        <w:pStyle w:val="Normal2"/>
        <w:ind w:left="0" w:firstLine="0"/>
        <w:rPr>
          <w:rFonts w:ascii="Century Gothic" w:hAnsi="Century Gothic" w:cs="Arial"/>
          <w:sz w:val="20"/>
        </w:rPr>
      </w:pPr>
    </w:p>
    <w:p w14:paraId="6B30E14C" w14:textId="4B35CCE8" w:rsidR="00596046" w:rsidRPr="00953948" w:rsidRDefault="00596046">
      <w:pPr>
        <w:pStyle w:val="Titre2"/>
        <w:rPr>
          <w:rFonts w:ascii="Century Gothic" w:hAnsi="Century Gothic"/>
        </w:rPr>
      </w:pPr>
      <w:bookmarkStart w:id="21" w:name="_Toc185261950"/>
      <w:r w:rsidRPr="00953948">
        <w:rPr>
          <w:rFonts w:ascii="Century Gothic" w:hAnsi="Century Gothic" w:cs="Arial"/>
          <w:b/>
          <w:i w:val="0"/>
        </w:rPr>
        <w:t>7.</w:t>
      </w:r>
      <w:r w:rsidR="003B64BF">
        <w:rPr>
          <w:rFonts w:ascii="Century Gothic" w:hAnsi="Century Gothic" w:cs="Arial"/>
          <w:b/>
          <w:i w:val="0"/>
        </w:rPr>
        <w:t>3</w:t>
      </w:r>
      <w:r w:rsidRPr="00953948">
        <w:rPr>
          <w:rFonts w:ascii="Century Gothic" w:hAnsi="Century Gothic" w:cs="Arial"/>
          <w:b/>
          <w:i w:val="0"/>
        </w:rPr>
        <w:t xml:space="preserve"> - Voies et délais de recours</w:t>
      </w:r>
      <w:bookmarkEnd w:id="21"/>
    </w:p>
    <w:p w14:paraId="4D4003E4" w14:textId="77777777" w:rsidR="00596046" w:rsidRPr="00953948" w:rsidRDefault="00596046">
      <w:pPr>
        <w:rPr>
          <w:rFonts w:ascii="Century Gothic" w:hAnsi="Century Gothic" w:cs="Arial"/>
          <w:b/>
          <w:i/>
        </w:rPr>
      </w:pPr>
    </w:p>
    <w:p w14:paraId="2BE20F3B" w14:textId="77777777" w:rsidR="00596046" w:rsidRPr="00774811" w:rsidRDefault="00596046">
      <w:pPr>
        <w:pStyle w:val="Normal2"/>
        <w:numPr>
          <w:ilvl w:val="0"/>
          <w:numId w:val="9"/>
        </w:numPr>
        <w:rPr>
          <w:rFonts w:ascii="Century Gothic" w:hAnsi="Century Gothic"/>
          <w:sz w:val="20"/>
        </w:rPr>
      </w:pPr>
      <w:r w:rsidRPr="00774811">
        <w:rPr>
          <w:rFonts w:ascii="Century Gothic" w:hAnsi="Century Gothic" w:cs="Arial"/>
          <w:sz w:val="20"/>
          <w:u w:val="single"/>
        </w:rPr>
        <w:t>Le tribunal territorialement compétent est</w:t>
      </w:r>
      <w:r w:rsidRPr="00774811">
        <w:rPr>
          <w:rFonts w:ascii="Century Gothic" w:hAnsi="Century Gothic" w:cs="Arial"/>
          <w:sz w:val="20"/>
        </w:rPr>
        <w:t xml:space="preserve"> : </w:t>
      </w:r>
    </w:p>
    <w:p w14:paraId="1A6F1643" w14:textId="77777777" w:rsidR="00596046" w:rsidRPr="00774811" w:rsidRDefault="00596046">
      <w:pPr>
        <w:pStyle w:val="Normal2"/>
        <w:rPr>
          <w:rFonts w:ascii="Century Gothic" w:hAnsi="Century Gothic"/>
          <w:sz w:val="20"/>
        </w:rPr>
      </w:pPr>
      <w:r w:rsidRPr="00774811">
        <w:rPr>
          <w:rFonts w:ascii="Century Gothic" w:hAnsi="Century Gothic" w:cs="Arial"/>
          <w:sz w:val="20"/>
        </w:rPr>
        <w:t>Tribunal Administratif de Rennes</w:t>
      </w:r>
    </w:p>
    <w:p w14:paraId="32B5DB49" w14:textId="77777777" w:rsidR="00596046" w:rsidRPr="00774811" w:rsidRDefault="00596046">
      <w:pPr>
        <w:pStyle w:val="Normal2"/>
        <w:rPr>
          <w:rFonts w:ascii="Century Gothic" w:hAnsi="Century Gothic"/>
          <w:sz w:val="20"/>
        </w:rPr>
      </w:pPr>
      <w:r w:rsidRPr="00774811">
        <w:rPr>
          <w:rFonts w:ascii="Century Gothic" w:hAnsi="Century Gothic" w:cs="Arial"/>
          <w:sz w:val="20"/>
        </w:rPr>
        <w:t>Hôtel de Bizien</w:t>
      </w:r>
      <w:r w:rsidR="007D472B" w:rsidRPr="00774811">
        <w:rPr>
          <w:rFonts w:ascii="Century Gothic" w:hAnsi="Century Gothic" w:cs="Arial"/>
          <w:sz w:val="20"/>
        </w:rPr>
        <w:t xml:space="preserve"> - </w:t>
      </w:r>
      <w:r w:rsidRPr="00774811">
        <w:rPr>
          <w:rFonts w:ascii="Century Gothic" w:hAnsi="Century Gothic" w:cs="Arial"/>
          <w:sz w:val="20"/>
        </w:rPr>
        <w:t xml:space="preserve">3, Contour de la </w:t>
      </w:r>
      <w:proofErr w:type="gramStart"/>
      <w:r w:rsidRPr="00774811">
        <w:rPr>
          <w:rFonts w:ascii="Century Gothic" w:hAnsi="Century Gothic" w:cs="Arial"/>
          <w:sz w:val="20"/>
        </w:rPr>
        <w:t>Motte  CS</w:t>
      </w:r>
      <w:proofErr w:type="gramEnd"/>
      <w:r w:rsidRPr="00774811">
        <w:rPr>
          <w:rFonts w:ascii="Century Gothic" w:hAnsi="Century Gothic" w:cs="Arial"/>
          <w:sz w:val="20"/>
        </w:rPr>
        <w:t xml:space="preserve"> 44416</w:t>
      </w:r>
    </w:p>
    <w:p w14:paraId="05AA5C49" w14:textId="77777777" w:rsidR="00596046" w:rsidRPr="00774811" w:rsidRDefault="00596046">
      <w:pPr>
        <w:pStyle w:val="Normal2"/>
        <w:rPr>
          <w:rFonts w:ascii="Century Gothic" w:hAnsi="Century Gothic"/>
          <w:sz w:val="20"/>
        </w:rPr>
      </w:pPr>
      <w:r w:rsidRPr="00774811">
        <w:rPr>
          <w:rFonts w:ascii="Century Gothic" w:hAnsi="Century Gothic" w:cs="Arial"/>
          <w:sz w:val="20"/>
        </w:rPr>
        <w:t>35044 RENNES Cedex</w:t>
      </w:r>
    </w:p>
    <w:p w14:paraId="73A30B0C" w14:textId="77777777" w:rsidR="00596046" w:rsidRPr="00774811" w:rsidRDefault="00596046">
      <w:pPr>
        <w:pStyle w:val="Normal2"/>
        <w:rPr>
          <w:rFonts w:ascii="Century Gothic" w:hAnsi="Century Gothic"/>
          <w:sz w:val="20"/>
        </w:rPr>
      </w:pPr>
      <w:r w:rsidRPr="00774811">
        <w:rPr>
          <w:rFonts w:ascii="Century Gothic" w:hAnsi="Century Gothic" w:cs="Arial"/>
          <w:sz w:val="20"/>
        </w:rPr>
        <w:t>Téléphone : 02 23 21 28 28   / Télécopie : 02 99 63 56 84</w:t>
      </w:r>
    </w:p>
    <w:p w14:paraId="50EBC3D8" w14:textId="77777777" w:rsidR="00596046" w:rsidRPr="00774811" w:rsidRDefault="00596046">
      <w:pPr>
        <w:pStyle w:val="Normal2"/>
        <w:rPr>
          <w:rFonts w:ascii="Century Gothic" w:hAnsi="Century Gothic"/>
          <w:sz w:val="20"/>
        </w:rPr>
      </w:pPr>
      <w:r w:rsidRPr="00774811">
        <w:rPr>
          <w:rFonts w:ascii="Century Gothic" w:hAnsi="Century Gothic" w:cs="Arial"/>
          <w:sz w:val="20"/>
        </w:rPr>
        <w:t>Courriel : greffe.ta-rennes@juradm.fr </w:t>
      </w:r>
    </w:p>
    <w:p w14:paraId="7FC5124D" w14:textId="77777777" w:rsidR="00596046" w:rsidRPr="00774811" w:rsidRDefault="00596046">
      <w:pPr>
        <w:pStyle w:val="Normal2"/>
        <w:rPr>
          <w:rFonts w:ascii="Century Gothic" w:hAnsi="Century Gothic" w:cs="Arial"/>
          <w:sz w:val="20"/>
        </w:rPr>
      </w:pPr>
    </w:p>
    <w:p w14:paraId="465C1633" w14:textId="77777777" w:rsidR="00596046" w:rsidRPr="00774811" w:rsidRDefault="00596046">
      <w:pPr>
        <w:pStyle w:val="Normal2"/>
        <w:ind w:left="0" w:firstLine="0"/>
        <w:rPr>
          <w:rFonts w:ascii="Century Gothic" w:hAnsi="Century Gothic"/>
          <w:sz w:val="20"/>
        </w:rPr>
      </w:pPr>
      <w:r w:rsidRPr="00774811">
        <w:rPr>
          <w:rFonts w:ascii="Century Gothic" w:hAnsi="Century Gothic" w:cs="Arial"/>
          <w:sz w:val="20"/>
        </w:rPr>
        <w:t>Pour obtenir des renseignements relatifs à l'introduction des recours, les candidats devront s'adresser au tribunal administratif de Rennes (</w:t>
      </w:r>
      <w:proofErr w:type="spellStart"/>
      <w:r w:rsidRPr="00774811">
        <w:rPr>
          <w:rFonts w:ascii="Century Gothic" w:hAnsi="Century Gothic" w:cs="Arial"/>
          <w:sz w:val="20"/>
        </w:rPr>
        <w:t>cf</w:t>
      </w:r>
      <w:proofErr w:type="spellEnd"/>
      <w:r w:rsidRPr="00774811">
        <w:rPr>
          <w:rFonts w:ascii="Century Gothic" w:hAnsi="Century Gothic" w:cs="Arial"/>
          <w:sz w:val="20"/>
        </w:rPr>
        <w:t xml:space="preserve"> ci-dessus).  </w:t>
      </w:r>
    </w:p>
    <w:p w14:paraId="55CC70AD" w14:textId="77777777" w:rsidR="00596046" w:rsidRPr="00774811" w:rsidRDefault="00596046">
      <w:pPr>
        <w:pStyle w:val="Normal2"/>
        <w:rPr>
          <w:rFonts w:ascii="Century Gothic" w:hAnsi="Century Gothic" w:cs="Arial"/>
          <w:sz w:val="20"/>
        </w:rPr>
      </w:pPr>
    </w:p>
    <w:p w14:paraId="1F0B87FF" w14:textId="77777777" w:rsidR="00596046" w:rsidRPr="00774811" w:rsidRDefault="00596046">
      <w:pPr>
        <w:pStyle w:val="Normal2"/>
        <w:numPr>
          <w:ilvl w:val="0"/>
          <w:numId w:val="9"/>
        </w:numPr>
        <w:rPr>
          <w:rFonts w:ascii="Century Gothic" w:hAnsi="Century Gothic"/>
          <w:sz w:val="20"/>
        </w:rPr>
      </w:pPr>
      <w:r w:rsidRPr="00774811">
        <w:rPr>
          <w:rFonts w:ascii="Century Gothic" w:hAnsi="Century Gothic" w:cs="Arial"/>
          <w:sz w:val="20"/>
          <w:u w:val="single"/>
        </w:rPr>
        <w:t>Les voies de recours ouvertes aux candidats sont les suivantes</w:t>
      </w:r>
      <w:r w:rsidRPr="00774811">
        <w:rPr>
          <w:rFonts w:ascii="Century Gothic" w:hAnsi="Century Gothic" w:cs="Arial"/>
          <w:sz w:val="20"/>
        </w:rPr>
        <w:t xml:space="preserve"> : </w:t>
      </w:r>
    </w:p>
    <w:p w14:paraId="186D11BD" w14:textId="77777777" w:rsidR="00596046" w:rsidRPr="00774811" w:rsidRDefault="00596046" w:rsidP="007D472B">
      <w:pPr>
        <w:pStyle w:val="Normal2"/>
        <w:ind w:left="0" w:firstLine="0"/>
        <w:rPr>
          <w:rFonts w:ascii="Century Gothic" w:hAnsi="Century Gothic"/>
          <w:sz w:val="20"/>
        </w:rPr>
      </w:pPr>
      <w:r w:rsidRPr="00774811">
        <w:rPr>
          <w:rFonts w:ascii="Century Gothic" w:hAnsi="Century Gothic" w:cs="Arial"/>
          <w:sz w:val="20"/>
        </w:rPr>
        <w:t>Voies et délais des recours dont dispose le candidat :</w:t>
      </w:r>
    </w:p>
    <w:p w14:paraId="2B4E39CE" w14:textId="77777777" w:rsidR="00596046" w:rsidRPr="00774811" w:rsidRDefault="00596046">
      <w:pPr>
        <w:pStyle w:val="Normal2"/>
        <w:rPr>
          <w:rFonts w:ascii="Century Gothic" w:hAnsi="Century Gothic"/>
          <w:sz w:val="20"/>
        </w:rPr>
      </w:pPr>
      <w:r w:rsidRPr="00774811">
        <w:rPr>
          <w:rFonts w:ascii="Century Gothic" w:hAnsi="Century Gothic" w:cs="Arial"/>
          <w:sz w:val="20"/>
        </w:rPr>
        <w:t>- Référé précontractuel prévu aux articles L.551-1 à L.551-12 du Code de justice administrative (CJA), et pouvant être exercé avant la signature du contrat.</w:t>
      </w:r>
    </w:p>
    <w:p w14:paraId="730C6BE0" w14:textId="77777777" w:rsidR="00596046" w:rsidRPr="00774811" w:rsidRDefault="00596046">
      <w:pPr>
        <w:pStyle w:val="Normal2"/>
        <w:rPr>
          <w:rFonts w:ascii="Century Gothic" w:hAnsi="Century Gothic"/>
          <w:sz w:val="20"/>
        </w:rPr>
      </w:pPr>
      <w:r w:rsidRPr="00774811">
        <w:rPr>
          <w:rFonts w:ascii="Century Gothic" w:hAnsi="Century Gothic" w:cs="Arial"/>
          <w:sz w:val="20"/>
        </w:rPr>
        <w:t>- Référé contractuel prévu aux articles L.551-13 à L.551-23 du CJA, et pouvant être exercé dans les délais prévus à l’article R. 551-7 du CJA.</w:t>
      </w:r>
    </w:p>
    <w:p w14:paraId="3E935AA0" w14:textId="77777777" w:rsidR="00596046" w:rsidRPr="00774811" w:rsidRDefault="00596046">
      <w:pPr>
        <w:pStyle w:val="Normal2"/>
        <w:rPr>
          <w:rFonts w:ascii="Century Gothic" w:hAnsi="Century Gothic"/>
          <w:sz w:val="20"/>
        </w:rPr>
      </w:pPr>
      <w:r w:rsidRPr="00774811">
        <w:rPr>
          <w:rFonts w:ascii="Century Gothic" w:hAnsi="Century Gothic" w:cs="Arial"/>
          <w:sz w:val="20"/>
        </w:rPr>
        <w:t>- Recours pour excès de pouvoir contre une décision administrative prévu aux articles R. 421-1 à R. 421-7 du CJA, et pouvant être exercé dans les 2 mois suivant la notification ou publication de la décision de l’organisme. Le recours ne peut plus, toutefois, être exercé après la signature du contrat.</w:t>
      </w:r>
    </w:p>
    <w:p w14:paraId="3608757B" w14:textId="6759F5BE" w:rsidR="00596046" w:rsidRPr="00774811" w:rsidRDefault="00596046" w:rsidP="0099210D">
      <w:pPr>
        <w:pStyle w:val="Normal2"/>
        <w:jc w:val="left"/>
        <w:rPr>
          <w:rFonts w:ascii="Century Gothic" w:hAnsi="Century Gothic"/>
          <w:sz w:val="20"/>
        </w:rPr>
        <w:sectPr w:rsidR="00596046" w:rsidRPr="00774811">
          <w:headerReference w:type="default" r:id="rId27"/>
          <w:footerReference w:type="default" r:id="rId28"/>
          <w:footerReference w:type="first" r:id="rId29"/>
          <w:pgSz w:w="11906" w:h="16838"/>
          <w:pgMar w:top="1418" w:right="1418" w:bottom="1418" w:left="1418" w:header="851" w:footer="851" w:gutter="0"/>
          <w:pgNumType w:start="1"/>
          <w:cols w:space="720"/>
          <w:titlePg/>
          <w:docGrid w:linePitch="360"/>
        </w:sectPr>
      </w:pPr>
      <w:r w:rsidRPr="00774811">
        <w:rPr>
          <w:rFonts w:ascii="Century Gothic" w:hAnsi="Century Gothic" w:cs="Arial"/>
          <w:sz w:val="20"/>
        </w:rPr>
        <w:t>- Recours de pleine juridiction ouvert aux concurrents évincés, et pouvant être exercé dans les deux mois suivant la date à laquelle la conclusion du contrat est rendue</w:t>
      </w:r>
      <w:r w:rsidR="0099210D" w:rsidRPr="00774811">
        <w:rPr>
          <w:rFonts w:ascii="Century Gothic" w:hAnsi="Century Gothic" w:cs="Arial"/>
          <w:sz w:val="20"/>
        </w:rPr>
        <w:t xml:space="preserve"> </w:t>
      </w:r>
      <w:r w:rsidRPr="00774811">
        <w:rPr>
          <w:rFonts w:ascii="Century Gothic" w:hAnsi="Century Gothic" w:cs="Arial"/>
          <w:sz w:val="20"/>
        </w:rPr>
        <w:t>publique.</w:t>
      </w:r>
    </w:p>
    <w:p w14:paraId="7D8FC2DA" w14:textId="77777777" w:rsidR="00596046" w:rsidRPr="00774811" w:rsidRDefault="00596046">
      <w:pPr>
        <w:pStyle w:val="Normal1"/>
        <w:rPr>
          <w:rFonts w:ascii="Century Gothic" w:hAnsi="Century Gothic"/>
          <w:sz w:val="20"/>
        </w:rPr>
      </w:pPr>
    </w:p>
    <w:sectPr w:rsidR="00596046" w:rsidRPr="00774811">
      <w:type w:val="continuous"/>
      <w:pgSz w:w="11906" w:h="16838"/>
      <w:pgMar w:top="1418" w:right="1418" w:bottom="1418" w:left="1418"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CAF13" w14:textId="77777777" w:rsidR="0058752F" w:rsidRDefault="0058752F">
      <w:r>
        <w:separator/>
      </w:r>
    </w:p>
  </w:endnote>
  <w:endnote w:type="continuationSeparator" w:id="0">
    <w:p w14:paraId="5E046B53" w14:textId="77777777" w:rsidR="0058752F" w:rsidRDefault="0058752F">
      <w:r>
        <w:continuationSeparator/>
      </w:r>
    </w:p>
  </w:endnote>
  <w:endnote w:type="continuationNotice" w:id="1">
    <w:p w14:paraId="225B3426" w14:textId="77777777" w:rsidR="0058752F" w:rsidRDefault="00587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10E5F" w14:textId="77777777" w:rsidR="00596046" w:rsidRDefault="00596046">
    <w:pPr>
      <w:pStyle w:val="Pieddepage"/>
    </w:pPr>
    <w:r>
      <w:rPr>
        <w:rStyle w:val="Numrodepage"/>
      </w:rPr>
      <w:tab/>
    </w:r>
    <w:r w:rsidRPr="004217A1">
      <w:rPr>
        <w:rStyle w:val="Numrodepage"/>
        <w:rFonts w:ascii="Century Gothic" w:hAnsi="Century Gothic" w:cs="Arial"/>
        <w:sz w:val="18"/>
        <w:szCs w:val="18"/>
      </w:rPr>
      <w:t xml:space="preserve">Page </w:t>
    </w:r>
    <w:r w:rsidRPr="004217A1">
      <w:rPr>
        <w:rStyle w:val="Numrodepage"/>
        <w:rFonts w:ascii="Century Gothic" w:hAnsi="Century Gothic"/>
        <w:sz w:val="18"/>
        <w:szCs w:val="18"/>
      </w:rPr>
      <w:fldChar w:fldCharType="begin"/>
    </w:r>
    <w:r w:rsidRPr="004217A1">
      <w:rPr>
        <w:rStyle w:val="Numrodepage"/>
        <w:rFonts w:ascii="Century Gothic" w:hAnsi="Century Gothic"/>
        <w:sz w:val="18"/>
        <w:szCs w:val="18"/>
      </w:rPr>
      <w:instrText xml:space="preserve"> PAGE </w:instrText>
    </w:r>
    <w:r w:rsidRPr="004217A1">
      <w:rPr>
        <w:rStyle w:val="Numrodepage"/>
        <w:rFonts w:ascii="Century Gothic" w:hAnsi="Century Gothic"/>
        <w:sz w:val="18"/>
        <w:szCs w:val="18"/>
      </w:rPr>
      <w:fldChar w:fldCharType="separate"/>
    </w:r>
    <w:r w:rsidR="00E77957" w:rsidRPr="004217A1">
      <w:rPr>
        <w:rStyle w:val="Numrodepage"/>
        <w:rFonts w:ascii="Century Gothic" w:hAnsi="Century Gothic"/>
        <w:noProof/>
        <w:sz w:val="18"/>
        <w:szCs w:val="18"/>
      </w:rPr>
      <w:t>4</w:t>
    </w:r>
    <w:r w:rsidRPr="004217A1">
      <w:rPr>
        <w:rStyle w:val="Numrodepage"/>
        <w:rFonts w:ascii="Century Gothic" w:hAnsi="Century Gothic"/>
        <w:sz w:val="18"/>
        <w:szCs w:val="18"/>
      </w:rPr>
      <w:fldChar w:fldCharType="end"/>
    </w:r>
    <w:r w:rsidRPr="004217A1">
      <w:rPr>
        <w:rStyle w:val="Numrodepage"/>
        <w:rFonts w:ascii="Century Gothic" w:hAnsi="Century Gothic" w:cs="Arial"/>
        <w:sz w:val="18"/>
        <w:szCs w:val="18"/>
      </w:rPr>
      <w:t xml:space="preserve"> sur </w:t>
    </w:r>
    <w:r w:rsidRPr="004217A1">
      <w:rPr>
        <w:rStyle w:val="Numrodepage"/>
        <w:rFonts w:ascii="Century Gothic" w:hAnsi="Century Gothic"/>
        <w:sz w:val="18"/>
        <w:szCs w:val="18"/>
      </w:rPr>
      <w:fldChar w:fldCharType="begin"/>
    </w:r>
    <w:r w:rsidRPr="004217A1">
      <w:rPr>
        <w:rStyle w:val="Numrodepage"/>
        <w:rFonts w:ascii="Century Gothic" w:hAnsi="Century Gothic"/>
        <w:sz w:val="18"/>
        <w:szCs w:val="18"/>
      </w:rPr>
      <w:instrText xml:space="preserve"> NUMPAGES \* ARABIC </w:instrText>
    </w:r>
    <w:r w:rsidRPr="004217A1">
      <w:rPr>
        <w:rStyle w:val="Numrodepage"/>
        <w:rFonts w:ascii="Century Gothic" w:hAnsi="Century Gothic"/>
        <w:sz w:val="18"/>
        <w:szCs w:val="18"/>
      </w:rPr>
      <w:fldChar w:fldCharType="separate"/>
    </w:r>
    <w:r w:rsidR="00E77957" w:rsidRPr="004217A1">
      <w:rPr>
        <w:rStyle w:val="Numrodepage"/>
        <w:rFonts w:ascii="Century Gothic" w:hAnsi="Century Gothic"/>
        <w:noProof/>
        <w:sz w:val="18"/>
        <w:szCs w:val="18"/>
      </w:rPr>
      <w:t>8</w:t>
    </w:r>
    <w:r w:rsidRPr="004217A1">
      <w:rPr>
        <w:rStyle w:val="Numrodepage"/>
        <w:rFonts w:ascii="Century Gothic" w:hAnsi="Century Gothic"/>
        <w:sz w:val="18"/>
        <w:szCs w:val="18"/>
      </w:rPr>
      <w:fldChar w:fldCharType="end"/>
    </w:r>
    <w:r>
      <w:rPr>
        <w:rStyle w:val="Numrodepage"/>
        <w:rFonts w:ascii="Arial" w:hAnsi="Arial" w:cs="Arial"/>
        <w:sz w:val="20"/>
      </w:rPr>
      <w:tab/>
      <w:t>R.C.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78AA1" w14:textId="77777777" w:rsidR="00596046" w:rsidRPr="00CF724E" w:rsidRDefault="00596046">
    <w:pPr>
      <w:pStyle w:val="Pieddepage"/>
      <w:rPr>
        <w:rFonts w:ascii="Century Gothic" w:hAnsi="Century Gothic"/>
        <w:sz w:val="20"/>
      </w:rPr>
    </w:pPr>
    <w:r>
      <w:rPr>
        <w:rStyle w:val="Numrodepage"/>
      </w:rPr>
      <w:tab/>
    </w:r>
    <w:r w:rsidRPr="00CF724E">
      <w:rPr>
        <w:rStyle w:val="Numrodepage"/>
        <w:rFonts w:ascii="Century Gothic" w:hAnsi="Century Gothic" w:cs="Arial"/>
        <w:sz w:val="20"/>
      </w:rPr>
      <w:t xml:space="preserve">Page </w:t>
    </w:r>
    <w:r w:rsidRPr="00CF724E">
      <w:rPr>
        <w:rStyle w:val="Numrodepage"/>
        <w:rFonts w:ascii="Century Gothic" w:hAnsi="Century Gothic"/>
        <w:sz w:val="20"/>
      </w:rPr>
      <w:fldChar w:fldCharType="begin"/>
    </w:r>
    <w:r w:rsidRPr="00CF724E">
      <w:rPr>
        <w:rStyle w:val="Numrodepage"/>
        <w:rFonts w:ascii="Century Gothic" w:hAnsi="Century Gothic"/>
        <w:sz w:val="20"/>
      </w:rPr>
      <w:instrText xml:space="preserve"> PAGE </w:instrText>
    </w:r>
    <w:r w:rsidRPr="00CF724E">
      <w:rPr>
        <w:rStyle w:val="Numrodepage"/>
        <w:rFonts w:ascii="Century Gothic" w:hAnsi="Century Gothic"/>
        <w:sz w:val="20"/>
      </w:rPr>
      <w:fldChar w:fldCharType="separate"/>
    </w:r>
    <w:r w:rsidR="00E77957" w:rsidRPr="00CF724E">
      <w:rPr>
        <w:rStyle w:val="Numrodepage"/>
        <w:rFonts w:ascii="Century Gothic" w:hAnsi="Century Gothic"/>
        <w:noProof/>
        <w:sz w:val="20"/>
      </w:rPr>
      <w:t>1</w:t>
    </w:r>
    <w:r w:rsidRPr="00CF724E">
      <w:rPr>
        <w:rStyle w:val="Numrodepage"/>
        <w:rFonts w:ascii="Century Gothic" w:hAnsi="Century Gothic"/>
        <w:sz w:val="20"/>
      </w:rPr>
      <w:fldChar w:fldCharType="end"/>
    </w:r>
    <w:r w:rsidRPr="00CF724E">
      <w:rPr>
        <w:rStyle w:val="Numrodepage"/>
        <w:rFonts w:ascii="Century Gothic" w:hAnsi="Century Gothic" w:cs="Arial"/>
        <w:sz w:val="20"/>
      </w:rPr>
      <w:t xml:space="preserve"> sur </w:t>
    </w:r>
    <w:r w:rsidRPr="00CF724E">
      <w:rPr>
        <w:rStyle w:val="Numrodepage"/>
        <w:rFonts w:ascii="Century Gothic" w:hAnsi="Century Gothic"/>
        <w:sz w:val="20"/>
      </w:rPr>
      <w:fldChar w:fldCharType="begin"/>
    </w:r>
    <w:r w:rsidRPr="00CF724E">
      <w:rPr>
        <w:rStyle w:val="Numrodepage"/>
        <w:rFonts w:ascii="Century Gothic" w:hAnsi="Century Gothic"/>
        <w:sz w:val="20"/>
      </w:rPr>
      <w:instrText xml:space="preserve"> NUMPAGES \* ARABIC </w:instrText>
    </w:r>
    <w:r w:rsidRPr="00CF724E">
      <w:rPr>
        <w:rStyle w:val="Numrodepage"/>
        <w:rFonts w:ascii="Century Gothic" w:hAnsi="Century Gothic"/>
        <w:sz w:val="20"/>
      </w:rPr>
      <w:fldChar w:fldCharType="separate"/>
    </w:r>
    <w:r w:rsidR="00E77957" w:rsidRPr="00CF724E">
      <w:rPr>
        <w:rStyle w:val="Numrodepage"/>
        <w:rFonts w:ascii="Century Gothic" w:hAnsi="Century Gothic"/>
        <w:noProof/>
        <w:sz w:val="20"/>
      </w:rPr>
      <w:t>8</w:t>
    </w:r>
    <w:r w:rsidRPr="00CF724E">
      <w:rPr>
        <w:rStyle w:val="Numrodepage"/>
        <w:rFonts w:ascii="Century Gothic" w:hAnsi="Century Gothic"/>
        <w:sz w:val="20"/>
      </w:rPr>
      <w:fldChar w:fldCharType="end"/>
    </w:r>
    <w:r w:rsidRPr="00CF724E">
      <w:rPr>
        <w:rStyle w:val="Numrodepage"/>
        <w:rFonts w:ascii="Century Gothic" w:hAnsi="Century Gothic"/>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F4D52" w14:textId="77777777" w:rsidR="0058752F" w:rsidRDefault="0058752F">
      <w:r>
        <w:separator/>
      </w:r>
    </w:p>
  </w:footnote>
  <w:footnote w:type="continuationSeparator" w:id="0">
    <w:p w14:paraId="0039D8D8" w14:textId="77777777" w:rsidR="0058752F" w:rsidRDefault="0058752F">
      <w:r>
        <w:continuationSeparator/>
      </w:r>
    </w:p>
  </w:footnote>
  <w:footnote w:type="continuationNotice" w:id="1">
    <w:p w14:paraId="37547F6E" w14:textId="77777777" w:rsidR="0058752F" w:rsidRDefault="005875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636D9" w14:textId="77777777" w:rsidR="00596046" w:rsidRDefault="00596046">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284"/>
        </w:tabs>
        <w:ind w:left="284" w:hanging="284"/>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284"/>
        </w:tabs>
        <w:ind w:left="284" w:hanging="284"/>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284"/>
        </w:tabs>
        <w:ind w:left="284" w:hanging="284"/>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284"/>
        </w:tabs>
        <w:ind w:left="284" w:hanging="284"/>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284"/>
        </w:tabs>
        <w:ind w:left="284" w:hanging="284"/>
      </w:pPr>
      <w:rPr>
        <w:rFonts w:ascii="Symbol" w:hAnsi="Symbol" w:cs="Symbol" w:hint="default"/>
      </w:rPr>
    </w:lvl>
  </w:abstractNum>
  <w:abstractNum w:abstractNumId="6" w15:restartNumberingAfterBreak="0">
    <w:nsid w:val="00000007"/>
    <w:multiLevelType w:val="singleLevel"/>
    <w:tmpl w:val="00000007"/>
    <w:name w:val="WW8Num7"/>
    <w:lvl w:ilvl="0">
      <w:numFmt w:val="bullet"/>
      <w:lvlText w:val="-"/>
      <w:lvlJc w:val="left"/>
      <w:pPr>
        <w:tabs>
          <w:tab w:val="num" w:pos="0"/>
        </w:tabs>
        <w:ind w:left="1211" w:hanging="360"/>
      </w:pPr>
      <w:rPr>
        <w:rFonts w:ascii="Arial" w:hAnsi="Arial" w:cs="Arial"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Arial" w:eastAsia="Times New Roman" w:hAnsi="Arial" w:cs="Times New Roman"/>
      </w:rPr>
    </w:lvl>
  </w:abstractNum>
  <w:abstractNum w:abstractNumId="8" w15:restartNumberingAfterBreak="0">
    <w:nsid w:val="00000009"/>
    <w:multiLevelType w:val="singleLevel"/>
    <w:tmpl w:val="00000009"/>
    <w:name w:val="WW8Num9"/>
    <w:lvl w:ilvl="0">
      <w:start w:val="20"/>
      <w:numFmt w:val="bullet"/>
      <w:lvlText w:val=""/>
      <w:lvlJc w:val="left"/>
      <w:pPr>
        <w:tabs>
          <w:tab w:val="num" w:pos="0"/>
        </w:tabs>
        <w:ind w:left="720" w:hanging="360"/>
      </w:pPr>
      <w:rPr>
        <w:rFonts w:ascii="Symbol" w:hAnsi="Symbol" w:cs="Times New Roman" w:hint="default"/>
        <w:lang w:val="en-US"/>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rPr>
        <w:rFonts w:ascii="Arial" w:eastAsia="Times New Roman" w:hAnsi="Arial"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9BE7924"/>
    <w:multiLevelType w:val="multilevel"/>
    <w:tmpl w:val="7196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130361"/>
    <w:multiLevelType w:val="multilevel"/>
    <w:tmpl w:val="7F46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B7F95"/>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13" w15:restartNumberingAfterBreak="0">
    <w:nsid w:val="3B3939D5"/>
    <w:multiLevelType w:val="hybridMultilevel"/>
    <w:tmpl w:val="FEBCF57C"/>
    <w:lvl w:ilvl="0" w:tplc="92880A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EA50EB0"/>
    <w:multiLevelType w:val="hybridMultilevel"/>
    <w:tmpl w:val="1714CED2"/>
    <w:lvl w:ilvl="0" w:tplc="9812938E">
      <w:start w:val="5"/>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C1391E"/>
    <w:multiLevelType w:val="multilevel"/>
    <w:tmpl w:val="C27E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5349B6"/>
    <w:multiLevelType w:val="multilevel"/>
    <w:tmpl w:val="1A44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012178"/>
    <w:multiLevelType w:val="hybridMultilevel"/>
    <w:tmpl w:val="BAAAA082"/>
    <w:lvl w:ilvl="0" w:tplc="D0E813B0">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4213893">
    <w:abstractNumId w:val="0"/>
  </w:num>
  <w:num w:numId="2" w16cid:durableId="2057661905">
    <w:abstractNumId w:val="1"/>
  </w:num>
  <w:num w:numId="3" w16cid:durableId="1088234061">
    <w:abstractNumId w:val="2"/>
  </w:num>
  <w:num w:numId="4" w16cid:durableId="235020617">
    <w:abstractNumId w:val="3"/>
  </w:num>
  <w:num w:numId="5" w16cid:durableId="930351536">
    <w:abstractNumId w:val="4"/>
  </w:num>
  <w:num w:numId="6" w16cid:durableId="1269702960">
    <w:abstractNumId w:val="5"/>
  </w:num>
  <w:num w:numId="7" w16cid:durableId="1874952182">
    <w:abstractNumId w:val="6"/>
  </w:num>
  <w:num w:numId="8" w16cid:durableId="1384864808">
    <w:abstractNumId w:val="7"/>
  </w:num>
  <w:num w:numId="9" w16cid:durableId="615017287">
    <w:abstractNumId w:val="8"/>
  </w:num>
  <w:num w:numId="10" w16cid:durableId="1634142396">
    <w:abstractNumId w:val="9"/>
  </w:num>
  <w:num w:numId="11" w16cid:durableId="1091970557">
    <w:abstractNumId w:val="17"/>
  </w:num>
  <w:num w:numId="12" w16cid:durableId="429007311">
    <w:abstractNumId w:val="14"/>
  </w:num>
  <w:num w:numId="13" w16cid:durableId="1276517048">
    <w:abstractNumId w:val="13"/>
  </w:num>
  <w:num w:numId="14" w16cid:durableId="447555622">
    <w:abstractNumId w:val="12"/>
  </w:num>
  <w:num w:numId="15" w16cid:durableId="1490052289">
    <w:abstractNumId w:val="16"/>
  </w:num>
  <w:num w:numId="16" w16cid:durableId="207032159">
    <w:abstractNumId w:val="11"/>
  </w:num>
  <w:num w:numId="17" w16cid:durableId="220413021">
    <w:abstractNumId w:val="10"/>
  </w:num>
  <w:num w:numId="18" w16cid:durableId="2592168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35"/>
    <w:rsid w:val="000368CA"/>
    <w:rsid w:val="000518F0"/>
    <w:rsid w:val="00052081"/>
    <w:rsid w:val="00063794"/>
    <w:rsid w:val="000A07B3"/>
    <w:rsid w:val="000A0C0D"/>
    <w:rsid w:val="000B00DF"/>
    <w:rsid w:val="000B22EC"/>
    <w:rsid w:val="000C58BE"/>
    <w:rsid w:val="000D4F6F"/>
    <w:rsid w:val="000D7890"/>
    <w:rsid w:val="000E1A3F"/>
    <w:rsid w:val="00150A1A"/>
    <w:rsid w:val="00155558"/>
    <w:rsid w:val="00163F64"/>
    <w:rsid w:val="00173D2F"/>
    <w:rsid w:val="00176E5D"/>
    <w:rsid w:val="00187701"/>
    <w:rsid w:val="001C2810"/>
    <w:rsid w:val="001E5D07"/>
    <w:rsid w:val="00203B62"/>
    <w:rsid w:val="00213B88"/>
    <w:rsid w:val="00240271"/>
    <w:rsid w:val="00294C2D"/>
    <w:rsid w:val="002D24FF"/>
    <w:rsid w:val="002E2BC5"/>
    <w:rsid w:val="00306637"/>
    <w:rsid w:val="003214A7"/>
    <w:rsid w:val="00323BB8"/>
    <w:rsid w:val="00326361"/>
    <w:rsid w:val="003336D5"/>
    <w:rsid w:val="00367A7E"/>
    <w:rsid w:val="003837D4"/>
    <w:rsid w:val="003955C1"/>
    <w:rsid w:val="003B1B27"/>
    <w:rsid w:val="003B64BF"/>
    <w:rsid w:val="003C0648"/>
    <w:rsid w:val="003D3783"/>
    <w:rsid w:val="003D590C"/>
    <w:rsid w:val="003D7745"/>
    <w:rsid w:val="003E1F74"/>
    <w:rsid w:val="00400743"/>
    <w:rsid w:val="004217A1"/>
    <w:rsid w:val="0043580B"/>
    <w:rsid w:val="00471756"/>
    <w:rsid w:val="00480A34"/>
    <w:rsid w:val="00480A72"/>
    <w:rsid w:val="0048499B"/>
    <w:rsid w:val="004D65E5"/>
    <w:rsid w:val="004F3EF6"/>
    <w:rsid w:val="004F550A"/>
    <w:rsid w:val="005028E2"/>
    <w:rsid w:val="005347A3"/>
    <w:rsid w:val="0054721F"/>
    <w:rsid w:val="00556193"/>
    <w:rsid w:val="00580C85"/>
    <w:rsid w:val="0058752F"/>
    <w:rsid w:val="00592EA8"/>
    <w:rsid w:val="00596046"/>
    <w:rsid w:val="005E61A4"/>
    <w:rsid w:val="005F3906"/>
    <w:rsid w:val="00615FE6"/>
    <w:rsid w:val="00645E4D"/>
    <w:rsid w:val="00655436"/>
    <w:rsid w:val="006B07B2"/>
    <w:rsid w:val="006D557E"/>
    <w:rsid w:val="00704AFC"/>
    <w:rsid w:val="0070696B"/>
    <w:rsid w:val="00753BFD"/>
    <w:rsid w:val="00754464"/>
    <w:rsid w:val="00766533"/>
    <w:rsid w:val="00774811"/>
    <w:rsid w:val="007A16A7"/>
    <w:rsid w:val="007B3CA8"/>
    <w:rsid w:val="007C672E"/>
    <w:rsid w:val="007D472B"/>
    <w:rsid w:val="007E0D43"/>
    <w:rsid w:val="0080783A"/>
    <w:rsid w:val="00814E1B"/>
    <w:rsid w:val="00842BCA"/>
    <w:rsid w:val="00843AC0"/>
    <w:rsid w:val="00847381"/>
    <w:rsid w:val="008A0C86"/>
    <w:rsid w:val="008A4AA1"/>
    <w:rsid w:val="008E79AB"/>
    <w:rsid w:val="008F70CC"/>
    <w:rsid w:val="009051DA"/>
    <w:rsid w:val="009111E0"/>
    <w:rsid w:val="00911DC9"/>
    <w:rsid w:val="009140A3"/>
    <w:rsid w:val="00914125"/>
    <w:rsid w:val="009248CB"/>
    <w:rsid w:val="009329C0"/>
    <w:rsid w:val="00937E74"/>
    <w:rsid w:val="0094506C"/>
    <w:rsid w:val="00953948"/>
    <w:rsid w:val="0096243B"/>
    <w:rsid w:val="00964271"/>
    <w:rsid w:val="009776C2"/>
    <w:rsid w:val="00980CD6"/>
    <w:rsid w:val="0099210D"/>
    <w:rsid w:val="00997334"/>
    <w:rsid w:val="009C628D"/>
    <w:rsid w:val="009D3725"/>
    <w:rsid w:val="009D6F40"/>
    <w:rsid w:val="00A03159"/>
    <w:rsid w:val="00A272BE"/>
    <w:rsid w:val="00A52DF9"/>
    <w:rsid w:val="00A57273"/>
    <w:rsid w:val="00A628C9"/>
    <w:rsid w:val="00A63310"/>
    <w:rsid w:val="00A73696"/>
    <w:rsid w:val="00A75D7D"/>
    <w:rsid w:val="00A76F28"/>
    <w:rsid w:val="00A83AF6"/>
    <w:rsid w:val="00AA75C1"/>
    <w:rsid w:val="00AB645E"/>
    <w:rsid w:val="00AB6487"/>
    <w:rsid w:val="00AD2175"/>
    <w:rsid w:val="00AD45DB"/>
    <w:rsid w:val="00AF5B37"/>
    <w:rsid w:val="00B0429D"/>
    <w:rsid w:val="00B10D21"/>
    <w:rsid w:val="00B11606"/>
    <w:rsid w:val="00B37EEA"/>
    <w:rsid w:val="00B662C4"/>
    <w:rsid w:val="00B843B6"/>
    <w:rsid w:val="00B92AF3"/>
    <w:rsid w:val="00B95F3A"/>
    <w:rsid w:val="00BB6432"/>
    <w:rsid w:val="00BD078D"/>
    <w:rsid w:val="00BF38FB"/>
    <w:rsid w:val="00C22C4F"/>
    <w:rsid w:val="00C31375"/>
    <w:rsid w:val="00C5638D"/>
    <w:rsid w:val="00C73399"/>
    <w:rsid w:val="00C73904"/>
    <w:rsid w:val="00C83AAB"/>
    <w:rsid w:val="00C85635"/>
    <w:rsid w:val="00CB6810"/>
    <w:rsid w:val="00CC005A"/>
    <w:rsid w:val="00CE3240"/>
    <w:rsid w:val="00CF724E"/>
    <w:rsid w:val="00D166D8"/>
    <w:rsid w:val="00D51183"/>
    <w:rsid w:val="00DA099B"/>
    <w:rsid w:val="00DB0794"/>
    <w:rsid w:val="00DB12F0"/>
    <w:rsid w:val="00DB4342"/>
    <w:rsid w:val="00DC4593"/>
    <w:rsid w:val="00DC6721"/>
    <w:rsid w:val="00DC781D"/>
    <w:rsid w:val="00DD7D5E"/>
    <w:rsid w:val="00DE3BA1"/>
    <w:rsid w:val="00E0326B"/>
    <w:rsid w:val="00E07537"/>
    <w:rsid w:val="00E73BFA"/>
    <w:rsid w:val="00E77957"/>
    <w:rsid w:val="00E91A16"/>
    <w:rsid w:val="00EA011B"/>
    <w:rsid w:val="00EA3FA6"/>
    <w:rsid w:val="00EB2533"/>
    <w:rsid w:val="00EE4DCB"/>
    <w:rsid w:val="00EF58CF"/>
    <w:rsid w:val="00F40347"/>
    <w:rsid w:val="00F41C97"/>
    <w:rsid w:val="00F65F38"/>
    <w:rsid w:val="00FA3D23"/>
    <w:rsid w:val="00FE3581"/>
    <w:rsid w:val="00FE39CC"/>
    <w:rsid w:val="25A2F59A"/>
    <w:rsid w:val="5E939D3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B9BB1B"/>
  <w15:chartTrackingRefBased/>
  <w15:docId w15:val="{D64D65F0-8BD4-49C6-B846-612CB62B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2"/>
      <w:lang w:eastAsia="zh-CN"/>
    </w:rPr>
  </w:style>
  <w:style w:type="paragraph" w:styleId="Titre1">
    <w:name w:val="heading 1"/>
    <w:basedOn w:val="Normal"/>
    <w:next w:val="Normal"/>
    <w:qFormat/>
    <w:pPr>
      <w:keepNext/>
      <w:tabs>
        <w:tab w:val="num" w:pos="0"/>
      </w:tabs>
      <w:spacing w:before="240" w:after="60"/>
      <w:ind w:left="432" w:hanging="432"/>
      <w:outlineLvl w:val="0"/>
    </w:pPr>
    <w:rPr>
      <w:b/>
      <w:kern w:val="2"/>
      <w:sz w:val="26"/>
    </w:rPr>
  </w:style>
  <w:style w:type="paragraph" w:styleId="Titre2">
    <w:name w:val="heading 2"/>
    <w:basedOn w:val="Normal"/>
    <w:next w:val="Normal"/>
    <w:qFormat/>
    <w:pPr>
      <w:keepNext/>
      <w:tabs>
        <w:tab w:val="num" w:pos="0"/>
      </w:tabs>
      <w:spacing w:before="240" w:after="60"/>
      <w:ind w:left="576" w:hanging="576"/>
      <w:outlineLvl w:val="1"/>
    </w:pPr>
    <w:rPr>
      <w:i/>
      <w:sz w:val="24"/>
      <w:u w:val="single"/>
    </w:rPr>
  </w:style>
  <w:style w:type="paragraph" w:styleId="Titre3">
    <w:name w:val="heading 3"/>
    <w:basedOn w:val="Normal"/>
    <w:next w:val="Normal"/>
    <w:qFormat/>
    <w:pPr>
      <w:keepNext/>
      <w:tabs>
        <w:tab w:val="num" w:pos="0"/>
      </w:tabs>
      <w:spacing w:before="240" w:after="60"/>
      <w:ind w:left="720" w:hanging="720"/>
      <w:outlineLvl w:val="2"/>
    </w:pPr>
    <w:rPr>
      <w:u w:val="single"/>
    </w:rPr>
  </w:style>
  <w:style w:type="paragraph" w:styleId="Titre4">
    <w:name w:val="heading 4"/>
    <w:basedOn w:val="Normal"/>
    <w:next w:val="Normal"/>
    <w:qFormat/>
    <w:pPr>
      <w:keepNext/>
      <w:tabs>
        <w:tab w:val="num" w:pos="0"/>
      </w:tabs>
      <w:spacing w:before="240" w:after="60"/>
      <w:ind w:left="864" w:hanging="864"/>
      <w:outlineLvl w:val="3"/>
    </w:pPr>
    <w:rPr>
      <w:b/>
      <w:i/>
    </w:rPr>
  </w:style>
  <w:style w:type="paragraph" w:styleId="Titre5">
    <w:name w:val="heading 5"/>
    <w:basedOn w:val="Normal"/>
    <w:next w:val="Normal"/>
    <w:qFormat/>
    <w:pPr>
      <w:tabs>
        <w:tab w:val="num" w:pos="0"/>
      </w:tabs>
      <w:spacing w:before="240" w:after="60"/>
      <w:ind w:left="1008" w:hanging="1008"/>
      <w:outlineLvl w:val="4"/>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ascii="Symbol" w:hAnsi="Symbol" w:cs="Symbol" w:hint="default"/>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Arial" w:hAnsi="Arial" w:cs="Arial" w:hint="default"/>
    </w:rPr>
  </w:style>
  <w:style w:type="character" w:customStyle="1" w:styleId="WW8Num8z0">
    <w:name w:val="WW8Num8z0"/>
    <w:rPr>
      <w:rFonts w:ascii="Arial" w:eastAsia="Times New Roman" w:hAnsi="Arial" w:cs="Times New Roman"/>
    </w:rPr>
  </w:style>
  <w:style w:type="character" w:customStyle="1" w:styleId="WW8Num9z0">
    <w:name w:val="WW8Num9z0"/>
    <w:rPr>
      <w:rFonts w:ascii="Symbol" w:hAnsi="Symbol" w:cs="Times New Roman" w:hint="default"/>
      <w:lang w:val="en-US"/>
    </w:rPr>
  </w:style>
  <w:style w:type="character" w:customStyle="1" w:styleId="WW8Num10z0">
    <w:name w:val="WW8Num10z0"/>
    <w:rPr>
      <w:rFonts w:ascii="Arial" w:eastAsia="Times New Roman" w:hAnsi="Arial" w:cs="Times New Roman"/>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Policepardfaut2">
    <w:name w:val="Police par défaut2"/>
  </w:style>
  <w:style w:type="character" w:customStyle="1" w:styleId="WW8NumSt1z0">
    <w:name w:val="WW8NumSt1z0"/>
    <w:rPr>
      <w:rFonts w:ascii="Symbol" w:hAnsi="Symbol" w:cs="Symbol" w:hint="default"/>
    </w:rPr>
  </w:style>
  <w:style w:type="character" w:customStyle="1" w:styleId="Policepardfaut1">
    <w:name w:val="Police par défaut1"/>
  </w:style>
  <w:style w:type="character" w:styleId="Numrodepage">
    <w:name w:val="page number"/>
    <w:basedOn w:val="Policepardfaut1"/>
  </w:style>
  <w:style w:type="character" w:customStyle="1" w:styleId="Caractresdenotedebasdepage">
    <w:name w:val="Caractères de note de bas de page"/>
    <w:rPr>
      <w:vertAlign w:val="superscript"/>
    </w:rPr>
  </w:style>
  <w:style w:type="character" w:styleId="Lienhypertexte">
    <w:name w:val="Hyperlink"/>
    <w:uiPriority w:val="99"/>
    <w:rPr>
      <w:color w:val="0000FF"/>
      <w:u w:val="single"/>
    </w:rPr>
  </w:style>
  <w:style w:type="character" w:styleId="Accentuation">
    <w:name w:val="Emphasis"/>
    <w:qFormat/>
    <w:rPr>
      <w:i/>
      <w:iCs/>
    </w:rPr>
  </w:style>
  <w:style w:type="character" w:styleId="Lienhypertextesuivivisit">
    <w:name w:val="FollowedHyperlink"/>
    <w:rPr>
      <w:color w:val="800080"/>
      <w:u w:val="single"/>
    </w:rPr>
  </w:style>
  <w:style w:type="character" w:customStyle="1" w:styleId="TextedebullesCar">
    <w:name w:val="Texte de bulles Car"/>
    <w:rPr>
      <w:rFonts w:ascii="Tahoma" w:hAnsi="Tahoma" w:cs="Tahoma"/>
      <w:sz w:val="16"/>
      <w:szCs w:val="16"/>
      <w:lang w:eastAsia="zh-CN"/>
    </w:rPr>
  </w:style>
  <w:style w:type="paragraph" w:customStyle="1" w:styleId="Titre20">
    <w:name w:val="Titre2"/>
    <w:basedOn w:val="Normal"/>
    <w:next w:val="Corpsdetexte"/>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jc w:val="center"/>
    </w:pPr>
    <w:rPr>
      <w:b/>
      <w:sz w:val="26"/>
    </w:rPr>
  </w:style>
  <w:style w:type="paragraph" w:styleId="TM1">
    <w:name w:val="toc 1"/>
    <w:basedOn w:val="Normal"/>
    <w:next w:val="Normal"/>
    <w:uiPriority w:val="39"/>
    <w:pPr>
      <w:tabs>
        <w:tab w:val="right" w:pos="9071"/>
      </w:tabs>
      <w:spacing w:before="200" w:after="200"/>
    </w:pPr>
    <w:rPr>
      <w:b/>
      <w:caps/>
      <w:u w:val="single"/>
    </w:rPr>
  </w:style>
  <w:style w:type="paragraph" w:customStyle="1" w:styleId="En-tteetpieddepage">
    <w:name w:val="En-tête et pied de page"/>
    <w:basedOn w:val="Normal"/>
    <w:pPr>
      <w:suppressLineNumbers/>
      <w:tabs>
        <w:tab w:val="center" w:pos="4819"/>
        <w:tab w:val="right" w:pos="9638"/>
      </w:tabs>
    </w:pPr>
  </w:style>
  <w:style w:type="paragraph" w:styleId="Pieddepage">
    <w:name w:val="footer"/>
    <w:basedOn w:val="Normal"/>
    <w:pPr>
      <w:tabs>
        <w:tab w:val="center" w:pos="4536"/>
        <w:tab w:val="right" w:pos="9072"/>
      </w:tabs>
    </w:pPr>
  </w:style>
  <w:style w:type="paragraph" w:styleId="TM2">
    <w:name w:val="toc 2"/>
    <w:basedOn w:val="Normal"/>
    <w:next w:val="Normal"/>
    <w:uiPriority w:val="39"/>
    <w:pPr>
      <w:tabs>
        <w:tab w:val="right" w:pos="9072"/>
      </w:tabs>
    </w:pPr>
    <w:rPr>
      <w:b/>
      <w:smallCaps/>
    </w:rPr>
  </w:style>
  <w:style w:type="paragraph" w:styleId="En-tte">
    <w:name w:val="header"/>
    <w:basedOn w:val="Normal"/>
    <w:pPr>
      <w:tabs>
        <w:tab w:val="center" w:pos="4536"/>
        <w:tab w:val="right" w:pos="9072"/>
      </w:tabs>
    </w:pPr>
  </w:style>
  <w:style w:type="paragraph" w:styleId="TM3">
    <w:name w:val="toc 3"/>
    <w:basedOn w:val="Normal"/>
    <w:next w:val="Normal"/>
    <w:pPr>
      <w:tabs>
        <w:tab w:val="right" w:pos="9071"/>
      </w:tabs>
    </w:pPr>
    <w:rPr>
      <w:smallCaps/>
    </w:rPr>
  </w:style>
  <w:style w:type="paragraph" w:styleId="TM4">
    <w:name w:val="toc 4"/>
    <w:basedOn w:val="Normal"/>
    <w:next w:val="Normal"/>
    <w:pPr>
      <w:tabs>
        <w:tab w:val="right" w:pos="9071"/>
      </w:tabs>
    </w:pPr>
  </w:style>
  <w:style w:type="paragraph" w:styleId="TM5">
    <w:name w:val="toc 5"/>
    <w:basedOn w:val="Normal"/>
    <w:next w:val="Normal"/>
    <w:pPr>
      <w:tabs>
        <w:tab w:val="right" w:pos="9071"/>
      </w:tabs>
    </w:pPr>
  </w:style>
  <w:style w:type="paragraph" w:styleId="TM6">
    <w:name w:val="toc 6"/>
    <w:basedOn w:val="Normal"/>
    <w:next w:val="Normal"/>
    <w:pPr>
      <w:tabs>
        <w:tab w:val="right" w:pos="9071"/>
      </w:tabs>
    </w:pPr>
  </w:style>
  <w:style w:type="paragraph" w:styleId="TM7">
    <w:name w:val="toc 7"/>
    <w:basedOn w:val="Normal"/>
    <w:next w:val="Normal"/>
    <w:pPr>
      <w:tabs>
        <w:tab w:val="right" w:pos="9071"/>
      </w:tabs>
    </w:pPr>
  </w:style>
  <w:style w:type="paragraph" w:styleId="TM8">
    <w:name w:val="toc 8"/>
    <w:basedOn w:val="Normal"/>
    <w:next w:val="Normal"/>
    <w:pPr>
      <w:tabs>
        <w:tab w:val="right" w:pos="9071"/>
      </w:tabs>
    </w:pPr>
  </w:style>
  <w:style w:type="paragraph" w:styleId="TM9">
    <w:name w:val="toc 9"/>
    <w:basedOn w:val="Normal"/>
    <w:next w:val="Normal"/>
    <w:pPr>
      <w:tabs>
        <w:tab w:val="right" w:pos="9071"/>
      </w:tabs>
    </w:pPr>
  </w:style>
  <w:style w:type="paragraph" w:customStyle="1" w:styleId="Commentaire1">
    <w:name w:val="Commentaire1"/>
    <w:basedOn w:val="Normal"/>
  </w:style>
  <w:style w:type="paragraph" w:customStyle="1" w:styleId="Normal1">
    <w:name w:val="Normal1"/>
    <w:basedOn w:val="Normal"/>
    <w:pPr>
      <w:keepLines/>
      <w:tabs>
        <w:tab w:val="left" w:pos="284"/>
        <w:tab w:val="left" w:pos="567"/>
        <w:tab w:val="left" w:pos="851"/>
      </w:tabs>
      <w:ind w:firstLine="284"/>
      <w:jc w:val="both"/>
    </w:pPr>
  </w:style>
  <w:style w:type="paragraph" w:customStyle="1" w:styleId="Normal2">
    <w:name w:val="Normal2"/>
    <w:basedOn w:val="Normal"/>
    <w:link w:val="Normal2Car"/>
    <w:pPr>
      <w:keepLines/>
      <w:tabs>
        <w:tab w:val="left" w:pos="567"/>
        <w:tab w:val="left" w:pos="851"/>
        <w:tab w:val="left" w:pos="1134"/>
      </w:tabs>
      <w:ind w:left="284" w:firstLine="284"/>
      <w:jc w:val="both"/>
    </w:pPr>
  </w:style>
  <w:style w:type="paragraph" w:customStyle="1" w:styleId="Normal3">
    <w:name w:val="Normal3"/>
    <w:basedOn w:val="Normal"/>
    <w:pPr>
      <w:keepLines/>
      <w:tabs>
        <w:tab w:val="left" w:pos="851"/>
        <w:tab w:val="left" w:pos="1134"/>
        <w:tab w:val="left" w:pos="1418"/>
      </w:tabs>
      <w:ind w:left="567" w:firstLine="284"/>
      <w:jc w:val="both"/>
    </w:pPr>
  </w:style>
  <w:style w:type="paragraph" w:customStyle="1" w:styleId="Style1">
    <w:name w:val="Style1"/>
    <w:basedOn w:val="Titre2"/>
    <w:pPr>
      <w:tabs>
        <w:tab w:val="clear" w:pos="0"/>
      </w:tabs>
      <w:ind w:left="851" w:firstLine="0"/>
    </w:pPr>
  </w:style>
  <w:style w:type="paragraph" w:customStyle="1" w:styleId="Erreur">
    <w:name w:val="Erreur"/>
    <w:basedOn w:val="Normal"/>
    <w:pPr>
      <w:jc w:val="center"/>
    </w:pPr>
    <w:rPr>
      <w:i/>
      <w:sz w:val="20"/>
    </w:rPr>
  </w:style>
  <w:style w:type="paragraph" w:styleId="Notedebasdepage">
    <w:name w:val="footnote text"/>
    <w:basedOn w:val="Normal"/>
    <w:rPr>
      <w:sz w:val="16"/>
    </w:rPr>
  </w:style>
  <w:style w:type="paragraph" w:styleId="Signature">
    <w:name w:val="Signature"/>
    <w:basedOn w:val="Normal"/>
    <w:pPr>
      <w:ind w:left="4252"/>
    </w:pPr>
  </w:style>
  <w:style w:type="paragraph" w:customStyle="1" w:styleId="Tabulation-Point2">
    <w:name w:val="Tabulation - Point 2"/>
    <w:basedOn w:val="Normal"/>
    <w:pPr>
      <w:tabs>
        <w:tab w:val="left" w:leader="dot" w:pos="9072"/>
      </w:tabs>
    </w:pPr>
  </w:style>
  <w:style w:type="paragraph" w:customStyle="1" w:styleId="Tabulation-Points">
    <w:name w:val="Tabulation - Points"/>
    <w:basedOn w:val="Normal"/>
    <w:pPr>
      <w:tabs>
        <w:tab w:val="left" w:leader="dot" w:pos="9072"/>
      </w:tabs>
      <w:ind w:left="284"/>
    </w:pPr>
  </w:style>
  <w:style w:type="paragraph" w:customStyle="1" w:styleId="Tabulation-Points2">
    <w:name w:val="Tabulation - Points 2"/>
    <w:basedOn w:val="Tabulation-Point2"/>
  </w:style>
  <w:style w:type="paragraph" w:customStyle="1" w:styleId="AdressePageDeGarde">
    <w:name w:val="AdressePageDeGarde"/>
    <w:basedOn w:val="Normal"/>
    <w:pPr>
      <w:jc w:val="center"/>
    </w:pPr>
    <w:rPr>
      <w:b/>
    </w:rPr>
  </w:style>
  <w:style w:type="paragraph" w:customStyle="1" w:styleId="Contenudecadre">
    <w:name w:val="Contenu de cadre"/>
    <w:basedOn w:val="Normal"/>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En-ttegauche">
    <w:name w:val="En-tête gauche"/>
    <w:basedOn w:val="Normal"/>
    <w:pPr>
      <w:suppressLineNumbers/>
      <w:tabs>
        <w:tab w:val="center" w:pos="4535"/>
        <w:tab w:val="right" w:pos="9070"/>
      </w:tabs>
    </w:pPr>
  </w:style>
  <w:style w:type="paragraph" w:styleId="Textedebulles">
    <w:name w:val="Balloon Text"/>
    <w:basedOn w:val="Normal"/>
    <w:rPr>
      <w:rFonts w:ascii="Tahoma" w:hAnsi="Tahoma" w:cs="Tahoma"/>
      <w:sz w:val="16"/>
      <w:szCs w:val="16"/>
    </w:rPr>
  </w:style>
  <w:style w:type="paragraph" w:customStyle="1" w:styleId="RedTxt">
    <w:name w:val="RedTxt"/>
    <w:basedOn w:val="Normal"/>
    <w:pPr>
      <w:keepLines/>
      <w:widowControl w:val="0"/>
      <w:autoSpaceDE w:val="0"/>
    </w:pPr>
    <w:rPr>
      <w:rFonts w:ascii="Arial" w:hAnsi="Arial" w:cs="Arial"/>
      <w:sz w:val="18"/>
      <w:szCs w:val="18"/>
    </w:rPr>
  </w:style>
  <w:style w:type="character" w:customStyle="1" w:styleId="Normal2Car">
    <w:name w:val="Normal2 Car"/>
    <w:link w:val="Normal2"/>
    <w:locked/>
    <w:rsid w:val="00CF724E"/>
    <w:rPr>
      <w:sz w:val="22"/>
      <w:lang w:eastAsia="zh-CN"/>
    </w:rPr>
  </w:style>
  <w:style w:type="paragraph" w:customStyle="1" w:styleId="Default">
    <w:name w:val="Default"/>
    <w:rsid w:val="007E0D43"/>
    <w:pPr>
      <w:autoSpaceDE w:val="0"/>
      <w:autoSpaceDN w:val="0"/>
      <w:adjustRightInd w:val="0"/>
    </w:pPr>
    <w:rPr>
      <w:rFonts w:ascii="Calibri" w:hAnsi="Calibri" w:cs="Calibri"/>
      <w:color w:val="000000"/>
      <w:sz w:val="24"/>
      <w:szCs w:val="24"/>
    </w:rPr>
  </w:style>
  <w:style w:type="character" w:styleId="Mentionnonrsolue">
    <w:name w:val="Unresolved Mention"/>
    <w:basedOn w:val="Policepardfaut"/>
    <w:uiPriority w:val="99"/>
    <w:semiHidden/>
    <w:unhideWhenUsed/>
    <w:rsid w:val="00962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08434">
      <w:bodyDiv w:val="1"/>
      <w:marLeft w:val="0"/>
      <w:marRight w:val="0"/>
      <w:marTop w:val="0"/>
      <w:marBottom w:val="0"/>
      <w:divBdr>
        <w:top w:val="none" w:sz="0" w:space="0" w:color="auto"/>
        <w:left w:val="none" w:sz="0" w:space="0" w:color="auto"/>
        <w:bottom w:val="none" w:sz="0" w:space="0" w:color="auto"/>
        <w:right w:val="none" w:sz="0" w:space="0" w:color="auto"/>
      </w:divBdr>
    </w:div>
    <w:div w:id="316425084">
      <w:bodyDiv w:val="1"/>
      <w:marLeft w:val="0"/>
      <w:marRight w:val="0"/>
      <w:marTop w:val="0"/>
      <w:marBottom w:val="0"/>
      <w:divBdr>
        <w:top w:val="none" w:sz="0" w:space="0" w:color="auto"/>
        <w:left w:val="none" w:sz="0" w:space="0" w:color="auto"/>
        <w:bottom w:val="none" w:sz="0" w:space="0" w:color="auto"/>
        <w:right w:val="none" w:sz="0" w:space="0" w:color="auto"/>
      </w:divBdr>
    </w:div>
    <w:div w:id="687101363">
      <w:bodyDiv w:val="1"/>
      <w:marLeft w:val="0"/>
      <w:marRight w:val="0"/>
      <w:marTop w:val="0"/>
      <w:marBottom w:val="0"/>
      <w:divBdr>
        <w:top w:val="none" w:sz="0" w:space="0" w:color="auto"/>
        <w:left w:val="none" w:sz="0" w:space="0" w:color="auto"/>
        <w:bottom w:val="none" w:sz="0" w:space="0" w:color="auto"/>
        <w:right w:val="none" w:sz="0" w:space="0" w:color="auto"/>
      </w:divBdr>
    </w:div>
    <w:div w:id="1050114326">
      <w:bodyDiv w:val="1"/>
      <w:marLeft w:val="0"/>
      <w:marRight w:val="0"/>
      <w:marTop w:val="0"/>
      <w:marBottom w:val="0"/>
      <w:divBdr>
        <w:top w:val="none" w:sz="0" w:space="0" w:color="auto"/>
        <w:left w:val="none" w:sz="0" w:space="0" w:color="auto"/>
        <w:bottom w:val="none" w:sz="0" w:space="0" w:color="auto"/>
        <w:right w:val="none" w:sz="0" w:space="0" w:color="auto"/>
      </w:divBdr>
    </w:div>
    <w:div w:id="1402945841">
      <w:bodyDiv w:val="1"/>
      <w:marLeft w:val="0"/>
      <w:marRight w:val="0"/>
      <w:marTop w:val="0"/>
      <w:marBottom w:val="0"/>
      <w:divBdr>
        <w:top w:val="none" w:sz="0" w:space="0" w:color="auto"/>
        <w:left w:val="none" w:sz="0" w:space="0" w:color="auto"/>
        <w:bottom w:val="none" w:sz="0" w:space="0" w:color="auto"/>
        <w:right w:val="none" w:sz="0" w:space="0" w:color="auto"/>
      </w:divBdr>
    </w:div>
    <w:div w:id="1433667421">
      <w:bodyDiv w:val="1"/>
      <w:marLeft w:val="0"/>
      <w:marRight w:val="0"/>
      <w:marTop w:val="0"/>
      <w:marBottom w:val="0"/>
      <w:divBdr>
        <w:top w:val="none" w:sz="0" w:space="0" w:color="auto"/>
        <w:left w:val="none" w:sz="0" w:space="0" w:color="auto"/>
        <w:bottom w:val="none" w:sz="0" w:space="0" w:color="auto"/>
        <w:right w:val="none" w:sz="0" w:space="0" w:color="auto"/>
      </w:divBdr>
    </w:div>
    <w:div w:id="1934435867">
      <w:bodyDiv w:val="1"/>
      <w:marLeft w:val="0"/>
      <w:marRight w:val="0"/>
      <w:marTop w:val="0"/>
      <w:marBottom w:val="0"/>
      <w:divBdr>
        <w:top w:val="none" w:sz="0" w:space="0" w:color="auto"/>
        <w:left w:val="none" w:sz="0" w:space="0" w:color="auto"/>
        <w:bottom w:val="none" w:sz="0" w:space="0" w:color="auto"/>
        <w:right w:val="none" w:sz="0" w:space="0" w:color="auto"/>
      </w:divBdr>
    </w:div>
    <w:div w:id="194545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rches-publics.gouv.fr/" TargetMode="External"/><Relationship Id="rId18" Type="http://schemas.openxmlformats.org/officeDocument/2006/relationships/hyperlink" Target="mailto:tony.mougenot@insa-rennes.fr" TargetMode="External"/><Relationship Id="rId26" Type="http://schemas.openxmlformats.org/officeDocument/2006/relationships/hyperlink" Target="mailto:marches-publics@insa-rennes.fr" TargetMode="External"/><Relationship Id="rId3" Type="http://schemas.openxmlformats.org/officeDocument/2006/relationships/customXml" Target="../customXml/item3.xml"/><Relationship Id="rId21" Type="http://schemas.openxmlformats.org/officeDocument/2006/relationships/hyperlink" Target="https://dume.chorus-pro.gouv.fr/" TargetMode="External"/><Relationship Id="rId7" Type="http://schemas.openxmlformats.org/officeDocument/2006/relationships/webSettings" Target="webSettings.xml"/><Relationship Id="rId12" Type="http://schemas.openxmlformats.org/officeDocument/2006/relationships/hyperlink" Target="mailto:marches-publics@insa-rennes.fr" TargetMode="External"/><Relationship Id="rId17" Type="http://schemas.openxmlformats.org/officeDocument/2006/relationships/hyperlink" Target="https://www.legifrance.gouv.fr/affichCodeArticle.do?cidTexte=LEGITEXT000006072050&amp;idArticle=LEGIARTI000006903498" TargetMode="External"/><Relationship Id="rId25" Type="http://schemas.openxmlformats.org/officeDocument/2006/relationships/hyperlink" Target="mailto:tony.mougenot@insa-rennes.fr" TargetMode="External"/><Relationship Id="rId2" Type="http://schemas.openxmlformats.org/officeDocument/2006/relationships/customXml" Target="../customXml/item2.xml"/><Relationship Id="rId16" Type="http://schemas.openxmlformats.org/officeDocument/2006/relationships/hyperlink" Target="https://sites.google.com/site/acheteurspublics/marches-publics-encyclopedie/goog_2083016301" TargetMode="External"/><Relationship Id="rId20" Type="http://schemas.openxmlformats.org/officeDocument/2006/relationships/hyperlink" Target="https://marches-publics.gouv.f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ny.mougenot@insa-rennes.fr" TargetMode="External"/><Relationship Id="rId24" Type="http://schemas.openxmlformats.org/officeDocument/2006/relationships/hyperlink" Target="http://www.marches-publics.gouv.fr/" TargetMode="External"/><Relationship Id="rId5" Type="http://schemas.openxmlformats.org/officeDocument/2006/relationships/styles" Target="styles.xml"/><Relationship Id="rId15" Type="http://schemas.openxmlformats.org/officeDocument/2006/relationships/hyperlink" Target="https://sites.google.com/site/acheteurspublics/marches-publics-encyclopedie/test-ccp/code-de-la-commande-publique/code-de-la-commande-publique---article-l-2113-13" TargetMode="External"/><Relationship Id="rId23" Type="http://schemas.openxmlformats.org/officeDocument/2006/relationships/hyperlink" Target="https://www.marches-publics.gouv.fr/"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marches-publics.gouv.fr/"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sa-rennes.fr/" TargetMode="External"/><Relationship Id="rId22" Type="http://schemas.openxmlformats.org/officeDocument/2006/relationships/hyperlink" Target="https://www.marches-publics.gouv.fr/"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62D17EF8257B4CA34AB3056D586AF4" ma:contentTypeVersion="18" ma:contentTypeDescription="Crée un document." ma:contentTypeScope="" ma:versionID="bd349a3ec8a6de0f99f32b98d7cb2e33">
  <xsd:schema xmlns:xsd="http://www.w3.org/2001/XMLSchema" xmlns:xs="http://www.w3.org/2001/XMLSchema" xmlns:p="http://schemas.microsoft.com/office/2006/metadata/properties" xmlns:ns2="745a428a-1a69-48f0-bee3-d73ba18f2dfa" xmlns:ns3="b240ca52-253f-4587-87da-0b217ad2d78f" targetNamespace="http://schemas.microsoft.com/office/2006/metadata/properties" ma:root="true" ma:fieldsID="d125436ae1e42797565c59a2678f9c40" ns2:_="" ns3:_="">
    <xsd:import namespace="745a428a-1a69-48f0-bee3-d73ba18f2dfa"/>
    <xsd:import namespace="b240ca52-253f-4587-87da-0b217ad2d78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a428a-1a69-48f0-bee3-d73ba18f2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d2051e3f-dc6f-4111-ac46-4a9a860248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40ca52-253f-4587-87da-0b217ad2d78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480fd93e-d5a4-4089-b63a-712a1d8dcd7d}" ma:internalName="TaxCatchAll" ma:showField="CatchAllData" ma:web="b240ca52-253f-4587-87da-0b217ad2d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40ca52-253f-4587-87da-0b217ad2d78f"/>
    <lcf76f155ced4ddcb4097134ff3c332f xmlns="745a428a-1a69-48f0-bee3-d73ba18f2d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4178B9-3C35-4E94-BDFC-256239AA5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a428a-1a69-48f0-bee3-d73ba18f2dfa"/>
    <ds:schemaRef ds:uri="b240ca52-253f-4587-87da-0b217ad2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F8154-8DD5-4C01-B262-CF50DDD8A5E4}">
  <ds:schemaRefs>
    <ds:schemaRef ds:uri="http://schemas.microsoft.com/office/2006/metadata/properties"/>
    <ds:schemaRef ds:uri="http://schemas.microsoft.com/office/infopath/2007/PartnerControls"/>
    <ds:schemaRef ds:uri="b240ca52-253f-4587-87da-0b217ad2d78f"/>
    <ds:schemaRef ds:uri="745a428a-1a69-48f0-bee3-d73ba18f2dfa"/>
  </ds:schemaRefs>
</ds:datastoreItem>
</file>

<file path=customXml/itemProps3.xml><?xml version="1.0" encoding="utf-8"?>
<ds:datastoreItem xmlns:ds="http://schemas.openxmlformats.org/officeDocument/2006/customXml" ds:itemID="{42DC60E0-30CF-4240-9E2A-5967D913F4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3461</Words>
  <Characters>19038</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MARCHES PUBLICS DE FOURNITURES COURANTES ET SERVICES</vt:lpstr>
    </vt:vector>
  </TitlesOfParts>
  <Company>INSA Rennes</Company>
  <LinksUpToDate>false</LinksUpToDate>
  <CharactersWithSpaces>22455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MARCHES PUBLICS DE FOURNITURES COURANTES ET SERVICES</dc:title>
  <dc:subject/>
  <dc:creator>AGYSOFT</dc:creator>
  <cp:keywords/>
  <cp:lastModifiedBy>Pigeard Isabelle</cp:lastModifiedBy>
  <cp:revision>5</cp:revision>
  <cp:lastPrinted>1995-11-22T01:41:00Z</cp:lastPrinted>
  <dcterms:created xsi:type="dcterms:W3CDTF">2025-03-18T09:46:00Z</dcterms:created>
  <dcterms:modified xsi:type="dcterms:W3CDTF">2025-03-18T16:33:00Z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0x0101009A62D17EF8257B4CA34AB3056D586AF4</vt:lpwstr>
  </property>
</Properties>
</file>