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9CBC35F" w14:textId="2F1F7A06" w:rsidR="00DB6E14" w:rsidRDefault="00A1596B">
      <w:pPr>
        <w:jc w:val="center"/>
        <w:rPr>
          <w:b/>
          <w:sz w:val="28"/>
          <w:lang w:eastAsia="fr-FR"/>
        </w:rPr>
      </w:pPr>
      <w:r>
        <w:rPr>
          <w:noProof/>
        </w:rPr>
        <w:drawing>
          <wp:anchor distT="0" distB="0" distL="114935" distR="114935" simplePos="0" relativeHeight="251658240" behindDoc="1" locked="0" layoutInCell="1" allowOverlap="1" wp14:anchorId="549812E8" wp14:editId="045A9758">
            <wp:simplePos x="0" y="0"/>
            <wp:positionH relativeFrom="margin">
              <wp:align>center</wp:align>
            </wp:positionH>
            <wp:positionV relativeFrom="paragraph">
              <wp:posOffset>9525</wp:posOffset>
            </wp:positionV>
            <wp:extent cx="2466975" cy="591185"/>
            <wp:effectExtent l="0" t="0" r="9525" b="0"/>
            <wp:wrapTight wrapText="bothSides">
              <wp:wrapPolygon edited="0">
                <wp:start x="0" y="0"/>
                <wp:lineTo x="0" y="20881"/>
                <wp:lineTo x="21517" y="20881"/>
                <wp:lineTo x="21517" y="0"/>
                <wp:lineTo x="0" y="0"/>
              </wp:wrapPolygon>
            </wp:wrapTight>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2" t="-52" r="-12" b="-52"/>
                    <a:stretch>
                      <a:fillRect/>
                    </a:stretch>
                  </pic:blipFill>
                  <pic:spPr bwMode="auto">
                    <a:xfrm>
                      <a:off x="0" y="0"/>
                      <a:ext cx="2466975" cy="59118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912C676" w14:textId="77777777" w:rsidR="00DB6E14" w:rsidRPr="003F3F3D" w:rsidRDefault="00DB6E14">
      <w:pPr>
        <w:jc w:val="center"/>
        <w:rPr>
          <w:rFonts w:ascii="Century Gothic" w:hAnsi="Century Gothic"/>
          <w:b/>
          <w:sz w:val="20"/>
        </w:rPr>
      </w:pPr>
    </w:p>
    <w:p w14:paraId="57F1B844" w14:textId="1AAF98FA" w:rsidR="00DB6E14" w:rsidRPr="003F3F3D" w:rsidRDefault="00A1596B">
      <w:pPr>
        <w:rPr>
          <w:rFonts w:ascii="Century Gothic" w:hAnsi="Century Gothic" w:cs="Arial Narrow"/>
          <w:b/>
          <w:sz w:val="20"/>
        </w:rPr>
      </w:pPr>
      <w:r>
        <w:rPr>
          <w:rFonts w:ascii="Century Gothic" w:hAnsi="Century Gothic"/>
          <w:noProof/>
          <w:sz w:val="20"/>
        </w:rPr>
        <mc:AlternateContent>
          <mc:Choice Requires="wps">
            <w:drawing>
              <wp:anchor distT="0" distB="0" distL="90170" distR="90170" simplePos="0" relativeHeight="251657216" behindDoc="0" locked="0" layoutInCell="1" allowOverlap="1" wp14:anchorId="691A324F" wp14:editId="731F8148">
                <wp:simplePos x="0" y="0"/>
                <wp:positionH relativeFrom="page">
                  <wp:align>center</wp:align>
                </wp:positionH>
                <wp:positionV relativeFrom="paragraph">
                  <wp:posOffset>635</wp:posOffset>
                </wp:positionV>
                <wp:extent cx="13970" cy="159385"/>
                <wp:effectExtent l="0" t="0" r="0" b="0"/>
                <wp:wrapTopAndBottom/>
                <wp:docPr id="8359887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593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C8BF0" w14:textId="77777777" w:rsidR="00272363" w:rsidRDefault="00272363">
                            <w:pPr>
                              <w:jc w:val="center"/>
                              <w:rPr>
                                <w:rFonts w:ascii="Arial Narrow" w:hAnsi="Arial Narrow" w:cs="Arial Narrow"/>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1A324F" id="_x0000_t202" coordsize="21600,21600" o:spt="202" path="m,l,21600r21600,l21600,xe">
                <v:stroke joinstyle="miter"/>
                <v:path gradientshapeok="t" o:connecttype="rect"/>
              </v:shapetype>
              <v:shape id="Text Box 2" o:spid="_x0000_s1026" type="#_x0000_t202" style="position:absolute;margin-left:0;margin-top:.05pt;width:1.1pt;height:12.55pt;z-index:251657216;visibility:visible;mso-wrap-style:square;mso-width-percent:0;mso-height-percent:0;mso-wrap-distance-left:7.1pt;mso-wrap-distance-top:0;mso-wrap-distance-right:7.1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" stroked="f">
                <v:fill opacity="0"/>
                <v:textbox inset="0,0,0,0">
                  <w:txbxContent>
                    <w:p w14:paraId="5E7C8BF0" w14:textId="77777777" w:rsidR="00272363" w:rsidRDefault="00272363">
                      <w:pPr>
                        <w:jc w:val="center"/>
                        <w:rPr>
                          <w:rFonts w:ascii="Arial Narrow" w:hAnsi="Arial Narrow" w:cs="Arial Narrow"/>
                          <w:szCs w:val="22"/>
                        </w:rPr>
                      </w:pPr>
                    </w:p>
                  </w:txbxContent>
                </v:textbox>
                <w10:wrap type="topAndBottom" anchorx="page"/>
              </v:shape>
            </w:pict>
          </mc:Fallback>
        </mc:AlternateContent>
      </w:r>
    </w:p>
    <w:p w14:paraId="3DDA65AF" w14:textId="1256245D" w:rsidR="00DB6E14" w:rsidRPr="003F3F3D" w:rsidRDefault="003F3F3D">
      <w:pPr>
        <w:jc w:val="center"/>
        <w:rPr>
          <w:rFonts w:ascii="Century Gothic" w:hAnsi="Century Gothic"/>
          <w:sz w:val="32"/>
          <w:szCs w:val="32"/>
        </w:rPr>
      </w:pPr>
      <w:r w:rsidRPr="003F3F3D">
        <w:rPr>
          <w:rFonts w:ascii="Century Gothic" w:hAnsi="Century Gothic" w:cs="Arial Narrow"/>
          <w:b/>
          <w:sz w:val="32"/>
          <w:szCs w:val="32"/>
        </w:rPr>
        <w:t xml:space="preserve">MARCHE PUBLIC </w:t>
      </w:r>
      <w:r w:rsidR="00DB6E14" w:rsidRPr="003F3F3D">
        <w:rPr>
          <w:rFonts w:ascii="Century Gothic" w:hAnsi="Century Gothic" w:cs="Arial Narrow"/>
          <w:b/>
          <w:sz w:val="32"/>
          <w:szCs w:val="32"/>
        </w:rPr>
        <w:t>DE FOURNITURES COURANTES ET SERVICES</w:t>
      </w:r>
    </w:p>
    <w:p w14:paraId="7E7BACF5" w14:textId="0E5ABDDC" w:rsidR="00DB6E14" w:rsidRPr="003F3F3D" w:rsidRDefault="00641469">
      <w:pPr>
        <w:jc w:val="center"/>
        <w:rPr>
          <w:rFonts w:ascii="Century Gothic" w:hAnsi="Century Gothic"/>
          <w:sz w:val="20"/>
        </w:rPr>
      </w:pPr>
      <w:r w:rsidRPr="003E2C46">
        <w:rPr>
          <w:rFonts w:ascii="Century Gothic" w:hAnsi="Century Gothic" w:cs="Arial Narrow"/>
          <w:b/>
          <w:sz w:val="20"/>
        </w:rPr>
        <w:t>Consultation n° 202</w:t>
      </w:r>
      <w:r w:rsidR="00E17A13">
        <w:rPr>
          <w:rFonts w:ascii="Century Gothic" w:hAnsi="Century Gothic" w:cs="Arial Narrow"/>
          <w:b/>
          <w:sz w:val="20"/>
        </w:rPr>
        <w:t>5</w:t>
      </w:r>
      <w:r w:rsidRPr="003E2C46">
        <w:rPr>
          <w:rFonts w:ascii="Century Gothic" w:hAnsi="Century Gothic" w:cs="Arial Narrow"/>
          <w:b/>
          <w:sz w:val="20"/>
        </w:rPr>
        <w:t>-0</w:t>
      </w:r>
      <w:r w:rsidR="00E17A13">
        <w:rPr>
          <w:rFonts w:ascii="Century Gothic" w:hAnsi="Century Gothic" w:cs="Arial Narrow"/>
          <w:b/>
          <w:sz w:val="20"/>
        </w:rPr>
        <w:t>06</w:t>
      </w:r>
    </w:p>
    <w:p w14:paraId="69A730A8" w14:textId="77777777" w:rsidR="00DB6E14" w:rsidRDefault="00DB6E14">
      <w:pPr>
        <w:rPr>
          <w:rFonts w:ascii="Century Gothic" w:hAnsi="Century Gothic" w:cs="Arial Narrow"/>
          <w:sz w:val="20"/>
        </w:rPr>
      </w:pPr>
    </w:p>
    <w:p w14:paraId="4E7C264B" w14:textId="77777777" w:rsidR="00620212" w:rsidRDefault="00620212">
      <w:pPr>
        <w:rPr>
          <w:rFonts w:ascii="Century Gothic" w:hAnsi="Century Gothic" w:cs="Arial Narrow"/>
          <w:sz w:val="20"/>
        </w:rPr>
      </w:pPr>
    </w:p>
    <w:p w14:paraId="515119B1" w14:textId="77777777" w:rsidR="00620212" w:rsidRDefault="00620212">
      <w:pPr>
        <w:rPr>
          <w:rFonts w:ascii="Century Gothic" w:hAnsi="Century Gothic" w:cs="Arial Narrow"/>
          <w:sz w:val="20"/>
        </w:rPr>
      </w:pPr>
    </w:p>
    <w:p w14:paraId="32C13539" w14:textId="77777777" w:rsidR="00620212" w:rsidRDefault="00620212">
      <w:pPr>
        <w:rPr>
          <w:rFonts w:ascii="Century Gothic" w:hAnsi="Century Gothic" w:cs="Arial Narrow"/>
          <w:sz w:val="20"/>
        </w:rPr>
      </w:pPr>
    </w:p>
    <w:p w14:paraId="4E028E66" w14:textId="77777777" w:rsidR="00DB6E14" w:rsidRPr="003F3F3D" w:rsidRDefault="00DB6E14">
      <w:pPr>
        <w:rPr>
          <w:rFonts w:ascii="Century Gothic" w:hAnsi="Century Gothic" w:cs="Arial Narrow"/>
          <w:sz w:val="20"/>
        </w:rPr>
      </w:pPr>
    </w:p>
    <w:p w14:paraId="4C5C1316" w14:textId="77777777" w:rsidR="00620212" w:rsidRPr="00AB6AA0" w:rsidRDefault="00620212" w:rsidP="00620212">
      <w:pPr>
        <w:pBdr>
          <w:top w:val="single" w:sz="4" w:space="1" w:color="auto"/>
          <w:left w:val="single" w:sz="4" w:space="4" w:color="auto"/>
          <w:bottom w:val="single" w:sz="4" w:space="1" w:color="auto"/>
          <w:right w:val="single" w:sz="4" w:space="4" w:color="auto"/>
        </w:pBdr>
        <w:jc w:val="center"/>
        <w:rPr>
          <w:rFonts w:ascii="Century Gothic" w:hAnsi="Century Gothic" w:cs="Arial"/>
          <w:b/>
          <w:sz w:val="32"/>
        </w:rPr>
      </w:pPr>
    </w:p>
    <w:p w14:paraId="0355038B" w14:textId="77777777" w:rsidR="00620212" w:rsidRPr="00620212" w:rsidRDefault="00620212" w:rsidP="00620212">
      <w:pPr>
        <w:pBdr>
          <w:top w:val="single" w:sz="4" w:space="1" w:color="auto"/>
          <w:left w:val="single" w:sz="4" w:space="4" w:color="auto"/>
          <w:bottom w:val="single" w:sz="4" w:space="1" w:color="auto"/>
          <w:right w:val="single" w:sz="4" w:space="4" w:color="auto"/>
        </w:pBdr>
        <w:jc w:val="center"/>
        <w:rPr>
          <w:rStyle w:val="Accentuation"/>
          <w:rFonts w:ascii="Century Gothic" w:hAnsi="Century Gothic" w:cs="Arial Narrow"/>
          <w:b/>
          <w:i w:val="0"/>
          <w:iCs w:val="0"/>
          <w:sz w:val="32"/>
          <w:szCs w:val="32"/>
        </w:rPr>
      </w:pPr>
      <w:r w:rsidRPr="00620212">
        <w:rPr>
          <w:rStyle w:val="Accentuation"/>
          <w:rFonts w:ascii="Century Gothic" w:hAnsi="Century Gothic" w:cs="Arial Narrow"/>
          <w:b/>
          <w:i w:val="0"/>
          <w:iCs w:val="0"/>
          <w:sz w:val="32"/>
          <w:szCs w:val="32"/>
        </w:rPr>
        <w:t>ACCORD-CADRE</w:t>
      </w:r>
    </w:p>
    <w:p w14:paraId="6F75A916" w14:textId="77777777" w:rsidR="00620212" w:rsidRPr="00AB6AA0" w:rsidRDefault="00620212" w:rsidP="00620212">
      <w:pPr>
        <w:pBdr>
          <w:top w:val="single" w:sz="4" w:space="1" w:color="auto"/>
          <w:left w:val="single" w:sz="4" w:space="4" w:color="auto"/>
          <w:bottom w:val="single" w:sz="4" w:space="1" w:color="auto"/>
          <w:right w:val="single" w:sz="4" w:space="4" w:color="auto"/>
        </w:pBdr>
        <w:jc w:val="center"/>
        <w:rPr>
          <w:rFonts w:ascii="Century Gothic" w:hAnsi="Century Gothic"/>
          <w:bCs/>
        </w:rPr>
      </w:pPr>
      <w:r w:rsidRPr="006B07B2">
        <w:rPr>
          <w:rFonts w:ascii="Century Gothic" w:hAnsi="Century Gothic" w:cs="Arial"/>
          <w:bCs/>
          <w:caps/>
          <w:sz w:val="36"/>
          <w:szCs w:val="36"/>
        </w:rPr>
        <w:t>ENLEVEMENT ET TRAITEMENT DES DECHETS PRODUITS SUR LE CAMPUS de l’INSA</w:t>
      </w:r>
      <w:r w:rsidRPr="00AB6AA0">
        <w:rPr>
          <w:rStyle w:val="Accentuation"/>
          <w:rFonts w:ascii="Century Gothic" w:hAnsi="Century Gothic" w:cs="Arial"/>
          <w:bCs/>
          <w:sz w:val="32"/>
        </w:rPr>
        <w:t xml:space="preserve"> </w:t>
      </w:r>
      <w:r w:rsidRPr="00374C86">
        <w:rPr>
          <w:rStyle w:val="Accentuation"/>
          <w:rFonts w:ascii="Century Gothic" w:hAnsi="Century Gothic" w:cs="Arial"/>
          <w:bCs/>
          <w:sz w:val="36"/>
          <w:szCs w:val="36"/>
        </w:rPr>
        <w:t>R</w:t>
      </w:r>
      <w:r w:rsidRPr="00374C86">
        <w:rPr>
          <w:rStyle w:val="Accentuation"/>
          <w:rFonts w:ascii="Century Gothic" w:hAnsi="Century Gothic" w:cs="Arial"/>
          <w:bCs/>
          <w:i w:val="0"/>
          <w:sz w:val="36"/>
          <w:szCs w:val="36"/>
        </w:rPr>
        <w:t>ENNES</w:t>
      </w:r>
    </w:p>
    <w:p w14:paraId="0FE496AD" w14:textId="77777777" w:rsidR="00620212" w:rsidRPr="00AB6AA0" w:rsidRDefault="00620212" w:rsidP="00620212">
      <w:pPr>
        <w:pBdr>
          <w:top w:val="single" w:sz="4" w:space="1" w:color="auto"/>
          <w:left w:val="single" w:sz="4" w:space="4" w:color="auto"/>
          <w:bottom w:val="single" w:sz="4" w:space="1" w:color="auto"/>
          <w:right w:val="single" w:sz="4" w:space="4" w:color="auto"/>
        </w:pBdr>
        <w:jc w:val="center"/>
        <w:rPr>
          <w:rFonts w:ascii="Century Gothic" w:hAnsi="Century Gothic" w:cs="Arial"/>
          <w:b/>
          <w:sz w:val="32"/>
        </w:rPr>
      </w:pPr>
    </w:p>
    <w:p w14:paraId="531DB213" w14:textId="77777777" w:rsidR="00DB6E14" w:rsidRDefault="00DB6E14">
      <w:pPr>
        <w:rPr>
          <w:rFonts w:ascii="Century Gothic" w:hAnsi="Century Gothic" w:cs="Arial Narrow"/>
          <w:sz w:val="20"/>
        </w:rPr>
      </w:pPr>
    </w:p>
    <w:p w14:paraId="46A57521" w14:textId="77777777" w:rsidR="00620212" w:rsidRDefault="00620212">
      <w:pPr>
        <w:rPr>
          <w:rFonts w:ascii="Century Gothic" w:hAnsi="Century Gothic" w:cs="Arial Narrow"/>
          <w:sz w:val="20"/>
        </w:rPr>
      </w:pPr>
    </w:p>
    <w:p w14:paraId="7CD32C6C" w14:textId="77777777" w:rsidR="00620212" w:rsidRPr="003F3F3D" w:rsidRDefault="00620212">
      <w:pPr>
        <w:rPr>
          <w:rFonts w:ascii="Century Gothic" w:hAnsi="Century Gothic" w:cs="Arial Narrow"/>
          <w:sz w:val="20"/>
        </w:rPr>
      </w:pPr>
    </w:p>
    <w:p w14:paraId="1CEFD614" w14:textId="77777777" w:rsidR="00DB6E14" w:rsidRDefault="00DB6E14">
      <w:pPr>
        <w:rPr>
          <w:rFonts w:ascii="Century Gothic" w:hAnsi="Century Gothic" w:cs="Arial Narrow"/>
          <w:b/>
          <w:sz w:val="20"/>
        </w:rPr>
      </w:pPr>
    </w:p>
    <w:p w14:paraId="1C483FD4" w14:textId="77777777" w:rsidR="00620212" w:rsidRDefault="00620212">
      <w:pPr>
        <w:rPr>
          <w:rFonts w:ascii="Century Gothic" w:hAnsi="Century Gothic" w:cs="Arial Narrow"/>
          <w:b/>
          <w:sz w:val="20"/>
        </w:rPr>
      </w:pPr>
    </w:p>
    <w:p w14:paraId="25362A31" w14:textId="77777777" w:rsidR="00620212" w:rsidRDefault="00620212">
      <w:pPr>
        <w:rPr>
          <w:rFonts w:ascii="Century Gothic" w:hAnsi="Century Gothic" w:cs="Arial Narrow"/>
          <w:b/>
          <w:sz w:val="20"/>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5"/>
        <w:gridCol w:w="1134"/>
        <w:gridCol w:w="1552"/>
        <w:gridCol w:w="2120"/>
        <w:gridCol w:w="562"/>
        <w:gridCol w:w="2516"/>
      </w:tblGrid>
      <w:tr w:rsidR="00C8219E" w:rsidRPr="00C8219E" w14:paraId="2FE067CC" w14:textId="77777777" w:rsidTr="00C8219E">
        <w:trPr>
          <w:trHeight w:val="809"/>
          <w:jc w:val="center"/>
        </w:trPr>
        <w:tc>
          <w:tcPr>
            <w:tcW w:w="10349" w:type="dxa"/>
            <w:gridSpan w:val="6"/>
            <w:tcBorders>
              <w:top w:val="single" w:sz="4" w:space="0" w:color="auto"/>
              <w:left w:val="single" w:sz="4" w:space="0" w:color="auto"/>
              <w:bottom w:val="single" w:sz="12" w:space="0" w:color="auto"/>
              <w:right w:val="single" w:sz="4" w:space="0" w:color="auto"/>
            </w:tcBorders>
            <w:vAlign w:val="center"/>
            <w:hideMark/>
          </w:tcPr>
          <w:p w14:paraId="6B932687" w14:textId="77777777" w:rsidR="00C8219E" w:rsidRPr="00C8219E" w:rsidRDefault="00C8219E" w:rsidP="00C8219E">
            <w:pPr>
              <w:jc w:val="center"/>
              <w:rPr>
                <w:rFonts w:ascii="Century Gothic" w:hAnsi="Century Gothic" w:cs="Arial Narrow"/>
                <w:b/>
                <w:szCs w:val="22"/>
              </w:rPr>
            </w:pPr>
            <w:r w:rsidRPr="00C8219E">
              <w:rPr>
                <w:rFonts w:ascii="Century Gothic" w:hAnsi="Century Gothic" w:cs="Arial Narrow"/>
                <w:b/>
                <w:szCs w:val="22"/>
              </w:rPr>
              <w:t>INSA Rennes</w:t>
            </w:r>
          </w:p>
          <w:p w14:paraId="0739F7B7" w14:textId="77777777" w:rsidR="00C8219E" w:rsidRPr="00C8219E" w:rsidRDefault="00C8219E" w:rsidP="00C8219E">
            <w:pPr>
              <w:jc w:val="center"/>
              <w:rPr>
                <w:rFonts w:ascii="Century Gothic" w:hAnsi="Century Gothic" w:cs="Arial Narrow"/>
                <w:bCs/>
                <w:sz w:val="20"/>
              </w:rPr>
            </w:pPr>
            <w:r w:rsidRPr="00C8219E">
              <w:rPr>
                <w:rFonts w:ascii="Century Gothic" w:hAnsi="Century Gothic" w:cs="Arial Narrow"/>
                <w:bCs/>
                <w:sz w:val="20"/>
              </w:rPr>
              <w:t xml:space="preserve">20 avenue des Buttes de Coësmes    CS </w:t>
            </w:r>
            <w:proofErr w:type="gramStart"/>
            <w:r w:rsidRPr="00C8219E">
              <w:rPr>
                <w:rFonts w:ascii="Century Gothic" w:hAnsi="Century Gothic" w:cs="Arial Narrow"/>
                <w:bCs/>
                <w:sz w:val="20"/>
              </w:rPr>
              <w:t>70839  35708</w:t>
            </w:r>
            <w:proofErr w:type="gramEnd"/>
            <w:r w:rsidRPr="00C8219E">
              <w:rPr>
                <w:rFonts w:ascii="Century Gothic" w:hAnsi="Century Gothic" w:cs="Arial Narrow"/>
                <w:bCs/>
                <w:sz w:val="20"/>
              </w:rPr>
              <w:t xml:space="preserve"> RENNES CEDEX 7</w:t>
            </w:r>
          </w:p>
          <w:p w14:paraId="55E0E5E5" w14:textId="268AD629" w:rsidR="00C8219E" w:rsidRPr="00C8219E" w:rsidRDefault="00C8219E" w:rsidP="00C8219E">
            <w:pPr>
              <w:jc w:val="center"/>
              <w:rPr>
                <w:rFonts w:ascii="Century Gothic" w:hAnsi="Century Gothic" w:cs="Arial Narrow"/>
                <w:bCs/>
                <w:sz w:val="20"/>
              </w:rPr>
            </w:pPr>
            <w:r w:rsidRPr="00C8219E">
              <w:rPr>
                <w:rFonts w:ascii="Century Gothic" w:hAnsi="Century Gothic" w:cs="Arial Narrow"/>
                <w:bCs/>
                <w:sz w:val="20"/>
              </w:rPr>
              <w:t>T. +33 2 23 23 82 00</w:t>
            </w:r>
            <w:r>
              <w:rPr>
                <w:rFonts w:ascii="Century Gothic" w:hAnsi="Century Gothic" w:cs="Arial Narrow"/>
                <w:bCs/>
                <w:sz w:val="20"/>
              </w:rPr>
              <w:t xml:space="preserve">                  </w:t>
            </w:r>
            <w:r>
              <w:rPr>
                <w:rFonts w:ascii="Century Gothic" w:hAnsi="Century Gothic" w:cs="Arial Narrow"/>
                <w:sz w:val="20"/>
              </w:rPr>
              <w:t>SIRET : 19350097200016</w:t>
            </w:r>
          </w:p>
        </w:tc>
      </w:tr>
      <w:tr w:rsidR="00C8219E" w:rsidRPr="00C8219E" w14:paraId="512ABE29" w14:textId="77777777" w:rsidTr="00C8219E">
        <w:trPr>
          <w:trHeight w:val="807"/>
          <w:jc w:val="center"/>
        </w:trPr>
        <w:tc>
          <w:tcPr>
            <w:tcW w:w="10349" w:type="dxa"/>
            <w:gridSpan w:val="6"/>
            <w:tcBorders>
              <w:top w:val="single" w:sz="12" w:space="0" w:color="auto"/>
              <w:left w:val="single" w:sz="4" w:space="0" w:color="auto"/>
              <w:bottom w:val="nil"/>
              <w:right w:val="single" w:sz="4" w:space="0" w:color="auto"/>
            </w:tcBorders>
            <w:shd w:val="clear" w:color="auto" w:fill="D9D9D9"/>
            <w:vAlign w:val="center"/>
          </w:tcPr>
          <w:p w14:paraId="4EFABC46" w14:textId="77777777" w:rsidR="00C8219E" w:rsidRPr="00C8219E" w:rsidRDefault="00C8219E" w:rsidP="00C8219E">
            <w:pPr>
              <w:jc w:val="center"/>
              <w:rPr>
                <w:rFonts w:ascii="Century Gothic" w:hAnsi="Century Gothic" w:cs="Arial Narrow"/>
                <w:b/>
                <w:sz w:val="20"/>
              </w:rPr>
            </w:pPr>
            <w:r w:rsidRPr="00C8219E">
              <w:rPr>
                <w:rFonts w:ascii="Century Gothic" w:hAnsi="Century Gothic" w:cs="Arial Narrow"/>
                <w:b/>
                <w:sz w:val="20"/>
              </w:rPr>
              <w:t>Renseignements techniques</w:t>
            </w:r>
          </w:p>
          <w:p w14:paraId="0415A7FE" w14:textId="77777777" w:rsidR="00C8219E" w:rsidRPr="00C8219E" w:rsidRDefault="00C8219E" w:rsidP="00C8219E">
            <w:pPr>
              <w:rPr>
                <w:rFonts w:ascii="Century Gothic" w:hAnsi="Century Gothic" w:cs="Arial Narrow"/>
                <w:bCs/>
                <w:sz w:val="20"/>
              </w:rPr>
            </w:pPr>
          </w:p>
          <w:p w14:paraId="4DDA7797"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 xml:space="preserve">Service Logistique sûreté : Tony MOUGENOT        Tél : +33 2 23 23 85 42     </w:t>
            </w:r>
            <w:hyperlink r:id="rId12" w:history="1">
              <w:r w:rsidRPr="00C8219E">
                <w:rPr>
                  <w:rStyle w:val="Lienhypertexte"/>
                  <w:rFonts w:ascii="Century Gothic" w:hAnsi="Century Gothic" w:cs="Arial Narrow"/>
                  <w:bCs/>
                  <w:sz w:val="20"/>
                </w:rPr>
                <w:t>tony.mougenot@insa-rennes.fr</w:t>
              </w:r>
            </w:hyperlink>
          </w:p>
        </w:tc>
      </w:tr>
      <w:tr w:rsidR="00C8219E" w:rsidRPr="00C8219E" w14:paraId="2B131C87" w14:textId="77777777" w:rsidTr="00C8219E">
        <w:trPr>
          <w:trHeight w:val="1288"/>
          <w:jc w:val="center"/>
        </w:trPr>
        <w:tc>
          <w:tcPr>
            <w:tcW w:w="2440" w:type="dxa"/>
            <w:tcBorders>
              <w:top w:val="nil"/>
              <w:left w:val="single" w:sz="4" w:space="0" w:color="auto"/>
              <w:bottom w:val="single" w:sz="12" w:space="0" w:color="auto"/>
              <w:right w:val="single" w:sz="4" w:space="0" w:color="auto"/>
            </w:tcBorders>
            <w:vAlign w:val="center"/>
            <w:hideMark/>
          </w:tcPr>
          <w:p w14:paraId="6FCE10B8"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 xml:space="preserve">Lot 1 : Gravats, déchets verts et bois </w:t>
            </w:r>
          </w:p>
          <w:p w14:paraId="4F645D47" w14:textId="77777777" w:rsidR="00C8219E" w:rsidRPr="00C8219E" w:rsidRDefault="00C8219E" w:rsidP="00C8219E">
            <w:pPr>
              <w:rPr>
                <w:rFonts w:ascii="Century Gothic" w:hAnsi="Century Gothic" w:cs="Arial Narrow"/>
                <w:bCs/>
                <w:sz w:val="20"/>
              </w:rPr>
            </w:pPr>
            <w:hyperlink r:id="rId13" w:history="1">
              <w:r w:rsidRPr="00C8219E">
                <w:rPr>
                  <w:rStyle w:val="Lienhypertexte"/>
                  <w:rFonts w:ascii="Century Gothic" w:hAnsi="Century Gothic" w:cs="Arial Narrow"/>
                  <w:bCs/>
                  <w:sz w:val="20"/>
                </w:rPr>
                <w:t>didier.marchand@insa-rennes.fr</w:t>
              </w:r>
            </w:hyperlink>
          </w:p>
        </w:tc>
        <w:tc>
          <w:tcPr>
            <w:tcW w:w="2693" w:type="dxa"/>
            <w:gridSpan w:val="2"/>
            <w:tcBorders>
              <w:top w:val="nil"/>
              <w:left w:val="single" w:sz="4" w:space="0" w:color="auto"/>
              <w:bottom w:val="single" w:sz="12" w:space="0" w:color="auto"/>
              <w:right w:val="single" w:sz="4" w:space="0" w:color="auto"/>
            </w:tcBorders>
            <w:vAlign w:val="center"/>
          </w:tcPr>
          <w:p w14:paraId="585B3F23"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Lot 2 : Déchets papier</w:t>
            </w:r>
          </w:p>
          <w:p w14:paraId="3F921375"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u w:val="single"/>
              </w:rPr>
              <w:t xml:space="preserve"> </w:t>
            </w:r>
            <w:hyperlink r:id="rId14" w:history="1">
              <w:r w:rsidRPr="00C8219E">
                <w:rPr>
                  <w:rStyle w:val="Lienhypertexte"/>
                  <w:rFonts w:ascii="Century Gothic" w:hAnsi="Century Gothic" w:cs="Arial Narrow"/>
                  <w:bCs/>
                  <w:sz w:val="20"/>
                </w:rPr>
                <w:t>jean-claude.tanvet@insa-rennes.fr</w:t>
              </w:r>
            </w:hyperlink>
          </w:p>
          <w:p w14:paraId="62013F00" w14:textId="77777777" w:rsidR="00C8219E" w:rsidRPr="00C8219E" w:rsidRDefault="00C8219E" w:rsidP="00C8219E">
            <w:pPr>
              <w:rPr>
                <w:rFonts w:ascii="Century Gothic" w:hAnsi="Century Gothic" w:cs="Arial Narrow"/>
                <w:bCs/>
                <w:sz w:val="20"/>
              </w:rPr>
            </w:pPr>
          </w:p>
        </w:tc>
        <w:tc>
          <w:tcPr>
            <w:tcW w:w="2693" w:type="dxa"/>
            <w:gridSpan w:val="2"/>
            <w:tcBorders>
              <w:top w:val="nil"/>
              <w:left w:val="single" w:sz="4" w:space="0" w:color="auto"/>
              <w:bottom w:val="single" w:sz="12" w:space="0" w:color="auto"/>
              <w:right w:val="single" w:sz="4" w:space="0" w:color="auto"/>
            </w:tcBorders>
            <w:vAlign w:val="center"/>
            <w:hideMark/>
          </w:tcPr>
          <w:p w14:paraId="64DAD87C"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Lot 3 : DEE</w:t>
            </w:r>
          </w:p>
          <w:p w14:paraId="3AB0060F"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 xml:space="preserve">Contact informatique : </w:t>
            </w:r>
            <w:hyperlink r:id="rId15" w:history="1">
              <w:r w:rsidRPr="00C8219E">
                <w:rPr>
                  <w:rStyle w:val="Lienhypertexte"/>
                  <w:rFonts w:ascii="Century Gothic" w:hAnsi="Century Gothic" w:cs="Arial Narrow"/>
                  <w:bCs/>
                  <w:sz w:val="20"/>
                </w:rPr>
                <w:t>thierry.cozic@insa-rennes.fr</w:t>
              </w:r>
            </w:hyperlink>
          </w:p>
          <w:p w14:paraId="0DE52E57"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 xml:space="preserve">Contact logistique : </w:t>
            </w:r>
            <w:hyperlink r:id="rId16" w:history="1">
              <w:r w:rsidRPr="00C8219E">
                <w:rPr>
                  <w:rStyle w:val="Lienhypertexte"/>
                  <w:rFonts w:ascii="Century Gothic" w:hAnsi="Century Gothic" w:cs="Arial Narrow"/>
                  <w:bCs/>
                  <w:sz w:val="20"/>
                </w:rPr>
                <w:t>david.Budor@insa-rennes.fr</w:t>
              </w:r>
            </w:hyperlink>
            <w:r w:rsidRPr="00C8219E">
              <w:rPr>
                <w:rFonts w:ascii="Century Gothic" w:hAnsi="Century Gothic" w:cs="Arial Narrow"/>
                <w:bCs/>
                <w:sz w:val="20"/>
              </w:rPr>
              <w:t xml:space="preserve"> </w:t>
            </w:r>
          </w:p>
        </w:tc>
        <w:tc>
          <w:tcPr>
            <w:tcW w:w="2523" w:type="dxa"/>
            <w:tcBorders>
              <w:top w:val="nil"/>
              <w:left w:val="single" w:sz="4" w:space="0" w:color="auto"/>
              <w:bottom w:val="single" w:sz="12" w:space="0" w:color="auto"/>
              <w:right w:val="single" w:sz="4" w:space="0" w:color="auto"/>
            </w:tcBorders>
            <w:vAlign w:val="center"/>
            <w:hideMark/>
          </w:tcPr>
          <w:p w14:paraId="2C2F7E9F"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Lot 4 : Déchets dangereux</w:t>
            </w:r>
          </w:p>
          <w:p w14:paraId="35196A63" w14:textId="77777777" w:rsidR="00C8219E" w:rsidRPr="00C8219E" w:rsidRDefault="00C8219E" w:rsidP="00C8219E">
            <w:pPr>
              <w:rPr>
                <w:rFonts w:ascii="Century Gothic" w:hAnsi="Century Gothic" w:cs="Arial Narrow"/>
                <w:bCs/>
                <w:sz w:val="20"/>
              </w:rPr>
            </w:pPr>
            <w:hyperlink r:id="rId17" w:history="1">
              <w:r w:rsidRPr="00C8219E">
                <w:rPr>
                  <w:rStyle w:val="Lienhypertexte"/>
                  <w:rFonts w:ascii="Century Gothic" w:hAnsi="Century Gothic" w:cs="Arial Narrow"/>
                  <w:bCs/>
                  <w:sz w:val="20"/>
                </w:rPr>
                <w:t>serge.travert@insa-rennes.fr</w:t>
              </w:r>
            </w:hyperlink>
            <w:r w:rsidRPr="00C8219E">
              <w:rPr>
                <w:rFonts w:ascii="Century Gothic" w:hAnsi="Century Gothic" w:cs="Arial Narrow"/>
                <w:bCs/>
                <w:sz w:val="20"/>
              </w:rPr>
              <w:t xml:space="preserve">  </w:t>
            </w:r>
          </w:p>
        </w:tc>
      </w:tr>
      <w:tr w:rsidR="00C8219E" w:rsidRPr="00C8219E" w14:paraId="2C4044AB" w14:textId="77777777" w:rsidTr="00C8219E">
        <w:trPr>
          <w:trHeight w:val="387"/>
          <w:jc w:val="center"/>
        </w:trPr>
        <w:tc>
          <w:tcPr>
            <w:tcW w:w="10349" w:type="dxa"/>
            <w:gridSpan w:val="6"/>
            <w:tcBorders>
              <w:top w:val="single" w:sz="12" w:space="0" w:color="auto"/>
              <w:left w:val="single" w:sz="4" w:space="0" w:color="auto"/>
              <w:bottom w:val="nil"/>
              <w:right w:val="single" w:sz="4" w:space="0" w:color="auto"/>
            </w:tcBorders>
            <w:shd w:val="clear" w:color="auto" w:fill="D9D9D9"/>
            <w:vAlign w:val="center"/>
            <w:hideMark/>
          </w:tcPr>
          <w:p w14:paraId="173A223D" w14:textId="77777777" w:rsidR="00C8219E" w:rsidRPr="00C8219E" w:rsidRDefault="00C8219E" w:rsidP="00C8219E">
            <w:pPr>
              <w:jc w:val="center"/>
              <w:rPr>
                <w:rFonts w:ascii="Century Gothic" w:hAnsi="Century Gothic" w:cs="Arial Narrow"/>
                <w:b/>
                <w:sz w:val="20"/>
              </w:rPr>
            </w:pPr>
            <w:r w:rsidRPr="00C8219E">
              <w:rPr>
                <w:rFonts w:ascii="Century Gothic" w:hAnsi="Century Gothic" w:cs="Arial Narrow"/>
                <w:b/>
                <w:sz w:val="20"/>
              </w:rPr>
              <w:t>Renseignements administratifs</w:t>
            </w:r>
          </w:p>
        </w:tc>
      </w:tr>
      <w:tr w:rsidR="00C8219E" w:rsidRPr="00C8219E" w14:paraId="762B197E" w14:textId="77777777" w:rsidTr="00C8219E">
        <w:trPr>
          <w:trHeight w:val="532"/>
          <w:jc w:val="center"/>
        </w:trPr>
        <w:tc>
          <w:tcPr>
            <w:tcW w:w="3574" w:type="dxa"/>
            <w:gridSpan w:val="2"/>
            <w:tcBorders>
              <w:top w:val="nil"/>
              <w:left w:val="single" w:sz="4" w:space="0" w:color="auto"/>
              <w:bottom w:val="single" w:sz="4" w:space="0" w:color="auto"/>
              <w:right w:val="single" w:sz="4" w:space="0" w:color="auto"/>
            </w:tcBorders>
            <w:vAlign w:val="center"/>
            <w:hideMark/>
          </w:tcPr>
          <w:p w14:paraId="38972B0A"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Service Achats Marchés</w:t>
            </w:r>
          </w:p>
        </w:tc>
        <w:tc>
          <w:tcPr>
            <w:tcW w:w="3685" w:type="dxa"/>
            <w:gridSpan w:val="2"/>
            <w:tcBorders>
              <w:top w:val="nil"/>
              <w:left w:val="single" w:sz="4" w:space="0" w:color="auto"/>
              <w:bottom w:val="single" w:sz="4" w:space="0" w:color="auto"/>
              <w:right w:val="single" w:sz="4" w:space="0" w:color="auto"/>
            </w:tcBorders>
            <w:vAlign w:val="center"/>
            <w:hideMark/>
          </w:tcPr>
          <w:p w14:paraId="1A5AED16"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Service Budgétaire et financier</w:t>
            </w:r>
          </w:p>
        </w:tc>
        <w:tc>
          <w:tcPr>
            <w:tcW w:w="3090" w:type="dxa"/>
            <w:gridSpan w:val="2"/>
            <w:tcBorders>
              <w:top w:val="nil"/>
              <w:left w:val="single" w:sz="4" w:space="0" w:color="auto"/>
              <w:bottom w:val="single" w:sz="4" w:space="0" w:color="auto"/>
              <w:right w:val="single" w:sz="4" w:space="0" w:color="auto"/>
            </w:tcBorders>
            <w:vAlign w:val="center"/>
            <w:hideMark/>
          </w:tcPr>
          <w:p w14:paraId="2D461F4A"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Service facturier</w:t>
            </w:r>
          </w:p>
        </w:tc>
      </w:tr>
      <w:tr w:rsidR="00C8219E" w:rsidRPr="00C8219E" w14:paraId="48703F11" w14:textId="77777777" w:rsidTr="00C8219E">
        <w:trPr>
          <w:trHeight w:val="829"/>
          <w:jc w:val="center"/>
        </w:trPr>
        <w:tc>
          <w:tcPr>
            <w:tcW w:w="3574" w:type="dxa"/>
            <w:gridSpan w:val="2"/>
            <w:tcBorders>
              <w:top w:val="single" w:sz="4" w:space="0" w:color="auto"/>
              <w:left w:val="single" w:sz="4" w:space="0" w:color="auto"/>
              <w:bottom w:val="single" w:sz="4" w:space="0" w:color="auto"/>
              <w:right w:val="single" w:sz="4" w:space="0" w:color="auto"/>
            </w:tcBorders>
            <w:vAlign w:val="center"/>
            <w:hideMark/>
          </w:tcPr>
          <w:p w14:paraId="6E7DFF24"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Tél : + 33 2 23 23 86 67</w:t>
            </w:r>
          </w:p>
          <w:p w14:paraId="72B1F865" w14:textId="77777777" w:rsidR="00C8219E" w:rsidRPr="00C8219E" w:rsidRDefault="00C8219E" w:rsidP="00C8219E">
            <w:pPr>
              <w:rPr>
                <w:rFonts w:ascii="Century Gothic" w:hAnsi="Century Gothic" w:cs="Arial Narrow"/>
                <w:bCs/>
                <w:sz w:val="20"/>
              </w:rPr>
            </w:pPr>
            <w:hyperlink r:id="rId18" w:history="1">
              <w:r w:rsidRPr="00C8219E">
                <w:rPr>
                  <w:rStyle w:val="Lienhypertexte"/>
                  <w:rFonts w:ascii="Century Gothic" w:hAnsi="Century Gothic" w:cs="Arial Narrow"/>
                  <w:bCs/>
                  <w:sz w:val="20"/>
                </w:rPr>
                <w:t>marches-publics@insa-rennes.fr</w:t>
              </w:r>
            </w:hyperlink>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30931F52"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Tél : 02 23 23 86 25  </w:t>
            </w:r>
          </w:p>
          <w:p w14:paraId="17256488" w14:textId="77777777" w:rsidR="00C8219E" w:rsidRPr="00C8219E" w:rsidRDefault="00C8219E" w:rsidP="00C8219E">
            <w:pPr>
              <w:rPr>
                <w:rFonts w:ascii="Century Gothic" w:hAnsi="Century Gothic" w:cs="Arial Narrow"/>
                <w:bCs/>
                <w:sz w:val="20"/>
              </w:rPr>
            </w:pPr>
            <w:hyperlink r:id="rId19" w:history="1">
              <w:r w:rsidRPr="00C8219E">
                <w:rPr>
                  <w:rStyle w:val="Lienhypertexte"/>
                  <w:rFonts w:ascii="Century Gothic" w:hAnsi="Century Gothic" w:cs="Arial Narrow"/>
                  <w:bCs/>
                  <w:sz w:val="20"/>
                </w:rPr>
                <w:t>personnel-sbf@insa-rennes.fr</w:t>
              </w:r>
            </w:hyperlink>
            <w:r w:rsidRPr="00C8219E">
              <w:rPr>
                <w:rFonts w:ascii="Century Gothic" w:hAnsi="Century Gothic" w:cs="Arial Narrow"/>
                <w:bCs/>
                <w:sz w:val="20"/>
              </w:rPr>
              <w:t xml:space="preserve">  </w:t>
            </w:r>
          </w:p>
        </w:tc>
        <w:tc>
          <w:tcPr>
            <w:tcW w:w="3090" w:type="dxa"/>
            <w:gridSpan w:val="2"/>
            <w:tcBorders>
              <w:top w:val="single" w:sz="4" w:space="0" w:color="auto"/>
              <w:left w:val="single" w:sz="4" w:space="0" w:color="auto"/>
              <w:bottom w:val="single" w:sz="4" w:space="0" w:color="auto"/>
              <w:right w:val="single" w:sz="4" w:space="0" w:color="auto"/>
            </w:tcBorders>
            <w:vAlign w:val="center"/>
            <w:hideMark/>
          </w:tcPr>
          <w:p w14:paraId="108E83C9" w14:textId="77777777" w:rsidR="00C8219E" w:rsidRPr="00C8219E" w:rsidRDefault="00C8219E" w:rsidP="00C8219E">
            <w:pPr>
              <w:rPr>
                <w:rFonts w:ascii="Century Gothic" w:hAnsi="Century Gothic" w:cs="Arial Narrow"/>
                <w:bCs/>
                <w:sz w:val="20"/>
              </w:rPr>
            </w:pPr>
            <w:r w:rsidRPr="00C8219E">
              <w:rPr>
                <w:rFonts w:ascii="Century Gothic" w:hAnsi="Century Gothic" w:cs="Arial Narrow"/>
                <w:bCs/>
                <w:sz w:val="20"/>
              </w:rPr>
              <w:t>Tél : 02 23 23 83 37</w:t>
            </w:r>
          </w:p>
          <w:p w14:paraId="46626958" w14:textId="77777777" w:rsidR="00C8219E" w:rsidRPr="00C8219E" w:rsidRDefault="00C8219E" w:rsidP="00C8219E">
            <w:pPr>
              <w:rPr>
                <w:rFonts w:ascii="Century Gothic" w:hAnsi="Century Gothic" w:cs="Arial Narrow"/>
                <w:bCs/>
                <w:sz w:val="20"/>
                <w:u w:val="single"/>
              </w:rPr>
            </w:pPr>
            <w:r w:rsidRPr="00C8219E">
              <w:rPr>
                <w:rFonts w:ascii="Century Gothic" w:hAnsi="Century Gothic" w:cs="Arial Narrow"/>
                <w:bCs/>
                <w:sz w:val="20"/>
              </w:rPr>
              <w:t> </w:t>
            </w:r>
            <w:hyperlink r:id="rId20" w:history="1">
              <w:r w:rsidRPr="00C8219E">
                <w:rPr>
                  <w:rStyle w:val="Lienhypertexte"/>
                  <w:rFonts w:ascii="Century Gothic" w:hAnsi="Century Gothic" w:cs="Arial Narrow"/>
                  <w:bCs/>
                  <w:sz w:val="20"/>
                </w:rPr>
                <w:t>service-facturier@insa-rennes.fr</w:t>
              </w:r>
            </w:hyperlink>
            <w:r w:rsidRPr="00C8219E">
              <w:rPr>
                <w:rFonts w:ascii="Century Gothic" w:hAnsi="Century Gothic" w:cs="Arial Narrow"/>
                <w:bCs/>
                <w:sz w:val="20"/>
              </w:rPr>
              <w:t xml:space="preserve">  </w:t>
            </w:r>
          </w:p>
        </w:tc>
      </w:tr>
    </w:tbl>
    <w:p w14:paraId="7708BD43" w14:textId="77777777" w:rsidR="00620212" w:rsidRPr="003F3F3D" w:rsidRDefault="00620212">
      <w:pPr>
        <w:rPr>
          <w:rFonts w:ascii="Century Gothic" w:hAnsi="Century Gothic" w:cs="Arial Narrow"/>
          <w:b/>
          <w:sz w:val="20"/>
        </w:rPr>
      </w:pPr>
    </w:p>
    <w:p w14:paraId="3D126C1A" w14:textId="77777777" w:rsidR="003F3F3D" w:rsidRPr="0096243B" w:rsidRDefault="003F3F3D" w:rsidP="003F3F3D">
      <w:pPr>
        <w:rPr>
          <w:rFonts w:ascii="Century Gothic" w:hAnsi="Century Gothic" w:cs="Calibri"/>
          <w:vanish/>
          <w:szCs w:val="22"/>
        </w:rPr>
      </w:pPr>
    </w:p>
    <w:p w14:paraId="1D85895D" w14:textId="77777777" w:rsidR="003F3F3D" w:rsidRPr="003F3F3D" w:rsidRDefault="003F3F3D">
      <w:pPr>
        <w:rPr>
          <w:rFonts w:ascii="Century Gothic" w:hAnsi="Century Gothic" w:cs="Arial Narrow"/>
          <w:sz w:val="20"/>
        </w:rPr>
      </w:pPr>
    </w:p>
    <w:p w14:paraId="44DEE53B" w14:textId="77777777" w:rsidR="00DB6E14" w:rsidRPr="003F3F3D" w:rsidRDefault="00DB6E14">
      <w:pPr>
        <w:rPr>
          <w:rFonts w:ascii="Century Gothic" w:hAnsi="Century Gothic" w:cs="Arial Narrow"/>
          <w:sz w:val="20"/>
        </w:rPr>
      </w:pPr>
    </w:p>
    <w:p w14:paraId="26689394" w14:textId="77777777" w:rsidR="00DB6E14" w:rsidRPr="003F3F3D" w:rsidRDefault="00DB6E14">
      <w:pPr>
        <w:rPr>
          <w:rFonts w:ascii="Century Gothic" w:hAnsi="Century Gothic" w:cs="Arial Narrow"/>
          <w:sz w:val="20"/>
        </w:rPr>
      </w:pPr>
    </w:p>
    <w:p w14:paraId="14F262B2" w14:textId="77777777" w:rsidR="00DB6E14" w:rsidRPr="003F3F3D" w:rsidRDefault="00DB6E14">
      <w:pPr>
        <w:rPr>
          <w:rFonts w:ascii="Century Gothic" w:hAnsi="Century Gothic" w:cs="Arial Narrow"/>
          <w:sz w:val="20"/>
        </w:rPr>
      </w:pPr>
    </w:p>
    <w:p w14:paraId="52BF0EF5" w14:textId="77777777" w:rsidR="00DB6E14" w:rsidRPr="003F3F3D" w:rsidRDefault="00DB6E14">
      <w:pPr>
        <w:rPr>
          <w:rFonts w:ascii="Century Gothic" w:hAnsi="Century Gothic" w:cs="Arial Narrow"/>
          <w:sz w:val="20"/>
        </w:rPr>
      </w:pPr>
    </w:p>
    <w:p w14:paraId="06ADAC64" w14:textId="77777777" w:rsidR="00DB6E14" w:rsidRPr="003F3F3D" w:rsidRDefault="00DB6E14">
      <w:pPr>
        <w:rPr>
          <w:rFonts w:ascii="Century Gothic" w:hAnsi="Century Gothic" w:cs="Arial Narrow"/>
          <w:sz w:val="20"/>
        </w:rPr>
      </w:pPr>
    </w:p>
    <w:p w14:paraId="4FBB3492" w14:textId="77777777" w:rsidR="00DB6E14" w:rsidRPr="003F3F3D" w:rsidRDefault="00DB6E14">
      <w:pPr>
        <w:rPr>
          <w:rFonts w:ascii="Century Gothic" w:hAnsi="Century Gothic" w:cs="Arial Narrow"/>
          <w:sz w:val="20"/>
        </w:rPr>
      </w:pPr>
    </w:p>
    <w:p w14:paraId="5BDCA060" w14:textId="126595BE" w:rsidR="00DB6E14" w:rsidRPr="003F3F3D" w:rsidRDefault="00DB6E14">
      <w:pPr>
        <w:jc w:val="center"/>
        <w:rPr>
          <w:rFonts w:ascii="Century Gothic" w:hAnsi="Century Gothic"/>
          <w:sz w:val="36"/>
          <w:szCs w:val="36"/>
        </w:rPr>
      </w:pPr>
      <w:r w:rsidRPr="003F3F3D">
        <w:rPr>
          <w:rFonts w:ascii="Century Gothic" w:hAnsi="Century Gothic" w:cs="Arial Narrow"/>
          <w:b/>
          <w:sz w:val="36"/>
          <w:szCs w:val="36"/>
          <w:u w:val="single"/>
        </w:rPr>
        <w:lastRenderedPageBreak/>
        <w:t>Cahier des Clauses Administratives</w:t>
      </w:r>
      <w:r w:rsidR="003F3F3D" w:rsidRPr="003F3F3D">
        <w:rPr>
          <w:rFonts w:ascii="Century Gothic" w:hAnsi="Century Gothic" w:cs="Arial Narrow"/>
          <w:b/>
          <w:sz w:val="36"/>
          <w:szCs w:val="36"/>
          <w:u w:val="single"/>
        </w:rPr>
        <w:t xml:space="preserve"> </w:t>
      </w:r>
      <w:r w:rsidRPr="003F3F3D">
        <w:rPr>
          <w:rFonts w:ascii="Century Gothic" w:hAnsi="Century Gothic" w:cs="Arial Narrow"/>
          <w:b/>
          <w:sz w:val="36"/>
          <w:szCs w:val="36"/>
          <w:u w:val="single"/>
        </w:rPr>
        <w:t>Particulières</w:t>
      </w:r>
    </w:p>
    <w:p w14:paraId="3A016CD3" w14:textId="77777777" w:rsidR="00DB6E14" w:rsidRPr="003F3F3D" w:rsidRDefault="00DB6E14">
      <w:pPr>
        <w:jc w:val="center"/>
        <w:rPr>
          <w:rFonts w:ascii="Century Gothic" w:hAnsi="Century Gothic" w:cs="Arial Narrow"/>
          <w:b/>
          <w:sz w:val="20"/>
          <w:u w:val="single"/>
        </w:rPr>
      </w:pPr>
    </w:p>
    <w:p w14:paraId="3F05620D" w14:textId="77777777" w:rsidR="00DB6E14" w:rsidRPr="00620212" w:rsidRDefault="00DB6E14">
      <w:pPr>
        <w:pageBreakBefore/>
        <w:jc w:val="center"/>
        <w:rPr>
          <w:rFonts w:ascii="Century Gothic" w:hAnsi="Century Gothic"/>
          <w:bCs/>
          <w:iCs/>
          <w:sz w:val="36"/>
          <w:szCs w:val="36"/>
        </w:rPr>
      </w:pPr>
      <w:r w:rsidRPr="00620212">
        <w:rPr>
          <w:rFonts w:ascii="Century Gothic" w:hAnsi="Century Gothic" w:cs="Arial Narrow"/>
          <w:bCs/>
          <w:iCs/>
          <w:sz w:val="36"/>
          <w:szCs w:val="36"/>
        </w:rPr>
        <w:lastRenderedPageBreak/>
        <w:t>SOMMAIRE</w:t>
      </w:r>
    </w:p>
    <w:p w14:paraId="4413DBEA" w14:textId="1906280C" w:rsidR="002F6BF0" w:rsidRDefault="00DB6E14">
      <w:pPr>
        <w:pStyle w:val="TM1"/>
        <w:rPr>
          <w:rFonts w:asciiTheme="minorHAnsi" w:eastAsiaTheme="minorEastAsia" w:hAnsiTheme="minorHAnsi" w:cstheme="minorBidi"/>
          <w:b w:val="0"/>
          <w:caps w:val="0"/>
          <w:noProof/>
          <w:kern w:val="2"/>
          <w:sz w:val="24"/>
          <w:szCs w:val="24"/>
          <w:u w:val="none"/>
          <w:lang w:eastAsia="fr-FR"/>
          <w14:ligatures w14:val="standardContextual"/>
        </w:rPr>
      </w:pPr>
      <w:r w:rsidRPr="003F3F3D">
        <w:rPr>
          <w:rFonts w:ascii="Century Gothic" w:hAnsi="Century Gothic"/>
          <w:sz w:val="20"/>
        </w:rPr>
        <w:fldChar w:fldCharType="begin"/>
      </w:r>
      <w:r w:rsidRPr="003F3F3D">
        <w:rPr>
          <w:rFonts w:ascii="Century Gothic" w:hAnsi="Century Gothic"/>
          <w:sz w:val="20"/>
        </w:rPr>
        <w:instrText xml:space="preserve"> TOC \o "1-2" \h \z </w:instrText>
      </w:r>
      <w:r w:rsidRPr="003F3F3D">
        <w:rPr>
          <w:rFonts w:ascii="Century Gothic" w:hAnsi="Century Gothic"/>
          <w:sz w:val="20"/>
        </w:rPr>
        <w:fldChar w:fldCharType="separate"/>
      </w:r>
      <w:hyperlink w:anchor="_Toc187940676" w:history="1">
        <w:r w:rsidR="002F6BF0" w:rsidRPr="00E329E2">
          <w:rPr>
            <w:rStyle w:val="Lienhypertexte"/>
            <w:rFonts w:ascii="Century Gothic" w:hAnsi="Century Gothic" w:cs="Arial Narrow"/>
            <w:noProof/>
          </w:rPr>
          <w:t>Article 1 : Objet de l’accord-cadre – Dispositions générales</w:t>
        </w:r>
        <w:r w:rsidR="002F6BF0">
          <w:rPr>
            <w:noProof/>
            <w:webHidden/>
          </w:rPr>
          <w:tab/>
        </w:r>
        <w:r w:rsidR="002F6BF0">
          <w:rPr>
            <w:noProof/>
            <w:webHidden/>
          </w:rPr>
          <w:fldChar w:fldCharType="begin"/>
        </w:r>
        <w:r w:rsidR="002F6BF0">
          <w:rPr>
            <w:noProof/>
            <w:webHidden/>
          </w:rPr>
          <w:instrText xml:space="preserve"> PAGEREF _Toc187940676 \h </w:instrText>
        </w:r>
        <w:r w:rsidR="002F6BF0">
          <w:rPr>
            <w:noProof/>
            <w:webHidden/>
          </w:rPr>
        </w:r>
        <w:r w:rsidR="002F6BF0">
          <w:rPr>
            <w:noProof/>
            <w:webHidden/>
          </w:rPr>
          <w:fldChar w:fldCharType="separate"/>
        </w:r>
        <w:r w:rsidR="002F6BF0">
          <w:rPr>
            <w:noProof/>
            <w:webHidden/>
          </w:rPr>
          <w:t>3</w:t>
        </w:r>
        <w:r w:rsidR="002F6BF0">
          <w:rPr>
            <w:noProof/>
            <w:webHidden/>
          </w:rPr>
          <w:fldChar w:fldCharType="end"/>
        </w:r>
      </w:hyperlink>
    </w:p>
    <w:p w14:paraId="48E884F0" w14:textId="26CBD012"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77" w:history="1">
        <w:r w:rsidRPr="00E329E2">
          <w:rPr>
            <w:rStyle w:val="Lienhypertexte"/>
            <w:rFonts w:ascii="Century Gothic" w:hAnsi="Century Gothic" w:cs="Arial Narrow"/>
            <w:noProof/>
          </w:rPr>
          <w:t>1.1 - Objet de l’accord-cadre</w:t>
        </w:r>
        <w:r>
          <w:rPr>
            <w:noProof/>
            <w:webHidden/>
          </w:rPr>
          <w:tab/>
        </w:r>
        <w:r>
          <w:rPr>
            <w:noProof/>
            <w:webHidden/>
          </w:rPr>
          <w:fldChar w:fldCharType="begin"/>
        </w:r>
        <w:r>
          <w:rPr>
            <w:noProof/>
            <w:webHidden/>
          </w:rPr>
          <w:instrText xml:space="preserve"> PAGEREF _Toc187940677 \h </w:instrText>
        </w:r>
        <w:r>
          <w:rPr>
            <w:noProof/>
            <w:webHidden/>
          </w:rPr>
        </w:r>
        <w:r>
          <w:rPr>
            <w:noProof/>
            <w:webHidden/>
          </w:rPr>
          <w:fldChar w:fldCharType="separate"/>
        </w:r>
        <w:r>
          <w:rPr>
            <w:noProof/>
            <w:webHidden/>
          </w:rPr>
          <w:t>3</w:t>
        </w:r>
        <w:r>
          <w:rPr>
            <w:noProof/>
            <w:webHidden/>
          </w:rPr>
          <w:fldChar w:fldCharType="end"/>
        </w:r>
      </w:hyperlink>
    </w:p>
    <w:p w14:paraId="1B40B85E" w14:textId="5D6DCBD3"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78" w:history="1">
        <w:r w:rsidRPr="00E329E2">
          <w:rPr>
            <w:rStyle w:val="Lienhypertexte"/>
            <w:rFonts w:ascii="Century Gothic" w:hAnsi="Century Gothic" w:cs="Arial Narrow"/>
            <w:noProof/>
          </w:rPr>
          <w:t>1.2 – Forme du contrat : accord-cadre à bons de commande</w:t>
        </w:r>
        <w:r>
          <w:rPr>
            <w:noProof/>
            <w:webHidden/>
          </w:rPr>
          <w:tab/>
        </w:r>
        <w:r>
          <w:rPr>
            <w:noProof/>
            <w:webHidden/>
          </w:rPr>
          <w:fldChar w:fldCharType="begin"/>
        </w:r>
        <w:r>
          <w:rPr>
            <w:noProof/>
            <w:webHidden/>
          </w:rPr>
          <w:instrText xml:space="preserve"> PAGEREF _Toc187940678 \h </w:instrText>
        </w:r>
        <w:r>
          <w:rPr>
            <w:noProof/>
            <w:webHidden/>
          </w:rPr>
        </w:r>
        <w:r>
          <w:rPr>
            <w:noProof/>
            <w:webHidden/>
          </w:rPr>
          <w:fldChar w:fldCharType="separate"/>
        </w:r>
        <w:r>
          <w:rPr>
            <w:noProof/>
            <w:webHidden/>
          </w:rPr>
          <w:t>3</w:t>
        </w:r>
        <w:r>
          <w:rPr>
            <w:noProof/>
            <w:webHidden/>
          </w:rPr>
          <w:fldChar w:fldCharType="end"/>
        </w:r>
      </w:hyperlink>
    </w:p>
    <w:p w14:paraId="1CEDA513" w14:textId="12082844"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79" w:history="1">
        <w:r w:rsidRPr="00E329E2">
          <w:rPr>
            <w:rStyle w:val="Lienhypertexte"/>
            <w:rFonts w:ascii="Century Gothic" w:hAnsi="Century Gothic" w:cs="Arial"/>
            <w:bCs/>
            <w:iCs/>
            <w:noProof/>
          </w:rPr>
          <w:t>Décomposition en tranches</w:t>
        </w:r>
        <w:r w:rsidRPr="00E329E2">
          <w:rPr>
            <w:rStyle w:val="Lienhypertexte"/>
            <w:rFonts w:ascii="Century Gothic" w:hAnsi="Century Gothic" w:cs="Arial"/>
            <w:iCs/>
            <w:noProof/>
          </w:rPr>
          <w:t> : L’accord-cadre ne fait pas l’objet d’une décomposition en tranches.</w:t>
        </w:r>
        <w:r>
          <w:rPr>
            <w:noProof/>
            <w:webHidden/>
          </w:rPr>
          <w:tab/>
        </w:r>
        <w:r>
          <w:rPr>
            <w:noProof/>
            <w:webHidden/>
          </w:rPr>
          <w:fldChar w:fldCharType="begin"/>
        </w:r>
        <w:r>
          <w:rPr>
            <w:noProof/>
            <w:webHidden/>
          </w:rPr>
          <w:instrText xml:space="preserve"> PAGEREF _Toc187940679 \h </w:instrText>
        </w:r>
        <w:r>
          <w:rPr>
            <w:noProof/>
            <w:webHidden/>
          </w:rPr>
        </w:r>
        <w:r>
          <w:rPr>
            <w:noProof/>
            <w:webHidden/>
          </w:rPr>
          <w:fldChar w:fldCharType="separate"/>
        </w:r>
        <w:r>
          <w:rPr>
            <w:noProof/>
            <w:webHidden/>
          </w:rPr>
          <w:t>3</w:t>
        </w:r>
        <w:r>
          <w:rPr>
            <w:noProof/>
            <w:webHidden/>
          </w:rPr>
          <w:fldChar w:fldCharType="end"/>
        </w:r>
      </w:hyperlink>
    </w:p>
    <w:p w14:paraId="63E282D9" w14:textId="56FE72FD"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80" w:history="1">
        <w:r w:rsidRPr="00E329E2">
          <w:rPr>
            <w:rStyle w:val="Lienhypertexte"/>
            <w:rFonts w:ascii="Century Gothic" w:hAnsi="Century Gothic" w:cs="Arial Narrow"/>
            <w:noProof/>
          </w:rPr>
          <w:t>1.3 Renseignements</w:t>
        </w:r>
        <w:r>
          <w:rPr>
            <w:noProof/>
            <w:webHidden/>
          </w:rPr>
          <w:tab/>
        </w:r>
        <w:r>
          <w:rPr>
            <w:noProof/>
            <w:webHidden/>
          </w:rPr>
          <w:fldChar w:fldCharType="begin"/>
        </w:r>
        <w:r>
          <w:rPr>
            <w:noProof/>
            <w:webHidden/>
          </w:rPr>
          <w:instrText xml:space="preserve"> PAGEREF _Toc187940680 \h </w:instrText>
        </w:r>
        <w:r>
          <w:rPr>
            <w:noProof/>
            <w:webHidden/>
          </w:rPr>
        </w:r>
        <w:r>
          <w:rPr>
            <w:noProof/>
            <w:webHidden/>
          </w:rPr>
          <w:fldChar w:fldCharType="separate"/>
        </w:r>
        <w:r>
          <w:rPr>
            <w:noProof/>
            <w:webHidden/>
          </w:rPr>
          <w:t>3</w:t>
        </w:r>
        <w:r>
          <w:rPr>
            <w:noProof/>
            <w:webHidden/>
          </w:rPr>
          <w:fldChar w:fldCharType="end"/>
        </w:r>
      </w:hyperlink>
    </w:p>
    <w:p w14:paraId="03C29A79" w14:textId="31AEE3AB"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81" w:history="1">
        <w:r w:rsidRPr="00E329E2">
          <w:rPr>
            <w:rStyle w:val="Lienhypertexte"/>
            <w:rFonts w:ascii="Century Gothic" w:hAnsi="Century Gothic" w:cs="Arial Narrow"/>
            <w:noProof/>
          </w:rPr>
          <w:t>1.5 - Sous-traitance</w:t>
        </w:r>
        <w:r>
          <w:rPr>
            <w:noProof/>
            <w:webHidden/>
          </w:rPr>
          <w:tab/>
        </w:r>
        <w:r>
          <w:rPr>
            <w:noProof/>
            <w:webHidden/>
          </w:rPr>
          <w:fldChar w:fldCharType="begin"/>
        </w:r>
        <w:r>
          <w:rPr>
            <w:noProof/>
            <w:webHidden/>
          </w:rPr>
          <w:instrText xml:space="preserve"> PAGEREF _Toc187940681 \h </w:instrText>
        </w:r>
        <w:r>
          <w:rPr>
            <w:noProof/>
            <w:webHidden/>
          </w:rPr>
        </w:r>
        <w:r>
          <w:rPr>
            <w:noProof/>
            <w:webHidden/>
          </w:rPr>
          <w:fldChar w:fldCharType="separate"/>
        </w:r>
        <w:r>
          <w:rPr>
            <w:noProof/>
            <w:webHidden/>
          </w:rPr>
          <w:t>4</w:t>
        </w:r>
        <w:r>
          <w:rPr>
            <w:noProof/>
            <w:webHidden/>
          </w:rPr>
          <w:fldChar w:fldCharType="end"/>
        </w:r>
      </w:hyperlink>
    </w:p>
    <w:p w14:paraId="5BACCD0D" w14:textId="0EFCED8F"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82" w:history="1">
        <w:r w:rsidRPr="00E329E2">
          <w:rPr>
            <w:rStyle w:val="Lienhypertexte"/>
            <w:rFonts w:ascii="Century Gothic" w:hAnsi="Century Gothic" w:cs="Arial Narrow"/>
            <w:noProof/>
          </w:rPr>
          <w:t>1.6 - Prestations similaires</w:t>
        </w:r>
        <w:r>
          <w:rPr>
            <w:noProof/>
            <w:webHidden/>
          </w:rPr>
          <w:tab/>
        </w:r>
        <w:r>
          <w:rPr>
            <w:noProof/>
            <w:webHidden/>
          </w:rPr>
          <w:fldChar w:fldCharType="begin"/>
        </w:r>
        <w:r>
          <w:rPr>
            <w:noProof/>
            <w:webHidden/>
          </w:rPr>
          <w:instrText xml:space="preserve"> PAGEREF _Toc187940682 \h </w:instrText>
        </w:r>
        <w:r>
          <w:rPr>
            <w:noProof/>
            <w:webHidden/>
          </w:rPr>
        </w:r>
        <w:r>
          <w:rPr>
            <w:noProof/>
            <w:webHidden/>
          </w:rPr>
          <w:fldChar w:fldCharType="separate"/>
        </w:r>
        <w:r>
          <w:rPr>
            <w:noProof/>
            <w:webHidden/>
          </w:rPr>
          <w:t>4</w:t>
        </w:r>
        <w:r>
          <w:rPr>
            <w:noProof/>
            <w:webHidden/>
          </w:rPr>
          <w:fldChar w:fldCharType="end"/>
        </w:r>
      </w:hyperlink>
    </w:p>
    <w:p w14:paraId="0F43554D" w14:textId="1470C028"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83" w:history="1">
        <w:r w:rsidRPr="00E329E2">
          <w:rPr>
            <w:rStyle w:val="Lienhypertexte"/>
            <w:rFonts w:ascii="Century Gothic" w:hAnsi="Century Gothic" w:cs="Arial Narrow"/>
            <w:noProof/>
          </w:rPr>
          <w:t>Article 2 : Pièces contractuelles de l’accord-cadre</w:t>
        </w:r>
        <w:r>
          <w:rPr>
            <w:noProof/>
            <w:webHidden/>
          </w:rPr>
          <w:tab/>
        </w:r>
        <w:r>
          <w:rPr>
            <w:noProof/>
            <w:webHidden/>
          </w:rPr>
          <w:fldChar w:fldCharType="begin"/>
        </w:r>
        <w:r>
          <w:rPr>
            <w:noProof/>
            <w:webHidden/>
          </w:rPr>
          <w:instrText xml:space="preserve"> PAGEREF _Toc187940683 \h </w:instrText>
        </w:r>
        <w:r>
          <w:rPr>
            <w:noProof/>
            <w:webHidden/>
          </w:rPr>
        </w:r>
        <w:r>
          <w:rPr>
            <w:noProof/>
            <w:webHidden/>
          </w:rPr>
          <w:fldChar w:fldCharType="separate"/>
        </w:r>
        <w:r>
          <w:rPr>
            <w:noProof/>
            <w:webHidden/>
          </w:rPr>
          <w:t>4</w:t>
        </w:r>
        <w:r>
          <w:rPr>
            <w:noProof/>
            <w:webHidden/>
          </w:rPr>
          <w:fldChar w:fldCharType="end"/>
        </w:r>
      </w:hyperlink>
    </w:p>
    <w:p w14:paraId="252C1BD4" w14:textId="54E822D7"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84" w:history="1">
        <w:r w:rsidRPr="00E329E2">
          <w:rPr>
            <w:rStyle w:val="Lienhypertexte"/>
            <w:rFonts w:ascii="Century Gothic" w:hAnsi="Century Gothic" w:cs="Arial Narrow"/>
            <w:noProof/>
          </w:rPr>
          <w:t>Article 3 : Durée et délais d’exécution</w:t>
        </w:r>
        <w:r>
          <w:rPr>
            <w:noProof/>
            <w:webHidden/>
          </w:rPr>
          <w:tab/>
        </w:r>
        <w:r>
          <w:rPr>
            <w:noProof/>
            <w:webHidden/>
          </w:rPr>
          <w:fldChar w:fldCharType="begin"/>
        </w:r>
        <w:r>
          <w:rPr>
            <w:noProof/>
            <w:webHidden/>
          </w:rPr>
          <w:instrText xml:space="preserve"> PAGEREF _Toc187940684 \h </w:instrText>
        </w:r>
        <w:r>
          <w:rPr>
            <w:noProof/>
            <w:webHidden/>
          </w:rPr>
        </w:r>
        <w:r>
          <w:rPr>
            <w:noProof/>
            <w:webHidden/>
          </w:rPr>
          <w:fldChar w:fldCharType="separate"/>
        </w:r>
        <w:r>
          <w:rPr>
            <w:noProof/>
            <w:webHidden/>
          </w:rPr>
          <w:t>5</w:t>
        </w:r>
        <w:r>
          <w:rPr>
            <w:noProof/>
            <w:webHidden/>
          </w:rPr>
          <w:fldChar w:fldCharType="end"/>
        </w:r>
      </w:hyperlink>
    </w:p>
    <w:p w14:paraId="283457FA" w14:textId="0B130CCC"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85" w:history="1">
        <w:r w:rsidRPr="00E329E2">
          <w:rPr>
            <w:rStyle w:val="Lienhypertexte"/>
            <w:rFonts w:ascii="Century Gothic" w:hAnsi="Century Gothic" w:cs="Arial Narrow"/>
            <w:noProof/>
          </w:rPr>
          <w:t>Article 4 : Conditions d’exécution des prestations</w:t>
        </w:r>
        <w:r>
          <w:rPr>
            <w:noProof/>
            <w:webHidden/>
          </w:rPr>
          <w:tab/>
        </w:r>
        <w:r>
          <w:rPr>
            <w:noProof/>
            <w:webHidden/>
          </w:rPr>
          <w:fldChar w:fldCharType="begin"/>
        </w:r>
        <w:r>
          <w:rPr>
            <w:noProof/>
            <w:webHidden/>
          </w:rPr>
          <w:instrText xml:space="preserve"> PAGEREF _Toc187940685 \h </w:instrText>
        </w:r>
        <w:r>
          <w:rPr>
            <w:noProof/>
            <w:webHidden/>
          </w:rPr>
        </w:r>
        <w:r>
          <w:rPr>
            <w:noProof/>
            <w:webHidden/>
          </w:rPr>
          <w:fldChar w:fldCharType="separate"/>
        </w:r>
        <w:r>
          <w:rPr>
            <w:noProof/>
            <w:webHidden/>
          </w:rPr>
          <w:t>5</w:t>
        </w:r>
        <w:r>
          <w:rPr>
            <w:noProof/>
            <w:webHidden/>
          </w:rPr>
          <w:fldChar w:fldCharType="end"/>
        </w:r>
      </w:hyperlink>
    </w:p>
    <w:p w14:paraId="7B1FE1FE" w14:textId="5B2AAD35"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86" w:history="1">
        <w:r w:rsidRPr="00E329E2">
          <w:rPr>
            <w:rStyle w:val="Lienhypertexte"/>
            <w:rFonts w:ascii="Century Gothic" w:hAnsi="Century Gothic" w:cs="Arial Narrow"/>
            <w:noProof/>
          </w:rPr>
          <w:t>Article 5 : Constatation de l’exécution des prestations</w:t>
        </w:r>
        <w:r>
          <w:rPr>
            <w:noProof/>
            <w:webHidden/>
          </w:rPr>
          <w:tab/>
        </w:r>
        <w:r>
          <w:rPr>
            <w:noProof/>
            <w:webHidden/>
          </w:rPr>
          <w:fldChar w:fldCharType="begin"/>
        </w:r>
        <w:r>
          <w:rPr>
            <w:noProof/>
            <w:webHidden/>
          </w:rPr>
          <w:instrText xml:space="preserve"> PAGEREF _Toc187940686 \h </w:instrText>
        </w:r>
        <w:r>
          <w:rPr>
            <w:noProof/>
            <w:webHidden/>
          </w:rPr>
        </w:r>
        <w:r>
          <w:rPr>
            <w:noProof/>
            <w:webHidden/>
          </w:rPr>
          <w:fldChar w:fldCharType="separate"/>
        </w:r>
        <w:r>
          <w:rPr>
            <w:noProof/>
            <w:webHidden/>
          </w:rPr>
          <w:t>6</w:t>
        </w:r>
        <w:r>
          <w:rPr>
            <w:noProof/>
            <w:webHidden/>
          </w:rPr>
          <w:fldChar w:fldCharType="end"/>
        </w:r>
      </w:hyperlink>
    </w:p>
    <w:p w14:paraId="112DB4C1" w14:textId="7C9207EB"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87" w:history="1">
        <w:r w:rsidRPr="00E329E2">
          <w:rPr>
            <w:rStyle w:val="Lienhypertexte"/>
            <w:rFonts w:ascii="Century Gothic" w:hAnsi="Century Gothic" w:cs="Arial Narrow"/>
            <w:noProof/>
          </w:rPr>
          <w:t>Article 6 : Prix</w:t>
        </w:r>
        <w:r>
          <w:rPr>
            <w:noProof/>
            <w:webHidden/>
          </w:rPr>
          <w:tab/>
        </w:r>
        <w:r>
          <w:rPr>
            <w:noProof/>
            <w:webHidden/>
          </w:rPr>
          <w:fldChar w:fldCharType="begin"/>
        </w:r>
        <w:r>
          <w:rPr>
            <w:noProof/>
            <w:webHidden/>
          </w:rPr>
          <w:instrText xml:space="preserve"> PAGEREF _Toc187940687 \h </w:instrText>
        </w:r>
        <w:r>
          <w:rPr>
            <w:noProof/>
            <w:webHidden/>
          </w:rPr>
        </w:r>
        <w:r>
          <w:rPr>
            <w:noProof/>
            <w:webHidden/>
          </w:rPr>
          <w:fldChar w:fldCharType="separate"/>
        </w:r>
        <w:r>
          <w:rPr>
            <w:noProof/>
            <w:webHidden/>
          </w:rPr>
          <w:t>6</w:t>
        </w:r>
        <w:r>
          <w:rPr>
            <w:noProof/>
            <w:webHidden/>
          </w:rPr>
          <w:fldChar w:fldCharType="end"/>
        </w:r>
      </w:hyperlink>
    </w:p>
    <w:p w14:paraId="217BFDBF" w14:textId="48FB3923"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88" w:history="1">
        <w:r w:rsidRPr="00E329E2">
          <w:rPr>
            <w:rStyle w:val="Lienhypertexte"/>
            <w:rFonts w:ascii="Century Gothic" w:hAnsi="Century Gothic" w:cs="Arial Narrow"/>
            <w:noProof/>
          </w:rPr>
          <w:t>6.1 - Caractéristiques des prix pratiqués</w:t>
        </w:r>
        <w:r>
          <w:rPr>
            <w:noProof/>
            <w:webHidden/>
          </w:rPr>
          <w:tab/>
        </w:r>
        <w:r>
          <w:rPr>
            <w:noProof/>
            <w:webHidden/>
          </w:rPr>
          <w:fldChar w:fldCharType="begin"/>
        </w:r>
        <w:r>
          <w:rPr>
            <w:noProof/>
            <w:webHidden/>
          </w:rPr>
          <w:instrText xml:space="preserve"> PAGEREF _Toc187940688 \h </w:instrText>
        </w:r>
        <w:r>
          <w:rPr>
            <w:noProof/>
            <w:webHidden/>
          </w:rPr>
        </w:r>
        <w:r>
          <w:rPr>
            <w:noProof/>
            <w:webHidden/>
          </w:rPr>
          <w:fldChar w:fldCharType="separate"/>
        </w:r>
        <w:r>
          <w:rPr>
            <w:noProof/>
            <w:webHidden/>
          </w:rPr>
          <w:t>6</w:t>
        </w:r>
        <w:r>
          <w:rPr>
            <w:noProof/>
            <w:webHidden/>
          </w:rPr>
          <w:fldChar w:fldCharType="end"/>
        </w:r>
      </w:hyperlink>
    </w:p>
    <w:p w14:paraId="2CC2539E" w14:textId="203DA22D"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89" w:history="1">
        <w:r w:rsidRPr="00E329E2">
          <w:rPr>
            <w:rStyle w:val="Lienhypertexte"/>
            <w:rFonts w:ascii="Century Gothic" w:hAnsi="Century Gothic" w:cs="Arial"/>
            <w:noProof/>
          </w:rPr>
          <w:t>6.2 – Modalités de variations des prix</w:t>
        </w:r>
        <w:r>
          <w:rPr>
            <w:noProof/>
            <w:webHidden/>
          </w:rPr>
          <w:tab/>
        </w:r>
        <w:r>
          <w:rPr>
            <w:noProof/>
            <w:webHidden/>
          </w:rPr>
          <w:fldChar w:fldCharType="begin"/>
        </w:r>
        <w:r>
          <w:rPr>
            <w:noProof/>
            <w:webHidden/>
          </w:rPr>
          <w:instrText xml:space="preserve"> PAGEREF _Toc187940689 \h </w:instrText>
        </w:r>
        <w:r>
          <w:rPr>
            <w:noProof/>
            <w:webHidden/>
          </w:rPr>
        </w:r>
        <w:r>
          <w:rPr>
            <w:noProof/>
            <w:webHidden/>
          </w:rPr>
          <w:fldChar w:fldCharType="separate"/>
        </w:r>
        <w:r>
          <w:rPr>
            <w:noProof/>
            <w:webHidden/>
          </w:rPr>
          <w:t>6</w:t>
        </w:r>
        <w:r>
          <w:rPr>
            <w:noProof/>
            <w:webHidden/>
          </w:rPr>
          <w:fldChar w:fldCharType="end"/>
        </w:r>
      </w:hyperlink>
    </w:p>
    <w:p w14:paraId="360E95F6" w14:textId="1B12FF73"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90" w:history="1">
        <w:r w:rsidRPr="00E329E2">
          <w:rPr>
            <w:rStyle w:val="Lienhypertexte"/>
            <w:rFonts w:ascii="Century Gothic" w:hAnsi="Century Gothic" w:cs="Arial Narrow"/>
            <w:noProof/>
          </w:rPr>
          <w:t>Article 7 : Modalités de règlement des comptes</w:t>
        </w:r>
        <w:r>
          <w:rPr>
            <w:noProof/>
            <w:webHidden/>
          </w:rPr>
          <w:tab/>
        </w:r>
        <w:r>
          <w:rPr>
            <w:noProof/>
            <w:webHidden/>
          </w:rPr>
          <w:fldChar w:fldCharType="begin"/>
        </w:r>
        <w:r>
          <w:rPr>
            <w:noProof/>
            <w:webHidden/>
          </w:rPr>
          <w:instrText xml:space="preserve"> PAGEREF _Toc187940690 \h </w:instrText>
        </w:r>
        <w:r>
          <w:rPr>
            <w:noProof/>
            <w:webHidden/>
          </w:rPr>
        </w:r>
        <w:r>
          <w:rPr>
            <w:noProof/>
            <w:webHidden/>
          </w:rPr>
          <w:fldChar w:fldCharType="separate"/>
        </w:r>
        <w:r>
          <w:rPr>
            <w:noProof/>
            <w:webHidden/>
          </w:rPr>
          <w:t>7</w:t>
        </w:r>
        <w:r>
          <w:rPr>
            <w:noProof/>
            <w:webHidden/>
          </w:rPr>
          <w:fldChar w:fldCharType="end"/>
        </w:r>
      </w:hyperlink>
    </w:p>
    <w:p w14:paraId="689BD5BB" w14:textId="617330B4"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91" w:history="1">
        <w:r w:rsidRPr="00E329E2">
          <w:rPr>
            <w:rStyle w:val="Lienhypertexte"/>
            <w:rFonts w:ascii="Century Gothic" w:hAnsi="Century Gothic" w:cs="Arial Narrow"/>
            <w:noProof/>
          </w:rPr>
          <w:t>7.1 - Paiements</w:t>
        </w:r>
        <w:r>
          <w:rPr>
            <w:noProof/>
            <w:webHidden/>
          </w:rPr>
          <w:tab/>
        </w:r>
        <w:r>
          <w:rPr>
            <w:noProof/>
            <w:webHidden/>
          </w:rPr>
          <w:fldChar w:fldCharType="begin"/>
        </w:r>
        <w:r>
          <w:rPr>
            <w:noProof/>
            <w:webHidden/>
          </w:rPr>
          <w:instrText xml:space="preserve"> PAGEREF _Toc187940691 \h </w:instrText>
        </w:r>
        <w:r>
          <w:rPr>
            <w:noProof/>
            <w:webHidden/>
          </w:rPr>
        </w:r>
        <w:r>
          <w:rPr>
            <w:noProof/>
            <w:webHidden/>
          </w:rPr>
          <w:fldChar w:fldCharType="separate"/>
        </w:r>
        <w:r>
          <w:rPr>
            <w:noProof/>
            <w:webHidden/>
          </w:rPr>
          <w:t>7</w:t>
        </w:r>
        <w:r>
          <w:rPr>
            <w:noProof/>
            <w:webHidden/>
          </w:rPr>
          <w:fldChar w:fldCharType="end"/>
        </w:r>
      </w:hyperlink>
    </w:p>
    <w:p w14:paraId="3D635F32" w14:textId="1DBC2647"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92" w:history="1">
        <w:r w:rsidRPr="00E329E2">
          <w:rPr>
            <w:rStyle w:val="Lienhypertexte"/>
            <w:rFonts w:ascii="Century Gothic" w:hAnsi="Century Gothic" w:cs="Arial Narrow"/>
            <w:noProof/>
          </w:rPr>
          <w:t>7.2 - Présentation des demandes de paiements</w:t>
        </w:r>
        <w:r>
          <w:rPr>
            <w:noProof/>
            <w:webHidden/>
          </w:rPr>
          <w:tab/>
        </w:r>
        <w:r>
          <w:rPr>
            <w:noProof/>
            <w:webHidden/>
          </w:rPr>
          <w:fldChar w:fldCharType="begin"/>
        </w:r>
        <w:r>
          <w:rPr>
            <w:noProof/>
            <w:webHidden/>
          </w:rPr>
          <w:instrText xml:space="preserve"> PAGEREF _Toc187940692 \h </w:instrText>
        </w:r>
        <w:r>
          <w:rPr>
            <w:noProof/>
            <w:webHidden/>
          </w:rPr>
        </w:r>
        <w:r>
          <w:rPr>
            <w:noProof/>
            <w:webHidden/>
          </w:rPr>
          <w:fldChar w:fldCharType="separate"/>
        </w:r>
        <w:r>
          <w:rPr>
            <w:noProof/>
            <w:webHidden/>
          </w:rPr>
          <w:t>7</w:t>
        </w:r>
        <w:r>
          <w:rPr>
            <w:noProof/>
            <w:webHidden/>
          </w:rPr>
          <w:fldChar w:fldCharType="end"/>
        </w:r>
      </w:hyperlink>
    </w:p>
    <w:p w14:paraId="2847C919" w14:textId="06E89153" w:rsidR="002F6BF0" w:rsidRDefault="002F6BF0">
      <w:pPr>
        <w:pStyle w:val="TM2"/>
        <w:rPr>
          <w:rFonts w:asciiTheme="minorHAnsi" w:eastAsiaTheme="minorEastAsia" w:hAnsiTheme="minorHAnsi" w:cstheme="minorBidi"/>
          <w:b w:val="0"/>
          <w:smallCaps w:val="0"/>
          <w:noProof/>
          <w:kern w:val="2"/>
          <w:sz w:val="24"/>
          <w:szCs w:val="24"/>
          <w:lang w:eastAsia="fr-FR"/>
          <w14:ligatures w14:val="standardContextual"/>
        </w:rPr>
      </w:pPr>
      <w:hyperlink w:anchor="_Toc187940693" w:history="1">
        <w:r w:rsidRPr="00E329E2">
          <w:rPr>
            <w:rStyle w:val="Lienhypertexte"/>
            <w:rFonts w:ascii="Century Gothic" w:hAnsi="Century Gothic" w:cs="Arial Narrow"/>
            <w:noProof/>
          </w:rPr>
          <w:t>7.3 – Délai global de paiement</w:t>
        </w:r>
        <w:r>
          <w:rPr>
            <w:noProof/>
            <w:webHidden/>
          </w:rPr>
          <w:tab/>
        </w:r>
        <w:r>
          <w:rPr>
            <w:noProof/>
            <w:webHidden/>
          </w:rPr>
          <w:fldChar w:fldCharType="begin"/>
        </w:r>
        <w:r>
          <w:rPr>
            <w:noProof/>
            <w:webHidden/>
          </w:rPr>
          <w:instrText xml:space="preserve"> PAGEREF _Toc187940693 \h </w:instrText>
        </w:r>
        <w:r>
          <w:rPr>
            <w:noProof/>
            <w:webHidden/>
          </w:rPr>
        </w:r>
        <w:r>
          <w:rPr>
            <w:noProof/>
            <w:webHidden/>
          </w:rPr>
          <w:fldChar w:fldCharType="separate"/>
        </w:r>
        <w:r>
          <w:rPr>
            <w:noProof/>
            <w:webHidden/>
          </w:rPr>
          <w:t>8</w:t>
        </w:r>
        <w:r>
          <w:rPr>
            <w:noProof/>
            <w:webHidden/>
          </w:rPr>
          <w:fldChar w:fldCharType="end"/>
        </w:r>
      </w:hyperlink>
    </w:p>
    <w:p w14:paraId="64FA85F1" w14:textId="1BC1648F"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94" w:history="1">
        <w:r w:rsidRPr="00E329E2">
          <w:rPr>
            <w:rStyle w:val="Lienhypertexte"/>
            <w:rFonts w:ascii="Century Gothic" w:hAnsi="Century Gothic" w:cs="Arial Narrow"/>
            <w:noProof/>
          </w:rPr>
          <w:t>Article 8 : Pénalités</w:t>
        </w:r>
        <w:r>
          <w:rPr>
            <w:noProof/>
            <w:webHidden/>
          </w:rPr>
          <w:tab/>
        </w:r>
        <w:r>
          <w:rPr>
            <w:noProof/>
            <w:webHidden/>
          </w:rPr>
          <w:fldChar w:fldCharType="begin"/>
        </w:r>
        <w:r>
          <w:rPr>
            <w:noProof/>
            <w:webHidden/>
          </w:rPr>
          <w:instrText xml:space="preserve"> PAGEREF _Toc187940694 \h </w:instrText>
        </w:r>
        <w:r>
          <w:rPr>
            <w:noProof/>
            <w:webHidden/>
          </w:rPr>
        </w:r>
        <w:r>
          <w:rPr>
            <w:noProof/>
            <w:webHidden/>
          </w:rPr>
          <w:fldChar w:fldCharType="separate"/>
        </w:r>
        <w:r>
          <w:rPr>
            <w:noProof/>
            <w:webHidden/>
          </w:rPr>
          <w:t>8</w:t>
        </w:r>
        <w:r>
          <w:rPr>
            <w:noProof/>
            <w:webHidden/>
          </w:rPr>
          <w:fldChar w:fldCharType="end"/>
        </w:r>
      </w:hyperlink>
    </w:p>
    <w:p w14:paraId="79F161CA" w14:textId="1F58BAB8"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95" w:history="1">
        <w:r w:rsidRPr="00E329E2">
          <w:rPr>
            <w:rStyle w:val="Lienhypertexte"/>
            <w:rFonts w:ascii="Century Gothic" w:hAnsi="Century Gothic" w:cs="Arial Narrow"/>
            <w:noProof/>
          </w:rPr>
          <w:t>Article 9 : Assurances</w:t>
        </w:r>
        <w:r>
          <w:rPr>
            <w:noProof/>
            <w:webHidden/>
          </w:rPr>
          <w:tab/>
        </w:r>
        <w:r>
          <w:rPr>
            <w:noProof/>
            <w:webHidden/>
          </w:rPr>
          <w:fldChar w:fldCharType="begin"/>
        </w:r>
        <w:r>
          <w:rPr>
            <w:noProof/>
            <w:webHidden/>
          </w:rPr>
          <w:instrText xml:space="preserve"> PAGEREF _Toc187940695 \h </w:instrText>
        </w:r>
        <w:r>
          <w:rPr>
            <w:noProof/>
            <w:webHidden/>
          </w:rPr>
        </w:r>
        <w:r>
          <w:rPr>
            <w:noProof/>
            <w:webHidden/>
          </w:rPr>
          <w:fldChar w:fldCharType="separate"/>
        </w:r>
        <w:r>
          <w:rPr>
            <w:noProof/>
            <w:webHidden/>
          </w:rPr>
          <w:t>8</w:t>
        </w:r>
        <w:r>
          <w:rPr>
            <w:noProof/>
            <w:webHidden/>
          </w:rPr>
          <w:fldChar w:fldCharType="end"/>
        </w:r>
      </w:hyperlink>
    </w:p>
    <w:p w14:paraId="3C416A29" w14:textId="2960CD78"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96" w:history="1">
        <w:r w:rsidRPr="00E329E2">
          <w:rPr>
            <w:rStyle w:val="Lienhypertexte"/>
            <w:rFonts w:ascii="Century Gothic" w:hAnsi="Century Gothic" w:cs="Arial Narrow"/>
            <w:noProof/>
          </w:rPr>
          <w:t>Article 10 : Résiliation de l’accord-cadre</w:t>
        </w:r>
        <w:r>
          <w:rPr>
            <w:noProof/>
            <w:webHidden/>
          </w:rPr>
          <w:tab/>
        </w:r>
        <w:r>
          <w:rPr>
            <w:noProof/>
            <w:webHidden/>
          </w:rPr>
          <w:fldChar w:fldCharType="begin"/>
        </w:r>
        <w:r>
          <w:rPr>
            <w:noProof/>
            <w:webHidden/>
          </w:rPr>
          <w:instrText xml:space="preserve"> PAGEREF _Toc187940696 \h </w:instrText>
        </w:r>
        <w:r>
          <w:rPr>
            <w:noProof/>
            <w:webHidden/>
          </w:rPr>
        </w:r>
        <w:r>
          <w:rPr>
            <w:noProof/>
            <w:webHidden/>
          </w:rPr>
          <w:fldChar w:fldCharType="separate"/>
        </w:r>
        <w:r>
          <w:rPr>
            <w:noProof/>
            <w:webHidden/>
          </w:rPr>
          <w:t>9</w:t>
        </w:r>
        <w:r>
          <w:rPr>
            <w:noProof/>
            <w:webHidden/>
          </w:rPr>
          <w:fldChar w:fldCharType="end"/>
        </w:r>
      </w:hyperlink>
    </w:p>
    <w:p w14:paraId="34927066" w14:textId="2C1CBEFD"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97" w:history="1">
        <w:r w:rsidRPr="00E329E2">
          <w:rPr>
            <w:rStyle w:val="Lienhypertexte"/>
            <w:rFonts w:ascii="Century Gothic" w:hAnsi="Century Gothic" w:cs="Arial Narrow"/>
            <w:noProof/>
          </w:rPr>
          <w:t>Article 11 : Droit – Langue</w:t>
        </w:r>
        <w:r>
          <w:rPr>
            <w:noProof/>
            <w:webHidden/>
          </w:rPr>
          <w:tab/>
        </w:r>
        <w:r>
          <w:rPr>
            <w:noProof/>
            <w:webHidden/>
          </w:rPr>
          <w:fldChar w:fldCharType="begin"/>
        </w:r>
        <w:r>
          <w:rPr>
            <w:noProof/>
            <w:webHidden/>
          </w:rPr>
          <w:instrText xml:space="preserve"> PAGEREF _Toc187940697 \h </w:instrText>
        </w:r>
        <w:r>
          <w:rPr>
            <w:noProof/>
            <w:webHidden/>
          </w:rPr>
        </w:r>
        <w:r>
          <w:rPr>
            <w:noProof/>
            <w:webHidden/>
          </w:rPr>
          <w:fldChar w:fldCharType="separate"/>
        </w:r>
        <w:r>
          <w:rPr>
            <w:noProof/>
            <w:webHidden/>
          </w:rPr>
          <w:t>9</w:t>
        </w:r>
        <w:r>
          <w:rPr>
            <w:noProof/>
            <w:webHidden/>
          </w:rPr>
          <w:fldChar w:fldCharType="end"/>
        </w:r>
      </w:hyperlink>
    </w:p>
    <w:p w14:paraId="70EEDA29" w14:textId="511875D6"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98" w:history="1">
        <w:r w:rsidRPr="00E329E2">
          <w:rPr>
            <w:rStyle w:val="Lienhypertexte"/>
            <w:rFonts w:ascii="Century Gothic" w:hAnsi="Century Gothic" w:cs="Arial Narrow"/>
            <w:noProof/>
          </w:rPr>
          <w:t>Article 12 : Protection des données à caractère personnel – confidentialité - discrétion</w:t>
        </w:r>
        <w:r>
          <w:rPr>
            <w:noProof/>
            <w:webHidden/>
          </w:rPr>
          <w:tab/>
        </w:r>
        <w:r>
          <w:rPr>
            <w:noProof/>
            <w:webHidden/>
          </w:rPr>
          <w:fldChar w:fldCharType="begin"/>
        </w:r>
        <w:r>
          <w:rPr>
            <w:noProof/>
            <w:webHidden/>
          </w:rPr>
          <w:instrText xml:space="preserve"> PAGEREF _Toc187940698 \h </w:instrText>
        </w:r>
        <w:r>
          <w:rPr>
            <w:noProof/>
            <w:webHidden/>
          </w:rPr>
        </w:r>
        <w:r>
          <w:rPr>
            <w:noProof/>
            <w:webHidden/>
          </w:rPr>
          <w:fldChar w:fldCharType="separate"/>
        </w:r>
        <w:r>
          <w:rPr>
            <w:noProof/>
            <w:webHidden/>
          </w:rPr>
          <w:t>9</w:t>
        </w:r>
        <w:r>
          <w:rPr>
            <w:noProof/>
            <w:webHidden/>
          </w:rPr>
          <w:fldChar w:fldCharType="end"/>
        </w:r>
      </w:hyperlink>
    </w:p>
    <w:p w14:paraId="16344052" w14:textId="214C07E8" w:rsidR="002F6BF0" w:rsidRDefault="002F6BF0">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187940699" w:history="1">
        <w:r w:rsidRPr="00E329E2">
          <w:rPr>
            <w:rStyle w:val="Lienhypertexte"/>
            <w:rFonts w:ascii="Century Gothic" w:hAnsi="Century Gothic" w:cs="Arial Narrow"/>
            <w:noProof/>
          </w:rPr>
          <w:t>Article 14 : Dérogations au CCAF-FCS</w:t>
        </w:r>
        <w:r>
          <w:rPr>
            <w:noProof/>
            <w:webHidden/>
          </w:rPr>
          <w:tab/>
        </w:r>
        <w:r>
          <w:rPr>
            <w:noProof/>
            <w:webHidden/>
          </w:rPr>
          <w:fldChar w:fldCharType="begin"/>
        </w:r>
        <w:r>
          <w:rPr>
            <w:noProof/>
            <w:webHidden/>
          </w:rPr>
          <w:instrText xml:space="preserve"> PAGEREF _Toc187940699 \h </w:instrText>
        </w:r>
        <w:r>
          <w:rPr>
            <w:noProof/>
            <w:webHidden/>
          </w:rPr>
        </w:r>
        <w:r>
          <w:rPr>
            <w:noProof/>
            <w:webHidden/>
          </w:rPr>
          <w:fldChar w:fldCharType="separate"/>
        </w:r>
        <w:r>
          <w:rPr>
            <w:noProof/>
            <w:webHidden/>
          </w:rPr>
          <w:t>9</w:t>
        </w:r>
        <w:r>
          <w:rPr>
            <w:noProof/>
            <w:webHidden/>
          </w:rPr>
          <w:fldChar w:fldCharType="end"/>
        </w:r>
      </w:hyperlink>
    </w:p>
    <w:p w14:paraId="434834F8" w14:textId="6D945324" w:rsidR="00DB6E14" w:rsidRPr="003F3F3D" w:rsidRDefault="00DB6E14">
      <w:pPr>
        <w:rPr>
          <w:rFonts w:ascii="Century Gothic" w:hAnsi="Century Gothic" w:cs="Arial Narrow"/>
          <w:b/>
          <w:caps/>
          <w:sz w:val="20"/>
          <w:lang w:eastAsia="fr-FR"/>
        </w:rPr>
      </w:pPr>
      <w:r w:rsidRPr="003F3F3D">
        <w:rPr>
          <w:rFonts w:ascii="Century Gothic" w:hAnsi="Century Gothic"/>
          <w:sz w:val="20"/>
        </w:rPr>
        <w:fldChar w:fldCharType="end"/>
      </w:r>
    </w:p>
    <w:p w14:paraId="4424DEF1" w14:textId="456F2E05" w:rsidR="00DB6E14" w:rsidRPr="006E03C2" w:rsidRDefault="00DB6E14" w:rsidP="00300E3C">
      <w:pPr>
        <w:pStyle w:val="Titre1"/>
        <w:pageBreakBefore/>
        <w:shd w:val="clear" w:color="auto" w:fill="BFBFBF"/>
        <w:rPr>
          <w:rFonts w:ascii="Century Gothic" w:hAnsi="Century Gothic"/>
          <w:sz w:val="28"/>
          <w:szCs w:val="28"/>
        </w:rPr>
      </w:pPr>
      <w:bookmarkStart w:id="0" w:name="_Toc187940676"/>
      <w:r w:rsidRPr="006E03C2">
        <w:rPr>
          <w:rFonts w:ascii="Century Gothic" w:hAnsi="Century Gothic" w:cs="Arial Narrow"/>
          <w:sz w:val="28"/>
          <w:szCs w:val="28"/>
        </w:rPr>
        <w:lastRenderedPageBreak/>
        <w:t xml:space="preserve">Article </w:t>
      </w:r>
      <w:r w:rsidR="00E96BAB" w:rsidRPr="006E03C2">
        <w:rPr>
          <w:rFonts w:ascii="Century Gothic" w:hAnsi="Century Gothic" w:cs="Arial Narrow"/>
          <w:sz w:val="28"/>
          <w:szCs w:val="28"/>
        </w:rPr>
        <w:t>1</w:t>
      </w:r>
      <w:r w:rsidRPr="006E03C2">
        <w:rPr>
          <w:rFonts w:ascii="Century Gothic" w:hAnsi="Century Gothic" w:cs="Arial Narrow"/>
          <w:sz w:val="28"/>
          <w:szCs w:val="28"/>
        </w:rPr>
        <w:t> : Objet de l’accord-cadre – Dispositions générales</w:t>
      </w:r>
      <w:bookmarkEnd w:id="0"/>
    </w:p>
    <w:p w14:paraId="55899D04" w14:textId="77777777" w:rsidR="00DB6E14" w:rsidRPr="00E96BAB" w:rsidRDefault="00DB6E14">
      <w:pPr>
        <w:pStyle w:val="Titre2"/>
        <w:rPr>
          <w:rFonts w:ascii="Century Gothic" w:hAnsi="Century Gothic"/>
          <w:sz w:val="22"/>
          <w:szCs w:val="22"/>
        </w:rPr>
      </w:pPr>
      <w:bookmarkStart w:id="1" w:name="_Toc187940677"/>
      <w:r w:rsidRPr="00E96BAB">
        <w:rPr>
          <w:rFonts w:ascii="Century Gothic" w:hAnsi="Century Gothic" w:cs="Arial Narrow"/>
          <w:b/>
          <w:i w:val="0"/>
          <w:sz w:val="22"/>
          <w:szCs w:val="22"/>
        </w:rPr>
        <w:t>1.1 - Objet de l’accord-cadre</w:t>
      </w:r>
      <w:bookmarkEnd w:id="1"/>
    </w:p>
    <w:p w14:paraId="1B5977A6" w14:textId="6A4AD55F" w:rsidR="00DB6E14" w:rsidRPr="003F3F3D" w:rsidRDefault="00DB6E14" w:rsidP="0054456D">
      <w:pPr>
        <w:jc w:val="both"/>
        <w:rPr>
          <w:rFonts w:ascii="Century Gothic" w:hAnsi="Century Gothic" w:cs="Arial"/>
          <w:sz w:val="20"/>
        </w:rPr>
      </w:pPr>
      <w:r w:rsidRPr="003F3F3D">
        <w:rPr>
          <w:rFonts w:ascii="Century Gothic" w:hAnsi="Century Gothic" w:cs="Arial"/>
          <w:sz w:val="20"/>
        </w:rPr>
        <w:t>Les stipulations du présent cahier des clauses administratives particulières (CCAP) concernent :</w:t>
      </w:r>
    </w:p>
    <w:p w14:paraId="715CD47E" w14:textId="79E6F2D2" w:rsidR="00F171CB" w:rsidRDefault="00DA257D" w:rsidP="00F171CB">
      <w:pPr>
        <w:pStyle w:val="Normal2"/>
        <w:ind w:left="0" w:firstLine="0"/>
        <w:rPr>
          <w:rFonts w:ascii="Century Gothic" w:eastAsia="Arial" w:hAnsi="Century Gothic" w:cs="Arial"/>
          <w:b/>
          <w:color w:val="000000"/>
          <w:szCs w:val="22"/>
        </w:rPr>
      </w:pPr>
      <w:r w:rsidRPr="0099210D">
        <w:rPr>
          <w:rFonts w:ascii="Century Gothic" w:hAnsi="Century Gothic" w:cs="Arial"/>
          <w:sz w:val="20"/>
        </w:rPr>
        <w:t> </w:t>
      </w:r>
      <w:proofErr w:type="gramStart"/>
      <w:r w:rsidRPr="002D24FF">
        <w:rPr>
          <w:rFonts w:ascii="Century Gothic" w:eastAsia="Arial" w:hAnsi="Century Gothic" w:cs="Arial"/>
          <w:b/>
          <w:color w:val="000000"/>
          <w:szCs w:val="22"/>
        </w:rPr>
        <w:t>les</w:t>
      </w:r>
      <w:proofErr w:type="gramEnd"/>
      <w:r w:rsidRPr="002D24FF">
        <w:rPr>
          <w:rFonts w:ascii="Century Gothic" w:eastAsia="Arial" w:hAnsi="Century Gothic" w:cs="Arial"/>
          <w:b/>
          <w:color w:val="000000"/>
          <w:szCs w:val="22"/>
        </w:rPr>
        <w:t xml:space="preserve"> prestations d’enlèvement et de traitement des déchets produits sur le campus de l’INSA Rennes</w:t>
      </w:r>
      <w:r w:rsidR="00B66B87">
        <w:rPr>
          <w:rFonts w:ascii="Century Gothic" w:eastAsia="Arial" w:hAnsi="Century Gothic" w:cs="Arial"/>
          <w:b/>
          <w:color w:val="000000"/>
          <w:szCs w:val="22"/>
        </w:rPr>
        <w:t xml:space="preserve"> en vue de réduire l’impact environnemental</w:t>
      </w:r>
    </w:p>
    <w:p w14:paraId="27976AE0" w14:textId="77777777" w:rsidR="00DA257D" w:rsidRPr="003F3F3D" w:rsidRDefault="00DA257D" w:rsidP="00F171CB">
      <w:pPr>
        <w:pStyle w:val="Normal2"/>
        <w:ind w:left="0" w:firstLine="0"/>
        <w:rPr>
          <w:rStyle w:val="Accentuation"/>
          <w:rFonts w:ascii="Century Gothic" w:hAnsi="Century Gothic" w:cs="Arial"/>
          <w:bCs/>
          <w:sz w:val="20"/>
        </w:rPr>
      </w:pPr>
    </w:p>
    <w:p w14:paraId="148071DE" w14:textId="2F516F9E" w:rsidR="009249FD" w:rsidRPr="00310E86" w:rsidRDefault="00DB6E14" w:rsidP="00DA257D">
      <w:pPr>
        <w:pStyle w:val="Normal2"/>
        <w:ind w:left="0" w:firstLine="0"/>
        <w:rPr>
          <w:rFonts w:ascii="Century Gothic" w:hAnsi="Century Gothic" w:cs="Arial"/>
          <w:b/>
          <w:bCs/>
          <w:sz w:val="20"/>
        </w:rPr>
      </w:pPr>
      <w:r w:rsidRPr="003F3F3D">
        <w:rPr>
          <w:rFonts w:ascii="Century Gothic" w:hAnsi="Century Gothic" w:cs="Arial Narrow"/>
          <w:b/>
          <w:sz w:val="20"/>
        </w:rPr>
        <w:t>Lieu d’exécution</w:t>
      </w:r>
      <w:r w:rsidRPr="003F3F3D">
        <w:rPr>
          <w:rFonts w:ascii="Century Gothic" w:hAnsi="Century Gothic" w:cs="Arial Narrow"/>
          <w:sz w:val="20"/>
        </w:rPr>
        <w:t xml:space="preserve"> : </w:t>
      </w:r>
      <w:r w:rsidR="009249FD" w:rsidRPr="003F3F3D">
        <w:rPr>
          <w:rFonts w:ascii="Century Gothic" w:hAnsi="Century Gothic" w:cs="Arial"/>
          <w:b/>
          <w:sz w:val="20"/>
        </w:rPr>
        <w:t>INSA de Rennes</w:t>
      </w:r>
      <w:r w:rsidR="00DA257D">
        <w:rPr>
          <w:rFonts w:ascii="Century Gothic" w:hAnsi="Century Gothic" w:cs="Arial"/>
          <w:b/>
          <w:sz w:val="20"/>
        </w:rPr>
        <w:t xml:space="preserve"> </w:t>
      </w:r>
      <w:r w:rsidR="009249FD" w:rsidRPr="00310E86">
        <w:rPr>
          <w:rFonts w:ascii="Century Gothic" w:hAnsi="Century Gothic" w:cs="Arial"/>
          <w:bCs/>
          <w:sz w:val="20"/>
        </w:rPr>
        <w:t xml:space="preserve">20 avenue des Buttes de </w:t>
      </w:r>
      <w:proofErr w:type="gramStart"/>
      <w:r w:rsidR="009249FD" w:rsidRPr="00310E86">
        <w:rPr>
          <w:rFonts w:ascii="Century Gothic" w:hAnsi="Century Gothic" w:cs="Arial"/>
          <w:bCs/>
          <w:sz w:val="20"/>
        </w:rPr>
        <w:t>Coësmes</w:t>
      </w:r>
      <w:r w:rsidR="00310E86">
        <w:rPr>
          <w:rFonts w:ascii="Century Gothic" w:hAnsi="Century Gothic" w:cs="Arial"/>
          <w:bCs/>
          <w:sz w:val="20"/>
        </w:rPr>
        <w:t xml:space="preserve">  </w:t>
      </w:r>
      <w:r w:rsidR="009249FD" w:rsidRPr="00310E86">
        <w:rPr>
          <w:rFonts w:ascii="Century Gothic" w:hAnsi="Century Gothic" w:cs="Arial"/>
          <w:bCs/>
          <w:sz w:val="20"/>
        </w:rPr>
        <w:t>35708</w:t>
      </w:r>
      <w:proofErr w:type="gramEnd"/>
      <w:r w:rsidR="009249FD" w:rsidRPr="00310E86">
        <w:rPr>
          <w:rFonts w:ascii="Century Gothic" w:hAnsi="Century Gothic" w:cs="Arial"/>
          <w:bCs/>
          <w:sz w:val="20"/>
        </w:rPr>
        <w:t xml:space="preserve"> RENNES Cedex 7</w:t>
      </w:r>
    </w:p>
    <w:p w14:paraId="1E9D0D38" w14:textId="77777777" w:rsidR="009249FD" w:rsidRPr="003F3F3D" w:rsidRDefault="009249FD" w:rsidP="009249FD">
      <w:pPr>
        <w:pStyle w:val="Normal2"/>
        <w:ind w:left="0" w:firstLine="0"/>
        <w:rPr>
          <w:rFonts w:ascii="Century Gothic" w:hAnsi="Century Gothic" w:cs="Arial"/>
          <w:sz w:val="20"/>
        </w:rPr>
      </w:pPr>
      <w:r w:rsidRPr="003F3F3D">
        <w:rPr>
          <w:rFonts w:ascii="Century Gothic" w:hAnsi="Century Gothic" w:cs="Arial"/>
          <w:sz w:val="20"/>
        </w:rPr>
        <w:t> </w:t>
      </w:r>
    </w:p>
    <w:p w14:paraId="0A10E055" w14:textId="77777777" w:rsidR="009249FD" w:rsidRPr="003F3F3D" w:rsidRDefault="009249FD" w:rsidP="009249FD">
      <w:pPr>
        <w:pStyle w:val="Normal2"/>
        <w:ind w:left="0" w:firstLine="0"/>
        <w:rPr>
          <w:rFonts w:ascii="Century Gothic" w:hAnsi="Century Gothic" w:cs="Arial"/>
          <w:sz w:val="20"/>
        </w:rPr>
      </w:pPr>
      <w:r w:rsidRPr="003F3F3D">
        <w:rPr>
          <w:rFonts w:ascii="Century Gothic" w:hAnsi="Century Gothic" w:cs="Arial"/>
          <w:b/>
          <w:sz w:val="20"/>
          <w:u w:val="single"/>
        </w:rPr>
        <w:t>Contexte</w:t>
      </w:r>
      <w:r w:rsidRPr="003F3F3D">
        <w:rPr>
          <w:rFonts w:ascii="Century Gothic" w:hAnsi="Century Gothic" w:cs="Arial"/>
          <w:b/>
          <w:sz w:val="20"/>
        </w:rPr>
        <w:t> </w:t>
      </w:r>
      <w:r w:rsidRPr="003F3F3D">
        <w:rPr>
          <w:rFonts w:ascii="Century Gothic" w:hAnsi="Century Gothic" w:cs="Arial"/>
          <w:sz w:val="20"/>
        </w:rPr>
        <w:t>: L’</w:t>
      </w:r>
      <w:r w:rsidRPr="003F3F3D">
        <w:rPr>
          <w:rFonts w:ascii="Century Gothic" w:hAnsi="Century Gothic" w:cs="Arial"/>
          <w:b/>
          <w:sz w:val="20"/>
        </w:rPr>
        <w:t>INSA Rennes</w:t>
      </w:r>
      <w:r w:rsidRPr="003F3F3D">
        <w:rPr>
          <w:rFonts w:ascii="Century Gothic" w:hAnsi="Century Gothic" w:cs="Arial"/>
          <w:sz w:val="20"/>
        </w:rPr>
        <w:t xml:space="preserve"> est une école publique d’ingénieurs située sur le campus de Beaulieu à Rennes. L’INSA Rennes est également un centre de recherche. Le site de 17 hectares, comporte 24 bâtiments. </w:t>
      </w:r>
    </w:p>
    <w:p w14:paraId="447ADF31" w14:textId="517CE53C" w:rsidR="009249FD" w:rsidRPr="003F3F3D" w:rsidRDefault="009249FD" w:rsidP="009249FD">
      <w:pPr>
        <w:jc w:val="both"/>
        <w:rPr>
          <w:rFonts w:ascii="Century Gothic" w:hAnsi="Century Gothic" w:cs="Arial"/>
          <w:sz w:val="20"/>
        </w:rPr>
      </w:pPr>
      <w:r w:rsidRPr="003F3F3D">
        <w:rPr>
          <w:rFonts w:ascii="Century Gothic" w:hAnsi="Century Gothic" w:cs="Arial"/>
          <w:sz w:val="20"/>
        </w:rPr>
        <w:t xml:space="preserve">L’INSA Rennes accueille de l’ordre de 2 </w:t>
      </w:r>
      <w:r w:rsidR="00DA257D">
        <w:rPr>
          <w:rFonts w:ascii="Century Gothic" w:hAnsi="Century Gothic" w:cs="Arial"/>
          <w:sz w:val="20"/>
        </w:rPr>
        <w:t>2</w:t>
      </w:r>
      <w:r w:rsidRPr="003F3F3D">
        <w:rPr>
          <w:rFonts w:ascii="Century Gothic" w:hAnsi="Century Gothic" w:cs="Arial"/>
          <w:sz w:val="20"/>
        </w:rPr>
        <w:t>00 étudiants, répartis en élèves ingénieurs, étudiants en masters et doctorants, et fonctionne avec 500 personnels (enseignants, enseignants-chercheurs et personnels administratifs et techniques).</w:t>
      </w:r>
    </w:p>
    <w:p w14:paraId="38D12B20" w14:textId="77777777" w:rsidR="00641469" w:rsidRPr="003F3F3D" w:rsidRDefault="00641469" w:rsidP="009249FD">
      <w:pPr>
        <w:pStyle w:val="Normal2"/>
        <w:numPr>
          <w:ilvl w:val="0"/>
          <w:numId w:val="1"/>
        </w:numPr>
        <w:rPr>
          <w:rFonts w:ascii="Century Gothic" w:hAnsi="Century Gothic" w:cs="Arial"/>
          <w:sz w:val="20"/>
        </w:rPr>
      </w:pPr>
    </w:p>
    <w:p w14:paraId="4B7039AD" w14:textId="77777777" w:rsidR="00811383" w:rsidRPr="00E96BAB" w:rsidRDefault="00F171CB" w:rsidP="00811383">
      <w:pPr>
        <w:pStyle w:val="Titre2"/>
        <w:rPr>
          <w:rFonts w:ascii="Century Gothic" w:hAnsi="Century Gothic"/>
          <w:sz w:val="22"/>
          <w:szCs w:val="22"/>
        </w:rPr>
      </w:pPr>
      <w:bookmarkStart w:id="2" w:name="_Toc187940678"/>
      <w:r w:rsidRPr="00E96BAB">
        <w:rPr>
          <w:rFonts w:ascii="Century Gothic" w:hAnsi="Century Gothic" w:cs="Arial Narrow"/>
          <w:b/>
          <w:i w:val="0"/>
          <w:sz w:val="22"/>
          <w:szCs w:val="22"/>
        </w:rPr>
        <w:t>1.2</w:t>
      </w:r>
      <w:r w:rsidR="00811383" w:rsidRPr="00E96BAB">
        <w:rPr>
          <w:rFonts w:ascii="Century Gothic" w:hAnsi="Century Gothic" w:cs="Arial Narrow"/>
          <w:b/>
          <w:i w:val="0"/>
          <w:sz w:val="22"/>
          <w:szCs w:val="22"/>
        </w:rPr>
        <w:t xml:space="preserve"> – Forme du contrat : accord-cadre à bons de commande</w:t>
      </w:r>
      <w:bookmarkEnd w:id="2"/>
    </w:p>
    <w:p w14:paraId="2ADFF0E4" w14:textId="399278BC" w:rsidR="00310E86" w:rsidRDefault="00BA7AC2" w:rsidP="00310E86">
      <w:pPr>
        <w:pStyle w:val="Normal2"/>
        <w:ind w:left="0" w:firstLine="0"/>
        <w:rPr>
          <w:rFonts w:ascii="Century Gothic" w:hAnsi="Century Gothic" w:cs="Arial"/>
          <w:sz w:val="20"/>
        </w:rPr>
      </w:pPr>
      <w:r w:rsidRPr="003F3F3D">
        <w:rPr>
          <w:rFonts w:ascii="Century Gothic" w:eastAsia="Arial" w:hAnsi="Century Gothic" w:cs="Arial"/>
          <w:b/>
          <w:sz w:val="20"/>
        </w:rPr>
        <w:t>Il s’agi</w:t>
      </w:r>
      <w:r w:rsidR="009249FD" w:rsidRPr="003F3F3D">
        <w:rPr>
          <w:rFonts w:ascii="Century Gothic" w:eastAsia="Arial" w:hAnsi="Century Gothic" w:cs="Arial"/>
          <w:b/>
          <w:sz w:val="20"/>
        </w:rPr>
        <w:t xml:space="preserve">t d’un accord-cadre mono attributaire </w:t>
      </w:r>
      <w:r w:rsidR="00811383" w:rsidRPr="003F3F3D">
        <w:rPr>
          <w:rFonts w:ascii="Century Gothic" w:eastAsia="Arial" w:hAnsi="Century Gothic" w:cs="Arial"/>
          <w:b/>
          <w:sz w:val="20"/>
        </w:rPr>
        <w:t xml:space="preserve">à bons de commande, </w:t>
      </w:r>
      <w:r w:rsidR="00310E86" w:rsidRPr="003F3F3D">
        <w:rPr>
          <w:rFonts w:ascii="Century Gothic" w:hAnsi="Century Gothic" w:cs="Arial"/>
          <w:sz w:val="20"/>
        </w:rPr>
        <w:t>passé en application des articles R2162-1 à R2162-14 du Code de la commande publique.</w:t>
      </w:r>
      <w:r w:rsidR="00310E86">
        <w:rPr>
          <w:rFonts w:ascii="Century Gothic" w:hAnsi="Century Gothic" w:cs="Arial"/>
          <w:sz w:val="20"/>
        </w:rPr>
        <w:t xml:space="preserve"> Il est </w:t>
      </w:r>
      <w:r w:rsidR="009249FD" w:rsidRPr="00310E86">
        <w:rPr>
          <w:rFonts w:ascii="Century Gothic" w:eastAsia="Arial" w:hAnsi="Century Gothic" w:cs="Arial"/>
          <w:bCs/>
          <w:sz w:val="20"/>
        </w:rPr>
        <w:t>conclu</w:t>
      </w:r>
      <w:r w:rsidR="009249FD" w:rsidRPr="00310E86">
        <w:rPr>
          <w:rFonts w:ascii="Century Gothic" w:hAnsi="Century Gothic" w:cs="Arial"/>
          <w:bCs/>
          <w:sz w:val="20"/>
        </w:rPr>
        <w:t xml:space="preserve"> </w:t>
      </w:r>
      <w:r w:rsidR="009249FD" w:rsidRPr="003F3F3D">
        <w:rPr>
          <w:rFonts w:ascii="Century Gothic" w:hAnsi="Century Gothic" w:cs="Arial"/>
          <w:b/>
          <w:sz w:val="20"/>
        </w:rPr>
        <w:t xml:space="preserve">sans </w:t>
      </w:r>
      <w:r w:rsidR="004E3E85" w:rsidRPr="003F3F3D">
        <w:rPr>
          <w:rFonts w:ascii="Century Gothic" w:hAnsi="Century Gothic" w:cs="Arial"/>
          <w:b/>
          <w:sz w:val="20"/>
        </w:rPr>
        <w:t xml:space="preserve">montant </w:t>
      </w:r>
      <w:r w:rsidR="009249FD" w:rsidRPr="003F3F3D">
        <w:rPr>
          <w:rFonts w:ascii="Century Gothic" w:hAnsi="Century Gothic" w:cs="Arial"/>
          <w:b/>
          <w:sz w:val="20"/>
        </w:rPr>
        <w:t>minimum</w:t>
      </w:r>
      <w:r w:rsidR="00310E86" w:rsidRPr="00310E86">
        <w:rPr>
          <w:rFonts w:ascii="Century Gothic" w:hAnsi="Century Gothic" w:cs="Arial"/>
          <w:sz w:val="20"/>
        </w:rPr>
        <w:t xml:space="preserve"> </w:t>
      </w:r>
      <w:r w:rsidR="00310E86" w:rsidRPr="00400743">
        <w:rPr>
          <w:rFonts w:ascii="Century Gothic" w:hAnsi="Century Gothic" w:cs="Arial"/>
          <w:sz w:val="20"/>
        </w:rPr>
        <w:t xml:space="preserve">et </w:t>
      </w:r>
      <w:r w:rsidR="00310E86" w:rsidRPr="00310E86">
        <w:rPr>
          <w:rFonts w:ascii="Century Gothic" w:hAnsi="Century Gothic" w:cs="Arial"/>
          <w:b/>
          <w:bCs/>
          <w:sz w:val="20"/>
        </w:rPr>
        <w:t xml:space="preserve">avec </w:t>
      </w:r>
      <w:r w:rsidR="00310E86" w:rsidRPr="00400743">
        <w:rPr>
          <w:rFonts w:ascii="Century Gothic" w:hAnsi="Century Gothic" w:cs="Arial"/>
          <w:b/>
          <w:bCs/>
          <w:sz w:val="20"/>
        </w:rPr>
        <w:t>un montant maximum</w:t>
      </w:r>
      <w:r w:rsidR="00310E86" w:rsidRPr="00400743">
        <w:rPr>
          <w:rFonts w:ascii="Century Gothic" w:hAnsi="Century Gothic" w:cs="Arial"/>
          <w:sz w:val="20"/>
        </w:rPr>
        <w:t>.</w:t>
      </w:r>
    </w:p>
    <w:p w14:paraId="2B616D87" w14:textId="25877104" w:rsidR="009249FD" w:rsidRPr="003F3F3D" w:rsidRDefault="009249FD" w:rsidP="009249FD">
      <w:pPr>
        <w:pStyle w:val="Normal2"/>
        <w:numPr>
          <w:ilvl w:val="0"/>
          <w:numId w:val="1"/>
        </w:numPr>
        <w:rPr>
          <w:rFonts w:ascii="Century Gothic" w:hAnsi="Century Gothic" w:cs="Arial"/>
          <w:sz w:val="20"/>
        </w:rPr>
      </w:pPr>
    </w:p>
    <w:tbl>
      <w:tblPr>
        <w:tblW w:w="915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927"/>
        <w:gridCol w:w="2226"/>
      </w:tblGrid>
      <w:tr w:rsidR="00DA257D" w:rsidRPr="00DA257D" w14:paraId="071039D0" w14:textId="77777777" w:rsidTr="00DA257D">
        <w:trPr>
          <w:cantSplit/>
          <w:trHeight w:val="361"/>
          <w:tblHeader/>
          <w:jc w:val="center"/>
        </w:trPr>
        <w:tc>
          <w:tcPr>
            <w:tcW w:w="6927" w:type="dxa"/>
            <w:shd w:val="clear" w:color="auto" w:fill="595959"/>
            <w:vAlign w:val="center"/>
          </w:tcPr>
          <w:p w14:paraId="410345EA" w14:textId="035EE5C2" w:rsidR="00DA257D" w:rsidRPr="00DA257D" w:rsidRDefault="00DA257D" w:rsidP="00A80E82">
            <w:pPr>
              <w:pStyle w:val="Normal2"/>
              <w:ind w:left="0" w:firstLine="0"/>
              <w:jc w:val="center"/>
              <w:rPr>
                <w:rFonts w:ascii="Century Gothic" w:eastAsia="Arial" w:hAnsi="Century Gothic" w:cs="Arial"/>
                <w:b/>
                <w:bCs/>
                <w:color w:val="FFFFFF"/>
                <w:sz w:val="20"/>
              </w:rPr>
            </w:pPr>
            <w:r>
              <w:rPr>
                <w:rFonts w:ascii="Century Gothic" w:eastAsia="Arial" w:hAnsi="Century Gothic" w:cs="Arial"/>
                <w:b/>
                <w:bCs/>
                <w:color w:val="FFFFFF"/>
                <w:sz w:val="20"/>
              </w:rPr>
              <w:t xml:space="preserve">Décomposition en </w:t>
            </w:r>
            <w:r w:rsidRPr="00DA257D">
              <w:rPr>
                <w:rFonts w:ascii="Century Gothic" w:eastAsia="Arial" w:hAnsi="Century Gothic" w:cs="Arial"/>
                <w:b/>
                <w:bCs/>
                <w:color w:val="FFFFFF"/>
                <w:sz w:val="20"/>
              </w:rPr>
              <w:t>lot</w:t>
            </w:r>
            <w:r>
              <w:rPr>
                <w:rFonts w:ascii="Century Gothic" w:eastAsia="Arial" w:hAnsi="Century Gothic" w:cs="Arial"/>
                <w:b/>
                <w:bCs/>
                <w:color w:val="FFFFFF"/>
                <w:sz w:val="20"/>
              </w:rPr>
              <w:t>s</w:t>
            </w:r>
          </w:p>
        </w:tc>
        <w:tc>
          <w:tcPr>
            <w:tcW w:w="2226" w:type="dxa"/>
            <w:shd w:val="clear" w:color="auto" w:fill="595959"/>
            <w:vAlign w:val="center"/>
          </w:tcPr>
          <w:p w14:paraId="359DF016" w14:textId="77777777" w:rsidR="00DA257D" w:rsidRPr="00DA257D" w:rsidRDefault="00DA257D" w:rsidP="00A80E82">
            <w:pPr>
              <w:pStyle w:val="Normal2"/>
              <w:ind w:left="0" w:firstLine="0"/>
              <w:jc w:val="center"/>
              <w:rPr>
                <w:rFonts w:ascii="Century Gothic" w:eastAsia="Arial" w:hAnsi="Century Gothic" w:cs="Arial"/>
                <w:b/>
                <w:bCs/>
                <w:color w:val="FFFFFF"/>
                <w:sz w:val="20"/>
              </w:rPr>
            </w:pPr>
            <w:r w:rsidRPr="00DA257D">
              <w:rPr>
                <w:rFonts w:ascii="Century Gothic" w:eastAsia="Arial" w:hAnsi="Century Gothic" w:cs="Arial"/>
                <w:b/>
                <w:bCs/>
                <w:color w:val="FFFFFF"/>
                <w:sz w:val="20"/>
              </w:rPr>
              <w:t>Montant maximum annuel</w:t>
            </w:r>
          </w:p>
        </w:tc>
      </w:tr>
      <w:tr w:rsidR="00DA257D" w:rsidRPr="004371BD" w14:paraId="259F24ED" w14:textId="77777777" w:rsidTr="00DA257D">
        <w:trPr>
          <w:cantSplit/>
          <w:trHeight w:val="421"/>
          <w:jc w:val="center"/>
        </w:trPr>
        <w:tc>
          <w:tcPr>
            <w:tcW w:w="6927" w:type="dxa"/>
            <w:vAlign w:val="center"/>
          </w:tcPr>
          <w:p w14:paraId="14868E6C" w14:textId="77777777" w:rsidR="00DA257D" w:rsidRPr="002D24FF" w:rsidRDefault="00DA257D" w:rsidP="00A80E82">
            <w:pPr>
              <w:pStyle w:val="Normal2"/>
              <w:ind w:left="0" w:firstLine="0"/>
              <w:rPr>
                <w:rFonts w:ascii="Century Gothic" w:eastAsia="Arial" w:hAnsi="Century Gothic" w:cs="Arial"/>
                <w:b/>
                <w:color w:val="000000"/>
                <w:sz w:val="20"/>
              </w:rPr>
            </w:pPr>
            <w:r>
              <w:rPr>
                <w:rFonts w:ascii="Century Gothic" w:eastAsia="Arial" w:hAnsi="Century Gothic" w:cs="Arial"/>
                <w:b/>
                <w:color w:val="000000"/>
                <w:sz w:val="20"/>
              </w:rPr>
              <w:t xml:space="preserve">Lot n° 1 : </w:t>
            </w:r>
            <w:r w:rsidRPr="002D24FF">
              <w:rPr>
                <w:rFonts w:ascii="Century Gothic" w:eastAsia="Arial" w:hAnsi="Century Gothic" w:cs="Arial"/>
                <w:b/>
                <w:color w:val="000000"/>
                <w:sz w:val="20"/>
              </w:rPr>
              <w:t>Déchets type gravats, déchets verts et déchets bois</w:t>
            </w:r>
          </w:p>
        </w:tc>
        <w:tc>
          <w:tcPr>
            <w:tcW w:w="2226" w:type="dxa"/>
            <w:shd w:val="clear" w:color="auto" w:fill="auto"/>
          </w:tcPr>
          <w:p w14:paraId="09127F02" w14:textId="265E61C9" w:rsidR="00DA257D" w:rsidRPr="00B66B87" w:rsidRDefault="00E17A13" w:rsidP="00A80E82">
            <w:pPr>
              <w:pStyle w:val="Normal2"/>
              <w:ind w:left="0" w:firstLine="0"/>
              <w:jc w:val="right"/>
              <w:rPr>
                <w:rFonts w:ascii="Century Gothic" w:eastAsia="Arial" w:hAnsi="Century Gothic" w:cs="Arial"/>
                <w:color w:val="000000"/>
                <w:sz w:val="24"/>
                <w:szCs w:val="24"/>
              </w:rPr>
            </w:pPr>
            <w:r w:rsidRPr="00B66B87">
              <w:rPr>
                <w:rFonts w:ascii="Century Gothic" w:eastAsia="Arial" w:hAnsi="Century Gothic" w:cs="Arial"/>
                <w:color w:val="000000"/>
                <w:sz w:val="24"/>
                <w:szCs w:val="24"/>
              </w:rPr>
              <w:t xml:space="preserve">20 000 </w:t>
            </w:r>
            <w:r w:rsidR="00DA257D" w:rsidRPr="00B66B87">
              <w:rPr>
                <w:rFonts w:ascii="Century Gothic" w:eastAsia="Arial" w:hAnsi="Century Gothic" w:cs="Arial"/>
                <w:color w:val="000000"/>
                <w:sz w:val="24"/>
                <w:szCs w:val="24"/>
              </w:rPr>
              <w:t>€ HT</w:t>
            </w:r>
          </w:p>
        </w:tc>
      </w:tr>
      <w:tr w:rsidR="00DA257D" w:rsidRPr="004371BD" w14:paraId="2580C048" w14:textId="77777777" w:rsidTr="00DA257D">
        <w:trPr>
          <w:cantSplit/>
          <w:trHeight w:val="412"/>
          <w:jc w:val="center"/>
        </w:trPr>
        <w:tc>
          <w:tcPr>
            <w:tcW w:w="6927" w:type="dxa"/>
            <w:vAlign w:val="center"/>
          </w:tcPr>
          <w:p w14:paraId="65587096" w14:textId="77777777" w:rsidR="00DA257D" w:rsidRPr="002D24FF" w:rsidRDefault="00DA257D" w:rsidP="00A80E82">
            <w:pPr>
              <w:pStyle w:val="Normal2"/>
              <w:ind w:left="0" w:firstLine="0"/>
              <w:rPr>
                <w:rFonts w:ascii="Century Gothic" w:eastAsia="Arial" w:hAnsi="Century Gothic" w:cs="Arial"/>
                <w:b/>
                <w:color w:val="000000"/>
                <w:sz w:val="20"/>
              </w:rPr>
            </w:pPr>
            <w:r>
              <w:rPr>
                <w:rFonts w:ascii="Century Gothic" w:eastAsia="Arial" w:hAnsi="Century Gothic" w:cs="Arial"/>
                <w:b/>
                <w:color w:val="000000"/>
                <w:sz w:val="20"/>
              </w:rPr>
              <w:t xml:space="preserve">Lot n° 2 : </w:t>
            </w:r>
            <w:r w:rsidRPr="002D24FF">
              <w:rPr>
                <w:rFonts w:ascii="Century Gothic" w:eastAsia="Arial" w:hAnsi="Century Gothic" w:cs="Arial"/>
                <w:b/>
                <w:color w:val="000000"/>
                <w:sz w:val="20"/>
              </w:rPr>
              <w:t>Déchets papiers</w:t>
            </w:r>
            <w:r>
              <w:rPr>
                <w:rFonts w:ascii="Century Gothic" w:eastAsia="Arial" w:hAnsi="Century Gothic" w:cs="Arial"/>
                <w:b/>
                <w:color w:val="000000"/>
                <w:sz w:val="20"/>
              </w:rPr>
              <w:t xml:space="preserve"> </w:t>
            </w:r>
            <w:r w:rsidRPr="00A272BE">
              <w:rPr>
                <w:rFonts w:ascii="Century Gothic" w:eastAsia="Arial" w:hAnsi="Century Gothic" w:cs="Arial"/>
                <w:bCs/>
                <w:sz w:val="20"/>
              </w:rPr>
              <w:t>– lot réservé</w:t>
            </w:r>
          </w:p>
        </w:tc>
        <w:tc>
          <w:tcPr>
            <w:tcW w:w="2226" w:type="dxa"/>
            <w:shd w:val="clear" w:color="auto" w:fill="auto"/>
          </w:tcPr>
          <w:p w14:paraId="0CE41831" w14:textId="6F412B38" w:rsidR="00DA257D" w:rsidRPr="00B66B87" w:rsidRDefault="00E17A13" w:rsidP="00A80E82">
            <w:pPr>
              <w:pStyle w:val="Normal2"/>
              <w:ind w:left="0" w:firstLine="0"/>
              <w:jc w:val="right"/>
              <w:rPr>
                <w:rFonts w:ascii="Century Gothic" w:eastAsia="Arial" w:hAnsi="Century Gothic" w:cs="Arial"/>
                <w:color w:val="000000"/>
                <w:sz w:val="24"/>
                <w:szCs w:val="24"/>
              </w:rPr>
            </w:pPr>
            <w:r w:rsidRPr="00B66B87">
              <w:rPr>
                <w:rFonts w:ascii="Century Gothic" w:eastAsia="Arial" w:hAnsi="Century Gothic" w:cs="Arial"/>
                <w:color w:val="000000"/>
                <w:sz w:val="24"/>
                <w:szCs w:val="24"/>
              </w:rPr>
              <w:t xml:space="preserve">5 000 </w:t>
            </w:r>
            <w:r w:rsidR="00DA257D" w:rsidRPr="00B66B87">
              <w:rPr>
                <w:rFonts w:ascii="Century Gothic" w:eastAsia="Arial" w:hAnsi="Century Gothic" w:cs="Arial"/>
                <w:color w:val="000000"/>
                <w:sz w:val="24"/>
                <w:szCs w:val="24"/>
              </w:rPr>
              <w:t>€ HT</w:t>
            </w:r>
          </w:p>
        </w:tc>
      </w:tr>
      <w:tr w:rsidR="00DA257D" w:rsidRPr="004371BD" w14:paraId="6DD8FBE0" w14:textId="77777777" w:rsidTr="00DA257D">
        <w:trPr>
          <w:cantSplit/>
          <w:trHeight w:val="419"/>
          <w:jc w:val="center"/>
        </w:trPr>
        <w:tc>
          <w:tcPr>
            <w:tcW w:w="6927" w:type="dxa"/>
            <w:vAlign w:val="center"/>
          </w:tcPr>
          <w:p w14:paraId="575D51A3" w14:textId="63EE1781" w:rsidR="00DA257D" w:rsidRPr="002D24FF" w:rsidRDefault="00DA257D" w:rsidP="00A80E82">
            <w:pPr>
              <w:pStyle w:val="Normal2"/>
              <w:ind w:left="0" w:firstLine="0"/>
              <w:jc w:val="left"/>
              <w:rPr>
                <w:rFonts w:ascii="Century Gothic" w:eastAsia="Arial" w:hAnsi="Century Gothic" w:cs="Arial"/>
                <w:b/>
                <w:color w:val="000000"/>
                <w:sz w:val="20"/>
              </w:rPr>
            </w:pPr>
            <w:r>
              <w:rPr>
                <w:rFonts w:ascii="Century Gothic" w:eastAsia="Arial" w:hAnsi="Century Gothic" w:cs="Arial"/>
                <w:b/>
                <w:color w:val="000000"/>
                <w:sz w:val="20"/>
              </w:rPr>
              <w:t xml:space="preserve">Lot n° 3 : </w:t>
            </w:r>
            <w:r w:rsidRPr="002D24FF">
              <w:rPr>
                <w:rFonts w:ascii="Century Gothic" w:eastAsia="Arial" w:hAnsi="Century Gothic" w:cs="Arial"/>
                <w:b/>
                <w:color w:val="000000"/>
                <w:sz w:val="20"/>
              </w:rPr>
              <w:t>Déchets équipement électrique et électronique (</w:t>
            </w:r>
            <w:r w:rsidR="00EB10FB">
              <w:rPr>
                <w:rFonts w:ascii="Century Gothic" w:eastAsia="Arial" w:hAnsi="Century Gothic" w:cs="Arial"/>
                <w:b/>
                <w:color w:val="000000"/>
                <w:sz w:val="20"/>
              </w:rPr>
              <w:t xml:space="preserve">dont </w:t>
            </w:r>
            <w:r w:rsidRPr="002D24FF">
              <w:rPr>
                <w:rFonts w:ascii="Century Gothic" w:eastAsia="Arial" w:hAnsi="Century Gothic" w:cs="Arial"/>
                <w:b/>
                <w:color w:val="000000"/>
                <w:sz w:val="20"/>
              </w:rPr>
              <w:t>informatique)</w:t>
            </w:r>
          </w:p>
        </w:tc>
        <w:tc>
          <w:tcPr>
            <w:tcW w:w="2226" w:type="dxa"/>
            <w:shd w:val="clear" w:color="auto" w:fill="auto"/>
          </w:tcPr>
          <w:p w14:paraId="3211BEFF" w14:textId="649B109D" w:rsidR="00DA257D" w:rsidRPr="00B66B87" w:rsidRDefault="00E17A13" w:rsidP="00A80E82">
            <w:pPr>
              <w:pStyle w:val="Normal2"/>
              <w:ind w:left="0" w:firstLine="0"/>
              <w:jc w:val="right"/>
              <w:rPr>
                <w:rFonts w:ascii="Century Gothic" w:eastAsia="Arial" w:hAnsi="Century Gothic" w:cs="Arial"/>
                <w:color w:val="000000"/>
                <w:sz w:val="24"/>
                <w:szCs w:val="24"/>
              </w:rPr>
            </w:pPr>
            <w:r w:rsidRPr="00B66B87">
              <w:rPr>
                <w:rFonts w:ascii="Century Gothic" w:eastAsia="Arial" w:hAnsi="Century Gothic" w:cs="Arial"/>
                <w:color w:val="000000"/>
                <w:sz w:val="24"/>
                <w:szCs w:val="24"/>
              </w:rPr>
              <w:t xml:space="preserve">20 000 </w:t>
            </w:r>
            <w:r w:rsidR="00DA257D" w:rsidRPr="00B66B87">
              <w:rPr>
                <w:rFonts w:ascii="Century Gothic" w:eastAsia="Arial" w:hAnsi="Century Gothic" w:cs="Arial"/>
                <w:color w:val="000000"/>
                <w:sz w:val="24"/>
                <w:szCs w:val="24"/>
              </w:rPr>
              <w:t>€ HT</w:t>
            </w:r>
          </w:p>
        </w:tc>
      </w:tr>
      <w:tr w:rsidR="00DA257D" w:rsidRPr="004371BD" w14:paraId="40B7A3DF" w14:textId="77777777" w:rsidTr="00DA257D">
        <w:trPr>
          <w:cantSplit/>
          <w:trHeight w:val="419"/>
          <w:jc w:val="center"/>
        </w:trPr>
        <w:tc>
          <w:tcPr>
            <w:tcW w:w="6927" w:type="dxa"/>
            <w:vAlign w:val="center"/>
          </w:tcPr>
          <w:p w14:paraId="3843A5E7" w14:textId="77777777" w:rsidR="00DA257D" w:rsidRPr="002D24FF" w:rsidRDefault="00DA257D" w:rsidP="00A80E82">
            <w:pPr>
              <w:pStyle w:val="Normal2"/>
              <w:ind w:left="0" w:firstLine="0"/>
              <w:rPr>
                <w:rFonts w:ascii="Century Gothic" w:eastAsia="Arial" w:hAnsi="Century Gothic" w:cs="Arial"/>
                <w:b/>
                <w:color w:val="000000"/>
                <w:sz w:val="20"/>
              </w:rPr>
            </w:pPr>
            <w:r>
              <w:rPr>
                <w:rFonts w:ascii="Century Gothic" w:eastAsia="Arial" w:hAnsi="Century Gothic" w:cs="Arial"/>
                <w:b/>
                <w:color w:val="000000"/>
                <w:sz w:val="20"/>
              </w:rPr>
              <w:t xml:space="preserve">Lot n° 4 : </w:t>
            </w:r>
            <w:r w:rsidRPr="002D24FF">
              <w:rPr>
                <w:rFonts w:ascii="Century Gothic" w:eastAsia="Arial" w:hAnsi="Century Gothic" w:cs="Arial"/>
                <w:b/>
                <w:color w:val="000000"/>
                <w:sz w:val="20"/>
              </w:rPr>
              <w:t>Déchets dangereux</w:t>
            </w:r>
          </w:p>
        </w:tc>
        <w:tc>
          <w:tcPr>
            <w:tcW w:w="2226" w:type="dxa"/>
            <w:shd w:val="clear" w:color="auto" w:fill="auto"/>
          </w:tcPr>
          <w:p w14:paraId="16406D8E" w14:textId="11794CE6" w:rsidR="00DA257D" w:rsidRPr="00B66B87" w:rsidRDefault="00E17A13" w:rsidP="00A80E82">
            <w:pPr>
              <w:pStyle w:val="Normal2"/>
              <w:ind w:left="0" w:firstLine="0"/>
              <w:jc w:val="right"/>
              <w:rPr>
                <w:rFonts w:ascii="Century Gothic" w:eastAsia="Arial" w:hAnsi="Century Gothic" w:cs="Arial"/>
                <w:color w:val="000000"/>
                <w:sz w:val="24"/>
                <w:szCs w:val="24"/>
              </w:rPr>
            </w:pPr>
            <w:r w:rsidRPr="00B66B87">
              <w:rPr>
                <w:rFonts w:ascii="Century Gothic" w:eastAsia="Arial" w:hAnsi="Century Gothic" w:cs="Arial"/>
                <w:color w:val="000000"/>
                <w:sz w:val="24"/>
                <w:szCs w:val="24"/>
              </w:rPr>
              <w:t xml:space="preserve">20 000 </w:t>
            </w:r>
            <w:r w:rsidR="00DA257D" w:rsidRPr="00B66B87">
              <w:rPr>
                <w:rFonts w:ascii="Century Gothic" w:eastAsia="Arial" w:hAnsi="Century Gothic" w:cs="Arial"/>
                <w:color w:val="000000"/>
                <w:sz w:val="24"/>
                <w:szCs w:val="24"/>
              </w:rPr>
              <w:t>€ HT</w:t>
            </w:r>
          </w:p>
        </w:tc>
      </w:tr>
    </w:tbl>
    <w:p w14:paraId="1B87F861" w14:textId="46C2CC79" w:rsidR="00F171CB" w:rsidRPr="00DA257D" w:rsidRDefault="00F171CB" w:rsidP="00510ACB">
      <w:pPr>
        <w:pStyle w:val="Titre2"/>
        <w:numPr>
          <w:ilvl w:val="0"/>
          <w:numId w:val="1"/>
        </w:numPr>
        <w:rPr>
          <w:rFonts w:ascii="Century Gothic" w:hAnsi="Century Gothic" w:cs="Arial"/>
          <w:i w:val="0"/>
          <w:iCs/>
          <w:sz w:val="20"/>
          <w:u w:val="none"/>
        </w:rPr>
      </w:pPr>
      <w:bookmarkStart w:id="3" w:name="_Toc187940679"/>
      <w:r w:rsidRPr="009009DF">
        <w:rPr>
          <w:rFonts w:ascii="Century Gothic" w:hAnsi="Century Gothic" w:cs="Arial"/>
          <w:b/>
          <w:bCs/>
          <w:i w:val="0"/>
          <w:iCs/>
          <w:sz w:val="20"/>
          <w:u w:val="none"/>
        </w:rPr>
        <w:t>Décomposition en tranches</w:t>
      </w:r>
      <w:r w:rsidR="00DA257D" w:rsidRPr="00DA257D">
        <w:rPr>
          <w:rFonts w:ascii="Century Gothic" w:hAnsi="Century Gothic" w:cs="Arial"/>
          <w:i w:val="0"/>
          <w:iCs/>
          <w:sz w:val="20"/>
          <w:u w:val="none"/>
        </w:rPr>
        <w:t xml:space="preserve"> : </w:t>
      </w:r>
      <w:r w:rsidRPr="00DA257D">
        <w:rPr>
          <w:rFonts w:ascii="Century Gothic" w:hAnsi="Century Gothic" w:cs="Arial"/>
          <w:i w:val="0"/>
          <w:iCs/>
          <w:sz w:val="20"/>
          <w:u w:val="none"/>
        </w:rPr>
        <w:t>L’accord-cadre ne fait pas l’objet d’une décomposition en tranches.</w:t>
      </w:r>
      <w:bookmarkEnd w:id="3"/>
    </w:p>
    <w:p w14:paraId="4A506652" w14:textId="77777777" w:rsidR="00811383" w:rsidRPr="003F3F3D" w:rsidRDefault="00811383" w:rsidP="009249FD">
      <w:pPr>
        <w:pStyle w:val="Normal1"/>
        <w:numPr>
          <w:ilvl w:val="0"/>
          <w:numId w:val="1"/>
        </w:numPr>
        <w:rPr>
          <w:rFonts w:ascii="Century Gothic" w:hAnsi="Century Gothic" w:cs="Arial"/>
          <w:sz w:val="20"/>
        </w:rPr>
      </w:pPr>
    </w:p>
    <w:p w14:paraId="097243C4" w14:textId="3BC46519" w:rsidR="00D02F50" w:rsidRDefault="00D02F50" w:rsidP="005A601C">
      <w:pPr>
        <w:pStyle w:val="Titre2"/>
        <w:numPr>
          <w:ilvl w:val="0"/>
          <w:numId w:val="0"/>
        </w:numPr>
        <w:rPr>
          <w:rFonts w:ascii="Century Gothic" w:hAnsi="Century Gothic" w:cs="Arial Narrow"/>
          <w:b/>
          <w:i w:val="0"/>
          <w:sz w:val="22"/>
          <w:szCs w:val="22"/>
        </w:rPr>
      </w:pPr>
      <w:bookmarkStart w:id="4" w:name="_Toc531172228"/>
      <w:bookmarkStart w:id="5" w:name="_Toc7425385"/>
      <w:bookmarkStart w:id="6" w:name="_Toc187940680"/>
      <w:r w:rsidRPr="00E96BAB">
        <w:rPr>
          <w:rFonts w:ascii="Century Gothic" w:hAnsi="Century Gothic" w:cs="Arial Narrow"/>
          <w:b/>
          <w:i w:val="0"/>
          <w:sz w:val="22"/>
          <w:szCs w:val="22"/>
        </w:rPr>
        <w:t>1.</w:t>
      </w:r>
      <w:r w:rsidR="00DA257D">
        <w:rPr>
          <w:rFonts w:ascii="Century Gothic" w:hAnsi="Century Gothic" w:cs="Arial Narrow"/>
          <w:b/>
          <w:i w:val="0"/>
          <w:sz w:val="22"/>
          <w:szCs w:val="22"/>
        </w:rPr>
        <w:t>3</w:t>
      </w:r>
      <w:r w:rsidRPr="00E96BAB">
        <w:rPr>
          <w:rFonts w:ascii="Century Gothic" w:hAnsi="Century Gothic" w:cs="Arial Narrow"/>
          <w:b/>
          <w:i w:val="0"/>
          <w:sz w:val="22"/>
          <w:szCs w:val="22"/>
        </w:rPr>
        <w:t xml:space="preserve"> Renseignements</w:t>
      </w:r>
      <w:bookmarkEnd w:id="4"/>
      <w:bookmarkEnd w:id="5"/>
      <w:bookmarkEnd w:id="6"/>
    </w:p>
    <w:p w14:paraId="120837DE" w14:textId="77777777" w:rsidR="009009DF" w:rsidRDefault="009009DF" w:rsidP="009009DF"/>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2693"/>
        <w:gridCol w:w="2410"/>
        <w:gridCol w:w="2268"/>
      </w:tblGrid>
      <w:tr w:rsidR="009009DF" w:rsidRPr="00D07D6C" w14:paraId="23A9945C" w14:textId="77777777" w:rsidTr="00A80E82">
        <w:trPr>
          <w:trHeight w:val="809"/>
        </w:trPr>
        <w:tc>
          <w:tcPr>
            <w:tcW w:w="10349" w:type="dxa"/>
            <w:gridSpan w:val="4"/>
            <w:tcBorders>
              <w:bottom w:val="single" w:sz="12" w:space="0" w:color="auto"/>
            </w:tcBorders>
            <w:vAlign w:val="center"/>
          </w:tcPr>
          <w:p w14:paraId="6EC6D219" w14:textId="77777777" w:rsidR="009009DF" w:rsidRPr="0096243B" w:rsidRDefault="009009DF" w:rsidP="00A80E82">
            <w:pPr>
              <w:spacing w:line="230" w:lineRule="exact"/>
              <w:ind w:left="20" w:right="20"/>
              <w:jc w:val="center"/>
              <w:rPr>
                <w:rFonts w:ascii="Century Gothic" w:eastAsia="Arial" w:hAnsi="Century Gothic" w:cs="Calibri"/>
                <w:b/>
                <w:color w:val="000000"/>
                <w:sz w:val="24"/>
                <w:szCs w:val="24"/>
                <w:lang w:eastAsia="fr-FR"/>
              </w:rPr>
            </w:pPr>
            <w:r w:rsidRPr="0096243B">
              <w:rPr>
                <w:rFonts w:ascii="Century Gothic" w:eastAsia="Arial" w:hAnsi="Century Gothic" w:cs="Calibri"/>
                <w:b/>
                <w:color w:val="000000"/>
                <w:sz w:val="24"/>
                <w:szCs w:val="24"/>
              </w:rPr>
              <w:t>INSA Rennes</w:t>
            </w:r>
          </w:p>
          <w:p w14:paraId="5C770D1B" w14:textId="77777777" w:rsidR="009009DF" w:rsidRPr="0096243B" w:rsidRDefault="009009DF" w:rsidP="00A80E82">
            <w:pPr>
              <w:spacing w:line="230" w:lineRule="exact"/>
              <w:ind w:left="20" w:right="20"/>
              <w:jc w:val="center"/>
              <w:rPr>
                <w:rFonts w:ascii="Century Gothic" w:eastAsia="Arial" w:hAnsi="Century Gothic" w:cs="Calibri"/>
                <w:color w:val="000000"/>
                <w:sz w:val="20"/>
              </w:rPr>
            </w:pPr>
            <w:r w:rsidRPr="0096243B">
              <w:rPr>
                <w:rFonts w:ascii="Century Gothic" w:eastAsia="Arial" w:hAnsi="Century Gothic" w:cs="Calibri"/>
                <w:color w:val="000000"/>
                <w:sz w:val="20"/>
              </w:rPr>
              <w:t xml:space="preserve">20 avenue des Buttes de Coësmes    CS </w:t>
            </w:r>
            <w:proofErr w:type="gramStart"/>
            <w:r w:rsidRPr="0096243B">
              <w:rPr>
                <w:rFonts w:ascii="Century Gothic" w:eastAsia="Arial" w:hAnsi="Century Gothic" w:cs="Calibri"/>
                <w:color w:val="000000"/>
                <w:sz w:val="20"/>
              </w:rPr>
              <w:t>70839  35708</w:t>
            </w:r>
            <w:proofErr w:type="gramEnd"/>
            <w:r w:rsidRPr="0096243B">
              <w:rPr>
                <w:rFonts w:ascii="Century Gothic" w:eastAsia="Arial" w:hAnsi="Century Gothic" w:cs="Calibri"/>
                <w:color w:val="000000"/>
                <w:sz w:val="20"/>
              </w:rPr>
              <w:t xml:space="preserve"> RENNES CEDEX 7</w:t>
            </w:r>
          </w:p>
          <w:p w14:paraId="5E3EA0BE" w14:textId="28539BF2" w:rsidR="009009DF" w:rsidRPr="00D07D6C" w:rsidRDefault="009009DF" w:rsidP="00A80E82">
            <w:pPr>
              <w:spacing w:line="230" w:lineRule="exact"/>
              <w:ind w:left="20" w:right="20"/>
              <w:jc w:val="center"/>
              <w:rPr>
                <w:rFonts w:ascii="Calibri" w:hAnsi="Calibri" w:cs="Calibri"/>
              </w:rPr>
            </w:pPr>
            <w:r w:rsidRPr="0096243B">
              <w:rPr>
                <w:rFonts w:ascii="Century Gothic" w:hAnsi="Century Gothic" w:cs="Calibri"/>
                <w:sz w:val="20"/>
              </w:rPr>
              <w:t>T</w:t>
            </w:r>
            <w:r>
              <w:rPr>
                <w:rFonts w:ascii="Century Gothic" w:hAnsi="Century Gothic" w:cs="Calibri"/>
                <w:sz w:val="20"/>
              </w:rPr>
              <w:t xml:space="preserve">. +33 </w:t>
            </w:r>
            <w:r w:rsidRPr="0096243B">
              <w:rPr>
                <w:rFonts w:ascii="Century Gothic" w:hAnsi="Century Gothic" w:cs="Calibri"/>
                <w:sz w:val="20"/>
              </w:rPr>
              <w:t>2 23 23 82 00</w:t>
            </w:r>
            <w:r w:rsidR="00CA7768">
              <w:rPr>
                <w:rFonts w:ascii="Century Gothic" w:hAnsi="Century Gothic" w:cs="Calibri"/>
                <w:sz w:val="20"/>
              </w:rPr>
              <w:t xml:space="preserve">    </w:t>
            </w:r>
            <w:r w:rsidR="00CA7768">
              <w:rPr>
                <w:rFonts w:ascii="Century Gothic" w:hAnsi="Century Gothic" w:cs="Arial Narrow"/>
                <w:sz w:val="20"/>
              </w:rPr>
              <w:t>SIRET : 19350097200016</w:t>
            </w:r>
          </w:p>
        </w:tc>
      </w:tr>
      <w:tr w:rsidR="009009DF" w:rsidRPr="003E2C46" w14:paraId="08789122" w14:textId="77777777" w:rsidTr="00A80E82">
        <w:trPr>
          <w:trHeight w:val="532"/>
        </w:trPr>
        <w:tc>
          <w:tcPr>
            <w:tcW w:w="2978" w:type="dxa"/>
            <w:tcBorders>
              <w:top w:val="single" w:sz="12" w:space="0" w:color="auto"/>
            </w:tcBorders>
            <w:vAlign w:val="center"/>
          </w:tcPr>
          <w:p w14:paraId="3BAD4026" w14:textId="77777777" w:rsidR="009009DF" w:rsidRPr="003E2C46" w:rsidRDefault="009009DF" w:rsidP="00A80E82">
            <w:pPr>
              <w:spacing w:line="230" w:lineRule="exact"/>
              <w:ind w:left="20" w:right="20"/>
              <w:rPr>
                <w:rFonts w:ascii="Century Gothic" w:hAnsi="Century Gothic" w:cs="Calibri"/>
                <w:b/>
                <w:sz w:val="20"/>
              </w:rPr>
            </w:pPr>
            <w:r w:rsidRPr="003E2C46">
              <w:rPr>
                <w:rFonts w:ascii="Century Gothic" w:hAnsi="Century Gothic" w:cs="Calibri"/>
                <w:b/>
                <w:sz w:val="20"/>
              </w:rPr>
              <w:t>Renseignements techniques</w:t>
            </w:r>
          </w:p>
          <w:p w14:paraId="0082CA86" w14:textId="77777777" w:rsidR="009009DF" w:rsidRPr="003E2C46" w:rsidRDefault="009009DF" w:rsidP="00A80E82">
            <w:pPr>
              <w:spacing w:line="230" w:lineRule="exact"/>
              <w:ind w:left="20" w:right="20"/>
              <w:rPr>
                <w:rFonts w:ascii="Century Gothic" w:hAnsi="Century Gothic" w:cs="Calibri"/>
                <w:sz w:val="20"/>
              </w:rPr>
            </w:pPr>
          </w:p>
        </w:tc>
        <w:tc>
          <w:tcPr>
            <w:tcW w:w="2693" w:type="dxa"/>
            <w:tcBorders>
              <w:top w:val="single" w:sz="12" w:space="0" w:color="auto"/>
            </w:tcBorders>
            <w:shd w:val="clear" w:color="auto" w:fill="auto"/>
            <w:vAlign w:val="center"/>
          </w:tcPr>
          <w:p w14:paraId="34A02C8E" w14:textId="77777777" w:rsidR="009009DF" w:rsidRPr="003E2C46" w:rsidRDefault="009009DF" w:rsidP="00A80E82">
            <w:pPr>
              <w:spacing w:line="230" w:lineRule="exact"/>
              <w:ind w:left="20" w:right="20"/>
              <w:rPr>
                <w:rFonts w:ascii="Century Gothic" w:hAnsi="Century Gothic" w:cs="Calibri"/>
                <w:sz w:val="20"/>
              </w:rPr>
            </w:pPr>
            <w:r w:rsidRPr="003E2C46">
              <w:rPr>
                <w:rFonts w:ascii="Century Gothic" w:hAnsi="Century Gothic" w:cs="Calibri"/>
                <w:b/>
                <w:sz w:val="20"/>
              </w:rPr>
              <w:t>Renseignements administratifs</w:t>
            </w:r>
          </w:p>
        </w:tc>
        <w:tc>
          <w:tcPr>
            <w:tcW w:w="2410" w:type="dxa"/>
            <w:tcBorders>
              <w:top w:val="single" w:sz="12" w:space="0" w:color="auto"/>
            </w:tcBorders>
            <w:shd w:val="clear" w:color="auto" w:fill="auto"/>
            <w:vAlign w:val="center"/>
          </w:tcPr>
          <w:p w14:paraId="7FDA0E10" w14:textId="77777777" w:rsidR="009009DF" w:rsidRPr="003E2C46" w:rsidRDefault="009009DF" w:rsidP="00A80E82">
            <w:pPr>
              <w:spacing w:line="230" w:lineRule="exact"/>
              <w:ind w:left="20" w:right="20"/>
              <w:rPr>
                <w:rFonts w:ascii="Century Gothic" w:hAnsi="Century Gothic" w:cs="Calibri"/>
                <w:sz w:val="20"/>
              </w:rPr>
            </w:pPr>
            <w:r w:rsidRPr="003E2C46">
              <w:rPr>
                <w:rFonts w:ascii="Century Gothic" w:hAnsi="Century Gothic" w:cs="Calibri"/>
                <w:b/>
                <w:sz w:val="20"/>
              </w:rPr>
              <w:t>Renseignements financiers</w:t>
            </w:r>
          </w:p>
        </w:tc>
        <w:tc>
          <w:tcPr>
            <w:tcW w:w="2268" w:type="dxa"/>
            <w:tcBorders>
              <w:top w:val="single" w:sz="12" w:space="0" w:color="auto"/>
            </w:tcBorders>
            <w:vAlign w:val="center"/>
          </w:tcPr>
          <w:p w14:paraId="6B5A7648" w14:textId="77777777" w:rsidR="009009DF" w:rsidRPr="003E2C46" w:rsidRDefault="009009DF" w:rsidP="00A80E82">
            <w:pPr>
              <w:spacing w:line="230" w:lineRule="exact"/>
              <w:ind w:left="20" w:right="20"/>
              <w:rPr>
                <w:rFonts w:ascii="Century Gothic" w:hAnsi="Century Gothic" w:cs="Calibri"/>
                <w:sz w:val="20"/>
              </w:rPr>
            </w:pPr>
            <w:r w:rsidRPr="003E2C46">
              <w:rPr>
                <w:rFonts w:ascii="Century Gothic" w:hAnsi="Century Gothic" w:cs="Calibri"/>
                <w:b/>
                <w:sz w:val="20"/>
              </w:rPr>
              <w:t>Renseignements sur le paiemen</w:t>
            </w:r>
            <w:r>
              <w:rPr>
                <w:rFonts w:ascii="Century Gothic" w:hAnsi="Century Gothic" w:cs="Calibri"/>
                <w:b/>
                <w:sz w:val="20"/>
              </w:rPr>
              <w:t>t</w:t>
            </w:r>
          </w:p>
        </w:tc>
      </w:tr>
      <w:tr w:rsidR="009009DF" w:rsidRPr="003E2C46" w14:paraId="760A146B" w14:textId="77777777" w:rsidTr="00A80E82">
        <w:trPr>
          <w:trHeight w:val="532"/>
        </w:trPr>
        <w:tc>
          <w:tcPr>
            <w:tcW w:w="2978" w:type="dxa"/>
            <w:tcBorders>
              <w:top w:val="single" w:sz="12" w:space="0" w:color="auto"/>
            </w:tcBorders>
            <w:vAlign w:val="center"/>
          </w:tcPr>
          <w:p w14:paraId="14648B43" w14:textId="77777777" w:rsidR="009009DF" w:rsidRPr="003E2C46" w:rsidRDefault="009009DF" w:rsidP="00A80E82">
            <w:pPr>
              <w:spacing w:line="230" w:lineRule="exact"/>
              <w:ind w:left="20" w:right="20"/>
              <w:rPr>
                <w:rFonts w:ascii="Century Gothic" w:hAnsi="Century Gothic" w:cs="Calibri"/>
                <w:b/>
                <w:sz w:val="20"/>
              </w:rPr>
            </w:pPr>
            <w:r w:rsidRPr="00620212">
              <w:rPr>
                <w:rFonts w:ascii="Century Gothic" w:hAnsi="Century Gothic" w:cs="Calibri"/>
                <w:b/>
                <w:bCs/>
                <w:sz w:val="20"/>
              </w:rPr>
              <w:t>Service Logistique sûreté</w:t>
            </w:r>
          </w:p>
        </w:tc>
        <w:tc>
          <w:tcPr>
            <w:tcW w:w="2693" w:type="dxa"/>
            <w:tcBorders>
              <w:top w:val="single" w:sz="12" w:space="0" w:color="auto"/>
            </w:tcBorders>
            <w:shd w:val="clear" w:color="auto" w:fill="auto"/>
            <w:vAlign w:val="center"/>
          </w:tcPr>
          <w:p w14:paraId="703F4EDF" w14:textId="77777777" w:rsidR="009009DF" w:rsidRPr="00620212" w:rsidRDefault="009009DF" w:rsidP="00A80E82">
            <w:pPr>
              <w:spacing w:line="230" w:lineRule="exact"/>
              <w:ind w:left="20" w:right="20"/>
              <w:rPr>
                <w:rFonts w:ascii="Century Gothic" w:hAnsi="Century Gothic" w:cs="Calibri"/>
                <w:b/>
                <w:bCs/>
                <w:sz w:val="20"/>
              </w:rPr>
            </w:pPr>
            <w:r w:rsidRPr="003E2C46">
              <w:rPr>
                <w:rFonts w:ascii="Century Gothic" w:hAnsi="Century Gothic" w:cs="Calibri"/>
                <w:b/>
                <w:bCs/>
                <w:sz w:val="20"/>
              </w:rPr>
              <w:t>Service Achats Marchés</w:t>
            </w:r>
          </w:p>
        </w:tc>
        <w:tc>
          <w:tcPr>
            <w:tcW w:w="2410" w:type="dxa"/>
            <w:tcBorders>
              <w:top w:val="single" w:sz="12" w:space="0" w:color="auto"/>
            </w:tcBorders>
            <w:shd w:val="clear" w:color="auto" w:fill="auto"/>
            <w:vAlign w:val="center"/>
          </w:tcPr>
          <w:p w14:paraId="47C1B06E" w14:textId="77777777" w:rsidR="009009DF" w:rsidRPr="00620212" w:rsidRDefault="009009DF" w:rsidP="00A80E82">
            <w:pPr>
              <w:spacing w:line="230" w:lineRule="exact"/>
              <w:ind w:left="20" w:right="20"/>
              <w:rPr>
                <w:rFonts w:ascii="Century Gothic" w:hAnsi="Century Gothic" w:cs="Calibri"/>
                <w:b/>
                <w:bCs/>
                <w:sz w:val="20"/>
              </w:rPr>
            </w:pPr>
            <w:r w:rsidRPr="003E2C46">
              <w:rPr>
                <w:rFonts w:ascii="Century Gothic" w:hAnsi="Century Gothic" w:cs="Calibri"/>
                <w:b/>
                <w:bCs/>
                <w:sz w:val="20"/>
              </w:rPr>
              <w:t>Service Budgétaire et financier</w:t>
            </w:r>
          </w:p>
        </w:tc>
        <w:tc>
          <w:tcPr>
            <w:tcW w:w="2268" w:type="dxa"/>
            <w:tcBorders>
              <w:top w:val="single" w:sz="12" w:space="0" w:color="auto"/>
            </w:tcBorders>
            <w:vAlign w:val="center"/>
          </w:tcPr>
          <w:p w14:paraId="6C9A49B2" w14:textId="77777777" w:rsidR="009009DF" w:rsidRPr="00620212" w:rsidRDefault="009009DF" w:rsidP="00A80E82">
            <w:pPr>
              <w:spacing w:line="230" w:lineRule="exact"/>
              <w:ind w:left="20" w:right="20"/>
              <w:rPr>
                <w:rFonts w:ascii="Century Gothic" w:hAnsi="Century Gothic" w:cs="Calibri"/>
                <w:b/>
                <w:bCs/>
                <w:sz w:val="20"/>
              </w:rPr>
            </w:pPr>
            <w:r w:rsidRPr="003E2C46">
              <w:rPr>
                <w:rFonts w:ascii="Century Gothic" w:hAnsi="Century Gothic" w:cs="Calibri"/>
                <w:b/>
                <w:bCs/>
                <w:sz w:val="20"/>
              </w:rPr>
              <w:t>Service facturier</w:t>
            </w:r>
          </w:p>
        </w:tc>
      </w:tr>
      <w:tr w:rsidR="009009DF" w:rsidRPr="003E2C46" w14:paraId="6B8B346C" w14:textId="77777777" w:rsidTr="00011824">
        <w:trPr>
          <w:trHeight w:val="1162"/>
        </w:trPr>
        <w:tc>
          <w:tcPr>
            <w:tcW w:w="2978" w:type="dxa"/>
            <w:vAlign w:val="center"/>
          </w:tcPr>
          <w:p w14:paraId="7BBE364B" w14:textId="77777777" w:rsidR="009009DF" w:rsidRPr="006B07B2" w:rsidRDefault="009009DF" w:rsidP="00A80E82">
            <w:pPr>
              <w:pStyle w:val="Normal2"/>
              <w:ind w:left="0" w:firstLine="0"/>
              <w:jc w:val="left"/>
              <w:rPr>
                <w:rFonts w:ascii="Century Gothic" w:hAnsi="Century Gothic" w:cs="Arial"/>
                <w:sz w:val="20"/>
              </w:rPr>
            </w:pPr>
            <w:r w:rsidRPr="006B07B2">
              <w:rPr>
                <w:rFonts w:ascii="Century Gothic" w:hAnsi="Century Gothic" w:cs="Arial"/>
                <w:sz w:val="20"/>
              </w:rPr>
              <w:t>Tony MOUGENOT</w:t>
            </w:r>
          </w:p>
          <w:p w14:paraId="4B35CAF7" w14:textId="77777777" w:rsidR="009009DF" w:rsidRPr="006B07B2" w:rsidRDefault="009009DF" w:rsidP="00A80E82">
            <w:pPr>
              <w:pStyle w:val="Normal2"/>
              <w:ind w:left="0" w:firstLine="0"/>
              <w:jc w:val="left"/>
              <w:rPr>
                <w:rFonts w:ascii="Century Gothic" w:hAnsi="Century Gothic" w:cs="Arial"/>
                <w:sz w:val="20"/>
              </w:rPr>
            </w:pPr>
            <w:r w:rsidRPr="006B07B2">
              <w:rPr>
                <w:rFonts w:ascii="Century Gothic" w:hAnsi="Century Gothic" w:cs="Arial"/>
                <w:sz w:val="20"/>
              </w:rPr>
              <w:t xml:space="preserve">Tél : </w:t>
            </w:r>
            <w:r>
              <w:rPr>
                <w:rFonts w:ascii="Century Gothic" w:hAnsi="Century Gothic" w:cs="Arial"/>
                <w:sz w:val="20"/>
              </w:rPr>
              <w:t xml:space="preserve">+33 </w:t>
            </w:r>
            <w:r w:rsidRPr="006B07B2">
              <w:rPr>
                <w:rFonts w:ascii="Century Gothic" w:hAnsi="Century Gothic" w:cs="Arial"/>
                <w:sz w:val="20"/>
              </w:rPr>
              <w:t>2</w:t>
            </w:r>
            <w:r>
              <w:rPr>
                <w:rFonts w:ascii="Century Gothic" w:hAnsi="Century Gothic" w:cs="Arial"/>
                <w:sz w:val="20"/>
              </w:rPr>
              <w:t xml:space="preserve"> </w:t>
            </w:r>
            <w:r w:rsidRPr="006B07B2">
              <w:rPr>
                <w:rFonts w:ascii="Century Gothic" w:hAnsi="Century Gothic" w:cs="Arial"/>
                <w:sz w:val="20"/>
              </w:rPr>
              <w:t>23</w:t>
            </w:r>
            <w:r>
              <w:rPr>
                <w:rFonts w:ascii="Century Gothic" w:hAnsi="Century Gothic" w:cs="Arial"/>
                <w:sz w:val="20"/>
              </w:rPr>
              <w:t xml:space="preserve"> </w:t>
            </w:r>
            <w:r w:rsidRPr="006B07B2">
              <w:rPr>
                <w:rFonts w:ascii="Century Gothic" w:hAnsi="Century Gothic" w:cs="Arial"/>
                <w:sz w:val="20"/>
              </w:rPr>
              <w:t>23</w:t>
            </w:r>
            <w:r>
              <w:rPr>
                <w:rFonts w:ascii="Century Gothic" w:hAnsi="Century Gothic" w:cs="Arial"/>
                <w:sz w:val="20"/>
              </w:rPr>
              <w:t xml:space="preserve"> </w:t>
            </w:r>
            <w:r w:rsidRPr="006B07B2">
              <w:rPr>
                <w:rFonts w:ascii="Century Gothic" w:hAnsi="Century Gothic" w:cs="Arial"/>
                <w:sz w:val="20"/>
              </w:rPr>
              <w:t>85</w:t>
            </w:r>
            <w:r>
              <w:rPr>
                <w:rFonts w:ascii="Century Gothic" w:hAnsi="Century Gothic" w:cs="Arial"/>
                <w:sz w:val="20"/>
              </w:rPr>
              <w:t xml:space="preserve"> </w:t>
            </w:r>
            <w:r w:rsidRPr="006B07B2">
              <w:rPr>
                <w:rFonts w:ascii="Century Gothic" w:hAnsi="Century Gothic" w:cs="Arial"/>
                <w:sz w:val="20"/>
              </w:rPr>
              <w:t xml:space="preserve">42 </w:t>
            </w:r>
          </w:p>
          <w:p w14:paraId="69B838F9" w14:textId="77777777" w:rsidR="009009DF" w:rsidRPr="003E2C46" w:rsidRDefault="009009DF" w:rsidP="00A80E82">
            <w:pPr>
              <w:spacing w:line="230" w:lineRule="exact"/>
              <w:ind w:left="20" w:right="20"/>
              <w:rPr>
                <w:rFonts w:ascii="Century Gothic" w:hAnsi="Century Gothic" w:cs="Calibri"/>
                <w:b/>
                <w:sz w:val="20"/>
                <w:u w:val="single"/>
              </w:rPr>
            </w:pPr>
            <w:hyperlink r:id="rId21" w:history="1">
              <w:r w:rsidRPr="00620212">
                <w:rPr>
                  <w:rStyle w:val="Lienhypertexte"/>
                  <w:rFonts w:ascii="Century Gothic" w:hAnsi="Century Gothic" w:cs="Arial"/>
                  <w:sz w:val="18"/>
                  <w:szCs w:val="18"/>
                </w:rPr>
                <w:t>tony.mougenot@insa-rennes.fr</w:t>
              </w:r>
            </w:hyperlink>
            <w:r w:rsidRPr="00620212">
              <w:rPr>
                <w:rFonts w:ascii="Century Gothic" w:hAnsi="Century Gothic" w:cs="Arial"/>
                <w:sz w:val="18"/>
                <w:szCs w:val="18"/>
              </w:rPr>
              <w:t xml:space="preserve"> </w:t>
            </w:r>
          </w:p>
        </w:tc>
        <w:tc>
          <w:tcPr>
            <w:tcW w:w="2693" w:type="dxa"/>
            <w:shd w:val="clear" w:color="auto" w:fill="auto"/>
            <w:vAlign w:val="center"/>
          </w:tcPr>
          <w:p w14:paraId="5B6EA117" w14:textId="77777777" w:rsidR="009009DF" w:rsidRPr="00E96BAB" w:rsidRDefault="009009DF" w:rsidP="00A80E82">
            <w:pPr>
              <w:pStyle w:val="Sansinterligne"/>
              <w:rPr>
                <w:rFonts w:ascii="Century Gothic" w:hAnsi="Century Gothic"/>
                <w:sz w:val="10"/>
                <w:szCs w:val="10"/>
              </w:rPr>
            </w:pPr>
          </w:p>
          <w:p w14:paraId="3E26DA21" w14:textId="77777777" w:rsidR="009009DF" w:rsidRPr="003E2C46" w:rsidRDefault="009009DF" w:rsidP="00A80E82">
            <w:pPr>
              <w:spacing w:line="230" w:lineRule="exact"/>
              <w:ind w:left="20" w:right="20"/>
              <w:rPr>
                <w:rFonts w:ascii="Century Gothic" w:hAnsi="Century Gothic" w:cs="Calibri"/>
                <w:b/>
                <w:bCs/>
                <w:sz w:val="20"/>
              </w:rPr>
            </w:pPr>
          </w:p>
          <w:p w14:paraId="738AF79B" w14:textId="77777777" w:rsidR="009009DF" w:rsidRPr="003E2C46" w:rsidRDefault="009009DF" w:rsidP="00A80E82">
            <w:pPr>
              <w:spacing w:line="230" w:lineRule="exact"/>
              <w:ind w:left="20" w:right="20"/>
              <w:rPr>
                <w:rFonts w:ascii="Century Gothic" w:hAnsi="Century Gothic" w:cs="Calibri"/>
                <w:sz w:val="20"/>
              </w:rPr>
            </w:pPr>
            <w:r w:rsidRPr="003E2C46">
              <w:rPr>
                <w:rFonts w:ascii="Century Gothic" w:hAnsi="Century Gothic" w:cs="Calibri"/>
                <w:sz w:val="20"/>
              </w:rPr>
              <w:t>Tél : + 33 2 23 23 86 67</w:t>
            </w:r>
          </w:p>
          <w:p w14:paraId="3549EA6C" w14:textId="77777777" w:rsidR="009009DF" w:rsidRPr="00620212" w:rsidRDefault="009009DF" w:rsidP="00A80E82">
            <w:pPr>
              <w:spacing w:line="230" w:lineRule="exact"/>
              <w:ind w:left="20" w:right="20"/>
              <w:rPr>
                <w:rFonts w:ascii="Century Gothic" w:hAnsi="Century Gothic" w:cs="Calibri"/>
                <w:sz w:val="18"/>
                <w:szCs w:val="18"/>
              </w:rPr>
            </w:pPr>
            <w:hyperlink r:id="rId22" w:history="1">
              <w:r w:rsidRPr="00620212">
                <w:rPr>
                  <w:rStyle w:val="Lienhypertexte"/>
                  <w:rFonts w:ascii="Century Gothic" w:hAnsi="Century Gothic" w:cs="Calibri"/>
                  <w:sz w:val="18"/>
                  <w:szCs w:val="18"/>
                </w:rPr>
                <w:t>marches-publics@insa-rennes.fr</w:t>
              </w:r>
            </w:hyperlink>
          </w:p>
        </w:tc>
        <w:tc>
          <w:tcPr>
            <w:tcW w:w="2410" w:type="dxa"/>
            <w:shd w:val="clear" w:color="auto" w:fill="auto"/>
            <w:vAlign w:val="center"/>
          </w:tcPr>
          <w:p w14:paraId="6FB30779" w14:textId="77777777" w:rsidR="009009DF" w:rsidRPr="003E2C46" w:rsidRDefault="009009DF" w:rsidP="00A80E82">
            <w:pPr>
              <w:spacing w:line="230" w:lineRule="exact"/>
              <w:ind w:left="20" w:right="20"/>
              <w:rPr>
                <w:rFonts w:ascii="Century Gothic" w:hAnsi="Century Gothic" w:cs="Calibri"/>
                <w:b/>
                <w:bCs/>
                <w:sz w:val="20"/>
              </w:rPr>
            </w:pPr>
          </w:p>
          <w:p w14:paraId="4232AFC8" w14:textId="77777777" w:rsidR="009009DF" w:rsidRPr="003E2C46" w:rsidRDefault="009009DF" w:rsidP="00A80E82">
            <w:pPr>
              <w:spacing w:line="230" w:lineRule="exact"/>
              <w:ind w:left="20" w:right="20"/>
              <w:rPr>
                <w:rFonts w:ascii="Century Gothic" w:hAnsi="Century Gothic" w:cs="Calibri"/>
                <w:sz w:val="20"/>
              </w:rPr>
            </w:pPr>
            <w:r w:rsidRPr="003E2C46">
              <w:rPr>
                <w:rFonts w:ascii="Century Gothic" w:hAnsi="Century Gothic" w:cs="Calibri"/>
                <w:sz w:val="20"/>
              </w:rPr>
              <w:t>Tél : 02 23 23 86 25  </w:t>
            </w:r>
          </w:p>
          <w:p w14:paraId="2D8E6B31" w14:textId="77777777" w:rsidR="009009DF" w:rsidRPr="00620212" w:rsidRDefault="009009DF" w:rsidP="00A80E82">
            <w:pPr>
              <w:spacing w:line="230" w:lineRule="exact"/>
              <w:ind w:left="20" w:right="20"/>
              <w:rPr>
                <w:rFonts w:ascii="Century Gothic" w:hAnsi="Century Gothic" w:cs="Calibri"/>
                <w:sz w:val="18"/>
                <w:szCs w:val="18"/>
              </w:rPr>
            </w:pPr>
            <w:hyperlink r:id="rId23" w:history="1">
              <w:r w:rsidRPr="00620212">
                <w:rPr>
                  <w:rStyle w:val="Lienhypertexte"/>
                  <w:rFonts w:ascii="Century Gothic" w:hAnsi="Century Gothic" w:cs="Calibri"/>
                  <w:sz w:val="18"/>
                  <w:szCs w:val="18"/>
                </w:rPr>
                <w:t>personnel-sbf@insa-rennes.fr</w:t>
              </w:r>
            </w:hyperlink>
            <w:r w:rsidRPr="00620212">
              <w:rPr>
                <w:rFonts w:ascii="Century Gothic" w:hAnsi="Century Gothic" w:cs="Calibri"/>
                <w:sz w:val="18"/>
                <w:szCs w:val="18"/>
              </w:rPr>
              <w:t xml:space="preserve">  </w:t>
            </w:r>
          </w:p>
        </w:tc>
        <w:tc>
          <w:tcPr>
            <w:tcW w:w="2268" w:type="dxa"/>
            <w:vAlign w:val="center"/>
          </w:tcPr>
          <w:p w14:paraId="4BB300FB" w14:textId="77777777" w:rsidR="009009DF" w:rsidRPr="00620212" w:rsidRDefault="009009DF" w:rsidP="00A80E82">
            <w:pPr>
              <w:pStyle w:val="Sansinterligne"/>
              <w:rPr>
                <w:rFonts w:ascii="Century Gothic" w:hAnsi="Century Gothic"/>
                <w:sz w:val="20"/>
                <w:szCs w:val="20"/>
              </w:rPr>
            </w:pPr>
          </w:p>
          <w:p w14:paraId="2D397048" w14:textId="77777777" w:rsidR="009009DF" w:rsidRPr="003E2C46" w:rsidRDefault="009009DF" w:rsidP="00A80E82">
            <w:pPr>
              <w:spacing w:line="230" w:lineRule="exact"/>
              <w:ind w:left="20" w:right="20"/>
              <w:rPr>
                <w:rFonts w:ascii="Century Gothic" w:hAnsi="Century Gothic" w:cs="Calibri"/>
                <w:sz w:val="20"/>
              </w:rPr>
            </w:pPr>
            <w:r w:rsidRPr="003E2C46">
              <w:rPr>
                <w:rFonts w:ascii="Century Gothic" w:hAnsi="Century Gothic" w:cs="Calibri"/>
                <w:sz w:val="20"/>
              </w:rPr>
              <w:t>Tél : 02 23 23 83 37</w:t>
            </w:r>
          </w:p>
          <w:p w14:paraId="0F953E7E" w14:textId="77777777" w:rsidR="009009DF" w:rsidRPr="00620212" w:rsidRDefault="009009DF" w:rsidP="00A80E82">
            <w:pPr>
              <w:spacing w:line="230" w:lineRule="exact"/>
              <w:ind w:left="20" w:right="20"/>
              <w:rPr>
                <w:rFonts w:ascii="Century Gothic" w:hAnsi="Century Gothic" w:cs="Calibri"/>
                <w:b/>
                <w:sz w:val="18"/>
                <w:szCs w:val="18"/>
                <w:u w:val="single"/>
              </w:rPr>
            </w:pPr>
            <w:r w:rsidRPr="003E2C46">
              <w:rPr>
                <w:rFonts w:ascii="Century Gothic" w:hAnsi="Century Gothic" w:cs="Calibri"/>
                <w:sz w:val="20"/>
              </w:rPr>
              <w:t> </w:t>
            </w:r>
            <w:hyperlink r:id="rId24" w:history="1">
              <w:r w:rsidRPr="00620212">
                <w:rPr>
                  <w:rStyle w:val="Lienhypertexte"/>
                  <w:rFonts w:ascii="Century Gothic" w:hAnsi="Century Gothic" w:cs="Calibri"/>
                  <w:sz w:val="18"/>
                  <w:szCs w:val="18"/>
                </w:rPr>
                <w:t>service-facturier@insa-rennes.fr</w:t>
              </w:r>
            </w:hyperlink>
            <w:r w:rsidRPr="00620212">
              <w:rPr>
                <w:rFonts w:ascii="Century Gothic" w:hAnsi="Century Gothic" w:cs="Calibri"/>
                <w:sz w:val="18"/>
                <w:szCs w:val="18"/>
              </w:rPr>
              <w:t xml:space="preserve">  </w:t>
            </w:r>
          </w:p>
        </w:tc>
      </w:tr>
    </w:tbl>
    <w:p w14:paraId="1266047C" w14:textId="77777777" w:rsidR="009009DF" w:rsidRPr="009009DF" w:rsidRDefault="009009DF" w:rsidP="009009DF"/>
    <w:p w14:paraId="7F9E5FDC" w14:textId="77777777" w:rsidR="00D02F50" w:rsidRDefault="00D02F50" w:rsidP="00D02F50">
      <w:pPr>
        <w:rPr>
          <w:rFonts w:ascii="Century Gothic" w:hAnsi="Century Gothic"/>
          <w:sz w:val="20"/>
        </w:rPr>
      </w:pPr>
    </w:p>
    <w:p w14:paraId="56E0F5CF" w14:textId="77777777" w:rsidR="00E84DB1" w:rsidRPr="00E96BAB" w:rsidRDefault="00CE290E" w:rsidP="00CE290E">
      <w:pPr>
        <w:pStyle w:val="Titre2"/>
        <w:numPr>
          <w:ilvl w:val="0"/>
          <w:numId w:val="0"/>
        </w:numPr>
        <w:rPr>
          <w:rFonts w:ascii="Century Gothic" w:hAnsi="Century Gothic" w:cs="Arial Narrow"/>
          <w:b/>
          <w:i w:val="0"/>
          <w:sz w:val="22"/>
          <w:szCs w:val="22"/>
        </w:rPr>
      </w:pPr>
      <w:bookmarkStart w:id="7" w:name="_Toc388890102"/>
      <w:bookmarkStart w:id="8" w:name="_Toc19696247"/>
      <w:bookmarkStart w:id="9" w:name="_Toc187940681"/>
      <w:r w:rsidRPr="00E96BAB">
        <w:rPr>
          <w:rFonts w:ascii="Century Gothic" w:hAnsi="Century Gothic" w:cs="Arial Narrow"/>
          <w:b/>
          <w:i w:val="0"/>
          <w:sz w:val="22"/>
          <w:szCs w:val="22"/>
        </w:rPr>
        <w:t>1</w:t>
      </w:r>
      <w:r w:rsidR="00E84DB1" w:rsidRPr="00E96BAB">
        <w:rPr>
          <w:rFonts w:ascii="Century Gothic" w:hAnsi="Century Gothic" w:cs="Arial Narrow"/>
          <w:b/>
          <w:i w:val="0"/>
          <w:sz w:val="22"/>
          <w:szCs w:val="22"/>
        </w:rPr>
        <w:t>.</w:t>
      </w:r>
      <w:r w:rsidRPr="00E96BAB">
        <w:rPr>
          <w:rFonts w:ascii="Century Gothic" w:hAnsi="Century Gothic" w:cs="Arial Narrow"/>
          <w:b/>
          <w:i w:val="0"/>
          <w:sz w:val="22"/>
          <w:szCs w:val="22"/>
        </w:rPr>
        <w:t>5</w:t>
      </w:r>
      <w:r w:rsidR="00E84DB1" w:rsidRPr="00E96BAB">
        <w:rPr>
          <w:rFonts w:ascii="Century Gothic" w:hAnsi="Century Gothic" w:cs="Arial Narrow"/>
          <w:b/>
          <w:i w:val="0"/>
          <w:sz w:val="22"/>
          <w:szCs w:val="22"/>
        </w:rPr>
        <w:t xml:space="preserve"> - Sous-traitance</w:t>
      </w:r>
      <w:bookmarkEnd w:id="7"/>
      <w:bookmarkEnd w:id="8"/>
      <w:bookmarkEnd w:id="9"/>
    </w:p>
    <w:p w14:paraId="0F42DC72" w14:textId="77777777" w:rsidR="00E84DB1" w:rsidRPr="003F3F3D" w:rsidRDefault="00E84DB1" w:rsidP="00BB7284">
      <w:pPr>
        <w:jc w:val="both"/>
        <w:rPr>
          <w:rFonts w:ascii="Century Gothic" w:hAnsi="Century Gothic"/>
          <w:b/>
          <w:sz w:val="20"/>
        </w:rPr>
      </w:pPr>
      <w:bookmarkStart w:id="10" w:name="_Toc360795822"/>
      <w:bookmarkStart w:id="11" w:name="_Toc19696248"/>
      <w:r w:rsidRPr="003F3F3D">
        <w:rPr>
          <w:rFonts w:ascii="Century Gothic" w:hAnsi="Century Gothic"/>
          <w:b/>
          <w:sz w:val="20"/>
        </w:rPr>
        <w:t>Facult</w:t>
      </w:r>
      <w:r w:rsidR="00B830F4" w:rsidRPr="003F3F3D">
        <w:rPr>
          <w:rFonts w:ascii="Century Gothic" w:hAnsi="Century Gothic"/>
          <w:b/>
          <w:sz w:val="20"/>
        </w:rPr>
        <w:t>é de sous-traiter l’exécution de</w:t>
      </w:r>
      <w:r w:rsidRPr="003F3F3D">
        <w:rPr>
          <w:rFonts w:ascii="Century Gothic" w:hAnsi="Century Gothic"/>
          <w:b/>
          <w:sz w:val="20"/>
        </w:rPr>
        <w:t xml:space="preserve"> </w:t>
      </w:r>
      <w:bookmarkEnd w:id="10"/>
      <w:bookmarkEnd w:id="11"/>
      <w:r w:rsidR="00B830F4" w:rsidRPr="003F3F3D">
        <w:rPr>
          <w:rFonts w:ascii="Century Gothic" w:hAnsi="Century Gothic"/>
          <w:b/>
          <w:sz w:val="20"/>
        </w:rPr>
        <w:t>l’accord-cadre</w:t>
      </w:r>
    </w:p>
    <w:p w14:paraId="130FB784"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Le Titulaire peut partielle</w:t>
      </w:r>
      <w:r w:rsidR="00BB7284" w:rsidRPr="003F3F3D">
        <w:rPr>
          <w:rFonts w:ascii="Century Gothic" w:hAnsi="Century Gothic" w:cs="Arial"/>
          <w:sz w:val="20"/>
        </w:rPr>
        <w:t>ment sous-traiter l’exécution des prestations</w:t>
      </w:r>
      <w:r w:rsidRPr="003F3F3D">
        <w:rPr>
          <w:rFonts w:ascii="Century Gothic" w:hAnsi="Century Gothic" w:cs="Arial"/>
          <w:sz w:val="20"/>
        </w:rPr>
        <w:t xml:space="preserve"> à condition d’avoir obtenu du Pouvoir Adjudicateur l’acceptation de chaque sous-traitant et l’agrément préalable de ses conditions de paiement.</w:t>
      </w:r>
    </w:p>
    <w:p w14:paraId="5CFFFBF9" w14:textId="77777777" w:rsidR="00E84DB1" w:rsidRPr="003F3F3D" w:rsidRDefault="00E84DB1" w:rsidP="00BB7284">
      <w:pPr>
        <w:jc w:val="both"/>
        <w:rPr>
          <w:rFonts w:ascii="Century Gothic" w:hAnsi="Century Gothic" w:cs="Arial"/>
          <w:sz w:val="20"/>
        </w:rPr>
      </w:pPr>
      <w:bookmarkStart w:id="12" w:name="_Toc360795823"/>
      <w:bookmarkStart w:id="13" w:name="_Toc19696249"/>
      <w:r w:rsidRPr="003F3F3D">
        <w:rPr>
          <w:rFonts w:ascii="Century Gothic" w:hAnsi="Century Gothic"/>
          <w:b/>
          <w:sz w:val="20"/>
        </w:rPr>
        <w:t>Responsabilité du Titulaire en cas de sous-traitance</w:t>
      </w:r>
      <w:bookmarkEnd w:id="12"/>
      <w:bookmarkEnd w:id="13"/>
    </w:p>
    <w:p w14:paraId="63726210"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En cas de sous-traitance, le Titulaire demeure personnellement responsable de l’exécution de toutes les obligations résultant d</w:t>
      </w:r>
      <w:r w:rsidR="00B830F4" w:rsidRPr="003F3F3D">
        <w:rPr>
          <w:rFonts w:ascii="Century Gothic" w:hAnsi="Century Gothic" w:cs="Arial"/>
          <w:sz w:val="20"/>
        </w:rPr>
        <w:t>e</w:t>
      </w:r>
      <w:r w:rsidRPr="003F3F3D">
        <w:rPr>
          <w:rFonts w:ascii="Century Gothic" w:hAnsi="Century Gothic" w:cs="Arial"/>
          <w:sz w:val="20"/>
        </w:rPr>
        <w:t xml:space="preserve"> </w:t>
      </w:r>
      <w:r w:rsidR="00B830F4" w:rsidRPr="003F3F3D">
        <w:rPr>
          <w:rFonts w:ascii="Century Gothic" w:hAnsi="Century Gothic" w:cs="Arial"/>
          <w:sz w:val="20"/>
        </w:rPr>
        <w:t>l’accord-cadre</w:t>
      </w:r>
      <w:r w:rsidRPr="003F3F3D">
        <w:rPr>
          <w:rFonts w:ascii="Century Gothic" w:hAnsi="Century Gothic" w:cs="Arial"/>
          <w:sz w:val="20"/>
        </w:rPr>
        <w:t xml:space="preserve">. </w:t>
      </w:r>
    </w:p>
    <w:p w14:paraId="3628DB27" w14:textId="77777777" w:rsidR="00E84DB1" w:rsidRPr="003F3F3D" w:rsidRDefault="00E84DB1" w:rsidP="00BB7284">
      <w:pPr>
        <w:jc w:val="both"/>
        <w:rPr>
          <w:rFonts w:ascii="Century Gothic" w:hAnsi="Century Gothic"/>
          <w:b/>
          <w:sz w:val="20"/>
        </w:rPr>
      </w:pPr>
      <w:bookmarkStart w:id="14" w:name="_Toc360795824"/>
      <w:bookmarkStart w:id="15" w:name="_Toc19696250"/>
      <w:r w:rsidRPr="003F3F3D">
        <w:rPr>
          <w:rFonts w:ascii="Century Gothic" w:hAnsi="Century Gothic"/>
          <w:b/>
          <w:sz w:val="20"/>
        </w:rPr>
        <w:t>Conditions d’acceptation du sous-traitant et agrément des conditions de paiement</w:t>
      </w:r>
      <w:bookmarkEnd w:id="14"/>
      <w:bookmarkEnd w:id="15"/>
    </w:p>
    <w:p w14:paraId="586C2AC1"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L’acceptation de chaque sous-traitant et l’agrément de ses conditions de paiement sont demandés dans les conditions suivantes :</w:t>
      </w:r>
    </w:p>
    <w:p w14:paraId="48B101CF" w14:textId="77777777" w:rsidR="00E84DB1" w:rsidRPr="003F3F3D" w:rsidRDefault="00E84DB1" w:rsidP="00BB7284">
      <w:pPr>
        <w:numPr>
          <w:ilvl w:val="0"/>
          <w:numId w:val="36"/>
        </w:numPr>
        <w:spacing w:after="120"/>
        <w:jc w:val="both"/>
        <w:rPr>
          <w:rFonts w:ascii="Century Gothic" w:hAnsi="Century Gothic" w:cs="Arial"/>
          <w:sz w:val="20"/>
          <w:u w:val="single"/>
        </w:rPr>
      </w:pPr>
      <w:bookmarkStart w:id="16" w:name="_Toc360795825"/>
      <w:r w:rsidRPr="003F3F3D">
        <w:rPr>
          <w:rFonts w:ascii="Century Gothic" w:hAnsi="Century Gothic" w:cs="Arial"/>
          <w:sz w:val="20"/>
          <w:u w:val="single"/>
        </w:rPr>
        <w:t>Demande de sous-traitance</w:t>
      </w:r>
      <w:bookmarkEnd w:id="16"/>
      <w:r w:rsidRPr="003F3F3D">
        <w:rPr>
          <w:rFonts w:ascii="Century Gothic" w:hAnsi="Century Gothic" w:cs="Arial"/>
          <w:sz w:val="20"/>
          <w:u w:val="single"/>
        </w:rPr>
        <w:t xml:space="preserve"> </w:t>
      </w:r>
    </w:p>
    <w:p w14:paraId="499F37EB" w14:textId="5ADD95E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Dans le cas où le Titulaire entend recourir à la sous-traitance, il fournit au Pouvoir Adjudicateur une déclaration</w:t>
      </w:r>
      <w:r w:rsidR="00310E86">
        <w:rPr>
          <w:rFonts w:ascii="Century Gothic" w:hAnsi="Century Gothic" w:cs="Arial"/>
          <w:sz w:val="20"/>
        </w:rPr>
        <w:t xml:space="preserve"> (imprimé DC4)</w:t>
      </w:r>
      <w:r w:rsidRPr="003F3F3D">
        <w:rPr>
          <w:rFonts w:ascii="Century Gothic" w:hAnsi="Century Gothic" w:cs="Arial"/>
          <w:sz w:val="20"/>
        </w:rPr>
        <w:t xml:space="preserve"> mentionnant : </w:t>
      </w:r>
    </w:p>
    <w:p w14:paraId="7C31046A" w14:textId="23A23E68" w:rsidR="00E84DB1" w:rsidRPr="003F3F3D" w:rsidRDefault="00310E86" w:rsidP="00BB7284">
      <w:pPr>
        <w:pStyle w:val="Paragraphedeliste"/>
        <w:numPr>
          <w:ilvl w:val="0"/>
          <w:numId w:val="34"/>
        </w:numPr>
        <w:suppressAutoHyphens w:val="0"/>
        <w:spacing w:after="120"/>
        <w:contextualSpacing/>
        <w:jc w:val="both"/>
        <w:rPr>
          <w:rFonts w:ascii="Century Gothic" w:hAnsi="Century Gothic" w:cs="Arial"/>
          <w:sz w:val="20"/>
        </w:rPr>
      </w:pPr>
      <w:proofErr w:type="gramStart"/>
      <w:r>
        <w:rPr>
          <w:rFonts w:ascii="Century Gothic" w:hAnsi="Century Gothic" w:cs="Arial"/>
          <w:sz w:val="20"/>
        </w:rPr>
        <w:t>l</w:t>
      </w:r>
      <w:r w:rsidR="00E84DB1" w:rsidRPr="003F3F3D">
        <w:rPr>
          <w:rFonts w:ascii="Century Gothic" w:hAnsi="Century Gothic" w:cs="Arial"/>
          <w:sz w:val="20"/>
        </w:rPr>
        <w:t>a</w:t>
      </w:r>
      <w:proofErr w:type="gramEnd"/>
      <w:r w:rsidR="00E84DB1" w:rsidRPr="003F3F3D">
        <w:rPr>
          <w:rFonts w:ascii="Century Gothic" w:hAnsi="Century Gothic" w:cs="Arial"/>
          <w:sz w:val="20"/>
        </w:rPr>
        <w:t xml:space="preserve"> nature des prestations sous-traitées ;</w:t>
      </w:r>
    </w:p>
    <w:p w14:paraId="7F8352BC" w14:textId="2CF9ED08" w:rsidR="00E84DB1" w:rsidRPr="003F3F3D" w:rsidRDefault="00310E86" w:rsidP="00BB7284">
      <w:pPr>
        <w:pStyle w:val="Paragraphedeliste"/>
        <w:numPr>
          <w:ilvl w:val="0"/>
          <w:numId w:val="34"/>
        </w:numPr>
        <w:suppressAutoHyphens w:val="0"/>
        <w:spacing w:after="120"/>
        <w:contextualSpacing/>
        <w:jc w:val="both"/>
        <w:rPr>
          <w:rFonts w:ascii="Century Gothic" w:hAnsi="Century Gothic" w:cs="Arial"/>
          <w:sz w:val="20"/>
        </w:rPr>
      </w:pPr>
      <w:proofErr w:type="gramStart"/>
      <w:r>
        <w:rPr>
          <w:rFonts w:ascii="Century Gothic" w:hAnsi="Century Gothic" w:cs="Arial"/>
          <w:sz w:val="20"/>
        </w:rPr>
        <w:t>l</w:t>
      </w:r>
      <w:r w:rsidR="00E84DB1" w:rsidRPr="003F3F3D">
        <w:rPr>
          <w:rFonts w:ascii="Century Gothic" w:hAnsi="Century Gothic" w:cs="Arial"/>
          <w:sz w:val="20"/>
        </w:rPr>
        <w:t>e</w:t>
      </w:r>
      <w:proofErr w:type="gramEnd"/>
      <w:r w:rsidR="00E84DB1" w:rsidRPr="003F3F3D">
        <w:rPr>
          <w:rFonts w:ascii="Century Gothic" w:hAnsi="Century Gothic" w:cs="Arial"/>
          <w:sz w:val="20"/>
        </w:rPr>
        <w:t xml:space="preserve"> nom, la raison ou la dénomination sociale et l’adresse du sous-traitant proposé ;</w:t>
      </w:r>
    </w:p>
    <w:p w14:paraId="6C09FCCA" w14:textId="77777777" w:rsidR="00E84DB1" w:rsidRPr="003F3F3D" w:rsidRDefault="00E84DB1" w:rsidP="00BB7284">
      <w:pPr>
        <w:pStyle w:val="Paragraphedeliste"/>
        <w:numPr>
          <w:ilvl w:val="0"/>
          <w:numId w:val="34"/>
        </w:numPr>
        <w:suppressAutoHyphens w:val="0"/>
        <w:spacing w:after="120"/>
        <w:contextualSpacing/>
        <w:jc w:val="both"/>
        <w:rPr>
          <w:rFonts w:ascii="Century Gothic" w:hAnsi="Century Gothic" w:cs="Arial"/>
          <w:sz w:val="20"/>
        </w:rPr>
      </w:pPr>
      <w:r w:rsidRPr="003F3F3D">
        <w:rPr>
          <w:rFonts w:ascii="Century Gothic" w:hAnsi="Century Gothic" w:cs="Arial"/>
          <w:sz w:val="20"/>
        </w:rPr>
        <w:t>Les conditions de paiement prévues par le projet de contrat de sous-traitance et, le cas échéant, les modalités de variation des prix ;</w:t>
      </w:r>
    </w:p>
    <w:p w14:paraId="5633D362" w14:textId="77777777" w:rsidR="00E84DB1" w:rsidRPr="003F3F3D" w:rsidRDefault="00E84DB1" w:rsidP="00BB7284">
      <w:pPr>
        <w:pStyle w:val="Paragraphedeliste"/>
        <w:numPr>
          <w:ilvl w:val="0"/>
          <w:numId w:val="34"/>
        </w:numPr>
        <w:suppressAutoHyphens w:val="0"/>
        <w:spacing w:after="120"/>
        <w:contextualSpacing/>
        <w:jc w:val="both"/>
        <w:rPr>
          <w:rFonts w:ascii="Century Gothic" w:hAnsi="Century Gothic" w:cs="Arial"/>
          <w:sz w:val="20"/>
        </w:rPr>
      </w:pPr>
      <w:r w:rsidRPr="003F3F3D">
        <w:rPr>
          <w:rFonts w:ascii="Century Gothic" w:hAnsi="Century Gothic" w:cs="Arial"/>
          <w:sz w:val="20"/>
        </w:rPr>
        <w:t>Les capacités professionnelles, techniques et financières du sous-traitant.</w:t>
      </w:r>
    </w:p>
    <w:p w14:paraId="1D413623" w14:textId="77777777" w:rsidR="00E84DB1" w:rsidRPr="003F3F3D" w:rsidRDefault="00E84DB1" w:rsidP="00BB7284">
      <w:pPr>
        <w:numPr>
          <w:ilvl w:val="0"/>
          <w:numId w:val="34"/>
        </w:numPr>
        <w:suppressAutoHyphens w:val="0"/>
        <w:spacing w:after="120"/>
        <w:jc w:val="both"/>
        <w:rPr>
          <w:rFonts w:ascii="Century Gothic" w:hAnsi="Century Gothic" w:cs="Arial"/>
          <w:sz w:val="20"/>
        </w:rPr>
      </w:pPr>
      <w:r w:rsidRPr="003F3F3D">
        <w:rPr>
          <w:rFonts w:ascii="Century Gothic" w:hAnsi="Century Gothic" w:cs="Arial"/>
          <w:sz w:val="20"/>
        </w:rPr>
        <w:t xml:space="preserve">La déclaration du sous-traitant indiquant qu’il ne tombe pas sous le coup d’une interdiction de soumissionner. </w:t>
      </w:r>
    </w:p>
    <w:p w14:paraId="69C6A6E4"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L’acceptation du sous-traitant et l’agrément des conditions de paiement sont alors constatés par un « acte spécial de sous-traitance » signé des deux parties.</w:t>
      </w:r>
    </w:p>
    <w:p w14:paraId="04FD724A" w14:textId="77777777" w:rsidR="00E84DB1" w:rsidRPr="003F3F3D" w:rsidRDefault="00E84DB1" w:rsidP="00BB7284">
      <w:pPr>
        <w:spacing w:after="120"/>
        <w:jc w:val="both"/>
        <w:rPr>
          <w:rFonts w:ascii="Century Gothic" w:hAnsi="Century Gothic" w:cs="Arial"/>
          <w:sz w:val="20"/>
        </w:rPr>
      </w:pPr>
      <w:r w:rsidRPr="003F3F3D">
        <w:rPr>
          <w:rFonts w:ascii="Century Gothic" w:hAnsi="Century Gothic" w:cs="Arial"/>
          <w:sz w:val="20"/>
        </w:rPr>
        <w:t>Il est précisé que cela n’entraine aucun lien contractuel entre le Pouvoir Adjudicateur et le sous-traitant.</w:t>
      </w:r>
    </w:p>
    <w:p w14:paraId="0A164539" w14:textId="77777777" w:rsidR="00E84DB1" w:rsidRPr="003F3F3D" w:rsidRDefault="00E84DB1" w:rsidP="00BB7284">
      <w:pPr>
        <w:numPr>
          <w:ilvl w:val="0"/>
          <w:numId w:val="36"/>
        </w:numPr>
        <w:spacing w:after="120"/>
        <w:jc w:val="both"/>
        <w:rPr>
          <w:rFonts w:ascii="Century Gothic" w:hAnsi="Century Gothic" w:cs="Arial"/>
          <w:sz w:val="20"/>
          <w:u w:val="single"/>
        </w:rPr>
      </w:pPr>
      <w:bookmarkStart w:id="17" w:name="_Toc360795826"/>
      <w:r w:rsidRPr="003F3F3D">
        <w:rPr>
          <w:rFonts w:ascii="Century Gothic" w:hAnsi="Century Gothic" w:cs="Arial"/>
          <w:sz w:val="20"/>
          <w:u w:val="single"/>
        </w:rPr>
        <w:t>Modification du volume de prestations sous-traitées</w:t>
      </w:r>
      <w:bookmarkEnd w:id="17"/>
    </w:p>
    <w:p w14:paraId="136A4200" w14:textId="77777777" w:rsidR="00E84DB1" w:rsidRPr="003F3F3D" w:rsidRDefault="00BB7284" w:rsidP="00BB7284">
      <w:pPr>
        <w:spacing w:after="120"/>
        <w:jc w:val="both"/>
        <w:rPr>
          <w:rFonts w:ascii="Century Gothic" w:hAnsi="Century Gothic" w:cs="Arial"/>
          <w:sz w:val="20"/>
        </w:rPr>
      </w:pPr>
      <w:r w:rsidRPr="003F3F3D">
        <w:rPr>
          <w:rFonts w:ascii="Century Gothic" w:hAnsi="Century Gothic" w:cs="Arial"/>
          <w:sz w:val="20"/>
        </w:rPr>
        <w:t>Dans le cas où le Titulaire de l’accord-cadre</w:t>
      </w:r>
      <w:r w:rsidR="00E84DB1" w:rsidRPr="003F3F3D">
        <w:rPr>
          <w:rFonts w:ascii="Century Gothic" w:hAnsi="Century Gothic" w:cs="Arial"/>
          <w:sz w:val="20"/>
        </w:rPr>
        <w:t xml:space="preserve"> souhaite modifier le volume de prestations confiées à son sous-traitant régulièrement accepté par le Pouvoir Adjudicateur, il tient ce dernier informé de cette modification par lettre recommandée avec accusé de réception. L’acceptation de cette modification est alors constatée par un acte spécial de sous-traitance modificatif. </w:t>
      </w:r>
    </w:p>
    <w:p w14:paraId="6E72A681" w14:textId="77777777" w:rsidR="008774B2" w:rsidRPr="00E96BAB" w:rsidRDefault="008774B2" w:rsidP="008774B2">
      <w:pPr>
        <w:pStyle w:val="Titre2"/>
        <w:numPr>
          <w:ilvl w:val="0"/>
          <w:numId w:val="0"/>
        </w:numPr>
        <w:rPr>
          <w:rFonts w:ascii="Century Gothic" w:hAnsi="Century Gothic" w:cs="Arial Narrow"/>
          <w:b/>
          <w:i w:val="0"/>
          <w:sz w:val="22"/>
          <w:szCs w:val="22"/>
        </w:rPr>
      </w:pPr>
      <w:bookmarkStart w:id="18" w:name="_Toc187940682"/>
      <w:bookmarkStart w:id="19" w:name="_Hlk180424283"/>
      <w:r w:rsidRPr="00E96BAB">
        <w:rPr>
          <w:rFonts w:ascii="Century Gothic" w:hAnsi="Century Gothic" w:cs="Arial Narrow"/>
          <w:b/>
          <w:i w:val="0"/>
          <w:sz w:val="22"/>
          <w:szCs w:val="22"/>
        </w:rPr>
        <w:t>1.6 - Prestations similaires</w:t>
      </w:r>
      <w:bookmarkEnd w:id="18"/>
    </w:p>
    <w:p w14:paraId="3F6A9F05" w14:textId="77777777" w:rsidR="008774B2" w:rsidRPr="003F3F3D" w:rsidRDefault="008774B2" w:rsidP="008774B2">
      <w:pPr>
        <w:spacing w:line="230" w:lineRule="exact"/>
        <w:ind w:left="20" w:right="20"/>
        <w:jc w:val="both"/>
        <w:rPr>
          <w:rFonts w:ascii="Century Gothic" w:eastAsia="Arial" w:hAnsi="Century Gothic" w:cs="Arial"/>
          <w:color w:val="000000"/>
          <w:sz w:val="20"/>
        </w:rPr>
      </w:pPr>
      <w:r w:rsidRPr="003F3F3D">
        <w:rPr>
          <w:rFonts w:ascii="Century Gothic" w:eastAsia="Arial" w:hAnsi="Century Gothic" w:cs="Arial"/>
          <w:color w:val="000000"/>
          <w:sz w:val="20"/>
        </w:rPr>
        <w:t>Le pouvoir adjudicateur se réserve la possibilité de confier ultérieurement au titulaire de l’accord-cadre, un ou plusieurs nouveaux marchés ayant pour objet la réalisation de prestations similaires.</w:t>
      </w:r>
    </w:p>
    <w:bookmarkEnd w:id="19"/>
    <w:p w14:paraId="78635BE7" w14:textId="77777777" w:rsidR="00E84DB1" w:rsidRPr="003F3F3D" w:rsidRDefault="00E84DB1" w:rsidP="00BB7284">
      <w:pPr>
        <w:jc w:val="both"/>
        <w:rPr>
          <w:rFonts w:ascii="Century Gothic" w:hAnsi="Century Gothic" w:cs="Arial"/>
          <w:sz w:val="20"/>
        </w:rPr>
      </w:pPr>
    </w:p>
    <w:p w14:paraId="16C9AC00" w14:textId="77777777" w:rsidR="00E84DB1" w:rsidRPr="003F3F3D" w:rsidRDefault="00E84DB1" w:rsidP="00BB7284">
      <w:pPr>
        <w:jc w:val="both"/>
        <w:rPr>
          <w:rFonts w:ascii="Century Gothic" w:hAnsi="Century Gothic" w:cs="Arial"/>
          <w:sz w:val="20"/>
        </w:rPr>
      </w:pPr>
    </w:p>
    <w:p w14:paraId="51D831DF" w14:textId="77777777" w:rsidR="00DB6E14" w:rsidRPr="006E03C2" w:rsidRDefault="00DB6E14" w:rsidP="00300E3C">
      <w:pPr>
        <w:pStyle w:val="Titre1"/>
        <w:shd w:val="clear" w:color="auto" w:fill="BFBFBF"/>
        <w:rPr>
          <w:rFonts w:ascii="Century Gothic" w:hAnsi="Century Gothic"/>
          <w:sz w:val="28"/>
          <w:szCs w:val="28"/>
        </w:rPr>
      </w:pPr>
      <w:bookmarkStart w:id="20" w:name="_Toc187940683"/>
      <w:r w:rsidRPr="006E03C2">
        <w:rPr>
          <w:rFonts w:ascii="Century Gothic" w:hAnsi="Century Gothic" w:cs="Arial Narrow"/>
          <w:sz w:val="28"/>
          <w:szCs w:val="28"/>
        </w:rPr>
        <w:t>Article 2 : Pièces contractuelles de l’accord-cadre</w:t>
      </w:r>
      <w:bookmarkEnd w:id="20"/>
    </w:p>
    <w:p w14:paraId="6DFE28DA" w14:textId="77777777" w:rsidR="0054456D" w:rsidRPr="003F3F3D" w:rsidRDefault="0054456D" w:rsidP="0054456D">
      <w:pPr>
        <w:pStyle w:val="Normal1"/>
        <w:ind w:firstLine="0"/>
        <w:rPr>
          <w:rFonts w:ascii="Century Gothic" w:hAnsi="Century Gothic" w:cs="Arial Narrow"/>
          <w:sz w:val="20"/>
        </w:rPr>
      </w:pPr>
    </w:p>
    <w:p w14:paraId="4A72222A" w14:textId="77777777" w:rsidR="00DB6E14" w:rsidRPr="003F3F3D" w:rsidRDefault="00DB6E14" w:rsidP="0054456D">
      <w:pPr>
        <w:pStyle w:val="Normal1"/>
        <w:ind w:firstLine="0"/>
        <w:rPr>
          <w:rFonts w:ascii="Century Gothic" w:hAnsi="Century Gothic"/>
          <w:sz w:val="20"/>
        </w:rPr>
      </w:pPr>
      <w:r w:rsidRPr="003F3F3D">
        <w:rPr>
          <w:rFonts w:ascii="Century Gothic" w:hAnsi="Century Gothic" w:cs="Arial Narrow"/>
          <w:sz w:val="20"/>
        </w:rPr>
        <w:t>Les pièces contractuelles de l’accord-cadre sont les suivantes et, en cas de contradiction entre leurs stipulations, prévalent dans l’ordre de priorité ci-après :</w:t>
      </w:r>
    </w:p>
    <w:p w14:paraId="17957F8D" w14:textId="03BB28F0" w:rsidR="00F171CB" w:rsidRPr="003F3F3D" w:rsidRDefault="00F96428">
      <w:pPr>
        <w:pStyle w:val="Normal1"/>
        <w:numPr>
          <w:ilvl w:val="0"/>
          <w:numId w:val="3"/>
        </w:numPr>
        <w:ind w:left="851"/>
        <w:rPr>
          <w:rFonts w:ascii="Century Gothic" w:hAnsi="Century Gothic"/>
          <w:sz w:val="20"/>
        </w:rPr>
      </w:pPr>
      <w:proofErr w:type="gramStart"/>
      <w:r w:rsidRPr="003F3F3D">
        <w:rPr>
          <w:rFonts w:ascii="Century Gothic" w:hAnsi="Century Gothic" w:cs="Arial Narrow"/>
          <w:sz w:val="20"/>
        </w:rPr>
        <w:t>l</w:t>
      </w:r>
      <w:r w:rsidR="00DB6E14" w:rsidRPr="003F3F3D">
        <w:rPr>
          <w:rFonts w:ascii="Century Gothic" w:hAnsi="Century Gothic" w:cs="Arial Narrow"/>
          <w:sz w:val="20"/>
        </w:rPr>
        <w:t>’acte</w:t>
      </w:r>
      <w:proofErr w:type="gramEnd"/>
      <w:r w:rsidR="00DB6E14" w:rsidRPr="003F3F3D">
        <w:rPr>
          <w:rFonts w:ascii="Century Gothic" w:hAnsi="Century Gothic" w:cs="Arial Narrow"/>
          <w:sz w:val="20"/>
        </w:rPr>
        <w:t xml:space="preserve"> d’engagement (AE) et ses annexes</w:t>
      </w:r>
      <w:r w:rsidR="00F171CB" w:rsidRPr="003F3F3D">
        <w:rPr>
          <w:rFonts w:ascii="Century Gothic" w:hAnsi="Century Gothic" w:cs="Arial Narrow"/>
          <w:sz w:val="20"/>
        </w:rPr>
        <w:t> :</w:t>
      </w:r>
    </w:p>
    <w:p w14:paraId="5D4AF2FA" w14:textId="77777777" w:rsidR="00DB6E14" w:rsidRPr="003F3F3D" w:rsidRDefault="00B830F4" w:rsidP="00B830F4">
      <w:pPr>
        <w:pStyle w:val="Normal1"/>
        <w:tabs>
          <w:tab w:val="clear" w:pos="284"/>
        </w:tabs>
        <w:rPr>
          <w:rFonts w:ascii="Century Gothic" w:hAnsi="Century Gothic"/>
          <w:sz w:val="20"/>
        </w:rPr>
      </w:pPr>
      <w:r w:rsidRPr="003F3F3D">
        <w:rPr>
          <w:rFonts w:ascii="Century Gothic" w:hAnsi="Century Gothic" w:cs="Arial Narrow"/>
          <w:sz w:val="20"/>
        </w:rPr>
        <w:t xml:space="preserve">- Annexe n°1 : </w:t>
      </w:r>
      <w:r w:rsidR="00F171CB" w:rsidRPr="003F3F3D">
        <w:rPr>
          <w:rFonts w:ascii="Century Gothic" w:hAnsi="Century Gothic" w:cs="Arial Narrow"/>
          <w:sz w:val="20"/>
        </w:rPr>
        <w:t>Bordereau des Prix Unitaire</w:t>
      </w:r>
      <w:r w:rsidRPr="003F3F3D">
        <w:rPr>
          <w:rFonts w:ascii="Century Gothic" w:hAnsi="Century Gothic" w:cs="Arial Narrow"/>
          <w:sz w:val="20"/>
        </w:rPr>
        <w:t>s (BPU)</w:t>
      </w:r>
      <w:r w:rsidR="00DB6E14" w:rsidRPr="003F3F3D">
        <w:rPr>
          <w:rFonts w:ascii="Century Gothic" w:hAnsi="Century Gothic" w:cs="Arial Narrow"/>
          <w:sz w:val="20"/>
        </w:rPr>
        <w:t> ;</w:t>
      </w:r>
    </w:p>
    <w:p w14:paraId="18C9204F" w14:textId="077673D6" w:rsidR="00DB6E14" w:rsidRPr="003F3F3D" w:rsidRDefault="00F96428">
      <w:pPr>
        <w:pStyle w:val="Normal1"/>
        <w:numPr>
          <w:ilvl w:val="0"/>
          <w:numId w:val="3"/>
        </w:numPr>
        <w:ind w:left="851"/>
        <w:rPr>
          <w:rFonts w:ascii="Century Gothic" w:hAnsi="Century Gothic"/>
          <w:sz w:val="20"/>
        </w:rPr>
      </w:pPr>
      <w:proofErr w:type="gramStart"/>
      <w:r w:rsidRPr="003F3F3D">
        <w:rPr>
          <w:rFonts w:ascii="Century Gothic" w:hAnsi="Century Gothic" w:cs="Arial Narrow"/>
          <w:sz w:val="20"/>
        </w:rPr>
        <w:t>l</w:t>
      </w:r>
      <w:r w:rsidR="00DB6E14" w:rsidRPr="003F3F3D">
        <w:rPr>
          <w:rFonts w:ascii="Century Gothic" w:hAnsi="Century Gothic" w:cs="Arial Narrow"/>
          <w:sz w:val="20"/>
        </w:rPr>
        <w:t>e</w:t>
      </w:r>
      <w:proofErr w:type="gramEnd"/>
      <w:r w:rsidR="00DB6E14" w:rsidRPr="003F3F3D">
        <w:rPr>
          <w:rFonts w:ascii="Century Gothic" w:hAnsi="Century Gothic" w:cs="Arial Narrow"/>
          <w:sz w:val="20"/>
        </w:rPr>
        <w:t xml:space="preserve"> présent cahier des clauses administratives particulières (CCAP) ;</w:t>
      </w:r>
    </w:p>
    <w:p w14:paraId="76E92D52" w14:textId="671DC7B8" w:rsidR="00F171CB" w:rsidRPr="003F3F3D" w:rsidRDefault="00F96428">
      <w:pPr>
        <w:pStyle w:val="Normal1"/>
        <w:numPr>
          <w:ilvl w:val="0"/>
          <w:numId w:val="3"/>
        </w:numPr>
        <w:ind w:left="851"/>
        <w:rPr>
          <w:rFonts w:ascii="Century Gothic" w:hAnsi="Century Gothic"/>
          <w:sz w:val="20"/>
        </w:rPr>
      </w:pPr>
      <w:proofErr w:type="gramStart"/>
      <w:r w:rsidRPr="003F3F3D">
        <w:rPr>
          <w:rFonts w:ascii="Century Gothic" w:hAnsi="Century Gothic" w:cs="Arial Narrow"/>
          <w:sz w:val="20"/>
        </w:rPr>
        <w:t>l</w:t>
      </w:r>
      <w:r w:rsidR="00DB6E14" w:rsidRPr="003F3F3D">
        <w:rPr>
          <w:rFonts w:ascii="Century Gothic" w:hAnsi="Century Gothic" w:cs="Arial Narrow"/>
          <w:sz w:val="20"/>
        </w:rPr>
        <w:t>e</w:t>
      </w:r>
      <w:proofErr w:type="gramEnd"/>
      <w:r w:rsidR="00DB6E14" w:rsidRPr="003F3F3D">
        <w:rPr>
          <w:rFonts w:ascii="Century Gothic" w:hAnsi="Century Gothic" w:cs="Arial Narrow"/>
          <w:sz w:val="20"/>
        </w:rPr>
        <w:t xml:space="preserve"> cahier des clauses techniques particulières (CCTP)</w:t>
      </w:r>
    </w:p>
    <w:p w14:paraId="3B4A5EFF" w14:textId="0D9E5F3D" w:rsidR="00DB6E14" w:rsidRPr="003F3F3D" w:rsidRDefault="00F96428">
      <w:pPr>
        <w:pStyle w:val="Normal1"/>
        <w:numPr>
          <w:ilvl w:val="0"/>
          <w:numId w:val="3"/>
        </w:numPr>
        <w:ind w:left="851"/>
        <w:rPr>
          <w:rFonts w:ascii="Century Gothic" w:hAnsi="Century Gothic"/>
          <w:sz w:val="20"/>
        </w:rPr>
      </w:pPr>
      <w:proofErr w:type="gramStart"/>
      <w:r w:rsidRPr="003F3F3D">
        <w:rPr>
          <w:rFonts w:ascii="Century Gothic" w:hAnsi="Century Gothic" w:cs="Arial Narrow"/>
          <w:sz w:val="20"/>
        </w:rPr>
        <w:t>l</w:t>
      </w:r>
      <w:r w:rsidR="00DB6E14" w:rsidRPr="003F3F3D">
        <w:rPr>
          <w:rFonts w:ascii="Century Gothic" w:hAnsi="Century Gothic" w:cs="Arial Narrow"/>
          <w:sz w:val="20"/>
        </w:rPr>
        <w:t>e</w:t>
      </w:r>
      <w:proofErr w:type="gramEnd"/>
      <w:r w:rsidR="00DB6E14" w:rsidRPr="003F3F3D">
        <w:rPr>
          <w:rFonts w:ascii="Century Gothic" w:hAnsi="Century Gothic" w:cs="Arial Narrow"/>
          <w:sz w:val="20"/>
        </w:rPr>
        <w:t xml:space="preserve"> cahier des clauses administratives générales applicables aux marchés publics de </w:t>
      </w:r>
      <w:r w:rsidR="00B830F4" w:rsidRPr="003F3F3D">
        <w:rPr>
          <w:rFonts w:ascii="Century Gothic" w:hAnsi="Century Gothic" w:cs="Arial Narrow"/>
          <w:sz w:val="20"/>
        </w:rPr>
        <w:t>Fournitur</w:t>
      </w:r>
      <w:r w:rsidR="00F171CB" w:rsidRPr="003F3F3D">
        <w:rPr>
          <w:rFonts w:ascii="Century Gothic" w:hAnsi="Century Gothic" w:cs="Arial Narrow"/>
          <w:sz w:val="20"/>
        </w:rPr>
        <w:t>es C</w:t>
      </w:r>
      <w:r w:rsidR="00B830F4" w:rsidRPr="003F3F3D">
        <w:rPr>
          <w:rFonts w:ascii="Century Gothic" w:hAnsi="Century Gothic" w:cs="Arial Narrow"/>
          <w:sz w:val="20"/>
        </w:rPr>
        <w:t>ourantes et Services</w:t>
      </w:r>
      <w:r w:rsidR="00E96BAB">
        <w:rPr>
          <w:rFonts w:ascii="Century Gothic" w:hAnsi="Century Gothic" w:cs="Arial Narrow"/>
          <w:sz w:val="20"/>
        </w:rPr>
        <w:t xml:space="preserve"> </w:t>
      </w:r>
      <w:r w:rsidR="00E96BAB" w:rsidRPr="003F3F3D">
        <w:rPr>
          <w:rFonts w:ascii="Century Gothic" w:hAnsi="Century Gothic" w:cs="Arial Narrow"/>
          <w:sz w:val="20"/>
        </w:rPr>
        <w:t>(C</w:t>
      </w:r>
      <w:r w:rsidR="00E96BAB">
        <w:rPr>
          <w:rFonts w:ascii="Century Gothic" w:hAnsi="Century Gothic" w:cs="Arial Narrow"/>
          <w:sz w:val="20"/>
        </w:rPr>
        <w:t>C</w:t>
      </w:r>
      <w:r w:rsidR="00E96BAB" w:rsidRPr="003F3F3D">
        <w:rPr>
          <w:rFonts w:ascii="Century Gothic" w:hAnsi="Century Gothic" w:cs="Arial Narrow"/>
          <w:sz w:val="20"/>
        </w:rPr>
        <w:t>AG-FCS)</w:t>
      </w:r>
      <w:r w:rsidR="00DB6E14" w:rsidRPr="003F3F3D">
        <w:rPr>
          <w:rFonts w:ascii="Century Gothic" w:hAnsi="Century Gothic" w:cs="Arial Narrow"/>
          <w:sz w:val="20"/>
        </w:rPr>
        <w:t xml:space="preserve">, approuvé par l’arrêté du </w:t>
      </w:r>
      <w:r w:rsidR="00E96BAB">
        <w:rPr>
          <w:rFonts w:ascii="Century Gothic" w:hAnsi="Century Gothic" w:cs="Arial Narrow"/>
          <w:sz w:val="20"/>
        </w:rPr>
        <w:t>30</w:t>
      </w:r>
      <w:r w:rsidR="00DB6E14" w:rsidRPr="003F3F3D">
        <w:rPr>
          <w:rFonts w:ascii="Century Gothic" w:hAnsi="Century Gothic" w:cs="Arial Narrow"/>
          <w:sz w:val="20"/>
        </w:rPr>
        <w:t xml:space="preserve"> </w:t>
      </w:r>
      <w:r w:rsidR="00A20820">
        <w:rPr>
          <w:rFonts w:ascii="Century Gothic" w:hAnsi="Century Gothic" w:cs="Arial Narrow"/>
          <w:sz w:val="20"/>
        </w:rPr>
        <w:t>mars</w:t>
      </w:r>
      <w:r w:rsidR="00DB6E14" w:rsidRPr="003F3F3D">
        <w:rPr>
          <w:rFonts w:ascii="Century Gothic" w:hAnsi="Century Gothic" w:cs="Arial Narrow"/>
          <w:sz w:val="20"/>
        </w:rPr>
        <w:t xml:space="preserve"> 20</w:t>
      </w:r>
      <w:r w:rsidR="00A20820">
        <w:rPr>
          <w:rFonts w:ascii="Century Gothic" w:hAnsi="Century Gothic" w:cs="Arial Narrow"/>
          <w:sz w:val="20"/>
        </w:rPr>
        <w:t>21</w:t>
      </w:r>
      <w:r w:rsidR="00DB6E14" w:rsidRPr="003F3F3D">
        <w:rPr>
          <w:rFonts w:ascii="Century Gothic" w:hAnsi="Century Gothic" w:cs="Arial Narrow"/>
          <w:sz w:val="20"/>
        </w:rPr>
        <w:t> ;</w:t>
      </w:r>
    </w:p>
    <w:p w14:paraId="2F2B2DEF" w14:textId="47EE64D9" w:rsidR="00DB6E14" w:rsidRPr="009009DF" w:rsidRDefault="00F96428" w:rsidP="009009DF">
      <w:pPr>
        <w:pStyle w:val="Normal1"/>
        <w:numPr>
          <w:ilvl w:val="0"/>
          <w:numId w:val="3"/>
        </w:numPr>
        <w:ind w:left="851"/>
        <w:rPr>
          <w:rFonts w:ascii="Century Gothic" w:hAnsi="Century Gothic"/>
          <w:sz w:val="20"/>
        </w:rPr>
      </w:pPr>
      <w:proofErr w:type="gramStart"/>
      <w:r w:rsidRPr="003F3F3D">
        <w:rPr>
          <w:rFonts w:ascii="Century Gothic" w:hAnsi="Century Gothic" w:cs="Arial Narrow"/>
          <w:sz w:val="20"/>
        </w:rPr>
        <w:t>l</w:t>
      </w:r>
      <w:r w:rsidR="009009DF">
        <w:rPr>
          <w:rFonts w:ascii="Century Gothic" w:hAnsi="Century Gothic" w:cs="Arial Narrow"/>
          <w:sz w:val="20"/>
        </w:rPr>
        <w:t>e</w:t>
      </w:r>
      <w:proofErr w:type="gramEnd"/>
      <w:r w:rsidR="009009DF">
        <w:rPr>
          <w:rFonts w:ascii="Century Gothic" w:hAnsi="Century Gothic" w:cs="Arial Narrow"/>
          <w:sz w:val="20"/>
        </w:rPr>
        <w:t xml:space="preserve"> mémoir</w:t>
      </w:r>
      <w:r w:rsidR="00F171CB" w:rsidRPr="003F3F3D">
        <w:rPr>
          <w:rFonts w:ascii="Century Gothic" w:hAnsi="Century Gothic" w:cs="Arial Narrow"/>
          <w:sz w:val="20"/>
        </w:rPr>
        <w:t>e technique</w:t>
      </w:r>
      <w:r w:rsidR="00DB6E14" w:rsidRPr="009009DF">
        <w:rPr>
          <w:rFonts w:ascii="Century Gothic" w:hAnsi="Century Gothic" w:cs="Arial Narrow"/>
          <w:sz w:val="20"/>
        </w:rPr>
        <w:t>.</w:t>
      </w:r>
    </w:p>
    <w:p w14:paraId="2E12758B" w14:textId="77777777" w:rsidR="00A20820" w:rsidRDefault="00A20820" w:rsidP="00A20820">
      <w:pPr>
        <w:pStyle w:val="Normal1"/>
        <w:tabs>
          <w:tab w:val="clear" w:pos="284"/>
        </w:tabs>
        <w:ind w:left="851" w:firstLine="0"/>
        <w:rPr>
          <w:rFonts w:ascii="Century Gothic" w:hAnsi="Century Gothic"/>
          <w:sz w:val="20"/>
        </w:rPr>
      </w:pPr>
    </w:p>
    <w:p w14:paraId="268E06BD" w14:textId="77777777" w:rsidR="00DB6E14" w:rsidRPr="006E03C2" w:rsidRDefault="008D386F" w:rsidP="00300E3C">
      <w:pPr>
        <w:pStyle w:val="Titre1"/>
        <w:shd w:val="clear" w:color="auto" w:fill="BFBFBF"/>
        <w:rPr>
          <w:rFonts w:ascii="Century Gothic" w:hAnsi="Century Gothic"/>
          <w:sz w:val="28"/>
          <w:szCs w:val="28"/>
        </w:rPr>
      </w:pPr>
      <w:bookmarkStart w:id="21" w:name="_Toc187940684"/>
      <w:r w:rsidRPr="006E03C2">
        <w:rPr>
          <w:rFonts w:ascii="Century Gothic" w:hAnsi="Century Gothic" w:cs="Arial Narrow"/>
          <w:sz w:val="28"/>
          <w:szCs w:val="28"/>
        </w:rPr>
        <w:t>Article 3 : Durée et délais d’exécution</w:t>
      </w:r>
      <w:bookmarkEnd w:id="21"/>
    </w:p>
    <w:p w14:paraId="41B0B049" w14:textId="77777777" w:rsidR="00FF2A3B" w:rsidRDefault="00FF2A3B" w:rsidP="009D6E39">
      <w:pPr>
        <w:pStyle w:val="Normal2"/>
        <w:ind w:left="0" w:firstLine="0"/>
        <w:rPr>
          <w:rFonts w:ascii="Century Gothic" w:hAnsi="Century Gothic" w:cs="Arial Narrow"/>
          <w:sz w:val="20"/>
        </w:rPr>
      </w:pPr>
    </w:p>
    <w:p w14:paraId="2B26E4DF" w14:textId="17EF3BA1" w:rsidR="00E63996" w:rsidRPr="003F3F3D" w:rsidRDefault="00E63996" w:rsidP="009D6E39">
      <w:pPr>
        <w:pStyle w:val="Normal2"/>
        <w:ind w:left="0" w:firstLine="0"/>
        <w:rPr>
          <w:rFonts w:ascii="Century Gothic" w:hAnsi="Century Gothic" w:cs="Arial Narrow"/>
          <w:sz w:val="20"/>
        </w:rPr>
      </w:pPr>
      <w:r w:rsidRPr="003F3F3D">
        <w:rPr>
          <w:rFonts w:ascii="Century Gothic" w:hAnsi="Century Gothic" w:cs="Arial Narrow"/>
          <w:sz w:val="20"/>
        </w:rPr>
        <w:t xml:space="preserve">La durée de l’accord-cadre est fixée à l’article </w:t>
      </w:r>
      <w:r w:rsidR="00970077">
        <w:rPr>
          <w:rFonts w:ascii="Century Gothic" w:hAnsi="Century Gothic" w:cs="Arial Narrow"/>
          <w:sz w:val="20"/>
        </w:rPr>
        <w:t>4</w:t>
      </w:r>
      <w:r w:rsidRPr="003F3F3D">
        <w:rPr>
          <w:rFonts w:ascii="Century Gothic" w:hAnsi="Century Gothic" w:cs="Arial Narrow"/>
          <w:sz w:val="20"/>
        </w:rPr>
        <w:t xml:space="preserve"> de l’acte d’engagement.</w:t>
      </w:r>
    </w:p>
    <w:p w14:paraId="0E26F63D" w14:textId="77777777" w:rsidR="008D386F" w:rsidRPr="003F3F3D" w:rsidRDefault="008D386F" w:rsidP="009D6E39">
      <w:pPr>
        <w:pStyle w:val="Normal2"/>
        <w:ind w:left="0" w:firstLine="0"/>
        <w:rPr>
          <w:rFonts w:ascii="Century Gothic" w:hAnsi="Century Gothic" w:cs="Arial Narrow"/>
          <w:sz w:val="20"/>
        </w:rPr>
      </w:pPr>
    </w:p>
    <w:p w14:paraId="1972E88E" w14:textId="696F6EBE" w:rsidR="00DB6E14" w:rsidRPr="003F3F3D" w:rsidRDefault="00DB6E14" w:rsidP="009D6E39">
      <w:pPr>
        <w:pStyle w:val="Normal2"/>
        <w:ind w:left="0" w:firstLine="0"/>
        <w:rPr>
          <w:rFonts w:ascii="Century Gothic" w:hAnsi="Century Gothic" w:cs="Arial Narrow"/>
          <w:sz w:val="20"/>
        </w:rPr>
      </w:pPr>
      <w:r w:rsidRPr="00B66B87">
        <w:rPr>
          <w:rFonts w:ascii="Century Gothic" w:hAnsi="Century Gothic" w:cs="Arial Narrow"/>
          <w:sz w:val="20"/>
        </w:rPr>
        <w:t>Les délais d’</w:t>
      </w:r>
      <w:r w:rsidR="00E63996" w:rsidRPr="00B66B87">
        <w:rPr>
          <w:rFonts w:ascii="Century Gothic" w:hAnsi="Century Gothic" w:cs="Arial Narrow"/>
          <w:sz w:val="20"/>
        </w:rPr>
        <w:t>interventi</w:t>
      </w:r>
      <w:r w:rsidRPr="00B66B87">
        <w:rPr>
          <w:rFonts w:ascii="Century Gothic" w:hAnsi="Century Gothic" w:cs="Arial Narrow"/>
          <w:sz w:val="20"/>
        </w:rPr>
        <w:t xml:space="preserve">on </w:t>
      </w:r>
      <w:r w:rsidR="00E63996" w:rsidRPr="00B66B87">
        <w:rPr>
          <w:rFonts w:ascii="Century Gothic" w:hAnsi="Century Gothic" w:cs="Arial Narrow"/>
          <w:sz w:val="20"/>
        </w:rPr>
        <w:t xml:space="preserve">sont fixés </w:t>
      </w:r>
      <w:r w:rsidR="009009DF" w:rsidRPr="00B66B87">
        <w:rPr>
          <w:rFonts w:ascii="Century Gothic" w:hAnsi="Century Gothic" w:cs="Arial Narrow"/>
          <w:sz w:val="20"/>
        </w:rPr>
        <w:t xml:space="preserve">dans </w:t>
      </w:r>
      <w:r w:rsidR="00EB10FB" w:rsidRPr="00B66B87">
        <w:rPr>
          <w:rFonts w:ascii="Century Gothic" w:hAnsi="Century Gothic" w:cs="Arial Narrow"/>
          <w:sz w:val="20"/>
        </w:rPr>
        <w:t xml:space="preserve">le CCTP ou </w:t>
      </w:r>
      <w:r w:rsidR="009009DF" w:rsidRPr="00B66B87">
        <w:rPr>
          <w:rFonts w:ascii="Century Gothic" w:hAnsi="Century Gothic" w:cs="Arial Narrow"/>
          <w:sz w:val="20"/>
        </w:rPr>
        <w:t>le mémoire technique</w:t>
      </w:r>
      <w:r w:rsidR="00B66B87">
        <w:rPr>
          <w:rFonts w:ascii="Century Gothic" w:hAnsi="Century Gothic" w:cs="Arial Narrow"/>
          <w:sz w:val="20"/>
        </w:rPr>
        <w:t xml:space="preserve"> du prestataire</w:t>
      </w:r>
      <w:r w:rsidR="00E63996" w:rsidRPr="00B66B87">
        <w:rPr>
          <w:rFonts w:ascii="Century Gothic" w:hAnsi="Century Gothic" w:cs="Arial Narrow"/>
          <w:sz w:val="20"/>
        </w:rPr>
        <w:t>.</w:t>
      </w:r>
      <w:r w:rsidR="00DC0950" w:rsidRPr="003F3F3D">
        <w:rPr>
          <w:rFonts w:ascii="Century Gothic" w:hAnsi="Century Gothic" w:cs="Arial Narrow"/>
          <w:sz w:val="20"/>
        </w:rPr>
        <w:t xml:space="preserve"> Les délais</w:t>
      </w:r>
      <w:r w:rsidR="009D6E39" w:rsidRPr="003F3F3D">
        <w:rPr>
          <w:rFonts w:ascii="Century Gothic" w:hAnsi="Century Gothic" w:cs="Arial Narrow"/>
          <w:sz w:val="20"/>
        </w:rPr>
        <w:t xml:space="preserve"> commence</w:t>
      </w:r>
      <w:r w:rsidR="00DC0950" w:rsidRPr="003F3F3D">
        <w:rPr>
          <w:rFonts w:ascii="Century Gothic" w:hAnsi="Century Gothic" w:cs="Arial Narrow"/>
          <w:sz w:val="20"/>
        </w:rPr>
        <w:t>nt</w:t>
      </w:r>
      <w:r w:rsidR="009D6E39" w:rsidRPr="003F3F3D">
        <w:rPr>
          <w:rFonts w:ascii="Century Gothic" w:hAnsi="Century Gothic" w:cs="Arial Narrow"/>
          <w:sz w:val="20"/>
        </w:rPr>
        <w:t xml:space="preserve"> à courir à compter de la </w:t>
      </w:r>
      <w:r w:rsidR="00E63996" w:rsidRPr="003F3F3D">
        <w:rPr>
          <w:rFonts w:ascii="Century Gothic" w:hAnsi="Century Gothic" w:cs="Arial Narrow"/>
          <w:sz w:val="20"/>
        </w:rPr>
        <w:t>demande d’intervention de l’INSA effectuée par téléphone, par mail ou via un site web</w:t>
      </w:r>
      <w:r w:rsidR="009D6E39" w:rsidRPr="003F3F3D">
        <w:rPr>
          <w:rFonts w:ascii="Century Gothic" w:hAnsi="Century Gothic" w:cs="Arial Narrow"/>
          <w:sz w:val="20"/>
        </w:rPr>
        <w:t>.</w:t>
      </w:r>
    </w:p>
    <w:p w14:paraId="68504A2D" w14:textId="77777777" w:rsidR="00E63996" w:rsidRPr="003F3F3D" w:rsidRDefault="00E63996" w:rsidP="009D6E39">
      <w:pPr>
        <w:pStyle w:val="Normal2"/>
        <w:ind w:left="0" w:firstLine="0"/>
        <w:rPr>
          <w:rFonts w:ascii="Century Gothic" w:hAnsi="Century Gothic" w:cs="Arial Narrow"/>
          <w:sz w:val="20"/>
          <w:highlight w:val="yellow"/>
        </w:rPr>
      </w:pPr>
    </w:p>
    <w:p w14:paraId="6B3AA232" w14:textId="37F418CD" w:rsidR="009D6E39" w:rsidRPr="003F3F3D" w:rsidRDefault="009D6E39" w:rsidP="009D6E39">
      <w:pPr>
        <w:pStyle w:val="Normal2"/>
        <w:ind w:left="0" w:firstLine="0"/>
        <w:rPr>
          <w:rFonts w:ascii="Century Gothic" w:hAnsi="Century Gothic"/>
          <w:sz w:val="20"/>
        </w:rPr>
      </w:pPr>
      <w:r w:rsidRPr="003F3F3D">
        <w:rPr>
          <w:rFonts w:ascii="Century Gothic" w:hAnsi="Century Gothic" w:cs="Arial Narrow"/>
          <w:sz w:val="20"/>
        </w:rPr>
        <w:t xml:space="preserve">Les bons de commande en cours d’exécution après le terme de l’accord-cadre ne pourront être exécutés au-delà de </w:t>
      </w:r>
      <w:r w:rsidR="009009DF">
        <w:rPr>
          <w:rFonts w:ascii="Century Gothic" w:hAnsi="Century Gothic" w:cs="Arial Narrow"/>
          <w:sz w:val="20"/>
        </w:rPr>
        <w:t>2</w:t>
      </w:r>
      <w:r w:rsidRPr="003F3F3D">
        <w:rPr>
          <w:rFonts w:ascii="Century Gothic" w:hAnsi="Century Gothic" w:cs="Arial Narrow"/>
          <w:sz w:val="20"/>
        </w:rPr>
        <w:t xml:space="preserve"> mois après le terme de l’accord-cadre.</w:t>
      </w:r>
    </w:p>
    <w:p w14:paraId="436D500D" w14:textId="77777777" w:rsidR="009D6E39" w:rsidRPr="003F3F3D" w:rsidRDefault="009D6E39">
      <w:pPr>
        <w:pStyle w:val="Normal2"/>
        <w:rPr>
          <w:rFonts w:ascii="Century Gothic" w:hAnsi="Century Gothic"/>
          <w:sz w:val="20"/>
        </w:rPr>
      </w:pPr>
    </w:p>
    <w:p w14:paraId="63BC9EED" w14:textId="77777777" w:rsidR="009D6E39" w:rsidRPr="003F3F3D" w:rsidRDefault="009D6E39">
      <w:pPr>
        <w:pStyle w:val="Normal2"/>
        <w:rPr>
          <w:rFonts w:ascii="Century Gothic" w:hAnsi="Century Gothic"/>
          <w:sz w:val="20"/>
        </w:rPr>
      </w:pPr>
    </w:p>
    <w:p w14:paraId="5629E38E" w14:textId="77777777" w:rsidR="00DB6E14" w:rsidRPr="006E03C2" w:rsidRDefault="00DB6E14" w:rsidP="00300E3C">
      <w:pPr>
        <w:pStyle w:val="Titre1"/>
        <w:shd w:val="clear" w:color="auto" w:fill="BFBFBF"/>
        <w:rPr>
          <w:rFonts w:ascii="Century Gothic" w:hAnsi="Century Gothic"/>
          <w:sz w:val="28"/>
          <w:szCs w:val="28"/>
        </w:rPr>
      </w:pPr>
      <w:bookmarkStart w:id="22" w:name="_Toc187940685"/>
      <w:r w:rsidRPr="006E03C2">
        <w:rPr>
          <w:rFonts w:ascii="Century Gothic" w:hAnsi="Century Gothic" w:cs="Arial Narrow"/>
          <w:sz w:val="28"/>
          <w:szCs w:val="28"/>
        </w:rPr>
        <w:t>Article 4 : Conditions d’exécution des prestations</w:t>
      </w:r>
      <w:bookmarkEnd w:id="22"/>
    </w:p>
    <w:p w14:paraId="200BA949" w14:textId="77777777" w:rsidR="009D6E39" w:rsidRPr="003F3F3D" w:rsidRDefault="009D6E39" w:rsidP="009D6E39">
      <w:pPr>
        <w:pStyle w:val="Normal1"/>
        <w:ind w:firstLine="0"/>
        <w:rPr>
          <w:rFonts w:ascii="Century Gothic" w:hAnsi="Century Gothic" w:cs="Arial Narrow"/>
          <w:sz w:val="20"/>
        </w:rPr>
      </w:pPr>
    </w:p>
    <w:p w14:paraId="54735795" w14:textId="5AF59AE5" w:rsidR="00BE5B7A" w:rsidRPr="003F3F3D" w:rsidRDefault="00BE5B7A" w:rsidP="00BE5B7A">
      <w:pPr>
        <w:pStyle w:val="Normal1"/>
        <w:ind w:firstLine="0"/>
        <w:rPr>
          <w:rFonts w:ascii="Century Gothic" w:hAnsi="Century Gothic" w:cs="Arial Narrow"/>
          <w:sz w:val="20"/>
        </w:rPr>
      </w:pPr>
      <w:r w:rsidRPr="00E96BAB">
        <w:rPr>
          <w:rFonts w:ascii="Century Gothic" w:hAnsi="Century Gothic" w:cs="Arial Narrow"/>
          <w:b/>
          <w:szCs w:val="22"/>
          <w:u w:val="single"/>
        </w:rPr>
        <w:t>4.</w:t>
      </w:r>
      <w:r>
        <w:rPr>
          <w:rFonts w:ascii="Century Gothic" w:hAnsi="Century Gothic" w:cs="Arial Narrow"/>
          <w:b/>
          <w:szCs w:val="22"/>
          <w:u w:val="single"/>
        </w:rPr>
        <w:t>1</w:t>
      </w:r>
      <w:r w:rsidRPr="00E96BAB">
        <w:rPr>
          <w:rFonts w:ascii="Century Gothic" w:hAnsi="Century Gothic" w:cs="Arial Narrow"/>
          <w:b/>
          <w:szCs w:val="22"/>
          <w:u w:val="single"/>
        </w:rPr>
        <w:t xml:space="preserve"> </w:t>
      </w:r>
      <w:r>
        <w:rPr>
          <w:rFonts w:ascii="Century Gothic" w:hAnsi="Century Gothic" w:cs="Arial Narrow"/>
          <w:b/>
          <w:szCs w:val="22"/>
          <w:u w:val="single"/>
        </w:rPr>
        <w:t>–</w:t>
      </w:r>
      <w:r w:rsidRPr="00E96BAB">
        <w:rPr>
          <w:rFonts w:ascii="Century Gothic" w:hAnsi="Century Gothic" w:cs="Arial Narrow"/>
          <w:b/>
          <w:szCs w:val="22"/>
          <w:u w:val="single"/>
        </w:rPr>
        <w:t xml:space="preserve"> </w:t>
      </w:r>
      <w:r>
        <w:rPr>
          <w:rFonts w:ascii="Century Gothic" w:hAnsi="Century Gothic" w:cs="Arial Narrow"/>
          <w:b/>
          <w:szCs w:val="22"/>
          <w:u w:val="single"/>
        </w:rPr>
        <w:t>Modalités d’exécution</w:t>
      </w:r>
    </w:p>
    <w:p w14:paraId="7A6A222B" w14:textId="5C950DB4" w:rsidR="00DB6E14" w:rsidRPr="003F3F3D" w:rsidRDefault="00DB6E14" w:rsidP="009D6E39">
      <w:pPr>
        <w:pStyle w:val="Normal1"/>
        <w:ind w:firstLine="0"/>
        <w:rPr>
          <w:rFonts w:ascii="Century Gothic" w:hAnsi="Century Gothic"/>
          <w:sz w:val="20"/>
        </w:rPr>
      </w:pPr>
      <w:r w:rsidRPr="003F3F3D">
        <w:rPr>
          <w:rFonts w:ascii="Century Gothic" w:hAnsi="Century Gothic" w:cs="Arial Narrow"/>
          <w:sz w:val="20"/>
        </w:rPr>
        <w:t>Les prestations devront êt</w:t>
      </w:r>
      <w:r w:rsidR="005A601C" w:rsidRPr="003F3F3D">
        <w:rPr>
          <w:rFonts w:ascii="Century Gothic" w:hAnsi="Century Gothic" w:cs="Arial Narrow"/>
          <w:sz w:val="20"/>
        </w:rPr>
        <w:t>re conformes aux stipulations de</w:t>
      </w:r>
      <w:r w:rsidRPr="003F3F3D">
        <w:rPr>
          <w:rFonts w:ascii="Century Gothic" w:hAnsi="Century Gothic" w:cs="Arial Narrow"/>
          <w:sz w:val="20"/>
        </w:rPr>
        <w:t xml:space="preserve"> </w:t>
      </w:r>
      <w:r w:rsidR="005A601C" w:rsidRPr="003F3F3D">
        <w:rPr>
          <w:rFonts w:ascii="Century Gothic" w:hAnsi="Century Gothic" w:cs="Arial Narrow"/>
          <w:sz w:val="20"/>
        </w:rPr>
        <w:t>l’accord-cadre</w:t>
      </w:r>
      <w:r w:rsidRPr="003F3F3D">
        <w:rPr>
          <w:rFonts w:ascii="Century Gothic" w:hAnsi="Century Gothic" w:cs="Arial Narrow"/>
          <w:sz w:val="20"/>
        </w:rPr>
        <w:t xml:space="preserve"> (les normes et spécifications techniques applicables étant celles en vigueur à la date de la commande).</w:t>
      </w:r>
    </w:p>
    <w:p w14:paraId="54ADC4DB" w14:textId="77777777" w:rsidR="00DB6E14" w:rsidRDefault="00DB6E14" w:rsidP="005A601C">
      <w:pPr>
        <w:pStyle w:val="Normal1"/>
        <w:ind w:firstLine="0"/>
        <w:rPr>
          <w:rFonts w:ascii="Century Gothic" w:hAnsi="Century Gothic" w:cs="Arial Narrow"/>
          <w:sz w:val="20"/>
        </w:rPr>
      </w:pPr>
    </w:p>
    <w:p w14:paraId="25262AE3" w14:textId="77777777" w:rsidR="00BE5B7A" w:rsidRPr="00BE5B7A" w:rsidRDefault="00BE5B7A" w:rsidP="00BE5B7A">
      <w:pPr>
        <w:pStyle w:val="Normal1"/>
        <w:ind w:firstLine="0"/>
        <w:rPr>
          <w:rFonts w:ascii="Century Gothic" w:hAnsi="Century Gothic" w:cs="Arial Narrow"/>
          <w:sz w:val="20"/>
        </w:rPr>
      </w:pPr>
      <w:r w:rsidRPr="00BE5B7A">
        <w:rPr>
          <w:rFonts w:ascii="Century Gothic" w:hAnsi="Century Gothic" w:cs="Arial Narrow"/>
          <w:sz w:val="20"/>
        </w:rPr>
        <w:t>Les prestations d’enlèvement et de traitement seront effectuées à la demande ou selon une périodicité définie dans chaque lot et indiquée dans le Cahier des Clauses Techniques Particulières.</w:t>
      </w:r>
    </w:p>
    <w:p w14:paraId="44480FAB" w14:textId="77777777" w:rsidR="00BE5B7A" w:rsidRPr="00BE5B7A" w:rsidRDefault="00BE5B7A" w:rsidP="00BE5B7A">
      <w:pPr>
        <w:pStyle w:val="Normal1"/>
        <w:rPr>
          <w:rFonts w:ascii="Century Gothic" w:hAnsi="Century Gothic" w:cs="Arial Narrow"/>
          <w:sz w:val="20"/>
        </w:rPr>
      </w:pPr>
    </w:p>
    <w:p w14:paraId="54AF4184" w14:textId="3111FA6C" w:rsidR="00BE5B7A" w:rsidRPr="00BE5B7A" w:rsidRDefault="00BE5B7A" w:rsidP="00BE5B7A">
      <w:pPr>
        <w:pStyle w:val="Normal1"/>
        <w:ind w:firstLine="0"/>
        <w:rPr>
          <w:rFonts w:ascii="Century Gothic" w:hAnsi="Century Gothic" w:cs="Arial Narrow"/>
          <w:sz w:val="20"/>
        </w:rPr>
      </w:pPr>
      <w:r w:rsidRPr="00BE5B7A">
        <w:rPr>
          <w:rFonts w:ascii="Century Gothic" w:hAnsi="Century Gothic" w:cs="Arial Narrow"/>
          <w:i/>
          <w:sz w:val="20"/>
          <w:u w:val="single"/>
        </w:rPr>
        <w:t>Adresse d’exécution </w:t>
      </w:r>
      <w:r w:rsidRPr="00BE5B7A">
        <w:rPr>
          <w:rFonts w:ascii="Century Gothic" w:hAnsi="Century Gothic" w:cs="Arial Narrow"/>
          <w:i/>
          <w:sz w:val="20"/>
        </w:rPr>
        <w:t>:</w:t>
      </w:r>
      <w:r w:rsidRPr="00BE5B7A">
        <w:rPr>
          <w:rFonts w:ascii="Century Gothic" w:hAnsi="Century Gothic" w:cs="Arial Narrow"/>
          <w:sz w:val="20"/>
        </w:rPr>
        <w:t xml:space="preserve"> L’exécution des prestations aura lieu à l’adresse suivante : </w:t>
      </w:r>
    </w:p>
    <w:p w14:paraId="70EF401B" w14:textId="77777777" w:rsidR="00BE5B7A" w:rsidRPr="00BE5B7A" w:rsidRDefault="00BE5B7A" w:rsidP="00BE5B7A">
      <w:pPr>
        <w:pStyle w:val="Normal1"/>
        <w:jc w:val="center"/>
        <w:rPr>
          <w:rFonts w:ascii="Century Gothic" w:hAnsi="Century Gothic" w:cs="Arial Narrow"/>
          <w:sz w:val="20"/>
        </w:rPr>
      </w:pPr>
    </w:p>
    <w:p w14:paraId="257B4C76" w14:textId="77777777" w:rsidR="00BE5B7A" w:rsidRPr="00BE5B7A" w:rsidRDefault="00BE5B7A" w:rsidP="00BE5B7A">
      <w:pPr>
        <w:pStyle w:val="Normal1"/>
        <w:jc w:val="center"/>
        <w:rPr>
          <w:rFonts w:ascii="Century Gothic" w:hAnsi="Century Gothic" w:cs="Arial Narrow"/>
          <w:sz w:val="20"/>
        </w:rPr>
      </w:pPr>
      <w:r w:rsidRPr="00BE5B7A">
        <w:rPr>
          <w:rFonts w:ascii="Century Gothic" w:hAnsi="Century Gothic" w:cs="Arial Narrow"/>
          <w:sz w:val="20"/>
        </w:rPr>
        <w:t>INSA RENNES</w:t>
      </w:r>
    </w:p>
    <w:p w14:paraId="06312011" w14:textId="77777777" w:rsidR="00BE5B7A" w:rsidRPr="00BE5B7A" w:rsidRDefault="00BE5B7A" w:rsidP="00BE5B7A">
      <w:pPr>
        <w:pStyle w:val="Normal1"/>
        <w:jc w:val="center"/>
        <w:rPr>
          <w:rFonts w:ascii="Century Gothic" w:hAnsi="Century Gothic" w:cs="Arial Narrow"/>
          <w:sz w:val="20"/>
        </w:rPr>
      </w:pPr>
      <w:r w:rsidRPr="00BE5B7A">
        <w:rPr>
          <w:rFonts w:ascii="Century Gothic" w:hAnsi="Century Gothic" w:cs="Arial Narrow"/>
          <w:sz w:val="20"/>
        </w:rPr>
        <w:t>20 avenue des Buttes de Coësmes</w:t>
      </w:r>
    </w:p>
    <w:p w14:paraId="25A7CD72" w14:textId="77777777" w:rsidR="00BE5B7A" w:rsidRPr="00BE5B7A" w:rsidRDefault="00BE5B7A" w:rsidP="00BE5B7A">
      <w:pPr>
        <w:pStyle w:val="Normal1"/>
        <w:jc w:val="center"/>
        <w:rPr>
          <w:rFonts w:ascii="Century Gothic" w:hAnsi="Century Gothic" w:cs="Arial Narrow"/>
          <w:sz w:val="20"/>
        </w:rPr>
      </w:pPr>
      <w:r w:rsidRPr="00BE5B7A">
        <w:rPr>
          <w:rFonts w:ascii="Century Gothic" w:hAnsi="Century Gothic" w:cs="Arial Narrow"/>
          <w:sz w:val="20"/>
        </w:rPr>
        <w:t>35000 RENNES</w:t>
      </w:r>
    </w:p>
    <w:p w14:paraId="7C10A210" w14:textId="77777777" w:rsidR="00BE5B7A" w:rsidRPr="003F3F3D" w:rsidRDefault="00BE5B7A" w:rsidP="005A601C">
      <w:pPr>
        <w:pStyle w:val="Normal1"/>
        <w:ind w:firstLine="0"/>
        <w:rPr>
          <w:rFonts w:ascii="Century Gothic" w:hAnsi="Century Gothic" w:cs="Arial Narrow"/>
          <w:sz w:val="20"/>
        </w:rPr>
      </w:pPr>
    </w:p>
    <w:p w14:paraId="7D3C2F9A" w14:textId="77777777" w:rsidR="000260DA" w:rsidRDefault="000260DA" w:rsidP="0054456D">
      <w:pPr>
        <w:pStyle w:val="Normal1"/>
        <w:ind w:firstLine="0"/>
        <w:rPr>
          <w:rFonts w:ascii="Century Gothic" w:hAnsi="Century Gothic" w:cs="Arial Narrow"/>
          <w:sz w:val="20"/>
        </w:rPr>
      </w:pPr>
    </w:p>
    <w:p w14:paraId="4671A3FA" w14:textId="549B9F58" w:rsidR="00722C23" w:rsidRPr="003F3F3D" w:rsidRDefault="00722C23" w:rsidP="0054456D">
      <w:pPr>
        <w:pStyle w:val="Normal1"/>
        <w:ind w:firstLine="0"/>
        <w:rPr>
          <w:rFonts w:ascii="Century Gothic" w:hAnsi="Century Gothic" w:cs="Arial Narrow"/>
          <w:sz w:val="20"/>
        </w:rPr>
      </w:pPr>
      <w:r w:rsidRPr="00E96BAB">
        <w:rPr>
          <w:rFonts w:ascii="Century Gothic" w:hAnsi="Century Gothic" w:cs="Arial Narrow"/>
          <w:b/>
          <w:szCs w:val="22"/>
          <w:u w:val="single"/>
        </w:rPr>
        <w:t>4.</w:t>
      </w:r>
      <w:r w:rsidR="00BE5B7A">
        <w:rPr>
          <w:rFonts w:ascii="Century Gothic" w:hAnsi="Century Gothic" w:cs="Arial Narrow"/>
          <w:b/>
          <w:szCs w:val="22"/>
          <w:u w:val="single"/>
        </w:rPr>
        <w:t>2</w:t>
      </w:r>
      <w:r w:rsidRPr="00E96BAB">
        <w:rPr>
          <w:rFonts w:ascii="Century Gothic" w:hAnsi="Century Gothic" w:cs="Arial Narrow"/>
          <w:b/>
          <w:szCs w:val="22"/>
          <w:u w:val="single"/>
        </w:rPr>
        <w:t xml:space="preserve"> </w:t>
      </w:r>
      <w:r>
        <w:rPr>
          <w:rFonts w:ascii="Century Gothic" w:hAnsi="Century Gothic" w:cs="Arial Narrow"/>
          <w:b/>
          <w:szCs w:val="22"/>
          <w:u w:val="single"/>
        </w:rPr>
        <w:t>–</w:t>
      </w:r>
      <w:r w:rsidRPr="00E96BAB">
        <w:rPr>
          <w:rFonts w:ascii="Century Gothic" w:hAnsi="Century Gothic" w:cs="Arial Narrow"/>
          <w:b/>
          <w:szCs w:val="22"/>
          <w:u w:val="single"/>
        </w:rPr>
        <w:t xml:space="preserve"> </w:t>
      </w:r>
      <w:r>
        <w:rPr>
          <w:rFonts w:ascii="Century Gothic" w:hAnsi="Century Gothic" w:cs="Arial Narrow"/>
          <w:b/>
          <w:szCs w:val="22"/>
          <w:u w:val="single"/>
        </w:rPr>
        <w:t>Développement durable</w:t>
      </w:r>
    </w:p>
    <w:p w14:paraId="7AAB0533" w14:textId="19C0D89A" w:rsidR="00722C23" w:rsidRPr="00774811" w:rsidRDefault="00722C23" w:rsidP="00722C23">
      <w:pPr>
        <w:pStyle w:val="Normal2"/>
        <w:ind w:left="0" w:firstLine="0"/>
        <w:rPr>
          <w:rFonts w:ascii="Century Gothic" w:hAnsi="Century Gothic" w:cs="Calibri"/>
          <w:sz w:val="20"/>
        </w:rPr>
      </w:pPr>
      <w:bookmarkStart w:id="23" w:name="_Hlk180425224"/>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titre du </w:t>
      </w:r>
      <w:r w:rsidRPr="0032115D">
        <w:rPr>
          <w:rFonts w:ascii="Century Gothic" w:eastAsia="Arial" w:hAnsi="Century Gothic" w:cs="Calibri"/>
          <w:b/>
          <w:bCs/>
          <w:color w:val="000000"/>
          <w:sz w:val="20"/>
          <w:u w:val="single"/>
        </w:rPr>
        <w:t>volet environnemental</w:t>
      </w:r>
      <w:r w:rsidRPr="00774811">
        <w:rPr>
          <w:rFonts w:ascii="Century Gothic" w:eastAsia="Arial" w:hAnsi="Century Gothic" w:cs="Calibri"/>
          <w:color w:val="000000"/>
          <w:sz w:val="20"/>
          <w:u w:val="single"/>
        </w:rPr>
        <w:t>,</w:t>
      </w:r>
      <w:r w:rsidRPr="00774811">
        <w:rPr>
          <w:rFonts w:ascii="Century Gothic" w:eastAsia="Arial" w:hAnsi="Century Gothic" w:cs="Calibri"/>
          <w:color w:val="000000"/>
          <w:sz w:val="20"/>
        </w:rPr>
        <w:t xml:space="preserve"> </w:t>
      </w:r>
      <w:r w:rsidRPr="00774811">
        <w:rPr>
          <w:rFonts w:ascii="Century Gothic" w:hAnsi="Century Gothic" w:cs="Calibri"/>
          <w:sz w:val="20"/>
        </w:rPr>
        <w:t xml:space="preserve">effectuer des achats respectueux de l’environnement.  </w:t>
      </w:r>
    </w:p>
    <w:p w14:paraId="6516AF0C" w14:textId="77777777" w:rsidR="0032115D" w:rsidRDefault="0032115D" w:rsidP="0032115D">
      <w:pPr>
        <w:spacing w:line="230" w:lineRule="exact"/>
        <w:ind w:left="20" w:right="20"/>
        <w:jc w:val="both"/>
        <w:rPr>
          <w:rFonts w:ascii="Century Gothic" w:eastAsia="Arial" w:hAnsi="Century Gothic" w:cs="Calibri"/>
          <w:color w:val="000000"/>
          <w:sz w:val="20"/>
        </w:rPr>
      </w:pPr>
    </w:p>
    <w:p w14:paraId="3AA8711A" w14:textId="621987C6" w:rsidR="00B66B87" w:rsidRDefault="00B66B87" w:rsidP="00970077">
      <w:pPr>
        <w:pStyle w:val="Normal1"/>
        <w:ind w:firstLine="0"/>
        <w:rPr>
          <w:rFonts w:ascii="Century Gothic" w:eastAsia="Arial" w:hAnsi="Century Gothic" w:cs="Calibri"/>
          <w:color w:val="000000"/>
          <w:sz w:val="20"/>
        </w:rPr>
      </w:pPr>
      <w:r>
        <w:rPr>
          <w:rFonts w:ascii="Century Gothic" w:eastAsia="Arial" w:hAnsi="Century Gothic" w:cs="Calibri"/>
          <w:color w:val="000000"/>
          <w:sz w:val="20"/>
        </w:rPr>
        <w:t xml:space="preserve">Le tri à la source des déchets produits sur le campus de l’INSA Rennes permet une collecte sélective des déchets </w:t>
      </w:r>
      <w:r w:rsidRPr="00B66B87">
        <w:rPr>
          <w:rFonts w:ascii="Century Gothic" w:eastAsia="Arial" w:hAnsi="Century Gothic" w:cs="Calibri"/>
          <w:color w:val="000000"/>
          <w:sz w:val="20"/>
        </w:rPr>
        <w:t xml:space="preserve">favorisant </w:t>
      </w:r>
      <w:r>
        <w:rPr>
          <w:rFonts w:ascii="Century Gothic" w:eastAsia="Arial" w:hAnsi="Century Gothic" w:cs="Calibri"/>
          <w:color w:val="000000"/>
          <w:sz w:val="20"/>
        </w:rPr>
        <w:t>l</w:t>
      </w:r>
      <w:r w:rsidRPr="00B66B87">
        <w:rPr>
          <w:rFonts w:ascii="Century Gothic" w:eastAsia="Arial" w:hAnsi="Century Gothic" w:cs="Calibri"/>
          <w:color w:val="000000"/>
          <w:sz w:val="20"/>
        </w:rPr>
        <w:t>e</w:t>
      </w:r>
      <w:r>
        <w:rPr>
          <w:rFonts w:ascii="Century Gothic" w:eastAsia="Arial" w:hAnsi="Century Gothic" w:cs="Calibri"/>
          <w:color w:val="000000"/>
          <w:sz w:val="20"/>
        </w:rPr>
        <w:t>ur</w:t>
      </w:r>
      <w:r w:rsidRPr="00B66B87">
        <w:rPr>
          <w:rFonts w:ascii="Century Gothic" w:eastAsia="Arial" w:hAnsi="Century Gothic" w:cs="Calibri"/>
          <w:color w:val="000000"/>
          <w:sz w:val="20"/>
        </w:rPr>
        <w:t xml:space="preserve"> recyclage et l</w:t>
      </w:r>
      <w:r>
        <w:rPr>
          <w:rFonts w:ascii="Century Gothic" w:eastAsia="Arial" w:hAnsi="Century Gothic" w:cs="Calibri"/>
          <w:color w:val="000000"/>
          <w:sz w:val="20"/>
        </w:rPr>
        <w:t>eur</w:t>
      </w:r>
      <w:r w:rsidRPr="00B66B87">
        <w:rPr>
          <w:rFonts w:ascii="Century Gothic" w:eastAsia="Arial" w:hAnsi="Century Gothic" w:cs="Calibri"/>
          <w:color w:val="000000"/>
          <w:sz w:val="20"/>
        </w:rPr>
        <w:t xml:space="preserve"> valorisation.</w:t>
      </w:r>
    </w:p>
    <w:p w14:paraId="53C709E0" w14:textId="77777777" w:rsidR="00B66B87" w:rsidRDefault="00B66B87" w:rsidP="00970077">
      <w:pPr>
        <w:pStyle w:val="Normal1"/>
        <w:ind w:firstLine="0"/>
        <w:rPr>
          <w:rFonts w:ascii="Century Gothic" w:eastAsia="Arial" w:hAnsi="Century Gothic" w:cs="Calibri"/>
          <w:color w:val="000000"/>
          <w:sz w:val="20"/>
        </w:rPr>
      </w:pPr>
    </w:p>
    <w:p w14:paraId="2F161347" w14:textId="3E0BBDCA" w:rsidR="008D5563" w:rsidRDefault="008D5563" w:rsidP="00970077">
      <w:pPr>
        <w:pStyle w:val="Normal1"/>
        <w:ind w:firstLine="0"/>
        <w:rPr>
          <w:rFonts w:ascii="Century Gothic" w:eastAsia="Arial" w:hAnsi="Century Gothic" w:cs="Calibri"/>
          <w:color w:val="000000"/>
          <w:sz w:val="20"/>
        </w:rPr>
      </w:pPr>
      <w:r w:rsidRPr="008D5563">
        <w:rPr>
          <w:rFonts w:ascii="Century Gothic" w:eastAsia="Arial" w:hAnsi="Century Gothic" w:cs="Calibri"/>
          <w:color w:val="000000"/>
          <w:sz w:val="20"/>
        </w:rPr>
        <w:t>La </w:t>
      </w:r>
      <w:r w:rsidRPr="008D5563">
        <w:rPr>
          <w:rFonts w:ascii="Century Gothic" w:eastAsia="Arial" w:hAnsi="Century Gothic" w:cs="Calibri"/>
          <w:color w:val="000000"/>
          <w:sz w:val="20"/>
          <w:u w:val="single"/>
        </w:rPr>
        <w:t>hiérarchie des modes de traitement des déchets</w:t>
      </w:r>
      <w:r w:rsidRPr="008D5563">
        <w:rPr>
          <w:rFonts w:ascii="Century Gothic" w:eastAsia="Arial" w:hAnsi="Century Gothic" w:cs="Calibri"/>
          <w:color w:val="000000"/>
          <w:sz w:val="20"/>
        </w:rPr>
        <w:t xml:space="preserve"> privilégie la réutilisation, puis </w:t>
      </w:r>
      <w:r>
        <w:rPr>
          <w:rFonts w:ascii="Century Gothic" w:eastAsia="Arial" w:hAnsi="Century Gothic" w:cs="Calibri"/>
          <w:color w:val="000000"/>
          <w:sz w:val="20"/>
        </w:rPr>
        <w:t>leur</w:t>
      </w:r>
      <w:r w:rsidRPr="008D5563">
        <w:rPr>
          <w:rFonts w:ascii="Century Gothic" w:eastAsia="Arial" w:hAnsi="Century Gothic" w:cs="Calibri"/>
          <w:color w:val="000000"/>
          <w:sz w:val="20"/>
        </w:rPr>
        <w:t> recyclage, l</w:t>
      </w:r>
      <w:r>
        <w:rPr>
          <w:rFonts w:ascii="Century Gothic" w:eastAsia="Arial" w:hAnsi="Century Gothic" w:cs="Calibri"/>
          <w:color w:val="000000"/>
          <w:sz w:val="20"/>
        </w:rPr>
        <w:t>eur</w:t>
      </w:r>
      <w:r w:rsidRPr="008D5563">
        <w:rPr>
          <w:rFonts w:ascii="Century Gothic" w:eastAsia="Arial" w:hAnsi="Century Gothic" w:cs="Calibri"/>
          <w:color w:val="000000"/>
          <w:sz w:val="20"/>
        </w:rPr>
        <w:t xml:space="preserve"> valorisation et enfin </w:t>
      </w:r>
      <w:r>
        <w:rPr>
          <w:rFonts w:ascii="Century Gothic" w:eastAsia="Arial" w:hAnsi="Century Gothic" w:cs="Calibri"/>
          <w:color w:val="000000"/>
          <w:sz w:val="20"/>
        </w:rPr>
        <w:t>leur</w:t>
      </w:r>
      <w:r w:rsidRPr="008D5563">
        <w:rPr>
          <w:rFonts w:ascii="Century Gothic" w:eastAsia="Arial" w:hAnsi="Century Gothic" w:cs="Calibri"/>
          <w:color w:val="000000"/>
          <w:sz w:val="20"/>
        </w:rPr>
        <w:t xml:space="preserve"> élimination e</w:t>
      </w:r>
      <w:r w:rsidR="00011824">
        <w:rPr>
          <w:rFonts w:ascii="Century Gothic" w:eastAsia="Arial" w:hAnsi="Century Gothic" w:cs="Calibri"/>
          <w:color w:val="000000"/>
          <w:sz w:val="20"/>
        </w:rPr>
        <w:t>n</w:t>
      </w:r>
      <w:r w:rsidRPr="008D5563">
        <w:rPr>
          <w:rFonts w:ascii="Century Gothic" w:eastAsia="Arial" w:hAnsi="Century Gothic" w:cs="Calibri"/>
          <w:color w:val="000000"/>
          <w:sz w:val="20"/>
        </w:rPr>
        <w:t xml:space="preserve"> dernier recours, afin de minimiser l</w:t>
      </w:r>
      <w:r w:rsidR="00011824">
        <w:rPr>
          <w:rFonts w:ascii="Century Gothic" w:eastAsia="Arial" w:hAnsi="Century Gothic" w:cs="Calibri"/>
          <w:color w:val="000000"/>
          <w:sz w:val="20"/>
        </w:rPr>
        <w:t xml:space="preserve">eur </w:t>
      </w:r>
      <w:r w:rsidRPr="008D5563">
        <w:rPr>
          <w:rFonts w:ascii="Century Gothic" w:eastAsia="Arial" w:hAnsi="Century Gothic" w:cs="Calibri"/>
          <w:color w:val="000000"/>
          <w:sz w:val="20"/>
        </w:rPr>
        <w:t>impact environnemental.</w:t>
      </w:r>
    </w:p>
    <w:p w14:paraId="7A5172B1" w14:textId="68AD9BA2" w:rsidR="008D5563" w:rsidRPr="00970077" w:rsidRDefault="008D5563" w:rsidP="008D5563">
      <w:pPr>
        <w:suppressAutoHyphens w:val="0"/>
        <w:autoSpaceDE w:val="0"/>
        <w:autoSpaceDN w:val="0"/>
        <w:adjustRightInd w:val="0"/>
        <w:jc w:val="both"/>
        <w:rPr>
          <w:rFonts w:ascii="Century Gothic" w:eastAsia="Arial" w:hAnsi="Century Gothic" w:cs="Calibri"/>
          <w:color w:val="000000"/>
          <w:sz w:val="20"/>
        </w:rPr>
      </w:pPr>
      <w:r w:rsidRPr="00EB10FB">
        <w:rPr>
          <w:rFonts w:ascii="Century Gothic" w:eastAsia="Arial" w:hAnsi="Century Gothic" w:cs="Calibri"/>
          <w:color w:val="000000"/>
          <w:sz w:val="20"/>
        </w:rPr>
        <w:t xml:space="preserve">Pour le lot n° 3 : </w:t>
      </w:r>
      <w:r w:rsidRPr="00EB10FB">
        <w:rPr>
          <w:rFonts w:ascii="Century Gothic" w:eastAsia="Arial" w:hAnsi="Century Gothic" w:cs="Arial"/>
          <w:bCs/>
          <w:color w:val="000000"/>
          <w:sz w:val="20"/>
        </w:rPr>
        <w:t xml:space="preserve">Déchets </w:t>
      </w:r>
      <w:r>
        <w:rPr>
          <w:rFonts w:ascii="Century Gothic" w:eastAsia="Arial" w:hAnsi="Century Gothic" w:cs="Arial"/>
          <w:bCs/>
          <w:color w:val="000000"/>
          <w:sz w:val="20"/>
        </w:rPr>
        <w:t>d’</w:t>
      </w:r>
      <w:r w:rsidRPr="00EB10FB">
        <w:rPr>
          <w:rFonts w:ascii="Century Gothic" w:eastAsia="Arial" w:hAnsi="Century Gothic" w:cs="Arial"/>
          <w:bCs/>
          <w:color w:val="000000"/>
          <w:sz w:val="20"/>
        </w:rPr>
        <w:t>équipement</w:t>
      </w:r>
      <w:r>
        <w:rPr>
          <w:rFonts w:ascii="Century Gothic" w:eastAsia="Arial" w:hAnsi="Century Gothic" w:cs="Arial"/>
          <w:bCs/>
          <w:color w:val="000000"/>
          <w:sz w:val="20"/>
        </w:rPr>
        <w:t>s</w:t>
      </w:r>
      <w:r w:rsidRPr="00EB10FB">
        <w:rPr>
          <w:rFonts w:ascii="Century Gothic" w:eastAsia="Arial" w:hAnsi="Century Gothic" w:cs="Arial"/>
          <w:bCs/>
          <w:color w:val="000000"/>
          <w:sz w:val="20"/>
        </w:rPr>
        <w:t xml:space="preserve"> électrique</w:t>
      </w:r>
      <w:r>
        <w:rPr>
          <w:rFonts w:ascii="Century Gothic" w:eastAsia="Arial" w:hAnsi="Century Gothic" w:cs="Arial"/>
          <w:bCs/>
          <w:color w:val="000000"/>
          <w:sz w:val="20"/>
        </w:rPr>
        <w:t>s</w:t>
      </w:r>
      <w:r w:rsidRPr="00EB10FB">
        <w:rPr>
          <w:rFonts w:ascii="Century Gothic" w:eastAsia="Arial" w:hAnsi="Century Gothic" w:cs="Arial"/>
          <w:bCs/>
          <w:color w:val="000000"/>
          <w:sz w:val="20"/>
        </w:rPr>
        <w:t xml:space="preserve"> et électronique</w:t>
      </w:r>
      <w:r>
        <w:rPr>
          <w:rFonts w:ascii="Century Gothic" w:eastAsia="Arial" w:hAnsi="Century Gothic" w:cs="Arial"/>
          <w:bCs/>
          <w:color w:val="000000"/>
          <w:sz w:val="20"/>
        </w:rPr>
        <w:t xml:space="preserve">s </w:t>
      </w:r>
      <w:r w:rsidRPr="00EB10FB">
        <w:rPr>
          <w:rFonts w:ascii="Century Gothic" w:eastAsia="Arial" w:hAnsi="Century Gothic" w:cs="Arial"/>
          <w:bCs/>
          <w:color w:val="000000"/>
          <w:sz w:val="20"/>
        </w:rPr>
        <w:t>(</w:t>
      </w:r>
      <w:r>
        <w:rPr>
          <w:rFonts w:ascii="Century Gothic" w:eastAsia="Arial" w:hAnsi="Century Gothic" w:cs="Arial"/>
          <w:bCs/>
          <w:color w:val="000000"/>
          <w:sz w:val="20"/>
        </w:rPr>
        <w:t xml:space="preserve">matériels </w:t>
      </w:r>
      <w:r w:rsidRPr="00EB10FB">
        <w:rPr>
          <w:rFonts w:ascii="Century Gothic" w:eastAsia="Arial" w:hAnsi="Century Gothic" w:cs="Arial"/>
          <w:bCs/>
          <w:color w:val="000000"/>
          <w:sz w:val="20"/>
        </w:rPr>
        <w:t>informatique</w:t>
      </w:r>
      <w:r>
        <w:rPr>
          <w:rFonts w:ascii="Century Gothic" w:eastAsia="Arial" w:hAnsi="Century Gothic" w:cs="Arial"/>
          <w:bCs/>
          <w:color w:val="000000"/>
          <w:sz w:val="20"/>
        </w:rPr>
        <w:t>s</w:t>
      </w:r>
      <w:r w:rsidRPr="00EB10FB">
        <w:rPr>
          <w:rFonts w:ascii="Century Gothic" w:eastAsia="Arial" w:hAnsi="Century Gothic" w:cs="Arial"/>
          <w:bCs/>
          <w:color w:val="000000"/>
          <w:sz w:val="20"/>
        </w:rPr>
        <w:t xml:space="preserve">), l’INSA Rennes souhaite </w:t>
      </w:r>
      <w:r w:rsidRPr="00863F0D">
        <w:rPr>
          <w:rFonts w:ascii="Century Gothic" w:eastAsia="Arial" w:hAnsi="Century Gothic" w:cs="Arial"/>
          <w:bCs/>
          <w:color w:val="000000"/>
          <w:sz w:val="20"/>
          <w:u w:val="single"/>
        </w:rPr>
        <w:t>prolonger la durée de vie des équipements numériques</w:t>
      </w:r>
      <w:r>
        <w:rPr>
          <w:rFonts w:ascii="Century Gothic" w:eastAsia="Arial" w:hAnsi="Century Gothic" w:cs="Arial"/>
          <w:bCs/>
          <w:color w:val="000000"/>
          <w:sz w:val="20"/>
        </w:rPr>
        <w:t xml:space="preserve"> issus </w:t>
      </w:r>
      <w:r w:rsidRPr="00EB10FB">
        <w:rPr>
          <w:rFonts w:ascii="Century Gothic" w:eastAsia="Arial" w:hAnsi="Century Gothic" w:cs="Arial"/>
          <w:bCs/>
          <w:color w:val="000000"/>
          <w:sz w:val="20"/>
        </w:rPr>
        <w:t xml:space="preserve">de son parc </w:t>
      </w:r>
      <w:r>
        <w:rPr>
          <w:rFonts w:ascii="Century Gothic" w:eastAsia="Arial" w:hAnsi="Century Gothic" w:cs="Arial"/>
          <w:bCs/>
          <w:color w:val="000000"/>
          <w:sz w:val="20"/>
        </w:rPr>
        <w:t>en évaluant leur aptitude au réemploi</w:t>
      </w:r>
      <w:r w:rsidRPr="00EB10FB">
        <w:rPr>
          <w:rFonts w:ascii="Century Gothic" w:eastAsia="Arial" w:hAnsi="Century Gothic" w:cs="Arial"/>
          <w:bCs/>
          <w:color w:val="000000"/>
          <w:sz w:val="20"/>
        </w:rPr>
        <w:t>.</w:t>
      </w:r>
    </w:p>
    <w:p w14:paraId="134AF26D" w14:textId="77777777" w:rsidR="008D5563" w:rsidRPr="008D5563" w:rsidRDefault="008D5563" w:rsidP="00970077">
      <w:pPr>
        <w:pStyle w:val="Normal1"/>
        <w:ind w:firstLine="0"/>
        <w:rPr>
          <w:rFonts w:ascii="Century Gothic" w:eastAsia="Arial" w:hAnsi="Century Gothic" w:cs="Calibri"/>
          <w:color w:val="000000"/>
          <w:sz w:val="20"/>
        </w:rPr>
      </w:pPr>
    </w:p>
    <w:p w14:paraId="2312E534" w14:textId="6D7EA893" w:rsidR="00970077" w:rsidRPr="00970077" w:rsidRDefault="00970077" w:rsidP="00970077">
      <w:pPr>
        <w:pStyle w:val="Normal1"/>
        <w:ind w:firstLine="0"/>
        <w:rPr>
          <w:rFonts w:ascii="Century Gothic" w:eastAsia="Arial" w:hAnsi="Century Gothic" w:cs="Calibri"/>
          <w:color w:val="000000"/>
          <w:sz w:val="20"/>
        </w:rPr>
      </w:pPr>
      <w:r w:rsidRPr="00970077">
        <w:rPr>
          <w:rFonts w:ascii="Century Gothic" w:eastAsia="Arial" w:hAnsi="Century Gothic" w:cs="Calibri"/>
          <w:color w:val="000000"/>
          <w:sz w:val="20"/>
        </w:rPr>
        <w:t>Le</w:t>
      </w:r>
      <w:r w:rsidR="00B66B87">
        <w:rPr>
          <w:rFonts w:ascii="Century Gothic" w:eastAsia="Arial" w:hAnsi="Century Gothic" w:cs="Calibri"/>
          <w:color w:val="000000"/>
          <w:sz w:val="20"/>
        </w:rPr>
        <w:t xml:space="preserve"> prestataire</w:t>
      </w:r>
      <w:r w:rsidRPr="00970077">
        <w:rPr>
          <w:rFonts w:ascii="Century Gothic" w:eastAsia="Arial" w:hAnsi="Century Gothic" w:cs="Calibri"/>
          <w:color w:val="000000"/>
          <w:sz w:val="20"/>
        </w:rPr>
        <w:t xml:space="preserve"> devra respecter la réglementation en vigueur relative aux installations classées. Il devra, en outre, avoir le souci constant de la protection de l'environnement pendant l'exécution des prestations.</w:t>
      </w:r>
    </w:p>
    <w:p w14:paraId="26EFB2BD" w14:textId="3A59392C" w:rsidR="00970077" w:rsidRPr="00970077" w:rsidRDefault="00970077" w:rsidP="00970077">
      <w:pPr>
        <w:autoSpaceDE w:val="0"/>
        <w:autoSpaceDN w:val="0"/>
        <w:adjustRightInd w:val="0"/>
        <w:rPr>
          <w:rFonts w:ascii="Century Gothic" w:eastAsia="Arial" w:hAnsi="Century Gothic" w:cs="Calibri"/>
          <w:color w:val="000000"/>
          <w:sz w:val="20"/>
        </w:rPr>
      </w:pPr>
      <w:r w:rsidRPr="00970077">
        <w:rPr>
          <w:rFonts w:ascii="Century Gothic" w:eastAsia="Arial" w:hAnsi="Century Gothic" w:cs="Calibri"/>
          <w:color w:val="000000"/>
          <w:sz w:val="20"/>
        </w:rPr>
        <w:t xml:space="preserve">L'entreprise devra mettre en </w:t>
      </w:r>
      <w:r w:rsidR="00D53FED" w:rsidRPr="00970077">
        <w:rPr>
          <w:rFonts w:ascii="Century Gothic" w:eastAsia="Arial" w:hAnsi="Century Gothic" w:cs="Calibri"/>
          <w:color w:val="000000"/>
          <w:sz w:val="20"/>
        </w:rPr>
        <w:t>œuvre</w:t>
      </w:r>
      <w:r w:rsidRPr="00970077">
        <w:rPr>
          <w:rFonts w:ascii="Century Gothic" w:eastAsia="Arial" w:hAnsi="Century Gothic" w:cs="Calibri"/>
          <w:color w:val="000000"/>
          <w:sz w:val="20"/>
        </w:rPr>
        <w:t xml:space="preserve"> les dispositifs nécessaires :</w:t>
      </w:r>
    </w:p>
    <w:p w14:paraId="54A8D500" w14:textId="7706D2E9" w:rsidR="00970077" w:rsidRPr="00970077" w:rsidRDefault="00970077" w:rsidP="00970077">
      <w:pPr>
        <w:numPr>
          <w:ilvl w:val="0"/>
          <w:numId w:val="42"/>
        </w:numPr>
        <w:suppressAutoHyphens w:val="0"/>
        <w:autoSpaceDE w:val="0"/>
        <w:autoSpaceDN w:val="0"/>
        <w:adjustRightInd w:val="0"/>
        <w:rPr>
          <w:rFonts w:ascii="Century Gothic" w:eastAsia="Arial" w:hAnsi="Century Gothic" w:cs="Calibri"/>
          <w:color w:val="000000"/>
          <w:sz w:val="20"/>
        </w:rPr>
      </w:pPr>
      <w:proofErr w:type="gramStart"/>
      <w:r w:rsidRPr="00970077">
        <w:rPr>
          <w:rFonts w:ascii="Century Gothic" w:eastAsia="Arial" w:hAnsi="Century Gothic" w:cs="Calibri"/>
          <w:color w:val="000000"/>
          <w:sz w:val="20"/>
        </w:rPr>
        <w:t>pour</w:t>
      </w:r>
      <w:proofErr w:type="gramEnd"/>
      <w:r w:rsidRPr="00970077">
        <w:rPr>
          <w:rFonts w:ascii="Century Gothic" w:eastAsia="Arial" w:hAnsi="Century Gothic" w:cs="Calibri"/>
          <w:color w:val="000000"/>
          <w:sz w:val="20"/>
        </w:rPr>
        <w:t xml:space="preserve"> éviter toute pollution du milieu naturel</w:t>
      </w:r>
      <w:r w:rsidR="00D53FED">
        <w:rPr>
          <w:rFonts w:ascii="Century Gothic" w:eastAsia="Arial" w:hAnsi="Century Gothic" w:cs="Calibri"/>
          <w:color w:val="000000"/>
          <w:sz w:val="20"/>
        </w:rPr>
        <w:t> :</w:t>
      </w:r>
      <w:r w:rsidR="00D53FED" w:rsidRPr="00D53FED">
        <w:rPr>
          <w:rFonts w:ascii="Century Gothic" w:eastAsia="Arial" w:hAnsi="Century Gothic" w:cs="Calibri"/>
          <w:color w:val="000000"/>
          <w:sz w:val="20"/>
        </w:rPr>
        <w:t xml:space="preserve"> </w:t>
      </w:r>
      <w:r w:rsidR="00D53FED" w:rsidRPr="0032115D">
        <w:rPr>
          <w:rFonts w:ascii="Century Gothic" w:eastAsia="Arial" w:hAnsi="Century Gothic" w:cs="Calibri"/>
          <w:color w:val="000000"/>
          <w:sz w:val="20"/>
        </w:rPr>
        <w:t>air/eau/sols/biodiversité</w:t>
      </w:r>
      <w:r w:rsidRPr="00970077">
        <w:rPr>
          <w:rFonts w:ascii="Century Gothic" w:eastAsia="Arial" w:hAnsi="Century Gothic" w:cs="Calibri"/>
          <w:color w:val="000000"/>
          <w:sz w:val="20"/>
        </w:rPr>
        <w:t> ;</w:t>
      </w:r>
    </w:p>
    <w:p w14:paraId="6C0040C2" w14:textId="77777777" w:rsidR="00970077" w:rsidRPr="00970077" w:rsidRDefault="00970077" w:rsidP="00970077">
      <w:pPr>
        <w:numPr>
          <w:ilvl w:val="0"/>
          <w:numId w:val="42"/>
        </w:numPr>
        <w:suppressAutoHyphens w:val="0"/>
        <w:autoSpaceDE w:val="0"/>
        <w:autoSpaceDN w:val="0"/>
        <w:adjustRightInd w:val="0"/>
        <w:rPr>
          <w:rFonts w:ascii="Century Gothic" w:eastAsia="Arial" w:hAnsi="Century Gothic" w:cs="Calibri"/>
          <w:color w:val="000000"/>
          <w:sz w:val="20"/>
        </w:rPr>
      </w:pPr>
      <w:proofErr w:type="gramStart"/>
      <w:r w:rsidRPr="00970077">
        <w:rPr>
          <w:rFonts w:ascii="Century Gothic" w:eastAsia="Arial" w:hAnsi="Century Gothic" w:cs="Calibri"/>
          <w:color w:val="000000"/>
          <w:sz w:val="20"/>
        </w:rPr>
        <w:t>pour</w:t>
      </w:r>
      <w:proofErr w:type="gramEnd"/>
      <w:r w:rsidRPr="00970077">
        <w:rPr>
          <w:rFonts w:ascii="Century Gothic" w:eastAsia="Arial" w:hAnsi="Century Gothic" w:cs="Calibri"/>
          <w:color w:val="000000"/>
          <w:sz w:val="20"/>
        </w:rPr>
        <w:t xml:space="preserve"> la captation de la majorité des matériaux valorisables ;</w:t>
      </w:r>
    </w:p>
    <w:p w14:paraId="60C1318F" w14:textId="77777777" w:rsidR="00970077" w:rsidRDefault="00970077" w:rsidP="00970077">
      <w:pPr>
        <w:numPr>
          <w:ilvl w:val="0"/>
          <w:numId w:val="42"/>
        </w:numPr>
        <w:suppressAutoHyphens w:val="0"/>
        <w:autoSpaceDE w:val="0"/>
        <w:autoSpaceDN w:val="0"/>
        <w:adjustRightInd w:val="0"/>
        <w:rPr>
          <w:rFonts w:ascii="Century Gothic" w:eastAsia="Arial" w:hAnsi="Century Gothic" w:cs="Calibri"/>
          <w:color w:val="000000"/>
          <w:sz w:val="20"/>
        </w:rPr>
      </w:pPr>
      <w:proofErr w:type="gramStart"/>
      <w:r w:rsidRPr="00970077">
        <w:rPr>
          <w:rFonts w:ascii="Century Gothic" w:eastAsia="Arial" w:hAnsi="Century Gothic" w:cs="Calibri"/>
          <w:color w:val="000000"/>
          <w:sz w:val="20"/>
        </w:rPr>
        <w:t>pour</w:t>
      </w:r>
      <w:proofErr w:type="gramEnd"/>
      <w:r w:rsidRPr="00970077">
        <w:rPr>
          <w:rFonts w:ascii="Century Gothic" w:eastAsia="Arial" w:hAnsi="Century Gothic" w:cs="Calibri"/>
          <w:color w:val="000000"/>
          <w:sz w:val="20"/>
        </w:rPr>
        <w:t xml:space="preserve"> l’orientation des matériaux vers les flux de plus grande valeur ajoutée.</w:t>
      </w:r>
    </w:p>
    <w:p w14:paraId="4B5FF5B6" w14:textId="77777777" w:rsidR="00EB10FB" w:rsidRDefault="00EB10FB" w:rsidP="00EB10FB">
      <w:pPr>
        <w:suppressAutoHyphens w:val="0"/>
        <w:autoSpaceDE w:val="0"/>
        <w:autoSpaceDN w:val="0"/>
        <w:adjustRightInd w:val="0"/>
        <w:rPr>
          <w:rFonts w:ascii="Century Gothic" w:eastAsia="Arial" w:hAnsi="Century Gothic" w:cs="Calibri"/>
          <w:color w:val="000000"/>
          <w:sz w:val="20"/>
        </w:rPr>
      </w:pPr>
    </w:p>
    <w:p w14:paraId="7C755D55" w14:textId="77777777" w:rsidR="0032115D" w:rsidRDefault="0032115D" w:rsidP="0032115D">
      <w:pPr>
        <w:spacing w:line="230" w:lineRule="exact"/>
        <w:ind w:left="20" w:right="20"/>
        <w:jc w:val="both"/>
        <w:rPr>
          <w:rFonts w:ascii="Century Gothic" w:eastAsia="Arial" w:hAnsi="Century Gothic" w:cs="Calibri"/>
          <w:color w:val="000000"/>
          <w:sz w:val="20"/>
        </w:rPr>
      </w:pPr>
    </w:p>
    <w:p w14:paraId="518DA65F" w14:textId="1AD3C7A0" w:rsidR="00722C23" w:rsidRPr="00774811" w:rsidRDefault="00722C23" w:rsidP="00722C23">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Aussi, au titre du</w:t>
      </w:r>
      <w:r w:rsidRPr="0032115D">
        <w:rPr>
          <w:rFonts w:ascii="Century Gothic" w:eastAsia="Arial" w:hAnsi="Century Gothic" w:cs="Calibri"/>
          <w:color w:val="000000"/>
          <w:sz w:val="20"/>
        </w:rPr>
        <w:t xml:space="preserve"> </w:t>
      </w:r>
      <w:r w:rsidRPr="0032115D">
        <w:rPr>
          <w:rFonts w:ascii="Century Gothic" w:eastAsia="Arial" w:hAnsi="Century Gothic" w:cs="Calibri"/>
          <w:b/>
          <w:bCs/>
          <w:color w:val="000000"/>
          <w:sz w:val="20"/>
          <w:u w:val="single"/>
        </w:rPr>
        <w:t>volet social</w:t>
      </w:r>
      <w:r w:rsidRPr="00774811">
        <w:rPr>
          <w:rFonts w:ascii="Century Gothic" w:eastAsia="Arial" w:hAnsi="Century Gothic" w:cs="Calibri"/>
          <w:color w:val="000000"/>
          <w:sz w:val="20"/>
        </w:rPr>
        <w:t>,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s’assure d’être cohérent avec les engagements de l’établissement.</w:t>
      </w:r>
    </w:p>
    <w:p w14:paraId="42345E48" w14:textId="77777777" w:rsidR="00722C23" w:rsidRDefault="00722C23" w:rsidP="00722C23">
      <w:pPr>
        <w:spacing w:line="230" w:lineRule="exact"/>
        <w:ind w:left="20" w:right="20"/>
        <w:rPr>
          <w:rFonts w:ascii="Century Gothic" w:eastAsia="Arial" w:hAnsi="Century Gothic" w:cs="Calibri"/>
          <w:color w:val="000000"/>
          <w:sz w:val="20"/>
        </w:rPr>
      </w:pPr>
    </w:p>
    <w:p w14:paraId="4350A014" w14:textId="7FAD2963" w:rsidR="00970077" w:rsidRPr="00970077" w:rsidRDefault="00970077" w:rsidP="00970077">
      <w:pPr>
        <w:pStyle w:val="Normal1"/>
        <w:ind w:firstLine="0"/>
        <w:rPr>
          <w:rFonts w:ascii="Century Gothic" w:eastAsia="Arial" w:hAnsi="Century Gothic" w:cs="Calibri"/>
          <w:color w:val="000000"/>
          <w:sz w:val="20"/>
        </w:rPr>
      </w:pPr>
      <w:r w:rsidRPr="00970077">
        <w:rPr>
          <w:rFonts w:ascii="Century Gothic" w:eastAsia="Arial" w:hAnsi="Century Gothic" w:cs="Calibri"/>
          <w:color w:val="000000"/>
          <w:sz w:val="20"/>
          <w:u w:val="single"/>
        </w:rPr>
        <w:t>Marché réservé</w:t>
      </w:r>
      <w:r w:rsidRPr="00970077">
        <w:rPr>
          <w:rFonts w:ascii="Century Gothic" w:eastAsia="Arial" w:hAnsi="Century Gothic" w:cs="Calibri"/>
          <w:color w:val="000000"/>
          <w:sz w:val="20"/>
        </w:rPr>
        <w:t xml:space="preserve"> conformément à l’article </w:t>
      </w:r>
      <w:hyperlink r:id="rId25" w:tgtFrame="_blank" w:history="1">
        <w:r w:rsidRPr="00970077">
          <w:rPr>
            <w:rFonts w:ascii="Century Gothic" w:eastAsia="Arial" w:hAnsi="Century Gothic" w:cs="Calibri"/>
            <w:color w:val="000000"/>
            <w:sz w:val="20"/>
          </w:rPr>
          <w:t>L. 2113-13</w:t>
        </w:r>
      </w:hyperlink>
      <w:r w:rsidRPr="00970077">
        <w:rPr>
          <w:rFonts w:ascii="Century Gothic" w:eastAsia="Arial" w:hAnsi="Century Gothic" w:cs="Calibri"/>
          <w:color w:val="000000"/>
          <w:sz w:val="20"/>
        </w:rPr>
        <w:t xml:space="preserve"> du code de la commande publique : Le lot n° </w:t>
      </w:r>
      <w:r w:rsidR="00863F0D">
        <w:rPr>
          <w:rFonts w:ascii="Century Gothic" w:eastAsia="Arial" w:hAnsi="Century Gothic" w:cs="Calibri"/>
          <w:color w:val="000000"/>
          <w:sz w:val="20"/>
        </w:rPr>
        <w:t>2</w:t>
      </w:r>
      <w:r w:rsidRPr="00970077">
        <w:rPr>
          <w:rFonts w:ascii="Century Gothic" w:eastAsia="Arial" w:hAnsi="Century Gothic" w:cs="Calibri"/>
          <w:color w:val="000000"/>
          <w:sz w:val="20"/>
        </w:rPr>
        <w:t> : Déchets papiers est réservé à des structures d’insertion par l’activité économique mentionnées à l’article </w:t>
      </w:r>
      <w:hyperlink r:id="rId26" w:history="1">
        <w:r w:rsidRPr="00970077">
          <w:rPr>
            <w:rFonts w:ascii="Century Gothic" w:eastAsia="Arial" w:hAnsi="Century Gothic" w:cs="Calibri"/>
            <w:color w:val="000000"/>
            <w:sz w:val="20"/>
          </w:rPr>
          <w:t>L. 5132-4 du code du tr</w:t>
        </w:r>
      </w:hyperlink>
      <w:hyperlink r:id="rId27" w:tgtFrame="_blank" w:history="1">
        <w:r w:rsidRPr="00970077">
          <w:rPr>
            <w:rFonts w:ascii="Century Gothic" w:eastAsia="Arial" w:hAnsi="Century Gothic" w:cs="Calibri"/>
            <w:color w:val="000000"/>
            <w:sz w:val="20"/>
          </w:rPr>
          <w:t>avail</w:t>
        </w:r>
      </w:hyperlink>
      <w:r w:rsidRPr="00970077">
        <w:rPr>
          <w:rFonts w:ascii="Century Gothic" w:eastAsia="Arial" w:hAnsi="Century Gothic" w:cs="Calibri"/>
          <w:color w:val="000000"/>
          <w:sz w:val="20"/>
        </w:rPr>
        <w:t> et à des structures équivalentes, lorsqu’elles emploient une proportion minimale de travailleurs défavorisés fixée à 50 %.</w:t>
      </w:r>
    </w:p>
    <w:p w14:paraId="1EDDD930" w14:textId="77777777" w:rsidR="00970077" w:rsidRDefault="00970077" w:rsidP="00722C23">
      <w:pPr>
        <w:spacing w:line="230" w:lineRule="exact"/>
        <w:ind w:left="20" w:right="20"/>
        <w:rPr>
          <w:rFonts w:ascii="Century Gothic" w:eastAsia="Arial" w:hAnsi="Century Gothic" w:cs="Calibri"/>
          <w:color w:val="000000"/>
          <w:sz w:val="20"/>
        </w:rPr>
      </w:pPr>
    </w:p>
    <w:p w14:paraId="1FB0238D" w14:textId="77777777" w:rsidR="00970077" w:rsidRPr="00774811" w:rsidRDefault="00970077" w:rsidP="00722C23">
      <w:pPr>
        <w:spacing w:line="230" w:lineRule="exact"/>
        <w:ind w:left="20" w:right="20"/>
        <w:rPr>
          <w:rFonts w:ascii="Century Gothic" w:eastAsia="Arial" w:hAnsi="Century Gothic" w:cs="Calibri"/>
          <w:color w:val="000000"/>
          <w:sz w:val="20"/>
        </w:rPr>
      </w:pPr>
    </w:p>
    <w:p w14:paraId="6E11CCD7" w14:textId="524403E7" w:rsidR="00722C23" w:rsidRDefault="00722C23" w:rsidP="00722C23">
      <w:pPr>
        <w:spacing w:line="230" w:lineRule="exact"/>
        <w:ind w:left="20" w:right="20"/>
        <w:jc w:val="both"/>
        <w:rPr>
          <w:rFonts w:ascii="Century Gothic" w:eastAsia="Arial" w:hAnsi="Century Gothic" w:cs="Calibri"/>
          <w:color w:val="000000"/>
          <w:sz w:val="20"/>
        </w:rPr>
      </w:pPr>
      <w:r w:rsidRPr="00774811">
        <w:rPr>
          <w:rFonts w:ascii="Century Gothic" w:eastAsia="Arial" w:hAnsi="Century Gothic" w:cs="Calibri"/>
          <w:color w:val="000000"/>
          <w:sz w:val="20"/>
        </w:rPr>
        <w:t xml:space="preserve">Le titulaire </w:t>
      </w:r>
      <w:r w:rsidR="00A76DFE">
        <w:rPr>
          <w:rFonts w:ascii="Century Gothic" w:eastAsia="Arial" w:hAnsi="Century Gothic" w:cs="Calibri"/>
          <w:color w:val="000000"/>
          <w:sz w:val="20"/>
        </w:rPr>
        <w:t>m</w:t>
      </w:r>
      <w:r w:rsidRPr="00774811">
        <w:rPr>
          <w:rFonts w:ascii="Century Gothic" w:eastAsia="Arial" w:hAnsi="Century Gothic" w:cs="Calibri"/>
          <w:color w:val="000000"/>
          <w:sz w:val="20"/>
        </w:rPr>
        <w:t>et en œuvre tous les moyens dont il dispose pour respecter les objectifs de développement durable.</w:t>
      </w:r>
    </w:p>
    <w:p w14:paraId="09EB0449" w14:textId="77777777" w:rsidR="00BE5B7A" w:rsidRDefault="00BE5B7A" w:rsidP="00722C23">
      <w:pPr>
        <w:spacing w:line="230" w:lineRule="exact"/>
        <w:ind w:left="20" w:right="20"/>
        <w:jc w:val="both"/>
        <w:rPr>
          <w:rFonts w:ascii="Century Gothic" w:eastAsia="Arial" w:hAnsi="Century Gothic" w:cs="Calibri"/>
          <w:color w:val="000000"/>
          <w:sz w:val="20"/>
        </w:rPr>
      </w:pPr>
    </w:p>
    <w:p w14:paraId="6EE497CD" w14:textId="77777777" w:rsidR="00BE5B7A" w:rsidRDefault="00BE5B7A" w:rsidP="00722C23">
      <w:pPr>
        <w:spacing w:line="230" w:lineRule="exact"/>
        <w:ind w:left="20" w:right="20"/>
        <w:jc w:val="both"/>
        <w:rPr>
          <w:rFonts w:ascii="Century Gothic" w:eastAsia="Arial" w:hAnsi="Century Gothic" w:cs="Calibri"/>
          <w:color w:val="000000"/>
          <w:sz w:val="20"/>
        </w:rPr>
      </w:pPr>
    </w:p>
    <w:p w14:paraId="58B2AD9F" w14:textId="6E607DE0" w:rsidR="00BE5B7A" w:rsidRPr="00BE5B7A" w:rsidRDefault="00BE5B7A" w:rsidP="00BE5B7A">
      <w:pPr>
        <w:pStyle w:val="Normal1"/>
        <w:ind w:firstLine="0"/>
        <w:rPr>
          <w:rFonts w:ascii="Century Gothic" w:hAnsi="Century Gothic" w:cs="Arial Narrow"/>
          <w:b/>
          <w:szCs w:val="22"/>
          <w:u w:val="single"/>
        </w:rPr>
      </w:pPr>
      <w:bookmarkStart w:id="24" w:name="_Toc45105019"/>
      <w:r>
        <w:rPr>
          <w:rFonts w:ascii="Century Gothic" w:hAnsi="Century Gothic" w:cs="Arial Narrow"/>
          <w:b/>
          <w:szCs w:val="22"/>
          <w:u w:val="single"/>
        </w:rPr>
        <w:t xml:space="preserve">4.3 </w:t>
      </w:r>
      <w:proofErr w:type="gramStart"/>
      <w:r>
        <w:rPr>
          <w:rFonts w:ascii="Century Gothic" w:hAnsi="Century Gothic" w:cs="Arial Narrow"/>
          <w:b/>
          <w:szCs w:val="22"/>
          <w:u w:val="single"/>
        </w:rPr>
        <w:t>–</w:t>
      </w:r>
      <w:r w:rsidRPr="00E96BAB">
        <w:rPr>
          <w:rFonts w:ascii="Century Gothic" w:hAnsi="Century Gothic" w:cs="Arial Narrow"/>
          <w:b/>
          <w:szCs w:val="22"/>
          <w:u w:val="single"/>
        </w:rPr>
        <w:t xml:space="preserve"> </w:t>
      </w:r>
      <w:r>
        <w:rPr>
          <w:rFonts w:ascii="Century Gothic" w:hAnsi="Century Gothic" w:cs="Arial Narrow"/>
          <w:b/>
          <w:szCs w:val="22"/>
          <w:u w:val="single"/>
        </w:rPr>
        <w:t xml:space="preserve"> </w:t>
      </w:r>
      <w:r w:rsidRPr="00BE5B7A">
        <w:rPr>
          <w:rFonts w:ascii="Century Gothic" w:hAnsi="Century Gothic" w:cs="Arial Narrow"/>
          <w:b/>
          <w:szCs w:val="22"/>
          <w:u w:val="single"/>
        </w:rPr>
        <w:t>Données</w:t>
      </w:r>
      <w:proofErr w:type="gramEnd"/>
      <w:r w:rsidRPr="00BE5B7A">
        <w:rPr>
          <w:rFonts w:ascii="Century Gothic" w:hAnsi="Century Gothic" w:cs="Arial Narrow"/>
          <w:b/>
          <w:szCs w:val="22"/>
          <w:u w:val="single"/>
        </w:rPr>
        <w:t xml:space="preserve"> à transmettre à l’INSA Rennes</w:t>
      </w:r>
      <w:bookmarkEnd w:id="24"/>
    </w:p>
    <w:p w14:paraId="0D6EEDDB" w14:textId="77777777" w:rsidR="00BE5B7A" w:rsidRPr="00BE5B7A" w:rsidRDefault="00BE5B7A" w:rsidP="00BE5B7A">
      <w:pPr>
        <w:numPr>
          <w:ilvl w:val="0"/>
          <w:numId w:val="44"/>
        </w:numPr>
        <w:suppressAutoHyphens w:val="0"/>
        <w:autoSpaceDE w:val="0"/>
        <w:autoSpaceDN w:val="0"/>
        <w:adjustRightInd w:val="0"/>
        <w:rPr>
          <w:rFonts w:ascii="Century Gothic" w:eastAsia="Arial" w:hAnsi="Century Gothic" w:cs="Calibri"/>
          <w:b/>
          <w:bCs/>
          <w:color w:val="000000"/>
          <w:sz w:val="20"/>
        </w:rPr>
      </w:pPr>
      <w:r w:rsidRPr="00BE5B7A">
        <w:rPr>
          <w:rFonts w:ascii="Century Gothic" w:eastAsia="Arial" w:hAnsi="Century Gothic" w:cs="Calibri"/>
          <w:b/>
          <w:bCs/>
          <w:color w:val="000000"/>
          <w:sz w:val="20"/>
        </w:rPr>
        <w:t>Données relatives à l’enlèvement des déchets</w:t>
      </w:r>
    </w:p>
    <w:p w14:paraId="73A7B5DC" w14:textId="77777777" w:rsidR="00BE5B7A" w:rsidRPr="00BE5B7A" w:rsidRDefault="00BE5B7A" w:rsidP="00BE5B7A">
      <w:pPr>
        <w:autoSpaceDE w:val="0"/>
        <w:autoSpaceDN w:val="0"/>
        <w:adjustRightInd w:val="0"/>
        <w:rPr>
          <w:rFonts w:ascii="Century Gothic" w:eastAsia="Arial" w:hAnsi="Century Gothic" w:cs="Calibri"/>
          <w:color w:val="000000"/>
          <w:sz w:val="20"/>
        </w:rPr>
      </w:pPr>
      <w:r w:rsidRPr="00BE5B7A">
        <w:rPr>
          <w:rFonts w:ascii="Century Gothic" w:eastAsia="Arial" w:hAnsi="Century Gothic" w:cs="Calibri"/>
          <w:color w:val="000000"/>
          <w:sz w:val="20"/>
        </w:rPr>
        <w:t xml:space="preserve">Le prestataire transmet à l’INSA Rennes le volume des déchets collectés et traités au moment de la facturation. Concernant les déchets dangereux les données seront également communiquées à travers la remontée des BDS (Bordereaux de Suivi des Déchets). </w:t>
      </w:r>
    </w:p>
    <w:p w14:paraId="03F8A7D2" w14:textId="77777777" w:rsidR="00BE5B7A" w:rsidRPr="00BE5B7A" w:rsidRDefault="00BE5B7A" w:rsidP="00BE5B7A">
      <w:pPr>
        <w:autoSpaceDE w:val="0"/>
        <w:autoSpaceDN w:val="0"/>
        <w:adjustRightInd w:val="0"/>
        <w:rPr>
          <w:rFonts w:ascii="Century Gothic" w:eastAsia="Arial" w:hAnsi="Century Gothic" w:cs="Calibri"/>
          <w:color w:val="000000"/>
          <w:sz w:val="20"/>
        </w:rPr>
      </w:pPr>
    </w:p>
    <w:p w14:paraId="754AD02B" w14:textId="77777777" w:rsidR="00BE5B7A" w:rsidRPr="00BE5B7A" w:rsidRDefault="00BE5B7A" w:rsidP="00BE5B7A">
      <w:pPr>
        <w:numPr>
          <w:ilvl w:val="0"/>
          <w:numId w:val="44"/>
        </w:numPr>
        <w:suppressAutoHyphens w:val="0"/>
        <w:autoSpaceDE w:val="0"/>
        <w:autoSpaceDN w:val="0"/>
        <w:adjustRightInd w:val="0"/>
        <w:rPr>
          <w:rFonts w:ascii="Century Gothic" w:eastAsia="Arial" w:hAnsi="Century Gothic" w:cs="Calibri"/>
          <w:b/>
          <w:bCs/>
          <w:color w:val="000000"/>
          <w:sz w:val="20"/>
        </w:rPr>
      </w:pPr>
      <w:r w:rsidRPr="00BE5B7A">
        <w:rPr>
          <w:rFonts w:ascii="Century Gothic" w:eastAsia="Arial" w:hAnsi="Century Gothic" w:cs="Calibri"/>
          <w:b/>
          <w:bCs/>
          <w:color w:val="000000"/>
          <w:sz w:val="20"/>
        </w:rPr>
        <w:t>Bilan annuel de la prestation</w:t>
      </w:r>
    </w:p>
    <w:p w14:paraId="5220FA41" w14:textId="77777777" w:rsidR="00BE5B7A" w:rsidRPr="00BE5B7A" w:rsidRDefault="00BE5B7A" w:rsidP="00BE5B7A">
      <w:pPr>
        <w:autoSpaceDE w:val="0"/>
        <w:autoSpaceDN w:val="0"/>
        <w:adjustRightInd w:val="0"/>
        <w:rPr>
          <w:rFonts w:ascii="Century Gothic" w:eastAsia="Arial" w:hAnsi="Century Gothic" w:cs="Calibri"/>
          <w:color w:val="000000"/>
          <w:sz w:val="20"/>
        </w:rPr>
      </w:pPr>
      <w:r w:rsidRPr="00BE5B7A">
        <w:rPr>
          <w:rFonts w:ascii="Century Gothic" w:eastAsia="Arial" w:hAnsi="Century Gothic" w:cs="Calibri"/>
          <w:color w:val="000000"/>
          <w:sz w:val="20"/>
        </w:rPr>
        <w:t>Le prestataire remet un bilan annuel de sa prestation : taux de recyclage, de valorisation, implantation des principaux exutoires utilisés, points d’amélioration …</w:t>
      </w:r>
    </w:p>
    <w:p w14:paraId="70ADDAE0" w14:textId="77777777" w:rsidR="00BE5B7A" w:rsidRPr="00774811" w:rsidRDefault="00BE5B7A" w:rsidP="00722C23">
      <w:pPr>
        <w:spacing w:line="230" w:lineRule="exact"/>
        <w:ind w:left="20" w:right="20"/>
        <w:jc w:val="both"/>
        <w:rPr>
          <w:rFonts w:ascii="Century Gothic" w:eastAsia="Arial" w:hAnsi="Century Gothic" w:cs="Calibri"/>
          <w:color w:val="000000"/>
          <w:sz w:val="20"/>
        </w:rPr>
      </w:pPr>
    </w:p>
    <w:p w14:paraId="3BEC4865" w14:textId="77777777" w:rsidR="00722C23" w:rsidRPr="00774811" w:rsidRDefault="00722C23" w:rsidP="00722C23">
      <w:pPr>
        <w:pStyle w:val="Normal2"/>
        <w:rPr>
          <w:rFonts w:ascii="Century Gothic" w:hAnsi="Century Gothic" w:cs="Arial"/>
          <w:sz w:val="20"/>
        </w:rPr>
      </w:pPr>
    </w:p>
    <w:p w14:paraId="33ECEAC2" w14:textId="77777777" w:rsidR="00DB6E14" w:rsidRPr="006E03C2" w:rsidRDefault="00DB6E14" w:rsidP="00300E3C">
      <w:pPr>
        <w:pStyle w:val="Titre1"/>
        <w:shd w:val="clear" w:color="auto" w:fill="BFBFBF"/>
        <w:rPr>
          <w:rFonts w:ascii="Century Gothic" w:hAnsi="Century Gothic"/>
          <w:sz w:val="28"/>
          <w:szCs w:val="28"/>
        </w:rPr>
      </w:pPr>
      <w:bookmarkStart w:id="25" w:name="_Toc187940686"/>
      <w:bookmarkEnd w:id="23"/>
      <w:r w:rsidRPr="006E03C2">
        <w:rPr>
          <w:rFonts w:ascii="Century Gothic" w:hAnsi="Century Gothic" w:cs="Arial Narrow"/>
          <w:sz w:val="28"/>
          <w:szCs w:val="28"/>
        </w:rPr>
        <w:t>Article 5 : Constatation de l’exécution des prestations</w:t>
      </w:r>
      <w:bookmarkEnd w:id="25"/>
    </w:p>
    <w:p w14:paraId="776BFC39" w14:textId="07F12567" w:rsidR="00AB3DAF" w:rsidRDefault="00AB3DAF" w:rsidP="00F37252">
      <w:pPr>
        <w:pStyle w:val="Sansinterligne"/>
        <w:rPr>
          <w:rFonts w:ascii="Century Gothic" w:hAnsi="Century Gothic"/>
          <w:b/>
          <w:sz w:val="20"/>
          <w:szCs w:val="20"/>
          <w:u w:val="single"/>
        </w:rPr>
      </w:pPr>
    </w:p>
    <w:p w14:paraId="19C60858" w14:textId="2C88567F" w:rsidR="006F0041" w:rsidRPr="006F0041" w:rsidRDefault="006F0041" w:rsidP="006F0041">
      <w:pPr>
        <w:pStyle w:val="Normal1"/>
        <w:ind w:firstLine="0"/>
        <w:rPr>
          <w:rFonts w:ascii="Century Gothic" w:eastAsia="Arial" w:hAnsi="Century Gothic" w:cs="Calibri"/>
          <w:color w:val="000000"/>
          <w:sz w:val="20"/>
        </w:rPr>
      </w:pPr>
      <w:r w:rsidRPr="006F0041">
        <w:rPr>
          <w:rFonts w:ascii="Century Gothic" w:eastAsia="Arial" w:hAnsi="Century Gothic" w:cs="Calibri"/>
          <w:color w:val="000000"/>
          <w:sz w:val="20"/>
        </w:rPr>
        <w:t>Les vérifications quantitatives et qualitatives simples sont effectuées par le représentant du Pouvoir Adjudicateur au moment même de l’exécution de la prestation (examen sommaire) conformément aux articles 27 à 30 du C.C.A.G.-F.C.S.</w:t>
      </w:r>
    </w:p>
    <w:p w14:paraId="5D3ADDBA" w14:textId="77777777" w:rsidR="006F0041" w:rsidRPr="006F0041" w:rsidRDefault="006F0041" w:rsidP="006F0041">
      <w:pPr>
        <w:pStyle w:val="Normal1"/>
        <w:ind w:firstLine="0"/>
        <w:rPr>
          <w:rFonts w:ascii="Century Gothic" w:eastAsia="Arial" w:hAnsi="Century Gothic" w:cs="Calibri"/>
          <w:color w:val="000000"/>
          <w:sz w:val="20"/>
        </w:rPr>
      </w:pPr>
    </w:p>
    <w:p w14:paraId="3B620C16" w14:textId="77777777" w:rsidR="00011824" w:rsidRPr="00011824" w:rsidRDefault="00011824" w:rsidP="006F0041">
      <w:pPr>
        <w:pStyle w:val="Normal1"/>
        <w:ind w:firstLine="0"/>
        <w:rPr>
          <w:rFonts w:ascii="Century Gothic" w:eastAsia="Arial" w:hAnsi="Century Gothic" w:cs="Calibri"/>
          <w:color w:val="000000"/>
          <w:sz w:val="20"/>
        </w:rPr>
      </w:pPr>
      <w:r w:rsidRPr="00011824">
        <w:rPr>
          <w:rFonts w:ascii="Century Gothic" w:eastAsia="Arial" w:hAnsi="Century Gothic" w:cs="Calibri"/>
          <w:color w:val="000000"/>
          <w:sz w:val="20"/>
        </w:rPr>
        <w:t>Des vérifications sont effectuées ponctuellement par le service Sécurité et Prévention des Risques de l’INSA Rennes :</w:t>
      </w:r>
    </w:p>
    <w:p w14:paraId="105C60B5" w14:textId="309766C7" w:rsidR="006F0041" w:rsidRPr="00011824" w:rsidRDefault="00011824" w:rsidP="006F0041">
      <w:pPr>
        <w:pStyle w:val="Normal1"/>
        <w:ind w:firstLine="0"/>
        <w:rPr>
          <w:rFonts w:ascii="Century Gothic" w:eastAsia="Arial" w:hAnsi="Century Gothic" w:cs="Calibri"/>
          <w:color w:val="000000"/>
          <w:sz w:val="20"/>
        </w:rPr>
      </w:pPr>
      <w:r w:rsidRPr="00011824">
        <w:rPr>
          <w:rFonts w:ascii="Century Gothic" w:eastAsia="Arial" w:hAnsi="Century Gothic" w:cs="Calibri"/>
          <w:color w:val="000000"/>
          <w:sz w:val="20"/>
        </w:rPr>
        <w:t xml:space="preserve">- </w:t>
      </w:r>
      <w:r w:rsidR="006F0041" w:rsidRPr="00011824">
        <w:rPr>
          <w:rFonts w:ascii="Century Gothic" w:eastAsia="Arial" w:hAnsi="Century Gothic" w:cs="Calibri"/>
          <w:color w:val="000000"/>
          <w:sz w:val="20"/>
        </w:rPr>
        <w:t>vérification</w:t>
      </w:r>
      <w:r w:rsidRPr="00011824">
        <w:rPr>
          <w:rFonts w:ascii="Century Gothic" w:eastAsia="Arial" w:hAnsi="Century Gothic" w:cs="Calibri"/>
          <w:color w:val="000000"/>
          <w:sz w:val="20"/>
        </w:rPr>
        <w:t xml:space="preserve"> d</w:t>
      </w:r>
      <w:r w:rsidR="006F0041" w:rsidRPr="00011824">
        <w:rPr>
          <w:rFonts w:ascii="Century Gothic" w:eastAsia="Arial" w:hAnsi="Century Gothic" w:cs="Calibri"/>
          <w:color w:val="000000"/>
          <w:sz w:val="20"/>
        </w:rPr>
        <w:t>u respect de la réglementation en matière d’enlèvement et de traitement des déchets ;</w:t>
      </w:r>
    </w:p>
    <w:p w14:paraId="42F6B64D" w14:textId="2C7576CD" w:rsidR="006F0041" w:rsidRPr="006F0041" w:rsidRDefault="006F0041" w:rsidP="006F0041">
      <w:pPr>
        <w:pStyle w:val="Normal1"/>
        <w:ind w:firstLine="0"/>
        <w:rPr>
          <w:rFonts w:ascii="Century Gothic" w:eastAsia="Arial" w:hAnsi="Century Gothic" w:cs="Calibri"/>
          <w:color w:val="000000"/>
          <w:sz w:val="20"/>
        </w:rPr>
      </w:pPr>
      <w:r w:rsidRPr="00011824">
        <w:rPr>
          <w:rFonts w:ascii="Century Gothic" w:eastAsia="Arial" w:hAnsi="Century Gothic" w:cs="Calibri"/>
          <w:color w:val="000000"/>
          <w:sz w:val="20"/>
        </w:rPr>
        <w:t xml:space="preserve">- </w:t>
      </w:r>
      <w:r w:rsidR="00011824" w:rsidRPr="00011824">
        <w:rPr>
          <w:rFonts w:ascii="Century Gothic" w:eastAsia="Arial" w:hAnsi="Century Gothic" w:cs="Calibri"/>
          <w:color w:val="000000"/>
          <w:sz w:val="20"/>
        </w:rPr>
        <w:t xml:space="preserve">vérification des </w:t>
      </w:r>
      <w:r w:rsidRPr="00011824">
        <w:rPr>
          <w:rFonts w:ascii="Century Gothic" w:eastAsia="Arial" w:hAnsi="Century Gothic" w:cs="Calibri"/>
          <w:color w:val="000000"/>
          <w:sz w:val="20"/>
        </w:rPr>
        <w:t xml:space="preserve">informations transmises par le prestataire et </w:t>
      </w:r>
      <w:r w:rsidR="00011824" w:rsidRPr="00011824">
        <w:rPr>
          <w:rFonts w:ascii="Century Gothic" w:eastAsia="Arial" w:hAnsi="Century Gothic" w:cs="Calibri"/>
          <w:color w:val="000000"/>
          <w:sz w:val="20"/>
        </w:rPr>
        <w:t>portant sur les</w:t>
      </w:r>
      <w:r w:rsidRPr="00011824">
        <w:rPr>
          <w:rFonts w:ascii="Century Gothic" w:eastAsia="Arial" w:hAnsi="Century Gothic" w:cs="Calibri"/>
          <w:color w:val="000000"/>
          <w:sz w:val="20"/>
        </w:rPr>
        <w:t xml:space="preserve"> taux de </w:t>
      </w:r>
      <w:r w:rsidR="00011824" w:rsidRPr="00011824">
        <w:rPr>
          <w:rFonts w:ascii="Century Gothic" w:eastAsia="Arial" w:hAnsi="Century Gothic" w:cs="Calibri"/>
          <w:color w:val="000000"/>
          <w:sz w:val="20"/>
        </w:rPr>
        <w:t xml:space="preserve">réutilisation, de </w:t>
      </w:r>
      <w:r w:rsidRPr="00011824">
        <w:rPr>
          <w:rFonts w:ascii="Century Gothic" w:eastAsia="Arial" w:hAnsi="Century Gothic" w:cs="Calibri"/>
          <w:color w:val="000000"/>
          <w:sz w:val="20"/>
        </w:rPr>
        <w:t>recyclage</w:t>
      </w:r>
      <w:r w:rsidR="00011824" w:rsidRPr="00011824">
        <w:rPr>
          <w:rFonts w:ascii="Century Gothic" w:eastAsia="Arial" w:hAnsi="Century Gothic" w:cs="Calibri"/>
          <w:color w:val="000000"/>
          <w:sz w:val="20"/>
        </w:rPr>
        <w:t xml:space="preserve"> et</w:t>
      </w:r>
      <w:r w:rsidRPr="00011824">
        <w:rPr>
          <w:rFonts w:ascii="Century Gothic" w:eastAsia="Arial" w:hAnsi="Century Gothic" w:cs="Calibri"/>
          <w:color w:val="000000"/>
          <w:sz w:val="20"/>
        </w:rPr>
        <w:t xml:space="preserve"> de valorisation,</w:t>
      </w:r>
      <w:r w:rsidR="00011824" w:rsidRPr="00011824">
        <w:rPr>
          <w:rFonts w:ascii="Century Gothic" w:eastAsia="Arial" w:hAnsi="Century Gothic" w:cs="Calibri"/>
          <w:color w:val="000000"/>
          <w:sz w:val="20"/>
        </w:rPr>
        <w:t xml:space="preserve"> et sur</w:t>
      </w:r>
      <w:r w:rsidRPr="00011824">
        <w:rPr>
          <w:rFonts w:ascii="Century Gothic" w:eastAsia="Arial" w:hAnsi="Century Gothic" w:cs="Calibri"/>
          <w:color w:val="000000"/>
          <w:sz w:val="20"/>
        </w:rPr>
        <w:t xml:space="preserve"> </w:t>
      </w:r>
      <w:r w:rsidR="00011824" w:rsidRPr="00011824">
        <w:rPr>
          <w:rFonts w:ascii="Century Gothic" w:eastAsia="Arial" w:hAnsi="Century Gothic" w:cs="Calibri"/>
          <w:color w:val="000000"/>
          <w:sz w:val="20"/>
        </w:rPr>
        <w:t>l’</w:t>
      </w:r>
      <w:r w:rsidRPr="00011824">
        <w:rPr>
          <w:rFonts w:ascii="Century Gothic" w:eastAsia="Arial" w:hAnsi="Century Gothic" w:cs="Calibri"/>
          <w:color w:val="000000"/>
          <w:sz w:val="20"/>
        </w:rPr>
        <w:t>implantation des principaux exutoires utilisés</w:t>
      </w:r>
      <w:r w:rsidR="00EB10FB" w:rsidRPr="00011824">
        <w:rPr>
          <w:rFonts w:ascii="Century Gothic" w:eastAsia="Arial" w:hAnsi="Century Gothic" w:cs="Calibri"/>
          <w:color w:val="000000"/>
          <w:sz w:val="20"/>
        </w:rPr>
        <w:t>.</w:t>
      </w:r>
      <w:r w:rsidRPr="00011824">
        <w:rPr>
          <w:rFonts w:ascii="Century Gothic" w:eastAsia="Arial" w:hAnsi="Century Gothic" w:cs="Calibri"/>
          <w:color w:val="000000"/>
          <w:sz w:val="20"/>
        </w:rPr>
        <w:t xml:space="preserve"> </w:t>
      </w:r>
    </w:p>
    <w:p w14:paraId="7FB33A07" w14:textId="77777777" w:rsidR="006F0041" w:rsidRPr="003F3F3D" w:rsidRDefault="006F0041" w:rsidP="00F37252">
      <w:pPr>
        <w:pStyle w:val="Sansinterligne"/>
        <w:rPr>
          <w:rFonts w:ascii="Century Gothic" w:hAnsi="Century Gothic"/>
          <w:b/>
          <w:sz w:val="20"/>
          <w:szCs w:val="20"/>
          <w:u w:val="single"/>
        </w:rPr>
      </w:pPr>
    </w:p>
    <w:p w14:paraId="5F4F381D" w14:textId="77777777" w:rsidR="00AB3DAF" w:rsidRPr="003F3F3D" w:rsidRDefault="00AB3DAF" w:rsidP="0054456D">
      <w:pPr>
        <w:pStyle w:val="Normal1"/>
        <w:ind w:firstLine="0"/>
        <w:rPr>
          <w:rFonts w:ascii="Century Gothic" w:hAnsi="Century Gothic"/>
          <w:sz w:val="20"/>
        </w:rPr>
      </w:pPr>
    </w:p>
    <w:p w14:paraId="082DF40B" w14:textId="0B31BB26" w:rsidR="00DB6E14" w:rsidRPr="006E03C2" w:rsidRDefault="00F37252" w:rsidP="00300E3C">
      <w:pPr>
        <w:pStyle w:val="Titre1"/>
        <w:shd w:val="clear" w:color="auto" w:fill="BFBFBF"/>
        <w:rPr>
          <w:rFonts w:ascii="Century Gothic" w:hAnsi="Century Gothic"/>
          <w:sz w:val="28"/>
          <w:szCs w:val="28"/>
        </w:rPr>
      </w:pPr>
      <w:bookmarkStart w:id="26" w:name="_Toc187940687"/>
      <w:r w:rsidRPr="006E03C2">
        <w:rPr>
          <w:rFonts w:ascii="Century Gothic" w:hAnsi="Century Gothic" w:cs="Arial Narrow"/>
          <w:sz w:val="28"/>
          <w:szCs w:val="28"/>
        </w:rPr>
        <w:t xml:space="preserve">Article </w:t>
      </w:r>
      <w:r w:rsidR="009709C6">
        <w:rPr>
          <w:rFonts w:ascii="Century Gothic" w:hAnsi="Century Gothic" w:cs="Arial Narrow"/>
          <w:sz w:val="28"/>
          <w:szCs w:val="28"/>
        </w:rPr>
        <w:t>6</w:t>
      </w:r>
      <w:r w:rsidR="00DB6E14" w:rsidRPr="006E03C2">
        <w:rPr>
          <w:rFonts w:ascii="Century Gothic" w:hAnsi="Century Gothic" w:cs="Arial Narrow"/>
          <w:sz w:val="28"/>
          <w:szCs w:val="28"/>
        </w:rPr>
        <w:t> : Prix</w:t>
      </w:r>
      <w:bookmarkEnd w:id="26"/>
    </w:p>
    <w:p w14:paraId="65F7EFD5" w14:textId="1360C73A" w:rsidR="00DB6E14" w:rsidRPr="00E96BAB" w:rsidRDefault="003443EF">
      <w:pPr>
        <w:pStyle w:val="Titre2"/>
        <w:rPr>
          <w:rFonts w:ascii="Century Gothic" w:hAnsi="Century Gothic"/>
          <w:sz w:val="22"/>
          <w:szCs w:val="22"/>
        </w:rPr>
      </w:pPr>
      <w:bookmarkStart w:id="27" w:name="_Toc187940688"/>
      <w:r>
        <w:rPr>
          <w:rFonts w:ascii="Century Gothic" w:hAnsi="Century Gothic" w:cs="Arial Narrow"/>
          <w:b/>
          <w:i w:val="0"/>
          <w:sz w:val="22"/>
          <w:szCs w:val="22"/>
        </w:rPr>
        <w:t>6</w:t>
      </w:r>
      <w:r w:rsidR="00DB6E14" w:rsidRPr="00E96BAB">
        <w:rPr>
          <w:rFonts w:ascii="Century Gothic" w:hAnsi="Century Gothic" w:cs="Arial Narrow"/>
          <w:b/>
          <w:i w:val="0"/>
          <w:sz w:val="22"/>
          <w:szCs w:val="22"/>
        </w:rPr>
        <w:t>.1 - Caractéristiques des prix pratiqués</w:t>
      </w:r>
      <w:bookmarkEnd w:id="27"/>
      <w:r w:rsidR="00DB6E14" w:rsidRPr="00E96BAB">
        <w:rPr>
          <w:rFonts w:ascii="Century Gothic" w:hAnsi="Century Gothic" w:cs="Arial Narrow"/>
          <w:b/>
          <w:i w:val="0"/>
          <w:sz w:val="22"/>
          <w:szCs w:val="22"/>
        </w:rPr>
        <w:t xml:space="preserve"> </w:t>
      </w:r>
    </w:p>
    <w:p w14:paraId="72D21084" w14:textId="77777777" w:rsidR="009709C6" w:rsidRPr="009709C6" w:rsidRDefault="009709C6" w:rsidP="009709C6">
      <w:pPr>
        <w:jc w:val="both"/>
        <w:rPr>
          <w:rFonts w:ascii="Century Gothic" w:eastAsia="Arial" w:hAnsi="Century Gothic" w:cs="Calibri"/>
          <w:color w:val="000000"/>
          <w:sz w:val="20"/>
        </w:rPr>
      </w:pPr>
      <w:r w:rsidRPr="009709C6">
        <w:rPr>
          <w:rFonts w:ascii="Century Gothic" w:eastAsia="Arial" w:hAnsi="Century Gothic" w:cs="Calibri"/>
          <w:color w:val="000000"/>
          <w:sz w:val="20"/>
        </w:rPr>
        <w:t>Les prix du marché sont indiqués dans le bordereau des prix unitaires. Ils sont appliqués aux quantités réellement exécutées.</w:t>
      </w:r>
    </w:p>
    <w:p w14:paraId="7FD0911C" w14:textId="77777777" w:rsidR="009709C6" w:rsidRPr="009709C6" w:rsidRDefault="009709C6" w:rsidP="009709C6">
      <w:pPr>
        <w:pStyle w:val="Default"/>
        <w:jc w:val="both"/>
        <w:rPr>
          <w:rFonts w:ascii="Century Gothic" w:eastAsia="Arial" w:hAnsi="Century Gothic" w:cs="Calibri"/>
          <w:sz w:val="20"/>
          <w:szCs w:val="20"/>
          <w:lang w:eastAsia="zh-CN"/>
        </w:rPr>
      </w:pPr>
    </w:p>
    <w:p w14:paraId="7F5BD46E" w14:textId="39094D27" w:rsidR="009709C6" w:rsidRPr="009709C6" w:rsidRDefault="009709C6" w:rsidP="009709C6">
      <w:pPr>
        <w:pStyle w:val="Normal2"/>
        <w:ind w:left="0" w:firstLine="0"/>
        <w:rPr>
          <w:rFonts w:ascii="Century Gothic" w:eastAsia="Arial" w:hAnsi="Century Gothic" w:cs="Calibri"/>
          <w:color w:val="000000"/>
          <w:sz w:val="20"/>
        </w:rPr>
      </w:pPr>
      <w:r w:rsidRPr="009709C6">
        <w:rPr>
          <w:rFonts w:ascii="Century Gothic" w:eastAsia="Arial" w:hAnsi="Century Gothic" w:cs="Calibri"/>
          <w:color w:val="000000"/>
          <w:sz w:val="20"/>
        </w:rPr>
        <w:t xml:space="preserve">Conformément à l’article 10.1.3. </w:t>
      </w:r>
      <w:proofErr w:type="gramStart"/>
      <w:r w:rsidRPr="009709C6">
        <w:rPr>
          <w:rFonts w:ascii="Century Gothic" w:eastAsia="Arial" w:hAnsi="Century Gothic" w:cs="Calibri"/>
          <w:color w:val="000000"/>
          <w:sz w:val="20"/>
        </w:rPr>
        <w:t>du</w:t>
      </w:r>
      <w:proofErr w:type="gramEnd"/>
      <w:r w:rsidRPr="009709C6">
        <w:rPr>
          <w:rFonts w:ascii="Century Gothic" w:eastAsia="Arial" w:hAnsi="Century Gothic" w:cs="Calibri"/>
          <w:color w:val="000000"/>
          <w:sz w:val="20"/>
        </w:rPr>
        <w:t xml:space="preserve"> CCAG – FCS,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w:t>
      </w:r>
    </w:p>
    <w:p w14:paraId="00F18A82" w14:textId="77777777" w:rsidR="009709C6" w:rsidRPr="0083361D" w:rsidRDefault="009709C6" w:rsidP="009709C6">
      <w:pPr>
        <w:jc w:val="both"/>
        <w:rPr>
          <w:rFonts w:ascii="Arial" w:hAnsi="Arial" w:cs="Arial"/>
        </w:rPr>
      </w:pPr>
      <w:r w:rsidRPr="009709C6">
        <w:rPr>
          <w:rFonts w:ascii="Century Gothic" w:eastAsia="Arial" w:hAnsi="Century Gothic" w:cs="Calibri"/>
          <w:color w:val="000000"/>
          <w:sz w:val="20"/>
        </w:rPr>
        <w:t xml:space="preserve">Le prix des prestations est fixé hors TVA. La TVA applicable est celle en vigueur à la date du </w:t>
      </w:r>
      <w:r w:rsidRPr="0083361D">
        <w:rPr>
          <w:rFonts w:ascii="Arial" w:hAnsi="Arial" w:cs="Arial"/>
        </w:rPr>
        <w:t xml:space="preserve">fait </w:t>
      </w:r>
      <w:r w:rsidRPr="009709C6">
        <w:rPr>
          <w:rFonts w:ascii="Century Gothic" w:eastAsia="Arial" w:hAnsi="Century Gothic" w:cs="Calibri"/>
          <w:color w:val="000000"/>
          <w:sz w:val="20"/>
        </w:rPr>
        <w:t xml:space="preserve">générateur. </w:t>
      </w:r>
    </w:p>
    <w:p w14:paraId="4D5B4B28" w14:textId="77777777" w:rsidR="009709C6" w:rsidRPr="008452C5" w:rsidRDefault="009709C6" w:rsidP="009709C6">
      <w:pPr>
        <w:pStyle w:val="Normal2"/>
        <w:ind w:left="0" w:firstLine="0"/>
        <w:rPr>
          <w:rFonts w:ascii="Arial" w:hAnsi="Arial" w:cs="Arial"/>
        </w:rPr>
      </w:pPr>
    </w:p>
    <w:p w14:paraId="425F24A2" w14:textId="77777777" w:rsidR="009709C6" w:rsidRPr="008452C5" w:rsidRDefault="009709C6" w:rsidP="009709C6">
      <w:pPr>
        <w:pStyle w:val="Normal2"/>
        <w:ind w:left="0" w:firstLine="0"/>
        <w:rPr>
          <w:rFonts w:ascii="Arial" w:hAnsi="Arial" w:cs="Arial"/>
        </w:rPr>
      </w:pPr>
    </w:p>
    <w:p w14:paraId="570D3DC1" w14:textId="6B7FEC80" w:rsidR="009709C6" w:rsidRPr="003443EF" w:rsidRDefault="003443EF" w:rsidP="009709C6">
      <w:pPr>
        <w:pStyle w:val="Titre2"/>
        <w:rPr>
          <w:rFonts w:ascii="Century Gothic" w:hAnsi="Century Gothic" w:cs="Arial"/>
          <w:b/>
          <w:i w:val="0"/>
        </w:rPr>
      </w:pPr>
      <w:bookmarkStart w:id="28" w:name="_Toc45105025"/>
      <w:bookmarkStart w:id="29" w:name="_Toc187940689"/>
      <w:r w:rsidRPr="003443EF">
        <w:rPr>
          <w:rFonts w:ascii="Century Gothic" w:hAnsi="Century Gothic" w:cs="Arial"/>
          <w:b/>
          <w:i w:val="0"/>
        </w:rPr>
        <w:t>6</w:t>
      </w:r>
      <w:r w:rsidR="009709C6" w:rsidRPr="003443EF">
        <w:rPr>
          <w:rFonts w:ascii="Century Gothic" w:hAnsi="Century Gothic" w:cs="Arial"/>
          <w:b/>
          <w:i w:val="0"/>
        </w:rPr>
        <w:t>.</w:t>
      </w:r>
      <w:r w:rsidRPr="003443EF">
        <w:rPr>
          <w:rFonts w:ascii="Century Gothic" w:hAnsi="Century Gothic" w:cs="Arial"/>
          <w:b/>
          <w:i w:val="0"/>
        </w:rPr>
        <w:t>2</w:t>
      </w:r>
      <w:r w:rsidR="009709C6" w:rsidRPr="003443EF">
        <w:rPr>
          <w:rFonts w:ascii="Century Gothic" w:hAnsi="Century Gothic" w:cs="Arial"/>
          <w:b/>
          <w:i w:val="0"/>
        </w:rPr>
        <w:t xml:space="preserve"> – Modalités de variations des prix</w:t>
      </w:r>
      <w:bookmarkEnd w:id="28"/>
      <w:bookmarkEnd w:id="29"/>
      <w:r w:rsidR="009709C6" w:rsidRPr="003443EF">
        <w:rPr>
          <w:rFonts w:ascii="Century Gothic" w:hAnsi="Century Gothic" w:cs="Arial"/>
          <w:b/>
          <w:i w:val="0"/>
        </w:rPr>
        <w:t xml:space="preserve"> </w:t>
      </w:r>
    </w:p>
    <w:p w14:paraId="5370A59E" w14:textId="77777777" w:rsidR="009709C6" w:rsidRPr="003443EF" w:rsidRDefault="009709C6" w:rsidP="009709C6">
      <w:pPr>
        <w:pStyle w:val="Normal2"/>
        <w:ind w:left="0" w:firstLine="0"/>
        <w:rPr>
          <w:rFonts w:ascii="Century Gothic" w:hAnsi="Century Gothic" w:cs="Arial"/>
          <w:sz w:val="20"/>
        </w:rPr>
      </w:pPr>
      <w:r w:rsidRPr="003443EF">
        <w:rPr>
          <w:rFonts w:ascii="Century Gothic" w:hAnsi="Century Gothic" w:cs="Arial"/>
          <w:sz w:val="20"/>
        </w:rPr>
        <w:t>Les prix sont réputés établis sur la base des conditions économiques du mois de réception des offres. Ce mois est appelé « mois zéro ».</w:t>
      </w:r>
    </w:p>
    <w:p w14:paraId="238E7398" w14:textId="77777777" w:rsidR="009709C6" w:rsidRPr="003443EF" w:rsidRDefault="009709C6" w:rsidP="009709C6">
      <w:pPr>
        <w:pStyle w:val="Normal2"/>
        <w:ind w:left="0" w:firstLine="0"/>
        <w:rPr>
          <w:rFonts w:ascii="Century Gothic" w:hAnsi="Century Gothic" w:cs="Arial"/>
          <w:b/>
          <w:sz w:val="20"/>
        </w:rPr>
      </w:pPr>
      <w:r w:rsidRPr="003443EF">
        <w:rPr>
          <w:rFonts w:ascii="Century Gothic" w:hAnsi="Century Gothic" w:cs="Arial"/>
          <w:b/>
          <w:sz w:val="20"/>
        </w:rPr>
        <w:t xml:space="preserve"> </w:t>
      </w:r>
    </w:p>
    <w:p w14:paraId="2AF555DA" w14:textId="6E24C2EF" w:rsidR="009709C6" w:rsidRPr="003443EF" w:rsidRDefault="009709C6" w:rsidP="009709C6">
      <w:pPr>
        <w:pStyle w:val="Normal2"/>
        <w:ind w:left="0" w:firstLine="0"/>
        <w:rPr>
          <w:rFonts w:ascii="Century Gothic" w:hAnsi="Century Gothic" w:cs="Arial"/>
          <w:sz w:val="20"/>
        </w:rPr>
      </w:pPr>
      <w:r w:rsidRPr="003443EF">
        <w:rPr>
          <w:rFonts w:ascii="Century Gothic" w:hAnsi="Century Gothic" w:cs="Arial"/>
          <w:sz w:val="20"/>
        </w:rPr>
        <w:t>Les prix sont révisables à la date anniversaire d</w:t>
      </w:r>
      <w:r w:rsidR="003443EF">
        <w:rPr>
          <w:rFonts w:ascii="Century Gothic" w:hAnsi="Century Gothic" w:cs="Arial"/>
          <w:sz w:val="20"/>
        </w:rPr>
        <w:t>e l’accord-cadre</w:t>
      </w:r>
      <w:r w:rsidRPr="003443EF">
        <w:rPr>
          <w:rFonts w:ascii="Century Gothic" w:hAnsi="Century Gothic" w:cs="Arial"/>
          <w:sz w:val="20"/>
        </w:rPr>
        <w:t xml:space="preserve"> par application de la formule suivante :</w:t>
      </w:r>
    </w:p>
    <w:p w14:paraId="20EB588D" w14:textId="77777777" w:rsidR="009709C6" w:rsidRPr="003443EF" w:rsidRDefault="009709C6" w:rsidP="009709C6">
      <w:pPr>
        <w:pStyle w:val="Normal2"/>
        <w:ind w:left="0" w:firstLine="0"/>
        <w:rPr>
          <w:rFonts w:ascii="Century Gothic" w:hAnsi="Century Gothic" w:cs="Arial"/>
          <w:sz w:val="20"/>
        </w:rPr>
      </w:pPr>
    </w:p>
    <w:p w14:paraId="7FB0D037" w14:textId="77777777" w:rsidR="009709C6" w:rsidRPr="003443EF" w:rsidRDefault="009709C6" w:rsidP="009709C6">
      <w:pPr>
        <w:pStyle w:val="Normal2"/>
        <w:ind w:left="0" w:firstLine="0"/>
        <w:rPr>
          <w:rFonts w:ascii="Century Gothic" w:hAnsi="Century Gothic" w:cs="Arial"/>
          <w:sz w:val="20"/>
        </w:rPr>
      </w:pPr>
      <w:proofErr w:type="spellStart"/>
      <w:r w:rsidRPr="003443EF">
        <w:rPr>
          <w:rFonts w:ascii="Century Gothic" w:hAnsi="Century Gothic" w:cs="Arial"/>
          <w:sz w:val="20"/>
        </w:rPr>
        <w:t>Cn</w:t>
      </w:r>
      <w:proofErr w:type="spellEnd"/>
      <w:r w:rsidRPr="003443EF">
        <w:rPr>
          <w:rFonts w:ascii="Century Gothic" w:hAnsi="Century Gothic" w:cs="Arial"/>
          <w:sz w:val="20"/>
        </w:rPr>
        <w:t xml:space="preserve"> = 15 % + 45 % (</w:t>
      </w:r>
      <w:proofErr w:type="spellStart"/>
      <w:r w:rsidRPr="003443EF">
        <w:rPr>
          <w:rFonts w:ascii="Century Gothic" w:hAnsi="Century Gothic" w:cs="Arial"/>
          <w:sz w:val="20"/>
        </w:rPr>
        <w:t>ICHTrev-TSn</w:t>
      </w:r>
      <w:proofErr w:type="spellEnd"/>
      <w:r w:rsidRPr="003443EF">
        <w:rPr>
          <w:rFonts w:ascii="Century Gothic" w:hAnsi="Century Gothic" w:cs="Arial"/>
          <w:sz w:val="20"/>
        </w:rPr>
        <w:t>/</w:t>
      </w:r>
      <w:proofErr w:type="spellStart"/>
      <w:r w:rsidRPr="003443EF">
        <w:rPr>
          <w:rFonts w:ascii="Century Gothic" w:hAnsi="Century Gothic" w:cs="Arial"/>
          <w:sz w:val="20"/>
        </w:rPr>
        <w:t>ICHTrev-TSo</w:t>
      </w:r>
      <w:proofErr w:type="spellEnd"/>
      <w:r w:rsidRPr="003443EF">
        <w:rPr>
          <w:rFonts w:ascii="Century Gothic" w:hAnsi="Century Gothic" w:cs="Arial"/>
          <w:sz w:val="20"/>
        </w:rPr>
        <w:t>) + 40 % (FSD2n/FSD2o)</w:t>
      </w:r>
    </w:p>
    <w:p w14:paraId="3D30DA9F" w14:textId="77777777" w:rsidR="009709C6" w:rsidRPr="003443EF" w:rsidRDefault="009709C6" w:rsidP="009709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Century Gothic" w:hAnsi="Century Gothic"/>
          <w:color w:val="000000"/>
          <w:sz w:val="20"/>
        </w:rPr>
      </w:pPr>
    </w:p>
    <w:p w14:paraId="163FDD5B" w14:textId="77777777" w:rsidR="009709C6" w:rsidRPr="003443EF" w:rsidRDefault="009709C6" w:rsidP="009709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Century Gothic" w:hAnsi="Century Gothic" w:cs="Arial"/>
          <w:sz w:val="20"/>
        </w:rPr>
      </w:pPr>
      <w:r w:rsidRPr="003443EF">
        <w:rPr>
          <w:rFonts w:ascii="Century Gothic" w:hAnsi="Century Gothic" w:cs="Arial"/>
          <w:sz w:val="20"/>
        </w:rPr>
        <w:t>Et dans laquelle,</w:t>
      </w:r>
    </w:p>
    <w:p w14:paraId="2B1BAC80" w14:textId="77777777" w:rsidR="009709C6" w:rsidRPr="003443EF" w:rsidRDefault="009709C6" w:rsidP="009709C6">
      <w:pPr>
        <w:pStyle w:val="Normal2"/>
        <w:rPr>
          <w:rFonts w:ascii="Century Gothic" w:hAnsi="Century Gothic" w:cs="Arial"/>
          <w:sz w:val="20"/>
        </w:rPr>
      </w:pPr>
      <w:r w:rsidRPr="003443EF">
        <w:rPr>
          <w:rFonts w:ascii="Century Gothic" w:hAnsi="Century Gothic" w:cs="Arial"/>
          <w:sz w:val="20"/>
        </w:rPr>
        <w:t xml:space="preserve">- </w:t>
      </w:r>
      <w:proofErr w:type="spellStart"/>
      <w:r w:rsidRPr="003443EF">
        <w:rPr>
          <w:rFonts w:ascii="Century Gothic" w:hAnsi="Century Gothic" w:cs="Arial"/>
          <w:sz w:val="20"/>
        </w:rPr>
        <w:t>Cn</w:t>
      </w:r>
      <w:proofErr w:type="spellEnd"/>
      <w:r w:rsidRPr="003443EF">
        <w:rPr>
          <w:rFonts w:ascii="Century Gothic" w:hAnsi="Century Gothic" w:cs="Arial"/>
          <w:sz w:val="20"/>
        </w:rPr>
        <w:t> : coefficient de révision</w:t>
      </w:r>
    </w:p>
    <w:p w14:paraId="5FB56611" w14:textId="77777777" w:rsidR="009709C6" w:rsidRDefault="009709C6" w:rsidP="009709C6">
      <w:pPr>
        <w:pStyle w:val="Normal2"/>
        <w:rPr>
          <w:rFonts w:ascii="Century Gothic" w:hAnsi="Century Gothic" w:cs="Arial"/>
          <w:sz w:val="20"/>
        </w:rPr>
      </w:pPr>
      <w:r w:rsidRPr="003443EF">
        <w:rPr>
          <w:rFonts w:ascii="Century Gothic" w:hAnsi="Century Gothic" w:cs="Arial"/>
          <w:sz w:val="20"/>
        </w:rPr>
        <w:t>- FSD1o : Frais et services divers, au mois zéro</w:t>
      </w:r>
    </w:p>
    <w:p w14:paraId="4D198386" w14:textId="77777777" w:rsidR="009709C6" w:rsidRPr="003443EF" w:rsidRDefault="009709C6" w:rsidP="009709C6">
      <w:pPr>
        <w:pStyle w:val="Normal2"/>
        <w:rPr>
          <w:rFonts w:ascii="Century Gothic" w:hAnsi="Century Gothic" w:cs="Arial"/>
          <w:sz w:val="20"/>
        </w:rPr>
      </w:pPr>
      <w:r w:rsidRPr="003443EF">
        <w:rPr>
          <w:rFonts w:ascii="Century Gothic" w:hAnsi="Century Gothic" w:cs="Arial"/>
          <w:sz w:val="20"/>
        </w:rPr>
        <w:t>- FSD1n : Frais et services divers, au mois n</w:t>
      </w:r>
    </w:p>
    <w:p w14:paraId="66D7945A" w14:textId="1FBD8C53" w:rsidR="009709C6" w:rsidRPr="003443EF" w:rsidRDefault="009709C6" w:rsidP="009709C6">
      <w:pPr>
        <w:pStyle w:val="Normal2"/>
        <w:rPr>
          <w:rFonts w:ascii="Century Gothic" w:hAnsi="Century Gothic" w:cs="Arial"/>
          <w:sz w:val="20"/>
        </w:rPr>
      </w:pPr>
      <w:r w:rsidRPr="003443EF">
        <w:rPr>
          <w:rFonts w:ascii="Century Gothic" w:hAnsi="Century Gothic" w:cs="Arial"/>
          <w:sz w:val="20"/>
        </w:rPr>
        <w:t>- ICHT-Eo est un indice de coût horaire du travail, tous salariés, de la production et la distribution d'eau</w:t>
      </w:r>
      <w:r w:rsidR="00863F0D">
        <w:rPr>
          <w:rFonts w:ascii="Century Gothic" w:hAnsi="Century Gothic" w:cs="Arial"/>
          <w:sz w:val="20"/>
        </w:rPr>
        <w:t xml:space="preserve"> </w:t>
      </w:r>
      <w:r w:rsidRPr="003443EF">
        <w:rPr>
          <w:rFonts w:ascii="Century Gothic" w:hAnsi="Century Gothic" w:cs="Arial"/>
          <w:sz w:val="20"/>
        </w:rPr>
        <w:t>; de l'assainissement, de la gestion des déchets et de la dépollution, au mois zéro</w:t>
      </w:r>
    </w:p>
    <w:p w14:paraId="77633761" w14:textId="77777777" w:rsidR="009709C6" w:rsidRPr="003443EF" w:rsidRDefault="009709C6" w:rsidP="009709C6">
      <w:pPr>
        <w:pStyle w:val="Normal2"/>
        <w:rPr>
          <w:rFonts w:ascii="Century Gothic" w:hAnsi="Century Gothic" w:cs="Arial"/>
          <w:sz w:val="20"/>
        </w:rPr>
      </w:pPr>
      <w:r w:rsidRPr="003443EF">
        <w:rPr>
          <w:rFonts w:ascii="Century Gothic" w:hAnsi="Century Gothic" w:cs="Arial"/>
          <w:sz w:val="20"/>
        </w:rPr>
        <w:t>- ICHT-Eo est un indice de coût horaire du travail, tous salariés, de la production et la distribution d'eau, de l'assainissement, de la gestion des déchets et de la dépollution, au mois n</w:t>
      </w:r>
    </w:p>
    <w:p w14:paraId="345079A7" w14:textId="77777777" w:rsidR="009709C6" w:rsidRPr="003443EF" w:rsidRDefault="009709C6" w:rsidP="009709C6">
      <w:pPr>
        <w:pStyle w:val="Normal2"/>
        <w:rPr>
          <w:rFonts w:ascii="Century Gothic" w:hAnsi="Century Gothic" w:cs="Arial"/>
          <w:sz w:val="20"/>
        </w:rPr>
      </w:pPr>
    </w:p>
    <w:p w14:paraId="0E57C76D" w14:textId="77777777" w:rsidR="009709C6" w:rsidRPr="003443EF" w:rsidRDefault="009709C6" w:rsidP="009709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Century Gothic" w:hAnsi="Century Gothic" w:cs="Arial"/>
          <w:sz w:val="20"/>
        </w:rPr>
      </w:pPr>
      <w:r w:rsidRPr="003443EF">
        <w:rPr>
          <w:rFonts w:ascii="Century Gothic" w:hAnsi="Century Gothic" w:cs="Arial"/>
          <w:sz w:val="20"/>
        </w:rPr>
        <w:t>L’indice du mois « n » retenu pour chaque révision sera le dernier indice connu au moment de la révision.</w:t>
      </w:r>
    </w:p>
    <w:p w14:paraId="1755DB28" w14:textId="77777777" w:rsidR="008E7F3E" w:rsidRDefault="008E7F3E" w:rsidP="008E7F3E">
      <w:pPr>
        <w:pStyle w:val="Normal2"/>
        <w:ind w:left="0" w:firstLine="0"/>
        <w:rPr>
          <w:rFonts w:ascii="Century Gothic" w:hAnsi="Century Gothic" w:cs="Arial Narrow"/>
          <w:sz w:val="20"/>
        </w:rPr>
      </w:pPr>
    </w:p>
    <w:p w14:paraId="1A7C61D5" w14:textId="30C1D6B0" w:rsidR="008E7F3E" w:rsidRPr="003F3F3D" w:rsidRDefault="008E7F3E" w:rsidP="008E7F3E">
      <w:pPr>
        <w:pStyle w:val="Normal2"/>
        <w:ind w:left="0" w:firstLine="0"/>
        <w:rPr>
          <w:rFonts w:ascii="Century Gothic" w:hAnsi="Century Gothic" w:cs="Arial Narrow"/>
          <w:sz w:val="20"/>
        </w:rPr>
      </w:pPr>
      <w:r w:rsidRPr="003F3F3D">
        <w:rPr>
          <w:rFonts w:ascii="Century Gothic" w:hAnsi="Century Gothic" w:cs="Arial Narrow"/>
          <w:sz w:val="20"/>
        </w:rPr>
        <w:t>Précision de calcul à 2 décimales</w:t>
      </w:r>
    </w:p>
    <w:p w14:paraId="588A4636" w14:textId="77777777" w:rsidR="009709C6" w:rsidRPr="003443EF" w:rsidRDefault="009709C6" w:rsidP="009709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ascii="Century Gothic" w:hAnsi="Century Gothic" w:cs="Arial"/>
          <w:sz w:val="20"/>
        </w:rPr>
      </w:pPr>
    </w:p>
    <w:p w14:paraId="4BB46680" w14:textId="0012B38B" w:rsidR="009709C6" w:rsidRPr="003443EF" w:rsidRDefault="009709C6" w:rsidP="009709C6">
      <w:pPr>
        <w:pStyle w:val="Normal2"/>
        <w:ind w:left="0" w:firstLine="0"/>
        <w:rPr>
          <w:rFonts w:ascii="Century Gothic" w:hAnsi="Century Gothic" w:cs="Arial"/>
          <w:sz w:val="20"/>
        </w:rPr>
      </w:pPr>
      <w:r w:rsidRPr="003443EF">
        <w:rPr>
          <w:rFonts w:ascii="Century Gothic" w:hAnsi="Century Gothic" w:cs="Arial"/>
          <w:b/>
          <w:sz w:val="20"/>
        </w:rPr>
        <w:t xml:space="preserve">La clause limitative dite « de sauvegarde » </w:t>
      </w:r>
      <w:r w:rsidRPr="003443EF">
        <w:rPr>
          <w:rFonts w:ascii="Century Gothic" w:hAnsi="Century Gothic" w:cs="Arial"/>
          <w:sz w:val="20"/>
        </w:rPr>
        <w:t xml:space="preserve">s’applique : l’administration se réserve le droit de résilier sans indemnité la partie non exécutée du marché à la date d’application de la nouvelle référence lorsque l’augmentation des prestations est supérieure à </w:t>
      </w:r>
      <w:r w:rsidR="003443EF" w:rsidRPr="003443EF">
        <w:rPr>
          <w:rFonts w:ascii="Century Gothic" w:hAnsi="Century Gothic" w:cs="Arial"/>
          <w:sz w:val="20"/>
        </w:rPr>
        <w:t>10</w:t>
      </w:r>
      <w:r w:rsidRPr="003443EF">
        <w:rPr>
          <w:rFonts w:ascii="Century Gothic" w:hAnsi="Century Gothic" w:cs="Arial"/>
          <w:sz w:val="20"/>
        </w:rPr>
        <w:t> % l’an.</w:t>
      </w:r>
    </w:p>
    <w:p w14:paraId="38417BC6" w14:textId="77777777" w:rsidR="00DB6E14" w:rsidRPr="003F3F3D" w:rsidRDefault="00DB6E14" w:rsidP="0027505A">
      <w:pPr>
        <w:pStyle w:val="Normal2"/>
        <w:ind w:left="0" w:firstLine="0"/>
        <w:rPr>
          <w:rFonts w:ascii="Century Gothic" w:hAnsi="Century Gothic" w:cs="Arial Narrow"/>
          <w:sz w:val="20"/>
          <w:highlight w:val="yellow"/>
        </w:rPr>
      </w:pPr>
    </w:p>
    <w:p w14:paraId="10096CF6" w14:textId="38C1EE7D" w:rsidR="008D2009" w:rsidRPr="003F3F3D" w:rsidRDefault="00DB6E14" w:rsidP="008D2009">
      <w:pPr>
        <w:spacing w:after="120"/>
        <w:jc w:val="both"/>
        <w:rPr>
          <w:rFonts w:ascii="Century Gothic" w:hAnsi="Century Gothic" w:cs="Arial"/>
          <w:sz w:val="20"/>
        </w:rPr>
      </w:pPr>
      <w:r w:rsidRPr="003F3F3D">
        <w:rPr>
          <w:rFonts w:ascii="Century Gothic" w:hAnsi="Century Gothic" w:cs="Arial Narrow"/>
          <w:sz w:val="20"/>
        </w:rPr>
        <w:t>L</w:t>
      </w:r>
      <w:r w:rsidR="003443EF">
        <w:rPr>
          <w:rFonts w:ascii="Century Gothic" w:hAnsi="Century Gothic" w:cs="Arial Narrow"/>
          <w:sz w:val="20"/>
        </w:rPr>
        <w:t xml:space="preserve">es </w:t>
      </w:r>
      <w:r w:rsidRPr="003F3F3D">
        <w:rPr>
          <w:rFonts w:ascii="Century Gothic" w:hAnsi="Century Gothic" w:cs="Arial Narrow"/>
          <w:sz w:val="20"/>
        </w:rPr>
        <w:t xml:space="preserve">index de référence </w:t>
      </w:r>
      <w:r w:rsidR="003443EF">
        <w:rPr>
          <w:rFonts w:ascii="Century Gothic" w:hAnsi="Century Gothic" w:cs="Arial Narrow"/>
          <w:sz w:val="20"/>
        </w:rPr>
        <w:t>sont</w:t>
      </w:r>
      <w:r w:rsidRPr="003F3F3D">
        <w:rPr>
          <w:rFonts w:ascii="Century Gothic" w:hAnsi="Century Gothic" w:cs="Arial Narrow"/>
          <w:sz w:val="20"/>
        </w:rPr>
        <w:t xml:space="preserve"> publiés au Moniteur des Travaux Publics ou par l’INSEE</w:t>
      </w:r>
      <w:r w:rsidR="003443EF">
        <w:rPr>
          <w:rFonts w:ascii="Century Gothic" w:hAnsi="Century Gothic" w:cs="Arial Narrow"/>
          <w:sz w:val="20"/>
        </w:rPr>
        <w:t>.</w:t>
      </w:r>
      <w:r w:rsidR="008D2009" w:rsidRPr="003F3F3D">
        <w:rPr>
          <w:rFonts w:ascii="Century Gothic" w:hAnsi="Century Gothic" w:cs="Arial"/>
          <w:sz w:val="20"/>
        </w:rPr>
        <w:t xml:space="preserve"> </w:t>
      </w:r>
    </w:p>
    <w:p w14:paraId="54A5C187" w14:textId="77777777" w:rsidR="00DB6E14" w:rsidRPr="003F3F3D" w:rsidRDefault="00DB6E14">
      <w:pPr>
        <w:pStyle w:val="Normal2"/>
        <w:rPr>
          <w:rFonts w:ascii="Century Gothic" w:hAnsi="Century Gothic"/>
          <w:sz w:val="20"/>
        </w:rPr>
      </w:pPr>
      <w:r w:rsidRPr="003F3F3D">
        <w:rPr>
          <w:rFonts w:ascii="Century Gothic" w:hAnsi="Century Gothic" w:cs="Arial Narrow"/>
          <w:sz w:val="20"/>
        </w:rPr>
        <w:t> </w:t>
      </w:r>
    </w:p>
    <w:p w14:paraId="75FE3FAA" w14:textId="53A900E3" w:rsidR="00DB6E14" w:rsidRPr="006E03C2" w:rsidRDefault="00DB6E14" w:rsidP="00300E3C">
      <w:pPr>
        <w:pStyle w:val="Titre1"/>
        <w:shd w:val="clear" w:color="auto" w:fill="BFBFBF"/>
        <w:rPr>
          <w:rFonts w:ascii="Century Gothic" w:hAnsi="Century Gothic"/>
          <w:sz w:val="28"/>
          <w:szCs w:val="28"/>
        </w:rPr>
      </w:pPr>
      <w:bookmarkStart w:id="30" w:name="_Toc187940690"/>
      <w:r w:rsidRPr="006E03C2">
        <w:rPr>
          <w:rFonts w:ascii="Century Gothic" w:hAnsi="Century Gothic" w:cs="Arial Narrow"/>
          <w:sz w:val="28"/>
          <w:szCs w:val="28"/>
        </w:rPr>
        <w:t xml:space="preserve">Article </w:t>
      </w:r>
      <w:r w:rsidR="008E7F3E">
        <w:rPr>
          <w:rFonts w:ascii="Century Gothic" w:hAnsi="Century Gothic" w:cs="Arial Narrow"/>
          <w:sz w:val="28"/>
          <w:szCs w:val="28"/>
        </w:rPr>
        <w:t>7</w:t>
      </w:r>
      <w:r w:rsidRPr="006E03C2">
        <w:rPr>
          <w:rFonts w:ascii="Century Gothic" w:hAnsi="Century Gothic" w:cs="Arial Narrow"/>
          <w:sz w:val="28"/>
          <w:szCs w:val="28"/>
        </w:rPr>
        <w:t> : Modalités de règlement des comptes</w:t>
      </w:r>
      <w:bookmarkEnd w:id="30"/>
    </w:p>
    <w:p w14:paraId="35DD64FA" w14:textId="2996E251" w:rsidR="00DB6E14" w:rsidRPr="006E03C2" w:rsidRDefault="008E7F3E" w:rsidP="00A17089">
      <w:pPr>
        <w:pStyle w:val="Titre2"/>
        <w:rPr>
          <w:rFonts w:ascii="Century Gothic" w:hAnsi="Century Gothic" w:cs="Arial Narrow"/>
          <w:b/>
          <w:i w:val="0"/>
          <w:sz w:val="22"/>
          <w:szCs w:val="22"/>
        </w:rPr>
      </w:pPr>
      <w:bookmarkStart w:id="31" w:name="_Toc187940691"/>
      <w:r>
        <w:rPr>
          <w:rFonts w:ascii="Century Gothic" w:hAnsi="Century Gothic" w:cs="Arial Narrow"/>
          <w:b/>
          <w:i w:val="0"/>
          <w:sz w:val="22"/>
          <w:szCs w:val="22"/>
        </w:rPr>
        <w:t>7</w:t>
      </w:r>
      <w:r w:rsidR="00446BE4" w:rsidRPr="006E03C2">
        <w:rPr>
          <w:rFonts w:ascii="Century Gothic" w:hAnsi="Century Gothic" w:cs="Arial Narrow"/>
          <w:b/>
          <w:i w:val="0"/>
          <w:sz w:val="22"/>
          <w:szCs w:val="22"/>
        </w:rPr>
        <w:t xml:space="preserve">.1 </w:t>
      </w:r>
      <w:r w:rsidR="00DB6E14" w:rsidRPr="006E03C2">
        <w:rPr>
          <w:rFonts w:ascii="Century Gothic" w:hAnsi="Century Gothic" w:cs="Arial Narrow"/>
          <w:b/>
          <w:i w:val="0"/>
          <w:sz w:val="22"/>
          <w:szCs w:val="22"/>
        </w:rPr>
        <w:t xml:space="preserve">- </w:t>
      </w:r>
      <w:r>
        <w:rPr>
          <w:rFonts w:ascii="Century Gothic" w:hAnsi="Century Gothic" w:cs="Arial Narrow"/>
          <w:b/>
          <w:i w:val="0"/>
          <w:sz w:val="22"/>
          <w:szCs w:val="22"/>
        </w:rPr>
        <w:t>P</w:t>
      </w:r>
      <w:r w:rsidR="00DB6E14" w:rsidRPr="006E03C2">
        <w:rPr>
          <w:rFonts w:ascii="Century Gothic" w:hAnsi="Century Gothic" w:cs="Arial Narrow"/>
          <w:b/>
          <w:i w:val="0"/>
          <w:sz w:val="22"/>
          <w:szCs w:val="22"/>
        </w:rPr>
        <w:t>aiements</w:t>
      </w:r>
      <w:bookmarkEnd w:id="31"/>
    </w:p>
    <w:p w14:paraId="2C0E0426" w14:textId="77777777" w:rsidR="008E7F3E" w:rsidRPr="008E7F3E" w:rsidRDefault="008E7F3E" w:rsidP="008E7F3E">
      <w:pPr>
        <w:pStyle w:val="Normal2"/>
        <w:ind w:left="0" w:firstLine="0"/>
        <w:rPr>
          <w:rFonts w:ascii="Century Gothic" w:hAnsi="Century Gothic" w:cs="Arial"/>
          <w:sz w:val="20"/>
        </w:rPr>
      </w:pPr>
      <w:r w:rsidRPr="008E7F3E">
        <w:rPr>
          <w:rFonts w:ascii="Century Gothic" w:hAnsi="Century Gothic" w:cs="Arial"/>
          <w:sz w:val="20"/>
        </w:rPr>
        <w:t xml:space="preserve">Les prestations font l’objet </w:t>
      </w:r>
    </w:p>
    <w:p w14:paraId="048E9FCF" w14:textId="6527075D" w:rsidR="008E7F3E" w:rsidRPr="008E7F3E" w:rsidRDefault="008E7F3E" w:rsidP="008E7F3E">
      <w:pPr>
        <w:pStyle w:val="Normal2"/>
        <w:numPr>
          <w:ilvl w:val="0"/>
          <w:numId w:val="42"/>
        </w:numPr>
        <w:rPr>
          <w:rFonts w:ascii="Century Gothic" w:hAnsi="Century Gothic" w:cs="Arial"/>
          <w:sz w:val="20"/>
        </w:rPr>
      </w:pPr>
      <w:proofErr w:type="gramStart"/>
      <w:r w:rsidRPr="008E7F3E">
        <w:rPr>
          <w:rFonts w:ascii="Century Gothic" w:hAnsi="Century Gothic" w:cs="Arial"/>
          <w:sz w:val="20"/>
        </w:rPr>
        <w:t>d’un</w:t>
      </w:r>
      <w:proofErr w:type="gramEnd"/>
      <w:r w:rsidRPr="008E7F3E">
        <w:rPr>
          <w:rFonts w:ascii="Century Gothic" w:hAnsi="Century Gothic" w:cs="Arial"/>
          <w:sz w:val="20"/>
        </w:rPr>
        <w:t xml:space="preserve"> </w:t>
      </w:r>
      <w:r w:rsidRPr="008E7F3E">
        <w:rPr>
          <w:rFonts w:ascii="Century Gothic" w:hAnsi="Century Gothic" w:cs="Arial"/>
          <w:sz w:val="20"/>
          <w:u w:val="single"/>
        </w:rPr>
        <w:t>paiement mensuel</w:t>
      </w:r>
      <w:r w:rsidRPr="008E7F3E">
        <w:rPr>
          <w:rFonts w:ascii="Century Gothic" w:hAnsi="Century Gothic" w:cs="Arial"/>
          <w:sz w:val="20"/>
        </w:rPr>
        <w:t xml:space="preserve"> pour le lot n° 2 : Déchets papiers.</w:t>
      </w:r>
    </w:p>
    <w:p w14:paraId="6E957D52" w14:textId="77777777" w:rsidR="008E7F3E" w:rsidRPr="008E7F3E" w:rsidRDefault="008E7F3E" w:rsidP="008E7F3E">
      <w:pPr>
        <w:rPr>
          <w:rFonts w:ascii="Century Gothic" w:hAnsi="Century Gothic" w:cs="Arial"/>
          <w:sz w:val="20"/>
        </w:rPr>
      </w:pPr>
    </w:p>
    <w:p w14:paraId="6BA8FAA8" w14:textId="4D95D0B5" w:rsidR="008E7F3E" w:rsidRPr="008E7F3E" w:rsidRDefault="008E7F3E" w:rsidP="008E7F3E">
      <w:pPr>
        <w:pStyle w:val="Normal2"/>
        <w:numPr>
          <w:ilvl w:val="0"/>
          <w:numId w:val="42"/>
        </w:numPr>
        <w:rPr>
          <w:rFonts w:ascii="Century Gothic" w:hAnsi="Century Gothic" w:cs="Arial"/>
          <w:sz w:val="20"/>
        </w:rPr>
      </w:pPr>
      <w:proofErr w:type="gramStart"/>
      <w:r w:rsidRPr="008E7F3E">
        <w:rPr>
          <w:rFonts w:ascii="Century Gothic" w:hAnsi="Century Gothic" w:cs="Arial"/>
          <w:sz w:val="20"/>
        </w:rPr>
        <w:t>d’un</w:t>
      </w:r>
      <w:proofErr w:type="gramEnd"/>
      <w:r w:rsidRPr="008E7F3E">
        <w:rPr>
          <w:rFonts w:ascii="Century Gothic" w:hAnsi="Century Gothic" w:cs="Arial"/>
          <w:sz w:val="20"/>
        </w:rPr>
        <w:t xml:space="preserve"> </w:t>
      </w:r>
      <w:r w:rsidRPr="008E7F3E">
        <w:rPr>
          <w:rFonts w:ascii="Century Gothic" w:hAnsi="Century Gothic" w:cs="Arial"/>
          <w:sz w:val="20"/>
          <w:u w:val="single"/>
        </w:rPr>
        <w:t>paiement une fois la prestation effectuée</w:t>
      </w:r>
      <w:r w:rsidRPr="008E7F3E">
        <w:rPr>
          <w:rFonts w:ascii="Century Gothic" w:hAnsi="Century Gothic" w:cs="Arial"/>
          <w:sz w:val="20"/>
        </w:rPr>
        <w:t xml:space="preserve"> pour le lot n° 1 : Déchets type gravats, déchets verts et déchets bois – lot n° 3 : Déchets d’équipements électriques et électroniques – lot n° 4 : Déchets dangereux.</w:t>
      </w:r>
    </w:p>
    <w:p w14:paraId="2838AA00" w14:textId="77777777" w:rsidR="008E7F3E" w:rsidRPr="008452C5" w:rsidRDefault="008E7F3E" w:rsidP="008E7F3E">
      <w:pPr>
        <w:pStyle w:val="Normal2"/>
        <w:ind w:left="0" w:firstLine="0"/>
        <w:rPr>
          <w:rFonts w:ascii="Arial" w:hAnsi="Arial" w:cs="Arial"/>
        </w:rPr>
      </w:pPr>
    </w:p>
    <w:p w14:paraId="40C35279" w14:textId="71F62FAC" w:rsidR="00DB6E14" w:rsidRPr="006E03C2" w:rsidRDefault="008E7F3E">
      <w:pPr>
        <w:pStyle w:val="Titre2"/>
        <w:rPr>
          <w:rFonts w:ascii="Century Gothic" w:hAnsi="Century Gothic"/>
          <w:sz w:val="22"/>
          <w:szCs w:val="22"/>
        </w:rPr>
      </w:pPr>
      <w:bookmarkStart w:id="32" w:name="_Toc187940692"/>
      <w:r>
        <w:rPr>
          <w:rFonts w:ascii="Century Gothic" w:hAnsi="Century Gothic" w:cs="Arial Narrow"/>
          <w:b/>
          <w:i w:val="0"/>
          <w:sz w:val="22"/>
          <w:szCs w:val="22"/>
        </w:rPr>
        <w:t>7</w:t>
      </w:r>
      <w:r w:rsidR="00DB6E14" w:rsidRPr="006E03C2">
        <w:rPr>
          <w:rFonts w:ascii="Century Gothic" w:hAnsi="Century Gothic" w:cs="Arial Narrow"/>
          <w:b/>
          <w:i w:val="0"/>
          <w:sz w:val="22"/>
          <w:szCs w:val="22"/>
        </w:rPr>
        <w:t>.2 - Présentation des demandes de paiements</w:t>
      </w:r>
      <w:bookmarkEnd w:id="32"/>
    </w:p>
    <w:p w14:paraId="203FD29C" w14:textId="28027A46" w:rsidR="00446BE4" w:rsidRPr="003F3F3D" w:rsidRDefault="00446BE4" w:rsidP="00446BE4">
      <w:pPr>
        <w:pStyle w:val="Normal2"/>
        <w:ind w:left="0" w:firstLine="0"/>
        <w:rPr>
          <w:rFonts w:ascii="Century Gothic" w:hAnsi="Century Gothic" w:cs="Arial Narrow"/>
          <w:sz w:val="20"/>
        </w:rPr>
      </w:pPr>
      <w:r w:rsidRPr="003F3F3D">
        <w:rPr>
          <w:rFonts w:ascii="Century Gothic" w:eastAsia="Arial" w:hAnsi="Century Gothic" w:cs="Arial"/>
          <w:b/>
          <w:color w:val="000000"/>
          <w:sz w:val="20"/>
        </w:rPr>
        <w:t xml:space="preserve">Les factures sont </w:t>
      </w:r>
      <w:r w:rsidR="00174052">
        <w:rPr>
          <w:rFonts w:ascii="Century Gothic" w:eastAsia="Arial" w:hAnsi="Century Gothic" w:cs="Arial"/>
          <w:b/>
          <w:color w:val="000000"/>
          <w:sz w:val="20"/>
        </w:rPr>
        <w:t>dépos</w:t>
      </w:r>
      <w:r w:rsidRPr="003F3F3D">
        <w:rPr>
          <w:rFonts w:ascii="Century Gothic" w:eastAsia="Arial" w:hAnsi="Century Gothic" w:cs="Arial"/>
          <w:b/>
          <w:color w:val="000000"/>
          <w:sz w:val="20"/>
        </w:rPr>
        <w:t>é</w:t>
      </w:r>
      <w:r w:rsidR="00174052">
        <w:rPr>
          <w:rFonts w:ascii="Century Gothic" w:eastAsia="Arial" w:hAnsi="Century Gothic" w:cs="Arial"/>
          <w:b/>
          <w:color w:val="000000"/>
          <w:sz w:val="20"/>
        </w:rPr>
        <w:t>e</w:t>
      </w:r>
      <w:r w:rsidRPr="003F3F3D">
        <w:rPr>
          <w:rFonts w:ascii="Century Gothic" w:eastAsia="Arial" w:hAnsi="Century Gothic" w:cs="Arial"/>
          <w:b/>
          <w:color w:val="000000"/>
          <w:sz w:val="20"/>
        </w:rPr>
        <w:t>s exclusivement sur le portail de facturation Chorus Pro</w:t>
      </w:r>
      <w:r w:rsidR="006E03C2">
        <w:rPr>
          <w:rFonts w:ascii="Century Gothic" w:eastAsia="Arial" w:hAnsi="Century Gothic" w:cs="Arial"/>
          <w:color w:val="000000"/>
          <w:sz w:val="20"/>
        </w:rPr>
        <w:t xml:space="preserve"> : </w:t>
      </w:r>
      <w:hyperlink r:id="rId28" w:history="1">
        <w:r w:rsidR="006E03C2" w:rsidRPr="00663FC2">
          <w:rPr>
            <w:rStyle w:val="Lienhypertexte"/>
            <w:rFonts w:ascii="Century Gothic" w:eastAsia="Arial" w:hAnsi="Century Gothic" w:cs="Arial"/>
            <w:sz w:val="20"/>
          </w:rPr>
          <w:t>https://chorus-pro.gouv.fr</w:t>
        </w:r>
      </w:hyperlink>
      <w:r w:rsidR="006E03C2">
        <w:rPr>
          <w:rFonts w:ascii="Century Gothic" w:eastAsia="Arial" w:hAnsi="Century Gothic" w:cs="Arial"/>
          <w:color w:val="000000"/>
          <w:sz w:val="20"/>
        </w:rPr>
        <w:t xml:space="preserve"> </w:t>
      </w:r>
    </w:p>
    <w:p w14:paraId="085932DC" w14:textId="77777777" w:rsidR="006E03C2" w:rsidRDefault="006E03C2" w:rsidP="00446BE4">
      <w:pPr>
        <w:pStyle w:val="Default"/>
        <w:jc w:val="both"/>
        <w:rPr>
          <w:rFonts w:ascii="Century Gothic" w:hAnsi="Century Gothic" w:cs="Arial"/>
          <w:bCs/>
          <w:sz w:val="20"/>
          <w:szCs w:val="20"/>
        </w:rPr>
      </w:pPr>
    </w:p>
    <w:p w14:paraId="752B3159" w14:textId="468C1D9F" w:rsidR="00446BE4" w:rsidRPr="003F3F3D" w:rsidRDefault="00446BE4" w:rsidP="00446BE4">
      <w:pPr>
        <w:pStyle w:val="Default"/>
        <w:jc w:val="both"/>
        <w:rPr>
          <w:rFonts w:ascii="Century Gothic" w:hAnsi="Century Gothic" w:cs="Arial"/>
          <w:sz w:val="20"/>
          <w:szCs w:val="20"/>
        </w:rPr>
      </w:pPr>
      <w:proofErr w:type="gramStart"/>
      <w:r w:rsidRPr="003F3F3D">
        <w:rPr>
          <w:rFonts w:ascii="Century Gothic" w:hAnsi="Century Gothic" w:cs="Arial"/>
          <w:bCs/>
          <w:sz w:val="20"/>
          <w:szCs w:val="20"/>
        </w:rPr>
        <w:t>Renseignements sur</w:t>
      </w:r>
      <w:proofErr w:type="gramEnd"/>
      <w:r w:rsidRPr="003F3F3D">
        <w:rPr>
          <w:rFonts w:ascii="Century Gothic" w:hAnsi="Century Gothic" w:cs="Arial"/>
          <w:bCs/>
          <w:sz w:val="20"/>
          <w:szCs w:val="20"/>
        </w:rPr>
        <w:t> :</w:t>
      </w:r>
      <w:r w:rsidRPr="003F3F3D">
        <w:rPr>
          <w:rFonts w:ascii="Century Gothic" w:hAnsi="Century Gothic" w:cs="Arial"/>
          <w:b/>
          <w:bCs/>
          <w:sz w:val="20"/>
          <w:szCs w:val="20"/>
        </w:rPr>
        <w:t xml:space="preserve"> </w:t>
      </w:r>
      <w:hyperlink r:id="rId29" w:history="1">
        <w:r w:rsidRPr="006E03C2">
          <w:rPr>
            <w:rStyle w:val="Lienhypertexte"/>
            <w:rFonts w:ascii="Century Gothic" w:hAnsi="Century Gothic" w:cs="Arial"/>
            <w:sz w:val="20"/>
            <w:szCs w:val="20"/>
          </w:rPr>
          <w:t>https://communaute.chorus-pro.gouv.fr/</w:t>
        </w:r>
      </w:hyperlink>
      <w:r w:rsidRPr="006E03C2">
        <w:rPr>
          <w:rFonts w:ascii="Century Gothic" w:hAnsi="Century Gothic" w:cs="Arial"/>
          <w:sz w:val="20"/>
          <w:szCs w:val="20"/>
        </w:rPr>
        <w:t xml:space="preserve"> </w:t>
      </w:r>
    </w:p>
    <w:p w14:paraId="15110B43" w14:textId="73D25FDA" w:rsidR="00446BE4" w:rsidRPr="003F3F3D" w:rsidRDefault="006E03C2" w:rsidP="00446BE4">
      <w:pPr>
        <w:pStyle w:val="Normal2"/>
        <w:ind w:left="0" w:firstLine="0"/>
        <w:rPr>
          <w:rFonts w:ascii="Century Gothic" w:hAnsi="Century Gothic" w:cs="Arial"/>
          <w:sz w:val="20"/>
        </w:rPr>
      </w:pPr>
      <w:r>
        <w:rPr>
          <w:rFonts w:ascii="Century Gothic" w:hAnsi="Century Gothic" w:cs="Arial"/>
          <w:sz w:val="20"/>
        </w:rPr>
        <w:t xml:space="preserve"> Ou   </w:t>
      </w:r>
      <w:r w:rsidR="00446BE4" w:rsidRPr="003F3F3D">
        <w:rPr>
          <w:rFonts w:ascii="Century Gothic" w:hAnsi="Century Gothic" w:cs="Arial"/>
          <w:sz w:val="20"/>
        </w:rPr>
        <w:t>Service Facturier de l’INSA Rennes</w:t>
      </w:r>
      <w:r w:rsidR="00446BE4" w:rsidRPr="003F3F3D">
        <w:rPr>
          <w:rFonts w:ascii="Century Gothic" w:hAnsi="Century Gothic" w:cs="Arial"/>
          <w:b/>
          <w:sz w:val="20"/>
        </w:rPr>
        <w:t xml:space="preserve"> </w:t>
      </w:r>
      <w:r w:rsidR="00446BE4" w:rsidRPr="003F3F3D">
        <w:rPr>
          <w:rFonts w:ascii="Century Gothic" w:hAnsi="Century Gothic" w:cs="Arial"/>
          <w:sz w:val="20"/>
        </w:rPr>
        <w:t>(</w:t>
      </w:r>
      <w:proofErr w:type="spellStart"/>
      <w:r w:rsidR="00446BE4" w:rsidRPr="003F3F3D">
        <w:rPr>
          <w:rFonts w:ascii="Century Gothic" w:hAnsi="Century Gothic" w:cs="Arial"/>
          <w:sz w:val="20"/>
        </w:rPr>
        <w:t>cf</w:t>
      </w:r>
      <w:proofErr w:type="spellEnd"/>
      <w:r w:rsidR="00446BE4" w:rsidRPr="003F3F3D">
        <w:rPr>
          <w:rFonts w:ascii="Century Gothic" w:hAnsi="Century Gothic" w:cs="Arial"/>
          <w:sz w:val="20"/>
        </w:rPr>
        <w:t xml:space="preserve"> </w:t>
      </w:r>
      <w:r>
        <w:rPr>
          <w:rFonts w:ascii="Century Gothic" w:hAnsi="Century Gothic" w:cs="Arial"/>
          <w:sz w:val="20"/>
        </w:rPr>
        <w:t>page de garde</w:t>
      </w:r>
      <w:r w:rsidR="00446BE4" w:rsidRPr="003F3F3D">
        <w:rPr>
          <w:rFonts w:ascii="Century Gothic" w:hAnsi="Century Gothic" w:cs="Arial"/>
          <w:sz w:val="20"/>
        </w:rPr>
        <w:t>)</w:t>
      </w:r>
    </w:p>
    <w:p w14:paraId="49E9BA6B" w14:textId="77777777" w:rsidR="00446BE4" w:rsidRPr="003F3F3D" w:rsidRDefault="00446BE4" w:rsidP="00446BE4">
      <w:pPr>
        <w:pStyle w:val="Normal2"/>
        <w:ind w:left="0" w:firstLine="0"/>
        <w:rPr>
          <w:rFonts w:ascii="Century Gothic" w:hAnsi="Century Gothic" w:cs="Arial Narrow"/>
          <w:sz w:val="20"/>
        </w:rPr>
      </w:pPr>
    </w:p>
    <w:p w14:paraId="26A173BD" w14:textId="77777777" w:rsidR="00DB6E14" w:rsidRPr="003F3F3D" w:rsidRDefault="00DB6E14" w:rsidP="00446BE4">
      <w:pPr>
        <w:pStyle w:val="Normal2"/>
        <w:ind w:left="0" w:firstLine="0"/>
        <w:rPr>
          <w:rFonts w:ascii="Century Gothic" w:hAnsi="Century Gothic"/>
          <w:sz w:val="20"/>
        </w:rPr>
      </w:pPr>
      <w:r w:rsidRPr="003F3F3D">
        <w:rPr>
          <w:rFonts w:ascii="Century Gothic" w:hAnsi="Century Gothic" w:cs="Arial Narrow"/>
          <w:sz w:val="20"/>
        </w:rPr>
        <w:t>Les demandes de paiement port</w:t>
      </w:r>
      <w:r w:rsidR="00446BE4" w:rsidRPr="003F3F3D">
        <w:rPr>
          <w:rFonts w:ascii="Century Gothic" w:hAnsi="Century Gothic" w:cs="Arial Narrow"/>
          <w:sz w:val="20"/>
        </w:rPr>
        <w:t>e</w:t>
      </w:r>
      <w:r w:rsidRPr="003F3F3D">
        <w:rPr>
          <w:rFonts w:ascii="Century Gothic" w:hAnsi="Century Gothic" w:cs="Arial Narrow"/>
          <w:sz w:val="20"/>
        </w:rPr>
        <w:t>nt, outre les mentions légales, les indications suivantes :</w:t>
      </w:r>
    </w:p>
    <w:p w14:paraId="1AE1DD79" w14:textId="77777777" w:rsidR="00DB6E14" w:rsidRPr="003F3F3D" w:rsidRDefault="00DB6E14">
      <w:pPr>
        <w:pStyle w:val="Normal2"/>
        <w:rPr>
          <w:rFonts w:ascii="Century Gothic" w:hAnsi="Century Gothic" w:cs="Arial Narrow"/>
          <w:sz w:val="20"/>
        </w:rPr>
      </w:pPr>
    </w:p>
    <w:p w14:paraId="65FA2D31" w14:textId="77777777" w:rsidR="00DB6E14" w:rsidRPr="003F3F3D" w:rsidRDefault="00DB6E14">
      <w:pPr>
        <w:pStyle w:val="Normal2"/>
        <w:numPr>
          <w:ilvl w:val="0"/>
          <w:numId w:val="2"/>
        </w:numPr>
        <w:ind w:left="851"/>
        <w:rPr>
          <w:rFonts w:ascii="Century Gothic" w:hAnsi="Century Gothic"/>
          <w:sz w:val="20"/>
        </w:rPr>
      </w:pPr>
      <w:proofErr w:type="gramStart"/>
      <w:r w:rsidRPr="003F3F3D">
        <w:rPr>
          <w:rFonts w:ascii="Century Gothic" w:hAnsi="Century Gothic" w:cs="Arial Narrow"/>
          <w:sz w:val="20"/>
        </w:rPr>
        <w:t>le</w:t>
      </w:r>
      <w:proofErr w:type="gramEnd"/>
      <w:r w:rsidRPr="003F3F3D">
        <w:rPr>
          <w:rFonts w:ascii="Century Gothic" w:hAnsi="Century Gothic" w:cs="Arial Narrow"/>
          <w:sz w:val="20"/>
        </w:rPr>
        <w:t xml:space="preserve"> nom ou la raison sociale du créancier, le numéro de SIREN ou de SIRET ;</w:t>
      </w:r>
    </w:p>
    <w:p w14:paraId="49A4A085" w14:textId="77777777" w:rsidR="00DB6E14" w:rsidRPr="003F3F3D" w:rsidRDefault="00DB6E14">
      <w:pPr>
        <w:pStyle w:val="Normal2"/>
        <w:numPr>
          <w:ilvl w:val="0"/>
          <w:numId w:val="2"/>
        </w:numPr>
        <w:ind w:left="851"/>
        <w:rPr>
          <w:rFonts w:ascii="Century Gothic" w:hAnsi="Century Gothic"/>
          <w:sz w:val="20"/>
        </w:rPr>
      </w:pPr>
      <w:proofErr w:type="gramStart"/>
      <w:r w:rsidRPr="003F3F3D">
        <w:rPr>
          <w:rFonts w:ascii="Century Gothic" w:hAnsi="Century Gothic" w:cs="Arial Narrow"/>
          <w:sz w:val="20"/>
        </w:rPr>
        <w:t>le</w:t>
      </w:r>
      <w:proofErr w:type="gramEnd"/>
      <w:r w:rsidRPr="003F3F3D">
        <w:rPr>
          <w:rFonts w:ascii="Century Gothic" w:hAnsi="Century Gothic" w:cs="Arial Narrow"/>
          <w:sz w:val="20"/>
        </w:rPr>
        <w:t xml:space="preserve"> numéro du compte bancaire ou postal ;</w:t>
      </w:r>
    </w:p>
    <w:p w14:paraId="4BAEE17D" w14:textId="77777777" w:rsidR="00DB6E14" w:rsidRPr="003F3F3D" w:rsidRDefault="00DB6E14">
      <w:pPr>
        <w:pStyle w:val="Normal2"/>
        <w:numPr>
          <w:ilvl w:val="0"/>
          <w:numId w:val="2"/>
        </w:numPr>
        <w:ind w:left="851"/>
        <w:rPr>
          <w:rFonts w:ascii="Century Gothic" w:hAnsi="Century Gothic"/>
          <w:sz w:val="20"/>
        </w:rPr>
      </w:pPr>
      <w:proofErr w:type="gramStart"/>
      <w:r w:rsidRPr="003F3F3D">
        <w:rPr>
          <w:rFonts w:ascii="Century Gothic" w:hAnsi="Century Gothic" w:cs="Arial Narrow"/>
          <w:sz w:val="20"/>
        </w:rPr>
        <w:t>le</w:t>
      </w:r>
      <w:proofErr w:type="gramEnd"/>
      <w:r w:rsidRPr="003F3F3D">
        <w:rPr>
          <w:rFonts w:ascii="Century Gothic" w:hAnsi="Century Gothic" w:cs="Arial Narrow"/>
          <w:sz w:val="20"/>
        </w:rPr>
        <w:t xml:space="preserve"> numéro de l’accord-cadre et du bon de commande ; </w:t>
      </w:r>
    </w:p>
    <w:p w14:paraId="0F0D43B7" w14:textId="7EF4539A" w:rsidR="00DB6E14" w:rsidRPr="003F3F3D" w:rsidRDefault="00DB6E14">
      <w:pPr>
        <w:pStyle w:val="Normal2"/>
        <w:numPr>
          <w:ilvl w:val="0"/>
          <w:numId w:val="2"/>
        </w:numPr>
        <w:ind w:left="851"/>
        <w:rPr>
          <w:rFonts w:ascii="Century Gothic" w:hAnsi="Century Gothic"/>
          <w:sz w:val="20"/>
        </w:rPr>
      </w:pPr>
      <w:proofErr w:type="gramStart"/>
      <w:r w:rsidRPr="003F3F3D">
        <w:rPr>
          <w:rFonts w:ascii="Century Gothic" w:hAnsi="Century Gothic" w:cs="Arial Narrow"/>
          <w:sz w:val="20"/>
        </w:rPr>
        <w:t>la</w:t>
      </w:r>
      <w:proofErr w:type="gramEnd"/>
      <w:r w:rsidRPr="003F3F3D">
        <w:rPr>
          <w:rFonts w:ascii="Century Gothic" w:hAnsi="Century Gothic" w:cs="Arial Narrow"/>
          <w:sz w:val="20"/>
        </w:rPr>
        <w:t xml:space="preserve"> désignation de l’organisme débiteur</w:t>
      </w:r>
      <w:r w:rsidR="00F26933" w:rsidRPr="003F3F3D">
        <w:rPr>
          <w:rFonts w:ascii="Century Gothic" w:hAnsi="Century Gothic" w:cs="Arial Narrow"/>
          <w:sz w:val="20"/>
        </w:rPr>
        <w:t xml:space="preserve"> : INSA Rennes </w:t>
      </w:r>
      <w:r w:rsidR="00867504">
        <w:rPr>
          <w:rFonts w:ascii="Century Gothic" w:hAnsi="Century Gothic" w:cs="Arial Narrow"/>
          <w:sz w:val="20"/>
        </w:rPr>
        <w:t xml:space="preserve"> - SIRET : 19350097200016 </w:t>
      </w:r>
      <w:r w:rsidRPr="003F3F3D">
        <w:rPr>
          <w:rFonts w:ascii="Century Gothic" w:hAnsi="Century Gothic" w:cs="Arial Narrow"/>
          <w:sz w:val="20"/>
        </w:rPr>
        <w:t>;</w:t>
      </w:r>
    </w:p>
    <w:p w14:paraId="00652A28" w14:textId="11EC3E8A" w:rsidR="00867504" w:rsidRPr="00CA7768" w:rsidRDefault="00DB6E14" w:rsidP="00CA7768">
      <w:pPr>
        <w:pStyle w:val="Normal2"/>
        <w:numPr>
          <w:ilvl w:val="0"/>
          <w:numId w:val="2"/>
        </w:numPr>
        <w:ind w:left="851"/>
        <w:rPr>
          <w:rFonts w:ascii="Century Gothic" w:hAnsi="Century Gothic" w:cs="Arial Narrow"/>
          <w:sz w:val="20"/>
        </w:rPr>
      </w:pPr>
      <w:proofErr w:type="gramStart"/>
      <w:r w:rsidRPr="003F3F3D">
        <w:rPr>
          <w:rFonts w:ascii="Century Gothic" w:hAnsi="Century Gothic" w:cs="Arial Narrow"/>
          <w:sz w:val="20"/>
        </w:rPr>
        <w:t>la</w:t>
      </w:r>
      <w:proofErr w:type="gramEnd"/>
      <w:r w:rsidRPr="003F3F3D">
        <w:rPr>
          <w:rFonts w:ascii="Century Gothic" w:hAnsi="Century Gothic" w:cs="Arial Narrow"/>
          <w:sz w:val="20"/>
        </w:rPr>
        <w:t xml:space="preserve"> désignation </w:t>
      </w:r>
      <w:r w:rsidR="00A07F07">
        <w:rPr>
          <w:rFonts w:ascii="Century Gothic" w:hAnsi="Century Gothic" w:cs="Arial Narrow"/>
          <w:sz w:val="20"/>
        </w:rPr>
        <w:t xml:space="preserve">de la prestation </w:t>
      </w:r>
      <w:r w:rsidR="00867504" w:rsidRPr="00CA7768">
        <w:rPr>
          <w:rFonts w:ascii="Century Gothic" w:hAnsi="Century Gothic" w:cs="Arial Narrow"/>
          <w:sz w:val="20"/>
        </w:rPr>
        <w:t>de manière détaillée</w:t>
      </w:r>
      <w:r w:rsidR="00CA7768">
        <w:rPr>
          <w:rFonts w:ascii="Century Gothic" w:hAnsi="Century Gothic" w:cs="Arial Narrow"/>
          <w:sz w:val="20"/>
        </w:rPr>
        <w:t> :</w:t>
      </w:r>
      <w:r w:rsidR="00867504" w:rsidRPr="00CA7768">
        <w:rPr>
          <w:rFonts w:ascii="Century Gothic" w:hAnsi="Century Gothic" w:cs="Arial Narrow"/>
          <w:sz w:val="20"/>
        </w:rPr>
        <w:t xml:space="preserve"> les poids, le type de déchets et la date des enlèvements</w:t>
      </w:r>
      <w:r w:rsidR="00CA7768">
        <w:rPr>
          <w:rFonts w:ascii="Century Gothic" w:hAnsi="Century Gothic" w:cs="Arial Narrow"/>
          <w:sz w:val="20"/>
        </w:rPr>
        <w:t> ;</w:t>
      </w:r>
    </w:p>
    <w:p w14:paraId="09672257" w14:textId="2F27F2B3" w:rsidR="00DB6E14" w:rsidRPr="003F3F3D" w:rsidRDefault="00DB6E14">
      <w:pPr>
        <w:pStyle w:val="Normal2"/>
        <w:numPr>
          <w:ilvl w:val="0"/>
          <w:numId w:val="2"/>
        </w:numPr>
        <w:ind w:left="851"/>
        <w:rPr>
          <w:rFonts w:ascii="Century Gothic" w:hAnsi="Century Gothic"/>
          <w:sz w:val="20"/>
        </w:rPr>
      </w:pPr>
      <w:proofErr w:type="gramStart"/>
      <w:r w:rsidRPr="003F3F3D">
        <w:rPr>
          <w:rFonts w:ascii="Century Gothic" w:hAnsi="Century Gothic" w:cs="Arial Narrow"/>
          <w:sz w:val="20"/>
        </w:rPr>
        <w:t>le</w:t>
      </w:r>
      <w:proofErr w:type="gramEnd"/>
      <w:r w:rsidRPr="003F3F3D">
        <w:rPr>
          <w:rFonts w:ascii="Century Gothic" w:hAnsi="Century Gothic" w:cs="Arial Narrow"/>
          <w:sz w:val="20"/>
        </w:rPr>
        <w:t xml:space="preserve"> montant total des </w:t>
      </w:r>
      <w:r w:rsidR="00A07F07">
        <w:rPr>
          <w:rFonts w:ascii="Century Gothic" w:hAnsi="Century Gothic" w:cs="Arial Narrow"/>
          <w:sz w:val="20"/>
        </w:rPr>
        <w:t>prestations</w:t>
      </w:r>
      <w:r w:rsidRPr="003F3F3D">
        <w:rPr>
          <w:rFonts w:ascii="Century Gothic" w:hAnsi="Century Gothic" w:cs="Arial Narrow"/>
          <w:sz w:val="20"/>
        </w:rPr>
        <w:t xml:space="preserve"> admises, hors TVA ;</w:t>
      </w:r>
    </w:p>
    <w:p w14:paraId="549D0F83" w14:textId="77777777" w:rsidR="00DB6E14" w:rsidRPr="003F3F3D" w:rsidRDefault="00DB6E14">
      <w:pPr>
        <w:pStyle w:val="Normal2"/>
        <w:numPr>
          <w:ilvl w:val="0"/>
          <w:numId w:val="2"/>
        </w:numPr>
        <w:ind w:left="851"/>
        <w:rPr>
          <w:rFonts w:ascii="Century Gothic" w:hAnsi="Century Gothic"/>
          <w:sz w:val="20"/>
        </w:rPr>
      </w:pPr>
      <w:proofErr w:type="gramStart"/>
      <w:r w:rsidRPr="003F3F3D">
        <w:rPr>
          <w:rFonts w:ascii="Century Gothic" w:hAnsi="Century Gothic" w:cs="Arial Narrow"/>
          <w:sz w:val="20"/>
        </w:rPr>
        <w:t>les</w:t>
      </w:r>
      <w:proofErr w:type="gramEnd"/>
      <w:r w:rsidRPr="003F3F3D">
        <w:rPr>
          <w:rFonts w:ascii="Century Gothic" w:hAnsi="Century Gothic" w:cs="Arial Narrow"/>
          <w:sz w:val="20"/>
        </w:rPr>
        <w:t xml:space="preserve"> montants et taux de TVA légalement applicables ;</w:t>
      </w:r>
    </w:p>
    <w:p w14:paraId="2868FF5D" w14:textId="0C98FFA9" w:rsidR="00DB6E14" w:rsidRPr="003F3F3D" w:rsidRDefault="00DB6E14">
      <w:pPr>
        <w:pStyle w:val="Normal2"/>
        <w:numPr>
          <w:ilvl w:val="0"/>
          <w:numId w:val="2"/>
        </w:numPr>
        <w:ind w:left="851"/>
        <w:rPr>
          <w:rFonts w:ascii="Century Gothic" w:hAnsi="Century Gothic"/>
          <w:sz w:val="20"/>
        </w:rPr>
      </w:pPr>
      <w:proofErr w:type="gramStart"/>
      <w:r w:rsidRPr="003F3F3D">
        <w:rPr>
          <w:rFonts w:ascii="Century Gothic" w:hAnsi="Century Gothic" w:cs="Arial Narrow"/>
          <w:sz w:val="20"/>
        </w:rPr>
        <w:t>le</w:t>
      </w:r>
      <w:proofErr w:type="gramEnd"/>
      <w:r w:rsidRPr="003F3F3D">
        <w:rPr>
          <w:rFonts w:ascii="Century Gothic" w:hAnsi="Century Gothic" w:cs="Arial Narrow"/>
          <w:sz w:val="20"/>
        </w:rPr>
        <w:t xml:space="preserve"> montant total TTC des prestations exécutées ;</w:t>
      </w:r>
    </w:p>
    <w:p w14:paraId="5F196667" w14:textId="37BF49D3" w:rsidR="00DB6E14" w:rsidRPr="00CA7768" w:rsidRDefault="00CA7768">
      <w:pPr>
        <w:pStyle w:val="Normal2"/>
        <w:numPr>
          <w:ilvl w:val="0"/>
          <w:numId w:val="2"/>
        </w:numPr>
        <w:ind w:left="851"/>
        <w:rPr>
          <w:rFonts w:ascii="Century Gothic" w:hAnsi="Century Gothic" w:cs="Arial Narrow"/>
          <w:sz w:val="20"/>
        </w:rPr>
      </w:pPr>
      <w:proofErr w:type="gramStart"/>
      <w:r w:rsidRPr="00CA7768">
        <w:rPr>
          <w:rFonts w:ascii="Century Gothic" w:hAnsi="Century Gothic" w:cs="Arial Narrow"/>
          <w:sz w:val="20"/>
        </w:rPr>
        <w:t>la</w:t>
      </w:r>
      <w:proofErr w:type="gramEnd"/>
      <w:r w:rsidRPr="00CA7768">
        <w:rPr>
          <w:rFonts w:ascii="Century Gothic" w:hAnsi="Century Gothic" w:cs="Arial Narrow"/>
          <w:sz w:val="20"/>
        </w:rPr>
        <w:t xml:space="preserve"> période de facturation concernée</w:t>
      </w:r>
      <w:r w:rsidR="00DB6E14" w:rsidRPr="003F3F3D">
        <w:rPr>
          <w:rFonts w:ascii="Century Gothic" w:hAnsi="Century Gothic" w:cs="Arial Narrow"/>
          <w:sz w:val="20"/>
        </w:rPr>
        <w:t> ;</w:t>
      </w:r>
    </w:p>
    <w:p w14:paraId="6C7A7287" w14:textId="77777777" w:rsidR="00F26933" w:rsidRPr="003F3F3D" w:rsidRDefault="00F26933" w:rsidP="00F26933">
      <w:pPr>
        <w:pStyle w:val="Normal2"/>
        <w:ind w:left="851" w:firstLine="0"/>
        <w:rPr>
          <w:rFonts w:ascii="Century Gothic" w:hAnsi="Century Gothic"/>
          <w:sz w:val="20"/>
        </w:rPr>
      </w:pPr>
    </w:p>
    <w:p w14:paraId="3088A193" w14:textId="77777777" w:rsidR="00DB6E14" w:rsidRPr="003F3F3D" w:rsidRDefault="00DB6E14">
      <w:pPr>
        <w:pStyle w:val="Normal2"/>
        <w:numPr>
          <w:ilvl w:val="0"/>
          <w:numId w:val="2"/>
        </w:numPr>
        <w:ind w:left="851"/>
        <w:rPr>
          <w:rFonts w:ascii="Century Gothic" w:hAnsi="Century Gothic"/>
          <w:sz w:val="20"/>
        </w:rPr>
      </w:pPr>
      <w:proofErr w:type="gramStart"/>
      <w:r w:rsidRPr="003F3F3D">
        <w:rPr>
          <w:rFonts w:ascii="Century Gothic" w:hAnsi="Century Gothic" w:cs="Arial Narrow"/>
          <w:sz w:val="20"/>
        </w:rPr>
        <w:t>en</w:t>
      </w:r>
      <w:proofErr w:type="gramEnd"/>
      <w:r w:rsidRPr="003F3F3D">
        <w:rPr>
          <w:rFonts w:ascii="Century Gothic" w:hAnsi="Century Gothic" w:cs="Arial Narrow"/>
          <w:sz w:val="20"/>
        </w:rPr>
        <w:t xml:space="preserve"> cas de groupement conjoint, pour chaque opérateur économique, le montant des prestations effectu</w:t>
      </w:r>
      <w:r w:rsidR="00F26933" w:rsidRPr="003F3F3D">
        <w:rPr>
          <w:rFonts w:ascii="Century Gothic" w:hAnsi="Century Gothic" w:cs="Arial Narrow"/>
          <w:sz w:val="20"/>
        </w:rPr>
        <w:t>ées par l’opérateur économique</w:t>
      </w:r>
      <w:r w:rsidR="0027505A" w:rsidRPr="003F3F3D">
        <w:rPr>
          <w:rFonts w:ascii="Century Gothic" w:hAnsi="Century Gothic" w:cs="Arial Narrow"/>
          <w:sz w:val="20"/>
        </w:rPr>
        <w:t>,</w:t>
      </w:r>
    </w:p>
    <w:p w14:paraId="04AB5A0D" w14:textId="77777777" w:rsidR="0027505A" w:rsidRPr="003F3F3D" w:rsidRDefault="0027505A" w:rsidP="0027505A">
      <w:pPr>
        <w:pStyle w:val="Paragraphedeliste"/>
        <w:rPr>
          <w:rFonts w:ascii="Century Gothic" w:hAnsi="Century Gothic"/>
          <w:sz w:val="20"/>
        </w:rPr>
      </w:pPr>
    </w:p>
    <w:p w14:paraId="3CAA4970" w14:textId="77777777" w:rsidR="0027505A" w:rsidRPr="003F3F3D" w:rsidRDefault="0027505A" w:rsidP="0027505A">
      <w:pPr>
        <w:pStyle w:val="Normal2"/>
        <w:numPr>
          <w:ilvl w:val="0"/>
          <w:numId w:val="2"/>
        </w:numPr>
        <w:ind w:left="851"/>
        <w:rPr>
          <w:rFonts w:ascii="Century Gothic" w:hAnsi="Century Gothic" w:cs="Arial Narrow"/>
          <w:sz w:val="20"/>
        </w:rPr>
      </w:pPr>
      <w:proofErr w:type="gramStart"/>
      <w:r w:rsidRPr="003F3F3D">
        <w:rPr>
          <w:rFonts w:ascii="Century Gothic" w:hAnsi="Century Gothic" w:cs="Arial Narrow"/>
          <w:sz w:val="20"/>
        </w:rPr>
        <w:t>en</w:t>
      </w:r>
      <w:proofErr w:type="gramEnd"/>
      <w:r w:rsidRPr="003F3F3D">
        <w:rPr>
          <w:rFonts w:ascii="Century Gothic" w:hAnsi="Century Gothic" w:cs="Arial Narrow"/>
          <w:sz w:val="20"/>
        </w:rPr>
        <w:t xml:space="preserve"> cas de sous-traitance, la nature des prestations exécutées par le sous-traitant, leur montant total hors taxes, leur montant TTC ainsi que, le cas échéant, les variations de prix établies HT et TTC.</w:t>
      </w:r>
    </w:p>
    <w:p w14:paraId="26B814A7" w14:textId="61867167" w:rsidR="00DB6E14" w:rsidRPr="008053BF" w:rsidRDefault="00CA7768">
      <w:pPr>
        <w:pStyle w:val="Titre2"/>
        <w:rPr>
          <w:rFonts w:ascii="Century Gothic" w:hAnsi="Century Gothic"/>
          <w:sz w:val="22"/>
          <w:szCs w:val="22"/>
        </w:rPr>
      </w:pPr>
      <w:bookmarkStart w:id="33" w:name="_Toc187940693"/>
      <w:r>
        <w:rPr>
          <w:rFonts w:ascii="Century Gothic" w:hAnsi="Century Gothic" w:cs="Arial Narrow"/>
          <w:b/>
          <w:i w:val="0"/>
          <w:sz w:val="22"/>
          <w:szCs w:val="22"/>
        </w:rPr>
        <w:t>7</w:t>
      </w:r>
      <w:r w:rsidR="00DB6E14" w:rsidRPr="008053BF">
        <w:rPr>
          <w:rFonts w:ascii="Century Gothic" w:hAnsi="Century Gothic" w:cs="Arial Narrow"/>
          <w:b/>
          <w:i w:val="0"/>
          <w:sz w:val="22"/>
          <w:szCs w:val="22"/>
        </w:rPr>
        <w:t>.3 – Délai global de paiement</w:t>
      </w:r>
      <w:bookmarkEnd w:id="33"/>
    </w:p>
    <w:p w14:paraId="7EFD19A4" w14:textId="77777777" w:rsidR="00DB6E14" w:rsidRPr="003F3F3D" w:rsidRDefault="00DB6E14" w:rsidP="00F26933">
      <w:pPr>
        <w:pStyle w:val="Normal2"/>
        <w:ind w:left="0" w:firstLine="0"/>
        <w:rPr>
          <w:rFonts w:ascii="Century Gothic" w:hAnsi="Century Gothic"/>
          <w:sz w:val="20"/>
        </w:rPr>
      </w:pPr>
      <w:r w:rsidRPr="003F3F3D">
        <w:rPr>
          <w:rFonts w:ascii="Century Gothic" w:hAnsi="Century Gothic" w:cs="Arial Narrow"/>
          <w:sz w:val="20"/>
        </w:rPr>
        <w:t>Les sommes dues au(x) titulaire(s), seront payées dans un délai global de 30 jours à compter de la date de réception des demandes de paiement.</w:t>
      </w:r>
    </w:p>
    <w:p w14:paraId="4ECD93A6" w14:textId="77777777" w:rsidR="00DB6E14" w:rsidRPr="003F3F3D" w:rsidRDefault="00DB6E14">
      <w:pPr>
        <w:pStyle w:val="Normal2"/>
        <w:rPr>
          <w:rFonts w:ascii="Century Gothic" w:hAnsi="Century Gothic" w:cs="Arial Narrow"/>
          <w:sz w:val="20"/>
        </w:rPr>
      </w:pPr>
    </w:p>
    <w:p w14:paraId="3FA636E0" w14:textId="77777777" w:rsidR="00DB6E14" w:rsidRPr="003F3F3D" w:rsidRDefault="00DB6E14" w:rsidP="00822557">
      <w:pPr>
        <w:pStyle w:val="Normal2"/>
        <w:ind w:left="0" w:firstLine="0"/>
        <w:rPr>
          <w:rFonts w:ascii="Century Gothic" w:hAnsi="Century Gothic" w:cs="Arial Narrow"/>
          <w:sz w:val="20"/>
        </w:rPr>
      </w:pPr>
      <w:r w:rsidRPr="003F3F3D">
        <w:rPr>
          <w:rFonts w:ascii="Century Gothic" w:hAnsi="Century Gothic" w:cs="Arial Narrow"/>
          <w:sz w:val="20"/>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693F49B" w14:textId="77777777" w:rsidR="00C41B97" w:rsidRPr="003F3F3D" w:rsidRDefault="00C41B97" w:rsidP="00822557">
      <w:pPr>
        <w:pStyle w:val="Normal2"/>
        <w:ind w:left="0" w:firstLine="0"/>
        <w:rPr>
          <w:rFonts w:ascii="Century Gothic" w:hAnsi="Century Gothic"/>
          <w:sz w:val="20"/>
        </w:rPr>
      </w:pPr>
    </w:p>
    <w:p w14:paraId="551BD837" w14:textId="4C037E91" w:rsidR="00DB6E14" w:rsidRPr="008053BF" w:rsidRDefault="0027505A" w:rsidP="00300E3C">
      <w:pPr>
        <w:pStyle w:val="Titre1"/>
        <w:shd w:val="clear" w:color="auto" w:fill="BFBFBF"/>
        <w:rPr>
          <w:rFonts w:ascii="Century Gothic" w:hAnsi="Century Gothic"/>
          <w:sz w:val="28"/>
          <w:szCs w:val="28"/>
        </w:rPr>
      </w:pPr>
      <w:bookmarkStart w:id="34" w:name="_Toc187940694"/>
      <w:r w:rsidRPr="008053BF">
        <w:rPr>
          <w:rFonts w:ascii="Century Gothic" w:hAnsi="Century Gothic" w:cs="Arial Narrow"/>
          <w:sz w:val="28"/>
          <w:szCs w:val="28"/>
        </w:rPr>
        <w:t xml:space="preserve">Article </w:t>
      </w:r>
      <w:r w:rsidR="00CA7768">
        <w:rPr>
          <w:rFonts w:ascii="Century Gothic" w:hAnsi="Century Gothic" w:cs="Arial Narrow"/>
          <w:sz w:val="28"/>
          <w:szCs w:val="28"/>
        </w:rPr>
        <w:t>8</w:t>
      </w:r>
      <w:r w:rsidR="00DB6E14" w:rsidRPr="008053BF">
        <w:rPr>
          <w:rFonts w:ascii="Century Gothic" w:hAnsi="Century Gothic" w:cs="Arial Narrow"/>
          <w:sz w:val="28"/>
          <w:szCs w:val="28"/>
        </w:rPr>
        <w:t> : Pénalités</w:t>
      </w:r>
      <w:bookmarkEnd w:id="34"/>
    </w:p>
    <w:p w14:paraId="2842A420" w14:textId="77777777" w:rsidR="008774B2" w:rsidRPr="003F3F3D" w:rsidRDefault="008774B2" w:rsidP="0027505A">
      <w:pPr>
        <w:spacing w:after="120"/>
        <w:jc w:val="both"/>
        <w:rPr>
          <w:rFonts w:ascii="Century Gothic" w:hAnsi="Century Gothic" w:cs="Arial"/>
          <w:sz w:val="20"/>
        </w:rPr>
      </w:pPr>
    </w:p>
    <w:p w14:paraId="44754BAD" w14:textId="7E1D8267" w:rsidR="006179E0" w:rsidRDefault="006179E0" w:rsidP="006179E0">
      <w:pPr>
        <w:spacing w:after="120"/>
        <w:jc w:val="both"/>
        <w:rPr>
          <w:rFonts w:ascii="Century Gothic" w:hAnsi="Century Gothic" w:cs="Arial Narrow"/>
          <w:sz w:val="20"/>
        </w:rPr>
      </w:pPr>
      <w:bookmarkStart w:id="35" w:name="_Hlk180505023"/>
      <w:r>
        <w:rPr>
          <w:rFonts w:ascii="Century Gothic" w:hAnsi="Century Gothic" w:cs="Arial Narrow"/>
          <w:sz w:val="20"/>
        </w:rPr>
        <w:t>L</w:t>
      </w:r>
      <w:r w:rsidRPr="003F3F3D">
        <w:rPr>
          <w:rFonts w:ascii="Century Gothic" w:hAnsi="Century Gothic" w:cs="Arial Narrow"/>
          <w:sz w:val="20"/>
        </w:rPr>
        <w:t xml:space="preserve">es pénalités sont applicables de plein droit, sans mise en demeure préalable du Titulaire. </w:t>
      </w:r>
      <w:r w:rsidR="00CA7768">
        <w:rPr>
          <w:rFonts w:ascii="Century Gothic" w:hAnsi="Century Gothic" w:cs="Arial Narrow"/>
          <w:sz w:val="20"/>
        </w:rPr>
        <w:t>Elles c</w:t>
      </w:r>
      <w:r w:rsidR="00CA7768" w:rsidRPr="00CA7768">
        <w:rPr>
          <w:rFonts w:ascii="Century Gothic" w:hAnsi="Century Gothic" w:cs="Arial Narrow"/>
          <w:sz w:val="20"/>
        </w:rPr>
        <w:t>ommencent à courir le lendemain du jour où le délai contractuel d’exécution est dépassé.</w:t>
      </w:r>
    </w:p>
    <w:p w14:paraId="1F9F39EA" w14:textId="3B1832B6" w:rsidR="008774B2" w:rsidRPr="003F3F3D" w:rsidRDefault="006179E0" w:rsidP="0027505A">
      <w:pPr>
        <w:spacing w:after="120"/>
        <w:jc w:val="both"/>
        <w:rPr>
          <w:rFonts w:ascii="Century Gothic" w:hAnsi="Century Gothic" w:cs="Arial Narrow"/>
          <w:sz w:val="20"/>
        </w:rPr>
      </w:pPr>
      <w:r w:rsidRPr="006179E0">
        <w:rPr>
          <w:rFonts w:ascii="Century Gothic" w:hAnsi="Century Gothic" w:cs="Arial Narrow"/>
          <w:b/>
          <w:bCs/>
          <w:sz w:val="20"/>
        </w:rPr>
        <w:t>Plafonnement des pénalités</w:t>
      </w:r>
      <w:r>
        <w:rPr>
          <w:rFonts w:ascii="Century Gothic" w:hAnsi="Century Gothic" w:cs="Arial Narrow"/>
          <w:sz w:val="20"/>
        </w:rPr>
        <w:t xml:space="preserve"> : </w:t>
      </w:r>
      <w:r w:rsidR="008053BF">
        <w:rPr>
          <w:rFonts w:ascii="Century Gothic" w:hAnsi="Century Gothic" w:cs="Arial Narrow"/>
          <w:sz w:val="20"/>
        </w:rPr>
        <w:t>L</w:t>
      </w:r>
      <w:r w:rsidR="008774B2" w:rsidRPr="003F3F3D">
        <w:rPr>
          <w:rFonts w:ascii="Century Gothic" w:hAnsi="Century Gothic" w:cs="Arial Narrow"/>
          <w:sz w:val="20"/>
        </w:rPr>
        <w:t>es pénalités sont cumulables. Les pénalités appliquées sont plafonnées à 2</w:t>
      </w:r>
      <w:r>
        <w:rPr>
          <w:rFonts w:ascii="Century Gothic" w:hAnsi="Century Gothic" w:cs="Arial Narrow"/>
          <w:sz w:val="20"/>
        </w:rPr>
        <w:t>0</w:t>
      </w:r>
      <w:r w:rsidR="008774B2" w:rsidRPr="003F3F3D">
        <w:rPr>
          <w:rFonts w:ascii="Century Gothic" w:hAnsi="Century Gothic" w:cs="Arial Narrow"/>
          <w:sz w:val="20"/>
        </w:rPr>
        <w:t xml:space="preserve"> % du montant forfaitaire</w:t>
      </w:r>
      <w:r w:rsidR="006B30B6">
        <w:rPr>
          <w:rFonts w:ascii="Century Gothic" w:hAnsi="Century Gothic" w:cs="Arial Narrow"/>
          <w:sz w:val="20"/>
        </w:rPr>
        <w:t xml:space="preserve"> du marché</w:t>
      </w:r>
      <w:r w:rsidR="008774B2" w:rsidRPr="003F3F3D">
        <w:rPr>
          <w:rFonts w:ascii="Century Gothic" w:hAnsi="Century Gothic" w:cs="Arial Narrow"/>
          <w:sz w:val="20"/>
        </w:rPr>
        <w:t>.</w:t>
      </w:r>
    </w:p>
    <w:p w14:paraId="3A7D9B21" w14:textId="23A845D7" w:rsidR="008774B2" w:rsidRPr="003F3F3D" w:rsidRDefault="006179E0" w:rsidP="0027505A">
      <w:pPr>
        <w:spacing w:after="120"/>
        <w:jc w:val="both"/>
        <w:rPr>
          <w:rFonts w:ascii="Century Gothic" w:hAnsi="Century Gothic" w:cs="Arial Narrow"/>
          <w:sz w:val="20"/>
        </w:rPr>
      </w:pPr>
      <w:r w:rsidRPr="006179E0">
        <w:rPr>
          <w:rFonts w:ascii="Century Gothic" w:hAnsi="Century Gothic" w:cs="Arial Narrow"/>
          <w:b/>
          <w:bCs/>
          <w:sz w:val="20"/>
        </w:rPr>
        <w:t>Absence d’exonération</w:t>
      </w:r>
      <w:r>
        <w:rPr>
          <w:rFonts w:ascii="Century Gothic" w:hAnsi="Century Gothic" w:cs="Arial Narrow"/>
          <w:sz w:val="20"/>
        </w:rPr>
        <w:t xml:space="preserve"> : </w:t>
      </w:r>
      <w:r w:rsidR="0030273D" w:rsidRPr="003F3F3D">
        <w:rPr>
          <w:rFonts w:ascii="Century Gothic" w:hAnsi="Century Gothic" w:cs="Arial Narrow"/>
          <w:sz w:val="20"/>
        </w:rPr>
        <w:t>Elles sont dues quel que soit leur montant.</w:t>
      </w:r>
    </w:p>
    <w:p w14:paraId="7FB501A6" w14:textId="2D56D66B" w:rsidR="008774B2" w:rsidRPr="003F3F3D" w:rsidRDefault="008774B2" w:rsidP="0027505A">
      <w:pPr>
        <w:spacing w:after="120"/>
        <w:jc w:val="both"/>
        <w:rPr>
          <w:rFonts w:ascii="Century Gothic" w:hAnsi="Century Gothic" w:cs="Arial Narrow"/>
          <w:sz w:val="20"/>
        </w:rPr>
      </w:pPr>
      <w:r w:rsidRPr="003F3F3D">
        <w:rPr>
          <w:rFonts w:ascii="Century Gothic" w:hAnsi="Century Gothic" w:cs="Arial Narrow"/>
          <w:sz w:val="20"/>
        </w:rPr>
        <w:t xml:space="preserve">Ces pénalités s’appliquent conformément aux obligations du </w:t>
      </w:r>
      <w:r w:rsidR="0071149C" w:rsidRPr="003F3F3D">
        <w:rPr>
          <w:rFonts w:ascii="Century Gothic" w:hAnsi="Century Gothic" w:cs="Arial Narrow"/>
          <w:sz w:val="20"/>
        </w:rPr>
        <w:t>t</w:t>
      </w:r>
      <w:r w:rsidRPr="003F3F3D">
        <w:rPr>
          <w:rFonts w:ascii="Century Gothic" w:hAnsi="Century Gothic" w:cs="Arial Narrow"/>
          <w:sz w:val="20"/>
        </w:rPr>
        <w:t>itulaire décrites</w:t>
      </w:r>
      <w:r w:rsidR="00F96428" w:rsidRPr="003F3F3D">
        <w:rPr>
          <w:rFonts w:ascii="Century Gothic" w:hAnsi="Century Gothic" w:cs="Arial Narrow"/>
          <w:sz w:val="20"/>
        </w:rPr>
        <w:t xml:space="preserve"> dans</w:t>
      </w:r>
      <w:r w:rsidRPr="003F3F3D">
        <w:rPr>
          <w:rFonts w:ascii="Century Gothic" w:hAnsi="Century Gothic" w:cs="Arial Narrow"/>
          <w:sz w:val="20"/>
        </w:rPr>
        <w:t xml:space="preserve"> </w:t>
      </w:r>
      <w:r w:rsidR="0030273D" w:rsidRPr="003F3F3D">
        <w:rPr>
          <w:rFonts w:ascii="Century Gothic" w:hAnsi="Century Gothic" w:cs="Arial Narrow"/>
          <w:sz w:val="20"/>
        </w:rPr>
        <w:t xml:space="preserve">le </w:t>
      </w:r>
      <w:r w:rsidRPr="003F3F3D">
        <w:rPr>
          <w:rFonts w:ascii="Century Gothic" w:hAnsi="Century Gothic" w:cs="Arial Narrow"/>
          <w:sz w:val="20"/>
        </w:rPr>
        <w:t>CCTP et sont calculé</w:t>
      </w:r>
      <w:r w:rsidR="0030273D" w:rsidRPr="003F3F3D">
        <w:rPr>
          <w:rFonts w:ascii="Century Gothic" w:hAnsi="Century Gothic" w:cs="Arial Narrow"/>
          <w:sz w:val="20"/>
        </w:rPr>
        <w:t>e</w:t>
      </w:r>
      <w:r w:rsidRPr="003F3F3D">
        <w:rPr>
          <w:rFonts w:ascii="Century Gothic" w:hAnsi="Century Gothic" w:cs="Arial Narrow"/>
          <w:sz w:val="20"/>
        </w:rPr>
        <w:t>s</w:t>
      </w:r>
      <w:r w:rsidR="0027505A" w:rsidRPr="003F3F3D">
        <w:rPr>
          <w:rFonts w:ascii="Century Gothic" w:hAnsi="Century Gothic" w:cs="Arial Narrow"/>
          <w:sz w:val="20"/>
        </w:rPr>
        <w:t xml:space="preserve"> </w:t>
      </w:r>
      <w:r w:rsidR="00D758E3">
        <w:rPr>
          <w:rFonts w:ascii="Century Gothic" w:hAnsi="Century Gothic" w:cs="Arial Narrow"/>
          <w:sz w:val="20"/>
        </w:rPr>
        <w:t>comme suit :</w:t>
      </w:r>
    </w:p>
    <w:bookmarkEnd w:id="35"/>
    <w:p w14:paraId="28324B1D" w14:textId="77777777" w:rsidR="008774B2" w:rsidRPr="003F3F3D" w:rsidRDefault="008774B2" w:rsidP="008774B2">
      <w:pPr>
        <w:suppressAutoHyphens w:val="0"/>
        <w:jc w:val="both"/>
        <w:rPr>
          <w:rFonts w:ascii="Century Gothic" w:hAnsi="Century Gothic" w:cs="Arial Narrow"/>
          <w:sz w:val="20"/>
        </w:rPr>
      </w:pP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167"/>
        <w:gridCol w:w="3641"/>
      </w:tblGrid>
      <w:tr w:rsidR="00D758E3" w:rsidRPr="00643007" w14:paraId="1139484E" w14:textId="77777777" w:rsidTr="00D758E3">
        <w:trPr>
          <w:trHeight w:val="548"/>
          <w:jc w:val="center"/>
        </w:trPr>
        <w:tc>
          <w:tcPr>
            <w:tcW w:w="616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C7861CA" w14:textId="77777777" w:rsidR="00D758E3" w:rsidRPr="00643007" w:rsidRDefault="00D758E3" w:rsidP="008774B2">
            <w:pPr>
              <w:jc w:val="center"/>
              <w:rPr>
                <w:rFonts w:ascii="Century Gothic" w:hAnsi="Century Gothic" w:cs="Arial"/>
                <w:bCs/>
                <w:sz w:val="20"/>
              </w:rPr>
            </w:pPr>
            <w:r w:rsidRPr="00643007">
              <w:rPr>
                <w:rFonts w:ascii="Century Gothic" w:hAnsi="Century Gothic" w:cs="Arial"/>
                <w:bCs/>
                <w:sz w:val="20"/>
              </w:rPr>
              <w:t>Libellé</w:t>
            </w:r>
          </w:p>
        </w:tc>
        <w:tc>
          <w:tcPr>
            <w:tcW w:w="3641"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98367FF" w14:textId="77777777" w:rsidR="00D758E3" w:rsidRPr="00643007" w:rsidRDefault="00D758E3" w:rsidP="0071149C">
            <w:pPr>
              <w:jc w:val="center"/>
              <w:rPr>
                <w:rFonts w:ascii="Century Gothic" w:hAnsi="Century Gothic" w:cs="Arial"/>
                <w:bCs/>
                <w:sz w:val="20"/>
              </w:rPr>
            </w:pPr>
            <w:r w:rsidRPr="00643007">
              <w:rPr>
                <w:rFonts w:ascii="Century Gothic" w:hAnsi="Century Gothic" w:cs="Arial"/>
                <w:bCs/>
                <w:sz w:val="20"/>
              </w:rPr>
              <w:t>Montant des pénalités</w:t>
            </w:r>
          </w:p>
        </w:tc>
      </w:tr>
      <w:tr w:rsidR="00D758E3" w:rsidRPr="00643007" w14:paraId="3E119A47" w14:textId="77777777" w:rsidTr="00D758E3">
        <w:trPr>
          <w:trHeight w:val="562"/>
          <w:jc w:val="center"/>
        </w:trPr>
        <w:tc>
          <w:tcPr>
            <w:tcW w:w="61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78152" w14:textId="5B30348F" w:rsidR="00D758E3" w:rsidRPr="00643007" w:rsidRDefault="00D758E3" w:rsidP="00643007">
            <w:pPr>
              <w:pStyle w:val="Default"/>
              <w:jc w:val="both"/>
              <w:rPr>
                <w:rFonts w:ascii="Century Gothic" w:hAnsi="Century Gothic" w:cs="Arial"/>
                <w:bCs/>
                <w:sz w:val="20"/>
                <w:szCs w:val="20"/>
              </w:rPr>
            </w:pPr>
            <w:r w:rsidRPr="00643007">
              <w:rPr>
                <w:rFonts w:ascii="Century Gothic" w:hAnsi="Century Gothic" w:cs="Arial"/>
                <w:bCs/>
                <w:sz w:val="20"/>
                <w:szCs w:val="20"/>
              </w:rPr>
              <w:t>Retard dans l’exécution des prestations</w:t>
            </w:r>
          </w:p>
        </w:tc>
        <w:tc>
          <w:tcPr>
            <w:tcW w:w="3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7FA7E" w14:textId="167C5AB5" w:rsidR="00D758E3" w:rsidRPr="00643007" w:rsidRDefault="00D758E3" w:rsidP="00B85D46">
            <w:pPr>
              <w:jc w:val="center"/>
              <w:rPr>
                <w:rFonts w:ascii="Century Gothic" w:hAnsi="Century Gothic" w:cs="Arial"/>
                <w:bCs/>
                <w:sz w:val="20"/>
              </w:rPr>
            </w:pPr>
            <w:r w:rsidRPr="00643007">
              <w:rPr>
                <w:rFonts w:ascii="Century Gothic" w:hAnsi="Century Gothic" w:cs="Arial"/>
                <w:bCs/>
                <w:sz w:val="20"/>
              </w:rPr>
              <w:t xml:space="preserve">50 € par jour ouvré de retard </w:t>
            </w:r>
          </w:p>
        </w:tc>
      </w:tr>
      <w:tr w:rsidR="00D758E3" w:rsidRPr="00643007" w14:paraId="76F1443B" w14:textId="77777777" w:rsidTr="00D758E3">
        <w:trPr>
          <w:trHeight w:val="554"/>
          <w:jc w:val="center"/>
        </w:trPr>
        <w:tc>
          <w:tcPr>
            <w:tcW w:w="6167" w:type="dxa"/>
            <w:tcBorders>
              <w:top w:val="single" w:sz="4" w:space="0" w:color="auto"/>
              <w:left w:val="single" w:sz="4" w:space="0" w:color="auto"/>
              <w:bottom w:val="single" w:sz="4" w:space="0" w:color="auto"/>
              <w:right w:val="single" w:sz="4" w:space="0" w:color="auto"/>
            </w:tcBorders>
            <w:shd w:val="clear" w:color="auto" w:fill="auto"/>
            <w:vAlign w:val="center"/>
          </w:tcPr>
          <w:p w14:paraId="44585BDA" w14:textId="13079DBF" w:rsidR="00D758E3" w:rsidRPr="00643007" w:rsidRDefault="00D758E3" w:rsidP="00272363">
            <w:pPr>
              <w:rPr>
                <w:rFonts w:ascii="Century Gothic" w:hAnsi="Century Gothic" w:cs="Arial"/>
                <w:bCs/>
                <w:sz w:val="20"/>
              </w:rPr>
            </w:pPr>
            <w:r w:rsidRPr="00643007">
              <w:rPr>
                <w:rFonts w:ascii="Century Gothic" w:hAnsi="Century Gothic" w:cs="Arial"/>
                <w:bCs/>
                <w:sz w:val="20"/>
              </w:rPr>
              <w:t>Absence de ponctualité dans les rendez-vous</w:t>
            </w:r>
          </w:p>
        </w:tc>
        <w:tc>
          <w:tcPr>
            <w:tcW w:w="3641" w:type="dxa"/>
            <w:tcBorders>
              <w:top w:val="single" w:sz="4" w:space="0" w:color="auto"/>
              <w:left w:val="single" w:sz="4" w:space="0" w:color="auto"/>
              <w:bottom w:val="single" w:sz="4" w:space="0" w:color="auto"/>
              <w:right w:val="single" w:sz="4" w:space="0" w:color="auto"/>
            </w:tcBorders>
            <w:shd w:val="clear" w:color="auto" w:fill="auto"/>
            <w:vAlign w:val="center"/>
          </w:tcPr>
          <w:p w14:paraId="04EF99F0" w14:textId="428BD75D" w:rsidR="00D758E3" w:rsidRPr="00643007" w:rsidRDefault="00D758E3" w:rsidP="009D076A">
            <w:pPr>
              <w:jc w:val="center"/>
              <w:rPr>
                <w:rFonts w:ascii="Century Gothic" w:hAnsi="Century Gothic" w:cs="Arial"/>
                <w:bCs/>
                <w:sz w:val="20"/>
              </w:rPr>
            </w:pPr>
            <w:r w:rsidRPr="00643007">
              <w:rPr>
                <w:rFonts w:ascii="Century Gothic" w:hAnsi="Century Gothic" w:cs="Arial"/>
                <w:bCs/>
                <w:sz w:val="20"/>
              </w:rPr>
              <w:t>15 € par heure de retard</w:t>
            </w:r>
          </w:p>
        </w:tc>
      </w:tr>
      <w:tr w:rsidR="00D758E3" w:rsidRPr="00643007" w14:paraId="08C06A0A" w14:textId="77777777" w:rsidTr="00D758E3">
        <w:trPr>
          <w:trHeight w:val="560"/>
          <w:jc w:val="center"/>
        </w:trPr>
        <w:tc>
          <w:tcPr>
            <w:tcW w:w="61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3868B" w14:textId="6621B143" w:rsidR="00D758E3" w:rsidRPr="00D758E3" w:rsidRDefault="00D758E3" w:rsidP="00D758E3">
            <w:pPr>
              <w:pStyle w:val="Default"/>
              <w:jc w:val="both"/>
              <w:rPr>
                <w:rFonts w:ascii="Century Gothic" w:hAnsi="Century Gothic" w:cs="Arial"/>
                <w:bCs/>
                <w:sz w:val="20"/>
                <w:szCs w:val="20"/>
              </w:rPr>
            </w:pPr>
            <w:r w:rsidRPr="00643007">
              <w:rPr>
                <w:rFonts w:ascii="Century Gothic" w:hAnsi="Century Gothic" w:cs="Arial"/>
                <w:bCs/>
                <w:sz w:val="20"/>
                <w:szCs w:val="20"/>
              </w:rPr>
              <w:t>Défaut de collecte</w:t>
            </w:r>
          </w:p>
        </w:tc>
        <w:tc>
          <w:tcPr>
            <w:tcW w:w="3641" w:type="dxa"/>
            <w:tcBorders>
              <w:top w:val="single" w:sz="4" w:space="0" w:color="auto"/>
              <w:left w:val="single" w:sz="4" w:space="0" w:color="auto"/>
              <w:bottom w:val="single" w:sz="4" w:space="0" w:color="auto"/>
              <w:right w:val="single" w:sz="4" w:space="0" w:color="auto"/>
            </w:tcBorders>
            <w:shd w:val="clear" w:color="auto" w:fill="auto"/>
            <w:vAlign w:val="center"/>
          </w:tcPr>
          <w:p w14:paraId="5CF04629" w14:textId="16DC485D" w:rsidR="00D758E3" w:rsidRPr="00643007" w:rsidRDefault="00D758E3" w:rsidP="009D076A">
            <w:pPr>
              <w:jc w:val="center"/>
              <w:rPr>
                <w:rFonts w:ascii="Century Gothic" w:hAnsi="Century Gothic" w:cs="Arial"/>
                <w:bCs/>
                <w:sz w:val="20"/>
              </w:rPr>
            </w:pPr>
            <w:r w:rsidRPr="00643007">
              <w:rPr>
                <w:rFonts w:ascii="Century Gothic" w:hAnsi="Century Gothic" w:cs="Arial"/>
                <w:bCs/>
                <w:sz w:val="20"/>
              </w:rPr>
              <w:t xml:space="preserve">150 € par </w:t>
            </w:r>
            <w:r>
              <w:rPr>
                <w:rFonts w:ascii="Century Gothic" w:hAnsi="Century Gothic" w:cs="Arial"/>
                <w:bCs/>
                <w:sz w:val="20"/>
              </w:rPr>
              <w:t>manquement</w:t>
            </w:r>
          </w:p>
        </w:tc>
      </w:tr>
      <w:tr w:rsidR="00D758E3" w:rsidRPr="00643007" w14:paraId="580E6EE6" w14:textId="77777777" w:rsidTr="00D758E3">
        <w:trPr>
          <w:trHeight w:val="617"/>
          <w:jc w:val="center"/>
        </w:trPr>
        <w:tc>
          <w:tcPr>
            <w:tcW w:w="6167" w:type="dxa"/>
            <w:tcBorders>
              <w:top w:val="single" w:sz="4" w:space="0" w:color="auto"/>
              <w:left w:val="single" w:sz="4" w:space="0" w:color="auto"/>
              <w:bottom w:val="single" w:sz="4" w:space="0" w:color="auto"/>
              <w:right w:val="single" w:sz="4" w:space="0" w:color="auto"/>
            </w:tcBorders>
            <w:shd w:val="clear" w:color="auto" w:fill="auto"/>
            <w:vAlign w:val="center"/>
          </w:tcPr>
          <w:p w14:paraId="58B0BEA0" w14:textId="6AFA205F" w:rsidR="00D758E3" w:rsidRPr="00643007" w:rsidRDefault="00D758E3" w:rsidP="00643007">
            <w:pPr>
              <w:pStyle w:val="Default"/>
              <w:jc w:val="both"/>
              <w:rPr>
                <w:rFonts w:ascii="Century Gothic" w:hAnsi="Century Gothic" w:cs="Arial"/>
                <w:bCs/>
                <w:color w:val="auto"/>
                <w:sz w:val="20"/>
                <w:szCs w:val="20"/>
              </w:rPr>
            </w:pPr>
            <w:r w:rsidRPr="00643007">
              <w:rPr>
                <w:rFonts w:ascii="Century Gothic" w:hAnsi="Century Gothic" w:cs="Arial"/>
                <w:bCs/>
                <w:color w:val="auto"/>
                <w:sz w:val="20"/>
                <w:szCs w:val="20"/>
              </w:rPr>
              <w:t>Comportement à risque des chauffeurs sur site (vitesse excessive …)</w:t>
            </w:r>
          </w:p>
        </w:tc>
        <w:tc>
          <w:tcPr>
            <w:tcW w:w="3641" w:type="dxa"/>
            <w:tcBorders>
              <w:top w:val="single" w:sz="4" w:space="0" w:color="auto"/>
              <w:left w:val="single" w:sz="4" w:space="0" w:color="auto"/>
              <w:bottom w:val="single" w:sz="4" w:space="0" w:color="auto"/>
              <w:right w:val="single" w:sz="4" w:space="0" w:color="auto"/>
            </w:tcBorders>
            <w:shd w:val="clear" w:color="auto" w:fill="auto"/>
            <w:vAlign w:val="center"/>
          </w:tcPr>
          <w:p w14:paraId="4F1AF3F9" w14:textId="33803B9C" w:rsidR="00D758E3" w:rsidRPr="00643007" w:rsidRDefault="00D758E3" w:rsidP="009D076A">
            <w:pPr>
              <w:jc w:val="center"/>
              <w:rPr>
                <w:rFonts w:ascii="Century Gothic" w:hAnsi="Century Gothic" w:cs="Arial"/>
                <w:bCs/>
                <w:sz w:val="20"/>
              </w:rPr>
            </w:pPr>
            <w:r w:rsidRPr="00643007">
              <w:rPr>
                <w:rFonts w:ascii="Century Gothic" w:hAnsi="Century Gothic" w:cs="Arial"/>
                <w:bCs/>
                <w:sz w:val="20"/>
              </w:rPr>
              <w:t>150 € par constat</w:t>
            </w:r>
          </w:p>
        </w:tc>
      </w:tr>
      <w:tr w:rsidR="00D758E3" w:rsidRPr="00643007" w14:paraId="51864C78" w14:textId="77777777" w:rsidTr="00D758E3">
        <w:trPr>
          <w:jc w:val="center"/>
        </w:trPr>
        <w:tc>
          <w:tcPr>
            <w:tcW w:w="6167" w:type="dxa"/>
            <w:tcBorders>
              <w:top w:val="single" w:sz="4" w:space="0" w:color="auto"/>
              <w:left w:val="single" w:sz="4" w:space="0" w:color="auto"/>
              <w:bottom w:val="single" w:sz="4" w:space="0" w:color="auto"/>
              <w:right w:val="single" w:sz="4" w:space="0" w:color="auto"/>
            </w:tcBorders>
            <w:shd w:val="clear" w:color="auto" w:fill="auto"/>
            <w:vAlign w:val="center"/>
          </w:tcPr>
          <w:p w14:paraId="0ED3D80E" w14:textId="5D8DF10C" w:rsidR="00D758E3" w:rsidRPr="00643007" w:rsidRDefault="00D758E3" w:rsidP="00854F0B">
            <w:pPr>
              <w:rPr>
                <w:rFonts w:ascii="Century Gothic" w:hAnsi="Century Gothic" w:cs="Arial"/>
                <w:bCs/>
                <w:sz w:val="20"/>
              </w:rPr>
            </w:pPr>
            <w:r w:rsidRPr="00643007">
              <w:rPr>
                <w:rFonts w:ascii="Century Gothic" w:hAnsi="Century Gothic" w:cs="Arial"/>
                <w:bCs/>
                <w:sz w:val="20"/>
              </w:rPr>
              <w:t>Propreté du matériel et des opérations de collecte (pour éviter les envols, l’éparpillement de déchets lors de manutention …)</w:t>
            </w:r>
          </w:p>
        </w:tc>
        <w:tc>
          <w:tcPr>
            <w:tcW w:w="3641" w:type="dxa"/>
            <w:tcBorders>
              <w:top w:val="single" w:sz="4" w:space="0" w:color="auto"/>
              <w:left w:val="single" w:sz="4" w:space="0" w:color="auto"/>
              <w:bottom w:val="single" w:sz="4" w:space="0" w:color="auto"/>
              <w:right w:val="single" w:sz="4" w:space="0" w:color="auto"/>
            </w:tcBorders>
            <w:shd w:val="clear" w:color="auto" w:fill="auto"/>
            <w:vAlign w:val="center"/>
          </w:tcPr>
          <w:p w14:paraId="6419EC2C" w14:textId="565C5D30" w:rsidR="00D758E3" w:rsidRPr="00643007" w:rsidRDefault="00D758E3" w:rsidP="00B85D46">
            <w:pPr>
              <w:jc w:val="center"/>
              <w:rPr>
                <w:rFonts w:ascii="Century Gothic" w:hAnsi="Century Gothic" w:cs="Arial"/>
                <w:bCs/>
                <w:sz w:val="20"/>
              </w:rPr>
            </w:pPr>
            <w:r w:rsidRPr="00643007">
              <w:rPr>
                <w:rFonts w:ascii="Century Gothic" w:hAnsi="Century Gothic" w:cs="Arial"/>
                <w:bCs/>
                <w:sz w:val="20"/>
              </w:rPr>
              <w:t>50 € par constat</w:t>
            </w:r>
          </w:p>
        </w:tc>
      </w:tr>
      <w:tr w:rsidR="00D758E3" w:rsidRPr="00643007" w14:paraId="3DEEF106" w14:textId="77777777" w:rsidTr="00D758E3">
        <w:trPr>
          <w:trHeight w:val="602"/>
          <w:jc w:val="center"/>
        </w:trPr>
        <w:tc>
          <w:tcPr>
            <w:tcW w:w="6167" w:type="dxa"/>
            <w:tcBorders>
              <w:top w:val="single" w:sz="4" w:space="0" w:color="auto"/>
              <w:left w:val="single" w:sz="4" w:space="0" w:color="auto"/>
              <w:bottom w:val="single" w:sz="4" w:space="0" w:color="auto"/>
              <w:right w:val="single" w:sz="4" w:space="0" w:color="auto"/>
            </w:tcBorders>
            <w:shd w:val="clear" w:color="auto" w:fill="auto"/>
            <w:vAlign w:val="center"/>
          </w:tcPr>
          <w:p w14:paraId="2830746F" w14:textId="5323A8AB" w:rsidR="00D758E3" w:rsidRPr="00643007" w:rsidRDefault="00D758E3" w:rsidP="00643007">
            <w:pPr>
              <w:suppressAutoHyphens w:val="0"/>
              <w:rPr>
                <w:rFonts w:ascii="Century Gothic" w:hAnsi="Century Gothic" w:cs="Arial"/>
                <w:bCs/>
                <w:sz w:val="20"/>
              </w:rPr>
            </w:pPr>
            <w:r w:rsidRPr="00643007">
              <w:rPr>
                <w:rFonts w:ascii="Century Gothic" w:hAnsi="Century Gothic" w:cs="Arial"/>
                <w:bCs/>
                <w:sz w:val="20"/>
              </w:rPr>
              <w:t>Absence de remise des rapportages prévus (données relatives à l’enlèvement, bilan annuel …)</w:t>
            </w:r>
          </w:p>
        </w:tc>
        <w:tc>
          <w:tcPr>
            <w:tcW w:w="3641" w:type="dxa"/>
            <w:tcBorders>
              <w:top w:val="single" w:sz="4" w:space="0" w:color="auto"/>
              <w:left w:val="single" w:sz="4" w:space="0" w:color="auto"/>
              <w:bottom w:val="single" w:sz="4" w:space="0" w:color="auto"/>
              <w:right w:val="single" w:sz="4" w:space="0" w:color="auto"/>
            </w:tcBorders>
            <w:shd w:val="clear" w:color="auto" w:fill="auto"/>
            <w:vAlign w:val="center"/>
          </w:tcPr>
          <w:p w14:paraId="44063A14" w14:textId="2448F84E" w:rsidR="00D758E3" w:rsidRPr="00643007" w:rsidRDefault="00D758E3" w:rsidP="00B85D46">
            <w:pPr>
              <w:jc w:val="center"/>
              <w:rPr>
                <w:rFonts w:ascii="Century Gothic" w:hAnsi="Century Gothic" w:cs="Arial"/>
                <w:bCs/>
                <w:sz w:val="20"/>
              </w:rPr>
            </w:pPr>
            <w:r w:rsidRPr="00643007">
              <w:rPr>
                <w:rFonts w:ascii="Century Gothic" w:hAnsi="Century Gothic" w:cs="Arial"/>
                <w:bCs/>
                <w:sz w:val="20"/>
              </w:rPr>
              <w:t>150 € par constat</w:t>
            </w:r>
          </w:p>
        </w:tc>
      </w:tr>
    </w:tbl>
    <w:p w14:paraId="12607C63" w14:textId="77777777" w:rsidR="00643007" w:rsidRDefault="00643007" w:rsidP="00643007">
      <w:pPr>
        <w:pStyle w:val="Default"/>
        <w:jc w:val="both"/>
        <w:rPr>
          <w:rFonts w:ascii="Arial" w:hAnsi="Arial" w:cs="Arial"/>
          <w:sz w:val="22"/>
          <w:szCs w:val="22"/>
        </w:rPr>
      </w:pPr>
    </w:p>
    <w:p w14:paraId="51DDC16F" w14:textId="55216CEC" w:rsidR="00DB6E14" w:rsidRPr="008053BF" w:rsidRDefault="004A7E14" w:rsidP="00300E3C">
      <w:pPr>
        <w:pStyle w:val="Titre1"/>
        <w:shd w:val="clear" w:color="auto" w:fill="BFBFBF"/>
        <w:rPr>
          <w:rFonts w:ascii="Century Gothic" w:hAnsi="Century Gothic"/>
          <w:sz w:val="28"/>
          <w:szCs w:val="28"/>
        </w:rPr>
      </w:pPr>
      <w:bookmarkStart w:id="36" w:name="_Toc187940695"/>
      <w:r w:rsidRPr="008053BF">
        <w:rPr>
          <w:rFonts w:ascii="Century Gothic" w:hAnsi="Century Gothic" w:cs="Arial Narrow"/>
          <w:sz w:val="28"/>
          <w:szCs w:val="28"/>
        </w:rPr>
        <w:t xml:space="preserve">Article </w:t>
      </w:r>
      <w:r w:rsidR="00643007">
        <w:rPr>
          <w:rFonts w:ascii="Century Gothic" w:hAnsi="Century Gothic" w:cs="Arial Narrow"/>
          <w:sz w:val="28"/>
          <w:szCs w:val="28"/>
        </w:rPr>
        <w:t>9</w:t>
      </w:r>
      <w:r w:rsidR="00DB6E14" w:rsidRPr="008053BF">
        <w:rPr>
          <w:rFonts w:ascii="Century Gothic" w:hAnsi="Century Gothic" w:cs="Arial Narrow"/>
          <w:sz w:val="28"/>
          <w:szCs w:val="28"/>
        </w:rPr>
        <w:t> : Assurances</w:t>
      </w:r>
      <w:bookmarkEnd w:id="36"/>
    </w:p>
    <w:p w14:paraId="4352AB25" w14:textId="77777777" w:rsidR="00C41B97" w:rsidRPr="003F3F3D" w:rsidRDefault="00C41B97" w:rsidP="00C41B97">
      <w:pPr>
        <w:pStyle w:val="Normal1"/>
        <w:ind w:firstLine="0"/>
        <w:rPr>
          <w:rFonts w:ascii="Century Gothic" w:hAnsi="Century Gothic" w:cs="Arial Narrow"/>
          <w:sz w:val="20"/>
        </w:rPr>
      </w:pPr>
    </w:p>
    <w:p w14:paraId="557C92E4" w14:textId="77777777" w:rsidR="00DB6E14" w:rsidRPr="003F3F3D" w:rsidRDefault="00DB6E14" w:rsidP="00C41B97">
      <w:pPr>
        <w:pStyle w:val="Normal1"/>
        <w:ind w:firstLine="0"/>
        <w:rPr>
          <w:rFonts w:ascii="Century Gothic" w:hAnsi="Century Gothic"/>
          <w:sz w:val="20"/>
        </w:rPr>
      </w:pPr>
      <w:r w:rsidRPr="003F3F3D">
        <w:rPr>
          <w:rFonts w:ascii="Century Gothic" w:hAnsi="Century Gothic" w:cs="Arial Narrow"/>
          <w:sz w:val="20"/>
        </w:rPr>
        <w:t>Dans un délai de quinze jours à compter de la notification d</w:t>
      </w:r>
      <w:r w:rsidR="00C41B97" w:rsidRPr="003F3F3D">
        <w:rPr>
          <w:rFonts w:ascii="Century Gothic" w:hAnsi="Century Gothic" w:cs="Arial Narrow"/>
          <w:sz w:val="20"/>
        </w:rPr>
        <w:t>e</w:t>
      </w:r>
      <w:r w:rsidRPr="003F3F3D">
        <w:rPr>
          <w:rFonts w:ascii="Century Gothic" w:hAnsi="Century Gothic" w:cs="Arial Narrow"/>
          <w:sz w:val="20"/>
        </w:rPr>
        <w:t xml:space="preserve"> </w:t>
      </w:r>
      <w:r w:rsidR="00C41B97" w:rsidRPr="003F3F3D">
        <w:rPr>
          <w:rFonts w:ascii="Century Gothic" w:hAnsi="Century Gothic" w:cs="Arial Narrow"/>
          <w:sz w:val="20"/>
        </w:rPr>
        <w:t>l’accord-cadre</w:t>
      </w:r>
      <w:r w:rsidRPr="003F3F3D">
        <w:rPr>
          <w:rFonts w:ascii="Century Gothic" w:hAnsi="Century Gothic" w:cs="Arial Narrow"/>
          <w:sz w:val="20"/>
        </w:rPr>
        <w:t xml:space="preserve"> et avant tout commencement d’exécution, le titulaire devra justifier qu’il est couvert par un contrat d’assurance au titre de la responsabilité civile découlant des articles 1382 à 1384 du Code civil.</w:t>
      </w:r>
    </w:p>
    <w:p w14:paraId="271C169D" w14:textId="77777777" w:rsidR="00DB6E14" w:rsidRPr="003F3F3D" w:rsidRDefault="00DB6E14">
      <w:pPr>
        <w:pStyle w:val="Normal1"/>
        <w:rPr>
          <w:rFonts w:ascii="Century Gothic" w:hAnsi="Century Gothic" w:cs="Arial Narrow"/>
          <w:sz w:val="20"/>
        </w:rPr>
      </w:pPr>
    </w:p>
    <w:p w14:paraId="7B9C3A15" w14:textId="77777777" w:rsidR="00DB6E14" w:rsidRPr="003F3F3D" w:rsidRDefault="00DB6E14" w:rsidP="00C41B97">
      <w:pPr>
        <w:pStyle w:val="Normal1"/>
        <w:ind w:firstLine="0"/>
        <w:rPr>
          <w:rFonts w:ascii="Century Gothic" w:hAnsi="Century Gothic"/>
          <w:sz w:val="20"/>
        </w:rPr>
      </w:pPr>
      <w:r w:rsidRPr="003F3F3D">
        <w:rPr>
          <w:rFonts w:ascii="Century Gothic" w:hAnsi="Century Gothic" w:cs="Arial Narrow"/>
          <w:sz w:val="20"/>
        </w:rPr>
        <w:t>Il devra donc fournir une attestation de son assureur justifiant qu’il est à jour de ses cotisations et que sa police contient les garanties en rapport avec l’importance de la prestation.</w:t>
      </w:r>
    </w:p>
    <w:p w14:paraId="336D288C" w14:textId="77777777" w:rsidR="00DB6E14" w:rsidRPr="003F3F3D" w:rsidRDefault="00DB6E14">
      <w:pPr>
        <w:pStyle w:val="Normal1"/>
        <w:rPr>
          <w:rFonts w:ascii="Century Gothic" w:hAnsi="Century Gothic" w:cs="Arial Narrow"/>
          <w:sz w:val="20"/>
        </w:rPr>
      </w:pPr>
    </w:p>
    <w:p w14:paraId="7DB95281" w14:textId="77777777" w:rsidR="00DB6E14" w:rsidRPr="003F3F3D" w:rsidRDefault="00DB6E14" w:rsidP="00C41B97">
      <w:pPr>
        <w:pStyle w:val="Normal1"/>
        <w:ind w:firstLine="0"/>
        <w:rPr>
          <w:rFonts w:ascii="Century Gothic" w:hAnsi="Century Gothic" w:cs="Arial Narrow"/>
          <w:sz w:val="20"/>
        </w:rPr>
      </w:pPr>
      <w:r w:rsidRPr="003F3F3D">
        <w:rPr>
          <w:rFonts w:ascii="Century Gothic" w:hAnsi="Century Gothic" w:cs="Arial Narrow"/>
          <w:sz w:val="20"/>
        </w:rPr>
        <w:t>À tout moment durant l’exécution de la prestation, le titulaire doit être en mesure de produire cette attestation, sur demande du pouvoir adjudicateur et dans un délai de quinze jours à compter de la réception de la demande.</w:t>
      </w:r>
    </w:p>
    <w:p w14:paraId="499F224A" w14:textId="77777777" w:rsidR="00C41B97" w:rsidRDefault="00C41B97" w:rsidP="00C41B97">
      <w:pPr>
        <w:pStyle w:val="Normal1"/>
        <w:ind w:firstLine="0"/>
        <w:rPr>
          <w:rFonts w:ascii="Century Gothic" w:hAnsi="Century Gothic"/>
          <w:sz w:val="20"/>
        </w:rPr>
      </w:pPr>
    </w:p>
    <w:p w14:paraId="599D01CB" w14:textId="77777777" w:rsidR="006179E0" w:rsidRPr="003F3F3D" w:rsidRDefault="006179E0" w:rsidP="00C41B97">
      <w:pPr>
        <w:pStyle w:val="Normal1"/>
        <w:ind w:firstLine="0"/>
        <w:rPr>
          <w:rFonts w:ascii="Century Gothic" w:hAnsi="Century Gothic"/>
          <w:sz w:val="20"/>
        </w:rPr>
      </w:pPr>
    </w:p>
    <w:p w14:paraId="78F33B6F" w14:textId="30234F49" w:rsidR="00DB6E14" w:rsidRPr="006179E0" w:rsidRDefault="00DB6E14" w:rsidP="00300E3C">
      <w:pPr>
        <w:pStyle w:val="Titre1"/>
        <w:shd w:val="clear" w:color="auto" w:fill="BFBFBF"/>
        <w:rPr>
          <w:rFonts w:ascii="Century Gothic" w:hAnsi="Century Gothic"/>
          <w:sz w:val="28"/>
          <w:szCs w:val="28"/>
        </w:rPr>
      </w:pPr>
      <w:bookmarkStart w:id="37" w:name="_Toc187940696"/>
      <w:bookmarkStart w:id="38" w:name="_Hlk180505889"/>
      <w:r w:rsidRPr="006179E0">
        <w:rPr>
          <w:rFonts w:ascii="Century Gothic" w:hAnsi="Century Gothic" w:cs="Arial Narrow"/>
          <w:sz w:val="28"/>
          <w:szCs w:val="28"/>
        </w:rPr>
        <w:t>Article 1</w:t>
      </w:r>
      <w:r w:rsidR="00643007">
        <w:rPr>
          <w:rFonts w:ascii="Century Gothic" w:hAnsi="Century Gothic" w:cs="Arial Narrow"/>
          <w:sz w:val="28"/>
          <w:szCs w:val="28"/>
        </w:rPr>
        <w:t>0</w:t>
      </w:r>
      <w:r w:rsidRPr="006179E0">
        <w:rPr>
          <w:rFonts w:ascii="Century Gothic" w:hAnsi="Century Gothic" w:cs="Arial Narrow"/>
          <w:sz w:val="28"/>
          <w:szCs w:val="28"/>
        </w:rPr>
        <w:t> : Résiliation de l’accord-cadre</w:t>
      </w:r>
      <w:bookmarkEnd w:id="37"/>
    </w:p>
    <w:p w14:paraId="263C0743" w14:textId="77777777" w:rsidR="00C41B97" w:rsidRPr="003F3F3D" w:rsidRDefault="00C41B97" w:rsidP="00C41B97">
      <w:pPr>
        <w:pStyle w:val="Normal1"/>
        <w:ind w:firstLine="0"/>
        <w:rPr>
          <w:rFonts w:ascii="Century Gothic" w:hAnsi="Century Gothic" w:cs="Arial Narrow"/>
          <w:sz w:val="20"/>
        </w:rPr>
      </w:pPr>
    </w:p>
    <w:p w14:paraId="67EF6B95" w14:textId="118DC7DC" w:rsidR="00C41B97" w:rsidRPr="003F3F3D" w:rsidRDefault="00073321" w:rsidP="00C41B97">
      <w:pPr>
        <w:pStyle w:val="Normal1"/>
        <w:ind w:firstLine="0"/>
        <w:rPr>
          <w:rFonts w:ascii="Century Gothic" w:hAnsi="Century Gothic" w:cs="Arial"/>
          <w:sz w:val="20"/>
        </w:rPr>
      </w:pPr>
      <w:r>
        <w:rPr>
          <w:rFonts w:ascii="Century Gothic" w:hAnsi="Century Gothic" w:cs="Arial Narrow"/>
          <w:sz w:val="20"/>
        </w:rPr>
        <w:t>L’INSA Rennes peut résilier l</w:t>
      </w:r>
      <w:r w:rsidR="00643007">
        <w:rPr>
          <w:rFonts w:ascii="Century Gothic" w:hAnsi="Century Gothic" w:cs="Arial Narrow"/>
          <w:sz w:val="20"/>
        </w:rPr>
        <w:t>’accord-cadre</w:t>
      </w:r>
      <w:r>
        <w:rPr>
          <w:rFonts w:ascii="Century Gothic" w:hAnsi="Century Gothic" w:cs="Arial Narrow"/>
          <w:sz w:val="20"/>
        </w:rPr>
        <w:t xml:space="preserve"> dans les cas prévus aux </w:t>
      </w:r>
      <w:r w:rsidR="00C41B97" w:rsidRPr="003F3F3D">
        <w:rPr>
          <w:rFonts w:ascii="Century Gothic" w:hAnsi="Century Gothic" w:cs="Arial"/>
          <w:sz w:val="20"/>
        </w:rPr>
        <w:t>article</w:t>
      </w:r>
      <w:r>
        <w:rPr>
          <w:rFonts w:ascii="Century Gothic" w:hAnsi="Century Gothic" w:cs="Arial"/>
          <w:sz w:val="20"/>
        </w:rPr>
        <w:t>s</w:t>
      </w:r>
      <w:r w:rsidR="00C41B97" w:rsidRPr="003F3F3D">
        <w:rPr>
          <w:rFonts w:ascii="Century Gothic" w:hAnsi="Century Gothic" w:cs="Arial"/>
          <w:sz w:val="20"/>
        </w:rPr>
        <w:t xml:space="preserve"> </w:t>
      </w:r>
      <w:r>
        <w:rPr>
          <w:rFonts w:ascii="Century Gothic" w:hAnsi="Century Gothic" w:cs="Arial"/>
          <w:sz w:val="20"/>
        </w:rPr>
        <w:t>L</w:t>
      </w:r>
      <w:r w:rsidR="00C41B97" w:rsidRPr="003F3F3D">
        <w:rPr>
          <w:rFonts w:ascii="Century Gothic" w:hAnsi="Century Gothic" w:cs="Arial"/>
          <w:sz w:val="20"/>
        </w:rPr>
        <w:t>.21</w:t>
      </w:r>
      <w:r>
        <w:rPr>
          <w:rFonts w:ascii="Century Gothic" w:hAnsi="Century Gothic" w:cs="Arial"/>
          <w:sz w:val="20"/>
        </w:rPr>
        <w:t>95</w:t>
      </w:r>
      <w:r w:rsidR="00C41B97" w:rsidRPr="003F3F3D">
        <w:rPr>
          <w:rFonts w:ascii="Century Gothic" w:hAnsi="Century Gothic" w:cs="Arial"/>
          <w:sz w:val="20"/>
        </w:rPr>
        <w:t>-</w:t>
      </w:r>
      <w:r>
        <w:rPr>
          <w:rFonts w:ascii="Century Gothic" w:hAnsi="Century Gothic" w:cs="Arial"/>
          <w:sz w:val="20"/>
        </w:rPr>
        <w:t>1 à L.2195-6</w:t>
      </w:r>
      <w:r w:rsidR="00C41B97" w:rsidRPr="003F3F3D">
        <w:rPr>
          <w:rFonts w:ascii="Century Gothic" w:hAnsi="Century Gothic" w:cs="Arial"/>
          <w:sz w:val="20"/>
        </w:rPr>
        <w:t xml:space="preserve"> du Code de la commande publique.</w:t>
      </w:r>
    </w:p>
    <w:p w14:paraId="66FF0F97" w14:textId="77777777" w:rsidR="00C41B97" w:rsidRPr="003F3F3D" w:rsidRDefault="00C41B97" w:rsidP="00C41B97">
      <w:pPr>
        <w:pStyle w:val="Normal1"/>
        <w:ind w:firstLine="0"/>
        <w:rPr>
          <w:rFonts w:ascii="Century Gothic" w:hAnsi="Century Gothic" w:cs="Arial"/>
          <w:sz w:val="20"/>
        </w:rPr>
      </w:pPr>
    </w:p>
    <w:p w14:paraId="6205F33D" w14:textId="77777777" w:rsidR="00DB6E14" w:rsidRDefault="00DB6E14" w:rsidP="00C41B97">
      <w:pPr>
        <w:pStyle w:val="Normal1"/>
        <w:ind w:firstLine="0"/>
        <w:rPr>
          <w:rFonts w:ascii="Century Gothic" w:hAnsi="Century Gothic" w:cs="Arial Narrow"/>
          <w:sz w:val="20"/>
        </w:rPr>
      </w:pPr>
      <w:r w:rsidRPr="003F3F3D">
        <w:rPr>
          <w:rFonts w:ascii="Century Gothic" w:hAnsi="Century Gothic" w:cs="Arial Narrow"/>
          <w:sz w:val="20"/>
        </w:rPr>
        <w:t>L’INSA se réserve la possibilité de faire exécuter les prestations par un tiers aux frais et risques du titulaire.</w:t>
      </w:r>
    </w:p>
    <w:p w14:paraId="1EF8F235" w14:textId="77777777" w:rsidR="00073321" w:rsidRDefault="00073321" w:rsidP="00C41B97">
      <w:pPr>
        <w:pStyle w:val="Normal1"/>
        <w:ind w:firstLine="0"/>
        <w:rPr>
          <w:rFonts w:ascii="Century Gothic" w:hAnsi="Century Gothic" w:cs="Arial Narrow"/>
          <w:sz w:val="20"/>
        </w:rPr>
      </w:pPr>
    </w:p>
    <w:p w14:paraId="310B74F6" w14:textId="66FCED0F" w:rsidR="00073321" w:rsidRDefault="00073321" w:rsidP="00C41B97">
      <w:pPr>
        <w:pStyle w:val="Normal1"/>
        <w:ind w:firstLine="0"/>
        <w:rPr>
          <w:rFonts w:ascii="Century Gothic" w:hAnsi="Century Gothic" w:cs="Arial Narrow"/>
          <w:sz w:val="20"/>
        </w:rPr>
      </w:pPr>
      <w:r>
        <w:rPr>
          <w:rFonts w:ascii="Century Gothic" w:hAnsi="Century Gothic" w:cs="Arial Narrow"/>
          <w:sz w:val="20"/>
        </w:rPr>
        <w:t>Par dérogation à l’article 42 du CCAG-FCS, en cas de résiliation pour motif d’intérêt général, il n’est pas prévu d’indemnité de résiliation.</w:t>
      </w:r>
    </w:p>
    <w:bookmarkEnd w:id="38"/>
    <w:p w14:paraId="19DE7B47" w14:textId="77777777" w:rsidR="00073321" w:rsidRPr="003F3F3D" w:rsidRDefault="00073321" w:rsidP="00C41B97">
      <w:pPr>
        <w:pStyle w:val="Normal1"/>
        <w:ind w:firstLine="0"/>
        <w:rPr>
          <w:rFonts w:ascii="Century Gothic" w:hAnsi="Century Gothic" w:cs="Arial Narrow"/>
          <w:sz w:val="20"/>
        </w:rPr>
      </w:pPr>
    </w:p>
    <w:p w14:paraId="19514DC5" w14:textId="77777777" w:rsidR="00C41B97" w:rsidRPr="003F3F3D" w:rsidRDefault="00C41B97" w:rsidP="00C41B97">
      <w:pPr>
        <w:pStyle w:val="Normal1"/>
        <w:ind w:firstLine="0"/>
        <w:rPr>
          <w:rFonts w:ascii="Century Gothic" w:hAnsi="Century Gothic"/>
          <w:sz w:val="20"/>
        </w:rPr>
      </w:pPr>
    </w:p>
    <w:p w14:paraId="5F21338A" w14:textId="499E9A65" w:rsidR="00DB6E14" w:rsidRPr="006179E0" w:rsidRDefault="00DB6E14" w:rsidP="00300E3C">
      <w:pPr>
        <w:pStyle w:val="Titre1"/>
        <w:shd w:val="clear" w:color="auto" w:fill="BFBFBF"/>
        <w:rPr>
          <w:rFonts w:ascii="Century Gothic" w:hAnsi="Century Gothic"/>
          <w:sz w:val="28"/>
          <w:szCs w:val="28"/>
        </w:rPr>
      </w:pPr>
      <w:bookmarkStart w:id="39" w:name="_Toc187940697"/>
      <w:r w:rsidRPr="006179E0">
        <w:rPr>
          <w:rFonts w:ascii="Century Gothic" w:hAnsi="Century Gothic" w:cs="Arial Narrow"/>
          <w:sz w:val="28"/>
          <w:szCs w:val="28"/>
        </w:rPr>
        <w:t>Article 1</w:t>
      </w:r>
      <w:r w:rsidR="00643007">
        <w:rPr>
          <w:rFonts w:ascii="Century Gothic" w:hAnsi="Century Gothic" w:cs="Arial Narrow"/>
          <w:sz w:val="28"/>
          <w:szCs w:val="28"/>
        </w:rPr>
        <w:t>1</w:t>
      </w:r>
      <w:r w:rsidRPr="006179E0">
        <w:rPr>
          <w:rFonts w:ascii="Century Gothic" w:hAnsi="Century Gothic" w:cs="Arial Narrow"/>
          <w:sz w:val="28"/>
          <w:szCs w:val="28"/>
        </w:rPr>
        <w:t> : Droit</w:t>
      </w:r>
      <w:r w:rsidR="00C52D46" w:rsidRPr="006179E0">
        <w:rPr>
          <w:rFonts w:ascii="Century Gothic" w:hAnsi="Century Gothic" w:cs="Arial Narrow"/>
          <w:sz w:val="28"/>
          <w:szCs w:val="28"/>
        </w:rPr>
        <w:t xml:space="preserve"> –</w:t>
      </w:r>
      <w:r w:rsidRPr="006179E0">
        <w:rPr>
          <w:rFonts w:ascii="Century Gothic" w:hAnsi="Century Gothic" w:cs="Arial Narrow"/>
          <w:sz w:val="28"/>
          <w:szCs w:val="28"/>
        </w:rPr>
        <w:t xml:space="preserve"> Langue</w:t>
      </w:r>
      <w:bookmarkEnd w:id="39"/>
    </w:p>
    <w:p w14:paraId="17C31F16" w14:textId="77777777" w:rsidR="00C41B97" w:rsidRPr="003F3F3D" w:rsidRDefault="00C41B97" w:rsidP="00C41B97">
      <w:pPr>
        <w:pStyle w:val="Normal1"/>
        <w:ind w:firstLine="0"/>
        <w:rPr>
          <w:rFonts w:ascii="Century Gothic" w:hAnsi="Century Gothic" w:cs="Arial Narrow"/>
          <w:sz w:val="20"/>
        </w:rPr>
      </w:pPr>
    </w:p>
    <w:p w14:paraId="316D713C" w14:textId="05D857E4" w:rsidR="00073321" w:rsidRDefault="00073321" w:rsidP="00C41B97">
      <w:pPr>
        <w:pStyle w:val="Normal1"/>
        <w:ind w:firstLine="0"/>
        <w:rPr>
          <w:rFonts w:ascii="Century Gothic" w:hAnsi="Century Gothic" w:cs="Arial Narrow"/>
          <w:sz w:val="20"/>
        </w:rPr>
      </w:pPr>
      <w:bookmarkStart w:id="40" w:name="_Hlk180505967"/>
      <w:r>
        <w:rPr>
          <w:rFonts w:ascii="Century Gothic" w:hAnsi="Century Gothic" w:cs="Arial Narrow"/>
          <w:sz w:val="20"/>
        </w:rPr>
        <w:t>L’acheteur et le titulaire s’efforcent de régler à l’amiable tout différend.</w:t>
      </w:r>
    </w:p>
    <w:bookmarkEnd w:id="40"/>
    <w:p w14:paraId="338C3C53" w14:textId="22DDC8CF" w:rsidR="00DB6E14" w:rsidRPr="003F3F3D" w:rsidRDefault="00DB6E14" w:rsidP="00C41B97">
      <w:pPr>
        <w:pStyle w:val="Normal1"/>
        <w:ind w:firstLine="0"/>
        <w:rPr>
          <w:rFonts w:ascii="Century Gothic" w:hAnsi="Century Gothic"/>
          <w:sz w:val="20"/>
        </w:rPr>
      </w:pPr>
      <w:r w:rsidRPr="003F3F3D">
        <w:rPr>
          <w:rFonts w:ascii="Century Gothic" w:hAnsi="Century Gothic" w:cs="Arial Narrow"/>
          <w:sz w:val="20"/>
        </w:rPr>
        <w:t>En cas de litige, seul le Tribunal Administratif de Rennes est compétent en la matière.</w:t>
      </w:r>
    </w:p>
    <w:p w14:paraId="25F311DF" w14:textId="77777777" w:rsidR="00C41B97" w:rsidRPr="003F3F3D" w:rsidRDefault="00C41B97" w:rsidP="00C41B97">
      <w:pPr>
        <w:pStyle w:val="Normal1"/>
        <w:ind w:firstLine="0"/>
        <w:rPr>
          <w:rFonts w:ascii="Century Gothic" w:hAnsi="Century Gothic" w:cs="Arial Narrow"/>
          <w:sz w:val="20"/>
        </w:rPr>
      </w:pPr>
    </w:p>
    <w:p w14:paraId="79016A0E" w14:textId="77777777" w:rsidR="00DB6E14" w:rsidRPr="003F3F3D" w:rsidRDefault="00DB6E14" w:rsidP="00C41B97">
      <w:pPr>
        <w:pStyle w:val="Normal1"/>
        <w:ind w:firstLine="0"/>
        <w:rPr>
          <w:rFonts w:ascii="Century Gothic" w:hAnsi="Century Gothic" w:cs="Arial Narrow"/>
          <w:sz w:val="20"/>
        </w:rPr>
      </w:pPr>
      <w:r w:rsidRPr="003F3F3D">
        <w:rPr>
          <w:rFonts w:ascii="Century Gothic" w:hAnsi="Century Gothic" w:cs="Arial Narrow"/>
          <w:sz w:val="20"/>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464E9751" w14:textId="77777777" w:rsidR="00C52D46" w:rsidRPr="003F3F3D" w:rsidRDefault="00C52D46" w:rsidP="00C41B97">
      <w:pPr>
        <w:pStyle w:val="Normal1"/>
        <w:ind w:firstLine="0"/>
        <w:rPr>
          <w:rFonts w:ascii="Century Gothic" w:hAnsi="Century Gothic" w:cs="Arial Narrow"/>
          <w:sz w:val="20"/>
        </w:rPr>
      </w:pPr>
    </w:p>
    <w:p w14:paraId="500FDE8F" w14:textId="66880D9A" w:rsidR="00A1144D" w:rsidRPr="00073321" w:rsidRDefault="00A1144D" w:rsidP="00A1144D">
      <w:pPr>
        <w:pStyle w:val="Titre1"/>
        <w:shd w:val="clear" w:color="auto" w:fill="BFBFBF"/>
        <w:rPr>
          <w:rFonts w:ascii="Century Gothic" w:hAnsi="Century Gothic"/>
          <w:sz w:val="28"/>
          <w:szCs w:val="28"/>
        </w:rPr>
      </w:pPr>
      <w:bookmarkStart w:id="41" w:name="_Toc187940698"/>
      <w:bookmarkStart w:id="42" w:name="_Hlk180506446"/>
      <w:r w:rsidRPr="00073321">
        <w:rPr>
          <w:rFonts w:ascii="Century Gothic" w:hAnsi="Century Gothic" w:cs="Arial Narrow"/>
          <w:sz w:val="28"/>
          <w:szCs w:val="28"/>
        </w:rPr>
        <w:t>Article 1</w:t>
      </w:r>
      <w:r w:rsidR="00643007">
        <w:rPr>
          <w:rFonts w:ascii="Century Gothic" w:hAnsi="Century Gothic" w:cs="Arial Narrow"/>
          <w:sz w:val="28"/>
          <w:szCs w:val="28"/>
        </w:rPr>
        <w:t>2</w:t>
      </w:r>
      <w:r w:rsidRPr="00073321">
        <w:rPr>
          <w:rFonts w:ascii="Century Gothic" w:hAnsi="Century Gothic" w:cs="Arial Narrow"/>
          <w:sz w:val="28"/>
          <w:szCs w:val="28"/>
        </w:rPr>
        <w:t xml:space="preserve"> : Protection des données à caractère personnel </w:t>
      </w:r>
      <w:r w:rsidR="004A7E14" w:rsidRPr="00073321">
        <w:rPr>
          <w:rFonts w:ascii="Century Gothic" w:hAnsi="Century Gothic" w:cs="Arial Narrow"/>
          <w:sz w:val="28"/>
          <w:szCs w:val="28"/>
        </w:rPr>
        <w:t>– confidentialité - discrétion</w:t>
      </w:r>
      <w:bookmarkEnd w:id="41"/>
    </w:p>
    <w:p w14:paraId="0BD9EF84" w14:textId="77777777" w:rsidR="00A1144D" w:rsidRPr="003F3F3D" w:rsidRDefault="00A1144D" w:rsidP="00C41B97">
      <w:pPr>
        <w:pStyle w:val="Normal1"/>
        <w:ind w:firstLine="0"/>
        <w:rPr>
          <w:rFonts w:ascii="Century Gothic" w:hAnsi="Century Gothic"/>
          <w:sz w:val="20"/>
        </w:rPr>
      </w:pPr>
    </w:p>
    <w:p w14:paraId="42C64D15" w14:textId="77777777" w:rsidR="00A1144D" w:rsidRPr="003F3F3D" w:rsidRDefault="00A1144D" w:rsidP="00A1144D">
      <w:pPr>
        <w:pStyle w:val="Sansinterligne"/>
        <w:jc w:val="both"/>
        <w:rPr>
          <w:rFonts w:ascii="Century Gothic" w:eastAsia="Times New Roman" w:hAnsi="Century Gothic" w:cs="Arial Narrow"/>
          <w:sz w:val="20"/>
          <w:szCs w:val="20"/>
          <w:lang w:eastAsia="zh-CN"/>
        </w:rPr>
      </w:pPr>
      <w:r w:rsidRPr="003F3F3D">
        <w:rPr>
          <w:rFonts w:ascii="Century Gothic" w:eastAsia="Times New Roman" w:hAnsi="Century Gothic" w:cs="Arial Narrow"/>
          <w:sz w:val="20"/>
          <w:szCs w:val="20"/>
          <w:lang w:eastAsia="zh-CN"/>
        </w:rPr>
        <w:t>Dans le cadre de leurs relations contractuelles, les parties s’engagent à respecter la réglementation en vigueur applicable au traitement de données à caractère personnel et, en particulier, le règlement (UE) 2016/679 du Parlement européen et du Conseil du 27 avril 2016 (RGPD) applicable à compter du 25 mai 2018.</w:t>
      </w:r>
    </w:p>
    <w:p w14:paraId="4C87E5F6" w14:textId="77777777" w:rsidR="003947AC" w:rsidRPr="003F3F3D" w:rsidRDefault="003947AC" w:rsidP="00A1144D">
      <w:pPr>
        <w:pStyle w:val="Sansinterligne"/>
        <w:jc w:val="both"/>
        <w:rPr>
          <w:rFonts w:ascii="Century Gothic" w:eastAsia="Times New Roman" w:hAnsi="Century Gothic" w:cs="Arial Narrow"/>
          <w:sz w:val="20"/>
          <w:szCs w:val="20"/>
          <w:lang w:eastAsia="zh-CN"/>
        </w:rPr>
      </w:pPr>
    </w:p>
    <w:p w14:paraId="148DE536" w14:textId="77777777" w:rsidR="00A1144D" w:rsidRPr="003F3F3D" w:rsidRDefault="003947AC" w:rsidP="00A1144D">
      <w:pPr>
        <w:pStyle w:val="Sansinterligne"/>
        <w:jc w:val="both"/>
        <w:rPr>
          <w:rFonts w:ascii="Century Gothic" w:eastAsia="Times New Roman" w:hAnsi="Century Gothic" w:cs="Arial Narrow"/>
          <w:sz w:val="20"/>
          <w:szCs w:val="20"/>
          <w:lang w:eastAsia="zh-CN"/>
        </w:rPr>
      </w:pPr>
      <w:r w:rsidRPr="003F3F3D">
        <w:rPr>
          <w:rFonts w:ascii="Century Gothic" w:hAnsi="Century Gothic" w:cs="Arial"/>
          <w:sz w:val="20"/>
          <w:szCs w:val="20"/>
        </w:rPr>
        <w:t xml:space="preserve">Le Titulaire s’engage à garder strictement confidentiels les informations, données et documents concernant le Pouvoir Adjudicateur, et les éventuels tiers à qui le Pouvoir Adjudicateur loue des </w:t>
      </w:r>
      <w:r w:rsidR="004A7E14" w:rsidRPr="003F3F3D">
        <w:rPr>
          <w:rFonts w:ascii="Century Gothic" w:hAnsi="Century Gothic" w:cs="Arial"/>
          <w:sz w:val="20"/>
          <w:szCs w:val="20"/>
        </w:rPr>
        <w:t>équipements, services</w:t>
      </w:r>
      <w:r w:rsidRPr="003F3F3D">
        <w:rPr>
          <w:rFonts w:ascii="Century Gothic" w:hAnsi="Century Gothic" w:cs="Arial"/>
          <w:sz w:val="20"/>
          <w:szCs w:val="20"/>
        </w:rPr>
        <w:t xml:space="preserve">, de quelque nature qu’ils soient, qui lui auront été communiqués ou dont il aura eu connaissance dans le cadre du présent </w:t>
      </w:r>
      <w:r w:rsidR="004A7E14" w:rsidRPr="003F3F3D">
        <w:rPr>
          <w:rFonts w:ascii="Century Gothic" w:hAnsi="Century Gothic" w:cs="Arial"/>
          <w:sz w:val="20"/>
          <w:szCs w:val="20"/>
        </w:rPr>
        <w:t>contrat.</w:t>
      </w:r>
    </w:p>
    <w:p w14:paraId="229F101A" w14:textId="77777777" w:rsidR="004A7E14" w:rsidRPr="003F3F3D" w:rsidRDefault="004A7E14" w:rsidP="00A1144D">
      <w:pPr>
        <w:pStyle w:val="Sansinterligne"/>
        <w:jc w:val="both"/>
        <w:rPr>
          <w:rFonts w:ascii="Century Gothic" w:eastAsia="Times New Roman" w:hAnsi="Century Gothic" w:cs="Arial Narrow"/>
          <w:sz w:val="20"/>
          <w:szCs w:val="20"/>
          <w:lang w:eastAsia="zh-CN"/>
        </w:rPr>
      </w:pPr>
    </w:p>
    <w:p w14:paraId="4B3973DC" w14:textId="77777777" w:rsidR="004A7E14" w:rsidRPr="003F3F3D" w:rsidRDefault="004A7E14" w:rsidP="004A7E14">
      <w:pPr>
        <w:spacing w:after="120"/>
        <w:rPr>
          <w:rFonts w:ascii="Century Gothic" w:hAnsi="Century Gothic" w:cs="Arial"/>
          <w:sz w:val="20"/>
        </w:rPr>
      </w:pPr>
      <w:r w:rsidRPr="003F3F3D">
        <w:rPr>
          <w:rFonts w:ascii="Century Gothic" w:hAnsi="Century Gothic" w:cs="Arial"/>
          <w:sz w:val="20"/>
        </w:rPr>
        <w:t>Le Titulaire doit prendre toutes dispositions pour assurer la conservation et la protection des éléments du contrat et aviser sans délai le Pouvoir Adjudicateur de toute disparition ainsi que tout incident pouvant révéler un risque de violation du secret.</w:t>
      </w:r>
    </w:p>
    <w:p w14:paraId="761EA486" w14:textId="77777777" w:rsidR="00A1144D" w:rsidRPr="003F3F3D" w:rsidRDefault="00A1144D" w:rsidP="00C41B97">
      <w:pPr>
        <w:pStyle w:val="Normal1"/>
        <w:ind w:firstLine="0"/>
        <w:rPr>
          <w:rFonts w:ascii="Century Gothic" w:hAnsi="Century Gothic" w:cs="Arial Narrow"/>
          <w:sz w:val="20"/>
        </w:rPr>
      </w:pPr>
    </w:p>
    <w:p w14:paraId="109A8E36" w14:textId="77777777" w:rsidR="00DB6E14" w:rsidRPr="00073321" w:rsidRDefault="00DB6E14" w:rsidP="00300E3C">
      <w:pPr>
        <w:pStyle w:val="Titre1"/>
        <w:shd w:val="clear" w:color="auto" w:fill="BFBFBF"/>
        <w:rPr>
          <w:rFonts w:ascii="Century Gothic" w:hAnsi="Century Gothic"/>
          <w:sz w:val="28"/>
          <w:szCs w:val="28"/>
        </w:rPr>
      </w:pPr>
      <w:bookmarkStart w:id="43" w:name="_Toc187940699"/>
      <w:bookmarkEnd w:id="42"/>
      <w:r w:rsidRPr="00073321">
        <w:rPr>
          <w:rFonts w:ascii="Century Gothic" w:hAnsi="Century Gothic" w:cs="Arial Narrow"/>
          <w:sz w:val="28"/>
          <w:szCs w:val="28"/>
        </w:rPr>
        <w:t>Article 14 : Dérogations au CCAF-FCS</w:t>
      </w:r>
      <w:bookmarkEnd w:id="43"/>
    </w:p>
    <w:p w14:paraId="144E65E4" w14:textId="77777777" w:rsidR="004E3E85" w:rsidRPr="003F3F3D" w:rsidRDefault="004E3E85" w:rsidP="004E3E85">
      <w:pPr>
        <w:numPr>
          <w:ilvl w:val="0"/>
          <w:numId w:val="1"/>
        </w:numPr>
        <w:rPr>
          <w:rFonts w:ascii="Century Gothic" w:hAnsi="Century Gothic" w:cs="Arial Narrow"/>
          <w:sz w:val="20"/>
        </w:rPr>
      </w:pPr>
    </w:p>
    <w:p w14:paraId="3730427B" w14:textId="464055E0" w:rsidR="003D2022" w:rsidRPr="003F3F3D" w:rsidRDefault="003D2022" w:rsidP="003D2022">
      <w:pPr>
        <w:numPr>
          <w:ilvl w:val="0"/>
          <w:numId w:val="1"/>
        </w:numPr>
        <w:rPr>
          <w:rFonts w:ascii="Century Gothic" w:hAnsi="Century Gothic" w:cs="Arial Narrow"/>
          <w:sz w:val="20"/>
        </w:rPr>
      </w:pPr>
      <w:r w:rsidRPr="003F3F3D">
        <w:rPr>
          <w:rFonts w:ascii="Century Gothic" w:hAnsi="Century Gothic" w:cs="Arial Narrow"/>
          <w:sz w:val="20"/>
        </w:rPr>
        <w:t xml:space="preserve">L’article </w:t>
      </w:r>
      <w:r>
        <w:rPr>
          <w:rFonts w:ascii="Century Gothic" w:hAnsi="Century Gothic" w:cs="Arial Narrow"/>
          <w:sz w:val="20"/>
        </w:rPr>
        <w:t>2</w:t>
      </w:r>
      <w:r w:rsidRPr="003F3F3D">
        <w:rPr>
          <w:rFonts w:ascii="Century Gothic" w:hAnsi="Century Gothic" w:cs="Arial Narrow"/>
          <w:sz w:val="20"/>
        </w:rPr>
        <w:t xml:space="preserve"> du CCAP déroge à l’article </w:t>
      </w:r>
      <w:r>
        <w:rPr>
          <w:rFonts w:ascii="Century Gothic" w:hAnsi="Century Gothic" w:cs="Arial Narrow"/>
          <w:sz w:val="20"/>
        </w:rPr>
        <w:t>4.1</w:t>
      </w:r>
      <w:r w:rsidRPr="003F3F3D">
        <w:rPr>
          <w:rFonts w:ascii="Century Gothic" w:hAnsi="Century Gothic" w:cs="Arial Narrow"/>
          <w:sz w:val="20"/>
        </w:rPr>
        <w:t xml:space="preserve"> du CCAG-FCS</w:t>
      </w:r>
      <w:r w:rsidR="00785CCC">
        <w:rPr>
          <w:rFonts w:ascii="Century Gothic" w:hAnsi="Century Gothic" w:cs="Arial Narrow"/>
          <w:sz w:val="20"/>
        </w:rPr>
        <w:t xml:space="preserve"> (pièces contractuelles)</w:t>
      </w:r>
      <w:r w:rsidRPr="003F3F3D">
        <w:rPr>
          <w:rFonts w:ascii="Century Gothic" w:hAnsi="Century Gothic" w:cs="Arial Narrow"/>
          <w:sz w:val="20"/>
        </w:rPr>
        <w:t>.</w:t>
      </w:r>
    </w:p>
    <w:p w14:paraId="1F8FF9B9" w14:textId="761E2D28" w:rsidR="00A14197" w:rsidRPr="003F3F3D" w:rsidRDefault="00A14197" w:rsidP="00A14197">
      <w:pPr>
        <w:numPr>
          <w:ilvl w:val="0"/>
          <w:numId w:val="1"/>
        </w:numPr>
        <w:rPr>
          <w:rFonts w:ascii="Century Gothic" w:hAnsi="Century Gothic" w:cs="Arial Narrow"/>
          <w:sz w:val="20"/>
        </w:rPr>
      </w:pPr>
      <w:r w:rsidRPr="003F3F3D">
        <w:rPr>
          <w:rFonts w:ascii="Century Gothic" w:hAnsi="Century Gothic" w:cs="Arial Narrow"/>
          <w:sz w:val="20"/>
        </w:rPr>
        <w:t xml:space="preserve">L’article </w:t>
      </w:r>
      <w:r w:rsidR="00643007">
        <w:rPr>
          <w:rFonts w:ascii="Century Gothic" w:hAnsi="Century Gothic" w:cs="Arial Narrow"/>
          <w:sz w:val="20"/>
        </w:rPr>
        <w:t>8</w:t>
      </w:r>
      <w:r w:rsidRPr="003F3F3D">
        <w:rPr>
          <w:rFonts w:ascii="Century Gothic" w:hAnsi="Century Gothic" w:cs="Arial Narrow"/>
          <w:sz w:val="20"/>
        </w:rPr>
        <w:t xml:space="preserve"> du CCAP déroge </w:t>
      </w:r>
      <w:r w:rsidR="00861E6A" w:rsidRPr="003F3F3D">
        <w:rPr>
          <w:rFonts w:ascii="Century Gothic" w:hAnsi="Century Gothic" w:cs="Arial Narrow"/>
          <w:sz w:val="20"/>
        </w:rPr>
        <w:t>à l’a</w:t>
      </w:r>
      <w:r w:rsidRPr="003F3F3D">
        <w:rPr>
          <w:rFonts w:ascii="Century Gothic" w:hAnsi="Century Gothic" w:cs="Arial Narrow"/>
          <w:sz w:val="20"/>
        </w:rPr>
        <w:t xml:space="preserve">rticle </w:t>
      </w:r>
      <w:r w:rsidR="00861E6A" w:rsidRPr="003F3F3D">
        <w:rPr>
          <w:rFonts w:ascii="Century Gothic" w:hAnsi="Century Gothic" w:cs="Arial Narrow"/>
          <w:sz w:val="20"/>
        </w:rPr>
        <w:t>14</w:t>
      </w:r>
      <w:r w:rsidR="004940C7">
        <w:rPr>
          <w:rFonts w:ascii="Century Gothic" w:hAnsi="Century Gothic" w:cs="Arial Narrow"/>
          <w:sz w:val="20"/>
        </w:rPr>
        <w:t>.1</w:t>
      </w:r>
      <w:r w:rsidRPr="003F3F3D">
        <w:rPr>
          <w:rFonts w:ascii="Century Gothic" w:hAnsi="Century Gothic" w:cs="Arial Narrow"/>
          <w:sz w:val="20"/>
        </w:rPr>
        <w:t xml:space="preserve"> du CCAG-FCS</w:t>
      </w:r>
      <w:r w:rsidR="00785CCC">
        <w:rPr>
          <w:rFonts w:ascii="Century Gothic" w:hAnsi="Century Gothic" w:cs="Arial Narrow"/>
          <w:sz w:val="20"/>
        </w:rPr>
        <w:t xml:space="preserve"> (pénalités)</w:t>
      </w:r>
      <w:r w:rsidRPr="003F3F3D">
        <w:rPr>
          <w:rFonts w:ascii="Century Gothic" w:hAnsi="Century Gothic" w:cs="Arial Narrow"/>
          <w:sz w:val="20"/>
        </w:rPr>
        <w:t>.</w:t>
      </w:r>
    </w:p>
    <w:p w14:paraId="716BEE0B" w14:textId="59CA832F" w:rsidR="00DB6E14" w:rsidRPr="003F3F3D" w:rsidRDefault="00377A62" w:rsidP="00861E6A">
      <w:pPr>
        <w:rPr>
          <w:rFonts w:ascii="Century Gothic" w:hAnsi="Century Gothic"/>
          <w:sz w:val="20"/>
        </w:rPr>
      </w:pPr>
      <w:r w:rsidRPr="003F3F3D">
        <w:rPr>
          <w:rFonts w:ascii="Century Gothic" w:hAnsi="Century Gothic" w:cs="Arial Narrow"/>
          <w:sz w:val="20"/>
        </w:rPr>
        <w:t>L’article 1</w:t>
      </w:r>
      <w:r w:rsidR="00643007">
        <w:rPr>
          <w:rFonts w:ascii="Century Gothic" w:hAnsi="Century Gothic" w:cs="Arial Narrow"/>
          <w:sz w:val="20"/>
        </w:rPr>
        <w:t>0</w:t>
      </w:r>
      <w:r w:rsidRPr="003F3F3D">
        <w:rPr>
          <w:rFonts w:ascii="Century Gothic" w:hAnsi="Century Gothic" w:cs="Arial Narrow"/>
          <w:sz w:val="20"/>
        </w:rPr>
        <w:t xml:space="preserve"> du CCAP déroge </w:t>
      </w:r>
      <w:r w:rsidR="004940C7">
        <w:rPr>
          <w:rFonts w:ascii="Century Gothic" w:hAnsi="Century Gothic" w:cs="Arial Narrow"/>
          <w:sz w:val="20"/>
        </w:rPr>
        <w:t>à</w:t>
      </w:r>
      <w:r w:rsidR="00152DA0" w:rsidRPr="003F3F3D">
        <w:rPr>
          <w:rFonts w:ascii="Century Gothic" w:hAnsi="Century Gothic" w:cs="Arial Narrow"/>
          <w:sz w:val="20"/>
        </w:rPr>
        <w:t xml:space="preserve"> </w:t>
      </w:r>
      <w:r w:rsidR="004940C7">
        <w:rPr>
          <w:rFonts w:ascii="Century Gothic" w:hAnsi="Century Gothic" w:cs="Arial Narrow"/>
          <w:sz w:val="20"/>
        </w:rPr>
        <w:t>l’</w:t>
      </w:r>
      <w:r w:rsidRPr="003F3F3D">
        <w:rPr>
          <w:rFonts w:ascii="Century Gothic" w:hAnsi="Century Gothic" w:cs="Arial Narrow"/>
          <w:sz w:val="20"/>
        </w:rPr>
        <w:t xml:space="preserve">article </w:t>
      </w:r>
      <w:r w:rsidR="004940C7">
        <w:rPr>
          <w:rFonts w:ascii="Century Gothic" w:hAnsi="Century Gothic" w:cs="Arial Narrow"/>
          <w:sz w:val="20"/>
        </w:rPr>
        <w:t>42</w:t>
      </w:r>
      <w:r w:rsidRPr="003F3F3D">
        <w:rPr>
          <w:rFonts w:ascii="Century Gothic" w:hAnsi="Century Gothic" w:cs="Arial Narrow"/>
          <w:sz w:val="20"/>
        </w:rPr>
        <w:t xml:space="preserve"> du </w:t>
      </w:r>
      <w:r w:rsidR="00A14197" w:rsidRPr="003F3F3D">
        <w:rPr>
          <w:rFonts w:ascii="Century Gothic" w:hAnsi="Century Gothic" w:cs="Arial Narrow"/>
          <w:sz w:val="20"/>
        </w:rPr>
        <w:t>CCAG-F</w:t>
      </w:r>
      <w:r w:rsidR="006F7B7D" w:rsidRPr="003F3F3D">
        <w:rPr>
          <w:rFonts w:ascii="Century Gothic" w:hAnsi="Century Gothic" w:cs="Arial Narrow"/>
          <w:sz w:val="20"/>
        </w:rPr>
        <w:t>C</w:t>
      </w:r>
      <w:r w:rsidR="00A14197" w:rsidRPr="003F3F3D">
        <w:rPr>
          <w:rFonts w:ascii="Century Gothic" w:hAnsi="Century Gothic" w:cs="Arial Narrow"/>
          <w:sz w:val="20"/>
        </w:rPr>
        <w:t>S</w:t>
      </w:r>
      <w:r w:rsidR="00785CCC">
        <w:rPr>
          <w:rFonts w:ascii="Century Gothic" w:hAnsi="Century Gothic" w:cs="Arial Narrow"/>
          <w:sz w:val="20"/>
        </w:rPr>
        <w:t xml:space="preserve"> (résiliation)</w:t>
      </w:r>
      <w:r w:rsidRPr="003F3F3D">
        <w:rPr>
          <w:rFonts w:ascii="Century Gothic" w:hAnsi="Century Gothic" w:cs="Arial Narrow"/>
          <w:sz w:val="20"/>
        </w:rPr>
        <w:t>.</w:t>
      </w:r>
    </w:p>
    <w:sectPr w:rsidR="00DB6E14" w:rsidRPr="003F3F3D" w:rsidSect="007C165E">
      <w:headerReference w:type="default" r:id="rId30"/>
      <w:footerReference w:type="default" r:id="rId31"/>
      <w:footerReference w:type="first" r:id="rId32"/>
      <w:pgSz w:w="11906" w:h="16838"/>
      <w:pgMar w:top="1247" w:right="1361" w:bottom="1247" w:left="1361"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B386E" w14:textId="77777777" w:rsidR="00B77D2D" w:rsidRDefault="00B77D2D">
      <w:r>
        <w:separator/>
      </w:r>
    </w:p>
  </w:endnote>
  <w:endnote w:type="continuationSeparator" w:id="0">
    <w:p w14:paraId="1B08F014" w14:textId="77777777" w:rsidR="00B77D2D" w:rsidRDefault="00B7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3090" w14:textId="7728A334" w:rsidR="00272363" w:rsidRDefault="00272363">
    <w:pPr>
      <w:pStyle w:val="Pieddepage"/>
    </w:pPr>
    <w:r>
      <w:rPr>
        <w:rStyle w:val="Numrodepage"/>
      </w:rPr>
      <w:tab/>
    </w:r>
    <w:r>
      <w:rPr>
        <w:rStyle w:val="Numrodepage"/>
        <w:rFonts w:ascii="Arial Narrow" w:hAnsi="Arial Narrow" w:cs="Arial Narrow"/>
        <w:sz w:val="20"/>
      </w:rPr>
      <w:t xml:space="preserve">Page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PAGE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Pr>
        <w:rStyle w:val="Numrodepage"/>
        <w:rFonts w:ascii="Arial Narrow" w:hAnsi="Arial Narrow" w:cs="Arial Narrow"/>
        <w:sz w:val="20"/>
      </w:rPr>
      <w:fldChar w:fldCharType="end"/>
    </w:r>
    <w:r>
      <w:rPr>
        <w:rStyle w:val="Numrodepage"/>
        <w:rFonts w:ascii="Arial Narrow" w:hAnsi="Arial Narrow" w:cs="Arial Narrow"/>
        <w:sz w:val="20"/>
      </w:rPr>
      <w:t xml:space="preserve"> sur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NUMPAGES \* ARABIC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Pr>
        <w:rStyle w:val="Numrodepage"/>
        <w:rFonts w:ascii="Arial Narrow" w:hAnsi="Arial Narrow" w:cs="Arial Narrow"/>
        <w:sz w:val="20"/>
      </w:rPr>
      <w:fldChar w:fldCharType="end"/>
    </w:r>
    <w:r>
      <w:rPr>
        <w:rStyle w:val="Numrodepage"/>
        <w:rFonts w:ascii="Arial Narrow" w:hAnsi="Arial Narrow" w:cs="Arial Narrow"/>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731E6" w14:textId="723A095C" w:rsidR="00272363" w:rsidRDefault="00272363">
    <w:pPr>
      <w:pStyle w:val="Pieddepage"/>
    </w:pPr>
    <w:r>
      <w:rPr>
        <w:rStyle w:val="Numrodepage"/>
      </w:rPr>
      <w:tab/>
    </w:r>
    <w:r>
      <w:rPr>
        <w:rStyle w:val="Numrodepage"/>
        <w:rFonts w:ascii="Arial Narrow" w:hAnsi="Arial Narrow" w:cs="Arial Narrow"/>
        <w:sz w:val="20"/>
      </w:rPr>
      <w:t xml:space="preserve">Page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PAGE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1</w:t>
    </w:r>
    <w:r>
      <w:rPr>
        <w:rStyle w:val="Numrodepage"/>
        <w:rFonts w:ascii="Arial Narrow" w:hAnsi="Arial Narrow" w:cs="Arial Narrow"/>
        <w:sz w:val="20"/>
      </w:rPr>
      <w:fldChar w:fldCharType="end"/>
    </w:r>
    <w:r>
      <w:rPr>
        <w:rStyle w:val="Numrodepage"/>
        <w:rFonts w:ascii="Arial Narrow" w:hAnsi="Arial Narrow" w:cs="Arial Narrow"/>
        <w:sz w:val="20"/>
      </w:rPr>
      <w:t xml:space="preserve"> sur </w:t>
    </w:r>
    <w:r>
      <w:rPr>
        <w:rStyle w:val="Numrodepage"/>
        <w:rFonts w:ascii="Arial Narrow" w:hAnsi="Arial Narrow" w:cs="Arial Narrow"/>
        <w:sz w:val="20"/>
      </w:rPr>
      <w:fldChar w:fldCharType="begin"/>
    </w:r>
    <w:r>
      <w:rPr>
        <w:rStyle w:val="Numrodepage"/>
        <w:rFonts w:ascii="Arial Narrow" w:hAnsi="Arial Narrow" w:cs="Arial Narrow"/>
        <w:sz w:val="20"/>
      </w:rPr>
      <w:instrText xml:space="preserve"> NUMPAGES \* ARABIC </w:instrText>
    </w:r>
    <w:r>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Pr>
        <w:rStyle w:val="Numrodepage"/>
        <w:rFonts w:ascii="Arial Narrow" w:hAnsi="Arial Narrow" w:cs="Arial Narrow"/>
        <w:sz w:val="20"/>
      </w:rPr>
      <w:fldChar w:fldCharType="end"/>
    </w:r>
    <w:r>
      <w:rPr>
        <w:rStyle w:val="Numrodepage"/>
        <w:rFonts w:ascii="Arial Narrow" w:hAnsi="Arial Narrow" w:cs="Arial Narrow"/>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63158" w14:textId="77777777" w:rsidR="00B77D2D" w:rsidRDefault="00B77D2D">
      <w:r>
        <w:separator/>
      </w:r>
    </w:p>
  </w:footnote>
  <w:footnote w:type="continuationSeparator" w:id="0">
    <w:p w14:paraId="75A5F330" w14:textId="77777777" w:rsidR="00B77D2D" w:rsidRDefault="00B7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63412" w14:textId="77777777" w:rsidR="00272363" w:rsidRDefault="00272363">
    <w:pPr>
      <w:pStyle w:val="En-tte"/>
      <w:jc w:val="center"/>
      <w:rPr>
        <w:b/>
        <w:i/>
        <w:sz w:val="16"/>
      </w:rPr>
    </w:pPr>
  </w:p>
  <w:p w14:paraId="07F860F2" w14:textId="77777777" w:rsidR="00272363" w:rsidRDefault="00272363">
    <w:pPr>
      <w:pStyle w:val="En-tte"/>
      <w:rPr>
        <w:b/>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hint="default"/>
      </w:rPr>
    </w:lvl>
  </w:abstractNum>
  <w:abstractNum w:abstractNumId="3" w15:restartNumberingAfterBreak="0">
    <w:nsid w:val="00000004"/>
    <w:multiLevelType w:val="singleLevel"/>
    <w:tmpl w:val="00000004"/>
    <w:name w:val="WW8Num4"/>
    <w:lvl w:ilvl="0">
      <w:start w:val="9"/>
      <w:numFmt w:val="bullet"/>
      <w:lvlText w:val="-"/>
      <w:lvlJc w:val="left"/>
      <w:pPr>
        <w:tabs>
          <w:tab w:val="num" w:pos="0"/>
        </w:tabs>
        <w:ind w:left="928" w:hanging="360"/>
      </w:pPr>
      <w:rPr>
        <w:rFonts w:ascii="Arial Narrow" w:hAnsi="Arial Narrow" w:cs="Times New Roman" w:hint="default"/>
        <w:szCs w:val="22"/>
      </w:rPr>
    </w:lvl>
  </w:abstractNum>
  <w:abstractNum w:abstractNumId="4" w15:restartNumberingAfterBreak="0">
    <w:nsid w:val="00000005"/>
    <w:multiLevelType w:val="singleLevel"/>
    <w:tmpl w:val="00000005"/>
    <w:name w:val="WW8Num6"/>
    <w:lvl w:ilvl="0">
      <w:start w:val="1"/>
      <w:numFmt w:val="bullet"/>
      <w:lvlText w:val="·"/>
      <w:lvlJc w:val="left"/>
      <w:pPr>
        <w:tabs>
          <w:tab w:val="num" w:pos="284"/>
        </w:tabs>
        <w:ind w:left="284" w:hanging="284"/>
      </w:pPr>
      <w:rPr>
        <w:rFonts w:ascii="Symbol" w:hAnsi="Symbol" w:cs="Symbol" w:hint="default"/>
      </w:rPr>
    </w:lvl>
  </w:abstractNum>
  <w:abstractNum w:abstractNumId="5" w15:restartNumberingAfterBreak="0">
    <w:nsid w:val="00000006"/>
    <w:multiLevelType w:val="multilevel"/>
    <w:tmpl w:val="00000006"/>
    <w:name w:val="WW8Num7"/>
    <w:lvl w:ilvl="0">
      <w:start w:val="9"/>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1856" w:hanging="72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2784" w:hanging="108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3712" w:hanging="1440"/>
      </w:pPr>
      <w:rPr>
        <w:rFonts w:hint="default"/>
      </w:rPr>
    </w:lvl>
  </w:abstractNum>
  <w:abstractNum w:abstractNumId="6" w15:restartNumberingAfterBreak="0">
    <w:nsid w:val="00000007"/>
    <w:multiLevelType w:val="singleLevel"/>
    <w:tmpl w:val="00000007"/>
    <w:name w:val="WW8Num8"/>
    <w:lvl w:ilvl="0">
      <w:start w:val="9"/>
      <w:numFmt w:val="bullet"/>
      <w:lvlText w:val=""/>
      <w:lvlJc w:val="left"/>
      <w:pPr>
        <w:tabs>
          <w:tab w:val="num" w:pos="-143"/>
        </w:tabs>
        <w:ind w:left="785" w:hanging="360"/>
      </w:pPr>
      <w:rPr>
        <w:rFonts w:ascii="Symbol" w:hAnsi="Symbol" w:cs="Times New Roman" w:hint="default"/>
      </w:rPr>
    </w:lvl>
  </w:abstractNum>
  <w:abstractNum w:abstractNumId="7" w15:restartNumberingAfterBreak="0">
    <w:nsid w:val="00000009"/>
    <w:multiLevelType w:val="singleLevel"/>
    <w:tmpl w:val="00000009"/>
    <w:name w:val="WW8Num9"/>
    <w:lvl w:ilvl="0">
      <w:start w:val="20"/>
      <w:numFmt w:val="bullet"/>
      <w:lvlText w:val=""/>
      <w:lvlJc w:val="left"/>
      <w:pPr>
        <w:tabs>
          <w:tab w:val="num" w:pos="0"/>
        </w:tabs>
        <w:ind w:left="720" w:hanging="360"/>
      </w:pPr>
      <w:rPr>
        <w:rFonts w:ascii="Symbol" w:hAnsi="Symbol" w:cs="Times New Roman" w:hint="default"/>
        <w:lang w:val="en-US"/>
      </w:rPr>
    </w:lvl>
  </w:abstractNum>
  <w:abstractNum w:abstractNumId="8" w15:restartNumberingAfterBreak="0">
    <w:nsid w:val="03753C40"/>
    <w:multiLevelType w:val="hybridMultilevel"/>
    <w:tmpl w:val="4DAA0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533E56"/>
    <w:multiLevelType w:val="hybridMultilevel"/>
    <w:tmpl w:val="5E50B740"/>
    <w:lvl w:ilvl="0" w:tplc="040C0001">
      <w:start w:val="1"/>
      <w:numFmt w:val="bullet"/>
      <w:lvlText w:val=""/>
      <w:lvlJc w:val="left"/>
      <w:pPr>
        <w:tabs>
          <w:tab w:val="num" w:pos="1429"/>
        </w:tabs>
        <w:ind w:left="1429" w:hanging="360"/>
      </w:pPr>
      <w:rPr>
        <w:rFonts w:ascii="Symbol" w:hAnsi="Symbol"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0C885DC5"/>
    <w:multiLevelType w:val="hybridMultilevel"/>
    <w:tmpl w:val="23060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CFA0F33"/>
    <w:multiLevelType w:val="hybridMultilevel"/>
    <w:tmpl w:val="8BF80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7303182"/>
    <w:multiLevelType w:val="hybridMultilevel"/>
    <w:tmpl w:val="2FC273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3C79C4"/>
    <w:multiLevelType w:val="multilevel"/>
    <w:tmpl w:val="497A4B06"/>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2CFF6254"/>
    <w:multiLevelType w:val="hybridMultilevel"/>
    <w:tmpl w:val="2CDE84F2"/>
    <w:lvl w:ilvl="0" w:tplc="F264965E">
      <w:start w:val="20"/>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AA424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6" w15:restartNumberingAfterBreak="0">
    <w:nsid w:val="3A1B5F0F"/>
    <w:multiLevelType w:val="hybridMultilevel"/>
    <w:tmpl w:val="1C5EAE00"/>
    <w:lvl w:ilvl="0" w:tplc="B19E7084">
      <w:start w:val="4"/>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B04304"/>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18" w15:restartNumberingAfterBreak="0">
    <w:nsid w:val="40EA1B10"/>
    <w:multiLevelType w:val="singleLevel"/>
    <w:tmpl w:val="00000000"/>
    <w:lvl w:ilvl="0">
      <w:start w:val="1"/>
      <w:numFmt w:val="bullet"/>
      <w:lvlText w:val="¨"/>
      <w:legacy w:legacy="1" w:legacySpace="0" w:legacyIndent="284"/>
      <w:lvlJc w:val="left"/>
      <w:pPr>
        <w:ind w:left="284" w:hanging="284"/>
      </w:pPr>
      <w:rPr>
        <w:rFonts w:ascii="Symbol" w:hAnsi="Symbol" w:hint="default"/>
        <w:sz w:val="18"/>
      </w:rPr>
    </w:lvl>
  </w:abstractNum>
  <w:abstractNum w:abstractNumId="19" w15:restartNumberingAfterBreak="0">
    <w:nsid w:val="468F147B"/>
    <w:multiLevelType w:val="hybridMultilevel"/>
    <w:tmpl w:val="E87686A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D06AF1"/>
    <w:multiLevelType w:val="hybridMultilevel"/>
    <w:tmpl w:val="6D2EF622"/>
    <w:lvl w:ilvl="0" w:tplc="E1DC3CD0">
      <w:start w:val="1"/>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4B391A7C"/>
    <w:multiLevelType w:val="hybridMultilevel"/>
    <w:tmpl w:val="9AB46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D62863"/>
    <w:multiLevelType w:val="hybridMultilevel"/>
    <w:tmpl w:val="A0E4FBB8"/>
    <w:lvl w:ilvl="0" w:tplc="1C462430">
      <w:start w:val="9"/>
      <w:numFmt w:val="bullet"/>
      <w:lvlText w:val="-"/>
      <w:lvlJc w:val="left"/>
      <w:pPr>
        <w:ind w:left="928" w:hanging="360"/>
      </w:pPr>
      <w:rPr>
        <w:rFonts w:ascii="Arial" w:eastAsia="Times New Roman" w:hAnsi="Arial" w:cs="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23" w15:restartNumberingAfterBreak="0">
    <w:nsid w:val="4BF362C3"/>
    <w:multiLevelType w:val="hybridMultilevel"/>
    <w:tmpl w:val="3A60C82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2B232CC"/>
    <w:multiLevelType w:val="hybridMultilevel"/>
    <w:tmpl w:val="0DA24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C5867E4"/>
    <w:multiLevelType w:val="hybridMultilevel"/>
    <w:tmpl w:val="A1D61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88266B"/>
    <w:multiLevelType w:val="hybridMultilevel"/>
    <w:tmpl w:val="1BDE8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BE2D91"/>
    <w:multiLevelType w:val="hybridMultilevel"/>
    <w:tmpl w:val="27B24A82"/>
    <w:lvl w:ilvl="0" w:tplc="1D3ABD00">
      <w:start w:val="3"/>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065298"/>
    <w:multiLevelType w:val="hybridMultilevel"/>
    <w:tmpl w:val="9A704662"/>
    <w:lvl w:ilvl="0" w:tplc="C63ED5AA">
      <w:start w:val="7"/>
      <w:numFmt w:val="bullet"/>
      <w:lvlText w:val="-"/>
      <w:lvlJc w:val="left"/>
      <w:pPr>
        <w:ind w:left="720" w:hanging="360"/>
      </w:pPr>
      <w:rPr>
        <w:rFonts w:ascii="Times-Roman" w:eastAsia="Times New Roman" w:hAnsi="Times-Roman" w:cs="Times-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103A3A"/>
    <w:multiLevelType w:val="hybridMultilevel"/>
    <w:tmpl w:val="415818DC"/>
    <w:lvl w:ilvl="0" w:tplc="5C64CFFA">
      <w:numFmt w:val="bullet"/>
      <w:lvlText w:val="-"/>
      <w:lvlJc w:val="left"/>
      <w:pPr>
        <w:ind w:left="1211" w:hanging="360"/>
      </w:pPr>
      <w:rPr>
        <w:rFonts w:ascii="Arial Narrow" w:eastAsia="Times New Roman" w:hAnsi="Arial Narrow" w:cs="Arial Narrow"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0" w15:restartNumberingAfterBreak="0">
    <w:nsid w:val="76445FFE"/>
    <w:multiLevelType w:val="hybridMultilevel"/>
    <w:tmpl w:val="CE4A7970"/>
    <w:lvl w:ilvl="0" w:tplc="3DD8E64E">
      <w:start w:val="3"/>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861437723">
    <w:abstractNumId w:val="0"/>
  </w:num>
  <w:num w:numId="2" w16cid:durableId="361982595">
    <w:abstractNumId w:val="1"/>
  </w:num>
  <w:num w:numId="3" w16cid:durableId="38209020">
    <w:abstractNumId w:val="2"/>
  </w:num>
  <w:num w:numId="4" w16cid:durableId="1466315235">
    <w:abstractNumId w:val="3"/>
  </w:num>
  <w:num w:numId="5" w16cid:durableId="76440667">
    <w:abstractNumId w:val="4"/>
  </w:num>
  <w:num w:numId="6" w16cid:durableId="928344734">
    <w:abstractNumId w:val="5"/>
  </w:num>
  <w:num w:numId="7" w16cid:durableId="1916819015">
    <w:abstractNumId w:val="6"/>
  </w:num>
  <w:num w:numId="8" w16cid:durableId="647318539">
    <w:abstractNumId w:val="20"/>
  </w:num>
  <w:num w:numId="9" w16cid:durableId="2001274284">
    <w:abstractNumId w:val="14"/>
  </w:num>
  <w:num w:numId="10" w16cid:durableId="1499886351">
    <w:abstractNumId w:val="0"/>
  </w:num>
  <w:num w:numId="11" w16cid:durableId="1577548193">
    <w:abstractNumId w:val="7"/>
  </w:num>
  <w:num w:numId="12" w16cid:durableId="1833986562">
    <w:abstractNumId w:val="0"/>
  </w:num>
  <w:num w:numId="13" w16cid:durableId="523593174">
    <w:abstractNumId w:val="29"/>
  </w:num>
  <w:num w:numId="14" w16cid:durableId="349718005">
    <w:abstractNumId w:val="24"/>
  </w:num>
  <w:num w:numId="15" w16cid:durableId="499740909">
    <w:abstractNumId w:val="30"/>
  </w:num>
  <w:num w:numId="16" w16cid:durableId="280958720">
    <w:abstractNumId w:val="11"/>
  </w:num>
  <w:num w:numId="17" w16cid:durableId="256908142">
    <w:abstractNumId w:val="10"/>
  </w:num>
  <w:num w:numId="18" w16cid:durableId="1867209168">
    <w:abstractNumId w:val="25"/>
  </w:num>
  <w:num w:numId="19" w16cid:durableId="1544512927">
    <w:abstractNumId w:val="12"/>
  </w:num>
  <w:num w:numId="20" w16cid:durableId="1493794649">
    <w:abstractNumId w:val="26"/>
  </w:num>
  <w:num w:numId="21" w16cid:durableId="1356611770">
    <w:abstractNumId w:val="23"/>
  </w:num>
  <w:num w:numId="22" w16cid:durableId="1411390691">
    <w:abstractNumId w:val="13"/>
  </w:num>
  <w:num w:numId="23" w16cid:durableId="1720856217">
    <w:abstractNumId w:val="0"/>
  </w:num>
  <w:num w:numId="24" w16cid:durableId="1598904222">
    <w:abstractNumId w:val="0"/>
  </w:num>
  <w:num w:numId="25" w16cid:durableId="66538925">
    <w:abstractNumId w:val="0"/>
  </w:num>
  <w:num w:numId="26" w16cid:durableId="644314547">
    <w:abstractNumId w:val="0"/>
  </w:num>
  <w:num w:numId="27" w16cid:durableId="611672396">
    <w:abstractNumId w:val="0"/>
  </w:num>
  <w:num w:numId="28" w16cid:durableId="1730885556">
    <w:abstractNumId w:val="0"/>
  </w:num>
  <w:num w:numId="29" w16cid:durableId="1044907930">
    <w:abstractNumId w:val="0"/>
  </w:num>
  <w:num w:numId="30" w16cid:durableId="1166364045">
    <w:abstractNumId w:val="0"/>
  </w:num>
  <w:num w:numId="31" w16cid:durableId="1375690609">
    <w:abstractNumId w:val="0"/>
  </w:num>
  <w:num w:numId="32" w16cid:durableId="715739033">
    <w:abstractNumId w:val="0"/>
  </w:num>
  <w:num w:numId="33" w16cid:durableId="1791780337">
    <w:abstractNumId w:val="0"/>
  </w:num>
  <w:num w:numId="34" w16cid:durableId="174923088">
    <w:abstractNumId w:val="8"/>
  </w:num>
  <w:num w:numId="35" w16cid:durableId="938029170">
    <w:abstractNumId w:val="0"/>
  </w:num>
  <w:num w:numId="36" w16cid:durableId="1384985359">
    <w:abstractNumId w:val="16"/>
  </w:num>
  <w:num w:numId="37" w16cid:durableId="380177282">
    <w:abstractNumId w:val="17"/>
  </w:num>
  <w:num w:numId="38" w16cid:durableId="611206535">
    <w:abstractNumId w:val="0"/>
  </w:num>
  <w:num w:numId="39" w16cid:durableId="408430609">
    <w:abstractNumId w:val="19"/>
  </w:num>
  <w:num w:numId="40" w16cid:durableId="1015692654">
    <w:abstractNumId w:val="22"/>
  </w:num>
  <w:num w:numId="41" w16cid:durableId="1788305443">
    <w:abstractNumId w:val="21"/>
  </w:num>
  <w:num w:numId="42" w16cid:durableId="658579773">
    <w:abstractNumId w:val="28"/>
  </w:num>
  <w:num w:numId="43" w16cid:durableId="1729722166">
    <w:abstractNumId w:val="18"/>
  </w:num>
  <w:num w:numId="44" w16cid:durableId="1449154873">
    <w:abstractNumId w:val="27"/>
  </w:num>
  <w:num w:numId="45" w16cid:durableId="1353996769">
    <w:abstractNumId w:val="15"/>
  </w:num>
  <w:num w:numId="46" w16cid:durableId="211066125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FD"/>
    <w:rsid w:val="00011824"/>
    <w:rsid w:val="000148BF"/>
    <w:rsid w:val="000260DA"/>
    <w:rsid w:val="00071517"/>
    <w:rsid w:val="00073321"/>
    <w:rsid w:val="00092A09"/>
    <w:rsid w:val="00095CD1"/>
    <w:rsid w:val="000D2A73"/>
    <w:rsid w:val="0013185D"/>
    <w:rsid w:val="00141EB7"/>
    <w:rsid w:val="00152DA0"/>
    <w:rsid w:val="00174052"/>
    <w:rsid w:val="0017712E"/>
    <w:rsid w:val="00182E5E"/>
    <w:rsid w:val="00193486"/>
    <w:rsid w:val="001D2947"/>
    <w:rsid w:val="001E265F"/>
    <w:rsid w:val="00221493"/>
    <w:rsid w:val="0023555A"/>
    <w:rsid w:val="00261578"/>
    <w:rsid w:val="00272363"/>
    <w:rsid w:val="0027505A"/>
    <w:rsid w:val="002908F4"/>
    <w:rsid w:val="00294CD3"/>
    <w:rsid w:val="002D29BC"/>
    <w:rsid w:val="002F6BF0"/>
    <w:rsid w:val="00300E3C"/>
    <w:rsid w:val="0030273D"/>
    <w:rsid w:val="00310E86"/>
    <w:rsid w:val="0032115D"/>
    <w:rsid w:val="003336D5"/>
    <w:rsid w:val="003443EF"/>
    <w:rsid w:val="00365D42"/>
    <w:rsid w:val="00377261"/>
    <w:rsid w:val="00377A62"/>
    <w:rsid w:val="00386ECA"/>
    <w:rsid w:val="003947AC"/>
    <w:rsid w:val="003B44B8"/>
    <w:rsid w:val="003C32D6"/>
    <w:rsid w:val="003D2022"/>
    <w:rsid w:val="003E2C46"/>
    <w:rsid w:val="003F2E76"/>
    <w:rsid w:val="003F3F3D"/>
    <w:rsid w:val="00446BE4"/>
    <w:rsid w:val="004940C7"/>
    <w:rsid w:val="004A7E14"/>
    <w:rsid w:val="004C3614"/>
    <w:rsid w:val="004E3E85"/>
    <w:rsid w:val="0054456D"/>
    <w:rsid w:val="00561199"/>
    <w:rsid w:val="00562310"/>
    <w:rsid w:val="005A601C"/>
    <w:rsid w:val="005D7F05"/>
    <w:rsid w:val="005F4825"/>
    <w:rsid w:val="0061120C"/>
    <w:rsid w:val="006179E0"/>
    <w:rsid w:val="00620212"/>
    <w:rsid w:val="00641469"/>
    <w:rsid w:val="00643007"/>
    <w:rsid w:val="006B30B6"/>
    <w:rsid w:val="006E03C2"/>
    <w:rsid w:val="006F0041"/>
    <w:rsid w:val="006F7B7D"/>
    <w:rsid w:val="00706F5E"/>
    <w:rsid w:val="0071149C"/>
    <w:rsid w:val="00722C23"/>
    <w:rsid w:val="00743664"/>
    <w:rsid w:val="007510EE"/>
    <w:rsid w:val="00785CCC"/>
    <w:rsid w:val="00790AD2"/>
    <w:rsid w:val="007C165E"/>
    <w:rsid w:val="008053BF"/>
    <w:rsid w:val="00811383"/>
    <w:rsid w:val="00822557"/>
    <w:rsid w:val="00854F0B"/>
    <w:rsid w:val="00861E6A"/>
    <w:rsid w:val="00863F0D"/>
    <w:rsid w:val="00867504"/>
    <w:rsid w:val="008774B2"/>
    <w:rsid w:val="008923FF"/>
    <w:rsid w:val="008A7074"/>
    <w:rsid w:val="008D2009"/>
    <w:rsid w:val="008D2827"/>
    <w:rsid w:val="008D386F"/>
    <w:rsid w:val="008D5563"/>
    <w:rsid w:val="008E7F3E"/>
    <w:rsid w:val="008F3110"/>
    <w:rsid w:val="008F74B5"/>
    <w:rsid w:val="009009DF"/>
    <w:rsid w:val="00907A1D"/>
    <w:rsid w:val="009248CB"/>
    <w:rsid w:val="009249FD"/>
    <w:rsid w:val="00970077"/>
    <w:rsid w:val="009709C6"/>
    <w:rsid w:val="00987386"/>
    <w:rsid w:val="009D076A"/>
    <w:rsid w:val="009D6E39"/>
    <w:rsid w:val="00A07F07"/>
    <w:rsid w:val="00A1144D"/>
    <w:rsid w:val="00A12783"/>
    <w:rsid w:val="00A14197"/>
    <w:rsid w:val="00A1596B"/>
    <w:rsid w:val="00A17089"/>
    <w:rsid w:val="00A20820"/>
    <w:rsid w:val="00A26B1F"/>
    <w:rsid w:val="00A52F65"/>
    <w:rsid w:val="00A75D7D"/>
    <w:rsid w:val="00A76DFE"/>
    <w:rsid w:val="00A80F6F"/>
    <w:rsid w:val="00AB3DAF"/>
    <w:rsid w:val="00B50F8D"/>
    <w:rsid w:val="00B61BCE"/>
    <w:rsid w:val="00B66B87"/>
    <w:rsid w:val="00B77D2D"/>
    <w:rsid w:val="00B830F4"/>
    <w:rsid w:val="00B85D46"/>
    <w:rsid w:val="00B9508F"/>
    <w:rsid w:val="00BA692D"/>
    <w:rsid w:val="00BA7AC2"/>
    <w:rsid w:val="00BB7284"/>
    <w:rsid w:val="00BE5B7A"/>
    <w:rsid w:val="00BF38FB"/>
    <w:rsid w:val="00C27ED7"/>
    <w:rsid w:val="00C41B97"/>
    <w:rsid w:val="00C52D46"/>
    <w:rsid w:val="00C8219E"/>
    <w:rsid w:val="00C8686C"/>
    <w:rsid w:val="00CA7768"/>
    <w:rsid w:val="00CE290E"/>
    <w:rsid w:val="00D02F50"/>
    <w:rsid w:val="00D14949"/>
    <w:rsid w:val="00D4138D"/>
    <w:rsid w:val="00D53FED"/>
    <w:rsid w:val="00D62FDE"/>
    <w:rsid w:val="00D70853"/>
    <w:rsid w:val="00D73805"/>
    <w:rsid w:val="00D758E3"/>
    <w:rsid w:val="00D921E1"/>
    <w:rsid w:val="00DA257D"/>
    <w:rsid w:val="00DB6E14"/>
    <w:rsid w:val="00DC0950"/>
    <w:rsid w:val="00DC4593"/>
    <w:rsid w:val="00E12798"/>
    <w:rsid w:val="00E17A13"/>
    <w:rsid w:val="00E63996"/>
    <w:rsid w:val="00E71309"/>
    <w:rsid w:val="00E84DB1"/>
    <w:rsid w:val="00E96BAB"/>
    <w:rsid w:val="00EA70B6"/>
    <w:rsid w:val="00EB10FB"/>
    <w:rsid w:val="00ED6060"/>
    <w:rsid w:val="00F06B98"/>
    <w:rsid w:val="00F100E5"/>
    <w:rsid w:val="00F171CB"/>
    <w:rsid w:val="00F26933"/>
    <w:rsid w:val="00F37252"/>
    <w:rsid w:val="00F539FA"/>
    <w:rsid w:val="00F96428"/>
    <w:rsid w:val="00FD177B"/>
    <w:rsid w:val="00FF2A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4C2B00"/>
  <w15:chartTrackingRefBased/>
  <w15:docId w15:val="{2CF4701E-F3B5-4116-B568-59B220E9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numPr>
        <w:numId w:val="1"/>
      </w:numPr>
      <w:spacing w:before="240" w:after="60"/>
      <w:outlineLvl w:val="0"/>
    </w:pPr>
    <w:rPr>
      <w:b/>
      <w:kern w:val="2"/>
      <w:sz w:val="26"/>
    </w:rPr>
  </w:style>
  <w:style w:type="paragraph" w:styleId="Titre2">
    <w:name w:val="heading 2"/>
    <w:basedOn w:val="Normal"/>
    <w:next w:val="Normal"/>
    <w:qFormat/>
    <w:pPr>
      <w:keepNext/>
      <w:numPr>
        <w:ilvl w:val="1"/>
        <w:numId w:val="1"/>
      </w:numPr>
      <w:spacing w:before="240" w:after="60"/>
      <w:outlineLvl w:val="1"/>
    </w:pPr>
    <w:rPr>
      <w:i/>
      <w:sz w:val="24"/>
      <w:u w:val="single"/>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i/>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sz w:val="18"/>
    </w:rPr>
  </w:style>
  <w:style w:type="character" w:customStyle="1" w:styleId="WW8Num3z0">
    <w:name w:val="WW8Num3z0"/>
    <w:rPr>
      <w:rFonts w:ascii="Symbol" w:hAnsi="Symbol" w:cs="Symbol" w:hint="default"/>
    </w:rPr>
  </w:style>
  <w:style w:type="character" w:customStyle="1" w:styleId="WW8Num4z0">
    <w:name w:val="WW8Num4z0"/>
    <w:rPr>
      <w:rFonts w:ascii="Arial Narrow" w:eastAsia="Times New Roman" w:hAnsi="Arial Narrow" w:cs="Times New Roman" w:hint="default"/>
      <w:szCs w:val="22"/>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eastAsia="Times New Roman" w:hAnsi="Symbol"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styleId="Accentuation">
    <w:name w:val="Emphasis"/>
    <w:qFormat/>
    <w:rPr>
      <w:i/>
      <w:iCs/>
    </w:rPr>
  </w:style>
  <w:style w:type="character" w:customStyle="1" w:styleId="object">
    <w:name w:val="object"/>
  </w:style>
  <w:style w:type="character" w:customStyle="1" w:styleId="TextedebullesCar">
    <w:name w:val="Texte de bulles Car"/>
    <w:rPr>
      <w:rFonts w:ascii="Tahoma" w:hAnsi="Tahoma" w:cs="Tahoma"/>
      <w:sz w:val="16"/>
      <w:szCs w:val="16"/>
    </w:rPr>
  </w:style>
  <w:style w:type="paragraph" w:customStyle="1" w:styleId="Titre10">
    <w:name w:val="Titre1"/>
    <w:basedOn w:val="Normal"/>
    <w:next w:val="Corpsdetexte"/>
    <w:pPr>
      <w:jc w:val="center"/>
    </w:pPr>
    <w:rPr>
      <w:b/>
      <w:sz w:val="26"/>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TM1">
    <w:name w:val="toc 1"/>
    <w:basedOn w:val="Normal"/>
    <w:next w:val="Normal"/>
    <w:uiPriority w:val="39"/>
    <w:pPr>
      <w:tabs>
        <w:tab w:val="right" w:pos="9071"/>
      </w:tabs>
      <w:spacing w:before="200" w:after="200"/>
    </w:pPr>
    <w:rPr>
      <w:b/>
      <w:caps/>
      <w:u w:val="single"/>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customStyle="1" w:styleId="Style1">
    <w:name w:val="Style1"/>
    <w:basedOn w:val="Titre2"/>
    <w:pPr>
      <w:numPr>
        <w:ilvl w:val="0"/>
        <w:numId w:val="0"/>
      </w:numPr>
      <w:ind w:left="851"/>
    </w:p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pPr>
      <w:jc w:val="center"/>
    </w:pPr>
    <w:rPr>
      <w:b/>
    </w:rPr>
  </w:style>
  <w:style w:type="paragraph" w:styleId="Textedebulles">
    <w:name w:val="Balloon Text"/>
    <w:basedOn w:val="Normal"/>
    <w:rPr>
      <w:rFonts w:ascii="Tahoma" w:hAnsi="Tahoma" w:cs="Tahoma"/>
      <w:sz w:val="16"/>
      <w:szCs w:val="16"/>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En-tte"/>
    <w:pPr>
      <w:suppressLineNumbers/>
      <w:tabs>
        <w:tab w:val="clear" w:pos="4536"/>
        <w:tab w:val="clear" w:pos="9072"/>
        <w:tab w:val="center" w:pos="4535"/>
        <w:tab w:val="right" w:pos="9070"/>
      </w:tabs>
    </w:pPr>
  </w:style>
  <w:style w:type="paragraph" w:customStyle="1" w:styleId="Default">
    <w:name w:val="Default"/>
    <w:rsid w:val="00446BE4"/>
    <w:pPr>
      <w:autoSpaceDE w:val="0"/>
      <w:autoSpaceDN w:val="0"/>
      <w:adjustRightInd w:val="0"/>
    </w:pPr>
    <w:rPr>
      <w:rFonts w:ascii="Trebuchet MS" w:hAnsi="Trebuchet MS" w:cs="Trebuchet MS"/>
      <w:color w:val="000000"/>
      <w:sz w:val="24"/>
      <w:szCs w:val="24"/>
    </w:rPr>
  </w:style>
  <w:style w:type="paragraph" w:styleId="Paragraphedeliste">
    <w:name w:val="List Paragraph"/>
    <w:basedOn w:val="Normal"/>
    <w:qFormat/>
    <w:rsid w:val="00BA7AC2"/>
    <w:pPr>
      <w:ind w:left="708"/>
    </w:pPr>
  </w:style>
  <w:style w:type="paragraph" w:styleId="Sansinterligne">
    <w:name w:val="No Spacing"/>
    <w:link w:val="SansinterligneCar"/>
    <w:uiPriority w:val="1"/>
    <w:qFormat/>
    <w:rsid w:val="00A1144D"/>
    <w:rPr>
      <w:rFonts w:ascii="Calibri" w:eastAsia="Calibri" w:hAnsi="Calibri"/>
      <w:sz w:val="22"/>
      <w:szCs w:val="22"/>
      <w:lang w:eastAsia="en-US"/>
    </w:rPr>
  </w:style>
  <w:style w:type="character" w:customStyle="1" w:styleId="SansinterligneCar">
    <w:name w:val="Sans interligne Car"/>
    <w:link w:val="Sansinterligne"/>
    <w:uiPriority w:val="1"/>
    <w:qFormat/>
    <w:rsid w:val="00A1144D"/>
    <w:rPr>
      <w:rFonts w:ascii="Calibri" w:eastAsia="Calibri" w:hAnsi="Calibri"/>
      <w:sz w:val="22"/>
      <w:szCs w:val="22"/>
      <w:lang w:eastAsia="en-US"/>
    </w:rPr>
  </w:style>
  <w:style w:type="character" w:customStyle="1" w:styleId="Normal2Car">
    <w:name w:val="Normal2 Car"/>
    <w:link w:val="Normal2"/>
    <w:rsid w:val="008D2009"/>
    <w:rPr>
      <w:sz w:val="22"/>
      <w:lang w:eastAsia="zh-CN"/>
    </w:rPr>
  </w:style>
  <w:style w:type="character" w:styleId="Mentionnonrsolue">
    <w:name w:val="Unresolved Mention"/>
    <w:basedOn w:val="Policepardfaut"/>
    <w:uiPriority w:val="99"/>
    <w:semiHidden/>
    <w:unhideWhenUsed/>
    <w:rsid w:val="006E0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565155">
      <w:bodyDiv w:val="1"/>
      <w:marLeft w:val="0"/>
      <w:marRight w:val="0"/>
      <w:marTop w:val="0"/>
      <w:marBottom w:val="0"/>
      <w:divBdr>
        <w:top w:val="none" w:sz="0" w:space="0" w:color="auto"/>
        <w:left w:val="none" w:sz="0" w:space="0" w:color="auto"/>
        <w:bottom w:val="none" w:sz="0" w:space="0" w:color="auto"/>
        <w:right w:val="none" w:sz="0" w:space="0" w:color="auto"/>
      </w:divBdr>
    </w:div>
    <w:div w:id="805246872">
      <w:bodyDiv w:val="1"/>
      <w:marLeft w:val="0"/>
      <w:marRight w:val="0"/>
      <w:marTop w:val="0"/>
      <w:marBottom w:val="0"/>
      <w:divBdr>
        <w:top w:val="none" w:sz="0" w:space="0" w:color="auto"/>
        <w:left w:val="none" w:sz="0" w:space="0" w:color="auto"/>
        <w:bottom w:val="none" w:sz="0" w:space="0" w:color="auto"/>
        <w:right w:val="none" w:sz="0" w:space="0" w:color="auto"/>
      </w:divBdr>
      <w:divsChild>
        <w:div w:id="1334456715">
          <w:marLeft w:val="0"/>
          <w:marRight w:val="0"/>
          <w:marTop w:val="0"/>
          <w:marBottom w:val="0"/>
          <w:divBdr>
            <w:top w:val="none" w:sz="0" w:space="0" w:color="auto"/>
            <w:left w:val="none" w:sz="0" w:space="0" w:color="auto"/>
            <w:bottom w:val="none" w:sz="0" w:space="0" w:color="auto"/>
            <w:right w:val="none" w:sz="0" w:space="0" w:color="auto"/>
          </w:divBdr>
        </w:div>
      </w:divsChild>
    </w:div>
    <w:div w:id="1846086910">
      <w:bodyDiv w:val="1"/>
      <w:marLeft w:val="0"/>
      <w:marRight w:val="0"/>
      <w:marTop w:val="0"/>
      <w:marBottom w:val="0"/>
      <w:divBdr>
        <w:top w:val="none" w:sz="0" w:space="0" w:color="auto"/>
        <w:left w:val="none" w:sz="0" w:space="0" w:color="auto"/>
        <w:bottom w:val="none" w:sz="0" w:space="0" w:color="auto"/>
        <w:right w:val="none" w:sz="0" w:space="0" w:color="auto"/>
      </w:divBdr>
      <w:divsChild>
        <w:div w:id="859589746">
          <w:marLeft w:val="0"/>
          <w:marRight w:val="0"/>
          <w:marTop w:val="0"/>
          <w:marBottom w:val="0"/>
          <w:divBdr>
            <w:top w:val="none" w:sz="0" w:space="0" w:color="auto"/>
            <w:left w:val="none" w:sz="0" w:space="0" w:color="auto"/>
            <w:bottom w:val="none" w:sz="0" w:space="0" w:color="auto"/>
            <w:right w:val="none" w:sz="0" w:space="0" w:color="auto"/>
          </w:divBdr>
        </w:div>
      </w:divsChild>
    </w:div>
    <w:div w:id="206938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didier.marchand@insa-rennes.fr" TargetMode="External"/><Relationship Id="rId18" Type="http://schemas.openxmlformats.org/officeDocument/2006/relationships/hyperlink" Target="mailto:marches-publics@insa-rennes.fr" TargetMode="External"/><Relationship Id="rId26" Type="http://schemas.openxmlformats.org/officeDocument/2006/relationships/hyperlink" Target="https://sites.google.com/site/acheteurspublics/marches-publics-encyclopedie/goog_2083016301" TargetMode="External"/><Relationship Id="rId3" Type="http://schemas.openxmlformats.org/officeDocument/2006/relationships/customXml" Target="../customXml/item3.xml"/><Relationship Id="rId21" Type="http://schemas.openxmlformats.org/officeDocument/2006/relationships/hyperlink" Target="mailto:tony.mougenot@insa-rennes.fr"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tony.mougenot@insa-rennes.fr" TargetMode="External"/><Relationship Id="rId17" Type="http://schemas.openxmlformats.org/officeDocument/2006/relationships/hyperlink" Target="mailto:serge.travert@insa-rennes.fr" TargetMode="External"/><Relationship Id="rId25" Type="http://schemas.openxmlformats.org/officeDocument/2006/relationships/hyperlink" Target="https://sites.google.com/site/acheteurspublics/marches-publics-encyclopedie/test-ccp/code-de-la-commande-publique/code-de-la-commande-publique---article-l-2113-13"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avid.Budor@insa-rennes.fr" TargetMode="External"/><Relationship Id="rId20" Type="http://schemas.openxmlformats.org/officeDocument/2006/relationships/hyperlink" Target="mailto:service-facturier@insa-rennes.fr" TargetMode="External"/><Relationship Id="rId29" Type="http://schemas.openxmlformats.org/officeDocument/2006/relationships/hyperlink" Target="https://communaute.chorus-pro.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service-facturier@insa-rennes.fr"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thierry.cozic@insa-rennes.fr" TargetMode="External"/><Relationship Id="rId23" Type="http://schemas.openxmlformats.org/officeDocument/2006/relationships/hyperlink" Target="mailto:personnel-sbf@insa-rennes.fr" TargetMode="External"/><Relationship Id="rId28"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hyperlink" Target="mailto:personnel-sbf@insa-rennes.fr"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an-claude.tanvet@insa-rennes.fr" TargetMode="External"/><Relationship Id="rId22" Type="http://schemas.openxmlformats.org/officeDocument/2006/relationships/hyperlink" Target="mailto:marches-publics@insa-rennes.fr"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eader" Target="header1.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240ca52-253f-4587-87da-0b217ad2d78f"/>
    <lcf76f155ced4ddcb4097134ff3c332f xmlns="745a428a-1a69-48f0-bee3-d73ba18f2df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C9DE62-95B2-43F9-AB0E-D46EAB63C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A2010E-F1A4-4BEF-937B-F11E8BD32ABA}">
  <ds:schemaRefs>
    <ds:schemaRef ds:uri="http://schemas.openxmlformats.org/officeDocument/2006/bibliography"/>
  </ds:schemaRefs>
</ds:datastoreItem>
</file>

<file path=customXml/itemProps3.xml><?xml version="1.0" encoding="utf-8"?>
<ds:datastoreItem xmlns:ds="http://schemas.openxmlformats.org/officeDocument/2006/customXml" ds:itemID="{6A1B8E83-9BB6-4D46-9483-F200BA76E9F5}">
  <ds:schemaRefs>
    <ds:schemaRef ds:uri="http://purl.org/dc/dcmitype/"/>
    <ds:schemaRef ds:uri="b240ca52-253f-4587-87da-0b217ad2d78f"/>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745a428a-1a69-48f0-bee3-d73ba18f2dfa"/>
    <ds:schemaRef ds:uri="http://purl.org/dc/terms/"/>
  </ds:schemaRefs>
</ds:datastoreItem>
</file>

<file path=customXml/itemProps4.xml><?xml version="1.0" encoding="utf-8"?>
<ds:datastoreItem xmlns:ds="http://schemas.openxmlformats.org/officeDocument/2006/customXml" ds:itemID="{3BFE2ACD-E3C5-4629-9FE8-BFBFC594CC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10</Pages>
  <Words>3515</Words>
  <Characters>19336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INSA Rennes</Company>
  <LinksUpToDate>false</LinksUpToDate>
  <CharactersWithSpaces>22806</CharactersWithSpaces>
  <SharedDoc>false</SharedDoc>
  <HLinks>
    <vt:vector size="210" baseType="variant">
      <vt:variant>
        <vt:i4>3473464</vt:i4>
      </vt:variant>
      <vt:variant>
        <vt:i4>186</vt:i4>
      </vt:variant>
      <vt:variant>
        <vt:i4>0</vt:i4>
      </vt:variant>
      <vt:variant>
        <vt:i4>5</vt:i4>
      </vt:variant>
      <vt:variant>
        <vt:lpwstr>https://communaute.chorus-pro.gouv.fr/</vt:lpwstr>
      </vt:variant>
      <vt:variant>
        <vt:lpwstr/>
      </vt:variant>
      <vt:variant>
        <vt:i4>5308490</vt:i4>
      </vt:variant>
      <vt:variant>
        <vt:i4>183</vt:i4>
      </vt:variant>
      <vt:variant>
        <vt:i4>0</vt:i4>
      </vt:variant>
      <vt:variant>
        <vt:i4>5</vt:i4>
      </vt:variant>
      <vt:variant>
        <vt:lpwstr>callto:02%2023%2023%2082%2000</vt:lpwstr>
      </vt:variant>
      <vt:variant>
        <vt:lpwstr/>
      </vt:variant>
      <vt:variant>
        <vt:i4>2949133</vt:i4>
      </vt:variant>
      <vt:variant>
        <vt:i4>180</vt:i4>
      </vt:variant>
      <vt:variant>
        <vt:i4>0</vt:i4>
      </vt:variant>
      <vt:variant>
        <vt:i4>5</vt:i4>
      </vt:variant>
      <vt:variant>
        <vt:lpwstr>mailto:service-facturier@insa-rennes.fr</vt:lpwstr>
      </vt:variant>
      <vt:variant>
        <vt:lpwstr/>
      </vt:variant>
      <vt:variant>
        <vt:i4>3211264</vt:i4>
      </vt:variant>
      <vt:variant>
        <vt:i4>177</vt:i4>
      </vt:variant>
      <vt:variant>
        <vt:i4>0</vt:i4>
      </vt:variant>
      <vt:variant>
        <vt:i4>5</vt:i4>
      </vt:variant>
      <vt:variant>
        <vt:lpwstr>mailto:personnel-sbf@insa-rennes.fr</vt:lpwstr>
      </vt:variant>
      <vt:variant>
        <vt:lpwstr/>
      </vt:variant>
      <vt:variant>
        <vt:i4>4653154</vt:i4>
      </vt:variant>
      <vt:variant>
        <vt:i4>174</vt:i4>
      </vt:variant>
      <vt:variant>
        <vt:i4>0</vt:i4>
      </vt:variant>
      <vt:variant>
        <vt:i4>5</vt:i4>
      </vt:variant>
      <vt:variant>
        <vt:lpwstr>mailto:marches-publics@insa-rennes.fr</vt:lpwstr>
      </vt:variant>
      <vt:variant>
        <vt:lpwstr/>
      </vt:variant>
      <vt:variant>
        <vt:i4>1572922</vt:i4>
      </vt:variant>
      <vt:variant>
        <vt:i4>171</vt:i4>
      </vt:variant>
      <vt:variant>
        <vt:i4>0</vt:i4>
      </vt:variant>
      <vt:variant>
        <vt:i4>5</vt:i4>
      </vt:variant>
      <vt:variant>
        <vt:lpwstr>mailto:cedric.delaunay@insa-rennes.fr</vt:lpwstr>
      </vt:variant>
      <vt:variant>
        <vt:lpwstr/>
      </vt:variant>
      <vt:variant>
        <vt:i4>7995481</vt:i4>
      </vt:variant>
      <vt:variant>
        <vt:i4>168</vt:i4>
      </vt:variant>
      <vt:variant>
        <vt:i4>0</vt:i4>
      </vt:variant>
      <vt:variant>
        <vt:i4>5</vt:i4>
      </vt:variant>
      <vt:variant>
        <vt:lpwstr>mailto:davy.pech@insa-rennes.fr</vt:lpwstr>
      </vt:variant>
      <vt:variant>
        <vt:lpwstr/>
      </vt:variant>
      <vt:variant>
        <vt:i4>6619208</vt:i4>
      </vt:variant>
      <vt:variant>
        <vt:i4>165</vt:i4>
      </vt:variant>
      <vt:variant>
        <vt:i4>0</vt:i4>
      </vt:variant>
      <vt:variant>
        <vt:i4>5</vt:i4>
      </vt:variant>
      <vt:variant>
        <vt:lpwstr>mailto:dsi-reseau@insa-rennes.fr</vt:lpwstr>
      </vt:variant>
      <vt:variant>
        <vt:lpwstr/>
      </vt:variant>
      <vt:variant>
        <vt:i4>1966138</vt:i4>
      </vt:variant>
      <vt:variant>
        <vt:i4>158</vt:i4>
      </vt:variant>
      <vt:variant>
        <vt:i4>0</vt:i4>
      </vt:variant>
      <vt:variant>
        <vt:i4>5</vt:i4>
      </vt:variant>
      <vt:variant>
        <vt:lpwstr/>
      </vt:variant>
      <vt:variant>
        <vt:lpwstr>_Toc54016498</vt:lpwstr>
      </vt:variant>
      <vt:variant>
        <vt:i4>1114170</vt:i4>
      </vt:variant>
      <vt:variant>
        <vt:i4>152</vt:i4>
      </vt:variant>
      <vt:variant>
        <vt:i4>0</vt:i4>
      </vt:variant>
      <vt:variant>
        <vt:i4>5</vt:i4>
      </vt:variant>
      <vt:variant>
        <vt:lpwstr/>
      </vt:variant>
      <vt:variant>
        <vt:lpwstr>_Toc54016497</vt:lpwstr>
      </vt:variant>
      <vt:variant>
        <vt:i4>1048634</vt:i4>
      </vt:variant>
      <vt:variant>
        <vt:i4>146</vt:i4>
      </vt:variant>
      <vt:variant>
        <vt:i4>0</vt:i4>
      </vt:variant>
      <vt:variant>
        <vt:i4>5</vt:i4>
      </vt:variant>
      <vt:variant>
        <vt:lpwstr/>
      </vt:variant>
      <vt:variant>
        <vt:lpwstr>_Toc54016496</vt:lpwstr>
      </vt:variant>
      <vt:variant>
        <vt:i4>1245242</vt:i4>
      </vt:variant>
      <vt:variant>
        <vt:i4>140</vt:i4>
      </vt:variant>
      <vt:variant>
        <vt:i4>0</vt:i4>
      </vt:variant>
      <vt:variant>
        <vt:i4>5</vt:i4>
      </vt:variant>
      <vt:variant>
        <vt:lpwstr/>
      </vt:variant>
      <vt:variant>
        <vt:lpwstr>_Toc54016495</vt:lpwstr>
      </vt:variant>
      <vt:variant>
        <vt:i4>1179706</vt:i4>
      </vt:variant>
      <vt:variant>
        <vt:i4>134</vt:i4>
      </vt:variant>
      <vt:variant>
        <vt:i4>0</vt:i4>
      </vt:variant>
      <vt:variant>
        <vt:i4>5</vt:i4>
      </vt:variant>
      <vt:variant>
        <vt:lpwstr/>
      </vt:variant>
      <vt:variant>
        <vt:lpwstr>_Toc54016494</vt:lpwstr>
      </vt:variant>
      <vt:variant>
        <vt:i4>1376314</vt:i4>
      </vt:variant>
      <vt:variant>
        <vt:i4>128</vt:i4>
      </vt:variant>
      <vt:variant>
        <vt:i4>0</vt:i4>
      </vt:variant>
      <vt:variant>
        <vt:i4>5</vt:i4>
      </vt:variant>
      <vt:variant>
        <vt:lpwstr/>
      </vt:variant>
      <vt:variant>
        <vt:lpwstr>_Toc54016493</vt:lpwstr>
      </vt:variant>
      <vt:variant>
        <vt:i4>1310778</vt:i4>
      </vt:variant>
      <vt:variant>
        <vt:i4>122</vt:i4>
      </vt:variant>
      <vt:variant>
        <vt:i4>0</vt:i4>
      </vt:variant>
      <vt:variant>
        <vt:i4>5</vt:i4>
      </vt:variant>
      <vt:variant>
        <vt:lpwstr/>
      </vt:variant>
      <vt:variant>
        <vt:lpwstr>_Toc54016492</vt:lpwstr>
      </vt:variant>
      <vt:variant>
        <vt:i4>1507386</vt:i4>
      </vt:variant>
      <vt:variant>
        <vt:i4>116</vt:i4>
      </vt:variant>
      <vt:variant>
        <vt:i4>0</vt:i4>
      </vt:variant>
      <vt:variant>
        <vt:i4>5</vt:i4>
      </vt:variant>
      <vt:variant>
        <vt:lpwstr/>
      </vt:variant>
      <vt:variant>
        <vt:lpwstr>_Toc54016491</vt:lpwstr>
      </vt:variant>
      <vt:variant>
        <vt:i4>1441850</vt:i4>
      </vt:variant>
      <vt:variant>
        <vt:i4>110</vt:i4>
      </vt:variant>
      <vt:variant>
        <vt:i4>0</vt:i4>
      </vt:variant>
      <vt:variant>
        <vt:i4>5</vt:i4>
      </vt:variant>
      <vt:variant>
        <vt:lpwstr/>
      </vt:variant>
      <vt:variant>
        <vt:lpwstr>_Toc54016490</vt:lpwstr>
      </vt:variant>
      <vt:variant>
        <vt:i4>2031675</vt:i4>
      </vt:variant>
      <vt:variant>
        <vt:i4>104</vt:i4>
      </vt:variant>
      <vt:variant>
        <vt:i4>0</vt:i4>
      </vt:variant>
      <vt:variant>
        <vt:i4>5</vt:i4>
      </vt:variant>
      <vt:variant>
        <vt:lpwstr/>
      </vt:variant>
      <vt:variant>
        <vt:lpwstr>_Toc54016489</vt:lpwstr>
      </vt:variant>
      <vt:variant>
        <vt:i4>1966139</vt:i4>
      </vt:variant>
      <vt:variant>
        <vt:i4>98</vt:i4>
      </vt:variant>
      <vt:variant>
        <vt:i4>0</vt:i4>
      </vt:variant>
      <vt:variant>
        <vt:i4>5</vt:i4>
      </vt:variant>
      <vt:variant>
        <vt:lpwstr/>
      </vt:variant>
      <vt:variant>
        <vt:lpwstr>_Toc54016488</vt:lpwstr>
      </vt:variant>
      <vt:variant>
        <vt:i4>1114171</vt:i4>
      </vt:variant>
      <vt:variant>
        <vt:i4>92</vt:i4>
      </vt:variant>
      <vt:variant>
        <vt:i4>0</vt:i4>
      </vt:variant>
      <vt:variant>
        <vt:i4>5</vt:i4>
      </vt:variant>
      <vt:variant>
        <vt:lpwstr/>
      </vt:variant>
      <vt:variant>
        <vt:lpwstr>_Toc54016487</vt:lpwstr>
      </vt:variant>
      <vt:variant>
        <vt:i4>1048635</vt:i4>
      </vt:variant>
      <vt:variant>
        <vt:i4>86</vt:i4>
      </vt:variant>
      <vt:variant>
        <vt:i4>0</vt:i4>
      </vt:variant>
      <vt:variant>
        <vt:i4>5</vt:i4>
      </vt:variant>
      <vt:variant>
        <vt:lpwstr/>
      </vt:variant>
      <vt:variant>
        <vt:lpwstr>_Toc54016486</vt:lpwstr>
      </vt:variant>
      <vt:variant>
        <vt:i4>1245243</vt:i4>
      </vt:variant>
      <vt:variant>
        <vt:i4>80</vt:i4>
      </vt:variant>
      <vt:variant>
        <vt:i4>0</vt:i4>
      </vt:variant>
      <vt:variant>
        <vt:i4>5</vt:i4>
      </vt:variant>
      <vt:variant>
        <vt:lpwstr/>
      </vt:variant>
      <vt:variant>
        <vt:lpwstr>_Toc54016485</vt:lpwstr>
      </vt:variant>
      <vt:variant>
        <vt:i4>1179707</vt:i4>
      </vt:variant>
      <vt:variant>
        <vt:i4>74</vt:i4>
      </vt:variant>
      <vt:variant>
        <vt:i4>0</vt:i4>
      </vt:variant>
      <vt:variant>
        <vt:i4>5</vt:i4>
      </vt:variant>
      <vt:variant>
        <vt:lpwstr/>
      </vt:variant>
      <vt:variant>
        <vt:lpwstr>_Toc54016484</vt:lpwstr>
      </vt:variant>
      <vt:variant>
        <vt:i4>1376315</vt:i4>
      </vt:variant>
      <vt:variant>
        <vt:i4>68</vt:i4>
      </vt:variant>
      <vt:variant>
        <vt:i4>0</vt:i4>
      </vt:variant>
      <vt:variant>
        <vt:i4>5</vt:i4>
      </vt:variant>
      <vt:variant>
        <vt:lpwstr/>
      </vt:variant>
      <vt:variant>
        <vt:lpwstr>_Toc54016483</vt:lpwstr>
      </vt:variant>
      <vt:variant>
        <vt:i4>1310779</vt:i4>
      </vt:variant>
      <vt:variant>
        <vt:i4>62</vt:i4>
      </vt:variant>
      <vt:variant>
        <vt:i4>0</vt:i4>
      </vt:variant>
      <vt:variant>
        <vt:i4>5</vt:i4>
      </vt:variant>
      <vt:variant>
        <vt:lpwstr/>
      </vt:variant>
      <vt:variant>
        <vt:lpwstr>_Toc54016482</vt:lpwstr>
      </vt:variant>
      <vt:variant>
        <vt:i4>1507387</vt:i4>
      </vt:variant>
      <vt:variant>
        <vt:i4>56</vt:i4>
      </vt:variant>
      <vt:variant>
        <vt:i4>0</vt:i4>
      </vt:variant>
      <vt:variant>
        <vt:i4>5</vt:i4>
      </vt:variant>
      <vt:variant>
        <vt:lpwstr/>
      </vt:variant>
      <vt:variant>
        <vt:lpwstr>_Toc54016481</vt:lpwstr>
      </vt:variant>
      <vt:variant>
        <vt:i4>1441851</vt:i4>
      </vt:variant>
      <vt:variant>
        <vt:i4>50</vt:i4>
      </vt:variant>
      <vt:variant>
        <vt:i4>0</vt:i4>
      </vt:variant>
      <vt:variant>
        <vt:i4>5</vt:i4>
      </vt:variant>
      <vt:variant>
        <vt:lpwstr/>
      </vt:variant>
      <vt:variant>
        <vt:lpwstr>_Toc54016480</vt:lpwstr>
      </vt:variant>
      <vt:variant>
        <vt:i4>2031668</vt:i4>
      </vt:variant>
      <vt:variant>
        <vt:i4>44</vt:i4>
      </vt:variant>
      <vt:variant>
        <vt:i4>0</vt:i4>
      </vt:variant>
      <vt:variant>
        <vt:i4>5</vt:i4>
      </vt:variant>
      <vt:variant>
        <vt:lpwstr/>
      </vt:variant>
      <vt:variant>
        <vt:lpwstr>_Toc54016479</vt:lpwstr>
      </vt:variant>
      <vt:variant>
        <vt:i4>1966132</vt:i4>
      </vt:variant>
      <vt:variant>
        <vt:i4>38</vt:i4>
      </vt:variant>
      <vt:variant>
        <vt:i4>0</vt:i4>
      </vt:variant>
      <vt:variant>
        <vt:i4>5</vt:i4>
      </vt:variant>
      <vt:variant>
        <vt:lpwstr/>
      </vt:variant>
      <vt:variant>
        <vt:lpwstr>_Toc54016478</vt:lpwstr>
      </vt:variant>
      <vt:variant>
        <vt:i4>1114164</vt:i4>
      </vt:variant>
      <vt:variant>
        <vt:i4>32</vt:i4>
      </vt:variant>
      <vt:variant>
        <vt:i4>0</vt:i4>
      </vt:variant>
      <vt:variant>
        <vt:i4>5</vt:i4>
      </vt:variant>
      <vt:variant>
        <vt:lpwstr/>
      </vt:variant>
      <vt:variant>
        <vt:lpwstr>_Toc54016477</vt:lpwstr>
      </vt:variant>
      <vt:variant>
        <vt:i4>1048628</vt:i4>
      </vt:variant>
      <vt:variant>
        <vt:i4>26</vt:i4>
      </vt:variant>
      <vt:variant>
        <vt:i4>0</vt:i4>
      </vt:variant>
      <vt:variant>
        <vt:i4>5</vt:i4>
      </vt:variant>
      <vt:variant>
        <vt:lpwstr/>
      </vt:variant>
      <vt:variant>
        <vt:lpwstr>_Toc54016476</vt:lpwstr>
      </vt:variant>
      <vt:variant>
        <vt:i4>1245236</vt:i4>
      </vt:variant>
      <vt:variant>
        <vt:i4>20</vt:i4>
      </vt:variant>
      <vt:variant>
        <vt:i4>0</vt:i4>
      </vt:variant>
      <vt:variant>
        <vt:i4>5</vt:i4>
      </vt:variant>
      <vt:variant>
        <vt:lpwstr/>
      </vt:variant>
      <vt:variant>
        <vt:lpwstr>_Toc54016475</vt:lpwstr>
      </vt:variant>
      <vt:variant>
        <vt:i4>1179700</vt:i4>
      </vt:variant>
      <vt:variant>
        <vt:i4>14</vt:i4>
      </vt:variant>
      <vt:variant>
        <vt:i4>0</vt:i4>
      </vt:variant>
      <vt:variant>
        <vt:i4>5</vt:i4>
      </vt:variant>
      <vt:variant>
        <vt:lpwstr/>
      </vt:variant>
      <vt:variant>
        <vt:lpwstr>_Toc54016474</vt:lpwstr>
      </vt:variant>
      <vt:variant>
        <vt:i4>1376308</vt:i4>
      </vt:variant>
      <vt:variant>
        <vt:i4>8</vt:i4>
      </vt:variant>
      <vt:variant>
        <vt:i4>0</vt:i4>
      </vt:variant>
      <vt:variant>
        <vt:i4>5</vt:i4>
      </vt:variant>
      <vt:variant>
        <vt:lpwstr/>
      </vt:variant>
      <vt:variant>
        <vt:lpwstr>_Toc54016473</vt:lpwstr>
      </vt:variant>
      <vt:variant>
        <vt:i4>1310772</vt:i4>
      </vt:variant>
      <vt:variant>
        <vt:i4>2</vt:i4>
      </vt:variant>
      <vt:variant>
        <vt:i4>0</vt:i4>
      </vt:variant>
      <vt:variant>
        <vt:i4>5</vt:i4>
      </vt:variant>
      <vt:variant>
        <vt:lpwstr/>
      </vt:variant>
      <vt:variant>
        <vt:lpwstr>_Toc54016472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Pigeard Isabelle</cp:lastModifiedBy>
  <cp:revision>5</cp:revision>
  <cp:lastPrinted>2024-10-22T14:42:00Z</cp:lastPrinted>
  <dcterms:created xsi:type="dcterms:W3CDTF">2025-03-17T14:16:00Z</dcterms:created>
  <dcterms:modified xsi:type="dcterms:W3CDTF">2025-03-18T09:36:00Z</dcterms:modified>
</cp:coreProperties>
</file>