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6DE3E37F" w14:textId="62C7A653" w:rsidR="00AB737E" w:rsidRPr="00AB737E" w:rsidRDefault="0045009B" w:rsidP="00AB737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MARCHE DE TRAVAUX</w:t>
            </w:r>
          </w:p>
          <w:p w14:paraId="5A9B65CA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2862F0D0" w14:textId="77777777" w:rsidR="0045009B" w:rsidRDefault="0045009B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</w:p>
          <w:p w14:paraId="4FDC8E73" w14:textId="77777777" w:rsidR="0045009B" w:rsidRDefault="0045009B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</w:rPr>
            </w:pPr>
          </w:p>
          <w:p w14:paraId="59C5A212" w14:textId="76BD1BB3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CA03B29" w14:textId="77777777" w:rsidR="00F229E6" w:rsidRPr="0032484F" w:rsidRDefault="00F229E6" w:rsidP="0045009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45009B" w14:paraId="006B2533" w14:textId="77777777" w:rsidTr="00251D2F">
        <w:tc>
          <w:tcPr>
            <w:tcW w:w="9923" w:type="dxa"/>
            <w:vAlign w:val="center"/>
          </w:tcPr>
          <w:p w14:paraId="76064DF3" w14:textId="77777777" w:rsidR="0045009B" w:rsidRPr="0045009B" w:rsidRDefault="0045009B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</w:rPr>
            </w:pPr>
          </w:p>
          <w:p w14:paraId="4C893BFF" w14:textId="51875169" w:rsidR="00F229E6" w:rsidRPr="0045009B" w:rsidRDefault="0045009B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5009B">
              <w:rPr>
                <w:rFonts w:ascii="Arial" w:hAnsi="Arial" w:cs="Arial"/>
                <w:b/>
                <w:spacing w:val="60"/>
              </w:rPr>
              <w:t xml:space="preserve">MARCHE A TRANCHES </w:t>
            </w:r>
            <w:r w:rsidRPr="0045009B">
              <w:rPr>
                <w:rFonts w:ascii="Arial" w:hAnsi="Arial" w:cs="Arial"/>
                <w:b/>
                <w:bCs/>
              </w:rPr>
              <w:t>n° 202</w:t>
            </w:r>
            <w:r w:rsidR="00237D25">
              <w:rPr>
                <w:rFonts w:ascii="Arial" w:hAnsi="Arial" w:cs="Arial"/>
                <w:b/>
                <w:bCs/>
              </w:rPr>
              <w:t>5</w:t>
            </w:r>
            <w:r w:rsidRPr="0045009B">
              <w:rPr>
                <w:rFonts w:ascii="Arial" w:hAnsi="Arial" w:cs="Arial"/>
                <w:b/>
                <w:bCs/>
              </w:rPr>
              <w:t>-8625-00</w:t>
            </w:r>
            <w:r w:rsidR="00237D25">
              <w:rPr>
                <w:rFonts w:ascii="Arial" w:hAnsi="Arial" w:cs="Arial"/>
                <w:b/>
                <w:bCs/>
              </w:rPr>
              <w:t>3</w:t>
            </w:r>
          </w:p>
          <w:p w14:paraId="155845EB" w14:textId="77777777" w:rsidR="0045009B" w:rsidRPr="0045009B" w:rsidRDefault="0045009B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  <w:p w14:paraId="47CF8D43" w14:textId="767F03A3" w:rsidR="00F229E6" w:rsidRPr="0045009B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297ED18C" w14:textId="77777777" w:rsidR="00C8084B" w:rsidRPr="0045009B" w:rsidRDefault="00C8084B" w:rsidP="00C8084B">
      <w:pPr>
        <w:ind w:right="-369"/>
        <w:rPr>
          <w:rFonts w:ascii="Arial" w:hAnsi="Arial" w:cs="Arial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6B8C06FD" w14:textId="77777777" w:rsidR="00237D25" w:rsidRPr="00237D25" w:rsidRDefault="00237D25" w:rsidP="00237D25">
      <w:pPr>
        <w:spacing w:before="120"/>
        <w:ind w:right="-142"/>
        <w:rPr>
          <w:rFonts w:ascii="Arial" w:hAnsi="Arial" w:cs="Arial"/>
          <w:sz w:val="20"/>
          <w:szCs w:val="20"/>
        </w:rPr>
      </w:pPr>
      <w:r w:rsidRPr="00237D25">
        <w:rPr>
          <w:rFonts w:ascii="Arial" w:hAnsi="Arial" w:cs="Arial"/>
          <w:sz w:val="20"/>
          <w:szCs w:val="20"/>
        </w:rPr>
        <w:t xml:space="preserve">Le présent marché concerne l'exécution de travaux de création et réfection de routes forestières et de places de dépôt et de retournement en forêts domaniales des Six Cantons, de </w:t>
      </w:r>
      <w:proofErr w:type="spellStart"/>
      <w:r w:rsidRPr="00237D25">
        <w:rPr>
          <w:rFonts w:ascii="Arial" w:hAnsi="Arial" w:cs="Arial"/>
          <w:sz w:val="20"/>
          <w:szCs w:val="20"/>
        </w:rPr>
        <w:t>Moyeuvre</w:t>
      </w:r>
      <w:proofErr w:type="spellEnd"/>
      <w:r w:rsidRPr="00237D25">
        <w:rPr>
          <w:rFonts w:ascii="Arial" w:hAnsi="Arial" w:cs="Arial"/>
          <w:sz w:val="20"/>
          <w:szCs w:val="20"/>
        </w:rPr>
        <w:t>, de Bride et d’Hémilly, gérées par l’Agence ONF de Metz, département de la Moselle.</w:t>
      </w:r>
    </w:p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55B4E4B4" w14:textId="77777777" w:rsidR="0045009B" w:rsidRPr="0045009B" w:rsidRDefault="0045009B" w:rsidP="0045009B">
      <w:pPr>
        <w:rPr>
          <w:rFonts w:ascii="Arial" w:hAnsi="Arial" w:cs="Arial"/>
          <w:sz w:val="20"/>
          <w:szCs w:val="20"/>
        </w:rPr>
      </w:pPr>
      <w:r w:rsidRPr="0045009B">
        <w:rPr>
          <w:rFonts w:ascii="Arial" w:hAnsi="Arial" w:cs="Arial"/>
          <w:sz w:val="20"/>
          <w:szCs w:val="20"/>
        </w:rPr>
        <w:t>Le pouvoir adjudicateur est l'Office National des Forêts, Direction Territoriale Grand Est / Agence Territoriale de Metz, établissement public à caractère industriel et commercial, immatriculé sous le numéro unique d’identification SIRET 662 043 116 03798 dont le siège est 1, rue Thomas Edison - 57070 METZ.</w:t>
      </w:r>
    </w:p>
    <w:p w14:paraId="278A53A0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0889C0C5" w14:textId="628F05BE" w:rsidR="0045009B" w:rsidRPr="003D37FE" w:rsidRDefault="0045009B" w:rsidP="0045009B">
      <w:pPr>
        <w:widowControl w:val="0"/>
        <w:jc w:val="left"/>
        <w:rPr>
          <w:rFonts w:ascii="Arial" w:hAnsi="Arial" w:cs="Arial"/>
          <w:sz w:val="20"/>
          <w:szCs w:val="20"/>
        </w:rPr>
      </w:pPr>
      <w:r w:rsidRPr="003D37FE">
        <w:rPr>
          <w:rFonts w:ascii="Arial" w:hAnsi="Arial" w:cs="Arial"/>
          <w:sz w:val="20"/>
          <w:szCs w:val="20"/>
        </w:rPr>
        <w:t>La pers</w:t>
      </w:r>
      <w:r>
        <w:rPr>
          <w:rFonts w:ascii="Arial" w:hAnsi="Arial" w:cs="Arial"/>
          <w:sz w:val="20"/>
          <w:szCs w:val="20"/>
        </w:rPr>
        <w:t xml:space="preserve">onne signataire du marché est M. Christophe FOTRE </w:t>
      </w:r>
      <w:r w:rsidRPr="003D37FE">
        <w:rPr>
          <w:rFonts w:ascii="Arial" w:hAnsi="Arial" w:cs="Arial"/>
          <w:sz w:val="20"/>
          <w:szCs w:val="20"/>
        </w:rPr>
        <w:t xml:space="preserve">Directeur Territorial </w:t>
      </w:r>
      <w:proofErr w:type="spellStart"/>
      <w:r w:rsidRPr="003D37FE">
        <w:rPr>
          <w:rFonts w:ascii="Arial" w:hAnsi="Arial" w:cs="Arial"/>
          <w:sz w:val="20"/>
          <w:szCs w:val="20"/>
        </w:rPr>
        <w:t>Grand-Est</w:t>
      </w:r>
      <w:proofErr w:type="spellEnd"/>
      <w:r w:rsidRPr="003D37FE">
        <w:rPr>
          <w:rFonts w:ascii="Arial" w:hAnsi="Arial" w:cs="Arial"/>
          <w:sz w:val="20"/>
          <w:szCs w:val="20"/>
        </w:rPr>
        <w:t xml:space="preserve"> de l’Office National des Forêts</w:t>
      </w:r>
      <w:r w:rsidR="006344A1">
        <w:rPr>
          <w:rFonts w:ascii="Arial" w:hAnsi="Arial" w:cs="Arial"/>
          <w:sz w:val="20"/>
          <w:szCs w:val="20"/>
        </w:rPr>
        <w:t>.</w:t>
      </w:r>
    </w:p>
    <w:p w14:paraId="27B501E3" w14:textId="77777777" w:rsidR="0045009B" w:rsidRPr="003D37FE" w:rsidRDefault="0045009B" w:rsidP="0045009B">
      <w:pPr>
        <w:rPr>
          <w:rFonts w:ascii="Arial" w:hAnsi="Arial" w:cs="Arial"/>
          <w:sz w:val="20"/>
          <w:szCs w:val="20"/>
        </w:rPr>
      </w:pPr>
    </w:p>
    <w:p w14:paraId="538CDC9C" w14:textId="17613DBA" w:rsidR="00AB737E" w:rsidRPr="00AB737E" w:rsidRDefault="00AB737E" w:rsidP="00AB737E">
      <w:pPr>
        <w:ind w:right="-369"/>
        <w:rPr>
          <w:rFonts w:ascii="Arial" w:hAnsi="Arial" w:cs="Arial"/>
          <w:sz w:val="20"/>
          <w:szCs w:val="20"/>
        </w:rPr>
      </w:pPr>
    </w:p>
    <w:p w14:paraId="5DF82917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8" w:name="_Toc525705725"/>
      <w:bookmarkStart w:id="9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1B2E836B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>La note totale obtenue sera ensuite ramenée dans l'analyse globale de l'offre au poids du critère de valeur technique, à savoir</w:t>
      </w:r>
      <w:r w:rsidR="0045009B">
        <w:rPr>
          <w:rFonts w:ascii="Arial" w:hAnsi="Arial" w:cs="Arial"/>
          <w:sz w:val="20"/>
          <w:szCs w:val="20"/>
        </w:rPr>
        <w:t xml:space="preserve"> 40 %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77777777" w:rsidR="00FD7D54" w:rsidRPr="00E4107B" w:rsidRDefault="00E4107B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40 POINTS</w:t>
            </w: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777777" w:rsidR="00E86B9F" w:rsidRPr="00E86B9F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F540F2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77777777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 xml:space="preserve">, 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MAT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RIAUX</w:t>
            </w:r>
            <w:r w:rsidR="00DD13AE"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77777777" w:rsidR="00FD7D54" w:rsidRPr="00C8084B" w:rsidRDefault="00271B1F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D7D54" w:rsidRPr="00C8084B" w14:paraId="724A2248" w14:textId="77777777" w:rsidTr="00E4107B">
        <w:trPr>
          <w:cantSplit/>
          <w:trHeight w:val="479"/>
        </w:trPr>
        <w:tc>
          <w:tcPr>
            <w:tcW w:w="5954" w:type="dxa"/>
            <w:vAlign w:val="center"/>
          </w:tcPr>
          <w:p w14:paraId="5AD0220C" w14:textId="77777777" w:rsidR="00E86B9F" w:rsidRPr="00E86B9F" w:rsidRDefault="005B272D" w:rsidP="00E4107B">
            <w:pPr>
              <w:pStyle w:val="Titre2"/>
            </w:pPr>
            <w:r>
              <w:rPr>
                <w:sz w:val="20"/>
                <w:szCs w:val="20"/>
              </w:rPr>
              <w:t>Méthodes</w:t>
            </w:r>
          </w:p>
        </w:tc>
        <w:tc>
          <w:tcPr>
            <w:tcW w:w="4423" w:type="dxa"/>
            <w:vAlign w:val="center"/>
          </w:tcPr>
          <w:p w14:paraId="7DB70BBC" w14:textId="77777777" w:rsidR="00FD7D54" w:rsidRPr="00E4107B" w:rsidRDefault="00DD13AE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107B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FD7D54" w:rsidRPr="00E4107B">
              <w:rPr>
                <w:rFonts w:ascii="Arial" w:hAnsi="Arial" w:cs="Arial"/>
                <w:b/>
                <w:sz w:val="16"/>
                <w:szCs w:val="16"/>
              </w:rPr>
              <w:t xml:space="preserve"> /</w:t>
            </w:r>
            <w:r w:rsidR="00443EBE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="00E23F23" w:rsidRPr="00E4107B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E4107B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21120F15" w14:textId="77777777" w:rsidR="00E4107B" w:rsidRDefault="00E4107B" w:rsidP="00366F2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</w:p>
          <w:p w14:paraId="4CD953E6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48746C08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56141B4" w14:textId="77777777" w:rsidR="00366F2D" w:rsidRPr="00E4107B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des mesures attestant d’une prise en compte des exigences environnementales</w:t>
            </w:r>
            <w:r w:rsidR="00CD38AE">
              <w:rPr>
                <w:rFonts w:ascii="Arial" w:hAnsi="Arial" w:cs="Arial"/>
                <w:sz w:val="20"/>
                <w:szCs w:val="20"/>
              </w:rPr>
              <w:t xml:space="preserve"> (dont la gestion des déchets)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liées à la sécurité</w:t>
            </w:r>
          </w:p>
        </w:tc>
        <w:tc>
          <w:tcPr>
            <w:tcW w:w="4423" w:type="dxa"/>
            <w:vAlign w:val="center"/>
          </w:tcPr>
          <w:p w14:paraId="6F226536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6F2D" w:rsidRPr="00C8084B" w14:paraId="03646A85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C59" w14:textId="77777777" w:rsidR="00366F2D" w:rsidRPr="00366F2D" w:rsidRDefault="00366F2D" w:rsidP="00366F2D">
            <w:pPr>
              <w:pStyle w:val="Titre2"/>
              <w:rPr>
                <w:sz w:val="20"/>
                <w:szCs w:val="20"/>
              </w:rPr>
            </w:pPr>
            <w:r w:rsidRPr="00366F2D">
              <w:rPr>
                <w:sz w:val="20"/>
                <w:szCs w:val="20"/>
              </w:rPr>
              <w:t>Qualité des matériaux</w:t>
            </w:r>
            <w:r w:rsidR="005B272D">
              <w:rPr>
                <w:sz w:val="20"/>
                <w:szCs w:val="20"/>
              </w:rPr>
              <w:t xml:space="preserve"> et autres fournitures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56D1" w14:textId="77777777" w:rsidR="00366F2D" w:rsidRPr="00366F2D" w:rsidRDefault="00366F2D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6F2D">
              <w:rPr>
                <w:rFonts w:ascii="Arial" w:hAnsi="Arial" w:cs="Arial"/>
                <w:b/>
                <w:sz w:val="16"/>
                <w:szCs w:val="16"/>
              </w:rPr>
              <w:t>20 /</w:t>
            </w:r>
            <w:r w:rsidR="00443EBE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366F2D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366F2D" w:rsidRPr="00C8084B" w14:paraId="574B8E74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495" w14:textId="2397500A" w:rsidR="00366F2D" w:rsidRPr="00366F2D" w:rsidRDefault="00366F2D" w:rsidP="005B272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les matériaux </w:t>
            </w:r>
            <w:r w:rsidR="005B272D">
              <w:rPr>
                <w:rFonts w:ascii="Arial" w:hAnsi="Arial" w:cs="Arial"/>
                <w:sz w:val="20"/>
                <w:szCs w:val="20"/>
              </w:rPr>
              <w:t>et fourniture employés</w:t>
            </w:r>
            <w:r>
              <w:rPr>
                <w:rFonts w:ascii="Arial" w:hAnsi="Arial" w:cs="Arial"/>
                <w:sz w:val="20"/>
                <w:szCs w:val="20"/>
              </w:rPr>
              <w:t xml:space="preserve"> et fournira les </w:t>
            </w:r>
            <w:r w:rsidR="005B272D">
              <w:rPr>
                <w:rFonts w:ascii="Arial" w:hAnsi="Arial" w:cs="Arial"/>
                <w:sz w:val="20"/>
                <w:szCs w:val="20"/>
              </w:rPr>
              <w:t xml:space="preserve">références et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EAC" w14:textId="77777777" w:rsidR="00366F2D" w:rsidRDefault="00366F2D" w:rsidP="00FA57B4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08341DEF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8A4ED68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3A346C86" w14:textId="77777777" w:rsidR="00643E7D" w:rsidRPr="00C8084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643E7D" w:rsidRPr="00C8084B" w14:paraId="28F2254A" w14:textId="77777777" w:rsidTr="00E4107B">
        <w:trPr>
          <w:cantSplit/>
        </w:trPr>
        <w:tc>
          <w:tcPr>
            <w:tcW w:w="5954" w:type="dxa"/>
          </w:tcPr>
          <w:p w14:paraId="526D17B7" w14:textId="77777777" w:rsidR="00E4107B" w:rsidRDefault="00E4107B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E33A2AB" w14:textId="77777777" w:rsidR="00DD13AE" w:rsidRDefault="00DD13AE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 xml:space="preserve">planning </w:t>
            </w:r>
            <w:r w:rsidR="00E4107B" w:rsidRPr="00E4107B">
              <w:rPr>
                <w:rFonts w:ascii="Arial" w:hAnsi="Arial" w:cs="Arial"/>
                <w:b/>
                <w:sz w:val="20"/>
                <w:szCs w:val="20"/>
              </w:rPr>
              <w:t>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45622" w14:textId="62C8B9D2" w:rsidR="00DD13AE" w:rsidRPr="0045009B" w:rsidRDefault="00DD13AE" w:rsidP="0045009B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 w:rsidR="00125990">
              <w:rPr>
                <w:rFonts w:ascii="Arial" w:hAnsi="Arial" w:cs="Arial"/>
                <w:sz w:val="20"/>
                <w:szCs w:val="20"/>
              </w:rPr>
              <w:t>impérativement faire apparaî</w:t>
            </w:r>
            <w:r w:rsidR="00E4107B" w:rsidRPr="00E4107B">
              <w:rPr>
                <w:rFonts w:ascii="Arial" w:hAnsi="Arial" w:cs="Arial"/>
                <w:sz w:val="20"/>
                <w:szCs w:val="20"/>
              </w:rPr>
              <w:t>tre</w:t>
            </w:r>
            <w:r w:rsidR="0045009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45009B">
              <w:rPr>
                <w:rFonts w:ascii="Arial" w:hAnsi="Arial" w:cs="Arial"/>
                <w:sz w:val="20"/>
                <w:szCs w:val="20"/>
              </w:rPr>
              <w:t>apparaître la durée prévisionnelle du chantier</w:t>
            </w:r>
          </w:p>
          <w:p w14:paraId="0199324B" w14:textId="3AC621A3" w:rsidR="00ED0771" w:rsidRPr="008F7CAF" w:rsidRDefault="00DD13AE" w:rsidP="008F7CAF">
            <w:pPr>
              <w:pStyle w:val="texte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</w:t>
            </w:r>
            <w:r w:rsidR="008F7C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 </w:t>
            </w:r>
            <w:r w:rsidR="00237D25">
              <w:rPr>
                <w:rFonts w:ascii="Arial" w:hAnsi="Arial" w:cs="Arial"/>
                <w:b/>
                <w:bCs/>
                <w:sz w:val="20"/>
                <w:szCs w:val="20"/>
              </w:rPr>
              <w:t>30/09/2025</w:t>
            </w:r>
            <w:r w:rsidR="008F7C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l’ensemble des lots y compris les tranches optionnelles.</w:t>
            </w:r>
          </w:p>
        </w:tc>
        <w:tc>
          <w:tcPr>
            <w:tcW w:w="4423" w:type="dxa"/>
            <w:vAlign w:val="center"/>
          </w:tcPr>
          <w:p w14:paraId="6D2B15D9" w14:textId="24FF6CCB" w:rsidR="00643E7D" w:rsidRPr="00CC1269" w:rsidRDefault="00643E7D" w:rsidP="00CC1269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8"/>
      <w:bookmarkEnd w:id="9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2077B158" w:rsidR="00E46834" w:rsidRDefault="001B0B90" w:rsidP="002648C3">
    <w:pPr>
      <w:pStyle w:val="Pieddepage"/>
      <w:ind w:right="360"/>
    </w:pPr>
    <w:bookmarkStart w:id="6" w:name="_Hlk161300685"/>
    <w:bookmarkStart w:id="7" w:name="_Hlk161300686"/>
    <w:r>
      <w:t>Cadre de Mémoire Technique – 202</w:t>
    </w:r>
    <w:r w:rsidR="007811A0">
      <w:t>4</w:t>
    </w:r>
    <w:r>
      <w:t>-8625-00</w:t>
    </w:r>
    <w:r w:rsidR="007811A0">
      <w:t>9</w:t>
    </w:r>
    <w:bookmarkEnd w:id="6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C51C05C" w14:textId="37E6DEFF" w:rsidR="007811A0" w:rsidRDefault="007811A0" w:rsidP="007811A0">
    <w:pPr>
      <w:pStyle w:val="Pieddepage"/>
      <w:ind w:right="360"/>
    </w:pPr>
    <w:r>
      <w:t>Cadre de Mémoire Technique – 202</w:t>
    </w:r>
    <w:r w:rsidR="00237D25">
      <w:t>5</w:t>
    </w:r>
    <w:r>
      <w:t>-8625-00</w:t>
    </w:r>
    <w:r w:rsidR="00237D25">
      <w:t>3</w:t>
    </w:r>
  </w:p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58783410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044AC"/>
    <w:multiLevelType w:val="hybridMultilevel"/>
    <w:tmpl w:val="B70A8A10"/>
    <w:lvl w:ilvl="0" w:tplc="E20EB4D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104669">
    <w:abstractNumId w:val="0"/>
  </w:num>
  <w:num w:numId="2" w16cid:durableId="926034344">
    <w:abstractNumId w:val="3"/>
  </w:num>
  <w:num w:numId="3" w16cid:durableId="1881699333">
    <w:abstractNumId w:val="1"/>
  </w:num>
  <w:num w:numId="4" w16cid:durableId="29843363">
    <w:abstractNumId w:val="0"/>
    <w:lvlOverride w:ilvl="0">
      <w:startOverride w:val="2"/>
    </w:lvlOverride>
  </w:num>
  <w:num w:numId="5" w16cid:durableId="93987466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0B90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37D2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009B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344A1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11A0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7CAF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3911"/>
    <w:rsid w:val="00BA6F43"/>
    <w:rsid w:val="00BB5F5B"/>
    <w:rsid w:val="00BE0E97"/>
    <w:rsid w:val="00BE1F1C"/>
    <w:rsid w:val="00BE5C46"/>
    <w:rsid w:val="00BF6DFE"/>
    <w:rsid w:val="00C14875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C5344"/>
    <w:rsid w:val="00ED0771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E0F31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rsid w:val="007811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22</TotalTime>
  <Pages>2</Pages>
  <Words>450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DRO Marine</cp:lastModifiedBy>
  <cp:revision>12</cp:revision>
  <cp:lastPrinted>2017-04-03T09:28:00Z</cp:lastPrinted>
  <dcterms:created xsi:type="dcterms:W3CDTF">2019-03-18T09:05:00Z</dcterms:created>
  <dcterms:modified xsi:type="dcterms:W3CDTF">2025-03-13T08:24:00Z</dcterms:modified>
</cp:coreProperties>
</file>