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F647B0" w:rsidRDefault="00E42FF3" w:rsidP="00F647B0">
      <w:pPr>
        <w:pStyle w:val="En-tte"/>
        <w:tabs>
          <w:tab w:val="clear" w:pos="4536"/>
          <w:tab w:val="clear" w:pos="9072"/>
        </w:tabs>
        <w:spacing w:after="160" w:line="259" w:lineRule="auto"/>
        <w:rPr>
          <w:rFonts w:ascii="Arial Narrow" w:hAnsi="Arial Narrow"/>
        </w:rPr>
      </w:pPr>
      <w:bookmarkStart w:id="0" w:name="_GoBack"/>
      <w:bookmarkEnd w:id="0"/>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ABCE06" w14:textId="77777777" w:rsidR="0001568E" w:rsidRDefault="0001568E" w:rsidP="0001568E">
      <w:pPr>
        <w:jc w:val="center"/>
        <w:rPr>
          <w:rFonts w:ascii="Arial Narrow" w:hAnsi="Arial Narrow"/>
          <w:sz w:val="28"/>
          <w:szCs w:val="28"/>
        </w:rPr>
      </w:pPr>
      <w:r>
        <w:rPr>
          <w:rFonts w:ascii="Arial Narrow" w:hAnsi="Arial Narrow"/>
          <w:sz w:val="28"/>
          <w:szCs w:val="28"/>
        </w:rPr>
        <w:t>Accord-cadre de prestations de location, hébergement, développement et de maintenance des livres d’or numériques de l'EPMO-VGE</w:t>
      </w:r>
    </w:p>
    <w:p w14:paraId="3833C672" w14:textId="04D65DE8" w:rsidR="00342B0D" w:rsidRPr="00546FE0" w:rsidRDefault="00342B0D" w:rsidP="00662021">
      <w:pPr>
        <w:rPr>
          <w:rFonts w:ascii="Arial Narrow" w:hAnsi="Arial Narrow"/>
          <w:sz w:val="28"/>
          <w:szCs w:val="28"/>
        </w:rPr>
      </w:pP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5464690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3C3DE105"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Pr="00AF765E">
              <w:rPr>
                <w:rFonts w:ascii="Arial Narrow" w:hAnsi="Arial Narrow"/>
                <w:sz w:val="28"/>
                <w:szCs w:val="28"/>
              </w:rPr>
              <w:t xml:space="preserve">: </w:t>
            </w:r>
            <w:r w:rsidRPr="005760D6">
              <w:rPr>
                <w:rFonts w:ascii="Arial Narrow" w:hAnsi="Arial Narrow"/>
                <w:b/>
                <w:sz w:val="28"/>
                <w:szCs w:val="28"/>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4-09T00:00:00Z">
                  <w:dateFormat w:val="dddd d MMMM yyyy"/>
                  <w:lid w:val="fr-FR"/>
                  <w:storeMappedDataAs w:val="dateTime"/>
                  <w:calendar w:val="gregorian"/>
                </w:date>
              </w:sdtPr>
              <w:sdtEndPr/>
              <w:sdtContent>
                <w:r w:rsidR="00494704">
                  <w:rPr>
                    <w:rFonts w:ascii="Arial Narrow" w:hAnsi="Arial Narrow"/>
                    <w:b/>
                    <w:sz w:val="28"/>
                    <w:szCs w:val="28"/>
                    <w:highlight w:val="yellow"/>
                  </w:rPr>
                  <w:t>mercredi 9 avril 2025</w:t>
                </w:r>
              </w:sdtContent>
            </w:sdt>
            <w:r w:rsidRPr="005760D6">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5760D6">
                  <w:rPr>
                    <w:rFonts w:ascii="Arial Narrow" w:hAnsi="Arial Narrow"/>
                    <w:b/>
                    <w:sz w:val="28"/>
                    <w:szCs w:val="28"/>
                    <w:highlight w:val="yellow"/>
                  </w:rPr>
                  <w:t>1</w:t>
                </w:r>
                <w:r w:rsidR="00057D51" w:rsidRPr="005760D6">
                  <w:rPr>
                    <w:rFonts w:ascii="Arial Narrow" w:hAnsi="Arial Narrow"/>
                    <w:b/>
                    <w:sz w:val="28"/>
                    <w:szCs w:val="28"/>
                    <w:highlight w:val="yellow"/>
                  </w:rPr>
                  <w:t>0</w:t>
                </w:r>
                <w:r w:rsidRPr="005760D6">
                  <w:rPr>
                    <w:rFonts w:ascii="Arial Narrow" w:hAnsi="Arial Narrow"/>
                    <w:b/>
                    <w:sz w:val="28"/>
                    <w:szCs w:val="28"/>
                    <w:highlight w:val="yellow"/>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67B27A3"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13840">
                  <w:rPr>
                    <w:rFonts w:ascii="Arial Narrow" w:hAnsi="Arial Narrow"/>
                    <w:sz w:val="22"/>
                    <w:szCs w:val="22"/>
                  </w:rPr>
                  <w:t>Services</w:t>
                </w:r>
              </w:sdtContent>
            </w:sdt>
          </w:p>
          <w:p w14:paraId="30DF2B6F" w14:textId="4252709D"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C326C">
                  <w:rPr>
                    <w:rFonts w:ascii="Arial Narrow" w:hAnsi="Arial Narrow"/>
                  </w:rPr>
                  <w:t>- Procédure adaptée ouverte en application des dispositions des articles L. 2123-1 et R. 2123-1 à R. 2123-7 du code de la commande publique</w:t>
                </w:r>
              </w:sdtContent>
            </w:sdt>
          </w:p>
          <w:p w14:paraId="7C920E92" w14:textId="00AB3187"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1568E">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18DB7A19" w14:textId="28B22AA4" w:rsidR="00D0544A" w:rsidRPr="00AC3573" w:rsidRDefault="00E42FF3" w:rsidP="002665CE">
      <w:pPr>
        <w:pStyle w:val="Corpsdetexte"/>
        <w:rPr>
          <w:rFonts w:ascii="Arial Narrow" w:hAnsi="Arial Narrow"/>
        </w:rPr>
      </w:pPr>
      <w:r w:rsidRPr="00AC3573">
        <w:rPr>
          <w:rFonts w:ascii="Arial Narrow" w:hAnsi="Arial Narrow"/>
        </w:rPr>
        <w:t>La présente consultation a pour objet</w:t>
      </w:r>
      <w:r w:rsidR="00AC3573" w:rsidRPr="00AC3573">
        <w:rPr>
          <w:rFonts w:ascii="Arial Narrow" w:hAnsi="Arial Narrow"/>
        </w:rPr>
        <w:t xml:space="preserve"> </w:t>
      </w:r>
      <w:r w:rsidR="001A6B1B">
        <w:rPr>
          <w:rFonts w:ascii="Arial Narrow" w:hAnsi="Arial Narrow"/>
        </w:rPr>
        <w:t xml:space="preserve">des </w:t>
      </w:r>
      <w:r w:rsidR="001A6B1B" w:rsidRPr="001A6B1B">
        <w:rPr>
          <w:rFonts w:ascii="Arial Narrow" w:hAnsi="Arial Narrow"/>
        </w:rPr>
        <w:t>prestations de location, hébergement, développement et de maintenance des livres d’or numériques de l'EPMO-VGE</w:t>
      </w:r>
    </w:p>
    <w:p w14:paraId="62E7BFAB" w14:textId="70DE3D1D" w:rsidR="0098436C" w:rsidRDefault="007221BF" w:rsidP="00FE46F4">
      <w:pPr>
        <w:pStyle w:val="Corpsdetexte"/>
        <w:spacing w:after="160" w:line="259" w:lineRule="auto"/>
        <w:rPr>
          <w:rFonts w:ascii="Arial Narrow" w:hAnsi="Arial Narrow"/>
        </w:rPr>
      </w:pPr>
      <w:r w:rsidRPr="003E63FD">
        <w:rPr>
          <w:rFonts w:ascii="Arial Narrow" w:hAnsi="Arial Narrow"/>
        </w:rPr>
        <w:t>Les prestations sont rattachées au code CPV (</w:t>
      </w:r>
      <w:r w:rsidRPr="0098436C">
        <w:rPr>
          <w:rFonts w:ascii="Arial Narrow" w:hAnsi="Arial Narrow"/>
        </w:rPr>
        <w:t xml:space="preserve">Common </w:t>
      </w:r>
      <w:proofErr w:type="spellStart"/>
      <w:r w:rsidRPr="0098436C">
        <w:rPr>
          <w:rFonts w:ascii="Arial Narrow" w:hAnsi="Arial Narrow"/>
        </w:rPr>
        <w:t>Procurement</w:t>
      </w:r>
      <w:proofErr w:type="spellEnd"/>
      <w:r w:rsidRPr="0098436C">
        <w:rPr>
          <w:rFonts w:ascii="Arial Narrow" w:hAnsi="Arial Narrow"/>
        </w:rPr>
        <w:t xml:space="preserve"> </w:t>
      </w:r>
      <w:proofErr w:type="spellStart"/>
      <w:r w:rsidRPr="0098436C">
        <w:rPr>
          <w:rFonts w:ascii="Arial Narrow" w:hAnsi="Arial Narrow"/>
        </w:rPr>
        <w:t>Vocabulary</w:t>
      </w:r>
      <w:proofErr w:type="spellEnd"/>
      <w:r w:rsidRPr="003E63FD">
        <w:rPr>
          <w:rFonts w:ascii="Arial Narrow" w:hAnsi="Arial Narrow"/>
        </w:rPr>
        <w:t xml:space="preserve">) suivant : </w:t>
      </w:r>
    </w:p>
    <w:p w14:paraId="30EF75EB" w14:textId="41ACB4E9" w:rsidR="006C326C" w:rsidRPr="00E50D28" w:rsidRDefault="00E74964" w:rsidP="00E50D28">
      <w:pPr>
        <w:pStyle w:val="En-tte"/>
        <w:tabs>
          <w:tab w:val="clear" w:pos="4536"/>
          <w:tab w:val="clear" w:pos="9072"/>
        </w:tabs>
        <w:spacing w:after="120" w:line="360" w:lineRule="auto"/>
        <w:jc w:val="both"/>
        <w:rPr>
          <w:rFonts w:ascii="Arial Narrow" w:hAnsi="Arial Narrow"/>
        </w:rPr>
      </w:pPr>
      <w:r w:rsidRPr="00E50D28">
        <w:rPr>
          <w:rFonts w:ascii="Arial Narrow" w:hAnsi="Arial Narrow"/>
        </w:rPr>
        <w:t>72500000-0 Services informatiques</w:t>
      </w:r>
    </w:p>
    <w:p w14:paraId="19A5269D" w14:textId="3351B008" w:rsidR="00E74964" w:rsidRPr="00E50D28" w:rsidRDefault="00E74964" w:rsidP="00E50D28">
      <w:pPr>
        <w:pStyle w:val="En-tte"/>
        <w:tabs>
          <w:tab w:val="clear" w:pos="4536"/>
          <w:tab w:val="clear" w:pos="9072"/>
        </w:tabs>
        <w:spacing w:after="120" w:line="360" w:lineRule="auto"/>
        <w:jc w:val="both"/>
        <w:rPr>
          <w:rFonts w:ascii="Arial Narrow" w:hAnsi="Arial Narrow"/>
        </w:rPr>
      </w:pPr>
      <w:r w:rsidRPr="00E50D28">
        <w:rPr>
          <w:rFonts w:ascii="Arial Narrow" w:hAnsi="Arial Narrow"/>
        </w:rPr>
        <w:t>72316000- Services d'analyse de données</w:t>
      </w:r>
    </w:p>
    <w:p w14:paraId="5FDAF95F" w14:textId="77777777" w:rsidR="00E74964" w:rsidRPr="003E63FD" w:rsidRDefault="00E74964" w:rsidP="00A348CD">
      <w:pPr>
        <w:pStyle w:val="Corpsdetexte"/>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4C5C59F3" w:rsidR="00854870"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w:t>
      </w:r>
      <w:r w:rsidR="00E0043C">
        <w:rPr>
          <w:rFonts w:ascii="Arial Narrow" w:hAnsi="Arial Narrow"/>
        </w:rPr>
        <w:t>consultation vise à conclure un</w:t>
      </w:r>
      <w:r w:rsidR="006C326C">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w:t>
      </w:r>
    </w:p>
    <w:p w14:paraId="0DF3A4F5" w14:textId="3C91AB67" w:rsidR="006C326C" w:rsidRPr="003E63FD" w:rsidRDefault="006C326C" w:rsidP="007221BF">
      <w:pPr>
        <w:pStyle w:val="En-tte"/>
        <w:tabs>
          <w:tab w:val="clear" w:pos="4536"/>
          <w:tab w:val="clear" w:pos="9072"/>
        </w:tabs>
        <w:spacing w:after="120" w:line="360" w:lineRule="auto"/>
        <w:jc w:val="both"/>
        <w:rPr>
          <w:rFonts w:ascii="Arial Narrow" w:hAnsi="Arial Narrow"/>
        </w:rPr>
      </w:pPr>
      <w:r>
        <w:rPr>
          <w:rFonts w:ascii="Arial Narrow" w:hAnsi="Arial Narrow"/>
        </w:rPr>
        <w:t>Il est prévu un forfait.</w:t>
      </w:r>
      <w:r w:rsidR="00712ACE">
        <w:rPr>
          <w:rFonts w:ascii="Arial Narrow" w:hAnsi="Arial Narrow"/>
        </w:rPr>
        <w:t xml:space="preserve"> Le montant du forfait sur la durée totale du marché de 4 ans (si reconduction),</w:t>
      </w:r>
      <w:r w:rsidR="00FA63B6">
        <w:rPr>
          <w:rFonts w:ascii="Arial Narrow" w:hAnsi="Arial Narrow"/>
        </w:rPr>
        <w:t xml:space="preserve"> </w:t>
      </w:r>
      <w:r w:rsidR="00712ACE">
        <w:rPr>
          <w:rFonts w:ascii="Arial Narrow" w:hAnsi="Arial Narrow"/>
        </w:rPr>
        <w:t xml:space="preserve">est estimé à </w:t>
      </w:r>
      <w:r w:rsidR="00712ACE" w:rsidRPr="00FA63B6">
        <w:rPr>
          <w:rFonts w:ascii="Arial Narrow" w:hAnsi="Arial Narrow"/>
          <w:b/>
          <w:highlight w:val="yellow"/>
        </w:rPr>
        <w:t xml:space="preserve">80 000 euros </w:t>
      </w:r>
      <w:r w:rsidR="00E50D28">
        <w:rPr>
          <w:rFonts w:ascii="Arial Narrow" w:hAnsi="Arial Narrow"/>
          <w:b/>
          <w:highlight w:val="yellow"/>
        </w:rPr>
        <w:t>HT</w:t>
      </w:r>
      <w:r w:rsidR="00A52000">
        <w:rPr>
          <w:rFonts w:ascii="Arial Narrow" w:hAnsi="Arial Narrow"/>
          <w:b/>
          <w:highlight w:val="yellow"/>
        </w:rPr>
        <w:t>.</w:t>
      </w:r>
    </w:p>
    <w:p w14:paraId="5815A0CE" w14:textId="5CD8758C" w:rsidR="0088600A" w:rsidRDefault="0088600A" w:rsidP="000B7422">
      <w:pPr>
        <w:pStyle w:val="En-tte"/>
        <w:tabs>
          <w:tab w:val="clear" w:pos="4536"/>
          <w:tab w:val="clear" w:pos="9072"/>
        </w:tabs>
        <w:spacing w:after="120" w:line="360" w:lineRule="auto"/>
        <w:jc w:val="both"/>
        <w:rPr>
          <w:rFonts w:ascii="Arial Narrow" w:hAnsi="Arial Narrow"/>
        </w:rPr>
      </w:pPr>
      <w:r w:rsidRPr="00767A0B">
        <w:rPr>
          <w:rFonts w:ascii="Arial Narrow" w:hAnsi="Arial Narrow"/>
        </w:rPr>
        <w:t>L’accord cadre ne comprend pas de montant minimum et comprend</w:t>
      </w:r>
      <w:r w:rsidR="000A0F2A">
        <w:rPr>
          <w:rFonts w:ascii="Arial Narrow" w:hAnsi="Arial Narrow"/>
        </w:rPr>
        <w:t>, hors le forfait,</w:t>
      </w:r>
      <w:r w:rsidRPr="00767A0B">
        <w:rPr>
          <w:rFonts w:ascii="Arial Narrow" w:hAnsi="Arial Narrow"/>
        </w:rPr>
        <w:t xml:space="preserve"> un montant maximum de </w:t>
      </w:r>
      <w:r w:rsidR="006C326C" w:rsidRPr="004951C0">
        <w:rPr>
          <w:rFonts w:ascii="Arial Narrow" w:hAnsi="Arial Narrow"/>
        </w:rPr>
        <w:t>40</w:t>
      </w:r>
      <w:r w:rsidR="000A0F2A" w:rsidRPr="004951C0">
        <w:rPr>
          <w:rFonts w:ascii="Arial Narrow" w:hAnsi="Arial Narrow"/>
        </w:rPr>
        <w:t> </w:t>
      </w:r>
      <w:r w:rsidR="00D77907" w:rsidRPr="004951C0">
        <w:rPr>
          <w:rFonts w:ascii="Arial Narrow" w:hAnsi="Arial Narrow"/>
        </w:rPr>
        <w:t>000</w:t>
      </w:r>
      <w:r w:rsidR="000A0F2A" w:rsidRPr="004951C0">
        <w:rPr>
          <w:rFonts w:ascii="Arial Narrow" w:hAnsi="Arial Narrow"/>
        </w:rPr>
        <w:t> </w:t>
      </w:r>
      <w:r w:rsidRPr="004951C0">
        <w:rPr>
          <w:rFonts w:ascii="Arial Narrow" w:hAnsi="Arial Narrow"/>
        </w:rPr>
        <w:t>€ HT</w:t>
      </w:r>
      <w:r w:rsidRPr="00767A0B">
        <w:rPr>
          <w:rFonts w:ascii="Arial Narrow" w:hAnsi="Arial Narrow"/>
        </w:rPr>
        <w:t xml:space="preserve"> sur sa durée totale.</w:t>
      </w:r>
      <w:r w:rsidR="006C326C">
        <w:rPr>
          <w:rFonts w:ascii="Arial Narrow" w:hAnsi="Arial Narrow"/>
        </w:rPr>
        <w:t xml:space="preserve"> Le montant maximum</w:t>
      </w:r>
      <w:r w:rsidR="00A52000">
        <w:rPr>
          <w:rFonts w:ascii="Arial Narrow" w:hAnsi="Arial Narrow"/>
        </w:rPr>
        <w:t xml:space="preserve"> de la part à commandes</w:t>
      </w:r>
      <w:r w:rsidR="006C326C">
        <w:rPr>
          <w:rFonts w:ascii="Arial Narrow" w:hAnsi="Arial Narrow"/>
        </w:rPr>
        <w:t xml:space="preserve"> ne comprend pas le forfait.</w:t>
      </w:r>
    </w:p>
    <w:p w14:paraId="116A22CC" w14:textId="77777777" w:rsidR="006C326C" w:rsidRPr="003E63FD" w:rsidRDefault="006C326C" w:rsidP="000B7422">
      <w:pPr>
        <w:pStyle w:val="En-tte"/>
        <w:tabs>
          <w:tab w:val="clear" w:pos="4536"/>
          <w:tab w:val="clear" w:pos="9072"/>
        </w:tabs>
        <w:spacing w:after="120" w:line="360" w:lineRule="auto"/>
        <w:jc w:val="both"/>
        <w:rPr>
          <w:rFonts w:ascii="Arial Narrow" w:hAnsi="Arial Narrow"/>
        </w:rPr>
      </w:pP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49F40686" w14:textId="172851CF" w:rsidR="00180990" w:rsidRPr="003E63FD" w:rsidRDefault="00891B1A" w:rsidP="003773F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C326C">
            <w:rPr>
              <w:rFonts w:ascii="Arial Narrow" w:hAnsi="Arial Narrow"/>
            </w:rPr>
            <w:t>une procédure adaptée ouverte en application des dispositions des articles L. 2123-1 et R. 2123-1 à R. 2123-7 du code de la commande publique</w:t>
          </w:r>
        </w:sdtContent>
      </w:sdt>
    </w:p>
    <w:p w14:paraId="624F70D0" w14:textId="3C225097" w:rsidR="003773FA" w:rsidRPr="003773FA" w:rsidRDefault="003773FA" w:rsidP="003773F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20BF1AFD"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145B4ED4" w:rsidR="00360DDB" w:rsidRDefault="00D524F5" w:rsidP="00D524F5">
      <w:pPr>
        <w:pStyle w:val="Corpsdetexte"/>
        <w:spacing w:after="240"/>
        <w:rPr>
          <w:rFonts w:ascii="Arial Narrow" w:hAnsi="Arial Narrow"/>
        </w:rPr>
      </w:pPr>
      <w:r w:rsidRPr="003E63FD">
        <w:rPr>
          <w:rFonts w:ascii="Arial Narrow" w:hAnsi="Arial Narrow"/>
        </w:rPr>
        <w:lastRenderedPageBreak/>
        <w:t>La devise utilisée pour le marché issu de la présente consultation est l’euro.</w:t>
      </w:r>
    </w:p>
    <w:p w14:paraId="199DFBCD" w14:textId="77777777" w:rsidR="000B7422" w:rsidRPr="000E62F3"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0E62F3">
        <w:rPr>
          <w:rFonts w:ascii="Arial Narrow" w:hAnsi="Arial Narrow"/>
          <w:b/>
        </w:rPr>
        <w:t>Visite de site</w:t>
      </w:r>
    </w:p>
    <w:p w14:paraId="58E25182" w14:textId="45190368" w:rsidR="00841FAE" w:rsidRPr="00E74964" w:rsidRDefault="00C05EF9" w:rsidP="00841FAE">
      <w:pPr>
        <w:pStyle w:val="Corpsdetexte"/>
        <w:rPr>
          <w:rFonts w:ascii="Arial Narrow" w:hAnsi="Arial Narrow"/>
        </w:rPr>
      </w:pPr>
      <w:r w:rsidRPr="00E74964">
        <w:rPr>
          <w:rFonts w:ascii="Arial Narrow" w:hAnsi="Arial Narrow"/>
        </w:rPr>
        <w:t>Sans objet</w:t>
      </w:r>
      <w:r w:rsidR="00A52000">
        <w:rPr>
          <w:rFonts w:ascii="Arial Narrow" w:hAnsi="Arial Narrow"/>
        </w:rPr>
        <w:t>.</w:t>
      </w:r>
    </w:p>
    <w:p w14:paraId="76890E19" w14:textId="77777777" w:rsidR="00841FAE" w:rsidRDefault="00841FAE" w:rsidP="00841FAE">
      <w:pPr>
        <w:pStyle w:val="Corpsdetexte"/>
        <w:rPr>
          <w:rFonts w:ascii="Arial Narrow" w:hAnsi="Arial Narrow" w:cs="Arial"/>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37CABDAF" w14:textId="50ABDD34" w:rsidR="00F065F4"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hyperlink r:id="rId8" w:history="1">
        <w:r w:rsidR="00F065F4" w:rsidRPr="003E63FD">
          <w:rPr>
            <w:rStyle w:val="Lienhypertexte"/>
            <w:rFonts w:ascii="Arial Narrow" w:hAnsi="Arial Narrow"/>
          </w:rPr>
          <w:t>https://www.marches-publics.gouv.fr/?page=Entreprise.AccueilEntreprise</w:t>
        </w:r>
      </w:hyperlink>
    </w:p>
    <w:p w14:paraId="43200875" w14:textId="6C52004F" w:rsidR="000B7422" w:rsidRPr="003E63FD" w:rsidRDefault="00F065F4" w:rsidP="007212AA">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0D83B09A" w14:textId="2E177539" w:rsidR="00004798" w:rsidRDefault="00A118F1">
      <w:pPr>
        <w:pStyle w:val="Corpsdetexte"/>
        <w:numPr>
          <w:ilvl w:val="0"/>
          <w:numId w:val="7"/>
        </w:numPr>
        <w:rPr>
          <w:rFonts w:ascii="Arial Narrow" w:hAnsi="Arial Narrow"/>
          <w:lang w:eastAsia="fr-FR"/>
        </w:rPr>
      </w:pPr>
      <w:r w:rsidRPr="003E63FD">
        <w:rPr>
          <w:rFonts w:ascii="Arial Narrow" w:hAnsi="Arial Narrow"/>
          <w:lang w:eastAsia="fr-FR"/>
        </w:rPr>
        <w:t xml:space="preserve">Le présent règlement de la consultation et </w:t>
      </w:r>
      <w:r w:rsidR="00004798" w:rsidRPr="003E63FD">
        <w:rPr>
          <w:rFonts w:ascii="Arial Narrow" w:hAnsi="Arial Narrow"/>
          <w:lang w:eastAsia="fr-FR"/>
        </w:rPr>
        <w:t>s</w:t>
      </w:r>
      <w:r w:rsidR="00004798">
        <w:rPr>
          <w:rFonts w:ascii="Arial Narrow" w:hAnsi="Arial Narrow"/>
          <w:lang w:eastAsia="fr-FR"/>
        </w:rPr>
        <w:t>es</w:t>
      </w:r>
      <w:r w:rsidR="00004798" w:rsidRPr="003E63FD">
        <w:rPr>
          <w:rFonts w:ascii="Arial Narrow" w:hAnsi="Arial Narrow"/>
          <w:lang w:eastAsia="fr-FR"/>
        </w:rPr>
        <w:t xml:space="preserve"> </w:t>
      </w:r>
      <w:r w:rsidRPr="003E63FD">
        <w:rPr>
          <w:rFonts w:ascii="Arial Narrow" w:hAnsi="Arial Narrow"/>
          <w:lang w:eastAsia="fr-FR"/>
        </w:rPr>
        <w:t>annexe</w:t>
      </w:r>
      <w:r w:rsidR="00004798">
        <w:rPr>
          <w:rFonts w:ascii="Arial Narrow" w:hAnsi="Arial Narrow"/>
          <w:lang w:eastAsia="fr-FR"/>
        </w:rPr>
        <w:t xml:space="preserve">s : </w:t>
      </w:r>
    </w:p>
    <w:p w14:paraId="0BFD2C8E" w14:textId="77777777" w:rsidR="00FA63B6" w:rsidRDefault="00FA63B6" w:rsidP="00FA63B6">
      <w:pPr>
        <w:pStyle w:val="Corpsdetexte"/>
        <w:numPr>
          <w:ilvl w:val="0"/>
          <w:numId w:val="13"/>
        </w:numPr>
        <w:ind w:left="1560"/>
        <w:rPr>
          <w:rFonts w:ascii="Arial Narrow" w:hAnsi="Arial Narrow"/>
        </w:rPr>
      </w:pPr>
      <w:r>
        <w:rPr>
          <w:rFonts w:ascii="Arial Narrow" w:hAnsi="Arial Narrow"/>
        </w:rPr>
        <w:t xml:space="preserve">Annexe 1 : </w:t>
      </w:r>
      <w:r w:rsidRPr="003E63FD">
        <w:rPr>
          <w:rFonts w:ascii="Arial Narrow" w:hAnsi="Arial Narrow"/>
        </w:rPr>
        <w:t>le questionnaire diversité-égalité</w:t>
      </w:r>
    </w:p>
    <w:p w14:paraId="0AA2F27F" w14:textId="77777777" w:rsidR="00FA63B6" w:rsidRDefault="00FA63B6" w:rsidP="00FA63B6">
      <w:pPr>
        <w:pStyle w:val="Corpsdetexte"/>
        <w:numPr>
          <w:ilvl w:val="0"/>
          <w:numId w:val="13"/>
        </w:numPr>
        <w:ind w:left="1560"/>
        <w:rPr>
          <w:rFonts w:ascii="Arial Narrow" w:hAnsi="Arial Narrow"/>
        </w:rPr>
      </w:pPr>
      <w:r>
        <w:rPr>
          <w:rFonts w:ascii="Arial Narrow" w:hAnsi="Arial Narrow"/>
          <w:lang w:eastAsia="fr-FR"/>
        </w:rPr>
        <w:t xml:space="preserve">Annexes 2 et 3 : </w:t>
      </w:r>
      <w:r w:rsidRPr="00617999">
        <w:rPr>
          <w:rFonts w:ascii="Arial Narrow" w:hAnsi="Arial Narrow"/>
          <w:lang w:eastAsia="fr-FR"/>
        </w:rPr>
        <w:t>le modèle de DC4 pré rempli et sa notice ;</w:t>
      </w:r>
    </w:p>
    <w:p w14:paraId="6A9B54E5" w14:textId="77777777" w:rsidR="00FA63B6" w:rsidRPr="007E556C" w:rsidRDefault="00FA63B6" w:rsidP="00FA63B6">
      <w:pPr>
        <w:pStyle w:val="Corpsdetexte"/>
        <w:numPr>
          <w:ilvl w:val="0"/>
          <w:numId w:val="13"/>
        </w:numPr>
        <w:ind w:left="1560"/>
        <w:rPr>
          <w:rFonts w:ascii="Arial Narrow" w:hAnsi="Arial Narrow"/>
        </w:rPr>
      </w:pPr>
      <w:r>
        <w:rPr>
          <w:rFonts w:ascii="Arial Narrow" w:hAnsi="Arial Narrow"/>
        </w:rPr>
        <w:t xml:space="preserve">Annexe 4 : </w:t>
      </w:r>
      <w:r w:rsidRPr="007E556C">
        <w:rPr>
          <w:rFonts w:ascii="Arial Narrow" w:hAnsi="Arial Narrow"/>
        </w:rPr>
        <w:t xml:space="preserve">Un </w:t>
      </w:r>
      <w:r>
        <w:rPr>
          <w:rFonts w:ascii="Arial Narrow" w:hAnsi="Arial Narrow"/>
        </w:rPr>
        <w:t>d</w:t>
      </w:r>
      <w:r w:rsidRPr="007E556C">
        <w:rPr>
          <w:rFonts w:ascii="Arial Narrow" w:hAnsi="Arial Narrow"/>
        </w:rPr>
        <w:t xml:space="preserve">étail </w:t>
      </w:r>
      <w:r>
        <w:rPr>
          <w:rFonts w:ascii="Arial Narrow" w:hAnsi="Arial Narrow"/>
        </w:rPr>
        <w:t>q</w:t>
      </w:r>
      <w:r w:rsidRPr="007E556C">
        <w:rPr>
          <w:rFonts w:ascii="Arial Narrow" w:hAnsi="Arial Narrow"/>
        </w:rPr>
        <w:t xml:space="preserve">uantitatif </w:t>
      </w:r>
      <w:r>
        <w:rPr>
          <w:rFonts w:ascii="Arial Narrow" w:hAnsi="Arial Narrow"/>
        </w:rPr>
        <w:t>e</w:t>
      </w:r>
      <w:r w:rsidRPr="007E556C">
        <w:rPr>
          <w:rFonts w:ascii="Arial Narrow" w:hAnsi="Arial Narrow"/>
        </w:rPr>
        <w:t xml:space="preserve">stimatif (DQE) </w:t>
      </w:r>
      <w:r>
        <w:rPr>
          <w:rFonts w:ascii="Arial Narrow" w:hAnsi="Arial Narrow"/>
        </w:rPr>
        <w:t>(troisième onglet du document Excel)</w:t>
      </w:r>
    </w:p>
    <w:p w14:paraId="5E581D1B" w14:textId="77777777" w:rsidR="00FA63B6" w:rsidRPr="005F597E" w:rsidRDefault="00FA63B6" w:rsidP="00FA63B6">
      <w:pPr>
        <w:pStyle w:val="Corpsdetexte"/>
        <w:numPr>
          <w:ilvl w:val="0"/>
          <w:numId w:val="13"/>
        </w:numPr>
        <w:ind w:left="1560"/>
        <w:rPr>
          <w:rFonts w:ascii="Arial Narrow" w:hAnsi="Arial Narrow"/>
        </w:rPr>
      </w:pPr>
      <w:r>
        <w:rPr>
          <w:rFonts w:ascii="Arial Narrow" w:hAnsi="Arial Narrow"/>
        </w:rPr>
        <w:t>Annexe 5 : Le cadre de mémoire technique</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4AADB05B" w:rsidR="00A118F1" w:rsidRPr="003E63FD" w:rsidRDefault="0088306B" w:rsidP="00A118F1">
      <w:pPr>
        <w:pStyle w:val="Corpsdetexte"/>
        <w:numPr>
          <w:ilvl w:val="0"/>
          <w:numId w:val="7"/>
        </w:numPr>
        <w:rPr>
          <w:rFonts w:ascii="Arial Narrow" w:hAnsi="Arial Narrow"/>
        </w:rPr>
      </w:pPr>
      <w:r w:rsidRPr="003E63FD">
        <w:rPr>
          <w:rFonts w:ascii="Arial Narrow" w:hAnsi="Arial Narrow"/>
        </w:rPr>
        <w:t>L</w:t>
      </w:r>
      <w:r w:rsidR="00A118F1" w:rsidRPr="003E63FD">
        <w:rPr>
          <w:rFonts w:ascii="Arial Narrow" w:hAnsi="Arial Narrow"/>
        </w:rPr>
        <w:t>es pièces financières suivantes :</w:t>
      </w:r>
    </w:p>
    <w:p w14:paraId="5905D6E5" w14:textId="4727FF14" w:rsidR="005F3EA8" w:rsidRDefault="005F3EA8" w:rsidP="00A118F1">
      <w:pPr>
        <w:pStyle w:val="Corpsdetexte"/>
        <w:numPr>
          <w:ilvl w:val="0"/>
          <w:numId w:val="13"/>
        </w:numPr>
        <w:ind w:left="1560"/>
        <w:rPr>
          <w:rFonts w:ascii="Arial Narrow" w:hAnsi="Arial Narrow"/>
        </w:rPr>
      </w:pPr>
      <w:r>
        <w:rPr>
          <w:rFonts w:ascii="Arial Narrow" w:hAnsi="Arial Narrow"/>
        </w:rPr>
        <w:t>La décomposition du prix global et forfaitaire (premier onglet du document Excel</w:t>
      </w:r>
      <w:r w:rsidR="00FA63B6" w:rsidRPr="00FA63B6">
        <w:rPr>
          <w:rFonts w:ascii="Arial Narrow" w:hAnsi="Arial Narrow"/>
        </w:rPr>
        <w:t xml:space="preserve"> </w:t>
      </w:r>
      <w:r w:rsidR="00FA63B6">
        <w:rPr>
          <w:rFonts w:ascii="Arial Narrow" w:hAnsi="Arial Narrow"/>
        </w:rPr>
        <w:t>annexe 4</w:t>
      </w:r>
      <w:r>
        <w:rPr>
          <w:rFonts w:ascii="Arial Narrow" w:hAnsi="Arial Narrow"/>
        </w:rPr>
        <w:t>)</w:t>
      </w:r>
      <w:r w:rsidR="00FA63B6">
        <w:rPr>
          <w:rFonts w:ascii="Arial Narrow" w:hAnsi="Arial Narrow"/>
        </w:rPr>
        <w:t xml:space="preserve"> </w:t>
      </w:r>
    </w:p>
    <w:p w14:paraId="6BFFC055" w14:textId="484EDC6E" w:rsidR="00A118F1" w:rsidRPr="003E63FD" w:rsidRDefault="00A118F1" w:rsidP="00A118F1">
      <w:pPr>
        <w:pStyle w:val="Corpsdetexte"/>
        <w:numPr>
          <w:ilvl w:val="0"/>
          <w:numId w:val="13"/>
        </w:numPr>
        <w:ind w:left="1560"/>
        <w:rPr>
          <w:rFonts w:ascii="Arial Narrow" w:hAnsi="Arial Narrow"/>
        </w:rPr>
      </w:pPr>
      <w:r w:rsidRPr="003E63FD">
        <w:rPr>
          <w:rFonts w:ascii="Arial Narrow" w:hAnsi="Arial Narrow"/>
        </w:rPr>
        <w:t xml:space="preserve">Le bordereau de prix unitaires (BPU) </w:t>
      </w:r>
      <w:r w:rsidR="00F41E74" w:rsidRPr="007E556C">
        <w:rPr>
          <w:rFonts w:ascii="Arial Narrow" w:hAnsi="Arial Narrow"/>
        </w:rPr>
        <w:t>valant référentiel de prix</w:t>
      </w:r>
      <w:r w:rsidR="005F3EA8">
        <w:rPr>
          <w:rFonts w:ascii="Arial Narrow" w:hAnsi="Arial Narrow"/>
        </w:rPr>
        <w:t xml:space="preserve"> (deuxième onglet du document</w:t>
      </w:r>
      <w:r w:rsidR="00FA63B6">
        <w:rPr>
          <w:rFonts w:ascii="Arial Narrow" w:hAnsi="Arial Narrow"/>
        </w:rPr>
        <w:t xml:space="preserve"> </w:t>
      </w:r>
      <w:r w:rsidR="005F3EA8">
        <w:rPr>
          <w:rFonts w:ascii="Arial Narrow" w:hAnsi="Arial Narrow"/>
        </w:rPr>
        <w:t>Excel</w:t>
      </w:r>
      <w:r w:rsidR="00FA63B6">
        <w:rPr>
          <w:rFonts w:ascii="Arial Narrow" w:hAnsi="Arial Narrow"/>
        </w:rPr>
        <w:t xml:space="preserve"> annexe 4</w:t>
      </w:r>
      <w:r w:rsidR="005F3EA8">
        <w:rPr>
          <w:rFonts w:ascii="Arial Narrow" w:hAnsi="Arial Narrow"/>
        </w:rPr>
        <w:t>)</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Le cahier des clauses administratives particulières (CCAP)</w:t>
      </w:r>
    </w:p>
    <w:p w14:paraId="59ACA8DB" w14:textId="25734025" w:rsidR="00A118F1" w:rsidRDefault="00A118F1" w:rsidP="00644905">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r w:rsidR="005179A6">
        <w:rPr>
          <w:rFonts w:ascii="Arial Narrow" w:hAnsi="Arial Narrow"/>
        </w:rPr>
        <w:t xml:space="preserve"> </w:t>
      </w:r>
      <w:r w:rsidR="00A52000">
        <w:rPr>
          <w:rFonts w:ascii="Arial Narrow" w:hAnsi="Arial Narrow"/>
        </w:rPr>
        <w:t>et son annexe :</w:t>
      </w:r>
    </w:p>
    <w:p w14:paraId="22FDBB2D" w14:textId="14A35745" w:rsidR="0030744B" w:rsidRDefault="002C344C" w:rsidP="00E74964">
      <w:pPr>
        <w:pStyle w:val="Corpsdetexte"/>
        <w:spacing w:after="240"/>
        <w:ind w:left="1440"/>
        <w:rPr>
          <w:rFonts w:ascii="Arial Narrow" w:hAnsi="Arial Narrow"/>
        </w:rPr>
      </w:pPr>
      <w:r>
        <w:rPr>
          <w:rFonts w:ascii="Arial Narrow" w:hAnsi="Arial Narrow"/>
        </w:rPr>
        <w:t>Extraits de la charte graphique de l’EPMO-VGE</w:t>
      </w:r>
    </w:p>
    <w:p w14:paraId="4B5B669B" w14:textId="0940137B"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36D45381" w:rsidR="00A118F1" w:rsidRPr="003E63FD" w:rsidRDefault="0088306B" w:rsidP="000B7422">
      <w:pPr>
        <w:pStyle w:val="Corpsdetexte"/>
        <w:rPr>
          <w:rFonts w:ascii="Arial Narrow" w:hAnsi="Arial Narrow"/>
        </w:rPr>
      </w:pPr>
      <w:r w:rsidRPr="003E63FD">
        <w:rPr>
          <w:rFonts w:ascii="Arial Narrow" w:hAnsi="Arial Narrow"/>
        </w:rPr>
        <w:lastRenderedPageBreak/>
        <w:t>L’EPMO</w:t>
      </w:r>
      <w:r w:rsidR="00B317D1">
        <w:rPr>
          <w:rFonts w:ascii="Arial Narrow" w:hAnsi="Arial Narrow"/>
        </w:rPr>
        <w:t>-VGE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24E3B63E" w14:textId="77777777" w:rsidR="006C326C" w:rsidRPr="003E63FD" w:rsidRDefault="006C326C" w:rsidP="00A52AA0">
      <w:pPr>
        <w:pStyle w:val="Corpsdetexte"/>
        <w:rPr>
          <w:rFonts w:ascii="Arial Narrow" w:hAnsi="Arial Narrow"/>
        </w:rPr>
      </w:pPr>
      <w:r w:rsidRPr="001F6066">
        <w:rPr>
          <w:rFonts w:ascii="Arial Narrow" w:hAnsi="Arial Narrow"/>
        </w:rPr>
        <w:t xml:space="preserve">Pour tous renseignements, les candidats devront adresser une demande au plus </w:t>
      </w:r>
      <w:r w:rsidRPr="004048A5">
        <w:rPr>
          <w:rFonts w:ascii="Arial Narrow" w:hAnsi="Arial Narrow"/>
          <w:b/>
          <w:highlight w:val="yellow"/>
        </w:rPr>
        <w:t xml:space="preserve">tard </w:t>
      </w:r>
      <w:r>
        <w:rPr>
          <w:rFonts w:ascii="Arial Narrow" w:hAnsi="Arial Narrow"/>
          <w:b/>
          <w:highlight w:val="yellow"/>
        </w:rPr>
        <w:t>six</w:t>
      </w:r>
      <w:r>
        <w:rPr>
          <w:rFonts w:ascii="Arial Narrow" w:hAnsi="Arial Narrow"/>
          <w:b/>
          <w:highlight w:val="yellow"/>
          <w:lang w:eastAsia="fr-FR"/>
        </w:rPr>
        <w:t xml:space="preserve"> (6</w:t>
      </w:r>
      <w:r w:rsidRPr="004048A5">
        <w:rPr>
          <w:rFonts w:ascii="Arial Narrow" w:hAnsi="Arial Narrow"/>
          <w:b/>
          <w:highlight w:val="yellow"/>
          <w:lang w:eastAsia="fr-FR"/>
        </w:rPr>
        <w:t>)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2E4B27F4"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B373BC2" w:rsidR="00BD6430" w:rsidRPr="00F647B0"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lastRenderedPageBreak/>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14487ABC"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0B16E64"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w:t>
      </w:r>
      <w:r w:rsidR="00D468F9">
        <w:rPr>
          <w:rFonts w:ascii="Arial Narrow" w:hAnsi="Arial Narrow"/>
          <w:lang w:eastAsia="fr-FR"/>
        </w:rPr>
        <w:t xml:space="preserve">–VGE </w:t>
      </w:r>
      <w:r w:rsidRPr="003E63FD">
        <w:rPr>
          <w:rFonts w:ascii="Arial Narrow" w:hAnsi="Arial Narrow"/>
          <w:lang w:eastAsia="fr-FR"/>
        </w:rPr>
        <w:t>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7B6036F9"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3F9D5BC7" w:rsidR="00A7568E"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w:t>
      </w:r>
      <w:r w:rsidRPr="007212AA">
        <w:rPr>
          <w:rFonts w:ascii="Arial Narrow" w:hAnsi="Arial Narrow"/>
          <w:b/>
          <w:lang w:eastAsia="fr-FR"/>
        </w:rPr>
        <w:t>complété</w:t>
      </w:r>
      <w:r w:rsidRPr="003E63FD">
        <w:rPr>
          <w:rFonts w:ascii="Arial Narrow" w:hAnsi="Arial Narrow"/>
          <w:lang w:eastAsia="fr-FR"/>
        </w:rPr>
        <w:t> ;</w:t>
      </w:r>
    </w:p>
    <w:p w14:paraId="12D6C46D" w14:textId="0EA89167" w:rsidR="00E57614" w:rsidRPr="003E63FD" w:rsidRDefault="00E57614" w:rsidP="00A7568E">
      <w:pPr>
        <w:pStyle w:val="Corpsdetexte"/>
        <w:numPr>
          <w:ilvl w:val="0"/>
          <w:numId w:val="23"/>
        </w:numPr>
        <w:rPr>
          <w:rFonts w:ascii="Arial Narrow" w:hAnsi="Arial Narrow"/>
          <w:lang w:eastAsia="fr-FR"/>
        </w:rPr>
      </w:pPr>
      <w:r>
        <w:rPr>
          <w:rFonts w:ascii="Arial Narrow" w:hAnsi="Arial Narrow"/>
          <w:b/>
          <w:lang w:eastAsia="fr-FR"/>
        </w:rPr>
        <w:t>La décomposition du prix global et forfaitaire</w:t>
      </w:r>
      <w:r w:rsidR="002A36ED">
        <w:rPr>
          <w:rFonts w:ascii="Arial Narrow" w:hAnsi="Arial Narrow"/>
          <w:b/>
          <w:lang w:eastAsia="fr-FR"/>
        </w:rPr>
        <w:t xml:space="preserve"> complétée ;</w:t>
      </w:r>
    </w:p>
    <w:p w14:paraId="5B2DAF4E" w14:textId="4392F42D" w:rsidR="004615A3" w:rsidRDefault="00DC35CF" w:rsidP="00A7568E">
      <w:pPr>
        <w:pStyle w:val="Corpsdetexte"/>
        <w:numPr>
          <w:ilvl w:val="0"/>
          <w:numId w:val="23"/>
        </w:numPr>
        <w:rPr>
          <w:rFonts w:ascii="Arial Narrow" w:hAnsi="Arial Narrow"/>
          <w:lang w:eastAsia="fr-FR"/>
        </w:rPr>
      </w:pPr>
      <w:r>
        <w:rPr>
          <w:rFonts w:ascii="Arial Narrow" w:hAnsi="Arial Narrow"/>
          <w:b/>
          <w:lang w:eastAsia="fr-FR"/>
        </w:rPr>
        <w:t xml:space="preserve">Le </w:t>
      </w:r>
      <w:r w:rsidR="004615A3" w:rsidRPr="0094615D">
        <w:rPr>
          <w:rFonts w:ascii="Arial Narrow" w:hAnsi="Arial Narrow"/>
          <w:b/>
          <w:lang w:eastAsia="fr-FR"/>
        </w:rPr>
        <w:t>BPU</w:t>
      </w:r>
      <w:r w:rsidR="00C05EF9">
        <w:rPr>
          <w:rFonts w:ascii="Arial Narrow" w:hAnsi="Arial Narrow"/>
          <w:b/>
          <w:lang w:eastAsia="fr-FR"/>
        </w:rPr>
        <w:t xml:space="preserve"> complété</w:t>
      </w:r>
      <w:r w:rsidR="004615A3" w:rsidRPr="0094615D">
        <w:rPr>
          <w:rFonts w:ascii="Arial Narrow" w:hAnsi="Arial Narrow"/>
          <w:b/>
          <w:lang w:eastAsia="fr-FR"/>
        </w:rPr>
        <w:t xml:space="preserve"> </w:t>
      </w:r>
    </w:p>
    <w:p w14:paraId="1989F62D" w14:textId="583C09C8" w:rsidR="004615A3" w:rsidRDefault="00DC35CF" w:rsidP="00A7568E">
      <w:pPr>
        <w:pStyle w:val="Corpsdetexte"/>
        <w:numPr>
          <w:ilvl w:val="0"/>
          <w:numId w:val="23"/>
        </w:numPr>
        <w:rPr>
          <w:rFonts w:ascii="Arial Narrow" w:hAnsi="Arial Narrow"/>
          <w:lang w:eastAsia="fr-FR"/>
        </w:rPr>
      </w:pPr>
      <w:r>
        <w:rPr>
          <w:rFonts w:ascii="Arial Narrow" w:hAnsi="Arial Narrow"/>
          <w:b/>
          <w:lang w:eastAsia="fr-FR"/>
        </w:rPr>
        <w:t xml:space="preserve"> Le DQE</w:t>
      </w:r>
      <w:r w:rsidR="004615A3">
        <w:rPr>
          <w:rFonts w:ascii="Arial Narrow" w:hAnsi="Arial Narrow"/>
          <w:lang w:eastAsia="fr-FR"/>
        </w:rPr>
        <w:t xml:space="preserve"> complété</w:t>
      </w:r>
      <w:r w:rsidR="00812BD4">
        <w:rPr>
          <w:rFonts w:ascii="Arial Narrow" w:hAnsi="Arial Narrow"/>
          <w:lang w:eastAsia="fr-FR"/>
        </w:rPr>
        <w:t xml:space="preserve"> (document non contractuel qui sert à apprécier les prix</w:t>
      </w:r>
      <w:r w:rsidR="000E62F3">
        <w:rPr>
          <w:rFonts w:ascii="Arial Narrow" w:hAnsi="Arial Narrow"/>
          <w:lang w:eastAsia="fr-FR"/>
        </w:rPr>
        <w:t xml:space="preserve"> indiqués dans le BPU</w:t>
      </w:r>
      <w:r w:rsidR="00812BD4">
        <w:rPr>
          <w:rFonts w:ascii="Arial Narrow" w:hAnsi="Arial Narrow"/>
          <w:lang w:eastAsia="fr-FR"/>
        </w:rPr>
        <w:t>)</w:t>
      </w:r>
      <w:r w:rsidR="000E62F3">
        <w:rPr>
          <w:rFonts w:ascii="Arial Narrow" w:hAnsi="Arial Narrow"/>
          <w:lang w:eastAsia="fr-FR"/>
        </w:rPr>
        <w:t> ;</w:t>
      </w:r>
    </w:p>
    <w:p w14:paraId="21DA381F" w14:textId="77777777" w:rsidR="009A3739" w:rsidRPr="008878F9" w:rsidRDefault="009A3739" w:rsidP="009A3739">
      <w:pPr>
        <w:pStyle w:val="Corpsdetexte"/>
        <w:numPr>
          <w:ilvl w:val="0"/>
          <w:numId w:val="23"/>
        </w:numPr>
        <w:rPr>
          <w:rFonts w:ascii="Arial Narrow" w:hAnsi="Arial Narrow" w:cs="Arial"/>
          <w:highlight w:val="yellow"/>
          <w:lang w:eastAsia="fr-FR"/>
        </w:rPr>
      </w:pPr>
      <w:r w:rsidRPr="008878F9">
        <w:rPr>
          <w:rFonts w:ascii="Arial Narrow" w:hAnsi="Arial Narrow" w:cs="Arial"/>
          <w:highlight w:val="yellow"/>
          <w:lang w:eastAsia="fr-FR"/>
        </w:rPr>
        <w:t xml:space="preserve">Un </w:t>
      </w:r>
      <w:r w:rsidRPr="008878F9">
        <w:rPr>
          <w:rFonts w:ascii="Arial Narrow" w:hAnsi="Arial Narrow" w:cs="Arial"/>
          <w:b/>
          <w:highlight w:val="yellow"/>
          <w:lang w:eastAsia="fr-FR"/>
        </w:rPr>
        <w:t>mémoire technique</w:t>
      </w:r>
      <w:r w:rsidRPr="008878F9">
        <w:rPr>
          <w:rFonts w:ascii="Arial Narrow" w:hAnsi="Arial Narrow" w:cs="Arial"/>
          <w:highlight w:val="yellow"/>
          <w:lang w:eastAsia="fr-FR"/>
        </w:rPr>
        <w:t xml:space="preserve"> qui reprendra le cadre prévu à l’annexe 5 du présent règlement de la consultation </w:t>
      </w:r>
    </w:p>
    <w:p w14:paraId="4BA7D05B" w14:textId="77777777" w:rsidR="009A3739" w:rsidRPr="005F60D2" w:rsidRDefault="009A3739" w:rsidP="009A3739">
      <w:pPr>
        <w:pStyle w:val="Corpsdetexte"/>
        <w:numPr>
          <w:ilvl w:val="0"/>
          <w:numId w:val="23"/>
        </w:numPr>
        <w:rPr>
          <w:rFonts w:ascii="Arial Narrow" w:eastAsia="Times New Roman" w:hAnsi="Arial Narrow" w:cs="Times New Roman"/>
          <w:highlight w:val="yellow"/>
          <w:lang w:eastAsia="fr-FR"/>
        </w:rPr>
      </w:pPr>
      <w:r w:rsidRPr="008878F9">
        <w:rPr>
          <w:rFonts w:ascii="Arial Narrow" w:hAnsi="Arial Narrow"/>
          <w:b/>
          <w:highlight w:val="yellow"/>
          <w:u w:val="single"/>
          <w:lang w:eastAsia="fr-FR"/>
        </w:rPr>
        <w:lastRenderedPageBreak/>
        <w:t xml:space="preserve">Concernant le volet environnemental du mémoire technique, </w:t>
      </w:r>
      <w:r w:rsidRPr="008878F9">
        <w:rPr>
          <w:rFonts w:ascii="Arial Narrow" w:hAnsi="Arial Narrow" w:cs="Arial"/>
          <w:highlight w:val="yellow"/>
          <w:lang w:eastAsia="fr-FR"/>
        </w:rPr>
        <w:t xml:space="preserve">le candidat précisera </w:t>
      </w:r>
      <w:r w:rsidRPr="008878F9">
        <w:rPr>
          <w:rFonts w:ascii="Arial Narrow" w:hAnsi="Arial Narrow" w:cs="Arial"/>
          <w:highlight w:val="yellow"/>
        </w:rPr>
        <w:t xml:space="preserve">toutes les mesures qu’il s’engage à prendre pour limiter l’impact environnemental </w:t>
      </w:r>
      <w:r w:rsidRPr="008878F9">
        <w:rPr>
          <w:rFonts w:ascii="Arial Narrow" w:hAnsi="Arial Narrow" w:cs="Arial"/>
          <w:highlight w:val="yellow"/>
          <w:u w:val="single"/>
        </w:rPr>
        <w:t>dans le cadre de l’exécution des prestations du marché</w:t>
      </w:r>
      <w:r w:rsidRPr="008878F9">
        <w:rPr>
          <w:rFonts w:ascii="Arial Narrow" w:hAnsi="Arial Narrow" w:cs="Arial"/>
          <w:highlight w:val="yellow"/>
        </w:rPr>
        <w:t xml:space="preserve"> comme demandé dans le cadre </w:t>
      </w:r>
      <w:r w:rsidRPr="008878F9">
        <w:rPr>
          <w:rFonts w:ascii="Arial Narrow" w:hAnsi="Arial Narrow" w:cs="Arial"/>
          <w:highlight w:val="yellow"/>
          <w:lang w:eastAsia="fr-FR"/>
        </w:rPr>
        <w:t xml:space="preserve">prévu à l’annexe 5 du présent règlement de la consultation </w:t>
      </w:r>
    </w:p>
    <w:p w14:paraId="163FD29B" w14:textId="77777777" w:rsidR="003765CC" w:rsidRPr="003E63FD" w:rsidRDefault="003765CC" w:rsidP="00F41E74">
      <w:pPr>
        <w:pStyle w:val="Corpsdetexte"/>
        <w:widowControl w:val="0"/>
        <w:spacing w:after="0"/>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6409ED9F" w14:textId="4C7F15C4"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4E838F37" w14:textId="4B2B084D" w:rsidR="009423A6"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2EBB764D"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3B992F86"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438FAA4E"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w:t>
      </w:r>
      <w:r w:rsidR="009E0428">
        <w:rPr>
          <w:rFonts w:ascii="Arial Narrow" w:hAnsi="Arial Narrow"/>
        </w:rPr>
        <w:t>-VGE</w:t>
      </w:r>
      <w:r w:rsidRPr="003E63FD">
        <w:rPr>
          <w:rFonts w:ascii="Arial Narrow" w:hAnsi="Arial Narrow"/>
        </w:rPr>
        <w:t xml:space="preserve">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lastRenderedPageBreak/>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6DC230B2" w14:textId="3C087E5B"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3551D44E" w:rsidR="0025246C" w:rsidRPr="003E63FD" w:rsidRDefault="0025246C" w:rsidP="0025246C">
      <w:pPr>
        <w:pStyle w:val="Corpsdetexte"/>
        <w:rPr>
          <w:rFonts w:ascii="Arial Narrow" w:hAnsi="Arial Narrow"/>
          <w:lang w:eastAsia="fr-FR"/>
        </w:rPr>
      </w:pPr>
      <w:r w:rsidRPr="007C5A2D">
        <w:rPr>
          <w:rFonts w:ascii="Arial Narrow" w:hAnsi="Arial Narrow"/>
          <w:lang w:eastAsia="fr-FR"/>
        </w:rPr>
        <w:t>Les soumissionnaires peuvent adresser à l’EPMO, sur support papier ou sur support physique électronique</w:t>
      </w:r>
      <w:r w:rsidR="004117CC" w:rsidRPr="007C5A2D">
        <w:rPr>
          <w:rFonts w:ascii="Arial Narrow" w:hAnsi="Arial Narrow"/>
          <w:lang w:eastAsia="fr-FR"/>
        </w:rPr>
        <w:t xml:space="preserve"> ou par voie </w:t>
      </w:r>
      <w:proofErr w:type="spellStart"/>
      <w:r w:rsidR="004117CC" w:rsidRPr="007C5A2D">
        <w:rPr>
          <w:rFonts w:ascii="Arial Narrow" w:hAnsi="Arial Narrow"/>
          <w:lang w:eastAsia="fr-FR"/>
        </w:rPr>
        <w:t>dématéralisée</w:t>
      </w:r>
      <w:proofErr w:type="spellEnd"/>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F780F0D"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0BE6178E" w14:textId="77777777" w:rsidR="009423A6" w:rsidRPr="003E63FD" w:rsidRDefault="009423A6" w:rsidP="009423A6">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018E352" w14:textId="765D65E3" w:rsidR="009423A6" w:rsidRPr="00DC35CF" w:rsidRDefault="009423A6" w:rsidP="00F105D8">
      <w:pPr>
        <w:spacing w:after="0" w:line="276" w:lineRule="auto"/>
        <w:jc w:val="center"/>
        <w:rPr>
          <w:rFonts w:ascii="Arial Narrow" w:hAnsi="Arial Narrow"/>
          <w:b/>
          <w:lang w:eastAsia="fr-FR"/>
        </w:rPr>
      </w:pPr>
      <w:r w:rsidRPr="008F7BCC">
        <w:rPr>
          <w:rFonts w:ascii="Arial Narrow" w:hAnsi="Arial Narrow"/>
          <w:b/>
          <w:lang w:eastAsia="fr-FR"/>
        </w:rPr>
        <w:t>Direction</w:t>
      </w:r>
      <w:r w:rsidR="00F105D8">
        <w:rPr>
          <w:rFonts w:ascii="Arial Narrow" w:hAnsi="Arial Narrow"/>
          <w:b/>
          <w:lang w:eastAsia="fr-FR"/>
        </w:rPr>
        <w:t xml:space="preserve"> administrative et financière </w:t>
      </w:r>
    </w:p>
    <w:p w14:paraId="35D5AD23" w14:textId="77777777" w:rsidR="009423A6" w:rsidRPr="00DC35CF" w:rsidRDefault="009423A6" w:rsidP="009423A6">
      <w:pPr>
        <w:spacing w:after="0"/>
        <w:jc w:val="center"/>
        <w:rPr>
          <w:rFonts w:ascii="Arial Narrow" w:hAnsi="Arial Narrow"/>
          <w:lang w:eastAsia="fr-FR"/>
        </w:rPr>
      </w:pPr>
    </w:p>
    <w:p w14:paraId="10754CCE" w14:textId="582313AE" w:rsidR="00802878" w:rsidRPr="006C326C" w:rsidRDefault="00F105D8" w:rsidP="006C326C">
      <w:pPr>
        <w:jc w:val="center"/>
        <w:rPr>
          <w:rFonts w:ascii="Arial Narrow" w:hAnsi="Arial Narrow"/>
          <w:sz w:val="28"/>
          <w:szCs w:val="28"/>
        </w:rPr>
      </w:pPr>
      <w:r>
        <w:rPr>
          <w:rFonts w:ascii="Arial Narrow" w:hAnsi="Arial Narrow"/>
          <w:lang w:eastAsia="fr-FR"/>
        </w:rPr>
        <w:t xml:space="preserve"> </w:t>
      </w:r>
      <w:proofErr w:type="gramStart"/>
      <w:r w:rsidR="009423A6">
        <w:rPr>
          <w:rFonts w:ascii="Arial Narrow" w:hAnsi="Arial Narrow"/>
          <w:lang w:eastAsia="fr-FR"/>
        </w:rPr>
        <w:t>« </w:t>
      </w:r>
      <w:r w:rsidR="006C326C">
        <w:rPr>
          <w:rFonts w:ascii="Arial Narrow" w:hAnsi="Arial Narrow"/>
          <w:lang w:eastAsia="fr-FR"/>
        </w:rPr>
        <w:t xml:space="preserve"> </w:t>
      </w:r>
      <w:r w:rsidR="006C326C" w:rsidRPr="006C326C">
        <w:rPr>
          <w:rFonts w:ascii="Arial Narrow" w:hAnsi="Arial Narrow"/>
          <w:lang w:eastAsia="fr-FR"/>
        </w:rPr>
        <w:t>Accord</w:t>
      </w:r>
      <w:proofErr w:type="gramEnd"/>
      <w:r w:rsidR="006C326C" w:rsidRPr="006C326C">
        <w:rPr>
          <w:rFonts w:ascii="Arial Narrow" w:hAnsi="Arial Narrow"/>
          <w:lang w:eastAsia="fr-FR"/>
        </w:rPr>
        <w:t>-cadre de prestations de location, hébergement, développement et de maintenance des livres d’or numériques de l'EPMO-VGE</w:t>
      </w:r>
      <w:r w:rsidR="00802878">
        <w:rPr>
          <w:rFonts w:ascii="Arial Narrow" w:hAnsi="Arial Narrow"/>
          <w:lang w:eastAsia="fr-FR"/>
        </w:rPr>
        <w:t>»</w:t>
      </w:r>
    </w:p>
    <w:p w14:paraId="281D4B6C" w14:textId="7B5F4209" w:rsidR="00B828BD" w:rsidRPr="00AC3573" w:rsidRDefault="00B828BD" w:rsidP="00B828BD">
      <w:pPr>
        <w:pStyle w:val="Corpsdetexte"/>
        <w:spacing w:after="160" w:line="259" w:lineRule="auto"/>
        <w:jc w:val="center"/>
        <w:rPr>
          <w:rFonts w:ascii="Arial Narrow" w:hAnsi="Arial Narrow"/>
        </w:rPr>
      </w:pPr>
    </w:p>
    <w:p w14:paraId="260BE941" w14:textId="4D3FEABE" w:rsidR="0031718F" w:rsidRDefault="00F105D8" w:rsidP="00B05E70">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sidR="00B05E70">
        <w:rPr>
          <w:rFonts w:ascii="Arial Narrow" w:hAnsi="Arial Narrow"/>
        </w:rPr>
        <w:t xml:space="preserve"> </w:t>
      </w:r>
      <w:r w:rsidR="009423A6">
        <w:rPr>
          <w:rFonts w:ascii="Arial Narrow" w:hAnsi="Arial Narrow"/>
          <w:lang w:eastAsia="fr-FR"/>
        </w:rPr>
        <w:t>»</w:t>
      </w:r>
      <w:r w:rsidR="00A9163C">
        <w:rPr>
          <w:rFonts w:ascii="Arial Narrow" w:hAnsi="Arial Narrow"/>
          <w:lang w:eastAsia="fr-FR"/>
        </w:rPr>
        <w:t xml:space="preserve"> (SL)</w:t>
      </w:r>
    </w:p>
    <w:p w14:paraId="3A4400D2" w14:textId="77777777" w:rsidR="00F105D8" w:rsidRPr="008F7BCC" w:rsidRDefault="00F105D8" w:rsidP="00F105D8">
      <w:pPr>
        <w:spacing w:after="0" w:line="276" w:lineRule="auto"/>
        <w:jc w:val="center"/>
        <w:rPr>
          <w:rFonts w:ascii="Arial Narrow" w:hAnsi="Arial Narrow"/>
          <w:b/>
          <w:lang w:eastAsia="fr-FR"/>
        </w:rPr>
      </w:pPr>
      <w:r w:rsidRPr="008F7BCC">
        <w:rPr>
          <w:rFonts w:ascii="Arial Narrow" w:hAnsi="Arial Narrow"/>
          <w:b/>
          <w:lang w:eastAsia="fr-FR"/>
        </w:rPr>
        <w:t>Service juridique SL</w:t>
      </w:r>
    </w:p>
    <w:p w14:paraId="5DE0513A" w14:textId="77777777" w:rsidR="00F105D8" w:rsidRPr="00A74853" w:rsidRDefault="00F105D8" w:rsidP="00F105D8">
      <w:pPr>
        <w:spacing w:after="0" w:line="276" w:lineRule="auto"/>
        <w:jc w:val="center"/>
        <w:rPr>
          <w:rFonts w:ascii="Arial Narrow" w:hAnsi="Arial Narrow"/>
          <w:b/>
          <w:lang w:val="en-IE" w:eastAsia="fr-FR"/>
        </w:rPr>
      </w:pPr>
      <w:r w:rsidRPr="00A74853">
        <w:rPr>
          <w:rFonts w:ascii="Arial Narrow" w:hAnsi="Arial Narrow"/>
          <w:b/>
          <w:lang w:val="en-IE" w:eastAsia="fr-FR"/>
        </w:rPr>
        <w:t xml:space="preserve">Esplanade Valéry Giscard d’Estaing 75343 Paris </w:t>
      </w:r>
      <w:proofErr w:type="spellStart"/>
      <w:r w:rsidRPr="00A74853">
        <w:rPr>
          <w:rFonts w:ascii="Arial Narrow" w:hAnsi="Arial Narrow"/>
          <w:b/>
          <w:lang w:val="en-IE" w:eastAsia="fr-FR"/>
        </w:rPr>
        <w:t>cedex</w:t>
      </w:r>
      <w:proofErr w:type="spellEnd"/>
      <w:r w:rsidRPr="00A74853">
        <w:rPr>
          <w:rFonts w:ascii="Arial Narrow" w:hAnsi="Arial Narrow"/>
          <w:b/>
          <w:lang w:val="en-IE" w:eastAsia="fr-FR"/>
        </w:rPr>
        <w:t xml:space="preserve"> 07</w:t>
      </w:r>
    </w:p>
    <w:p w14:paraId="3922E2D5" w14:textId="77777777" w:rsidR="00F105D8" w:rsidRPr="00457434" w:rsidRDefault="00F105D8" w:rsidP="00B05E70">
      <w:pPr>
        <w:pStyle w:val="Corpsdetexte"/>
        <w:spacing w:after="160" w:line="259" w:lineRule="auto"/>
        <w:jc w:val="center"/>
        <w:rPr>
          <w:rFonts w:ascii="Arial Narrow" w:hAnsi="Arial Narrow"/>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65B3F182"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w:t>
      </w:r>
      <w:r w:rsidR="009E0428">
        <w:rPr>
          <w:rFonts w:ascii="Arial Narrow" w:hAnsi="Arial Narrow"/>
          <w:lang w:eastAsia="fr-FR"/>
        </w:rPr>
        <w:t>-VGE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EC10E7A" w:rsidR="00D17E86" w:rsidRPr="003E63FD" w:rsidRDefault="008B67FD"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F55669D"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1DD4117F" w14:textId="4DC53898" w:rsidR="00F41E74" w:rsidRDefault="00D17E86" w:rsidP="0031718F">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5A7823D9" w14:textId="77777777" w:rsidR="003F3420" w:rsidRPr="003E63FD" w:rsidRDefault="003F3420" w:rsidP="0031718F">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1B7FD9EF"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B317D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61F0524E" w14:textId="4BB3858E" w:rsidR="00457434" w:rsidRPr="003E63FD" w:rsidRDefault="004302A7" w:rsidP="00FE46F4">
      <w:pPr>
        <w:pStyle w:val="Corpsdetexte"/>
      </w:pPr>
      <w:r w:rsidRPr="003E63FD">
        <w:rPr>
          <w:rFonts w:ascii="Arial Narrow" w:hAnsi="Arial Narrow"/>
        </w:rPr>
        <w:t>L’offre économiquement la plus avantageuse sera appréciée en fonction des critè</w:t>
      </w:r>
      <w:r w:rsidR="00457434">
        <w:rPr>
          <w:rFonts w:ascii="Arial Narrow" w:hAnsi="Arial Narrow"/>
        </w:rPr>
        <w:t>res pondérés énoncés ci-dessous </w:t>
      </w:r>
      <w:r w:rsidRPr="003E63FD">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4302A7" w:rsidRPr="00A348CD" w14:paraId="0137A9FA" w14:textId="77777777" w:rsidTr="004302A7">
        <w:trPr>
          <w:trHeight w:val="537"/>
        </w:trPr>
        <w:tc>
          <w:tcPr>
            <w:tcW w:w="4394" w:type="pct"/>
            <w:shd w:val="clear" w:color="auto" w:fill="DEEAF6" w:themeFill="accent1" w:themeFillTint="33"/>
            <w:vAlign w:val="center"/>
          </w:tcPr>
          <w:p w14:paraId="56B5B849" w14:textId="77777777" w:rsidR="004302A7" w:rsidRPr="00A348CD" w:rsidRDefault="004302A7" w:rsidP="004302A7">
            <w:pPr>
              <w:spacing w:before="120" w:after="0"/>
              <w:rPr>
                <w:rFonts w:ascii="Arial Narrow" w:eastAsia="Lucida Sans Unicode" w:hAnsi="Arial Narrow" w:cs="Arial"/>
                <w:b/>
              </w:rPr>
            </w:pPr>
            <w:r w:rsidRPr="00A348C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146BA8CE" w14:textId="518CDE32" w:rsidR="004302A7" w:rsidRPr="00A348CD" w:rsidRDefault="002C0C38" w:rsidP="002C1F04">
            <w:pPr>
              <w:spacing w:before="120" w:after="0"/>
              <w:rPr>
                <w:rFonts w:ascii="Arial Narrow" w:eastAsia="Lucida Sans Unicode" w:hAnsi="Arial Narrow" w:cs="Arial"/>
                <w:b/>
              </w:rPr>
            </w:pPr>
            <w:r>
              <w:rPr>
                <w:rFonts w:ascii="Arial Narrow" w:eastAsia="Lucida Sans Unicode" w:hAnsi="Arial Narrow" w:cs="Arial"/>
                <w:b/>
              </w:rPr>
              <w:t>45</w:t>
            </w:r>
            <w:r w:rsidR="004302A7" w:rsidRPr="00A348CD">
              <w:rPr>
                <w:rFonts w:ascii="Arial Narrow" w:eastAsia="Lucida Sans Unicode" w:hAnsi="Arial Narrow" w:cs="Arial"/>
                <w:b/>
              </w:rPr>
              <w:t xml:space="preserve"> %</w:t>
            </w:r>
          </w:p>
        </w:tc>
      </w:tr>
      <w:tr w:rsidR="00CE535C" w:rsidRPr="00A348CD" w14:paraId="5AD71A58" w14:textId="77777777" w:rsidTr="00A77FBC">
        <w:tc>
          <w:tcPr>
            <w:tcW w:w="4394" w:type="pct"/>
            <w:vAlign w:val="center"/>
          </w:tcPr>
          <w:p w14:paraId="109638D7" w14:textId="4C5FBFF7" w:rsidR="00CE535C" w:rsidRPr="00A348CD" w:rsidRDefault="00CE535C" w:rsidP="00CE535C">
            <w:pPr>
              <w:pStyle w:val="En-tte"/>
              <w:tabs>
                <w:tab w:val="clear" w:pos="4536"/>
                <w:tab w:val="clear" w:pos="9072"/>
              </w:tabs>
              <w:spacing w:before="120" w:after="120"/>
              <w:rPr>
                <w:rFonts w:ascii="Arial Narrow" w:eastAsia="Lucida Sans Unicode" w:hAnsi="Arial Narrow" w:cs="Arial"/>
              </w:rPr>
            </w:pPr>
            <w:r>
              <w:rPr>
                <w:rFonts w:ascii="Arial Narrow" w:eastAsia="Lucida Sans Unicode" w:hAnsi="Arial Narrow" w:cs="Arial"/>
              </w:rPr>
              <w:t xml:space="preserve">1.1 </w:t>
            </w:r>
            <w:r w:rsidRPr="00CE535C">
              <w:rPr>
                <w:rFonts w:ascii="Arial Narrow" w:eastAsia="Lucida Sans Unicode" w:hAnsi="Arial Narrow" w:cs="Arial"/>
              </w:rPr>
              <w:t>Qualité du matériel proposé (tablettes numériques, supports pieds et systèmes de sécurisation) : spécifications techniques, performance, autonomie, sécurité, intuitivité/facilité de fonctionnement et d’utilisation, design</w:t>
            </w:r>
          </w:p>
        </w:tc>
        <w:tc>
          <w:tcPr>
            <w:tcW w:w="606" w:type="pct"/>
            <w:vAlign w:val="center"/>
          </w:tcPr>
          <w:p w14:paraId="6E0F4501" w14:textId="1418EBEA" w:rsidR="00CE535C" w:rsidRPr="002C0C38" w:rsidRDefault="00CE535C" w:rsidP="00CE535C">
            <w:pPr>
              <w:pStyle w:val="En-tte"/>
              <w:tabs>
                <w:tab w:val="clear" w:pos="4536"/>
                <w:tab w:val="clear" w:pos="9072"/>
              </w:tabs>
              <w:spacing w:before="120" w:after="120"/>
              <w:rPr>
                <w:rFonts w:ascii="Arial Narrow" w:eastAsia="Lucida Sans Unicode" w:hAnsi="Arial Narrow" w:cs="Arial"/>
              </w:rPr>
            </w:pPr>
            <w:r w:rsidRPr="002C0C38">
              <w:rPr>
                <w:rFonts w:ascii="Arial Narrow" w:eastAsia="Lucida Sans Unicode" w:hAnsi="Arial Narrow" w:cs="Arial"/>
              </w:rPr>
              <w:t>20%</w:t>
            </w:r>
          </w:p>
        </w:tc>
      </w:tr>
      <w:tr w:rsidR="00CE535C" w:rsidRPr="00A348CD" w14:paraId="1E483960" w14:textId="77777777" w:rsidTr="00A77FBC">
        <w:tc>
          <w:tcPr>
            <w:tcW w:w="4394" w:type="pct"/>
            <w:vAlign w:val="center"/>
          </w:tcPr>
          <w:p w14:paraId="57C1C93B" w14:textId="0BA61168" w:rsidR="00CE535C" w:rsidRPr="002C0C38" w:rsidRDefault="00CE535C" w:rsidP="00CE535C">
            <w:pPr>
              <w:pStyle w:val="En-tte"/>
              <w:tabs>
                <w:tab w:val="clear" w:pos="4536"/>
                <w:tab w:val="clear" w:pos="9072"/>
              </w:tabs>
              <w:spacing w:before="120" w:after="120"/>
              <w:rPr>
                <w:rFonts w:ascii="Arial Narrow" w:eastAsia="Lucida Sans Unicode" w:hAnsi="Arial Narrow" w:cs="Arial"/>
              </w:rPr>
            </w:pPr>
            <w:r w:rsidRPr="002C0C38">
              <w:rPr>
                <w:rFonts w:ascii="Arial Narrow" w:eastAsia="Lucida Sans Unicode" w:hAnsi="Arial Narrow" w:cs="Arial"/>
              </w:rPr>
              <w:t xml:space="preserve">1.2 </w:t>
            </w:r>
            <w:r w:rsidRPr="00CE535C">
              <w:rPr>
                <w:rFonts w:ascii="Arial Narrow" w:eastAsia="Lucida Sans Unicode" w:hAnsi="Arial Narrow" w:cs="Arial"/>
              </w:rPr>
              <w:t>Qualité des interfaces pour les visiteurs et pour l’EPMO-VGE appréciée au regard d’exemples transmis par le candidat : ergonomie, design, architecture, originalité, aspect intuitif, disponibilité, langues, hébergement, pertinence et exhaustivité des fonctions de l’application</w:t>
            </w:r>
          </w:p>
        </w:tc>
        <w:tc>
          <w:tcPr>
            <w:tcW w:w="606" w:type="pct"/>
            <w:vAlign w:val="center"/>
          </w:tcPr>
          <w:p w14:paraId="4051D43F" w14:textId="3890C0EC" w:rsidR="00CE535C" w:rsidRPr="002C0C38" w:rsidRDefault="00CE535C" w:rsidP="00CE535C">
            <w:pPr>
              <w:pStyle w:val="En-tte"/>
              <w:tabs>
                <w:tab w:val="clear" w:pos="4536"/>
                <w:tab w:val="clear" w:pos="9072"/>
              </w:tabs>
              <w:spacing w:before="120" w:after="120"/>
              <w:rPr>
                <w:rFonts w:ascii="Arial Narrow" w:eastAsia="Lucida Sans Unicode" w:hAnsi="Arial Narrow" w:cs="Arial"/>
              </w:rPr>
            </w:pPr>
            <w:r w:rsidRPr="002C0C38">
              <w:rPr>
                <w:rFonts w:ascii="Arial Narrow" w:eastAsia="Lucida Sans Unicode" w:hAnsi="Arial Narrow" w:cs="Arial"/>
              </w:rPr>
              <w:t>40%</w:t>
            </w:r>
          </w:p>
        </w:tc>
      </w:tr>
      <w:tr w:rsidR="00CE535C" w:rsidRPr="00A348CD" w14:paraId="757F686E" w14:textId="77777777" w:rsidTr="00A77FBC">
        <w:tc>
          <w:tcPr>
            <w:tcW w:w="4394" w:type="pct"/>
            <w:vAlign w:val="center"/>
          </w:tcPr>
          <w:p w14:paraId="20CBEAEA" w14:textId="355BDF9D" w:rsidR="00CE535C" w:rsidRPr="002C0C38" w:rsidRDefault="00CE535C" w:rsidP="00CE535C">
            <w:pPr>
              <w:pStyle w:val="En-tte"/>
              <w:tabs>
                <w:tab w:val="clear" w:pos="4536"/>
                <w:tab w:val="clear" w:pos="9072"/>
              </w:tabs>
              <w:spacing w:before="120" w:after="120"/>
              <w:rPr>
                <w:rFonts w:ascii="Arial Narrow" w:eastAsia="Lucida Sans Unicode" w:hAnsi="Arial Narrow" w:cs="Arial"/>
              </w:rPr>
            </w:pPr>
            <w:r w:rsidRPr="002C0C38">
              <w:rPr>
                <w:rFonts w:ascii="Arial Narrow" w:eastAsia="Lucida Sans Unicode" w:hAnsi="Arial Narrow" w:cs="Arial"/>
              </w:rPr>
              <w:t xml:space="preserve">1.3 </w:t>
            </w:r>
            <w:bookmarkStart w:id="1" w:name="_Toc36817006"/>
            <w:r w:rsidRPr="00CE535C">
              <w:rPr>
                <w:rFonts w:ascii="Arial Narrow" w:eastAsia="Lucida Sans Unicode" w:hAnsi="Arial Narrow" w:cs="Arial"/>
              </w:rPr>
              <w:t>Organisation et équipe dédiée : répartition des missions, compétences et qualifications</w:t>
            </w:r>
            <w:bookmarkEnd w:id="1"/>
          </w:p>
        </w:tc>
        <w:tc>
          <w:tcPr>
            <w:tcW w:w="606" w:type="pct"/>
            <w:vAlign w:val="center"/>
          </w:tcPr>
          <w:p w14:paraId="49FFCD9A" w14:textId="5061CD8E" w:rsidR="00CE535C" w:rsidRPr="002C0C38" w:rsidRDefault="00CE535C" w:rsidP="00CE535C">
            <w:pPr>
              <w:pStyle w:val="En-tte"/>
              <w:tabs>
                <w:tab w:val="clear" w:pos="4536"/>
                <w:tab w:val="clear" w:pos="9072"/>
              </w:tabs>
              <w:spacing w:before="120" w:after="120"/>
              <w:rPr>
                <w:rFonts w:ascii="Arial Narrow" w:eastAsia="Lucida Sans Unicode" w:hAnsi="Arial Narrow" w:cs="Arial"/>
              </w:rPr>
            </w:pPr>
            <w:r w:rsidRPr="002C0C38">
              <w:rPr>
                <w:rFonts w:ascii="Arial Narrow" w:eastAsia="Lucida Sans Unicode" w:hAnsi="Arial Narrow" w:cs="Arial"/>
              </w:rPr>
              <w:t>20</w:t>
            </w:r>
            <w:r w:rsidR="00B317D1">
              <w:rPr>
                <w:rFonts w:ascii="Arial Narrow" w:eastAsia="Lucida Sans Unicode" w:hAnsi="Arial Narrow" w:cs="Arial"/>
              </w:rPr>
              <w:t>%</w:t>
            </w:r>
          </w:p>
        </w:tc>
      </w:tr>
      <w:tr w:rsidR="00CE535C" w:rsidRPr="00A348CD" w14:paraId="7F0646AC" w14:textId="77777777" w:rsidTr="00A77FBC">
        <w:tc>
          <w:tcPr>
            <w:tcW w:w="4394" w:type="pct"/>
            <w:vAlign w:val="center"/>
          </w:tcPr>
          <w:p w14:paraId="2E466F70" w14:textId="37F379E3" w:rsidR="00CE535C" w:rsidRPr="002C0C38" w:rsidRDefault="00CE535C" w:rsidP="00CE535C">
            <w:pPr>
              <w:pStyle w:val="En-tte"/>
              <w:tabs>
                <w:tab w:val="clear" w:pos="4536"/>
                <w:tab w:val="clear" w:pos="9072"/>
              </w:tabs>
              <w:spacing w:before="120" w:after="120"/>
              <w:rPr>
                <w:rFonts w:ascii="Arial Narrow" w:eastAsia="Lucida Sans Unicode" w:hAnsi="Arial Narrow" w:cs="Arial"/>
              </w:rPr>
            </w:pPr>
            <w:r w:rsidRPr="002C0C38">
              <w:rPr>
                <w:rFonts w:ascii="Arial Narrow" w:eastAsia="Lucida Sans Unicode" w:hAnsi="Arial Narrow" w:cs="Arial"/>
              </w:rPr>
              <w:t xml:space="preserve">1.4 </w:t>
            </w:r>
            <w:r w:rsidRPr="00CE535C">
              <w:rPr>
                <w:rFonts w:ascii="Arial Narrow" w:eastAsia="Lucida Sans Unicode" w:hAnsi="Arial Narrow" w:cs="Arial"/>
              </w:rPr>
              <w:t xml:space="preserve">Exemples de </w:t>
            </w:r>
            <w:proofErr w:type="spellStart"/>
            <w:r w:rsidRPr="00CE535C">
              <w:rPr>
                <w:rFonts w:ascii="Arial Narrow" w:eastAsia="Lucida Sans Unicode" w:hAnsi="Arial Narrow" w:cs="Arial"/>
              </w:rPr>
              <w:t>reporting</w:t>
            </w:r>
            <w:proofErr w:type="spellEnd"/>
            <w:r w:rsidRPr="00CE535C">
              <w:rPr>
                <w:rFonts w:ascii="Arial Narrow" w:eastAsia="Lucida Sans Unicode" w:hAnsi="Arial Narrow" w:cs="Arial"/>
              </w:rPr>
              <w:t>, analyse et synthèse des données : format, pertinence des analyses</w:t>
            </w:r>
          </w:p>
        </w:tc>
        <w:tc>
          <w:tcPr>
            <w:tcW w:w="606" w:type="pct"/>
            <w:vAlign w:val="center"/>
          </w:tcPr>
          <w:p w14:paraId="5F2DE710" w14:textId="490429E4" w:rsidR="00CE535C" w:rsidRPr="002C0C38" w:rsidRDefault="00CE535C" w:rsidP="00CE535C">
            <w:pPr>
              <w:pStyle w:val="En-tte"/>
              <w:tabs>
                <w:tab w:val="clear" w:pos="4536"/>
                <w:tab w:val="clear" w:pos="9072"/>
              </w:tabs>
              <w:spacing w:before="120" w:after="120"/>
              <w:rPr>
                <w:rFonts w:ascii="Arial Narrow" w:eastAsia="Lucida Sans Unicode" w:hAnsi="Arial Narrow" w:cs="Arial"/>
              </w:rPr>
            </w:pPr>
            <w:r w:rsidRPr="002C0C38">
              <w:rPr>
                <w:rFonts w:ascii="Arial Narrow" w:eastAsia="Lucida Sans Unicode" w:hAnsi="Arial Narrow" w:cs="Arial"/>
              </w:rPr>
              <w:t>20</w:t>
            </w:r>
            <w:r w:rsidR="00B317D1">
              <w:rPr>
                <w:rFonts w:ascii="Arial Narrow" w:eastAsia="Lucida Sans Unicode" w:hAnsi="Arial Narrow" w:cs="Arial"/>
              </w:rPr>
              <w:t>%</w:t>
            </w:r>
          </w:p>
        </w:tc>
      </w:tr>
      <w:tr w:rsidR="00C702F6" w:rsidRPr="00A348CD" w14:paraId="69927644" w14:textId="77777777" w:rsidTr="004302A7">
        <w:trPr>
          <w:trHeight w:val="565"/>
        </w:trPr>
        <w:tc>
          <w:tcPr>
            <w:tcW w:w="4394" w:type="pct"/>
            <w:shd w:val="clear" w:color="auto" w:fill="DEEAF6" w:themeFill="accent1" w:themeFillTint="33"/>
            <w:vAlign w:val="center"/>
          </w:tcPr>
          <w:p w14:paraId="61E1BF85" w14:textId="3829FBA0" w:rsidR="00C702F6" w:rsidRDefault="007E4033" w:rsidP="00AA1529">
            <w:pPr>
              <w:spacing w:before="120" w:after="0"/>
              <w:rPr>
                <w:rFonts w:ascii="Arial Narrow" w:hAnsi="Arial Narrow"/>
                <w:b/>
                <w:lang w:eastAsia="fr-FR"/>
              </w:rPr>
            </w:pPr>
            <w:r>
              <w:rPr>
                <w:rFonts w:ascii="Arial Narrow" w:eastAsia="Lucida Sans Unicode" w:hAnsi="Arial Narrow" w:cs="Arial"/>
                <w:b/>
              </w:rPr>
              <w:t>C</w:t>
            </w:r>
            <w:r w:rsidR="00C702F6" w:rsidRPr="00A348CD">
              <w:rPr>
                <w:rFonts w:ascii="Arial Narrow" w:eastAsia="Lucida Sans Unicode" w:hAnsi="Arial Narrow" w:cs="Arial"/>
                <w:b/>
              </w:rPr>
              <w:t xml:space="preserve">ritère 2 </w:t>
            </w:r>
            <w:r w:rsidR="00AA1529" w:rsidRPr="00A348CD">
              <w:rPr>
                <w:rFonts w:ascii="Arial Narrow" w:eastAsia="Lucida Sans Unicode" w:hAnsi="Arial Narrow" w:cs="Arial"/>
                <w:b/>
              </w:rPr>
              <w:t xml:space="preserve">- </w:t>
            </w:r>
            <w:r w:rsidR="00AA1529" w:rsidRPr="00A348CD">
              <w:rPr>
                <w:rFonts w:ascii="Arial Narrow" w:hAnsi="Arial Narrow"/>
                <w:b/>
                <w:lang w:eastAsia="fr-FR"/>
              </w:rPr>
              <w:t>E</w:t>
            </w:r>
            <w:r w:rsidR="00C702F6" w:rsidRPr="00A348CD">
              <w:rPr>
                <w:rFonts w:ascii="Arial Narrow" w:hAnsi="Arial Narrow"/>
                <w:b/>
                <w:lang w:eastAsia="fr-FR"/>
              </w:rPr>
              <w:t>njeux de développement durable </w:t>
            </w:r>
            <w:r w:rsidR="00AA1529" w:rsidRPr="00A348CD">
              <w:rPr>
                <w:rFonts w:ascii="Arial Narrow" w:hAnsi="Arial Narrow"/>
                <w:b/>
                <w:lang w:eastAsia="fr-FR"/>
              </w:rPr>
              <w:t>apprécié à partir des éléments remis dans le mémoire de développement durable</w:t>
            </w:r>
          </w:p>
          <w:p w14:paraId="412F6318" w14:textId="36C76030" w:rsidR="007E4033" w:rsidRPr="00A348CD" w:rsidRDefault="007E4033" w:rsidP="007E4033">
            <w:pPr>
              <w:pStyle w:val="En-tte"/>
              <w:tabs>
                <w:tab w:val="clear" w:pos="4536"/>
                <w:tab w:val="clear" w:pos="9072"/>
              </w:tabs>
              <w:spacing w:before="120" w:after="120"/>
              <w:rPr>
                <w:rFonts w:ascii="Arial Narrow" w:eastAsia="Lucida Sans Unicode" w:hAnsi="Arial Narrow" w:cs="Arial"/>
                <w:b/>
              </w:rPr>
            </w:pPr>
          </w:p>
        </w:tc>
        <w:tc>
          <w:tcPr>
            <w:tcW w:w="606" w:type="pct"/>
            <w:shd w:val="clear" w:color="auto" w:fill="DEEAF6" w:themeFill="accent1" w:themeFillTint="33"/>
            <w:vAlign w:val="center"/>
          </w:tcPr>
          <w:p w14:paraId="51F971E0" w14:textId="216ED274" w:rsidR="00C702F6" w:rsidRPr="00A348CD" w:rsidRDefault="004544B8" w:rsidP="002C0C38">
            <w:pPr>
              <w:spacing w:before="120" w:after="0"/>
              <w:rPr>
                <w:rFonts w:ascii="Arial Narrow" w:eastAsia="Lucida Sans Unicode" w:hAnsi="Arial Narrow" w:cs="Arial"/>
                <w:b/>
              </w:rPr>
            </w:pPr>
            <w:r w:rsidRPr="00A348CD">
              <w:rPr>
                <w:rFonts w:ascii="Arial Narrow" w:eastAsia="Lucida Sans Unicode" w:hAnsi="Arial Narrow" w:cs="Arial"/>
                <w:b/>
              </w:rPr>
              <w:t>1</w:t>
            </w:r>
            <w:r w:rsidR="002C0C38">
              <w:rPr>
                <w:rFonts w:ascii="Arial Narrow" w:eastAsia="Lucida Sans Unicode" w:hAnsi="Arial Narrow" w:cs="Arial"/>
                <w:b/>
              </w:rPr>
              <w:t>5</w:t>
            </w:r>
            <w:r w:rsidR="00C702F6" w:rsidRPr="00A348CD">
              <w:rPr>
                <w:rFonts w:ascii="Arial Narrow" w:eastAsia="Lucida Sans Unicode" w:hAnsi="Arial Narrow" w:cs="Arial"/>
                <w:b/>
              </w:rPr>
              <w:t xml:space="preserve"> %</w:t>
            </w:r>
          </w:p>
        </w:tc>
      </w:tr>
      <w:tr w:rsidR="00F25399" w:rsidRPr="00F25399" w14:paraId="3E08CA91" w14:textId="77777777" w:rsidTr="00F25399">
        <w:trPr>
          <w:trHeight w:val="565"/>
        </w:trPr>
        <w:tc>
          <w:tcPr>
            <w:tcW w:w="4394" w:type="pct"/>
            <w:shd w:val="clear" w:color="auto" w:fill="auto"/>
            <w:vAlign w:val="center"/>
          </w:tcPr>
          <w:p w14:paraId="19D1766E" w14:textId="1B08BE53" w:rsidR="00F25399" w:rsidRPr="00A756F6" w:rsidRDefault="00F25399" w:rsidP="00F25399">
            <w:pPr>
              <w:pStyle w:val="En-tte"/>
              <w:tabs>
                <w:tab w:val="clear" w:pos="4536"/>
                <w:tab w:val="clear" w:pos="9072"/>
              </w:tabs>
              <w:spacing w:before="120" w:after="120"/>
              <w:rPr>
                <w:rFonts w:ascii="Arial Narrow" w:eastAsia="Lucida Sans Unicode" w:hAnsi="Arial Narrow" w:cs="Arial"/>
              </w:rPr>
            </w:pPr>
            <w:r w:rsidRPr="00A756F6">
              <w:rPr>
                <w:rFonts w:ascii="Arial Narrow" w:eastAsia="Lucida Sans Unicode" w:hAnsi="Arial Narrow" w:cs="Arial"/>
              </w:rPr>
              <w:t>2.1 Moyens et démarche mis en œuvre pour limiter la consommation d’énergie du matériel</w:t>
            </w:r>
          </w:p>
        </w:tc>
        <w:tc>
          <w:tcPr>
            <w:tcW w:w="606" w:type="pct"/>
            <w:shd w:val="clear" w:color="auto" w:fill="auto"/>
            <w:vAlign w:val="center"/>
          </w:tcPr>
          <w:p w14:paraId="13B91289" w14:textId="42D15FE1" w:rsidR="00F25399" w:rsidRPr="00A756F6" w:rsidRDefault="00A52000" w:rsidP="00F25399">
            <w:pPr>
              <w:pStyle w:val="En-tte"/>
              <w:tabs>
                <w:tab w:val="clear" w:pos="4536"/>
                <w:tab w:val="clear" w:pos="9072"/>
              </w:tabs>
              <w:spacing w:before="120" w:after="120"/>
              <w:rPr>
                <w:rFonts w:ascii="Arial Narrow" w:eastAsia="Lucida Sans Unicode" w:hAnsi="Arial Narrow" w:cs="Arial"/>
              </w:rPr>
            </w:pPr>
            <w:r w:rsidRPr="00A756F6">
              <w:rPr>
                <w:rFonts w:ascii="Arial Narrow" w:eastAsia="Lucida Sans Unicode" w:hAnsi="Arial Narrow" w:cs="Arial"/>
              </w:rPr>
              <w:t>60%</w:t>
            </w:r>
          </w:p>
        </w:tc>
      </w:tr>
      <w:tr w:rsidR="00F25399" w:rsidRPr="00F25399" w14:paraId="31F751B7" w14:textId="77777777" w:rsidTr="00F25399">
        <w:trPr>
          <w:trHeight w:val="565"/>
        </w:trPr>
        <w:tc>
          <w:tcPr>
            <w:tcW w:w="4394" w:type="pct"/>
            <w:shd w:val="clear" w:color="auto" w:fill="auto"/>
            <w:vAlign w:val="center"/>
          </w:tcPr>
          <w:p w14:paraId="77C9ED54" w14:textId="35F09CDE" w:rsidR="00F25399" w:rsidRPr="00A756F6" w:rsidRDefault="00F25399" w:rsidP="00F25399">
            <w:pPr>
              <w:pStyle w:val="En-tte"/>
              <w:tabs>
                <w:tab w:val="clear" w:pos="4536"/>
                <w:tab w:val="clear" w:pos="9072"/>
              </w:tabs>
              <w:spacing w:before="120" w:after="120"/>
              <w:rPr>
                <w:rFonts w:ascii="Arial Narrow" w:eastAsia="Lucida Sans Unicode" w:hAnsi="Arial Narrow" w:cs="Arial"/>
              </w:rPr>
            </w:pPr>
            <w:r w:rsidRPr="00A756F6">
              <w:rPr>
                <w:rFonts w:ascii="Arial Narrow" w:eastAsia="Lucida Sans Unicode" w:hAnsi="Arial Narrow" w:cs="Arial"/>
              </w:rPr>
              <w:t>2.2 Modalités de gestion du matériel hors d’usage et changé</w:t>
            </w:r>
          </w:p>
        </w:tc>
        <w:tc>
          <w:tcPr>
            <w:tcW w:w="606" w:type="pct"/>
            <w:shd w:val="clear" w:color="auto" w:fill="auto"/>
            <w:vAlign w:val="center"/>
          </w:tcPr>
          <w:p w14:paraId="18A2A096" w14:textId="7A5590E0" w:rsidR="00F25399" w:rsidRPr="00A756F6" w:rsidRDefault="00A52000" w:rsidP="00F25399">
            <w:pPr>
              <w:pStyle w:val="En-tte"/>
              <w:tabs>
                <w:tab w:val="clear" w:pos="4536"/>
                <w:tab w:val="clear" w:pos="9072"/>
              </w:tabs>
              <w:spacing w:before="120" w:after="120"/>
              <w:rPr>
                <w:rFonts w:ascii="Arial Narrow" w:eastAsia="Lucida Sans Unicode" w:hAnsi="Arial Narrow" w:cs="Arial"/>
              </w:rPr>
            </w:pPr>
            <w:r w:rsidRPr="00A756F6">
              <w:rPr>
                <w:rFonts w:ascii="Arial Narrow" w:eastAsia="Lucida Sans Unicode" w:hAnsi="Arial Narrow" w:cs="Arial"/>
              </w:rPr>
              <w:t>40%</w:t>
            </w:r>
          </w:p>
        </w:tc>
      </w:tr>
      <w:tr w:rsidR="00C702F6" w:rsidRPr="00A348CD" w14:paraId="1B4966E6" w14:textId="77777777" w:rsidTr="004302A7">
        <w:trPr>
          <w:trHeight w:val="565"/>
        </w:trPr>
        <w:tc>
          <w:tcPr>
            <w:tcW w:w="4394" w:type="pct"/>
            <w:shd w:val="clear" w:color="auto" w:fill="DEEAF6" w:themeFill="accent1" w:themeFillTint="33"/>
            <w:vAlign w:val="center"/>
          </w:tcPr>
          <w:p w14:paraId="6DAB55D3" w14:textId="5780C1C8" w:rsidR="00C702F6" w:rsidRPr="00A348CD" w:rsidRDefault="00C702F6" w:rsidP="00E934EE">
            <w:pPr>
              <w:spacing w:before="120" w:after="0"/>
              <w:rPr>
                <w:rFonts w:ascii="Arial Narrow" w:eastAsia="Lucida Sans Unicode" w:hAnsi="Arial Narrow"/>
              </w:rPr>
            </w:pPr>
            <w:r w:rsidRPr="00A348CD">
              <w:rPr>
                <w:rFonts w:ascii="Arial Narrow" w:eastAsia="Lucida Sans Unicode" w:hAnsi="Arial Narrow"/>
                <w:b/>
              </w:rPr>
              <w:t xml:space="preserve">Critère 3 </w:t>
            </w:r>
            <w:r w:rsidR="00AA1529" w:rsidRPr="00A348CD">
              <w:rPr>
                <w:rFonts w:ascii="Arial Narrow" w:eastAsia="Lucida Sans Unicode" w:hAnsi="Arial Narrow"/>
                <w:b/>
              </w:rPr>
              <w:t>- P</w:t>
            </w:r>
            <w:r w:rsidRPr="00A348CD">
              <w:rPr>
                <w:rFonts w:ascii="Arial Narrow" w:eastAsia="Lucida Sans Unicode" w:hAnsi="Arial Narrow"/>
                <w:b/>
              </w:rPr>
              <w:t>rix</w:t>
            </w:r>
            <w:r w:rsidR="00AA1529" w:rsidRPr="00A348CD">
              <w:rPr>
                <w:rFonts w:ascii="Arial Narrow" w:eastAsia="Lucida Sans Unicode" w:hAnsi="Arial Narrow"/>
              </w:rPr>
              <w:t xml:space="preserve"> </w:t>
            </w:r>
            <w:r w:rsidR="00AA1529" w:rsidRPr="00A348CD">
              <w:rPr>
                <w:rFonts w:ascii="Arial Narrow" w:eastAsia="Lucida Sans Unicode" w:hAnsi="Arial Narrow"/>
                <w:b/>
              </w:rPr>
              <w:t>des prestations :</w:t>
            </w:r>
          </w:p>
        </w:tc>
        <w:tc>
          <w:tcPr>
            <w:tcW w:w="606" w:type="pct"/>
            <w:shd w:val="clear" w:color="auto" w:fill="DEEAF6" w:themeFill="accent1" w:themeFillTint="33"/>
            <w:vAlign w:val="center"/>
          </w:tcPr>
          <w:p w14:paraId="61086CF9" w14:textId="185259C8" w:rsidR="00C702F6" w:rsidRPr="00A348CD" w:rsidRDefault="002C0C38" w:rsidP="00C702F6">
            <w:pPr>
              <w:spacing w:before="120" w:after="0"/>
              <w:rPr>
                <w:rFonts w:ascii="Arial Narrow" w:eastAsia="Lucida Sans Unicode" w:hAnsi="Arial Narrow" w:cs="Arial"/>
                <w:b/>
              </w:rPr>
            </w:pPr>
            <w:r>
              <w:rPr>
                <w:rFonts w:ascii="Arial Narrow" w:eastAsia="Lucida Sans Unicode" w:hAnsi="Arial Narrow" w:cs="Arial"/>
                <w:b/>
              </w:rPr>
              <w:t>4</w:t>
            </w:r>
            <w:r w:rsidR="004544B8" w:rsidRPr="00A348CD">
              <w:rPr>
                <w:rFonts w:ascii="Arial Narrow" w:eastAsia="Lucida Sans Unicode" w:hAnsi="Arial Narrow" w:cs="Arial"/>
                <w:b/>
              </w:rPr>
              <w:t>0%</w:t>
            </w:r>
          </w:p>
        </w:tc>
      </w:tr>
      <w:tr w:rsidR="00E934EE" w:rsidRPr="00A348CD" w14:paraId="01E4248F" w14:textId="77777777" w:rsidTr="00AD2D66">
        <w:trPr>
          <w:trHeight w:val="565"/>
        </w:trPr>
        <w:tc>
          <w:tcPr>
            <w:tcW w:w="4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F193D" w14:textId="34839A01" w:rsidR="00E934EE" w:rsidRPr="00A348CD" w:rsidRDefault="00AA1529" w:rsidP="000443F4">
            <w:pPr>
              <w:pStyle w:val="En-tte"/>
              <w:tabs>
                <w:tab w:val="clear" w:pos="4536"/>
                <w:tab w:val="clear" w:pos="9072"/>
              </w:tabs>
              <w:spacing w:before="120" w:after="120"/>
              <w:rPr>
                <w:rFonts w:ascii="Arial Narrow" w:eastAsia="Lucida Sans Unicode" w:hAnsi="Arial Narrow" w:cs="Arial"/>
              </w:rPr>
            </w:pPr>
            <w:r w:rsidRPr="00F20644">
              <w:rPr>
                <w:rFonts w:ascii="Arial Narrow" w:eastAsia="Lucida Sans Unicode" w:hAnsi="Arial Narrow" w:cs="Arial"/>
              </w:rPr>
              <w:t>3.1. M</w:t>
            </w:r>
            <w:r w:rsidR="00E934EE" w:rsidRPr="00F20644">
              <w:rPr>
                <w:rFonts w:ascii="Arial Narrow" w:eastAsia="Lucida Sans Unicode" w:hAnsi="Arial Narrow" w:cs="Arial"/>
              </w:rPr>
              <w:t>ontant global et forfaitaire tel que figurant à l’acte d’engagement</w:t>
            </w:r>
            <w:r w:rsidR="00B317D1" w:rsidRPr="00F20644">
              <w:rPr>
                <w:rFonts w:ascii="Arial Narrow" w:eastAsia="Lucida Sans Unicode" w:hAnsi="Arial Narrow" w:cs="Arial"/>
              </w:rPr>
              <w:t xml:space="preserve"> pour la durée totale du marché </w:t>
            </w:r>
            <w:r w:rsidR="000443F4" w:rsidRPr="00F20644">
              <w:rPr>
                <w:rFonts w:ascii="Arial Narrow" w:eastAsia="Lucida Sans Unicode" w:hAnsi="Arial Narrow" w:cs="Arial"/>
              </w:rPr>
              <w:t>maximum du marché sur 4 ans (si reconduction)</w:t>
            </w:r>
            <w:r w:rsidR="00B317D1" w:rsidRPr="00F20644">
              <w:rPr>
                <w:rFonts w:ascii="Arial Narrow" w:eastAsia="Lucida Sans Unicode" w:hAnsi="Arial Narrow" w:cs="Arial"/>
              </w:rPr>
              <w:t xml:space="preserve"> en euros TTC</w:t>
            </w:r>
          </w:p>
        </w:tc>
        <w:tc>
          <w:tcPr>
            <w:tcW w:w="6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83131" w14:textId="0BC702F2" w:rsidR="00E934EE" w:rsidRPr="00A348CD" w:rsidRDefault="002C0C38" w:rsidP="00AD2D66">
            <w:pPr>
              <w:spacing w:before="120" w:after="0"/>
              <w:rPr>
                <w:rFonts w:ascii="Arial Narrow" w:eastAsia="Lucida Sans Unicode" w:hAnsi="Arial Narrow" w:cs="Arial"/>
              </w:rPr>
            </w:pPr>
            <w:r>
              <w:rPr>
                <w:rFonts w:ascii="Arial Narrow" w:eastAsia="Lucida Sans Unicode" w:hAnsi="Arial Narrow" w:cs="Arial"/>
              </w:rPr>
              <w:t>7</w:t>
            </w:r>
            <w:r w:rsidR="00E934EE" w:rsidRPr="00A348CD">
              <w:rPr>
                <w:rFonts w:ascii="Arial Narrow" w:eastAsia="Lucida Sans Unicode" w:hAnsi="Arial Narrow" w:cs="Arial"/>
              </w:rPr>
              <w:t>0%</w:t>
            </w:r>
          </w:p>
        </w:tc>
      </w:tr>
      <w:tr w:rsidR="00E934EE" w:rsidRPr="003E63FD" w14:paraId="02DA5C4D" w14:textId="77777777" w:rsidTr="00AD2D66">
        <w:trPr>
          <w:trHeight w:val="399"/>
        </w:trPr>
        <w:tc>
          <w:tcPr>
            <w:tcW w:w="4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B29E3" w14:textId="1480D8A8" w:rsidR="00E934EE" w:rsidRPr="00A348CD" w:rsidRDefault="00AA1529" w:rsidP="0094615D">
            <w:pPr>
              <w:pStyle w:val="En-tte"/>
              <w:tabs>
                <w:tab w:val="clear" w:pos="4536"/>
                <w:tab w:val="clear" w:pos="9072"/>
              </w:tabs>
              <w:spacing w:before="120" w:after="120" w:line="259" w:lineRule="auto"/>
              <w:rPr>
                <w:rFonts w:ascii="Arial Narrow" w:eastAsia="Lucida Sans Unicode" w:hAnsi="Arial Narrow" w:cs="Arial"/>
              </w:rPr>
            </w:pPr>
            <w:r w:rsidRPr="00A348CD">
              <w:rPr>
                <w:rFonts w:ascii="Arial Narrow" w:eastAsia="Lucida Sans Unicode" w:hAnsi="Arial Narrow" w:cs="Arial"/>
              </w:rPr>
              <w:t xml:space="preserve">3.2. Prix du </w:t>
            </w:r>
            <w:r w:rsidR="00E934EE" w:rsidRPr="00A348CD">
              <w:rPr>
                <w:rFonts w:ascii="Arial Narrow" w:eastAsia="Lucida Sans Unicode" w:hAnsi="Arial Narrow" w:cs="Arial"/>
              </w:rPr>
              <w:t xml:space="preserve">BPU </w:t>
            </w:r>
            <w:r w:rsidRPr="00A348CD">
              <w:rPr>
                <w:rFonts w:ascii="Arial Narrow" w:eastAsia="Lucida Sans Unicode" w:hAnsi="Arial Narrow" w:cs="Arial"/>
              </w:rPr>
              <w:t xml:space="preserve">apprécié </w:t>
            </w:r>
            <w:r w:rsidR="00E934EE" w:rsidRPr="00A348CD">
              <w:rPr>
                <w:rFonts w:ascii="Arial Narrow" w:eastAsia="Lucida Sans Unicode" w:hAnsi="Arial Narrow" w:cs="Arial"/>
              </w:rPr>
              <w:t xml:space="preserve">à partir du </w:t>
            </w:r>
            <w:r w:rsidRPr="00A348CD">
              <w:rPr>
                <w:rFonts w:ascii="Arial Narrow" w:eastAsia="Lucida Sans Unicode" w:hAnsi="Arial Narrow" w:cs="Arial"/>
              </w:rPr>
              <w:t xml:space="preserve">montant </w:t>
            </w:r>
            <w:r w:rsidR="00E934EE" w:rsidRPr="00A348CD">
              <w:rPr>
                <w:rFonts w:ascii="Arial Narrow" w:eastAsia="Lucida Sans Unicode" w:hAnsi="Arial Narrow" w:cs="Arial"/>
              </w:rPr>
              <w:t>total du DQE</w:t>
            </w:r>
            <w:r w:rsidR="00B317D1">
              <w:rPr>
                <w:rFonts w:ascii="Arial Narrow" w:eastAsia="Lucida Sans Unicode" w:hAnsi="Arial Narrow" w:cs="Arial"/>
              </w:rPr>
              <w:t xml:space="preserve"> en euros TTC</w:t>
            </w:r>
          </w:p>
        </w:tc>
        <w:tc>
          <w:tcPr>
            <w:tcW w:w="6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2BC30" w14:textId="4263B4A4" w:rsidR="00E934EE" w:rsidRPr="00CF6E93" w:rsidRDefault="002C0C38" w:rsidP="00AD2D66">
            <w:pPr>
              <w:spacing w:before="120" w:after="0"/>
              <w:rPr>
                <w:rFonts w:ascii="Arial Narrow" w:eastAsia="Lucida Sans Unicode" w:hAnsi="Arial Narrow" w:cs="Arial"/>
              </w:rPr>
            </w:pPr>
            <w:r>
              <w:rPr>
                <w:rFonts w:ascii="Arial Narrow" w:eastAsia="Lucida Sans Unicode" w:hAnsi="Arial Narrow" w:cs="Arial"/>
              </w:rPr>
              <w:t>3</w:t>
            </w:r>
            <w:r w:rsidR="00E934EE" w:rsidRPr="00A348CD">
              <w:rPr>
                <w:rFonts w:ascii="Arial Narrow" w:eastAsia="Lucida Sans Unicode" w:hAnsi="Arial Narrow" w:cs="Arial"/>
              </w:rPr>
              <w:t>0%</w:t>
            </w:r>
          </w:p>
        </w:tc>
      </w:tr>
    </w:tbl>
    <w:p w14:paraId="1F553902" w14:textId="6A69E27D" w:rsidR="004302A7" w:rsidRPr="003E63FD" w:rsidRDefault="004302A7" w:rsidP="00AF765E">
      <w:pPr>
        <w:tabs>
          <w:tab w:val="left" w:pos="7513"/>
        </w:tabs>
        <w:rPr>
          <w:rFonts w:ascii="Arial Narrow" w:hAnsi="Arial Narrow"/>
          <w:lang w:eastAsia="fr-FR"/>
        </w:rPr>
      </w:pPr>
    </w:p>
    <w:p w14:paraId="6D77C9E6" w14:textId="454E01C8"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37F27D9E"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r w:rsidR="00F41E74">
        <w:rPr>
          <w:rFonts w:ascii="Arial Narrow" w:eastAsiaTheme="minorHAnsi" w:hAnsi="Arial Narrow" w:cstheme="minorBidi"/>
          <w:color w:val="auto"/>
          <w:sz w:val="22"/>
          <w:u w:val="single"/>
        </w:rPr>
        <w:t>(DPGF</w:t>
      </w:r>
      <w:r w:rsidR="00AA1529">
        <w:rPr>
          <w:rFonts w:ascii="Arial Narrow" w:eastAsiaTheme="minorHAnsi" w:hAnsi="Arial Narrow" w:cstheme="minorBidi"/>
          <w:color w:val="auto"/>
          <w:sz w:val="22"/>
          <w:u w:val="single"/>
        </w:rPr>
        <w:t xml:space="preserve"> et DQE</w:t>
      </w:r>
      <w:r w:rsidR="00F41E74">
        <w:rPr>
          <w:rFonts w:ascii="Arial Narrow" w:eastAsiaTheme="minorHAnsi" w:hAnsi="Arial Narrow" w:cstheme="minorBidi"/>
          <w:color w:val="auto"/>
          <w:sz w:val="22"/>
          <w:u w:val="single"/>
        </w:rPr>
        <w:t>)</w:t>
      </w:r>
    </w:p>
    <w:p w14:paraId="39DD444E" w14:textId="23DE93A3" w:rsidR="006C326C" w:rsidRDefault="004302A7" w:rsidP="004302A7">
      <w:pPr>
        <w:jc w:val="center"/>
        <w:rPr>
          <w:rFonts w:ascii="Arial Narrow" w:hAnsi="Arial Narrow"/>
        </w:rPr>
      </w:pPr>
      <w:r w:rsidRPr="003E63FD">
        <w:rPr>
          <w:rFonts w:ascii="Arial Narrow" w:hAnsi="Arial Narrow"/>
        </w:rPr>
        <w:t xml:space="preserve">(Prix du candidat </w:t>
      </w:r>
      <w:r w:rsidR="001A6B1B">
        <w:rPr>
          <w:rFonts w:ascii="Arial Narrow" w:hAnsi="Arial Narrow"/>
        </w:rPr>
        <w:t>TTC</w:t>
      </w:r>
      <w:r w:rsidR="001A6B1B" w:rsidRPr="003E63FD">
        <w:rPr>
          <w:rFonts w:ascii="Arial Narrow" w:hAnsi="Arial Narrow"/>
        </w:rPr>
        <w:t xml:space="preserve"> </w:t>
      </w:r>
      <w:r w:rsidRPr="003E63FD">
        <w:rPr>
          <w:rFonts w:ascii="Arial Narrow" w:hAnsi="Arial Narrow"/>
        </w:rPr>
        <w:t>le moins cher x 5) / Prix du candidat à noter = note / 5</w:t>
      </w:r>
    </w:p>
    <w:p w14:paraId="35A81CCC" w14:textId="77777777" w:rsidR="006C326C" w:rsidRPr="002D3001" w:rsidRDefault="006C326C" w:rsidP="006C326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2D3001">
        <w:rPr>
          <w:rFonts w:ascii="Arial Narrow" w:hAnsi="Arial Narrow"/>
          <w:b/>
        </w:rPr>
        <w:t>NEGOCIATIONS</w:t>
      </w:r>
    </w:p>
    <w:p w14:paraId="0D658538" w14:textId="3488800A" w:rsidR="006C326C" w:rsidRPr="003E63FD" w:rsidRDefault="006C326C" w:rsidP="006C326C">
      <w:pPr>
        <w:spacing w:after="120" w:line="360" w:lineRule="auto"/>
        <w:jc w:val="both"/>
        <w:rPr>
          <w:rFonts w:ascii="Arial Narrow" w:hAnsi="Arial Narrow"/>
        </w:rPr>
      </w:pPr>
      <w:r w:rsidRPr="003E63FD">
        <w:rPr>
          <w:rFonts w:ascii="Arial Narrow" w:hAnsi="Arial Narrow"/>
        </w:rPr>
        <w:t>Après analyse des offres, l’EPMO</w:t>
      </w:r>
      <w:r w:rsidR="00B317D1">
        <w:rPr>
          <w:rFonts w:ascii="Arial Narrow" w:hAnsi="Arial Narrow"/>
        </w:rPr>
        <w:t>-VGE</w:t>
      </w:r>
      <w:r w:rsidRPr="003E63FD">
        <w:rPr>
          <w:rFonts w:ascii="Arial Narrow" w:hAnsi="Arial Narrow"/>
        </w:rPr>
        <w:t xml:space="preserve"> pourra engager des négociations avec au minimum les </w:t>
      </w:r>
      <w:r w:rsidRPr="00E700BF">
        <w:rPr>
          <w:rFonts w:ascii="Arial Narrow" w:hAnsi="Arial Narrow"/>
        </w:rPr>
        <w:t>3</w:t>
      </w:r>
      <w:r w:rsidRPr="003E63FD">
        <w:rPr>
          <w:rFonts w:ascii="Arial Narrow" w:hAnsi="Arial Narrow"/>
        </w:rPr>
        <w:t xml:space="preserve"> soumissionnaires les mieux classés sous réserve d’un nombre suffisant d’offres. </w:t>
      </w:r>
      <w:r w:rsidRPr="00F86A67">
        <w:rPr>
          <w:rFonts w:ascii="Arial Narrow" w:hAnsi="Arial Narrow"/>
        </w:rPr>
        <w:t>L’établissement se réserve toutefois la possibilité de ne pas négocier.</w:t>
      </w:r>
    </w:p>
    <w:p w14:paraId="0AB47749" w14:textId="0E47C3F2" w:rsidR="006C326C" w:rsidRPr="003E63FD" w:rsidRDefault="006C326C" w:rsidP="006C326C">
      <w:pPr>
        <w:spacing w:after="120" w:line="360" w:lineRule="auto"/>
        <w:jc w:val="both"/>
        <w:rPr>
          <w:rFonts w:ascii="Arial Narrow" w:hAnsi="Arial Narrow"/>
        </w:rPr>
      </w:pPr>
      <w:r w:rsidRPr="003E63FD">
        <w:rPr>
          <w:rFonts w:ascii="Arial Narrow" w:hAnsi="Arial Narrow"/>
        </w:rPr>
        <w:t>En cas de négociation, l’EPMO</w:t>
      </w:r>
      <w:r w:rsidR="00B317D1">
        <w:rPr>
          <w:rFonts w:ascii="Arial Narrow" w:hAnsi="Arial Narrow"/>
        </w:rPr>
        <w:t>-VGE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4850D900" w14:textId="77777777" w:rsidR="006C326C" w:rsidRPr="003E63FD" w:rsidRDefault="006C326C" w:rsidP="006C326C">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5A01D39D" w14:textId="77777777" w:rsidR="004302A7" w:rsidRPr="003E63FD" w:rsidRDefault="004302A7" w:rsidP="004302A7">
      <w:pPr>
        <w:jc w:val="center"/>
        <w:rPr>
          <w:rFonts w:ascii="Arial Narrow" w:hAnsi="Arial Narrow"/>
        </w:rPr>
      </w:pPr>
    </w:p>
    <w:p w14:paraId="7F87E216" w14:textId="77777777" w:rsidR="00367650" w:rsidRPr="003E63FD" w:rsidRDefault="00367650" w:rsidP="006C326C">
      <w:pPr>
        <w:rPr>
          <w:rFonts w:ascii="Arial Narrow" w:hAnsi="Arial Narrow"/>
        </w:rPr>
      </w:pPr>
    </w:p>
    <w:p w14:paraId="34E28AB2" w14:textId="68FD9719" w:rsidR="004B11B7" w:rsidRPr="00367650" w:rsidRDefault="00367650" w:rsidP="00367650">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 </w:t>
      </w:r>
      <w:r w:rsidR="004B11B7" w:rsidRPr="00367650">
        <w:rPr>
          <w:rFonts w:ascii="Arial Narrow" w:hAnsi="Arial Narrow"/>
          <w:b/>
        </w:rPr>
        <w:t>QUESTIONNAIRE EGALITE DIVERSITE</w:t>
      </w:r>
    </w:p>
    <w:p w14:paraId="1F5F3B9D" w14:textId="77777777" w:rsidR="006C326C" w:rsidRPr="00D06103" w:rsidRDefault="006C326C" w:rsidP="006C326C">
      <w:pPr>
        <w:pStyle w:val="Corpsdetexte"/>
        <w:rPr>
          <w:rFonts w:ascii="Arial Narrow" w:hAnsi="Arial Narrow"/>
          <w:lang w:eastAsia="fr-FR"/>
        </w:rPr>
      </w:pPr>
      <w:r w:rsidRPr="00816DDD">
        <w:rPr>
          <w:rFonts w:ascii="Arial Narrow" w:hAnsi="Arial Narrow"/>
          <w:lang w:eastAsia="fr-FR"/>
        </w:rPr>
        <w:t>L’EPMO</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37EABB0" w14:textId="77777777" w:rsidR="006C326C" w:rsidRPr="00D06103" w:rsidRDefault="006C326C" w:rsidP="006C326C">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D8D4B84" w14:textId="77777777" w:rsidR="006C326C" w:rsidRPr="00D06103" w:rsidRDefault="006C326C" w:rsidP="006C326C">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4096D2DB" w14:textId="733A5E32" w:rsidR="006C326C" w:rsidRPr="00ED7A25" w:rsidRDefault="006C326C" w:rsidP="006C326C">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sidR="00D468F9">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7523F578" w14:textId="119550DC" w:rsidR="006C326C" w:rsidRPr="00D06103" w:rsidRDefault="006C326C" w:rsidP="006C326C">
      <w:pPr>
        <w:pStyle w:val="Corpsdetexte"/>
        <w:rPr>
          <w:rFonts w:ascii="Arial Narrow" w:hAnsi="Arial Narrow"/>
          <w:lang w:eastAsia="fr-FR"/>
        </w:rPr>
      </w:pPr>
      <w:r w:rsidRPr="00D06103">
        <w:rPr>
          <w:rFonts w:ascii="Arial Narrow" w:hAnsi="Arial Narrow"/>
          <w:lang w:eastAsia="fr-FR"/>
        </w:rPr>
        <w:lastRenderedPageBreak/>
        <w:t>Dans le cadre de cette politique d'achats responsables et de lutte contre les discriminations, l</w:t>
      </w:r>
      <w:r w:rsidRPr="00816DDD">
        <w:rPr>
          <w:rFonts w:ascii="Arial Narrow" w:hAnsi="Arial Narrow"/>
          <w:lang w:eastAsia="fr-FR"/>
        </w:rPr>
        <w:t>’EPMO</w:t>
      </w:r>
      <w:r w:rsidR="009A3739">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7E1D5C4B" w14:textId="40B91031" w:rsidR="009A3739" w:rsidRPr="00D06103" w:rsidRDefault="006C326C" w:rsidP="009A3739">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w:t>
      </w:r>
      <w:r w:rsidR="009A3739">
        <w:rPr>
          <w:rFonts w:ascii="Arial Narrow" w:hAnsi="Arial Narrow"/>
          <w:lang w:eastAsia="fr-FR"/>
        </w:rPr>
        <w:t xml:space="preserve">-VGE accessible via le lien suivant </w:t>
      </w:r>
      <w:hyperlink r:id="rId14" w:history="1">
        <w:r w:rsidR="009A3739">
          <w:rPr>
            <w:rStyle w:val="Lienhypertexte"/>
          </w:rPr>
          <w:t>Questionnaire égalité-diversité des marchés du Ministère de la Culture - 1/4</w:t>
        </w:r>
      </w:hyperlink>
    </w:p>
    <w:p w14:paraId="7F8CFB98" w14:textId="0F52EEE7" w:rsidR="006C326C" w:rsidRPr="00D06103" w:rsidRDefault="006C326C" w:rsidP="006C326C">
      <w:pPr>
        <w:pStyle w:val="Corpsdetexte"/>
        <w:rPr>
          <w:rFonts w:ascii="Arial Narrow" w:hAnsi="Arial Narrow"/>
          <w:lang w:eastAsia="fr-FR"/>
        </w:rPr>
      </w:pPr>
      <w:r w:rsidRPr="00D06103">
        <w:rPr>
          <w:rFonts w:ascii="Arial Narrow" w:hAnsi="Arial Narrow"/>
          <w:lang w:eastAsia="fr-FR"/>
        </w:rPr>
        <w:t xml:space="preserve">. </w:t>
      </w:r>
    </w:p>
    <w:p w14:paraId="5E9CF1EC" w14:textId="77777777" w:rsidR="006C326C" w:rsidRPr="00D06103" w:rsidRDefault="006C326C" w:rsidP="006C326C">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45F9E6BE" w14:textId="77777777" w:rsidR="006C326C" w:rsidRPr="00D06103" w:rsidRDefault="006C326C" w:rsidP="006C326C">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F15D21B" w14:textId="77777777" w:rsidR="006C326C" w:rsidRDefault="006C326C" w:rsidP="006C326C">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42401D18" w14:textId="77777777" w:rsidR="00F5654F" w:rsidRDefault="00F5654F" w:rsidP="004B11B7">
      <w:pPr>
        <w:spacing w:after="120" w:line="360" w:lineRule="auto"/>
        <w:jc w:val="both"/>
        <w:rPr>
          <w:rFonts w:ascii="Arial Narrow" w:eastAsia="Arial Narrow" w:hAnsi="Arial Narrow" w:cs="Arial Narrow"/>
          <w:color w:val="000000"/>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4FADD152"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recours de pleine juridiction en contestation de la validité du contrat qui devra être exercé dans un délai de 2 mois à compter de l’accomplissement des mesures de publicité </w:t>
      </w:r>
      <w:r w:rsidR="0031718F" w:rsidRPr="003E63FD">
        <w:rPr>
          <w:rFonts w:ascii="Arial Narrow" w:hAnsi="Arial Narrow"/>
        </w:rPr>
        <w:t>appropriées.</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lastRenderedPageBreak/>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72FA053C" w14:textId="1A4E7E76" w:rsidR="000B34BB" w:rsidRPr="003E63FD" w:rsidRDefault="000B34BB" w:rsidP="006B2394">
      <w:pPr>
        <w:pStyle w:val="Corpsdetexte"/>
        <w:spacing w:after="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5BECEE75" w14:textId="71980E0E" w:rsidR="00CE4A76" w:rsidRPr="003E63FD" w:rsidRDefault="000B34BB" w:rsidP="00A82F1F">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89EC5" w14:textId="77777777" w:rsidR="007C7739" w:rsidRDefault="007C7739" w:rsidP="00E42FF3">
      <w:pPr>
        <w:spacing w:after="0" w:line="240" w:lineRule="auto"/>
      </w:pPr>
      <w:r>
        <w:separator/>
      </w:r>
    </w:p>
  </w:endnote>
  <w:endnote w:type="continuationSeparator" w:id="0">
    <w:p w14:paraId="611FB517" w14:textId="77777777" w:rsidR="007C7739" w:rsidRDefault="007C773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0BFB54EB" w:rsidR="00EC6141" w:rsidRDefault="00EC6141">
        <w:pPr>
          <w:pStyle w:val="Pieddepage"/>
          <w:jc w:val="right"/>
        </w:pPr>
        <w:r>
          <w:fldChar w:fldCharType="begin"/>
        </w:r>
        <w:r>
          <w:instrText>PAGE   \* MERGEFORMAT</w:instrText>
        </w:r>
        <w:r>
          <w:fldChar w:fldCharType="separate"/>
        </w:r>
        <w:r w:rsidR="008B67FD">
          <w:rPr>
            <w:noProof/>
          </w:rPr>
          <w:t>10</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9E368" w14:textId="77777777" w:rsidR="007C7739" w:rsidRDefault="007C7739" w:rsidP="00E42FF3">
      <w:pPr>
        <w:spacing w:after="0" w:line="240" w:lineRule="auto"/>
      </w:pPr>
      <w:r>
        <w:separator/>
      </w:r>
    </w:p>
  </w:footnote>
  <w:footnote w:type="continuationSeparator" w:id="0">
    <w:p w14:paraId="249095D6" w14:textId="77777777" w:rsidR="007C7739" w:rsidRDefault="007C7739"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912AF"/>
    <w:multiLevelType w:val="multilevel"/>
    <w:tmpl w:val="E5C8E9E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11807FA0"/>
    <w:multiLevelType w:val="hybridMultilevel"/>
    <w:tmpl w:val="AEEAE31C"/>
    <w:lvl w:ilvl="0" w:tplc="43C8E3B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23D656C"/>
    <w:multiLevelType w:val="hybridMultilevel"/>
    <w:tmpl w:val="662C2FA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546455"/>
    <w:multiLevelType w:val="multilevel"/>
    <w:tmpl w:val="A1EA0A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7"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8"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9269F3"/>
    <w:multiLevelType w:val="multilevel"/>
    <w:tmpl w:val="BD8E7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2" w15:restartNumberingAfterBreak="0">
    <w:nsid w:val="536468F8"/>
    <w:multiLevelType w:val="hybridMultilevel"/>
    <w:tmpl w:val="8C12268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3"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2D5EB6"/>
    <w:multiLevelType w:val="multilevel"/>
    <w:tmpl w:val="8B2EE240"/>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A011D95"/>
    <w:multiLevelType w:val="hybridMultilevel"/>
    <w:tmpl w:val="9CF01FB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EC754A"/>
    <w:multiLevelType w:val="hybridMultilevel"/>
    <w:tmpl w:val="C1E02C96"/>
    <w:lvl w:ilvl="0" w:tplc="040C0001">
      <w:start w:val="1"/>
      <w:numFmt w:val="bullet"/>
      <w:lvlText w:val=""/>
      <w:lvlJc w:val="left"/>
      <w:pPr>
        <w:ind w:left="3558" w:hanging="360"/>
      </w:pPr>
      <w:rPr>
        <w:rFonts w:ascii="Symbol" w:hAnsi="Symbol" w:hint="default"/>
      </w:rPr>
    </w:lvl>
    <w:lvl w:ilvl="1" w:tplc="040C0003" w:tentative="1">
      <w:start w:val="1"/>
      <w:numFmt w:val="bullet"/>
      <w:lvlText w:val="o"/>
      <w:lvlJc w:val="left"/>
      <w:pPr>
        <w:ind w:left="4278" w:hanging="360"/>
      </w:pPr>
      <w:rPr>
        <w:rFonts w:ascii="Courier New" w:hAnsi="Courier New" w:cs="Courier New" w:hint="default"/>
      </w:rPr>
    </w:lvl>
    <w:lvl w:ilvl="2" w:tplc="040C0005" w:tentative="1">
      <w:start w:val="1"/>
      <w:numFmt w:val="bullet"/>
      <w:lvlText w:val=""/>
      <w:lvlJc w:val="left"/>
      <w:pPr>
        <w:ind w:left="4998" w:hanging="360"/>
      </w:pPr>
      <w:rPr>
        <w:rFonts w:ascii="Wingdings" w:hAnsi="Wingdings" w:hint="default"/>
      </w:rPr>
    </w:lvl>
    <w:lvl w:ilvl="3" w:tplc="040C0001" w:tentative="1">
      <w:start w:val="1"/>
      <w:numFmt w:val="bullet"/>
      <w:lvlText w:val=""/>
      <w:lvlJc w:val="left"/>
      <w:pPr>
        <w:ind w:left="5718" w:hanging="360"/>
      </w:pPr>
      <w:rPr>
        <w:rFonts w:ascii="Symbol" w:hAnsi="Symbol" w:hint="default"/>
      </w:rPr>
    </w:lvl>
    <w:lvl w:ilvl="4" w:tplc="040C0003" w:tentative="1">
      <w:start w:val="1"/>
      <w:numFmt w:val="bullet"/>
      <w:lvlText w:val="o"/>
      <w:lvlJc w:val="left"/>
      <w:pPr>
        <w:ind w:left="6438" w:hanging="360"/>
      </w:pPr>
      <w:rPr>
        <w:rFonts w:ascii="Courier New" w:hAnsi="Courier New" w:cs="Courier New" w:hint="default"/>
      </w:rPr>
    </w:lvl>
    <w:lvl w:ilvl="5" w:tplc="040C0005" w:tentative="1">
      <w:start w:val="1"/>
      <w:numFmt w:val="bullet"/>
      <w:lvlText w:val=""/>
      <w:lvlJc w:val="left"/>
      <w:pPr>
        <w:ind w:left="7158" w:hanging="360"/>
      </w:pPr>
      <w:rPr>
        <w:rFonts w:ascii="Wingdings" w:hAnsi="Wingdings" w:hint="default"/>
      </w:rPr>
    </w:lvl>
    <w:lvl w:ilvl="6" w:tplc="040C0001" w:tentative="1">
      <w:start w:val="1"/>
      <w:numFmt w:val="bullet"/>
      <w:lvlText w:val=""/>
      <w:lvlJc w:val="left"/>
      <w:pPr>
        <w:ind w:left="7878" w:hanging="360"/>
      </w:pPr>
      <w:rPr>
        <w:rFonts w:ascii="Symbol" w:hAnsi="Symbol" w:hint="default"/>
      </w:rPr>
    </w:lvl>
    <w:lvl w:ilvl="7" w:tplc="040C0003" w:tentative="1">
      <w:start w:val="1"/>
      <w:numFmt w:val="bullet"/>
      <w:lvlText w:val="o"/>
      <w:lvlJc w:val="left"/>
      <w:pPr>
        <w:ind w:left="8598" w:hanging="360"/>
      </w:pPr>
      <w:rPr>
        <w:rFonts w:ascii="Courier New" w:hAnsi="Courier New" w:cs="Courier New" w:hint="default"/>
      </w:rPr>
    </w:lvl>
    <w:lvl w:ilvl="8" w:tplc="040C0005" w:tentative="1">
      <w:start w:val="1"/>
      <w:numFmt w:val="bullet"/>
      <w:lvlText w:val=""/>
      <w:lvlJc w:val="left"/>
      <w:pPr>
        <w:ind w:left="9318" w:hanging="360"/>
      </w:pPr>
      <w:rPr>
        <w:rFonts w:ascii="Wingdings" w:hAnsi="Wingdings" w:hint="default"/>
      </w:rPr>
    </w:lvl>
  </w:abstractNum>
  <w:abstractNum w:abstractNumId="32"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4"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12"/>
  </w:num>
  <w:num w:numId="3">
    <w:abstractNumId w:val="28"/>
  </w:num>
  <w:num w:numId="4">
    <w:abstractNumId w:val="18"/>
  </w:num>
  <w:num w:numId="5">
    <w:abstractNumId w:val="0"/>
  </w:num>
  <w:num w:numId="6">
    <w:abstractNumId w:val="36"/>
  </w:num>
  <w:num w:numId="7">
    <w:abstractNumId w:val="25"/>
  </w:num>
  <w:num w:numId="8">
    <w:abstractNumId w:val="2"/>
  </w:num>
  <w:num w:numId="9">
    <w:abstractNumId w:val="30"/>
  </w:num>
  <w:num w:numId="10">
    <w:abstractNumId w:val="27"/>
  </w:num>
  <w:num w:numId="11">
    <w:abstractNumId w:val="19"/>
  </w:num>
  <w:num w:numId="12">
    <w:abstractNumId w:val="35"/>
  </w:num>
  <w:num w:numId="13">
    <w:abstractNumId w:val="26"/>
  </w:num>
  <w:num w:numId="14">
    <w:abstractNumId w:val="37"/>
  </w:num>
  <w:num w:numId="15">
    <w:abstractNumId w:val="23"/>
  </w:num>
  <w:num w:numId="16">
    <w:abstractNumId w:val="8"/>
  </w:num>
  <w:num w:numId="17">
    <w:abstractNumId w:val="11"/>
  </w:num>
  <w:num w:numId="18">
    <w:abstractNumId w:val="20"/>
  </w:num>
  <w:num w:numId="19">
    <w:abstractNumId w:val="14"/>
  </w:num>
  <w:num w:numId="20">
    <w:abstractNumId w:val="7"/>
  </w:num>
  <w:num w:numId="21">
    <w:abstractNumId w:val="13"/>
  </w:num>
  <w:num w:numId="22">
    <w:abstractNumId w:val="10"/>
  </w:num>
  <w:num w:numId="23">
    <w:abstractNumId w:val="29"/>
  </w:num>
  <w:num w:numId="24">
    <w:abstractNumId w:val="9"/>
  </w:num>
  <w:num w:numId="25">
    <w:abstractNumId w:val="17"/>
  </w:num>
  <w:num w:numId="26">
    <w:abstractNumId w:val="32"/>
  </w:num>
  <w:num w:numId="27">
    <w:abstractNumId w:val="6"/>
  </w:num>
  <w:num w:numId="28">
    <w:abstractNumId w:val="33"/>
  </w:num>
  <w:num w:numId="29">
    <w:abstractNumId w:val="1"/>
  </w:num>
  <w:num w:numId="30">
    <w:abstractNumId w:val="16"/>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2"/>
  </w:num>
  <w:num w:numId="34">
    <w:abstractNumId w:val="21"/>
  </w:num>
  <w:num w:numId="35">
    <w:abstractNumId w:val="3"/>
  </w:num>
  <w:num w:numId="36">
    <w:abstractNumId w:val="31"/>
  </w:num>
  <w:num w:numId="37">
    <w:abstractNumId w:val="5"/>
  </w:num>
  <w:num w:numId="38">
    <w:abstractNumId w:val="4"/>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4798"/>
    <w:rsid w:val="00014983"/>
    <w:rsid w:val="0001568E"/>
    <w:rsid w:val="00037AAD"/>
    <w:rsid w:val="000443F4"/>
    <w:rsid w:val="00054FBE"/>
    <w:rsid w:val="00057D51"/>
    <w:rsid w:val="00063BF5"/>
    <w:rsid w:val="000836FB"/>
    <w:rsid w:val="000A0F2A"/>
    <w:rsid w:val="000B34BB"/>
    <w:rsid w:val="000B3B70"/>
    <w:rsid w:val="000B7422"/>
    <w:rsid w:val="000D317C"/>
    <w:rsid w:val="000D6BC9"/>
    <w:rsid w:val="000E62F3"/>
    <w:rsid w:val="000E7740"/>
    <w:rsid w:val="000F7585"/>
    <w:rsid w:val="00115A52"/>
    <w:rsid w:val="001431B4"/>
    <w:rsid w:val="0014635F"/>
    <w:rsid w:val="00155C26"/>
    <w:rsid w:val="00161F95"/>
    <w:rsid w:val="001722A8"/>
    <w:rsid w:val="00180990"/>
    <w:rsid w:val="00185337"/>
    <w:rsid w:val="00196FDA"/>
    <w:rsid w:val="001A6B1B"/>
    <w:rsid w:val="001F6E69"/>
    <w:rsid w:val="00213840"/>
    <w:rsid w:val="00216D33"/>
    <w:rsid w:val="00226D83"/>
    <w:rsid w:val="0023794A"/>
    <w:rsid w:val="0024335F"/>
    <w:rsid w:val="00251A89"/>
    <w:rsid w:val="00252014"/>
    <w:rsid w:val="0025246C"/>
    <w:rsid w:val="0025297E"/>
    <w:rsid w:val="00257918"/>
    <w:rsid w:val="00264E15"/>
    <w:rsid w:val="002665CE"/>
    <w:rsid w:val="002723D7"/>
    <w:rsid w:val="00273091"/>
    <w:rsid w:val="002842ED"/>
    <w:rsid w:val="002A36ED"/>
    <w:rsid w:val="002B1247"/>
    <w:rsid w:val="002B1DA8"/>
    <w:rsid w:val="002B7B10"/>
    <w:rsid w:val="002C0C38"/>
    <w:rsid w:val="002C1F04"/>
    <w:rsid w:val="002C344C"/>
    <w:rsid w:val="002C405B"/>
    <w:rsid w:val="002C5191"/>
    <w:rsid w:val="002E6E08"/>
    <w:rsid w:val="0030744B"/>
    <w:rsid w:val="0031718F"/>
    <w:rsid w:val="00342B0D"/>
    <w:rsid w:val="00360DDB"/>
    <w:rsid w:val="00367650"/>
    <w:rsid w:val="003765CC"/>
    <w:rsid w:val="003773FA"/>
    <w:rsid w:val="003A31C4"/>
    <w:rsid w:val="003A3C44"/>
    <w:rsid w:val="003B7056"/>
    <w:rsid w:val="003D5564"/>
    <w:rsid w:val="003E63FD"/>
    <w:rsid w:val="003E7B47"/>
    <w:rsid w:val="003F3420"/>
    <w:rsid w:val="0040321E"/>
    <w:rsid w:val="004117CC"/>
    <w:rsid w:val="004302A7"/>
    <w:rsid w:val="004544B8"/>
    <w:rsid w:val="00457434"/>
    <w:rsid w:val="004615A3"/>
    <w:rsid w:val="00492DCC"/>
    <w:rsid w:val="00494704"/>
    <w:rsid w:val="004951C0"/>
    <w:rsid w:val="004A0BBC"/>
    <w:rsid w:val="004B11B7"/>
    <w:rsid w:val="004B6E19"/>
    <w:rsid w:val="004D51F0"/>
    <w:rsid w:val="004E18A2"/>
    <w:rsid w:val="004F429E"/>
    <w:rsid w:val="0051426E"/>
    <w:rsid w:val="005179A6"/>
    <w:rsid w:val="00517DCF"/>
    <w:rsid w:val="005319E9"/>
    <w:rsid w:val="00560B38"/>
    <w:rsid w:val="0056753F"/>
    <w:rsid w:val="005706E9"/>
    <w:rsid w:val="005760D6"/>
    <w:rsid w:val="00576825"/>
    <w:rsid w:val="00593CA0"/>
    <w:rsid w:val="005B04AC"/>
    <w:rsid w:val="005B2075"/>
    <w:rsid w:val="005B5449"/>
    <w:rsid w:val="005D1918"/>
    <w:rsid w:val="005D35D9"/>
    <w:rsid w:val="005F1D51"/>
    <w:rsid w:val="005F3EA8"/>
    <w:rsid w:val="006365CB"/>
    <w:rsid w:val="00641F1C"/>
    <w:rsid w:val="00644905"/>
    <w:rsid w:val="006460A5"/>
    <w:rsid w:val="00662021"/>
    <w:rsid w:val="00666DD5"/>
    <w:rsid w:val="00696A1B"/>
    <w:rsid w:val="00697023"/>
    <w:rsid w:val="006B1C7C"/>
    <w:rsid w:val="006B2023"/>
    <w:rsid w:val="006B2394"/>
    <w:rsid w:val="006C06BC"/>
    <w:rsid w:val="006C2127"/>
    <w:rsid w:val="006C326C"/>
    <w:rsid w:val="006E196B"/>
    <w:rsid w:val="006E3F17"/>
    <w:rsid w:val="006F0B57"/>
    <w:rsid w:val="00712ACE"/>
    <w:rsid w:val="007212AA"/>
    <w:rsid w:val="007221BF"/>
    <w:rsid w:val="00725237"/>
    <w:rsid w:val="007258AA"/>
    <w:rsid w:val="007316E2"/>
    <w:rsid w:val="00737DE0"/>
    <w:rsid w:val="00761316"/>
    <w:rsid w:val="00765628"/>
    <w:rsid w:val="007663CD"/>
    <w:rsid w:val="00767A0B"/>
    <w:rsid w:val="007A3780"/>
    <w:rsid w:val="007A4067"/>
    <w:rsid w:val="007B1FA5"/>
    <w:rsid w:val="007B38FF"/>
    <w:rsid w:val="007C20B5"/>
    <w:rsid w:val="007C5A2D"/>
    <w:rsid w:val="007C7739"/>
    <w:rsid w:val="007D2CD0"/>
    <w:rsid w:val="007D6622"/>
    <w:rsid w:val="007D6FD5"/>
    <w:rsid w:val="007E4033"/>
    <w:rsid w:val="007E556C"/>
    <w:rsid w:val="007E6D31"/>
    <w:rsid w:val="00802878"/>
    <w:rsid w:val="00812BD4"/>
    <w:rsid w:val="00836C55"/>
    <w:rsid w:val="00841FAE"/>
    <w:rsid w:val="00851885"/>
    <w:rsid w:val="00854870"/>
    <w:rsid w:val="00863BCE"/>
    <w:rsid w:val="0088306B"/>
    <w:rsid w:val="0088596F"/>
    <w:rsid w:val="0088600A"/>
    <w:rsid w:val="00886A9B"/>
    <w:rsid w:val="008877D6"/>
    <w:rsid w:val="00891B1A"/>
    <w:rsid w:val="008B1BD2"/>
    <w:rsid w:val="008B67FD"/>
    <w:rsid w:val="008B6960"/>
    <w:rsid w:val="008D00B2"/>
    <w:rsid w:val="008F01BC"/>
    <w:rsid w:val="008F1DAE"/>
    <w:rsid w:val="00900DF6"/>
    <w:rsid w:val="00904B97"/>
    <w:rsid w:val="00910D6B"/>
    <w:rsid w:val="00917302"/>
    <w:rsid w:val="009423A6"/>
    <w:rsid w:val="00942549"/>
    <w:rsid w:val="0094615D"/>
    <w:rsid w:val="00983998"/>
    <w:rsid w:val="0098436C"/>
    <w:rsid w:val="00990731"/>
    <w:rsid w:val="009A3739"/>
    <w:rsid w:val="009D1749"/>
    <w:rsid w:val="009E0428"/>
    <w:rsid w:val="009E6B62"/>
    <w:rsid w:val="00A01A27"/>
    <w:rsid w:val="00A02B17"/>
    <w:rsid w:val="00A118F1"/>
    <w:rsid w:val="00A15E81"/>
    <w:rsid w:val="00A348CD"/>
    <w:rsid w:val="00A52000"/>
    <w:rsid w:val="00A52AA0"/>
    <w:rsid w:val="00A572A6"/>
    <w:rsid w:val="00A7568E"/>
    <w:rsid w:val="00A756F6"/>
    <w:rsid w:val="00A82F1F"/>
    <w:rsid w:val="00A912EA"/>
    <w:rsid w:val="00A9163C"/>
    <w:rsid w:val="00A95FA8"/>
    <w:rsid w:val="00A974C0"/>
    <w:rsid w:val="00AA0DB2"/>
    <w:rsid w:val="00AA1529"/>
    <w:rsid w:val="00AA3E07"/>
    <w:rsid w:val="00AC13DF"/>
    <w:rsid w:val="00AC3573"/>
    <w:rsid w:val="00AD434A"/>
    <w:rsid w:val="00AD605E"/>
    <w:rsid w:val="00AF765E"/>
    <w:rsid w:val="00B041F2"/>
    <w:rsid w:val="00B05E70"/>
    <w:rsid w:val="00B06CD3"/>
    <w:rsid w:val="00B17100"/>
    <w:rsid w:val="00B304BA"/>
    <w:rsid w:val="00B317D1"/>
    <w:rsid w:val="00B57521"/>
    <w:rsid w:val="00B66585"/>
    <w:rsid w:val="00B7341F"/>
    <w:rsid w:val="00B828BD"/>
    <w:rsid w:val="00B911BB"/>
    <w:rsid w:val="00BC7C33"/>
    <w:rsid w:val="00BD6430"/>
    <w:rsid w:val="00BF728F"/>
    <w:rsid w:val="00C05515"/>
    <w:rsid w:val="00C05EF9"/>
    <w:rsid w:val="00C13ADF"/>
    <w:rsid w:val="00C15223"/>
    <w:rsid w:val="00C37C04"/>
    <w:rsid w:val="00C526AC"/>
    <w:rsid w:val="00C702F6"/>
    <w:rsid w:val="00C77E0A"/>
    <w:rsid w:val="00C835A5"/>
    <w:rsid w:val="00C97960"/>
    <w:rsid w:val="00CE49A0"/>
    <w:rsid w:val="00CE4A76"/>
    <w:rsid w:val="00CE535C"/>
    <w:rsid w:val="00D02BCF"/>
    <w:rsid w:val="00D0544A"/>
    <w:rsid w:val="00D17E86"/>
    <w:rsid w:val="00D32F62"/>
    <w:rsid w:val="00D349F1"/>
    <w:rsid w:val="00D468F9"/>
    <w:rsid w:val="00D524F5"/>
    <w:rsid w:val="00D637C9"/>
    <w:rsid w:val="00D6416E"/>
    <w:rsid w:val="00D7553C"/>
    <w:rsid w:val="00D77907"/>
    <w:rsid w:val="00DB6290"/>
    <w:rsid w:val="00DC35CF"/>
    <w:rsid w:val="00DD7C04"/>
    <w:rsid w:val="00DF7861"/>
    <w:rsid w:val="00E0043C"/>
    <w:rsid w:val="00E347E2"/>
    <w:rsid w:val="00E37DC3"/>
    <w:rsid w:val="00E42FF3"/>
    <w:rsid w:val="00E50D28"/>
    <w:rsid w:val="00E51C23"/>
    <w:rsid w:val="00E51D31"/>
    <w:rsid w:val="00E57614"/>
    <w:rsid w:val="00E74964"/>
    <w:rsid w:val="00E934EE"/>
    <w:rsid w:val="00EA49FB"/>
    <w:rsid w:val="00EC12F5"/>
    <w:rsid w:val="00EC236F"/>
    <w:rsid w:val="00EC6141"/>
    <w:rsid w:val="00EF0CC9"/>
    <w:rsid w:val="00EF1EDD"/>
    <w:rsid w:val="00F03BF9"/>
    <w:rsid w:val="00F05D18"/>
    <w:rsid w:val="00F065F4"/>
    <w:rsid w:val="00F105D8"/>
    <w:rsid w:val="00F20644"/>
    <w:rsid w:val="00F25399"/>
    <w:rsid w:val="00F34ED1"/>
    <w:rsid w:val="00F37D80"/>
    <w:rsid w:val="00F400EF"/>
    <w:rsid w:val="00F41E74"/>
    <w:rsid w:val="00F42A0D"/>
    <w:rsid w:val="00F4336A"/>
    <w:rsid w:val="00F54543"/>
    <w:rsid w:val="00F5654F"/>
    <w:rsid w:val="00F647B0"/>
    <w:rsid w:val="00F74527"/>
    <w:rsid w:val="00F802CE"/>
    <w:rsid w:val="00F94CB4"/>
    <w:rsid w:val="00FA63B6"/>
    <w:rsid w:val="00FD6A17"/>
    <w:rsid w:val="00FE46F4"/>
    <w:rsid w:val="00FF23B7"/>
    <w:rsid w:val="00FF61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033"/>
  </w:style>
  <w:style w:type="paragraph" w:styleId="Titre2">
    <w:name w:val="heading 2"/>
    <w:basedOn w:val="Normal"/>
    <w:next w:val="Normal"/>
    <w:link w:val="Titre2Car"/>
    <w:uiPriority w:val="9"/>
    <w:unhideWhenUsed/>
    <w:qFormat/>
    <w:rsid w:val="00A01A27"/>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01A2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P1 Pharos,Bullet Niv 1,Paragraphe,Normal bullet 2,Paragraph,Resume Title,Puces,texte de base,ParagrapheLEXSI,LOG_Aufzählung,Standard Bulleted List,Légende image,Bullet,Paragraphe de liste1"/>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A01A2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01A27"/>
    <w:rPr>
      <w:sz w:val="16"/>
      <w:szCs w:val="16"/>
    </w:rPr>
  </w:style>
  <w:style w:type="character" w:customStyle="1" w:styleId="Titre2Car">
    <w:name w:val="Titre 2 Car"/>
    <w:basedOn w:val="Policepardfaut"/>
    <w:link w:val="Titre2"/>
    <w:uiPriority w:val="9"/>
    <w:rsid w:val="00A01A2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01A27"/>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0E62F3"/>
    <w:pPr>
      <w:spacing w:after="0" w:line="240" w:lineRule="auto"/>
    </w:pPr>
  </w:style>
  <w:style w:type="paragraph" w:styleId="Corpsdetexte3">
    <w:name w:val="Body Text 3"/>
    <w:basedOn w:val="Normal"/>
    <w:link w:val="Corpsdetexte3Car"/>
    <w:uiPriority w:val="99"/>
    <w:unhideWhenUsed/>
    <w:rsid w:val="00AA1529"/>
    <w:pPr>
      <w:spacing w:after="120" w:line="360" w:lineRule="auto"/>
      <w:jc w:val="both"/>
    </w:pPr>
    <w:rPr>
      <w:rFonts w:ascii="Arial Narrow" w:eastAsia="Arial Narrow" w:hAnsi="Arial Narrow" w:cs="Arial Narrow"/>
      <w:color w:val="000000"/>
    </w:rPr>
  </w:style>
  <w:style w:type="character" w:customStyle="1" w:styleId="Corpsdetexte3Car">
    <w:name w:val="Corps de texte 3 Car"/>
    <w:basedOn w:val="Policepardfaut"/>
    <w:link w:val="Corpsdetexte3"/>
    <w:uiPriority w:val="99"/>
    <w:rsid w:val="00AA1529"/>
    <w:rPr>
      <w:rFonts w:ascii="Arial Narrow" w:eastAsia="Arial Narrow" w:hAnsi="Arial Narrow" w:cs="Arial Narrow"/>
      <w:color w:val="000000"/>
    </w:rPr>
  </w:style>
  <w:style w:type="character" w:customStyle="1" w:styleId="ui-provider">
    <w:name w:val="ui-provider"/>
    <w:basedOn w:val="Policepardfaut"/>
    <w:rsid w:val="007E4033"/>
  </w:style>
  <w:style w:type="character" w:customStyle="1" w:styleId="ParagraphedelisteCar">
    <w:name w:val="Paragraphe de liste Car"/>
    <w:aliases w:val="Liste à puce - Normal Car,lp1 Car,P1 Pharos Car,Bullet Niv 1 Car,Paragraphe Car,Normal bullet 2 Car,Paragraph Car,Resume Title Car,Puces Car,texte de base Car,ParagrapheLEXSI Car,LOG_Aufzählung Car,Standard Bulleted List Car"/>
    <w:link w:val="Paragraphedeliste"/>
    <w:uiPriority w:val="34"/>
    <w:qFormat/>
    <w:locked/>
    <w:rsid w:val="007E4033"/>
  </w:style>
  <w:style w:type="character" w:styleId="Lienhypertextesuivivisit">
    <w:name w:val="FollowedHyperlink"/>
    <w:basedOn w:val="Policepardfaut"/>
    <w:uiPriority w:val="99"/>
    <w:semiHidden/>
    <w:unhideWhenUsed/>
    <w:rsid w:val="00B317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87931">
      <w:bodyDiv w:val="1"/>
      <w:marLeft w:val="0"/>
      <w:marRight w:val="0"/>
      <w:marTop w:val="0"/>
      <w:marBottom w:val="0"/>
      <w:divBdr>
        <w:top w:val="none" w:sz="0" w:space="0" w:color="auto"/>
        <w:left w:val="none" w:sz="0" w:space="0" w:color="auto"/>
        <w:bottom w:val="none" w:sz="0" w:space="0" w:color="auto"/>
        <w:right w:val="none" w:sz="0" w:space="0" w:color="auto"/>
      </w:divBdr>
    </w:div>
    <w:div w:id="133523846">
      <w:bodyDiv w:val="1"/>
      <w:marLeft w:val="0"/>
      <w:marRight w:val="0"/>
      <w:marTop w:val="0"/>
      <w:marBottom w:val="0"/>
      <w:divBdr>
        <w:top w:val="none" w:sz="0" w:space="0" w:color="auto"/>
        <w:left w:val="none" w:sz="0" w:space="0" w:color="auto"/>
        <w:bottom w:val="none" w:sz="0" w:space="0" w:color="auto"/>
        <w:right w:val="none" w:sz="0" w:space="0" w:color="auto"/>
      </w:divBdr>
    </w:div>
    <w:div w:id="1248465041">
      <w:bodyDiv w:val="1"/>
      <w:marLeft w:val="0"/>
      <w:marRight w:val="0"/>
      <w:marTop w:val="0"/>
      <w:marBottom w:val="0"/>
      <w:divBdr>
        <w:top w:val="none" w:sz="0" w:space="0" w:color="auto"/>
        <w:left w:val="none" w:sz="0" w:space="0" w:color="auto"/>
        <w:bottom w:val="none" w:sz="0" w:space="0" w:color="auto"/>
        <w:right w:val="none" w:sz="0" w:space="0" w:color="auto"/>
      </w:divBdr>
    </w:div>
    <w:div w:id="1449162435">
      <w:bodyDiv w:val="1"/>
      <w:marLeft w:val="0"/>
      <w:marRight w:val="0"/>
      <w:marTop w:val="0"/>
      <w:marBottom w:val="0"/>
      <w:divBdr>
        <w:top w:val="none" w:sz="0" w:space="0" w:color="auto"/>
        <w:left w:val="none" w:sz="0" w:space="0" w:color="auto"/>
        <w:bottom w:val="none" w:sz="0" w:space="0" w:color="auto"/>
        <w:right w:val="none" w:sz="0" w:space="0" w:color="auto"/>
      </w:divBdr>
    </w:div>
    <w:div w:id="182165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0E01BB"/>
    <w:rsid w:val="001118BC"/>
    <w:rsid w:val="001E030C"/>
    <w:rsid w:val="00381B08"/>
    <w:rsid w:val="003A3798"/>
    <w:rsid w:val="00436CDB"/>
    <w:rsid w:val="004A4C9B"/>
    <w:rsid w:val="004F703F"/>
    <w:rsid w:val="005463A9"/>
    <w:rsid w:val="00555FA2"/>
    <w:rsid w:val="005A3E7F"/>
    <w:rsid w:val="007211ED"/>
    <w:rsid w:val="00877990"/>
    <w:rsid w:val="00993A68"/>
    <w:rsid w:val="00AA1331"/>
    <w:rsid w:val="00B246C6"/>
    <w:rsid w:val="00CD61D9"/>
    <w:rsid w:val="00D53A6F"/>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40CD8-F671-4C53-AE6C-7C45EC80C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3079</Words>
  <Characters>16938</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3</cp:revision>
  <cp:lastPrinted>2023-10-03T12:00:00Z</cp:lastPrinted>
  <dcterms:created xsi:type="dcterms:W3CDTF">2025-03-14T13:29:00Z</dcterms:created>
  <dcterms:modified xsi:type="dcterms:W3CDTF">2025-03-14T13:33:00Z</dcterms:modified>
</cp:coreProperties>
</file>