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A691D" w14:textId="77777777" w:rsidR="00937419" w:rsidRPr="008C4EE8" w:rsidRDefault="00937419" w:rsidP="00937419">
      <w:pPr>
        <w:jc w:val="both"/>
        <w:rPr>
          <w:rFonts w:ascii="Arial" w:hAnsi="Arial" w:cs="Arial"/>
          <w:sz w:val="20"/>
        </w:rPr>
      </w:pPr>
    </w:p>
    <w:p w14:paraId="553F2339" w14:textId="77777777" w:rsidR="00937419" w:rsidRPr="008C4EE8" w:rsidRDefault="00937419" w:rsidP="00937419">
      <w:pPr>
        <w:pStyle w:val="p2"/>
        <w:spacing w:line="280" w:lineRule="exact"/>
        <w:ind w:left="0" w:firstLine="0"/>
        <w:jc w:val="both"/>
        <w:rPr>
          <w:rFonts w:ascii="Arial" w:hAnsi="Arial" w:cs="Arial"/>
          <w:sz w:val="20"/>
        </w:rPr>
      </w:pPr>
    </w:p>
    <w:p w14:paraId="7237298E" w14:textId="77777777" w:rsidR="00937419" w:rsidRPr="008C4EE8" w:rsidRDefault="00937419" w:rsidP="00937419">
      <w:pPr>
        <w:pStyle w:val="p2"/>
        <w:spacing w:line="280" w:lineRule="exact"/>
        <w:ind w:left="0" w:firstLine="0"/>
        <w:jc w:val="both"/>
        <w:rPr>
          <w:rFonts w:ascii="Arial" w:hAnsi="Arial" w:cs="Arial"/>
          <w:sz w:val="20"/>
        </w:rPr>
      </w:pPr>
    </w:p>
    <w:p w14:paraId="49422359" w14:textId="77777777" w:rsidR="00937419" w:rsidRPr="008C4EE8" w:rsidRDefault="00937419" w:rsidP="00937419">
      <w:pPr>
        <w:pStyle w:val="p2"/>
        <w:spacing w:line="280" w:lineRule="exact"/>
        <w:ind w:left="0" w:firstLine="0"/>
        <w:jc w:val="both"/>
        <w:rPr>
          <w:rFonts w:ascii="Arial" w:hAnsi="Arial" w:cs="Arial"/>
          <w:sz w:val="20"/>
        </w:rPr>
      </w:pPr>
    </w:p>
    <w:p w14:paraId="0952E36E" w14:textId="77777777" w:rsidR="00937419" w:rsidRPr="008C4EE8" w:rsidRDefault="00937419" w:rsidP="00937419">
      <w:pPr>
        <w:pStyle w:val="p2"/>
        <w:spacing w:line="280" w:lineRule="exact"/>
        <w:ind w:left="0" w:firstLine="0"/>
        <w:jc w:val="both"/>
        <w:rPr>
          <w:rFonts w:ascii="Arial" w:hAnsi="Arial" w:cs="Arial"/>
          <w:sz w:val="20"/>
        </w:rPr>
      </w:pPr>
    </w:p>
    <w:p w14:paraId="4BEB9B1F" w14:textId="77777777" w:rsidR="00937419" w:rsidRPr="00AD6172" w:rsidRDefault="00937419" w:rsidP="00937419">
      <w:pPr>
        <w:pStyle w:val="p2"/>
        <w:spacing w:line="280" w:lineRule="exact"/>
        <w:ind w:left="0" w:firstLine="0"/>
        <w:jc w:val="both"/>
        <w:rPr>
          <w:rFonts w:ascii="Arial" w:hAnsi="Arial" w:cs="Arial"/>
          <w:sz w:val="20"/>
        </w:rPr>
      </w:pPr>
      <w:r w:rsidRPr="00AD6172">
        <w:rPr>
          <w:rFonts w:ascii="Arial" w:hAnsi="Arial" w:cs="Arial"/>
          <w:noProof/>
        </w:rPr>
        <mc:AlternateContent>
          <mc:Choice Requires="wps">
            <w:drawing>
              <wp:anchor distT="0" distB="0" distL="114300" distR="114300" simplePos="0" relativeHeight="251659264" behindDoc="0" locked="0" layoutInCell="1" allowOverlap="1" wp14:anchorId="5D367BF0" wp14:editId="0E3D82CD">
                <wp:simplePos x="0" y="0"/>
                <wp:positionH relativeFrom="column">
                  <wp:posOffset>1028700</wp:posOffset>
                </wp:positionH>
                <wp:positionV relativeFrom="paragraph">
                  <wp:posOffset>76835</wp:posOffset>
                </wp:positionV>
                <wp:extent cx="5372100" cy="1778000"/>
                <wp:effectExtent l="0" t="0" r="4445" b="4445"/>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17780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147718" w14:textId="77777777" w:rsidR="00937419" w:rsidRPr="0051363F" w:rsidRDefault="00937419" w:rsidP="00937419">
                            <w:pPr>
                              <w:jc w:val="right"/>
                              <w:rPr>
                                <w:rFonts w:ascii="Arial" w:hAnsi="Arial" w:cs="Arial"/>
                                <w:b/>
                                <w:noProof/>
                                <w:sz w:val="20"/>
                                <w:szCs w:val="20"/>
                              </w:rPr>
                            </w:pPr>
                            <w:r w:rsidRPr="00C909A5">
                              <w:rPr>
                                <w:rFonts w:ascii="Arial" w:hAnsi="Arial" w:cs="Arial"/>
                                <w:b/>
                                <w:noProof/>
                                <w:sz w:val="20"/>
                                <w:szCs w:val="20"/>
                              </w:rPr>
                              <w:t>Direction des</w:t>
                            </w:r>
                            <w:r w:rsidRPr="0051363F">
                              <w:rPr>
                                <w:rFonts w:ascii="Arial" w:hAnsi="Arial" w:cs="Arial"/>
                                <w:noProof/>
                                <w:sz w:val="20"/>
                                <w:szCs w:val="20"/>
                              </w:rPr>
                              <w:t xml:space="preserve"> </w:t>
                            </w:r>
                            <w:r w:rsidRPr="0051363F">
                              <w:rPr>
                                <w:rFonts w:ascii="Arial" w:hAnsi="Arial" w:cs="Arial"/>
                                <w:b/>
                                <w:noProof/>
                                <w:sz w:val="20"/>
                                <w:szCs w:val="20"/>
                              </w:rPr>
                              <w:t xml:space="preserve"> </w:t>
                            </w:r>
                            <w:r>
                              <w:rPr>
                                <w:rFonts w:ascii="Arial" w:hAnsi="Arial" w:cs="Arial"/>
                                <w:b/>
                                <w:noProof/>
                                <w:sz w:val="20"/>
                                <w:szCs w:val="20"/>
                              </w:rPr>
                              <w:t xml:space="preserve">Achats de la Logistique et de l’Hôtelerie </w:t>
                            </w:r>
                          </w:p>
                          <w:p w14:paraId="37299116" w14:textId="77777777" w:rsidR="00937419" w:rsidRPr="0051363F" w:rsidRDefault="00937419" w:rsidP="00937419">
                            <w:pPr>
                              <w:jc w:val="right"/>
                              <w:rPr>
                                <w:rFonts w:ascii="Arial" w:hAnsi="Arial" w:cs="Arial"/>
                                <w:sz w:val="20"/>
                                <w:szCs w:val="20"/>
                              </w:rPr>
                            </w:pPr>
                            <w:r w:rsidRPr="0051363F">
                              <w:rPr>
                                <w:rFonts w:ascii="Arial" w:hAnsi="Arial" w:cs="Arial"/>
                                <w:sz w:val="20"/>
                                <w:szCs w:val="20"/>
                              </w:rPr>
                              <w:t>Tél. 03 87 55 79 86</w:t>
                            </w:r>
                          </w:p>
                          <w:p w14:paraId="50AFC9C4" w14:textId="77777777" w:rsidR="00937419" w:rsidRPr="0051363F" w:rsidRDefault="00937419" w:rsidP="00937419">
                            <w:pPr>
                              <w:jc w:val="right"/>
                              <w:rPr>
                                <w:rFonts w:ascii="Arial" w:hAnsi="Arial" w:cs="Arial"/>
                                <w:sz w:val="20"/>
                                <w:szCs w:val="20"/>
                              </w:rPr>
                            </w:pPr>
                          </w:p>
                          <w:p w14:paraId="02DC36B4" w14:textId="77777777" w:rsidR="00937419" w:rsidRPr="0051363F" w:rsidRDefault="00937419" w:rsidP="00937419">
                            <w:pPr>
                              <w:autoSpaceDE w:val="0"/>
                              <w:autoSpaceDN w:val="0"/>
                              <w:adjustRightInd w:val="0"/>
                              <w:jc w:val="right"/>
                              <w:rPr>
                                <w:rFonts w:ascii="Arial" w:hAnsi="Arial" w:cs="Arial"/>
                                <w:sz w:val="20"/>
                                <w:szCs w:val="20"/>
                              </w:rPr>
                            </w:pPr>
                            <w:r w:rsidRPr="0051363F">
                              <w:rPr>
                                <w:rFonts w:ascii="Arial" w:hAnsi="Arial" w:cs="Arial"/>
                                <w:sz w:val="20"/>
                                <w:szCs w:val="20"/>
                              </w:rPr>
                              <w:t>CHR Metz-Thionville</w:t>
                            </w:r>
                          </w:p>
                          <w:p w14:paraId="552B4A57" w14:textId="77777777" w:rsidR="00937419" w:rsidRPr="0051363F" w:rsidRDefault="00937419" w:rsidP="00937419">
                            <w:pPr>
                              <w:autoSpaceDE w:val="0"/>
                              <w:autoSpaceDN w:val="0"/>
                              <w:adjustRightInd w:val="0"/>
                              <w:jc w:val="right"/>
                              <w:rPr>
                                <w:rFonts w:ascii="Arial" w:hAnsi="Arial" w:cs="Arial"/>
                                <w:sz w:val="20"/>
                                <w:szCs w:val="20"/>
                              </w:rPr>
                            </w:pPr>
                            <w:r w:rsidRPr="0051363F">
                              <w:rPr>
                                <w:rFonts w:ascii="Arial" w:hAnsi="Arial" w:cs="Arial"/>
                                <w:sz w:val="20"/>
                                <w:szCs w:val="20"/>
                              </w:rPr>
                              <w:t>Hôpital de Mercy</w:t>
                            </w:r>
                          </w:p>
                          <w:p w14:paraId="78CFD93A" w14:textId="77777777" w:rsidR="00937419" w:rsidRPr="0051363F" w:rsidRDefault="00937419" w:rsidP="00937419">
                            <w:pPr>
                              <w:autoSpaceDE w:val="0"/>
                              <w:autoSpaceDN w:val="0"/>
                              <w:adjustRightInd w:val="0"/>
                              <w:jc w:val="right"/>
                              <w:rPr>
                                <w:rFonts w:ascii="Arial" w:hAnsi="Arial" w:cs="Arial"/>
                                <w:sz w:val="20"/>
                                <w:szCs w:val="20"/>
                              </w:rPr>
                            </w:pPr>
                            <w:r w:rsidRPr="0051363F">
                              <w:rPr>
                                <w:rFonts w:ascii="Arial" w:hAnsi="Arial" w:cs="Arial"/>
                                <w:sz w:val="20"/>
                                <w:szCs w:val="20"/>
                              </w:rPr>
                              <w:t>1, Allée du Château – CS 45001</w:t>
                            </w:r>
                          </w:p>
                          <w:p w14:paraId="58CD6CF2" w14:textId="77777777" w:rsidR="00937419" w:rsidRPr="0051363F" w:rsidRDefault="00937419" w:rsidP="00937419">
                            <w:pPr>
                              <w:pStyle w:val="p12"/>
                              <w:tabs>
                                <w:tab w:val="left" w:pos="7360"/>
                              </w:tabs>
                              <w:spacing w:line="280" w:lineRule="exact"/>
                              <w:ind w:left="0" w:firstLine="0"/>
                              <w:jc w:val="right"/>
                              <w:rPr>
                                <w:rFonts w:ascii="Arial" w:hAnsi="Arial" w:cs="Arial"/>
                                <w:sz w:val="20"/>
                                <w:szCs w:val="20"/>
                              </w:rPr>
                            </w:pPr>
                            <w:r w:rsidRPr="0051363F">
                              <w:rPr>
                                <w:rFonts w:ascii="Arial" w:hAnsi="Arial" w:cs="Arial"/>
                                <w:sz w:val="20"/>
                                <w:szCs w:val="20"/>
                              </w:rPr>
                              <w:t>57085 Metz Cedex 03</w:t>
                            </w:r>
                          </w:p>
                          <w:p w14:paraId="5BD968E3" w14:textId="77777777" w:rsidR="00937419" w:rsidRPr="004E0971" w:rsidRDefault="00937419" w:rsidP="00937419">
                            <w:pPr>
                              <w:jc w:val="right"/>
                              <w:rPr>
                                <w:rFonts w:ascii="Arial Narrow" w:hAnsi="Arial Narrow"/>
                                <w:b/>
                                <w:noProo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367BF0" id="_x0000_t202" coordsize="21600,21600" o:spt="202" path="m,l,21600r21600,l21600,xe">
                <v:stroke joinstyle="miter"/>
                <v:path gradientshapeok="t" o:connecttype="rect"/>
              </v:shapetype>
              <v:shape id="Zone de texte 3" o:spid="_x0000_s1026" type="#_x0000_t202" style="position:absolute;left:0;text-align:left;margin-left:81pt;margin-top:6.05pt;width:423pt;height:1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" filled="f" fillcolor="yellow" stroked="f">
                <v:textbox>
                  <w:txbxContent>
                    <w:p w14:paraId="07147718" w14:textId="77777777" w:rsidR="00937419" w:rsidRPr="0051363F" w:rsidRDefault="00937419" w:rsidP="00937419">
                      <w:pPr>
                        <w:jc w:val="right"/>
                        <w:rPr>
                          <w:rFonts w:ascii="Arial" w:hAnsi="Arial" w:cs="Arial"/>
                          <w:b/>
                          <w:noProof/>
                          <w:sz w:val="20"/>
                          <w:szCs w:val="20"/>
                        </w:rPr>
                      </w:pPr>
                      <w:r w:rsidRPr="00C909A5">
                        <w:rPr>
                          <w:rFonts w:ascii="Arial" w:hAnsi="Arial" w:cs="Arial"/>
                          <w:b/>
                          <w:noProof/>
                          <w:sz w:val="20"/>
                          <w:szCs w:val="20"/>
                        </w:rPr>
                        <w:t>Direction des</w:t>
                      </w:r>
                      <w:r w:rsidRPr="0051363F">
                        <w:rPr>
                          <w:rFonts w:ascii="Arial" w:hAnsi="Arial" w:cs="Arial"/>
                          <w:noProof/>
                          <w:sz w:val="20"/>
                          <w:szCs w:val="20"/>
                        </w:rPr>
                        <w:t xml:space="preserve"> </w:t>
                      </w:r>
                      <w:r w:rsidRPr="0051363F">
                        <w:rPr>
                          <w:rFonts w:ascii="Arial" w:hAnsi="Arial" w:cs="Arial"/>
                          <w:b/>
                          <w:noProof/>
                          <w:sz w:val="20"/>
                          <w:szCs w:val="20"/>
                        </w:rPr>
                        <w:t xml:space="preserve"> </w:t>
                      </w:r>
                      <w:r>
                        <w:rPr>
                          <w:rFonts w:ascii="Arial" w:hAnsi="Arial" w:cs="Arial"/>
                          <w:b/>
                          <w:noProof/>
                          <w:sz w:val="20"/>
                          <w:szCs w:val="20"/>
                        </w:rPr>
                        <w:t xml:space="preserve">Achats de la Logistique et de l’Hôtelerie </w:t>
                      </w:r>
                    </w:p>
                    <w:p w14:paraId="37299116" w14:textId="77777777" w:rsidR="00937419" w:rsidRPr="0051363F" w:rsidRDefault="00937419" w:rsidP="00937419">
                      <w:pPr>
                        <w:jc w:val="right"/>
                        <w:rPr>
                          <w:rFonts w:ascii="Arial" w:hAnsi="Arial" w:cs="Arial"/>
                          <w:sz w:val="20"/>
                          <w:szCs w:val="20"/>
                        </w:rPr>
                      </w:pPr>
                      <w:r w:rsidRPr="0051363F">
                        <w:rPr>
                          <w:rFonts w:ascii="Arial" w:hAnsi="Arial" w:cs="Arial"/>
                          <w:sz w:val="20"/>
                          <w:szCs w:val="20"/>
                        </w:rPr>
                        <w:t>Tél. 03 87 55 79 86</w:t>
                      </w:r>
                    </w:p>
                    <w:p w14:paraId="50AFC9C4" w14:textId="77777777" w:rsidR="00937419" w:rsidRPr="0051363F" w:rsidRDefault="00937419" w:rsidP="00937419">
                      <w:pPr>
                        <w:jc w:val="right"/>
                        <w:rPr>
                          <w:rFonts w:ascii="Arial" w:hAnsi="Arial" w:cs="Arial"/>
                          <w:sz w:val="20"/>
                          <w:szCs w:val="20"/>
                        </w:rPr>
                      </w:pPr>
                    </w:p>
                    <w:p w14:paraId="02DC36B4" w14:textId="77777777" w:rsidR="00937419" w:rsidRPr="0051363F" w:rsidRDefault="00937419" w:rsidP="00937419">
                      <w:pPr>
                        <w:autoSpaceDE w:val="0"/>
                        <w:autoSpaceDN w:val="0"/>
                        <w:adjustRightInd w:val="0"/>
                        <w:jc w:val="right"/>
                        <w:rPr>
                          <w:rFonts w:ascii="Arial" w:hAnsi="Arial" w:cs="Arial"/>
                          <w:sz w:val="20"/>
                          <w:szCs w:val="20"/>
                        </w:rPr>
                      </w:pPr>
                      <w:r w:rsidRPr="0051363F">
                        <w:rPr>
                          <w:rFonts w:ascii="Arial" w:hAnsi="Arial" w:cs="Arial"/>
                          <w:sz w:val="20"/>
                          <w:szCs w:val="20"/>
                        </w:rPr>
                        <w:t>CHR Metz-Thionville</w:t>
                      </w:r>
                    </w:p>
                    <w:p w14:paraId="552B4A57" w14:textId="77777777" w:rsidR="00937419" w:rsidRPr="0051363F" w:rsidRDefault="00937419" w:rsidP="00937419">
                      <w:pPr>
                        <w:autoSpaceDE w:val="0"/>
                        <w:autoSpaceDN w:val="0"/>
                        <w:adjustRightInd w:val="0"/>
                        <w:jc w:val="right"/>
                        <w:rPr>
                          <w:rFonts w:ascii="Arial" w:hAnsi="Arial" w:cs="Arial"/>
                          <w:sz w:val="20"/>
                          <w:szCs w:val="20"/>
                        </w:rPr>
                      </w:pPr>
                      <w:r w:rsidRPr="0051363F">
                        <w:rPr>
                          <w:rFonts w:ascii="Arial" w:hAnsi="Arial" w:cs="Arial"/>
                          <w:sz w:val="20"/>
                          <w:szCs w:val="20"/>
                        </w:rPr>
                        <w:t>Hôpital de Mercy</w:t>
                      </w:r>
                    </w:p>
                    <w:p w14:paraId="78CFD93A" w14:textId="77777777" w:rsidR="00937419" w:rsidRPr="0051363F" w:rsidRDefault="00937419" w:rsidP="00937419">
                      <w:pPr>
                        <w:autoSpaceDE w:val="0"/>
                        <w:autoSpaceDN w:val="0"/>
                        <w:adjustRightInd w:val="0"/>
                        <w:jc w:val="right"/>
                        <w:rPr>
                          <w:rFonts w:ascii="Arial" w:hAnsi="Arial" w:cs="Arial"/>
                          <w:sz w:val="20"/>
                          <w:szCs w:val="20"/>
                        </w:rPr>
                      </w:pPr>
                      <w:r w:rsidRPr="0051363F">
                        <w:rPr>
                          <w:rFonts w:ascii="Arial" w:hAnsi="Arial" w:cs="Arial"/>
                          <w:sz w:val="20"/>
                          <w:szCs w:val="20"/>
                        </w:rPr>
                        <w:t>1, Allée du Château – CS 45001</w:t>
                      </w:r>
                    </w:p>
                    <w:p w14:paraId="58CD6CF2" w14:textId="77777777" w:rsidR="00937419" w:rsidRPr="0051363F" w:rsidRDefault="00937419" w:rsidP="00937419">
                      <w:pPr>
                        <w:pStyle w:val="p12"/>
                        <w:tabs>
                          <w:tab w:val="left" w:pos="7360"/>
                        </w:tabs>
                        <w:spacing w:line="280" w:lineRule="exact"/>
                        <w:ind w:left="0" w:firstLine="0"/>
                        <w:jc w:val="right"/>
                        <w:rPr>
                          <w:rFonts w:ascii="Arial" w:hAnsi="Arial" w:cs="Arial"/>
                          <w:sz w:val="20"/>
                          <w:szCs w:val="20"/>
                        </w:rPr>
                      </w:pPr>
                      <w:r w:rsidRPr="0051363F">
                        <w:rPr>
                          <w:rFonts w:ascii="Arial" w:hAnsi="Arial" w:cs="Arial"/>
                          <w:sz w:val="20"/>
                          <w:szCs w:val="20"/>
                        </w:rPr>
                        <w:t>57085 Metz Cedex 03</w:t>
                      </w:r>
                    </w:p>
                    <w:p w14:paraId="5BD968E3" w14:textId="77777777" w:rsidR="00937419" w:rsidRPr="004E0971" w:rsidRDefault="00937419" w:rsidP="00937419">
                      <w:pPr>
                        <w:jc w:val="right"/>
                        <w:rPr>
                          <w:rFonts w:ascii="Arial Narrow" w:hAnsi="Arial Narrow"/>
                          <w:b/>
                          <w:noProof/>
                        </w:rPr>
                      </w:pPr>
                    </w:p>
                  </w:txbxContent>
                </v:textbox>
                <w10:wrap type="square"/>
              </v:shape>
            </w:pict>
          </mc:Fallback>
        </mc:AlternateContent>
      </w:r>
    </w:p>
    <w:p w14:paraId="28AADBE4" w14:textId="77777777" w:rsidR="00937419" w:rsidRPr="00AD6172" w:rsidRDefault="00937419" w:rsidP="00937419">
      <w:pPr>
        <w:tabs>
          <w:tab w:val="left" w:pos="1420"/>
        </w:tabs>
        <w:spacing w:line="280" w:lineRule="exact"/>
        <w:jc w:val="both"/>
        <w:rPr>
          <w:rFonts w:ascii="Arial" w:hAnsi="Arial" w:cs="Arial"/>
          <w:sz w:val="20"/>
        </w:rPr>
      </w:pPr>
    </w:p>
    <w:p w14:paraId="3DC27552" w14:textId="77777777" w:rsidR="00937419" w:rsidRPr="00AD6172" w:rsidRDefault="00937419" w:rsidP="00937419">
      <w:pPr>
        <w:tabs>
          <w:tab w:val="left" w:pos="1420"/>
        </w:tabs>
        <w:spacing w:line="280" w:lineRule="exact"/>
        <w:jc w:val="both"/>
        <w:rPr>
          <w:rFonts w:ascii="Arial" w:hAnsi="Arial" w:cs="Arial"/>
        </w:rPr>
      </w:pPr>
    </w:p>
    <w:p w14:paraId="681BAD2B" w14:textId="77777777" w:rsidR="00937419" w:rsidRPr="00AD6172" w:rsidRDefault="00937419" w:rsidP="00937419">
      <w:pPr>
        <w:tabs>
          <w:tab w:val="left" w:pos="1420"/>
        </w:tabs>
        <w:spacing w:line="280" w:lineRule="exact"/>
        <w:jc w:val="both"/>
        <w:rPr>
          <w:rFonts w:ascii="Arial" w:hAnsi="Arial" w:cs="Arial"/>
        </w:rPr>
      </w:pPr>
    </w:p>
    <w:p w14:paraId="08CF376C" w14:textId="77777777" w:rsidR="00937419" w:rsidRPr="00AD6172" w:rsidRDefault="00937419" w:rsidP="00937419">
      <w:pPr>
        <w:tabs>
          <w:tab w:val="left" w:pos="1420"/>
        </w:tabs>
        <w:spacing w:line="280" w:lineRule="exact"/>
        <w:jc w:val="both"/>
        <w:rPr>
          <w:rFonts w:ascii="Arial" w:hAnsi="Arial" w:cs="Arial"/>
        </w:rPr>
      </w:pPr>
    </w:p>
    <w:p w14:paraId="108DD3D3" w14:textId="77777777" w:rsidR="00937419" w:rsidRPr="00AD6172" w:rsidRDefault="00937419" w:rsidP="00937419">
      <w:pPr>
        <w:tabs>
          <w:tab w:val="left" w:pos="1420"/>
        </w:tabs>
        <w:spacing w:line="280" w:lineRule="exact"/>
        <w:jc w:val="both"/>
        <w:rPr>
          <w:rFonts w:ascii="Arial" w:hAnsi="Arial" w:cs="Arial"/>
        </w:rPr>
      </w:pPr>
    </w:p>
    <w:p w14:paraId="2C03F1DD" w14:textId="77777777" w:rsidR="00937419" w:rsidRPr="00AD6172" w:rsidRDefault="00937419" w:rsidP="00937419">
      <w:pPr>
        <w:tabs>
          <w:tab w:val="left" w:pos="1420"/>
        </w:tabs>
        <w:spacing w:line="280" w:lineRule="exact"/>
        <w:jc w:val="both"/>
        <w:rPr>
          <w:rFonts w:ascii="Arial" w:hAnsi="Arial" w:cs="Arial"/>
        </w:rPr>
      </w:pPr>
    </w:p>
    <w:p w14:paraId="2E626535" w14:textId="77777777" w:rsidR="00937419" w:rsidRPr="00AD6172" w:rsidRDefault="00937419" w:rsidP="00937419">
      <w:pPr>
        <w:tabs>
          <w:tab w:val="left" w:pos="1420"/>
        </w:tabs>
        <w:spacing w:line="280" w:lineRule="exact"/>
        <w:jc w:val="both"/>
        <w:rPr>
          <w:rFonts w:ascii="Arial" w:hAnsi="Arial" w:cs="Arial"/>
        </w:rPr>
      </w:pPr>
    </w:p>
    <w:p w14:paraId="0FD16565" w14:textId="77777777" w:rsidR="00937419" w:rsidRPr="00AD6172" w:rsidRDefault="00937419" w:rsidP="00937419">
      <w:pPr>
        <w:tabs>
          <w:tab w:val="left" w:pos="1420"/>
        </w:tabs>
        <w:spacing w:line="280" w:lineRule="exact"/>
        <w:jc w:val="both"/>
        <w:rPr>
          <w:rFonts w:ascii="Arial" w:hAnsi="Arial" w:cs="Arial"/>
        </w:rPr>
      </w:pPr>
    </w:p>
    <w:p w14:paraId="6F2B7D93" w14:textId="77777777" w:rsidR="00937419" w:rsidRPr="00AD6172" w:rsidRDefault="00937419" w:rsidP="00937419">
      <w:pPr>
        <w:tabs>
          <w:tab w:val="left" w:pos="1420"/>
        </w:tabs>
        <w:spacing w:line="280" w:lineRule="exact"/>
        <w:jc w:val="both"/>
        <w:rPr>
          <w:rFonts w:ascii="Arial" w:hAnsi="Arial" w:cs="Arial"/>
        </w:rPr>
      </w:pPr>
    </w:p>
    <w:p w14:paraId="727D5ED8" w14:textId="77777777" w:rsidR="00937419" w:rsidRPr="00AD6172" w:rsidRDefault="00937419" w:rsidP="00937419">
      <w:pPr>
        <w:tabs>
          <w:tab w:val="left" w:pos="1420"/>
        </w:tabs>
        <w:spacing w:line="280" w:lineRule="exact"/>
        <w:jc w:val="both"/>
        <w:rPr>
          <w:rFonts w:ascii="Arial" w:hAnsi="Arial" w:cs="Arial"/>
        </w:rPr>
      </w:pPr>
    </w:p>
    <w:p w14:paraId="4EAC7AC8" w14:textId="77777777" w:rsidR="00937419" w:rsidRPr="00AD6172" w:rsidRDefault="00937419" w:rsidP="00937419">
      <w:pPr>
        <w:tabs>
          <w:tab w:val="left" w:pos="1420"/>
        </w:tabs>
        <w:spacing w:line="280" w:lineRule="exact"/>
        <w:jc w:val="both"/>
        <w:rPr>
          <w:rFonts w:ascii="Arial" w:hAnsi="Arial" w:cs="Arial"/>
        </w:rPr>
      </w:pPr>
    </w:p>
    <w:p w14:paraId="49EF1D4D" w14:textId="77777777" w:rsidR="00937419" w:rsidRPr="00AD6172" w:rsidRDefault="00937419" w:rsidP="00937419">
      <w:pPr>
        <w:tabs>
          <w:tab w:val="left" w:pos="1420"/>
        </w:tabs>
        <w:spacing w:line="280" w:lineRule="exact"/>
        <w:jc w:val="both"/>
        <w:rPr>
          <w:rFonts w:ascii="Arial" w:hAnsi="Arial" w:cs="Arial"/>
        </w:rPr>
      </w:pPr>
      <w:r w:rsidRPr="00AD6172">
        <w:rPr>
          <w:rFonts w:ascii="Arial" w:hAnsi="Arial" w:cs="Arial"/>
          <w:noProof/>
        </w:rPr>
        <mc:AlternateContent>
          <mc:Choice Requires="wps">
            <w:drawing>
              <wp:anchor distT="0" distB="0" distL="114300" distR="114300" simplePos="0" relativeHeight="251660288" behindDoc="0" locked="0" layoutInCell="1" allowOverlap="1" wp14:anchorId="68CFB96D" wp14:editId="04098B54">
                <wp:simplePos x="0" y="0"/>
                <wp:positionH relativeFrom="column">
                  <wp:posOffset>452120</wp:posOffset>
                </wp:positionH>
                <wp:positionV relativeFrom="paragraph">
                  <wp:posOffset>33020</wp:posOffset>
                </wp:positionV>
                <wp:extent cx="5257800" cy="1524000"/>
                <wp:effectExtent l="0" t="0" r="0" b="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152400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38100" cmpd="dbl">
                              <a:solidFill>
                                <a:srgbClr val="333333"/>
                              </a:solidFill>
                              <a:miter lim="800000"/>
                              <a:headEnd/>
                              <a:tailEnd/>
                            </a14:hiddenLine>
                          </a:ext>
                        </a:extLst>
                      </wps:spPr>
                      <wps:txbx>
                        <w:txbxContent>
                          <w:p w14:paraId="2A4E1053" w14:textId="77777777" w:rsidR="00937419" w:rsidRPr="0051363F" w:rsidRDefault="00937419" w:rsidP="00937419">
                            <w:pPr>
                              <w:jc w:val="center"/>
                              <w:rPr>
                                <w:rFonts w:ascii="Arial" w:hAnsi="Arial" w:cs="Arial"/>
                                <w:b/>
                                <w:noProof/>
                                <w:sz w:val="32"/>
                                <w:szCs w:val="32"/>
                              </w:rPr>
                            </w:pPr>
                            <w:r w:rsidRPr="0051363F">
                              <w:rPr>
                                <w:rFonts w:ascii="Arial" w:hAnsi="Arial" w:cs="Arial"/>
                                <w:b/>
                                <w:noProof/>
                                <w:sz w:val="32"/>
                                <w:szCs w:val="32"/>
                              </w:rPr>
                              <w:t>CAHIER DES CLAUSES ADMINISTRATIVES PARTICULIERES</w:t>
                            </w:r>
                          </w:p>
                          <w:p w14:paraId="0FD50D55" w14:textId="77777777" w:rsidR="00937419" w:rsidRPr="0051363F" w:rsidRDefault="00937419" w:rsidP="00937419">
                            <w:pPr>
                              <w:jc w:val="center"/>
                              <w:rPr>
                                <w:rFonts w:ascii="Arial" w:hAnsi="Arial" w:cs="Arial"/>
                                <w:i/>
                                <w:noProof/>
                                <w:sz w:val="32"/>
                                <w:szCs w:val="32"/>
                                <w:lang w:val="nb-NO"/>
                              </w:rPr>
                            </w:pPr>
                            <w:r w:rsidRPr="0051363F">
                              <w:rPr>
                                <w:rFonts w:ascii="Arial" w:hAnsi="Arial" w:cs="Arial"/>
                                <w:i/>
                                <w:noProof/>
                                <w:sz w:val="32"/>
                                <w:szCs w:val="32"/>
                                <w:lang w:val="nb-NO"/>
                              </w:rPr>
                              <w:t>(C. C. A. P.)</w:t>
                            </w:r>
                          </w:p>
                          <w:p w14:paraId="7B6D2CCC" w14:textId="77777777" w:rsidR="00937419" w:rsidRPr="0051363F" w:rsidRDefault="00937419" w:rsidP="00937419">
                            <w:pPr>
                              <w:jc w:val="both"/>
                              <w:rPr>
                                <w:rFonts w:ascii="Arial" w:hAnsi="Arial" w:cs="Arial"/>
                                <w:i/>
                                <w:noProof/>
                                <w:sz w:val="22"/>
                                <w:szCs w:val="22"/>
                                <w:lang w:val="nb-NO"/>
                              </w:rPr>
                            </w:pPr>
                          </w:p>
                          <w:p w14:paraId="265C93C9" w14:textId="77777777" w:rsidR="00937419" w:rsidRPr="008479FB" w:rsidRDefault="00937419" w:rsidP="00937419">
                            <w:pPr>
                              <w:jc w:val="center"/>
                              <w:rPr>
                                <w:rFonts w:ascii="Arial Narrow" w:hAnsi="Arial Narrow"/>
                                <w:i/>
                                <w:noProof/>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CFB96D" id="Zone de texte 2" o:spid="_x0000_s1027" type="#_x0000_t202" style="position:absolute;left:0;text-align:left;margin-left:35.6pt;margin-top:2.6pt;width:414pt;height:12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" filled="f" fillcolor="silver" stroked="f" strokecolor="#333" strokeweight="3pt">
                <v:stroke linestyle="thinThin"/>
                <v:textbox>
                  <w:txbxContent>
                    <w:p w14:paraId="2A4E1053" w14:textId="77777777" w:rsidR="00937419" w:rsidRPr="0051363F" w:rsidRDefault="00937419" w:rsidP="00937419">
                      <w:pPr>
                        <w:jc w:val="center"/>
                        <w:rPr>
                          <w:rFonts w:ascii="Arial" w:hAnsi="Arial" w:cs="Arial"/>
                          <w:b/>
                          <w:noProof/>
                          <w:sz w:val="32"/>
                          <w:szCs w:val="32"/>
                        </w:rPr>
                      </w:pPr>
                      <w:r w:rsidRPr="0051363F">
                        <w:rPr>
                          <w:rFonts w:ascii="Arial" w:hAnsi="Arial" w:cs="Arial"/>
                          <w:b/>
                          <w:noProof/>
                          <w:sz w:val="32"/>
                          <w:szCs w:val="32"/>
                        </w:rPr>
                        <w:t>CAHIER DES CLAUSES ADMINISTRATIVES PARTICULIERES</w:t>
                      </w:r>
                    </w:p>
                    <w:p w14:paraId="0FD50D55" w14:textId="77777777" w:rsidR="00937419" w:rsidRPr="0051363F" w:rsidRDefault="00937419" w:rsidP="00937419">
                      <w:pPr>
                        <w:jc w:val="center"/>
                        <w:rPr>
                          <w:rFonts w:ascii="Arial" w:hAnsi="Arial" w:cs="Arial"/>
                          <w:i/>
                          <w:noProof/>
                          <w:sz w:val="32"/>
                          <w:szCs w:val="32"/>
                          <w:lang w:val="nb-NO"/>
                        </w:rPr>
                      </w:pPr>
                      <w:r w:rsidRPr="0051363F">
                        <w:rPr>
                          <w:rFonts w:ascii="Arial" w:hAnsi="Arial" w:cs="Arial"/>
                          <w:i/>
                          <w:noProof/>
                          <w:sz w:val="32"/>
                          <w:szCs w:val="32"/>
                          <w:lang w:val="nb-NO"/>
                        </w:rPr>
                        <w:t>(C. C. A. P.)</w:t>
                      </w:r>
                    </w:p>
                    <w:p w14:paraId="7B6D2CCC" w14:textId="77777777" w:rsidR="00937419" w:rsidRPr="0051363F" w:rsidRDefault="00937419" w:rsidP="00937419">
                      <w:pPr>
                        <w:jc w:val="both"/>
                        <w:rPr>
                          <w:rFonts w:ascii="Arial" w:hAnsi="Arial" w:cs="Arial"/>
                          <w:i/>
                          <w:noProof/>
                          <w:sz w:val="22"/>
                          <w:szCs w:val="22"/>
                          <w:lang w:val="nb-NO"/>
                        </w:rPr>
                      </w:pPr>
                    </w:p>
                    <w:p w14:paraId="265C93C9" w14:textId="77777777" w:rsidR="00937419" w:rsidRPr="008479FB" w:rsidRDefault="00937419" w:rsidP="00937419">
                      <w:pPr>
                        <w:jc w:val="center"/>
                        <w:rPr>
                          <w:rFonts w:ascii="Arial Narrow" w:hAnsi="Arial Narrow"/>
                          <w:i/>
                          <w:noProof/>
                          <w:sz w:val="22"/>
                          <w:szCs w:val="22"/>
                        </w:rPr>
                      </w:pPr>
                    </w:p>
                  </w:txbxContent>
                </v:textbox>
                <w10:wrap type="square"/>
              </v:shape>
            </w:pict>
          </mc:Fallback>
        </mc:AlternateContent>
      </w:r>
    </w:p>
    <w:p w14:paraId="7543FA39" w14:textId="77777777" w:rsidR="00937419" w:rsidRPr="00AD6172" w:rsidRDefault="00937419" w:rsidP="00937419">
      <w:pPr>
        <w:tabs>
          <w:tab w:val="left" w:pos="1420"/>
        </w:tabs>
        <w:spacing w:line="280" w:lineRule="exact"/>
        <w:jc w:val="both"/>
        <w:rPr>
          <w:rFonts w:ascii="Arial" w:hAnsi="Arial" w:cs="Arial"/>
        </w:rPr>
      </w:pPr>
    </w:p>
    <w:p w14:paraId="4BE34216" w14:textId="77777777" w:rsidR="00937419" w:rsidRPr="00AD6172" w:rsidRDefault="00937419" w:rsidP="00937419">
      <w:pPr>
        <w:tabs>
          <w:tab w:val="left" w:pos="1420"/>
        </w:tabs>
        <w:spacing w:line="280" w:lineRule="exact"/>
        <w:jc w:val="both"/>
        <w:rPr>
          <w:rFonts w:ascii="Arial" w:hAnsi="Arial" w:cs="Arial"/>
        </w:rPr>
      </w:pPr>
    </w:p>
    <w:p w14:paraId="686B16B0" w14:textId="77777777" w:rsidR="00937419" w:rsidRPr="00AD6172" w:rsidRDefault="00937419" w:rsidP="00937419">
      <w:pPr>
        <w:tabs>
          <w:tab w:val="left" w:pos="1420"/>
        </w:tabs>
        <w:spacing w:line="280" w:lineRule="exact"/>
        <w:jc w:val="both"/>
        <w:rPr>
          <w:rFonts w:ascii="Arial" w:hAnsi="Arial" w:cs="Arial"/>
        </w:rPr>
      </w:pPr>
    </w:p>
    <w:p w14:paraId="6F524FD3" w14:textId="77777777" w:rsidR="00937419" w:rsidRPr="00AD6172" w:rsidRDefault="00937419" w:rsidP="00937419">
      <w:pPr>
        <w:tabs>
          <w:tab w:val="left" w:pos="1420"/>
        </w:tabs>
        <w:spacing w:line="280" w:lineRule="exact"/>
        <w:jc w:val="both"/>
        <w:rPr>
          <w:rFonts w:ascii="Arial" w:hAnsi="Arial" w:cs="Arial"/>
        </w:rPr>
      </w:pPr>
    </w:p>
    <w:p w14:paraId="43CD5574" w14:textId="77777777" w:rsidR="00937419" w:rsidRPr="00AD6172" w:rsidRDefault="00937419" w:rsidP="00937419">
      <w:pPr>
        <w:tabs>
          <w:tab w:val="left" w:pos="1420"/>
        </w:tabs>
        <w:spacing w:line="280" w:lineRule="exact"/>
        <w:jc w:val="both"/>
        <w:rPr>
          <w:rFonts w:ascii="Arial" w:hAnsi="Arial" w:cs="Arial"/>
        </w:rPr>
      </w:pPr>
    </w:p>
    <w:p w14:paraId="37540A19" w14:textId="77777777" w:rsidR="00937419" w:rsidRPr="00AD6172" w:rsidRDefault="00937419" w:rsidP="00937419">
      <w:pPr>
        <w:tabs>
          <w:tab w:val="left" w:pos="1420"/>
        </w:tabs>
        <w:spacing w:line="280" w:lineRule="exact"/>
        <w:jc w:val="both"/>
        <w:rPr>
          <w:rFonts w:ascii="Arial" w:hAnsi="Arial" w:cs="Arial"/>
        </w:rPr>
      </w:pPr>
    </w:p>
    <w:p w14:paraId="2E143B72" w14:textId="1FBB89DD" w:rsidR="00937419" w:rsidRPr="00AD6172" w:rsidRDefault="00937419" w:rsidP="00937419">
      <w:pPr>
        <w:tabs>
          <w:tab w:val="left" w:pos="1420"/>
        </w:tabs>
        <w:spacing w:line="280" w:lineRule="exact"/>
        <w:jc w:val="both"/>
        <w:rPr>
          <w:rFonts w:ascii="Arial" w:hAnsi="Arial" w:cs="Arial"/>
        </w:rPr>
      </w:pPr>
    </w:p>
    <w:p w14:paraId="2B008016" w14:textId="77777777" w:rsidR="0090436A" w:rsidRPr="000F2AF5" w:rsidRDefault="0090436A" w:rsidP="0090436A">
      <w:pPr>
        <w:rPr>
          <w:caps/>
          <w:color w:val="2F5496"/>
          <w:spacing w:val="10"/>
        </w:rPr>
      </w:pPr>
    </w:p>
    <w:p w14:paraId="236AD3A5" w14:textId="77777777" w:rsidR="00802326" w:rsidRDefault="00802326" w:rsidP="0090436A">
      <w:pPr>
        <w:shd w:val="clear" w:color="auto" w:fill="ACB9CA" w:themeFill="text2" w:themeFillTint="66"/>
        <w:jc w:val="center"/>
        <w:rPr>
          <w:b/>
          <w:sz w:val="28"/>
          <w:szCs w:val="28"/>
        </w:rPr>
      </w:pPr>
      <w:bookmarkStart w:id="0" w:name="_Toc512347824"/>
      <w:bookmarkStart w:id="1" w:name="_Toc512347924"/>
      <w:bookmarkStart w:id="2" w:name="_Toc512347971"/>
      <w:bookmarkStart w:id="3" w:name="_Toc512348421"/>
      <w:bookmarkStart w:id="4" w:name="_Toc513206429"/>
      <w:bookmarkStart w:id="5" w:name="_Toc514234098"/>
      <w:bookmarkStart w:id="6" w:name="_Toc514242865"/>
      <w:bookmarkStart w:id="7" w:name="_Toc514836692"/>
      <w:bookmarkStart w:id="8" w:name="_Toc517426537"/>
      <w:bookmarkStart w:id="9" w:name="_Toc4581254"/>
      <w:bookmarkStart w:id="10" w:name="_Toc5953290"/>
      <w:bookmarkEnd w:id="0"/>
      <w:bookmarkEnd w:id="1"/>
      <w:bookmarkEnd w:id="2"/>
      <w:bookmarkEnd w:id="3"/>
      <w:bookmarkEnd w:id="4"/>
      <w:bookmarkEnd w:id="5"/>
      <w:bookmarkEnd w:id="6"/>
      <w:bookmarkEnd w:id="7"/>
      <w:bookmarkEnd w:id="8"/>
      <w:bookmarkEnd w:id="9"/>
      <w:bookmarkEnd w:id="10"/>
    </w:p>
    <w:p w14:paraId="4D3E9C51" w14:textId="7AEAF94C" w:rsidR="0090436A" w:rsidRDefault="00802326" w:rsidP="0090436A">
      <w:pPr>
        <w:shd w:val="clear" w:color="auto" w:fill="ACB9CA" w:themeFill="text2" w:themeFillTint="66"/>
        <w:jc w:val="center"/>
        <w:rPr>
          <w:b/>
          <w:sz w:val="28"/>
          <w:szCs w:val="28"/>
        </w:rPr>
      </w:pPr>
      <w:r>
        <w:rPr>
          <w:b/>
          <w:sz w:val="28"/>
          <w:szCs w:val="28"/>
        </w:rPr>
        <w:t>Assistance en vue de la cession du Palais abbatial de GORZE</w:t>
      </w:r>
    </w:p>
    <w:p w14:paraId="68009F45" w14:textId="77777777" w:rsidR="00802326" w:rsidRPr="00B64A30" w:rsidRDefault="00802326" w:rsidP="0090436A">
      <w:pPr>
        <w:shd w:val="clear" w:color="auto" w:fill="ACB9CA" w:themeFill="text2" w:themeFillTint="66"/>
        <w:jc w:val="center"/>
        <w:rPr>
          <w:i/>
          <w:sz w:val="40"/>
          <w:szCs w:val="40"/>
        </w:rPr>
      </w:pPr>
    </w:p>
    <w:p w14:paraId="75FF9E79" w14:textId="77777777" w:rsidR="0090436A" w:rsidRDefault="0090436A" w:rsidP="0090436A"/>
    <w:p w14:paraId="5D3B6862" w14:textId="77777777" w:rsidR="0090436A" w:rsidRDefault="0090436A" w:rsidP="00937419">
      <w:pPr>
        <w:pStyle w:val="RedTitre1"/>
        <w:keepNext/>
        <w:framePr w:hSpace="0" w:wrap="auto" w:vAnchor="margin" w:xAlign="left" w:yAlign="inline"/>
        <w:widowControl/>
      </w:pPr>
    </w:p>
    <w:p w14:paraId="3134B57C" w14:textId="77777777" w:rsidR="0090436A" w:rsidRDefault="0090436A" w:rsidP="00937419">
      <w:pPr>
        <w:pStyle w:val="RedTitre1"/>
        <w:keepNext/>
        <w:framePr w:hSpace="0" w:wrap="auto" w:vAnchor="margin" w:xAlign="left" w:yAlign="inline"/>
        <w:widowControl/>
      </w:pPr>
    </w:p>
    <w:p w14:paraId="33AF4EA4" w14:textId="77777777" w:rsidR="0090436A" w:rsidRDefault="0090436A" w:rsidP="00937419">
      <w:pPr>
        <w:pStyle w:val="RedTitre1"/>
        <w:keepNext/>
        <w:framePr w:hSpace="0" w:wrap="auto" w:vAnchor="margin" w:xAlign="left" w:yAlign="inline"/>
        <w:widowControl/>
      </w:pPr>
    </w:p>
    <w:p w14:paraId="39ECA83B" w14:textId="77777777" w:rsidR="0090436A" w:rsidRDefault="0090436A" w:rsidP="00937419">
      <w:pPr>
        <w:pStyle w:val="RedTitre1"/>
        <w:keepNext/>
        <w:framePr w:hSpace="0" w:wrap="auto" w:vAnchor="margin" w:xAlign="left" w:yAlign="inline"/>
        <w:widowControl/>
      </w:pPr>
    </w:p>
    <w:p w14:paraId="047340F5" w14:textId="6768C8CF" w:rsidR="00937419" w:rsidRPr="00AD6172" w:rsidRDefault="00937419" w:rsidP="00937419">
      <w:pPr>
        <w:pStyle w:val="RedTitre1"/>
        <w:keepNext/>
        <w:framePr w:hSpace="0" w:wrap="auto" w:vAnchor="margin" w:xAlign="left" w:yAlign="inline"/>
        <w:widowControl/>
      </w:pPr>
      <w:r w:rsidRPr="00AD6172">
        <w:t>La procédure de consultation utilisée est la suivante :</w:t>
      </w:r>
    </w:p>
    <w:p w14:paraId="6CED544E" w14:textId="77777777" w:rsidR="00BF7FE1" w:rsidRPr="00700D9F" w:rsidRDefault="00BF7FE1" w:rsidP="00BF7FE1">
      <w:pPr>
        <w:tabs>
          <w:tab w:val="left" w:pos="1420"/>
        </w:tabs>
        <w:spacing w:line="280" w:lineRule="exact"/>
        <w:jc w:val="both"/>
        <w:rPr>
          <w:rFonts w:ascii="Arial Narrow" w:hAnsi="Arial Narrow" w:cs="Arial"/>
          <w:sz w:val="22"/>
          <w:szCs w:val="22"/>
        </w:rPr>
      </w:pPr>
      <w:r w:rsidRPr="00237CCE">
        <w:rPr>
          <w:rFonts w:ascii="Arial Narrow" w:hAnsi="Arial Narrow" w:cs="Arial"/>
          <w:i/>
          <w:sz w:val="22"/>
          <w:szCs w:val="22"/>
        </w:rPr>
        <w:t xml:space="preserve">La procédure de consultation utilisée est celle de la </w:t>
      </w:r>
      <w:r>
        <w:rPr>
          <w:rFonts w:ascii="Arial Narrow" w:hAnsi="Arial Narrow" w:cs="Arial"/>
          <w:i/>
          <w:sz w:val="22"/>
          <w:szCs w:val="22"/>
        </w:rPr>
        <w:t>procédure adaptée selon les articles R.2123-1 et R.2123-4 à R2123-6 du Code de la Commande Publique</w:t>
      </w:r>
    </w:p>
    <w:p w14:paraId="25D9CA60" w14:textId="77777777" w:rsidR="00937419" w:rsidRPr="00AD6172" w:rsidRDefault="00937419" w:rsidP="00937419">
      <w:pPr>
        <w:pStyle w:val="p2"/>
        <w:spacing w:line="280" w:lineRule="exact"/>
        <w:ind w:left="0" w:firstLine="0"/>
        <w:jc w:val="center"/>
        <w:rPr>
          <w:rFonts w:ascii="Arial" w:hAnsi="Arial" w:cs="Arial"/>
          <w:sz w:val="22"/>
          <w:szCs w:val="22"/>
        </w:rPr>
      </w:pPr>
    </w:p>
    <w:p w14:paraId="2F35913A" w14:textId="77777777" w:rsidR="00937419" w:rsidRPr="00AD6172" w:rsidRDefault="00937419" w:rsidP="00937419">
      <w:pPr>
        <w:tabs>
          <w:tab w:val="left" w:pos="1420"/>
        </w:tabs>
        <w:spacing w:line="280" w:lineRule="exact"/>
        <w:rPr>
          <w:rFonts w:ascii="Arial" w:hAnsi="Arial" w:cs="Arial"/>
          <w:sz w:val="22"/>
          <w:szCs w:val="22"/>
        </w:rPr>
      </w:pPr>
    </w:p>
    <w:p w14:paraId="35113B6F" w14:textId="77777777" w:rsidR="00937419" w:rsidRPr="00AD6172" w:rsidRDefault="00937419" w:rsidP="00937419">
      <w:pPr>
        <w:tabs>
          <w:tab w:val="left" w:pos="1420"/>
        </w:tabs>
        <w:spacing w:line="280" w:lineRule="exact"/>
        <w:jc w:val="both"/>
        <w:rPr>
          <w:rFonts w:ascii="Arial" w:hAnsi="Arial" w:cs="Arial"/>
        </w:rPr>
      </w:pPr>
    </w:p>
    <w:p w14:paraId="7121D13C" w14:textId="77777777" w:rsidR="00937419" w:rsidRPr="00AD6172" w:rsidRDefault="00937419" w:rsidP="00937419">
      <w:pPr>
        <w:tabs>
          <w:tab w:val="left" w:pos="1420"/>
        </w:tabs>
        <w:spacing w:line="280" w:lineRule="exact"/>
        <w:jc w:val="both"/>
        <w:rPr>
          <w:rFonts w:ascii="Arial" w:hAnsi="Arial" w:cs="Arial"/>
        </w:rPr>
      </w:pPr>
    </w:p>
    <w:p w14:paraId="3964E8AD" w14:textId="77777777" w:rsidR="00937419" w:rsidRPr="00AD6172" w:rsidRDefault="00937419" w:rsidP="00937419">
      <w:pPr>
        <w:tabs>
          <w:tab w:val="left" w:pos="1420"/>
        </w:tabs>
        <w:spacing w:line="280" w:lineRule="exact"/>
        <w:jc w:val="both"/>
        <w:rPr>
          <w:rFonts w:ascii="Arial" w:hAnsi="Arial" w:cs="Arial"/>
        </w:rPr>
      </w:pPr>
    </w:p>
    <w:p w14:paraId="6F3F14AE" w14:textId="77777777" w:rsidR="00937419" w:rsidRPr="00AD6172" w:rsidRDefault="00937419" w:rsidP="00937419">
      <w:pPr>
        <w:tabs>
          <w:tab w:val="left" w:pos="1420"/>
        </w:tabs>
        <w:spacing w:line="280" w:lineRule="exact"/>
        <w:jc w:val="both"/>
        <w:rPr>
          <w:rFonts w:ascii="Arial" w:hAnsi="Arial" w:cs="Arial"/>
        </w:rPr>
      </w:pPr>
    </w:p>
    <w:p w14:paraId="62093D43" w14:textId="77777777" w:rsidR="00937419" w:rsidRPr="00AD6172" w:rsidRDefault="00937419" w:rsidP="00937419">
      <w:pPr>
        <w:tabs>
          <w:tab w:val="left" w:pos="1420"/>
        </w:tabs>
        <w:spacing w:line="280" w:lineRule="exact"/>
        <w:jc w:val="both"/>
        <w:rPr>
          <w:rFonts w:ascii="Arial" w:hAnsi="Arial" w:cs="Arial"/>
        </w:rPr>
      </w:pPr>
    </w:p>
    <w:p w14:paraId="17801C78" w14:textId="77777777" w:rsidR="00937419" w:rsidRPr="00AD6172" w:rsidRDefault="00937419" w:rsidP="00937419">
      <w:pPr>
        <w:tabs>
          <w:tab w:val="left" w:pos="1420"/>
        </w:tabs>
        <w:spacing w:line="280" w:lineRule="exact"/>
        <w:jc w:val="both"/>
        <w:rPr>
          <w:rFonts w:ascii="Arial" w:hAnsi="Arial" w:cs="Arial"/>
        </w:rPr>
      </w:pPr>
    </w:p>
    <w:p w14:paraId="28D0D501" w14:textId="77777777" w:rsidR="00937419" w:rsidRPr="00AD6172" w:rsidRDefault="00937419" w:rsidP="00937419">
      <w:pPr>
        <w:tabs>
          <w:tab w:val="left" w:pos="1420"/>
        </w:tabs>
        <w:spacing w:line="280" w:lineRule="exact"/>
        <w:jc w:val="both"/>
        <w:rPr>
          <w:rFonts w:ascii="Arial" w:hAnsi="Arial" w:cs="Arial"/>
        </w:rPr>
      </w:pPr>
    </w:p>
    <w:p w14:paraId="6E883DAF" w14:textId="321BDD24" w:rsidR="00937419" w:rsidRPr="00AD6172" w:rsidRDefault="00937419" w:rsidP="00937419">
      <w:pPr>
        <w:pBdr>
          <w:top w:val="single" w:sz="4" w:space="1" w:color="auto"/>
          <w:left w:val="single" w:sz="4" w:space="4" w:color="auto"/>
          <w:bottom w:val="single" w:sz="4" w:space="1" w:color="auto"/>
          <w:right w:val="single" w:sz="4" w:space="4" w:color="auto"/>
        </w:pBdr>
        <w:tabs>
          <w:tab w:val="left" w:pos="1420"/>
        </w:tabs>
        <w:spacing w:line="280" w:lineRule="exact"/>
        <w:jc w:val="center"/>
        <w:rPr>
          <w:rFonts w:ascii="Arial" w:hAnsi="Arial" w:cs="Arial"/>
          <w:b/>
          <w:sz w:val="20"/>
          <w:szCs w:val="20"/>
        </w:rPr>
      </w:pPr>
      <w:r w:rsidRPr="00AD6172">
        <w:rPr>
          <w:rFonts w:ascii="Arial" w:hAnsi="Arial" w:cs="Arial"/>
          <w:b/>
          <w:sz w:val="20"/>
          <w:szCs w:val="20"/>
        </w:rPr>
        <w:t xml:space="preserve">DATE LIMITE DE RECEPTION DES </w:t>
      </w:r>
      <w:r w:rsidRPr="00D91FB9">
        <w:rPr>
          <w:rFonts w:ascii="Arial" w:hAnsi="Arial" w:cs="Arial"/>
          <w:b/>
          <w:sz w:val="20"/>
          <w:szCs w:val="20"/>
        </w:rPr>
        <w:t xml:space="preserve">OFFRES : </w:t>
      </w:r>
      <w:r w:rsidR="00004643">
        <w:rPr>
          <w:rFonts w:ascii="Arial" w:hAnsi="Arial" w:cs="Arial"/>
          <w:b/>
          <w:sz w:val="20"/>
          <w:szCs w:val="20"/>
        </w:rPr>
        <w:t>le 07 avril</w:t>
      </w:r>
      <w:r w:rsidR="00802326">
        <w:rPr>
          <w:rFonts w:ascii="Arial" w:hAnsi="Arial" w:cs="Arial"/>
          <w:b/>
          <w:sz w:val="20"/>
          <w:szCs w:val="20"/>
        </w:rPr>
        <w:t xml:space="preserve"> 2025</w:t>
      </w:r>
      <w:r w:rsidRPr="00D91FB9">
        <w:rPr>
          <w:rFonts w:ascii="Arial" w:hAnsi="Arial" w:cs="Arial"/>
          <w:b/>
          <w:color w:val="000000"/>
          <w:sz w:val="20"/>
          <w:szCs w:val="20"/>
        </w:rPr>
        <w:t xml:space="preserve"> à</w:t>
      </w:r>
      <w:r w:rsidRPr="00AD6172">
        <w:rPr>
          <w:rFonts w:ascii="Arial" w:hAnsi="Arial" w:cs="Arial"/>
          <w:b/>
          <w:color w:val="000000"/>
          <w:sz w:val="20"/>
          <w:szCs w:val="20"/>
        </w:rPr>
        <w:t xml:space="preserve"> 12h00</w:t>
      </w:r>
    </w:p>
    <w:p w14:paraId="7BB356DC" w14:textId="77777777" w:rsidR="00937419" w:rsidRPr="00AD6172" w:rsidRDefault="00937419" w:rsidP="00937419">
      <w:pPr>
        <w:tabs>
          <w:tab w:val="left" w:pos="1420"/>
        </w:tabs>
        <w:spacing w:line="280" w:lineRule="exact"/>
        <w:jc w:val="both"/>
        <w:rPr>
          <w:rFonts w:ascii="Arial" w:hAnsi="Arial" w:cs="Arial"/>
        </w:rPr>
      </w:pPr>
    </w:p>
    <w:p w14:paraId="2A183287" w14:textId="77777777" w:rsidR="00937419" w:rsidRPr="00AD6172" w:rsidRDefault="00937419" w:rsidP="00937419">
      <w:pPr>
        <w:tabs>
          <w:tab w:val="left" w:pos="1420"/>
        </w:tabs>
        <w:spacing w:line="280" w:lineRule="exact"/>
        <w:jc w:val="both"/>
        <w:rPr>
          <w:rFonts w:ascii="Arial" w:hAnsi="Arial" w:cs="Arial"/>
        </w:rPr>
      </w:pPr>
    </w:p>
    <w:p w14:paraId="7D574193" w14:textId="77777777" w:rsidR="00937419" w:rsidRPr="00AD6172" w:rsidRDefault="00937419" w:rsidP="00937419">
      <w:pPr>
        <w:tabs>
          <w:tab w:val="left" w:pos="1420"/>
        </w:tabs>
        <w:spacing w:line="280" w:lineRule="exact"/>
        <w:jc w:val="both"/>
        <w:rPr>
          <w:rFonts w:ascii="Arial" w:hAnsi="Arial" w:cs="Arial"/>
        </w:rPr>
      </w:pPr>
    </w:p>
    <w:sdt>
      <w:sdtPr>
        <w:id w:val="1868637852"/>
        <w:docPartObj>
          <w:docPartGallery w:val="Table of Contents"/>
          <w:docPartUnique/>
        </w:docPartObj>
      </w:sdtPr>
      <w:sdtEndPr>
        <w:rPr>
          <w:rFonts w:ascii="Times New Roman" w:eastAsia="Times New Roman" w:hAnsi="Times New Roman" w:cs="Times New Roman"/>
          <w:b/>
          <w:bCs/>
          <w:color w:val="auto"/>
          <w:sz w:val="24"/>
          <w:szCs w:val="24"/>
        </w:rPr>
      </w:sdtEndPr>
      <w:sdtContent>
        <w:p w14:paraId="2FE42EE8" w14:textId="37211A1A" w:rsidR="00800580" w:rsidRDefault="00800580" w:rsidP="00800580">
          <w:pPr>
            <w:pStyle w:val="En-ttedetabledesmatires"/>
            <w:jc w:val="center"/>
            <w:rPr>
              <w:rFonts w:ascii="Arial" w:hAnsi="Arial" w:cs="Arial"/>
              <w:color w:val="auto"/>
              <w:u w:val="single"/>
            </w:rPr>
          </w:pPr>
          <w:r w:rsidRPr="00800580">
            <w:rPr>
              <w:rFonts w:ascii="Arial" w:hAnsi="Arial" w:cs="Arial"/>
              <w:color w:val="auto"/>
              <w:u w:val="single"/>
            </w:rPr>
            <w:t>Sommaire</w:t>
          </w:r>
        </w:p>
        <w:p w14:paraId="0BF327B2" w14:textId="0FE83B11" w:rsidR="00800580" w:rsidRDefault="00800580" w:rsidP="00800580"/>
        <w:p w14:paraId="5B2EBDA3" w14:textId="77777777" w:rsidR="00800580" w:rsidRPr="00800580" w:rsidRDefault="00800580" w:rsidP="00800580"/>
        <w:p w14:paraId="78686D48" w14:textId="13068A40" w:rsidR="00800580" w:rsidRDefault="00800580">
          <w:pPr>
            <w:pStyle w:val="TM2"/>
            <w:tabs>
              <w:tab w:val="right" w:leader="dot" w:pos="9060"/>
            </w:tabs>
            <w:rPr>
              <w:noProof/>
            </w:rPr>
          </w:pPr>
          <w:r>
            <w:fldChar w:fldCharType="begin"/>
          </w:r>
          <w:r>
            <w:instrText xml:space="preserve"> TOC \o "1-3" \h \z \u </w:instrText>
          </w:r>
          <w:r>
            <w:fldChar w:fldCharType="separate"/>
          </w:r>
          <w:hyperlink w:anchor="_Toc192772540" w:history="1">
            <w:r w:rsidRPr="008D3CD9">
              <w:rPr>
                <w:rStyle w:val="Lienhypertexte"/>
                <w:rFonts w:ascii="Arial" w:hAnsi="Arial" w:cs="Arial"/>
                <w:iCs/>
                <w:noProof/>
              </w:rPr>
              <w:t>ARTICLE 2 - OBJET DU MARCHE</w:t>
            </w:r>
            <w:r>
              <w:rPr>
                <w:noProof/>
                <w:webHidden/>
              </w:rPr>
              <w:tab/>
            </w:r>
            <w:r>
              <w:rPr>
                <w:noProof/>
                <w:webHidden/>
              </w:rPr>
              <w:fldChar w:fldCharType="begin"/>
            </w:r>
            <w:r>
              <w:rPr>
                <w:noProof/>
                <w:webHidden/>
              </w:rPr>
              <w:instrText xml:space="preserve"> PAGEREF _Toc192772540 \h </w:instrText>
            </w:r>
            <w:r>
              <w:rPr>
                <w:noProof/>
                <w:webHidden/>
              </w:rPr>
            </w:r>
            <w:r>
              <w:rPr>
                <w:noProof/>
                <w:webHidden/>
              </w:rPr>
              <w:fldChar w:fldCharType="separate"/>
            </w:r>
            <w:r>
              <w:rPr>
                <w:noProof/>
                <w:webHidden/>
              </w:rPr>
              <w:t>3</w:t>
            </w:r>
            <w:r>
              <w:rPr>
                <w:noProof/>
                <w:webHidden/>
              </w:rPr>
              <w:fldChar w:fldCharType="end"/>
            </w:r>
          </w:hyperlink>
        </w:p>
        <w:p w14:paraId="59354F47" w14:textId="61FED9DB" w:rsidR="00800580" w:rsidRDefault="00800580">
          <w:pPr>
            <w:pStyle w:val="TM2"/>
            <w:tabs>
              <w:tab w:val="right" w:leader="dot" w:pos="9060"/>
            </w:tabs>
            <w:rPr>
              <w:noProof/>
            </w:rPr>
          </w:pPr>
          <w:hyperlink w:anchor="_Toc192772541" w:history="1">
            <w:r w:rsidRPr="008D3CD9">
              <w:rPr>
                <w:rStyle w:val="Lienhypertexte"/>
                <w:rFonts w:ascii="Arial" w:hAnsi="Arial" w:cs="Arial"/>
                <w:iCs/>
                <w:noProof/>
              </w:rPr>
              <w:t>ARTICLE 3 - DUREE DU MARCHE</w:t>
            </w:r>
            <w:r>
              <w:rPr>
                <w:noProof/>
                <w:webHidden/>
              </w:rPr>
              <w:tab/>
            </w:r>
            <w:r>
              <w:rPr>
                <w:noProof/>
                <w:webHidden/>
              </w:rPr>
              <w:fldChar w:fldCharType="begin"/>
            </w:r>
            <w:r>
              <w:rPr>
                <w:noProof/>
                <w:webHidden/>
              </w:rPr>
              <w:instrText xml:space="preserve"> PAGEREF _Toc192772541 \h </w:instrText>
            </w:r>
            <w:r>
              <w:rPr>
                <w:noProof/>
                <w:webHidden/>
              </w:rPr>
            </w:r>
            <w:r>
              <w:rPr>
                <w:noProof/>
                <w:webHidden/>
              </w:rPr>
              <w:fldChar w:fldCharType="separate"/>
            </w:r>
            <w:r>
              <w:rPr>
                <w:noProof/>
                <w:webHidden/>
              </w:rPr>
              <w:t>3</w:t>
            </w:r>
            <w:r>
              <w:rPr>
                <w:noProof/>
                <w:webHidden/>
              </w:rPr>
              <w:fldChar w:fldCharType="end"/>
            </w:r>
          </w:hyperlink>
        </w:p>
        <w:p w14:paraId="6D2F34D3" w14:textId="0AE9D33A" w:rsidR="00800580" w:rsidRDefault="00800580">
          <w:pPr>
            <w:pStyle w:val="TM2"/>
            <w:tabs>
              <w:tab w:val="right" w:leader="dot" w:pos="9060"/>
            </w:tabs>
            <w:rPr>
              <w:noProof/>
            </w:rPr>
          </w:pPr>
          <w:hyperlink w:anchor="_Toc192772542" w:history="1">
            <w:r w:rsidRPr="008D3CD9">
              <w:rPr>
                <w:rStyle w:val="Lienhypertexte"/>
                <w:rFonts w:ascii="Arial" w:hAnsi="Arial" w:cs="Arial"/>
                <w:iCs/>
                <w:noProof/>
              </w:rPr>
              <w:t>ARTICLE 4 – FORME DU MARCHE ET ALLOTISSEMENT</w:t>
            </w:r>
            <w:r>
              <w:rPr>
                <w:noProof/>
                <w:webHidden/>
              </w:rPr>
              <w:tab/>
            </w:r>
            <w:r>
              <w:rPr>
                <w:noProof/>
                <w:webHidden/>
              </w:rPr>
              <w:fldChar w:fldCharType="begin"/>
            </w:r>
            <w:r>
              <w:rPr>
                <w:noProof/>
                <w:webHidden/>
              </w:rPr>
              <w:instrText xml:space="preserve"> PAGEREF _Toc192772542 \h </w:instrText>
            </w:r>
            <w:r>
              <w:rPr>
                <w:noProof/>
                <w:webHidden/>
              </w:rPr>
            </w:r>
            <w:r>
              <w:rPr>
                <w:noProof/>
                <w:webHidden/>
              </w:rPr>
              <w:fldChar w:fldCharType="separate"/>
            </w:r>
            <w:r>
              <w:rPr>
                <w:noProof/>
                <w:webHidden/>
              </w:rPr>
              <w:t>3</w:t>
            </w:r>
            <w:r>
              <w:rPr>
                <w:noProof/>
                <w:webHidden/>
              </w:rPr>
              <w:fldChar w:fldCharType="end"/>
            </w:r>
          </w:hyperlink>
        </w:p>
        <w:p w14:paraId="470A8148" w14:textId="631A2D79" w:rsidR="00800580" w:rsidRDefault="00800580">
          <w:pPr>
            <w:pStyle w:val="TM2"/>
            <w:tabs>
              <w:tab w:val="right" w:leader="dot" w:pos="9060"/>
            </w:tabs>
            <w:rPr>
              <w:noProof/>
            </w:rPr>
          </w:pPr>
          <w:hyperlink w:anchor="_Toc192772543" w:history="1">
            <w:r w:rsidRPr="008D3CD9">
              <w:rPr>
                <w:rStyle w:val="Lienhypertexte"/>
                <w:rFonts w:ascii="Arial" w:hAnsi="Arial" w:cs="Arial"/>
                <w:iCs/>
                <w:noProof/>
              </w:rPr>
              <w:t>ARTICLE 5 –PRIX</w:t>
            </w:r>
            <w:r>
              <w:rPr>
                <w:noProof/>
                <w:webHidden/>
              </w:rPr>
              <w:tab/>
            </w:r>
            <w:r>
              <w:rPr>
                <w:noProof/>
                <w:webHidden/>
              </w:rPr>
              <w:fldChar w:fldCharType="begin"/>
            </w:r>
            <w:r>
              <w:rPr>
                <w:noProof/>
                <w:webHidden/>
              </w:rPr>
              <w:instrText xml:space="preserve"> PAGEREF _Toc192772543 \h </w:instrText>
            </w:r>
            <w:r>
              <w:rPr>
                <w:noProof/>
                <w:webHidden/>
              </w:rPr>
            </w:r>
            <w:r>
              <w:rPr>
                <w:noProof/>
                <w:webHidden/>
              </w:rPr>
              <w:fldChar w:fldCharType="separate"/>
            </w:r>
            <w:r>
              <w:rPr>
                <w:noProof/>
                <w:webHidden/>
              </w:rPr>
              <w:t>3</w:t>
            </w:r>
            <w:r>
              <w:rPr>
                <w:noProof/>
                <w:webHidden/>
              </w:rPr>
              <w:fldChar w:fldCharType="end"/>
            </w:r>
          </w:hyperlink>
        </w:p>
        <w:p w14:paraId="790E8018" w14:textId="3F7F754F" w:rsidR="00800580" w:rsidRDefault="00800580">
          <w:pPr>
            <w:pStyle w:val="TM2"/>
            <w:tabs>
              <w:tab w:val="right" w:leader="dot" w:pos="9060"/>
            </w:tabs>
            <w:rPr>
              <w:noProof/>
            </w:rPr>
          </w:pPr>
          <w:hyperlink w:anchor="_Toc192772544" w:history="1">
            <w:r w:rsidRPr="008D3CD9">
              <w:rPr>
                <w:rStyle w:val="Lienhypertexte"/>
                <w:rFonts w:ascii="Arial Gras" w:hAnsi="Arial Gras"/>
                <w:noProof/>
              </w:rPr>
              <w:t>5-1-Contenu des prix</w:t>
            </w:r>
            <w:r>
              <w:rPr>
                <w:noProof/>
                <w:webHidden/>
              </w:rPr>
              <w:tab/>
            </w:r>
            <w:r>
              <w:rPr>
                <w:noProof/>
                <w:webHidden/>
              </w:rPr>
              <w:fldChar w:fldCharType="begin"/>
            </w:r>
            <w:r>
              <w:rPr>
                <w:noProof/>
                <w:webHidden/>
              </w:rPr>
              <w:instrText xml:space="preserve"> PAGEREF _Toc192772544 \h </w:instrText>
            </w:r>
            <w:r>
              <w:rPr>
                <w:noProof/>
                <w:webHidden/>
              </w:rPr>
            </w:r>
            <w:r>
              <w:rPr>
                <w:noProof/>
                <w:webHidden/>
              </w:rPr>
              <w:fldChar w:fldCharType="separate"/>
            </w:r>
            <w:r>
              <w:rPr>
                <w:noProof/>
                <w:webHidden/>
              </w:rPr>
              <w:t>3</w:t>
            </w:r>
            <w:r>
              <w:rPr>
                <w:noProof/>
                <w:webHidden/>
              </w:rPr>
              <w:fldChar w:fldCharType="end"/>
            </w:r>
          </w:hyperlink>
        </w:p>
        <w:p w14:paraId="3C5509DC" w14:textId="4D7BFCD5" w:rsidR="00800580" w:rsidRDefault="00800580">
          <w:pPr>
            <w:pStyle w:val="TM2"/>
            <w:tabs>
              <w:tab w:val="right" w:leader="dot" w:pos="9060"/>
            </w:tabs>
            <w:rPr>
              <w:noProof/>
            </w:rPr>
          </w:pPr>
          <w:hyperlink w:anchor="_Toc192772545" w:history="1">
            <w:r w:rsidRPr="008D3CD9">
              <w:rPr>
                <w:rStyle w:val="Lienhypertexte"/>
                <w:rFonts w:ascii="Arial Gras" w:hAnsi="Arial Gras"/>
                <w:noProof/>
              </w:rPr>
              <w:t>5-2- Forme des prix</w:t>
            </w:r>
            <w:r>
              <w:rPr>
                <w:noProof/>
                <w:webHidden/>
              </w:rPr>
              <w:tab/>
            </w:r>
            <w:r>
              <w:rPr>
                <w:noProof/>
                <w:webHidden/>
              </w:rPr>
              <w:fldChar w:fldCharType="begin"/>
            </w:r>
            <w:r>
              <w:rPr>
                <w:noProof/>
                <w:webHidden/>
              </w:rPr>
              <w:instrText xml:space="preserve"> PAGEREF _Toc192772545 \h </w:instrText>
            </w:r>
            <w:r>
              <w:rPr>
                <w:noProof/>
                <w:webHidden/>
              </w:rPr>
            </w:r>
            <w:r>
              <w:rPr>
                <w:noProof/>
                <w:webHidden/>
              </w:rPr>
              <w:fldChar w:fldCharType="separate"/>
            </w:r>
            <w:r>
              <w:rPr>
                <w:noProof/>
                <w:webHidden/>
              </w:rPr>
              <w:t>4</w:t>
            </w:r>
            <w:r>
              <w:rPr>
                <w:noProof/>
                <w:webHidden/>
              </w:rPr>
              <w:fldChar w:fldCharType="end"/>
            </w:r>
          </w:hyperlink>
        </w:p>
        <w:p w14:paraId="2568218D" w14:textId="6AC278FE" w:rsidR="00800580" w:rsidRDefault="00800580">
          <w:pPr>
            <w:pStyle w:val="TM2"/>
            <w:tabs>
              <w:tab w:val="right" w:leader="dot" w:pos="9060"/>
            </w:tabs>
            <w:rPr>
              <w:noProof/>
            </w:rPr>
          </w:pPr>
          <w:hyperlink w:anchor="_Toc192772546" w:history="1">
            <w:r w:rsidRPr="008D3CD9">
              <w:rPr>
                <w:rStyle w:val="Lienhypertexte"/>
                <w:rFonts w:ascii="Arial" w:hAnsi="Arial" w:cs="Arial"/>
                <w:iCs/>
                <w:noProof/>
              </w:rPr>
              <w:t>ARTICLE 6 – DOCUMENTS CONTRACTUELS</w:t>
            </w:r>
            <w:r>
              <w:rPr>
                <w:noProof/>
                <w:webHidden/>
              </w:rPr>
              <w:tab/>
            </w:r>
            <w:r>
              <w:rPr>
                <w:noProof/>
                <w:webHidden/>
              </w:rPr>
              <w:fldChar w:fldCharType="begin"/>
            </w:r>
            <w:r>
              <w:rPr>
                <w:noProof/>
                <w:webHidden/>
              </w:rPr>
              <w:instrText xml:space="preserve"> PAGEREF _Toc192772546 \h </w:instrText>
            </w:r>
            <w:r>
              <w:rPr>
                <w:noProof/>
                <w:webHidden/>
              </w:rPr>
            </w:r>
            <w:r>
              <w:rPr>
                <w:noProof/>
                <w:webHidden/>
              </w:rPr>
              <w:fldChar w:fldCharType="separate"/>
            </w:r>
            <w:r>
              <w:rPr>
                <w:noProof/>
                <w:webHidden/>
              </w:rPr>
              <w:t>4</w:t>
            </w:r>
            <w:r>
              <w:rPr>
                <w:noProof/>
                <w:webHidden/>
              </w:rPr>
              <w:fldChar w:fldCharType="end"/>
            </w:r>
          </w:hyperlink>
        </w:p>
        <w:p w14:paraId="26DBF5E4" w14:textId="69045A44" w:rsidR="00800580" w:rsidRDefault="00800580">
          <w:pPr>
            <w:pStyle w:val="TM2"/>
            <w:tabs>
              <w:tab w:val="right" w:leader="dot" w:pos="9060"/>
            </w:tabs>
            <w:rPr>
              <w:noProof/>
            </w:rPr>
          </w:pPr>
          <w:hyperlink w:anchor="_Toc192772547" w:history="1">
            <w:r w:rsidRPr="008D3CD9">
              <w:rPr>
                <w:rStyle w:val="Lienhypertexte"/>
                <w:rFonts w:ascii="Arial" w:hAnsi="Arial" w:cs="Arial"/>
                <w:iCs/>
                <w:noProof/>
              </w:rPr>
              <w:t>ARTICLE 7 – CONDITIONS GENERALES D’EXECUTION DES PRESTATIONS</w:t>
            </w:r>
            <w:r>
              <w:rPr>
                <w:noProof/>
                <w:webHidden/>
              </w:rPr>
              <w:tab/>
            </w:r>
            <w:r>
              <w:rPr>
                <w:noProof/>
                <w:webHidden/>
              </w:rPr>
              <w:fldChar w:fldCharType="begin"/>
            </w:r>
            <w:r>
              <w:rPr>
                <w:noProof/>
                <w:webHidden/>
              </w:rPr>
              <w:instrText xml:space="preserve"> PAGEREF _Toc192772547 \h </w:instrText>
            </w:r>
            <w:r>
              <w:rPr>
                <w:noProof/>
                <w:webHidden/>
              </w:rPr>
            </w:r>
            <w:r>
              <w:rPr>
                <w:noProof/>
                <w:webHidden/>
              </w:rPr>
              <w:fldChar w:fldCharType="separate"/>
            </w:r>
            <w:r>
              <w:rPr>
                <w:noProof/>
                <w:webHidden/>
              </w:rPr>
              <w:t>4</w:t>
            </w:r>
            <w:r>
              <w:rPr>
                <w:noProof/>
                <w:webHidden/>
              </w:rPr>
              <w:fldChar w:fldCharType="end"/>
            </w:r>
          </w:hyperlink>
        </w:p>
        <w:p w14:paraId="5F74F33C" w14:textId="619700CB" w:rsidR="00800580" w:rsidRDefault="00800580">
          <w:pPr>
            <w:pStyle w:val="TM2"/>
            <w:tabs>
              <w:tab w:val="right" w:leader="dot" w:pos="9060"/>
            </w:tabs>
            <w:rPr>
              <w:noProof/>
            </w:rPr>
          </w:pPr>
          <w:hyperlink w:anchor="_Toc192772548" w:history="1">
            <w:r w:rsidRPr="008D3CD9">
              <w:rPr>
                <w:rStyle w:val="Lienhypertexte"/>
                <w:rFonts w:ascii="Arial" w:hAnsi="Arial" w:cs="Arial"/>
                <w:iCs/>
                <w:noProof/>
              </w:rPr>
              <w:t>ARTICLE 8 – ASSURANCES ET RESPONSABILITES</w:t>
            </w:r>
            <w:r>
              <w:rPr>
                <w:noProof/>
                <w:webHidden/>
              </w:rPr>
              <w:tab/>
            </w:r>
            <w:r>
              <w:rPr>
                <w:noProof/>
                <w:webHidden/>
              </w:rPr>
              <w:fldChar w:fldCharType="begin"/>
            </w:r>
            <w:r>
              <w:rPr>
                <w:noProof/>
                <w:webHidden/>
              </w:rPr>
              <w:instrText xml:space="preserve"> PAGEREF _Toc192772548 \h </w:instrText>
            </w:r>
            <w:r>
              <w:rPr>
                <w:noProof/>
                <w:webHidden/>
              </w:rPr>
            </w:r>
            <w:r>
              <w:rPr>
                <w:noProof/>
                <w:webHidden/>
              </w:rPr>
              <w:fldChar w:fldCharType="separate"/>
            </w:r>
            <w:r>
              <w:rPr>
                <w:noProof/>
                <w:webHidden/>
              </w:rPr>
              <w:t>4</w:t>
            </w:r>
            <w:r>
              <w:rPr>
                <w:noProof/>
                <w:webHidden/>
              </w:rPr>
              <w:fldChar w:fldCharType="end"/>
            </w:r>
          </w:hyperlink>
        </w:p>
        <w:p w14:paraId="24A4229C" w14:textId="6F4A8BF0" w:rsidR="00800580" w:rsidRDefault="00800580">
          <w:pPr>
            <w:pStyle w:val="TM2"/>
            <w:tabs>
              <w:tab w:val="right" w:leader="dot" w:pos="9060"/>
            </w:tabs>
            <w:rPr>
              <w:noProof/>
            </w:rPr>
          </w:pPr>
          <w:hyperlink w:anchor="_Toc192772549" w:history="1">
            <w:r w:rsidRPr="008D3CD9">
              <w:rPr>
                <w:rStyle w:val="Lienhypertexte"/>
                <w:rFonts w:ascii="Arial" w:hAnsi="Arial" w:cs="Arial"/>
                <w:iCs/>
                <w:noProof/>
              </w:rPr>
              <w:t>ARTICLE 10 - AVANCE FORFAITAIRE - GARANTIE A PREMIERE DEMANDE</w:t>
            </w:r>
            <w:r>
              <w:rPr>
                <w:noProof/>
                <w:webHidden/>
              </w:rPr>
              <w:tab/>
            </w:r>
            <w:r>
              <w:rPr>
                <w:noProof/>
                <w:webHidden/>
              </w:rPr>
              <w:fldChar w:fldCharType="begin"/>
            </w:r>
            <w:r>
              <w:rPr>
                <w:noProof/>
                <w:webHidden/>
              </w:rPr>
              <w:instrText xml:space="preserve"> PAGEREF _Toc192772549 \h </w:instrText>
            </w:r>
            <w:r>
              <w:rPr>
                <w:noProof/>
                <w:webHidden/>
              </w:rPr>
            </w:r>
            <w:r>
              <w:rPr>
                <w:noProof/>
                <w:webHidden/>
              </w:rPr>
              <w:fldChar w:fldCharType="separate"/>
            </w:r>
            <w:r>
              <w:rPr>
                <w:noProof/>
                <w:webHidden/>
              </w:rPr>
              <w:t>5</w:t>
            </w:r>
            <w:r>
              <w:rPr>
                <w:noProof/>
                <w:webHidden/>
              </w:rPr>
              <w:fldChar w:fldCharType="end"/>
            </w:r>
          </w:hyperlink>
        </w:p>
        <w:p w14:paraId="47D07E08" w14:textId="690AFF9C" w:rsidR="00800580" w:rsidRDefault="00800580">
          <w:pPr>
            <w:pStyle w:val="TM2"/>
            <w:tabs>
              <w:tab w:val="right" w:leader="dot" w:pos="9060"/>
            </w:tabs>
            <w:rPr>
              <w:noProof/>
            </w:rPr>
          </w:pPr>
          <w:hyperlink w:anchor="_Toc192772550" w:history="1">
            <w:r w:rsidRPr="008D3CD9">
              <w:rPr>
                <w:rStyle w:val="Lienhypertexte"/>
                <w:rFonts w:ascii="Arial" w:hAnsi="Arial" w:cs="Arial"/>
                <w:iCs/>
                <w:noProof/>
              </w:rPr>
              <w:t>ARTICLE 11 - PAIEMENT</w:t>
            </w:r>
            <w:r>
              <w:rPr>
                <w:noProof/>
                <w:webHidden/>
              </w:rPr>
              <w:tab/>
            </w:r>
            <w:r>
              <w:rPr>
                <w:noProof/>
                <w:webHidden/>
              </w:rPr>
              <w:fldChar w:fldCharType="begin"/>
            </w:r>
            <w:r>
              <w:rPr>
                <w:noProof/>
                <w:webHidden/>
              </w:rPr>
              <w:instrText xml:space="preserve"> PAGEREF _Toc192772550 \h </w:instrText>
            </w:r>
            <w:r>
              <w:rPr>
                <w:noProof/>
                <w:webHidden/>
              </w:rPr>
            </w:r>
            <w:r>
              <w:rPr>
                <w:noProof/>
                <w:webHidden/>
              </w:rPr>
              <w:fldChar w:fldCharType="separate"/>
            </w:r>
            <w:r>
              <w:rPr>
                <w:noProof/>
                <w:webHidden/>
              </w:rPr>
              <w:t>6</w:t>
            </w:r>
            <w:r>
              <w:rPr>
                <w:noProof/>
                <w:webHidden/>
              </w:rPr>
              <w:fldChar w:fldCharType="end"/>
            </w:r>
          </w:hyperlink>
        </w:p>
        <w:p w14:paraId="247FDE10" w14:textId="1E5FA78B" w:rsidR="00800580" w:rsidRDefault="00800580">
          <w:pPr>
            <w:pStyle w:val="TM2"/>
            <w:tabs>
              <w:tab w:val="right" w:leader="dot" w:pos="9060"/>
            </w:tabs>
            <w:rPr>
              <w:noProof/>
            </w:rPr>
          </w:pPr>
          <w:hyperlink w:anchor="_Toc192772551" w:history="1">
            <w:r w:rsidRPr="008D3CD9">
              <w:rPr>
                <w:rStyle w:val="Lienhypertexte"/>
                <w:rFonts w:ascii="Arial Gras" w:hAnsi="Arial Gras"/>
                <w:noProof/>
              </w:rPr>
              <w:t>11-1-Présentation des demandes de paiement</w:t>
            </w:r>
            <w:r>
              <w:rPr>
                <w:noProof/>
                <w:webHidden/>
              </w:rPr>
              <w:tab/>
            </w:r>
            <w:r>
              <w:rPr>
                <w:noProof/>
                <w:webHidden/>
              </w:rPr>
              <w:fldChar w:fldCharType="begin"/>
            </w:r>
            <w:r>
              <w:rPr>
                <w:noProof/>
                <w:webHidden/>
              </w:rPr>
              <w:instrText xml:space="preserve"> PAGEREF _Toc192772551 \h </w:instrText>
            </w:r>
            <w:r>
              <w:rPr>
                <w:noProof/>
                <w:webHidden/>
              </w:rPr>
            </w:r>
            <w:r>
              <w:rPr>
                <w:noProof/>
                <w:webHidden/>
              </w:rPr>
              <w:fldChar w:fldCharType="separate"/>
            </w:r>
            <w:r>
              <w:rPr>
                <w:noProof/>
                <w:webHidden/>
              </w:rPr>
              <w:t>6</w:t>
            </w:r>
            <w:r>
              <w:rPr>
                <w:noProof/>
                <w:webHidden/>
              </w:rPr>
              <w:fldChar w:fldCharType="end"/>
            </w:r>
          </w:hyperlink>
        </w:p>
        <w:p w14:paraId="5876C787" w14:textId="3C99147C" w:rsidR="00800580" w:rsidRDefault="00800580">
          <w:pPr>
            <w:pStyle w:val="TM2"/>
            <w:tabs>
              <w:tab w:val="right" w:leader="dot" w:pos="9060"/>
            </w:tabs>
            <w:rPr>
              <w:noProof/>
            </w:rPr>
          </w:pPr>
          <w:hyperlink w:anchor="_Toc192772552" w:history="1">
            <w:r w:rsidRPr="008D3CD9">
              <w:rPr>
                <w:rStyle w:val="Lienhypertexte"/>
                <w:rFonts w:ascii="Arial Gras" w:hAnsi="Arial Gras"/>
                <w:noProof/>
              </w:rPr>
              <w:t>11-2-Délai de paiement</w:t>
            </w:r>
            <w:r>
              <w:rPr>
                <w:noProof/>
                <w:webHidden/>
              </w:rPr>
              <w:tab/>
            </w:r>
            <w:r>
              <w:rPr>
                <w:noProof/>
                <w:webHidden/>
              </w:rPr>
              <w:fldChar w:fldCharType="begin"/>
            </w:r>
            <w:r>
              <w:rPr>
                <w:noProof/>
                <w:webHidden/>
              </w:rPr>
              <w:instrText xml:space="preserve"> PAGEREF _Toc192772552 \h </w:instrText>
            </w:r>
            <w:r>
              <w:rPr>
                <w:noProof/>
                <w:webHidden/>
              </w:rPr>
            </w:r>
            <w:r>
              <w:rPr>
                <w:noProof/>
                <w:webHidden/>
              </w:rPr>
              <w:fldChar w:fldCharType="separate"/>
            </w:r>
            <w:r>
              <w:rPr>
                <w:noProof/>
                <w:webHidden/>
              </w:rPr>
              <w:t>6</w:t>
            </w:r>
            <w:r>
              <w:rPr>
                <w:noProof/>
                <w:webHidden/>
              </w:rPr>
              <w:fldChar w:fldCharType="end"/>
            </w:r>
          </w:hyperlink>
        </w:p>
        <w:p w14:paraId="5FD17D54" w14:textId="47995607" w:rsidR="00800580" w:rsidRDefault="00800580">
          <w:pPr>
            <w:pStyle w:val="TM2"/>
            <w:tabs>
              <w:tab w:val="right" w:leader="dot" w:pos="9060"/>
            </w:tabs>
            <w:rPr>
              <w:noProof/>
            </w:rPr>
          </w:pPr>
          <w:hyperlink w:anchor="_Toc192772553" w:history="1">
            <w:r w:rsidRPr="008D3CD9">
              <w:rPr>
                <w:rStyle w:val="Lienhypertexte"/>
                <w:rFonts w:ascii="Arial Gras" w:hAnsi="Arial Gras"/>
                <w:noProof/>
              </w:rPr>
              <w:t>11-3-Suspension du délai global de paiement</w:t>
            </w:r>
            <w:r>
              <w:rPr>
                <w:noProof/>
                <w:webHidden/>
              </w:rPr>
              <w:tab/>
            </w:r>
            <w:r>
              <w:rPr>
                <w:noProof/>
                <w:webHidden/>
              </w:rPr>
              <w:fldChar w:fldCharType="begin"/>
            </w:r>
            <w:r>
              <w:rPr>
                <w:noProof/>
                <w:webHidden/>
              </w:rPr>
              <w:instrText xml:space="preserve"> PAGEREF _Toc192772553 \h </w:instrText>
            </w:r>
            <w:r>
              <w:rPr>
                <w:noProof/>
                <w:webHidden/>
              </w:rPr>
            </w:r>
            <w:r>
              <w:rPr>
                <w:noProof/>
                <w:webHidden/>
              </w:rPr>
              <w:fldChar w:fldCharType="separate"/>
            </w:r>
            <w:r>
              <w:rPr>
                <w:noProof/>
                <w:webHidden/>
              </w:rPr>
              <w:t>6</w:t>
            </w:r>
            <w:r>
              <w:rPr>
                <w:noProof/>
                <w:webHidden/>
              </w:rPr>
              <w:fldChar w:fldCharType="end"/>
            </w:r>
          </w:hyperlink>
        </w:p>
        <w:p w14:paraId="02C1DFF4" w14:textId="0583BAA3" w:rsidR="00800580" w:rsidRDefault="00800580">
          <w:pPr>
            <w:pStyle w:val="TM2"/>
            <w:tabs>
              <w:tab w:val="right" w:leader="dot" w:pos="9060"/>
            </w:tabs>
            <w:rPr>
              <w:noProof/>
            </w:rPr>
          </w:pPr>
          <w:hyperlink w:anchor="_Toc192772554" w:history="1">
            <w:r w:rsidRPr="008D3CD9">
              <w:rPr>
                <w:rStyle w:val="Lienhypertexte"/>
                <w:rFonts w:ascii="Arial" w:hAnsi="Arial" w:cs="Arial"/>
                <w:iCs/>
                <w:noProof/>
              </w:rPr>
              <w:t>ARTICLE 12 - PENALITES</w:t>
            </w:r>
            <w:r>
              <w:rPr>
                <w:noProof/>
                <w:webHidden/>
              </w:rPr>
              <w:tab/>
            </w:r>
            <w:r>
              <w:rPr>
                <w:noProof/>
                <w:webHidden/>
              </w:rPr>
              <w:fldChar w:fldCharType="begin"/>
            </w:r>
            <w:r>
              <w:rPr>
                <w:noProof/>
                <w:webHidden/>
              </w:rPr>
              <w:instrText xml:space="preserve"> PAGEREF _Toc192772554 \h </w:instrText>
            </w:r>
            <w:r>
              <w:rPr>
                <w:noProof/>
                <w:webHidden/>
              </w:rPr>
            </w:r>
            <w:r>
              <w:rPr>
                <w:noProof/>
                <w:webHidden/>
              </w:rPr>
              <w:fldChar w:fldCharType="separate"/>
            </w:r>
            <w:r>
              <w:rPr>
                <w:noProof/>
                <w:webHidden/>
              </w:rPr>
              <w:t>6</w:t>
            </w:r>
            <w:r>
              <w:rPr>
                <w:noProof/>
                <w:webHidden/>
              </w:rPr>
              <w:fldChar w:fldCharType="end"/>
            </w:r>
          </w:hyperlink>
        </w:p>
        <w:p w14:paraId="62B93E59" w14:textId="62D2335B" w:rsidR="00800580" w:rsidRDefault="00800580">
          <w:pPr>
            <w:pStyle w:val="TM2"/>
            <w:tabs>
              <w:tab w:val="right" w:leader="dot" w:pos="9060"/>
            </w:tabs>
            <w:rPr>
              <w:noProof/>
            </w:rPr>
          </w:pPr>
          <w:hyperlink w:anchor="_Toc192772555" w:history="1">
            <w:r w:rsidRPr="008D3CD9">
              <w:rPr>
                <w:rStyle w:val="Lienhypertexte"/>
                <w:rFonts w:ascii="Arial" w:hAnsi="Arial" w:cs="Arial"/>
                <w:caps/>
                <w:noProof/>
              </w:rPr>
              <w:t>ARTICLE 13 - Exécution aux frais et risques du titulaire</w:t>
            </w:r>
            <w:r>
              <w:rPr>
                <w:noProof/>
                <w:webHidden/>
              </w:rPr>
              <w:tab/>
            </w:r>
            <w:r>
              <w:rPr>
                <w:noProof/>
                <w:webHidden/>
              </w:rPr>
              <w:fldChar w:fldCharType="begin"/>
            </w:r>
            <w:r>
              <w:rPr>
                <w:noProof/>
                <w:webHidden/>
              </w:rPr>
              <w:instrText xml:space="preserve"> PAGEREF _Toc192772555 \h </w:instrText>
            </w:r>
            <w:r>
              <w:rPr>
                <w:noProof/>
                <w:webHidden/>
              </w:rPr>
            </w:r>
            <w:r>
              <w:rPr>
                <w:noProof/>
                <w:webHidden/>
              </w:rPr>
              <w:fldChar w:fldCharType="separate"/>
            </w:r>
            <w:r>
              <w:rPr>
                <w:noProof/>
                <w:webHidden/>
              </w:rPr>
              <w:t>7</w:t>
            </w:r>
            <w:r>
              <w:rPr>
                <w:noProof/>
                <w:webHidden/>
              </w:rPr>
              <w:fldChar w:fldCharType="end"/>
            </w:r>
          </w:hyperlink>
        </w:p>
        <w:p w14:paraId="7799CAB3" w14:textId="594DAEB9" w:rsidR="00800580" w:rsidRDefault="00800580">
          <w:pPr>
            <w:pStyle w:val="TM2"/>
            <w:tabs>
              <w:tab w:val="right" w:leader="dot" w:pos="9060"/>
            </w:tabs>
            <w:rPr>
              <w:noProof/>
            </w:rPr>
          </w:pPr>
          <w:hyperlink w:anchor="_Toc192772556" w:history="1">
            <w:r w:rsidRPr="008D3CD9">
              <w:rPr>
                <w:rStyle w:val="Lienhypertexte"/>
                <w:rFonts w:ascii="Arial" w:hAnsi="Arial" w:cs="Arial"/>
                <w:iCs/>
                <w:noProof/>
              </w:rPr>
              <w:t>ARTICLE 14 – RESILIATION</w:t>
            </w:r>
            <w:r>
              <w:rPr>
                <w:noProof/>
                <w:webHidden/>
              </w:rPr>
              <w:tab/>
            </w:r>
            <w:r>
              <w:rPr>
                <w:noProof/>
                <w:webHidden/>
              </w:rPr>
              <w:fldChar w:fldCharType="begin"/>
            </w:r>
            <w:r>
              <w:rPr>
                <w:noProof/>
                <w:webHidden/>
              </w:rPr>
              <w:instrText xml:space="preserve"> PAGEREF _Toc192772556 \h </w:instrText>
            </w:r>
            <w:r>
              <w:rPr>
                <w:noProof/>
                <w:webHidden/>
              </w:rPr>
            </w:r>
            <w:r>
              <w:rPr>
                <w:noProof/>
                <w:webHidden/>
              </w:rPr>
              <w:fldChar w:fldCharType="separate"/>
            </w:r>
            <w:r>
              <w:rPr>
                <w:noProof/>
                <w:webHidden/>
              </w:rPr>
              <w:t>7</w:t>
            </w:r>
            <w:r>
              <w:rPr>
                <w:noProof/>
                <w:webHidden/>
              </w:rPr>
              <w:fldChar w:fldCharType="end"/>
            </w:r>
          </w:hyperlink>
        </w:p>
        <w:p w14:paraId="62023B39" w14:textId="7BBE62F8" w:rsidR="00800580" w:rsidRDefault="00800580">
          <w:pPr>
            <w:pStyle w:val="TM2"/>
            <w:tabs>
              <w:tab w:val="right" w:leader="dot" w:pos="9060"/>
            </w:tabs>
            <w:rPr>
              <w:noProof/>
            </w:rPr>
          </w:pPr>
          <w:hyperlink w:anchor="_Toc192772557" w:history="1">
            <w:r w:rsidRPr="008D3CD9">
              <w:rPr>
                <w:rStyle w:val="Lienhypertexte"/>
                <w:rFonts w:ascii="Arial" w:hAnsi="Arial" w:cs="Arial"/>
                <w:iCs/>
                <w:noProof/>
              </w:rPr>
              <w:t>ARTICLE 15 - COMPTABLE ASSIGNATAIRE</w:t>
            </w:r>
            <w:r>
              <w:rPr>
                <w:noProof/>
                <w:webHidden/>
              </w:rPr>
              <w:tab/>
            </w:r>
            <w:r>
              <w:rPr>
                <w:noProof/>
                <w:webHidden/>
              </w:rPr>
              <w:fldChar w:fldCharType="begin"/>
            </w:r>
            <w:r>
              <w:rPr>
                <w:noProof/>
                <w:webHidden/>
              </w:rPr>
              <w:instrText xml:space="preserve"> PAGEREF _Toc192772557 \h </w:instrText>
            </w:r>
            <w:r>
              <w:rPr>
                <w:noProof/>
                <w:webHidden/>
              </w:rPr>
            </w:r>
            <w:r>
              <w:rPr>
                <w:noProof/>
                <w:webHidden/>
              </w:rPr>
              <w:fldChar w:fldCharType="separate"/>
            </w:r>
            <w:r>
              <w:rPr>
                <w:noProof/>
                <w:webHidden/>
              </w:rPr>
              <w:t>7</w:t>
            </w:r>
            <w:r>
              <w:rPr>
                <w:noProof/>
                <w:webHidden/>
              </w:rPr>
              <w:fldChar w:fldCharType="end"/>
            </w:r>
          </w:hyperlink>
        </w:p>
        <w:p w14:paraId="0AA6DFD6" w14:textId="158892EC" w:rsidR="00800580" w:rsidRDefault="00800580">
          <w:pPr>
            <w:pStyle w:val="TM2"/>
            <w:tabs>
              <w:tab w:val="right" w:leader="dot" w:pos="9060"/>
            </w:tabs>
            <w:rPr>
              <w:noProof/>
            </w:rPr>
          </w:pPr>
          <w:hyperlink w:anchor="_Toc192772558" w:history="1">
            <w:r w:rsidRPr="008D3CD9">
              <w:rPr>
                <w:rStyle w:val="Lienhypertexte"/>
                <w:rFonts w:ascii="Arial" w:hAnsi="Arial" w:cs="Arial"/>
                <w:iCs/>
                <w:noProof/>
              </w:rPr>
              <w:t>ARTICLE 17 – DEROGATIONS AU CCAG FCS</w:t>
            </w:r>
            <w:r>
              <w:rPr>
                <w:noProof/>
                <w:webHidden/>
              </w:rPr>
              <w:tab/>
            </w:r>
            <w:r>
              <w:rPr>
                <w:noProof/>
                <w:webHidden/>
              </w:rPr>
              <w:fldChar w:fldCharType="begin"/>
            </w:r>
            <w:r>
              <w:rPr>
                <w:noProof/>
                <w:webHidden/>
              </w:rPr>
              <w:instrText xml:space="preserve"> PAGEREF _Toc192772558 \h </w:instrText>
            </w:r>
            <w:r>
              <w:rPr>
                <w:noProof/>
                <w:webHidden/>
              </w:rPr>
            </w:r>
            <w:r>
              <w:rPr>
                <w:noProof/>
                <w:webHidden/>
              </w:rPr>
              <w:fldChar w:fldCharType="separate"/>
            </w:r>
            <w:r>
              <w:rPr>
                <w:noProof/>
                <w:webHidden/>
              </w:rPr>
              <w:t>7</w:t>
            </w:r>
            <w:r>
              <w:rPr>
                <w:noProof/>
                <w:webHidden/>
              </w:rPr>
              <w:fldChar w:fldCharType="end"/>
            </w:r>
          </w:hyperlink>
        </w:p>
        <w:p w14:paraId="5FE83FE4" w14:textId="3379136B" w:rsidR="00800580" w:rsidRDefault="00800580">
          <w:r>
            <w:rPr>
              <w:b/>
              <w:bCs/>
            </w:rPr>
            <w:fldChar w:fldCharType="end"/>
          </w:r>
        </w:p>
      </w:sdtContent>
    </w:sdt>
    <w:p w14:paraId="55090D0E" w14:textId="71632E60" w:rsidR="00937419" w:rsidRDefault="00937419" w:rsidP="00937419">
      <w:pPr>
        <w:tabs>
          <w:tab w:val="left" w:pos="1420"/>
        </w:tabs>
        <w:spacing w:line="280" w:lineRule="exact"/>
        <w:jc w:val="both"/>
        <w:rPr>
          <w:rFonts w:ascii="Arial" w:hAnsi="Arial" w:cs="Arial"/>
        </w:rPr>
      </w:pPr>
    </w:p>
    <w:p w14:paraId="04F70FF1" w14:textId="152B35CB" w:rsidR="00800580" w:rsidRDefault="00800580" w:rsidP="00937419">
      <w:pPr>
        <w:tabs>
          <w:tab w:val="left" w:pos="1420"/>
        </w:tabs>
        <w:spacing w:line="280" w:lineRule="exact"/>
        <w:jc w:val="both"/>
        <w:rPr>
          <w:rFonts w:ascii="Arial" w:hAnsi="Arial" w:cs="Arial"/>
        </w:rPr>
      </w:pPr>
    </w:p>
    <w:p w14:paraId="35BB6ACA" w14:textId="71FC8A24" w:rsidR="00800580" w:rsidRDefault="00800580" w:rsidP="00937419">
      <w:pPr>
        <w:tabs>
          <w:tab w:val="left" w:pos="1420"/>
        </w:tabs>
        <w:spacing w:line="280" w:lineRule="exact"/>
        <w:jc w:val="both"/>
        <w:rPr>
          <w:rFonts w:ascii="Arial" w:hAnsi="Arial" w:cs="Arial"/>
        </w:rPr>
      </w:pPr>
    </w:p>
    <w:p w14:paraId="004C8137" w14:textId="1205D175" w:rsidR="00800580" w:rsidRDefault="00800580" w:rsidP="00937419">
      <w:pPr>
        <w:tabs>
          <w:tab w:val="left" w:pos="1420"/>
        </w:tabs>
        <w:spacing w:line="280" w:lineRule="exact"/>
        <w:jc w:val="both"/>
        <w:rPr>
          <w:rFonts w:ascii="Arial" w:hAnsi="Arial" w:cs="Arial"/>
        </w:rPr>
      </w:pPr>
    </w:p>
    <w:p w14:paraId="04412B02" w14:textId="531BA1BB" w:rsidR="00800580" w:rsidRDefault="00800580" w:rsidP="00937419">
      <w:pPr>
        <w:tabs>
          <w:tab w:val="left" w:pos="1420"/>
        </w:tabs>
        <w:spacing w:line="280" w:lineRule="exact"/>
        <w:jc w:val="both"/>
        <w:rPr>
          <w:rFonts w:ascii="Arial" w:hAnsi="Arial" w:cs="Arial"/>
        </w:rPr>
      </w:pPr>
    </w:p>
    <w:p w14:paraId="66186332" w14:textId="50A26688" w:rsidR="00800580" w:rsidRDefault="00800580" w:rsidP="00937419">
      <w:pPr>
        <w:tabs>
          <w:tab w:val="left" w:pos="1420"/>
        </w:tabs>
        <w:spacing w:line="280" w:lineRule="exact"/>
        <w:jc w:val="both"/>
        <w:rPr>
          <w:rFonts w:ascii="Arial" w:hAnsi="Arial" w:cs="Arial"/>
        </w:rPr>
      </w:pPr>
    </w:p>
    <w:p w14:paraId="0144426E" w14:textId="32B53354" w:rsidR="00800580" w:rsidRDefault="00800580" w:rsidP="00937419">
      <w:pPr>
        <w:tabs>
          <w:tab w:val="left" w:pos="1420"/>
        </w:tabs>
        <w:spacing w:line="280" w:lineRule="exact"/>
        <w:jc w:val="both"/>
        <w:rPr>
          <w:rFonts w:ascii="Arial" w:hAnsi="Arial" w:cs="Arial"/>
        </w:rPr>
      </w:pPr>
    </w:p>
    <w:p w14:paraId="6C7EEE49" w14:textId="5C886AE1" w:rsidR="00800580" w:rsidRDefault="00800580" w:rsidP="00937419">
      <w:pPr>
        <w:tabs>
          <w:tab w:val="left" w:pos="1420"/>
        </w:tabs>
        <w:spacing w:line="280" w:lineRule="exact"/>
        <w:jc w:val="both"/>
        <w:rPr>
          <w:rFonts w:ascii="Arial" w:hAnsi="Arial" w:cs="Arial"/>
        </w:rPr>
      </w:pPr>
    </w:p>
    <w:p w14:paraId="787921D0" w14:textId="5A130DDD" w:rsidR="00800580" w:rsidRDefault="00800580" w:rsidP="00937419">
      <w:pPr>
        <w:tabs>
          <w:tab w:val="left" w:pos="1420"/>
        </w:tabs>
        <w:spacing w:line="280" w:lineRule="exact"/>
        <w:jc w:val="both"/>
        <w:rPr>
          <w:rFonts w:ascii="Arial" w:hAnsi="Arial" w:cs="Arial"/>
        </w:rPr>
      </w:pPr>
    </w:p>
    <w:p w14:paraId="2807C74E" w14:textId="4D75C404" w:rsidR="00800580" w:rsidRDefault="00800580" w:rsidP="00937419">
      <w:pPr>
        <w:tabs>
          <w:tab w:val="left" w:pos="1420"/>
        </w:tabs>
        <w:spacing w:line="280" w:lineRule="exact"/>
        <w:jc w:val="both"/>
        <w:rPr>
          <w:rFonts w:ascii="Arial" w:hAnsi="Arial" w:cs="Arial"/>
        </w:rPr>
      </w:pPr>
    </w:p>
    <w:p w14:paraId="39EDAEA3" w14:textId="6E516D3E" w:rsidR="00800580" w:rsidRDefault="00800580" w:rsidP="00937419">
      <w:pPr>
        <w:tabs>
          <w:tab w:val="left" w:pos="1420"/>
        </w:tabs>
        <w:spacing w:line="280" w:lineRule="exact"/>
        <w:jc w:val="both"/>
        <w:rPr>
          <w:rFonts w:ascii="Arial" w:hAnsi="Arial" w:cs="Arial"/>
        </w:rPr>
      </w:pPr>
    </w:p>
    <w:p w14:paraId="44D8CF0C" w14:textId="4C8BCC03" w:rsidR="00800580" w:rsidRDefault="00800580" w:rsidP="00937419">
      <w:pPr>
        <w:tabs>
          <w:tab w:val="left" w:pos="1420"/>
        </w:tabs>
        <w:spacing w:line="280" w:lineRule="exact"/>
        <w:jc w:val="both"/>
        <w:rPr>
          <w:rFonts w:ascii="Arial" w:hAnsi="Arial" w:cs="Arial"/>
        </w:rPr>
      </w:pPr>
    </w:p>
    <w:p w14:paraId="2A1E61F6" w14:textId="6AA0F028" w:rsidR="00800580" w:rsidRDefault="00800580" w:rsidP="00937419">
      <w:pPr>
        <w:tabs>
          <w:tab w:val="left" w:pos="1420"/>
        </w:tabs>
        <w:spacing w:line="280" w:lineRule="exact"/>
        <w:jc w:val="both"/>
        <w:rPr>
          <w:rFonts w:ascii="Arial" w:hAnsi="Arial" w:cs="Arial"/>
        </w:rPr>
      </w:pPr>
    </w:p>
    <w:p w14:paraId="3B2A2DE9" w14:textId="5C301564" w:rsidR="00800580" w:rsidRDefault="00800580" w:rsidP="00937419">
      <w:pPr>
        <w:tabs>
          <w:tab w:val="left" w:pos="1420"/>
        </w:tabs>
        <w:spacing w:line="280" w:lineRule="exact"/>
        <w:jc w:val="both"/>
        <w:rPr>
          <w:rFonts w:ascii="Arial" w:hAnsi="Arial" w:cs="Arial"/>
        </w:rPr>
      </w:pPr>
    </w:p>
    <w:p w14:paraId="3BB17DB0" w14:textId="232F930B" w:rsidR="00800580" w:rsidRDefault="00800580" w:rsidP="00937419">
      <w:pPr>
        <w:tabs>
          <w:tab w:val="left" w:pos="1420"/>
        </w:tabs>
        <w:spacing w:line="280" w:lineRule="exact"/>
        <w:jc w:val="both"/>
        <w:rPr>
          <w:rFonts w:ascii="Arial" w:hAnsi="Arial" w:cs="Arial"/>
        </w:rPr>
      </w:pPr>
    </w:p>
    <w:p w14:paraId="7328D91F" w14:textId="011E6916" w:rsidR="00800580" w:rsidRDefault="00800580" w:rsidP="00937419">
      <w:pPr>
        <w:tabs>
          <w:tab w:val="left" w:pos="1420"/>
        </w:tabs>
        <w:spacing w:line="280" w:lineRule="exact"/>
        <w:jc w:val="both"/>
        <w:rPr>
          <w:rFonts w:ascii="Arial" w:hAnsi="Arial" w:cs="Arial"/>
        </w:rPr>
      </w:pPr>
    </w:p>
    <w:p w14:paraId="06B216FC" w14:textId="7928788B" w:rsidR="00800580" w:rsidRDefault="00800580" w:rsidP="00937419">
      <w:pPr>
        <w:tabs>
          <w:tab w:val="left" w:pos="1420"/>
        </w:tabs>
        <w:spacing w:line="280" w:lineRule="exact"/>
        <w:jc w:val="both"/>
        <w:rPr>
          <w:rFonts w:ascii="Arial" w:hAnsi="Arial" w:cs="Arial"/>
        </w:rPr>
      </w:pPr>
    </w:p>
    <w:p w14:paraId="20A55E47" w14:textId="031E89B6" w:rsidR="00800580" w:rsidRDefault="00800580" w:rsidP="00937419">
      <w:pPr>
        <w:tabs>
          <w:tab w:val="left" w:pos="1420"/>
        </w:tabs>
        <w:spacing w:line="280" w:lineRule="exact"/>
        <w:jc w:val="both"/>
        <w:rPr>
          <w:rFonts w:ascii="Arial" w:hAnsi="Arial" w:cs="Arial"/>
        </w:rPr>
      </w:pPr>
    </w:p>
    <w:p w14:paraId="4595BC45" w14:textId="1C6482E8" w:rsidR="00800580" w:rsidRDefault="00800580" w:rsidP="00937419">
      <w:pPr>
        <w:tabs>
          <w:tab w:val="left" w:pos="1420"/>
        </w:tabs>
        <w:spacing w:line="280" w:lineRule="exact"/>
        <w:jc w:val="both"/>
        <w:rPr>
          <w:rFonts w:ascii="Arial" w:hAnsi="Arial" w:cs="Arial"/>
        </w:rPr>
      </w:pPr>
    </w:p>
    <w:p w14:paraId="56FEAE9C" w14:textId="71CCC56A" w:rsidR="00800580" w:rsidRDefault="00800580">
      <w:pPr>
        <w:spacing w:after="160" w:line="259" w:lineRule="auto"/>
        <w:rPr>
          <w:rFonts w:ascii="Arial" w:hAnsi="Arial" w:cs="Arial"/>
        </w:rPr>
      </w:pPr>
      <w:r>
        <w:rPr>
          <w:rFonts w:ascii="Arial" w:hAnsi="Arial" w:cs="Arial"/>
        </w:rPr>
        <w:br w:type="page"/>
      </w:r>
    </w:p>
    <w:p w14:paraId="5746B06B" w14:textId="77777777" w:rsidR="00937419" w:rsidRPr="00800580" w:rsidRDefault="00937419" w:rsidP="00800580">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420"/>
        </w:tabs>
        <w:jc w:val="both"/>
        <w:rPr>
          <w:rFonts w:ascii="Arial Gras" w:hAnsi="Arial Gras" w:cs="Arial"/>
          <w:b/>
          <w:smallCaps/>
          <w:szCs w:val="22"/>
        </w:rPr>
      </w:pPr>
      <w:r w:rsidRPr="00800580">
        <w:rPr>
          <w:rFonts w:ascii="Arial Gras" w:hAnsi="Arial Gras" w:cs="Arial"/>
          <w:b/>
          <w:smallCaps/>
          <w:szCs w:val="22"/>
        </w:rPr>
        <w:t>ARTICLE 1 - PARTIE CONTRACTANTE</w:t>
      </w:r>
    </w:p>
    <w:p w14:paraId="4DEAED02" w14:textId="77777777" w:rsidR="00937419" w:rsidRPr="00AD6172" w:rsidRDefault="00937419" w:rsidP="00937419">
      <w:pPr>
        <w:tabs>
          <w:tab w:val="left" w:pos="1420"/>
        </w:tabs>
        <w:jc w:val="both"/>
        <w:rPr>
          <w:rFonts w:ascii="Arial" w:hAnsi="Arial" w:cs="Arial"/>
          <w:sz w:val="20"/>
          <w:szCs w:val="20"/>
        </w:rPr>
      </w:pPr>
    </w:p>
    <w:p w14:paraId="48935465" w14:textId="400A2236" w:rsidR="00937419" w:rsidRPr="006001CB" w:rsidRDefault="00937419" w:rsidP="00937419">
      <w:pPr>
        <w:jc w:val="both"/>
        <w:rPr>
          <w:rFonts w:ascii="Arial" w:hAnsi="Arial" w:cs="Arial"/>
          <w:sz w:val="22"/>
          <w:szCs w:val="22"/>
        </w:rPr>
      </w:pPr>
      <w:r w:rsidRPr="006001CB">
        <w:rPr>
          <w:rFonts w:ascii="Arial" w:hAnsi="Arial" w:cs="Arial"/>
          <w:sz w:val="22"/>
          <w:szCs w:val="22"/>
        </w:rPr>
        <w:t>Le CHR METZ-THIONVILLE personne publique contractante, est représenté par s</w:t>
      </w:r>
      <w:r w:rsidR="00866001">
        <w:rPr>
          <w:rFonts w:ascii="Arial" w:hAnsi="Arial" w:cs="Arial"/>
          <w:sz w:val="22"/>
          <w:szCs w:val="22"/>
        </w:rPr>
        <w:t>on</w:t>
      </w:r>
      <w:r w:rsidRPr="006001CB">
        <w:rPr>
          <w:rFonts w:ascii="Arial" w:hAnsi="Arial" w:cs="Arial"/>
          <w:sz w:val="22"/>
          <w:szCs w:val="22"/>
        </w:rPr>
        <w:t xml:space="preserve"> Direct</w:t>
      </w:r>
      <w:r w:rsidR="00866001">
        <w:rPr>
          <w:rFonts w:ascii="Arial" w:hAnsi="Arial" w:cs="Arial"/>
          <w:sz w:val="22"/>
          <w:szCs w:val="22"/>
        </w:rPr>
        <w:t xml:space="preserve">eur </w:t>
      </w:r>
      <w:r w:rsidRPr="006001CB">
        <w:rPr>
          <w:rFonts w:ascii="Arial" w:hAnsi="Arial" w:cs="Arial"/>
          <w:sz w:val="22"/>
          <w:szCs w:val="22"/>
        </w:rPr>
        <w:t xml:space="preserve">Général, Pouvoir Adjudicateur, </w:t>
      </w:r>
      <w:proofErr w:type="gramStart"/>
      <w:r w:rsidRPr="006001CB">
        <w:rPr>
          <w:rFonts w:ascii="Arial" w:hAnsi="Arial" w:cs="Arial"/>
          <w:sz w:val="22"/>
          <w:szCs w:val="22"/>
        </w:rPr>
        <w:t>seul habilité</w:t>
      </w:r>
      <w:proofErr w:type="gramEnd"/>
      <w:r w:rsidRPr="006001CB">
        <w:rPr>
          <w:rFonts w:ascii="Arial" w:hAnsi="Arial" w:cs="Arial"/>
          <w:sz w:val="22"/>
          <w:szCs w:val="22"/>
        </w:rPr>
        <w:t xml:space="preserve"> à sign</w:t>
      </w:r>
      <w:r w:rsidR="00767967">
        <w:rPr>
          <w:rFonts w:ascii="Arial" w:hAnsi="Arial" w:cs="Arial"/>
          <w:sz w:val="22"/>
          <w:szCs w:val="22"/>
        </w:rPr>
        <w:t>er</w:t>
      </w:r>
      <w:r w:rsidRPr="006001CB">
        <w:rPr>
          <w:rFonts w:ascii="Arial" w:hAnsi="Arial" w:cs="Arial"/>
          <w:sz w:val="22"/>
          <w:szCs w:val="22"/>
        </w:rPr>
        <w:t xml:space="preserve"> les marchés. </w:t>
      </w:r>
    </w:p>
    <w:p w14:paraId="57198B65" w14:textId="77777777" w:rsidR="00937419" w:rsidRPr="00AD6172" w:rsidRDefault="00937419" w:rsidP="00937419">
      <w:pPr>
        <w:pStyle w:val="RedTxt"/>
        <w:rPr>
          <w:sz w:val="22"/>
          <w:szCs w:val="22"/>
        </w:rPr>
      </w:pPr>
    </w:p>
    <w:p w14:paraId="1018D9CE" w14:textId="77777777" w:rsidR="00937419" w:rsidRPr="00800580" w:rsidRDefault="00937419" w:rsidP="00800580">
      <w:pPr>
        <w:pStyle w:val="Titre2"/>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Gras" w:hAnsi="Arial Gras" w:cs="Arial"/>
          <w:iCs/>
          <w:szCs w:val="22"/>
        </w:rPr>
      </w:pPr>
      <w:bookmarkStart w:id="11" w:name="_Toc192772540"/>
      <w:r w:rsidRPr="00800580">
        <w:rPr>
          <w:rFonts w:ascii="Arial Gras" w:hAnsi="Arial Gras" w:cs="Arial"/>
          <w:bCs w:val="0"/>
          <w:iCs/>
          <w:szCs w:val="22"/>
        </w:rPr>
        <w:t>ARTICLE 2 - OBJET DU MARCHE</w:t>
      </w:r>
      <w:bookmarkEnd w:id="11"/>
    </w:p>
    <w:p w14:paraId="24686BA9" w14:textId="77777777" w:rsidR="00937419" w:rsidRPr="00AD6172" w:rsidRDefault="00937419" w:rsidP="00937419">
      <w:pPr>
        <w:rPr>
          <w:rFonts w:ascii="Arial" w:hAnsi="Arial" w:cs="Arial"/>
          <w:sz w:val="22"/>
          <w:szCs w:val="22"/>
        </w:rPr>
      </w:pPr>
    </w:p>
    <w:p w14:paraId="20B7B859" w14:textId="139F4ED9" w:rsidR="00937419" w:rsidRPr="0081392A" w:rsidRDefault="000922EE" w:rsidP="00937419">
      <w:pPr>
        <w:widowControl w:val="0"/>
        <w:jc w:val="both"/>
        <w:rPr>
          <w:rFonts w:ascii="Arial" w:hAnsi="Arial" w:cs="Arial"/>
          <w:sz w:val="22"/>
          <w:szCs w:val="22"/>
        </w:rPr>
      </w:pPr>
      <w:r w:rsidRPr="0081392A">
        <w:rPr>
          <w:rFonts w:ascii="Arial" w:hAnsi="Arial" w:cs="Arial"/>
          <w:sz w:val="22"/>
          <w:szCs w:val="22"/>
        </w:rPr>
        <w:t>Le présent marché a pour objet l’assistance en vue de la cession du palais abbatial de Gorze.</w:t>
      </w:r>
    </w:p>
    <w:p w14:paraId="167899A1" w14:textId="77777777" w:rsidR="00A908B5" w:rsidRDefault="00A908B5" w:rsidP="00937419">
      <w:pPr>
        <w:widowControl w:val="0"/>
        <w:jc w:val="both"/>
        <w:rPr>
          <w:rFonts w:ascii="Arial" w:hAnsi="Arial" w:cs="Arial"/>
          <w:b/>
          <w:sz w:val="22"/>
          <w:szCs w:val="22"/>
        </w:rPr>
      </w:pPr>
    </w:p>
    <w:p w14:paraId="4327EBEC" w14:textId="77777777" w:rsidR="00937419" w:rsidRPr="00AD6172" w:rsidRDefault="00937419" w:rsidP="00937419">
      <w:pPr>
        <w:pStyle w:val="Retraitcorpsdetexte21"/>
        <w:spacing w:line="240" w:lineRule="auto"/>
        <w:ind w:firstLine="0"/>
        <w:jc w:val="both"/>
        <w:rPr>
          <w:rFonts w:ascii="Arial" w:hAnsi="Arial" w:cs="Arial"/>
          <w:sz w:val="22"/>
          <w:szCs w:val="22"/>
        </w:rPr>
      </w:pPr>
      <w:r w:rsidRPr="00AD6172">
        <w:rPr>
          <w:rFonts w:ascii="Arial" w:hAnsi="Arial" w:cs="Arial"/>
          <w:sz w:val="22"/>
          <w:szCs w:val="22"/>
        </w:rPr>
        <w:t>Les spécifications techniques des prestations donnant lieu au marché sont fixées au Cahier des Clauses Techniques Particulières (C.C.T.P.) du marché.</w:t>
      </w:r>
    </w:p>
    <w:p w14:paraId="6D92A269" w14:textId="77777777" w:rsidR="00937419" w:rsidRPr="00AD6172" w:rsidRDefault="00937419" w:rsidP="00937419">
      <w:pPr>
        <w:pStyle w:val="p4"/>
        <w:tabs>
          <w:tab w:val="clear" w:pos="720"/>
          <w:tab w:val="left" w:pos="1600"/>
        </w:tabs>
        <w:spacing w:line="240" w:lineRule="auto"/>
        <w:jc w:val="both"/>
        <w:rPr>
          <w:rFonts w:ascii="Arial" w:hAnsi="Arial" w:cs="Arial"/>
          <w:sz w:val="22"/>
          <w:szCs w:val="22"/>
        </w:rPr>
      </w:pPr>
    </w:p>
    <w:p w14:paraId="2D6D82A4" w14:textId="499CA6AB" w:rsidR="00937419" w:rsidRPr="00800580" w:rsidRDefault="00937419" w:rsidP="00800580">
      <w:pPr>
        <w:pStyle w:val="Titre2"/>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Gras" w:hAnsi="Arial Gras" w:cs="Arial"/>
          <w:iCs/>
          <w:szCs w:val="22"/>
        </w:rPr>
      </w:pPr>
      <w:bookmarkStart w:id="12" w:name="_Toc192772541"/>
      <w:r w:rsidRPr="00800580">
        <w:rPr>
          <w:rFonts w:ascii="Arial Gras" w:hAnsi="Arial Gras" w:cs="Arial"/>
          <w:bCs w:val="0"/>
          <w:iCs/>
          <w:szCs w:val="22"/>
        </w:rPr>
        <w:t>ARTICLE 3 - DUREE DU MARCHE</w:t>
      </w:r>
      <w:bookmarkEnd w:id="12"/>
    </w:p>
    <w:p w14:paraId="5D39A804" w14:textId="77777777" w:rsidR="00937419" w:rsidRPr="00AD6172" w:rsidRDefault="00937419" w:rsidP="00937419">
      <w:pPr>
        <w:pStyle w:val="Retraitcorpsdetexte21"/>
        <w:spacing w:line="240" w:lineRule="auto"/>
        <w:ind w:firstLine="0"/>
        <w:jc w:val="both"/>
        <w:rPr>
          <w:rFonts w:ascii="Arial" w:hAnsi="Arial" w:cs="Arial"/>
          <w:sz w:val="22"/>
          <w:szCs w:val="22"/>
        </w:rPr>
      </w:pPr>
    </w:p>
    <w:p w14:paraId="330750B0" w14:textId="0F2CED6A" w:rsidR="003E26CA" w:rsidRPr="006D64FC" w:rsidRDefault="003E26CA" w:rsidP="003E26CA">
      <w:pPr>
        <w:tabs>
          <w:tab w:val="left" w:pos="851"/>
        </w:tabs>
        <w:spacing w:line="280" w:lineRule="exact"/>
        <w:jc w:val="both"/>
        <w:rPr>
          <w:rFonts w:ascii="Arial" w:hAnsi="Arial"/>
          <w:sz w:val="22"/>
        </w:rPr>
      </w:pPr>
      <w:r>
        <w:rPr>
          <w:rFonts w:ascii="Arial" w:hAnsi="Arial"/>
          <w:sz w:val="22"/>
        </w:rPr>
        <w:t xml:space="preserve">La prestation débutera à la notification du marché et prendra fin à la cession </w:t>
      </w:r>
      <w:r w:rsidRPr="00004643">
        <w:rPr>
          <w:rFonts w:ascii="Arial" w:hAnsi="Arial"/>
          <w:sz w:val="22"/>
        </w:rPr>
        <w:t>du bien considéré une fois les conditions suspensives levées.</w:t>
      </w:r>
    </w:p>
    <w:p w14:paraId="0ABB4E04" w14:textId="77777777" w:rsidR="00937419" w:rsidRDefault="00937419" w:rsidP="00937419">
      <w:pPr>
        <w:pStyle w:val="Retraitcorpsdetexte21"/>
        <w:spacing w:line="240" w:lineRule="auto"/>
        <w:ind w:firstLine="0"/>
        <w:jc w:val="both"/>
        <w:rPr>
          <w:rFonts w:ascii="Arial" w:hAnsi="Arial" w:cs="Arial"/>
          <w:sz w:val="22"/>
          <w:szCs w:val="22"/>
        </w:rPr>
      </w:pPr>
    </w:p>
    <w:p w14:paraId="7B525591" w14:textId="77777777" w:rsidR="00937419" w:rsidRPr="00800580" w:rsidRDefault="00937419" w:rsidP="00800580">
      <w:pPr>
        <w:pStyle w:val="Titre2"/>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Gras" w:hAnsi="Arial Gras" w:cs="Arial"/>
          <w:iCs/>
          <w:szCs w:val="22"/>
        </w:rPr>
      </w:pPr>
      <w:bookmarkStart w:id="13" w:name="_Toc192772542"/>
      <w:r w:rsidRPr="00800580">
        <w:rPr>
          <w:rFonts w:ascii="Arial Gras" w:hAnsi="Arial Gras" w:cs="Arial"/>
          <w:bCs w:val="0"/>
          <w:iCs/>
          <w:szCs w:val="22"/>
        </w:rPr>
        <w:t>ARTICLE 4 – FORME DU MARCHE ET ALLOTISSEMENT</w:t>
      </w:r>
      <w:bookmarkEnd w:id="13"/>
      <w:r w:rsidRPr="00800580">
        <w:rPr>
          <w:rFonts w:ascii="Arial Gras" w:hAnsi="Arial Gras" w:cs="Arial"/>
          <w:bCs w:val="0"/>
          <w:iCs/>
          <w:szCs w:val="22"/>
        </w:rPr>
        <w:t xml:space="preserve"> </w:t>
      </w:r>
    </w:p>
    <w:p w14:paraId="20A9851A" w14:textId="77777777" w:rsidR="00937419" w:rsidRPr="00FB5B26" w:rsidRDefault="00937419" w:rsidP="00937419">
      <w:pPr>
        <w:pStyle w:val="Retraitcorpsdetexte21"/>
        <w:spacing w:line="240" w:lineRule="auto"/>
        <w:ind w:firstLine="0"/>
        <w:jc w:val="both"/>
        <w:rPr>
          <w:rFonts w:ascii="Arial" w:hAnsi="Arial" w:cs="Arial"/>
          <w:sz w:val="22"/>
          <w:szCs w:val="22"/>
        </w:rPr>
      </w:pPr>
    </w:p>
    <w:p w14:paraId="4BA9617B" w14:textId="27898621" w:rsidR="00FB5B26" w:rsidRPr="00FB5B26" w:rsidRDefault="00FB5B26" w:rsidP="00937419">
      <w:pPr>
        <w:pStyle w:val="Retraitcorpsdetexte21"/>
        <w:spacing w:line="240" w:lineRule="auto"/>
        <w:ind w:firstLine="0"/>
        <w:jc w:val="both"/>
        <w:rPr>
          <w:rFonts w:ascii="Arial" w:hAnsi="Arial" w:cs="Arial"/>
          <w:sz w:val="22"/>
          <w:szCs w:val="22"/>
        </w:rPr>
      </w:pPr>
      <w:r w:rsidRPr="00FB5B26">
        <w:rPr>
          <w:rFonts w:ascii="Arial" w:hAnsi="Arial" w:cs="Arial"/>
          <w:sz w:val="22"/>
          <w:szCs w:val="22"/>
        </w:rPr>
        <w:t>La procédure de consultation utilisée est celle de la procédure adaptée selon les articles R.2123-1 et R.2123-4 à R2123-6 du Code de la Commande Publique.</w:t>
      </w:r>
    </w:p>
    <w:p w14:paraId="70E193A8" w14:textId="77777777" w:rsidR="00FB5B26" w:rsidRPr="00FB5B26" w:rsidRDefault="00FB5B26" w:rsidP="00937419">
      <w:pPr>
        <w:pStyle w:val="Retraitcorpsdetexte21"/>
        <w:spacing w:line="240" w:lineRule="auto"/>
        <w:ind w:firstLine="0"/>
        <w:jc w:val="both"/>
        <w:rPr>
          <w:rFonts w:ascii="Arial" w:hAnsi="Arial" w:cs="Arial"/>
          <w:sz w:val="22"/>
          <w:szCs w:val="22"/>
        </w:rPr>
      </w:pPr>
    </w:p>
    <w:p w14:paraId="44CE3BB5" w14:textId="36D555A3" w:rsidR="000E6972" w:rsidRPr="00FB5B26" w:rsidRDefault="000E6972" w:rsidP="007D7631">
      <w:pPr>
        <w:keepLines/>
        <w:widowControl w:val="0"/>
        <w:suppressAutoHyphens/>
        <w:autoSpaceDE w:val="0"/>
        <w:jc w:val="both"/>
        <w:rPr>
          <w:rFonts w:ascii="Arial" w:hAnsi="Arial" w:cs="Arial"/>
          <w:sz w:val="22"/>
          <w:szCs w:val="22"/>
          <w:lang w:eastAsia="ar-SA"/>
        </w:rPr>
      </w:pPr>
      <w:r w:rsidRPr="00FB5B26">
        <w:rPr>
          <w:rFonts w:ascii="Arial" w:hAnsi="Arial" w:cs="Arial"/>
          <w:snapToGrid w:val="0"/>
          <w:sz w:val="22"/>
          <w:szCs w:val="22"/>
        </w:rPr>
        <w:t>Le pouvoir adjudicateur se réserve la possibilité de négocier les offres ou d’attribuer le marché sur la base des offres initiales sans négociation.</w:t>
      </w:r>
    </w:p>
    <w:p w14:paraId="3170A87E" w14:textId="77777777" w:rsidR="00937419" w:rsidRPr="00FB5B26" w:rsidRDefault="00937419" w:rsidP="00937419">
      <w:pPr>
        <w:keepLines/>
        <w:widowControl w:val="0"/>
        <w:suppressAutoHyphens/>
        <w:autoSpaceDE w:val="0"/>
        <w:jc w:val="both"/>
        <w:rPr>
          <w:rFonts w:ascii="Arial" w:hAnsi="Arial" w:cs="Arial"/>
          <w:sz w:val="22"/>
          <w:szCs w:val="22"/>
          <w:lang w:eastAsia="ar-SA"/>
        </w:rPr>
      </w:pPr>
    </w:p>
    <w:p w14:paraId="49FCC3FD" w14:textId="5D3DFD04" w:rsidR="00937419" w:rsidRDefault="00937419" w:rsidP="00937419">
      <w:pPr>
        <w:pStyle w:val="Retraitcorpsdetexte2"/>
        <w:tabs>
          <w:tab w:val="left" w:pos="1660"/>
        </w:tabs>
        <w:spacing w:line="280" w:lineRule="exact"/>
        <w:ind w:left="0"/>
        <w:jc w:val="both"/>
        <w:rPr>
          <w:rFonts w:ascii="Arial" w:hAnsi="Arial" w:cs="Arial"/>
          <w:sz w:val="22"/>
          <w:szCs w:val="22"/>
        </w:rPr>
      </w:pPr>
      <w:r w:rsidRPr="00FB5B26">
        <w:rPr>
          <w:rFonts w:ascii="Arial" w:hAnsi="Arial" w:cs="Arial"/>
          <w:sz w:val="22"/>
          <w:szCs w:val="22"/>
        </w:rPr>
        <w:lastRenderedPageBreak/>
        <w:t xml:space="preserve">La notification du marché vaut bon de commande pour la mise en place de la prestation. </w:t>
      </w:r>
    </w:p>
    <w:p w14:paraId="0B7D7FDF" w14:textId="3E1F3577" w:rsidR="000500B2" w:rsidRDefault="000500B2" w:rsidP="000500B2">
      <w:pPr>
        <w:pStyle w:val="Retraitcorpsdetexte21"/>
        <w:spacing w:line="240" w:lineRule="auto"/>
        <w:ind w:firstLine="0"/>
        <w:jc w:val="both"/>
        <w:rPr>
          <w:rFonts w:ascii="Arial" w:hAnsi="Arial" w:cs="Arial"/>
          <w:sz w:val="22"/>
          <w:szCs w:val="22"/>
        </w:rPr>
      </w:pPr>
      <w:r w:rsidRPr="00FB5B26">
        <w:rPr>
          <w:rFonts w:ascii="Arial" w:hAnsi="Arial" w:cs="Arial"/>
          <w:sz w:val="22"/>
          <w:szCs w:val="22"/>
        </w:rPr>
        <w:t xml:space="preserve">Le présent marché est constitué d’un lot unique. Les prestations objet du marché forment un ensemble cohérent indivisible. </w:t>
      </w:r>
    </w:p>
    <w:p w14:paraId="4E52F4F0" w14:textId="5F8B8BCE" w:rsidR="000500B2" w:rsidRDefault="000500B2" w:rsidP="000500B2">
      <w:pPr>
        <w:pStyle w:val="Retraitcorpsdetexte21"/>
        <w:spacing w:line="240" w:lineRule="auto"/>
        <w:ind w:firstLine="0"/>
        <w:jc w:val="both"/>
        <w:rPr>
          <w:rFonts w:ascii="Arial" w:hAnsi="Arial" w:cs="Arial"/>
          <w:sz w:val="22"/>
          <w:szCs w:val="22"/>
        </w:rPr>
      </w:pPr>
    </w:p>
    <w:p w14:paraId="366994C8" w14:textId="77108171" w:rsidR="000500B2" w:rsidRPr="00FB5B26" w:rsidRDefault="000500B2" w:rsidP="000500B2">
      <w:pPr>
        <w:pStyle w:val="Retraitcorpsdetexte21"/>
        <w:spacing w:line="240" w:lineRule="auto"/>
        <w:ind w:firstLine="0"/>
        <w:jc w:val="both"/>
        <w:rPr>
          <w:rFonts w:ascii="Arial" w:hAnsi="Arial" w:cs="Arial"/>
          <w:sz w:val="22"/>
          <w:szCs w:val="22"/>
        </w:rPr>
      </w:pPr>
      <w:r w:rsidRPr="006D64FC">
        <w:rPr>
          <w:rFonts w:ascii="Arial" w:hAnsi="Arial"/>
          <w:sz w:val="22"/>
        </w:rPr>
        <w:t xml:space="preserve">La présente consultation </w:t>
      </w:r>
      <w:r>
        <w:rPr>
          <w:rFonts w:ascii="Arial" w:hAnsi="Arial"/>
          <w:sz w:val="22"/>
        </w:rPr>
        <w:t>est composée de 2 phases.</w:t>
      </w:r>
    </w:p>
    <w:p w14:paraId="00F78F11" w14:textId="77777777" w:rsidR="00937419" w:rsidRPr="00AD6172" w:rsidRDefault="00937419" w:rsidP="00937419">
      <w:pPr>
        <w:tabs>
          <w:tab w:val="left" w:pos="1660"/>
        </w:tabs>
        <w:jc w:val="both"/>
        <w:rPr>
          <w:rFonts w:ascii="Arial" w:hAnsi="Arial" w:cs="Arial"/>
          <w:sz w:val="22"/>
          <w:szCs w:val="22"/>
        </w:rPr>
      </w:pPr>
    </w:p>
    <w:p w14:paraId="34381D99" w14:textId="77777777" w:rsidR="00937419" w:rsidRPr="00800580" w:rsidRDefault="00937419" w:rsidP="00800580">
      <w:pPr>
        <w:pStyle w:val="Titre2"/>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Gras" w:hAnsi="Arial Gras" w:cs="Arial"/>
          <w:iCs/>
          <w:szCs w:val="22"/>
        </w:rPr>
      </w:pPr>
      <w:bookmarkStart w:id="14" w:name="_Toc192772543"/>
      <w:r w:rsidRPr="00800580">
        <w:rPr>
          <w:rFonts w:ascii="Arial Gras" w:hAnsi="Arial Gras" w:cs="Arial"/>
          <w:bCs w:val="0"/>
          <w:iCs/>
          <w:szCs w:val="22"/>
        </w:rPr>
        <w:t>ARTICLE 5 –PRIX</w:t>
      </w:r>
      <w:bookmarkEnd w:id="14"/>
    </w:p>
    <w:p w14:paraId="67D446AE" w14:textId="77777777" w:rsidR="00937419" w:rsidRPr="00AD6172" w:rsidRDefault="00937419" w:rsidP="00937419">
      <w:pPr>
        <w:pStyle w:val="p4"/>
        <w:spacing w:line="240" w:lineRule="auto"/>
        <w:jc w:val="both"/>
        <w:rPr>
          <w:rFonts w:ascii="Arial" w:hAnsi="Arial" w:cs="Arial"/>
          <w:color w:val="000000"/>
          <w:sz w:val="22"/>
          <w:szCs w:val="22"/>
        </w:rPr>
      </w:pPr>
    </w:p>
    <w:p w14:paraId="07A181A3" w14:textId="4EAE9F3C" w:rsidR="00937419" w:rsidRPr="00800580" w:rsidRDefault="00937419" w:rsidP="00800580">
      <w:pPr>
        <w:pStyle w:val="Titre2"/>
        <w:rPr>
          <w:rFonts w:ascii="Arial Gras" w:hAnsi="Arial Gras"/>
          <w:sz w:val="22"/>
          <w:u w:val="single"/>
        </w:rPr>
      </w:pPr>
      <w:bookmarkStart w:id="15" w:name="_Toc192772544"/>
      <w:r w:rsidRPr="00800580">
        <w:rPr>
          <w:rFonts w:ascii="Arial Gras" w:hAnsi="Arial Gras"/>
          <w:sz w:val="22"/>
          <w:u w:val="single"/>
        </w:rPr>
        <w:t>5-1-Contenu des prix</w:t>
      </w:r>
      <w:bookmarkEnd w:id="15"/>
    </w:p>
    <w:p w14:paraId="0E79C12C" w14:textId="77777777" w:rsidR="00937419" w:rsidRPr="00CA2992" w:rsidRDefault="00937419" w:rsidP="00937419">
      <w:pPr>
        <w:jc w:val="both"/>
        <w:rPr>
          <w:color w:val="000000"/>
        </w:rPr>
      </w:pPr>
    </w:p>
    <w:p w14:paraId="5B6E06DA" w14:textId="77777777" w:rsidR="00CA21DD" w:rsidRDefault="00CA21DD" w:rsidP="008528BC">
      <w:pPr>
        <w:jc w:val="both"/>
        <w:rPr>
          <w:rFonts w:ascii="Arial" w:hAnsi="Arial" w:cs="Arial"/>
          <w:color w:val="000000"/>
          <w:sz w:val="22"/>
          <w:szCs w:val="22"/>
        </w:rPr>
      </w:pPr>
      <w:r>
        <w:rPr>
          <w:rFonts w:ascii="Arial" w:hAnsi="Arial" w:cs="Arial"/>
          <w:color w:val="000000"/>
        </w:rPr>
        <w:t>Les prestations faisant l’objet du marché seront réglées selon les taux et prix fixés dans l’annexe financière (annexe de l’acte d’engagement).</w:t>
      </w:r>
    </w:p>
    <w:p w14:paraId="2709BEF3" w14:textId="77777777" w:rsidR="00CA21DD" w:rsidRDefault="00CA21DD" w:rsidP="008528BC">
      <w:pPr>
        <w:jc w:val="both"/>
        <w:rPr>
          <w:rFonts w:ascii="Arial" w:hAnsi="Arial" w:cs="Arial"/>
          <w:color w:val="000000"/>
        </w:rPr>
      </w:pPr>
    </w:p>
    <w:p w14:paraId="3BEF3D61" w14:textId="4AF1B261" w:rsidR="00CA21DD" w:rsidRDefault="00CA21DD" w:rsidP="008528BC">
      <w:pPr>
        <w:jc w:val="both"/>
        <w:rPr>
          <w:color w:val="000000"/>
        </w:rPr>
      </w:pPr>
      <w:r>
        <w:rPr>
          <w:rFonts w:ascii="Arial" w:hAnsi="Arial" w:cs="Arial"/>
          <w:color w:val="000000"/>
        </w:rPr>
        <w:t>Le prix est réputé tenir compte de tous les frais résultant</w:t>
      </w:r>
      <w:r w:rsidR="007D4441">
        <w:rPr>
          <w:rFonts w:ascii="Arial" w:hAnsi="Arial" w:cs="Arial"/>
          <w:color w:val="000000"/>
        </w:rPr>
        <w:t xml:space="preserve">s </w:t>
      </w:r>
      <w:r>
        <w:rPr>
          <w:rFonts w:ascii="Arial" w:hAnsi="Arial" w:cs="Arial"/>
          <w:color w:val="000000"/>
        </w:rPr>
        <w:t xml:space="preserve">des présentes dispositions et des charges qui en découlent pour l’attributaire, notamment les frais de déplacement, de visite, d’hébergement pour les personnels mandatés par le titulaire pour l’accomplissement de cette prestation. </w:t>
      </w:r>
    </w:p>
    <w:p w14:paraId="6412888E" w14:textId="77777777" w:rsidR="00CA21DD" w:rsidRDefault="00CA21DD" w:rsidP="008528BC">
      <w:pPr>
        <w:jc w:val="both"/>
        <w:rPr>
          <w:rFonts w:ascii="Calibri" w:hAnsi="Calibri" w:cs="Calibri"/>
          <w:color w:val="000000"/>
          <w:sz w:val="22"/>
          <w:szCs w:val="22"/>
        </w:rPr>
      </w:pPr>
    </w:p>
    <w:p w14:paraId="1271DE3B" w14:textId="77777777" w:rsidR="008528BC" w:rsidRDefault="008528BC" w:rsidP="008528BC">
      <w:pPr>
        <w:jc w:val="both"/>
        <w:rPr>
          <w:rFonts w:ascii="Arial" w:hAnsi="Arial" w:cs="Arial"/>
          <w:sz w:val="22"/>
          <w:szCs w:val="22"/>
        </w:rPr>
      </w:pPr>
      <w:r>
        <w:rPr>
          <w:rFonts w:ascii="Arial" w:hAnsi="Arial" w:cs="Arial"/>
          <w:sz w:val="22"/>
          <w:szCs w:val="22"/>
        </w:rPr>
        <w:t>- La première phase décrite dans le CCTP sera réglée</w:t>
      </w:r>
      <w:r w:rsidRPr="00767BBF">
        <w:rPr>
          <w:rFonts w:ascii="Arial" w:hAnsi="Arial" w:cs="Arial"/>
          <w:sz w:val="22"/>
          <w:szCs w:val="22"/>
        </w:rPr>
        <w:t xml:space="preserve"> par un prix global forfaitaire.</w:t>
      </w:r>
    </w:p>
    <w:p w14:paraId="3567425E" w14:textId="77777777" w:rsidR="008528BC" w:rsidRPr="00767BBF" w:rsidRDefault="008528BC" w:rsidP="008528BC">
      <w:pPr>
        <w:jc w:val="both"/>
        <w:rPr>
          <w:rFonts w:ascii="Arial" w:hAnsi="Arial" w:cs="Arial"/>
          <w:sz w:val="22"/>
          <w:szCs w:val="22"/>
        </w:rPr>
      </w:pPr>
    </w:p>
    <w:p w14:paraId="5569EE2F" w14:textId="77777777" w:rsidR="008528BC" w:rsidRPr="00767BBF" w:rsidRDefault="008528BC" w:rsidP="008528BC">
      <w:pPr>
        <w:jc w:val="both"/>
        <w:rPr>
          <w:rFonts w:ascii="Arial" w:hAnsi="Arial" w:cs="Arial"/>
          <w:sz w:val="22"/>
          <w:szCs w:val="22"/>
        </w:rPr>
      </w:pPr>
      <w:r w:rsidRPr="00767BBF">
        <w:rPr>
          <w:rFonts w:ascii="Arial" w:hAnsi="Arial" w:cs="Arial"/>
          <w:sz w:val="22"/>
          <w:szCs w:val="22"/>
        </w:rPr>
        <w:t xml:space="preserve">Le titulaire pourra demander à être payé dès qu’une </w:t>
      </w:r>
      <w:r>
        <w:rPr>
          <w:rFonts w:ascii="Arial" w:hAnsi="Arial" w:cs="Arial"/>
          <w:sz w:val="22"/>
          <w:szCs w:val="22"/>
        </w:rPr>
        <w:t xml:space="preserve">sous </w:t>
      </w:r>
      <w:r w:rsidRPr="00767BBF">
        <w:rPr>
          <w:rFonts w:ascii="Arial" w:hAnsi="Arial" w:cs="Arial"/>
          <w:sz w:val="22"/>
          <w:szCs w:val="22"/>
        </w:rPr>
        <w:t>phase sera achevée.</w:t>
      </w:r>
    </w:p>
    <w:p w14:paraId="5BE35957" w14:textId="77777777" w:rsidR="008528BC" w:rsidRPr="00767BBF" w:rsidRDefault="008528BC" w:rsidP="008528BC">
      <w:pPr>
        <w:jc w:val="both"/>
        <w:rPr>
          <w:rFonts w:ascii="Arial" w:hAnsi="Arial" w:cs="Arial"/>
          <w:sz w:val="22"/>
          <w:szCs w:val="22"/>
        </w:rPr>
      </w:pPr>
    </w:p>
    <w:p w14:paraId="3BE73765" w14:textId="19283B93" w:rsidR="008528BC" w:rsidRPr="007D4441" w:rsidRDefault="008528BC" w:rsidP="008528BC">
      <w:pPr>
        <w:jc w:val="both"/>
        <w:rPr>
          <w:rFonts w:ascii="Arial" w:hAnsi="Arial" w:cs="Arial"/>
          <w:strike/>
          <w:sz w:val="22"/>
          <w:szCs w:val="22"/>
        </w:rPr>
      </w:pPr>
      <w:r w:rsidRPr="00767BBF">
        <w:rPr>
          <w:rFonts w:ascii="Arial" w:hAnsi="Arial" w:cs="Arial"/>
          <w:sz w:val="22"/>
          <w:szCs w:val="22"/>
        </w:rPr>
        <w:t>- La rémunération du titulaire du marché, concernant la phase vente des biens, sera déterminée en fonction d’un pourcentage de rémunération fixé su</w:t>
      </w:r>
      <w:r>
        <w:rPr>
          <w:rFonts w:ascii="Arial" w:hAnsi="Arial" w:cs="Arial"/>
          <w:sz w:val="22"/>
          <w:szCs w:val="22"/>
        </w:rPr>
        <w:t xml:space="preserve">r le prix de la vente effective </w:t>
      </w:r>
    </w:p>
    <w:p w14:paraId="304500E6" w14:textId="77777777" w:rsidR="008528BC" w:rsidRPr="00F57452" w:rsidRDefault="008528BC" w:rsidP="008528BC">
      <w:pPr>
        <w:jc w:val="both"/>
        <w:rPr>
          <w:rFonts w:ascii="Arial" w:hAnsi="Arial" w:cs="Arial"/>
          <w:sz w:val="22"/>
          <w:szCs w:val="22"/>
        </w:rPr>
      </w:pPr>
      <w:r w:rsidRPr="00F57452">
        <w:rPr>
          <w:rFonts w:ascii="Arial" w:hAnsi="Arial" w:cs="Arial"/>
          <w:sz w:val="22"/>
          <w:szCs w:val="22"/>
        </w:rPr>
        <w:t>La rémunération sera versée au titulaire lorsque l’Etablissement aura perçu le montant de la vente.</w:t>
      </w:r>
    </w:p>
    <w:p w14:paraId="62403DE9" w14:textId="73176B58" w:rsidR="008528BC" w:rsidRDefault="008528BC" w:rsidP="008528BC">
      <w:pPr>
        <w:jc w:val="both"/>
        <w:rPr>
          <w:rFonts w:ascii="Arial" w:hAnsi="Arial" w:cs="Arial"/>
          <w:sz w:val="22"/>
          <w:szCs w:val="22"/>
        </w:rPr>
      </w:pPr>
      <w:r w:rsidRPr="007C4D09">
        <w:rPr>
          <w:rFonts w:ascii="Arial" w:hAnsi="Arial" w:cs="Arial"/>
          <w:sz w:val="22"/>
          <w:szCs w:val="22"/>
        </w:rPr>
        <w:t xml:space="preserve">Aucun paiement ne pourra être opéré avant le versement effectif de cette somme (offre de base). </w:t>
      </w:r>
      <w:r w:rsidR="007C4D09">
        <w:rPr>
          <w:rFonts w:ascii="Arial" w:hAnsi="Arial" w:cs="Arial"/>
          <w:sz w:val="22"/>
          <w:szCs w:val="22"/>
        </w:rPr>
        <w:t>L</w:t>
      </w:r>
      <w:r w:rsidRPr="007C4D09">
        <w:rPr>
          <w:rFonts w:ascii="Arial" w:hAnsi="Arial" w:cs="Arial"/>
          <w:sz w:val="22"/>
          <w:szCs w:val="22"/>
        </w:rPr>
        <w:t>e candidat pourra proposer une facturation de cette phase sous forme d’acompte.</w:t>
      </w:r>
    </w:p>
    <w:p w14:paraId="559402FD" w14:textId="3A09E89E" w:rsidR="008528BC" w:rsidRDefault="008528BC" w:rsidP="008528BC">
      <w:pPr>
        <w:jc w:val="both"/>
        <w:rPr>
          <w:rFonts w:ascii="Arial" w:hAnsi="Arial" w:cs="Arial"/>
          <w:sz w:val="22"/>
          <w:szCs w:val="22"/>
        </w:rPr>
      </w:pPr>
      <w:r>
        <w:rPr>
          <w:rFonts w:ascii="Arial" w:hAnsi="Arial" w:cs="Arial"/>
          <w:sz w:val="22"/>
          <w:szCs w:val="22"/>
        </w:rPr>
        <w:t>Il n’est pas autorisé de pourcentage par tranche.</w:t>
      </w:r>
    </w:p>
    <w:p w14:paraId="292DD5E8" w14:textId="77777777" w:rsidR="0099292B" w:rsidRDefault="0099292B" w:rsidP="008528BC">
      <w:pPr>
        <w:jc w:val="both"/>
        <w:rPr>
          <w:rFonts w:ascii="Arial" w:hAnsi="Arial" w:cs="Arial"/>
          <w:sz w:val="22"/>
          <w:szCs w:val="22"/>
        </w:rPr>
      </w:pPr>
    </w:p>
    <w:p w14:paraId="79C345DA" w14:textId="52484849" w:rsidR="008528BC" w:rsidRDefault="0099292B" w:rsidP="008528BC">
      <w:pPr>
        <w:jc w:val="both"/>
        <w:rPr>
          <w:rFonts w:ascii="Arial" w:hAnsi="Arial" w:cs="Arial"/>
          <w:sz w:val="22"/>
          <w:szCs w:val="22"/>
        </w:rPr>
      </w:pPr>
      <w:r>
        <w:rPr>
          <w:rFonts w:ascii="Arial" w:hAnsi="Arial" w:cs="Arial"/>
          <w:sz w:val="22"/>
          <w:szCs w:val="22"/>
        </w:rPr>
        <w:t>L’EPDS de Gorze</w:t>
      </w:r>
      <w:r w:rsidR="008528BC" w:rsidRPr="000846F2">
        <w:rPr>
          <w:rFonts w:ascii="Arial" w:hAnsi="Arial" w:cs="Arial"/>
          <w:sz w:val="22"/>
          <w:szCs w:val="22"/>
        </w:rPr>
        <w:t xml:space="preserve"> remboursera au titulai</w:t>
      </w:r>
      <w:r w:rsidR="008528BC">
        <w:rPr>
          <w:rFonts w:ascii="Arial" w:hAnsi="Arial" w:cs="Arial"/>
          <w:sz w:val="22"/>
          <w:szCs w:val="22"/>
        </w:rPr>
        <w:t>re le coût de la réalisation du diagnostic réglementaire, au vu de la transmission de justificatifs.</w:t>
      </w:r>
      <w:r w:rsidR="008528BC" w:rsidRPr="000846F2">
        <w:rPr>
          <w:rFonts w:ascii="Arial" w:hAnsi="Arial" w:cs="Arial"/>
          <w:sz w:val="22"/>
          <w:szCs w:val="22"/>
        </w:rPr>
        <w:t xml:space="preserve"> Il n’est pas admis que le titulaire réalise une marge sur ces coûts.</w:t>
      </w:r>
    </w:p>
    <w:p w14:paraId="3183B253" w14:textId="77777777" w:rsidR="00937419" w:rsidRDefault="00937419" w:rsidP="00937419">
      <w:pPr>
        <w:pStyle w:val="Titre2"/>
        <w:rPr>
          <w:rFonts w:ascii="Arial" w:hAnsi="Arial" w:cs="Arial"/>
          <w:bCs w:val="0"/>
          <w:sz w:val="22"/>
          <w:szCs w:val="22"/>
        </w:rPr>
      </w:pPr>
    </w:p>
    <w:p w14:paraId="245CEBAD" w14:textId="0456A710" w:rsidR="00937419" w:rsidRPr="00800580" w:rsidRDefault="00937419" w:rsidP="00800580">
      <w:pPr>
        <w:pStyle w:val="Titre2"/>
        <w:rPr>
          <w:rFonts w:ascii="Arial Gras" w:hAnsi="Arial Gras"/>
          <w:sz w:val="22"/>
          <w:u w:val="single"/>
        </w:rPr>
      </w:pPr>
      <w:bookmarkStart w:id="16" w:name="_Toc192772545"/>
      <w:r w:rsidRPr="00800580">
        <w:rPr>
          <w:rFonts w:ascii="Arial Gras" w:hAnsi="Arial Gras"/>
          <w:sz w:val="22"/>
          <w:u w:val="single"/>
        </w:rPr>
        <w:t>5-2- Forme des prix</w:t>
      </w:r>
      <w:bookmarkEnd w:id="16"/>
    </w:p>
    <w:p w14:paraId="1BCA174E" w14:textId="2757D972" w:rsidR="00937419" w:rsidRDefault="00937419" w:rsidP="00937419"/>
    <w:p w14:paraId="0ACD183D" w14:textId="4054C148" w:rsidR="00BA16C5" w:rsidRDefault="00BA16C5" w:rsidP="00BA16C5">
      <w:pPr>
        <w:jc w:val="both"/>
        <w:rPr>
          <w:rFonts w:ascii="Arial" w:hAnsi="Arial" w:cs="Arial"/>
          <w:sz w:val="22"/>
          <w:szCs w:val="22"/>
        </w:rPr>
      </w:pPr>
      <w:r w:rsidRPr="000F59DD">
        <w:rPr>
          <w:rFonts w:ascii="Arial" w:hAnsi="Arial" w:cs="Arial"/>
          <w:sz w:val="22"/>
          <w:szCs w:val="22"/>
        </w:rPr>
        <w:t xml:space="preserve">Les prix des prestations sont fermes pour la </w:t>
      </w:r>
      <w:r w:rsidR="00E94F7D">
        <w:rPr>
          <w:rFonts w:ascii="Arial" w:hAnsi="Arial" w:cs="Arial"/>
          <w:sz w:val="22"/>
          <w:szCs w:val="22"/>
        </w:rPr>
        <w:t>durée</w:t>
      </w:r>
      <w:r w:rsidR="00250AE9">
        <w:rPr>
          <w:rFonts w:ascii="Arial" w:hAnsi="Arial" w:cs="Arial"/>
          <w:sz w:val="22"/>
          <w:szCs w:val="22"/>
        </w:rPr>
        <w:t xml:space="preserve"> </w:t>
      </w:r>
      <w:r w:rsidRPr="000F59DD">
        <w:rPr>
          <w:rFonts w:ascii="Arial" w:hAnsi="Arial" w:cs="Arial"/>
          <w:sz w:val="22"/>
          <w:szCs w:val="22"/>
        </w:rPr>
        <w:t>du marché.</w:t>
      </w:r>
    </w:p>
    <w:p w14:paraId="240B5837" w14:textId="6243FD63" w:rsidR="008317CC" w:rsidRDefault="008317CC" w:rsidP="00BA16C5">
      <w:pPr>
        <w:jc w:val="both"/>
        <w:rPr>
          <w:rFonts w:ascii="Arial" w:hAnsi="Arial" w:cs="Arial"/>
          <w:sz w:val="22"/>
          <w:szCs w:val="22"/>
        </w:rPr>
      </w:pPr>
    </w:p>
    <w:p w14:paraId="0C1BEAE9" w14:textId="77777777" w:rsidR="00937419" w:rsidRPr="00800580" w:rsidRDefault="00937419" w:rsidP="00800580">
      <w:pPr>
        <w:pStyle w:val="Titre2"/>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Gras" w:hAnsi="Arial Gras" w:cs="Arial"/>
          <w:iCs/>
          <w:szCs w:val="22"/>
        </w:rPr>
      </w:pPr>
      <w:bookmarkStart w:id="17" w:name="_Toc192772546"/>
      <w:r w:rsidRPr="00800580">
        <w:rPr>
          <w:rFonts w:ascii="Arial Gras" w:hAnsi="Arial Gras" w:cs="Arial"/>
          <w:bCs w:val="0"/>
          <w:iCs/>
          <w:szCs w:val="22"/>
        </w:rPr>
        <w:t>ARTICLE 6 – DOCUMENTS CONTRACTUELS</w:t>
      </w:r>
      <w:bookmarkEnd w:id="17"/>
    </w:p>
    <w:p w14:paraId="260F98C7" w14:textId="77777777" w:rsidR="00937419" w:rsidRPr="008D0AAE" w:rsidRDefault="00937419" w:rsidP="00937419">
      <w:pPr>
        <w:pStyle w:val="p4"/>
        <w:spacing w:line="240" w:lineRule="auto"/>
        <w:jc w:val="both"/>
        <w:rPr>
          <w:rFonts w:ascii="Arial" w:hAnsi="Arial" w:cs="Arial"/>
          <w:sz w:val="22"/>
          <w:szCs w:val="22"/>
        </w:rPr>
      </w:pPr>
    </w:p>
    <w:p w14:paraId="3F64E39C" w14:textId="57FAE37B" w:rsidR="00937419" w:rsidRPr="008D0AAE" w:rsidRDefault="00EE2606" w:rsidP="00937419">
      <w:pPr>
        <w:pStyle w:val="p5"/>
        <w:spacing w:line="240" w:lineRule="auto"/>
        <w:ind w:left="0" w:firstLine="0"/>
        <w:jc w:val="both"/>
        <w:rPr>
          <w:rFonts w:ascii="Arial" w:hAnsi="Arial" w:cs="Arial"/>
          <w:sz w:val="22"/>
          <w:szCs w:val="22"/>
        </w:rPr>
      </w:pPr>
      <w:r>
        <w:rPr>
          <w:rFonts w:ascii="Arial" w:hAnsi="Arial" w:cs="Arial"/>
          <w:sz w:val="22"/>
          <w:szCs w:val="22"/>
        </w:rPr>
        <w:t xml:space="preserve">Par dérogation à l’article 4.1 du CCAG </w:t>
      </w:r>
      <w:r w:rsidR="00B15AE0">
        <w:rPr>
          <w:rFonts w:ascii="Arial" w:hAnsi="Arial" w:cs="Arial"/>
          <w:sz w:val="22"/>
          <w:szCs w:val="22"/>
        </w:rPr>
        <w:t>FCS</w:t>
      </w:r>
      <w:r>
        <w:rPr>
          <w:rFonts w:ascii="Arial" w:hAnsi="Arial" w:cs="Arial"/>
          <w:sz w:val="22"/>
          <w:szCs w:val="22"/>
        </w:rPr>
        <w:t>, l</w:t>
      </w:r>
      <w:r w:rsidR="00937419" w:rsidRPr="008D0AAE">
        <w:rPr>
          <w:rFonts w:ascii="Arial" w:hAnsi="Arial" w:cs="Arial"/>
          <w:sz w:val="22"/>
          <w:szCs w:val="22"/>
        </w:rPr>
        <w:t>e marché est constitué des pièces contractuelles ainsi hiérarchisées :</w:t>
      </w:r>
    </w:p>
    <w:p w14:paraId="1C7C9EEE" w14:textId="77777777" w:rsidR="00937419" w:rsidRPr="008D0AAE" w:rsidRDefault="00937419" w:rsidP="00937419">
      <w:pPr>
        <w:pStyle w:val="p5"/>
        <w:spacing w:line="240" w:lineRule="auto"/>
        <w:ind w:left="0" w:firstLine="0"/>
        <w:jc w:val="both"/>
        <w:rPr>
          <w:rFonts w:ascii="Arial" w:hAnsi="Arial" w:cs="Arial"/>
          <w:sz w:val="22"/>
          <w:szCs w:val="22"/>
        </w:rPr>
      </w:pPr>
    </w:p>
    <w:p w14:paraId="73E9E055" w14:textId="7B62D5FA" w:rsidR="00937419" w:rsidRDefault="00937419" w:rsidP="00937419">
      <w:pPr>
        <w:pStyle w:val="p5"/>
        <w:numPr>
          <w:ilvl w:val="0"/>
          <w:numId w:val="1"/>
        </w:numPr>
        <w:tabs>
          <w:tab w:val="clear" w:pos="1660"/>
          <w:tab w:val="clear" w:pos="2415"/>
          <w:tab w:val="left" w:pos="708"/>
        </w:tabs>
        <w:spacing w:line="240" w:lineRule="auto"/>
        <w:ind w:left="426" w:hanging="284"/>
        <w:jc w:val="both"/>
        <w:rPr>
          <w:rFonts w:ascii="Arial" w:hAnsi="Arial" w:cs="Arial"/>
          <w:sz w:val="22"/>
          <w:szCs w:val="22"/>
        </w:rPr>
      </w:pPr>
      <w:proofErr w:type="gramStart"/>
      <w:r w:rsidRPr="008D0AAE">
        <w:rPr>
          <w:rFonts w:ascii="Arial" w:hAnsi="Arial" w:cs="Arial"/>
          <w:sz w:val="22"/>
          <w:szCs w:val="22"/>
        </w:rPr>
        <w:t>l'Acte</w:t>
      </w:r>
      <w:proofErr w:type="gramEnd"/>
      <w:r w:rsidRPr="008D0AAE">
        <w:rPr>
          <w:rFonts w:ascii="Arial" w:hAnsi="Arial" w:cs="Arial"/>
          <w:sz w:val="22"/>
          <w:szCs w:val="22"/>
        </w:rPr>
        <w:t xml:space="preserve"> d'Engagement et </w:t>
      </w:r>
      <w:r w:rsidR="00A11BC3">
        <w:rPr>
          <w:rFonts w:ascii="Arial" w:hAnsi="Arial" w:cs="Arial"/>
          <w:sz w:val="22"/>
          <w:szCs w:val="22"/>
        </w:rPr>
        <w:t>l’</w:t>
      </w:r>
      <w:r w:rsidRPr="008D0AAE">
        <w:rPr>
          <w:rFonts w:ascii="Arial" w:hAnsi="Arial" w:cs="Arial"/>
          <w:sz w:val="22"/>
          <w:szCs w:val="22"/>
        </w:rPr>
        <w:t>annexe</w:t>
      </w:r>
      <w:r w:rsidR="00A11BC3">
        <w:rPr>
          <w:rFonts w:ascii="Arial" w:hAnsi="Arial" w:cs="Arial"/>
          <w:sz w:val="22"/>
          <w:szCs w:val="22"/>
        </w:rPr>
        <w:t xml:space="preserve"> 1 (annexe financière)</w:t>
      </w:r>
      <w:r w:rsidRPr="008D0AAE">
        <w:rPr>
          <w:rFonts w:ascii="Arial" w:hAnsi="Arial" w:cs="Arial"/>
          <w:sz w:val="22"/>
          <w:szCs w:val="22"/>
        </w:rPr>
        <w:t>,</w:t>
      </w:r>
    </w:p>
    <w:p w14:paraId="3D574AF5" w14:textId="77777777" w:rsidR="00DE0EE6" w:rsidRPr="008D0AAE" w:rsidRDefault="00DE0EE6" w:rsidP="00DE0EE6">
      <w:pPr>
        <w:pStyle w:val="p5"/>
        <w:numPr>
          <w:ilvl w:val="0"/>
          <w:numId w:val="1"/>
        </w:numPr>
        <w:tabs>
          <w:tab w:val="clear" w:pos="1660"/>
          <w:tab w:val="clear" w:pos="2415"/>
          <w:tab w:val="left" w:pos="708"/>
        </w:tabs>
        <w:spacing w:line="240" w:lineRule="auto"/>
        <w:ind w:left="426" w:hanging="306"/>
        <w:jc w:val="both"/>
        <w:rPr>
          <w:rFonts w:ascii="Arial" w:hAnsi="Arial" w:cs="Arial"/>
          <w:sz w:val="22"/>
          <w:szCs w:val="22"/>
        </w:rPr>
      </w:pPr>
      <w:proofErr w:type="gramStart"/>
      <w:r w:rsidRPr="008D0AAE">
        <w:rPr>
          <w:rFonts w:ascii="Arial" w:hAnsi="Arial" w:cs="Arial"/>
          <w:sz w:val="22"/>
          <w:szCs w:val="22"/>
        </w:rPr>
        <w:t>le</w:t>
      </w:r>
      <w:proofErr w:type="gramEnd"/>
      <w:r w:rsidRPr="008D0AAE">
        <w:rPr>
          <w:rFonts w:ascii="Arial" w:hAnsi="Arial" w:cs="Arial"/>
          <w:sz w:val="22"/>
          <w:szCs w:val="22"/>
        </w:rPr>
        <w:t xml:space="preserve"> Cahier des Clauses Techniques Particulières, dont seul l’exemplaire conservé dans les archives de l’administration fait foi,</w:t>
      </w:r>
    </w:p>
    <w:p w14:paraId="6E500ED8" w14:textId="77777777" w:rsidR="00937419" w:rsidRPr="008D0AAE" w:rsidRDefault="00937419" w:rsidP="00937419">
      <w:pPr>
        <w:pStyle w:val="p5"/>
        <w:numPr>
          <w:ilvl w:val="0"/>
          <w:numId w:val="1"/>
        </w:numPr>
        <w:tabs>
          <w:tab w:val="clear" w:pos="1660"/>
          <w:tab w:val="clear" w:pos="2415"/>
        </w:tabs>
        <w:spacing w:line="240" w:lineRule="auto"/>
        <w:ind w:left="426" w:hanging="306"/>
        <w:jc w:val="both"/>
        <w:rPr>
          <w:rFonts w:ascii="Arial" w:hAnsi="Arial" w:cs="Arial"/>
          <w:sz w:val="22"/>
          <w:szCs w:val="22"/>
        </w:rPr>
      </w:pPr>
      <w:proofErr w:type="gramStart"/>
      <w:r w:rsidRPr="008D0AAE">
        <w:rPr>
          <w:rFonts w:ascii="Arial" w:hAnsi="Arial" w:cs="Arial"/>
          <w:sz w:val="22"/>
          <w:szCs w:val="22"/>
        </w:rPr>
        <w:t>le</w:t>
      </w:r>
      <w:proofErr w:type="gramEnd"/>
      <w:r w:rsidRPr="008D0AAE">
        <w:rPr>
          <w:rFonts w:ascii="Arial" w:hAnsi="Arial" w:cs="Arial"/>
          <w:sz w:val="22"/>
          <w:szCs w:val="22"/>
        </w:rPr>
        <w:t xml:space="preserve"> présent Cahier des Clauses Administratives Particulières, dont seul l’exemplaire conservé dans les archives de l’administration fait foi,</w:t>
      </w:r>
    </w:p>
    <w:p w14:paraId="5B9F2C15" w14:textId="4E364FCD" w:rsidR="00937419" w:rsidRPr="008D0AAE" w:rsidRDefault="00937419" w:rsidP="00937419">
      <w:pPr>
        <w:pStyle w:val="p5"/>
        <w:numPr>
          <w:ilvl w:val="0"/>
          <w:numId w:val="1"/>
        </w:numPr>
        <w:tabs>
          <w:tab w:val="clear" w:pos="1660"/>
          <w:tab w:val="clear" w:pos="2415"/>
          <w:tab w:val="left" w:pos="708"/>
        </w:tabs>
        <w:spacing w:line="240" w:lineRule="auto"/>
        <w:ind w:left="426" w:hanging="284"/>
        <w:jc w:val="both"/>
        <w:rPr>
          <w:rFonts w:ascii="Arial" w:hAnsi="Arial" w:cs="Arial"/>
          <w:sz w:val="22"/>
          <w:szCs w:val="22"/>
        </w:rPr>
      </w:pPr>
      <w:proofErr w:type="gramStart"/>
      <w:r w:rsidRPr="008D0AAE">
        <w:rPr>
          <w:rFonts w:ascii="Arial" w:hAnsi="Arial" w:cs="Arial"/>
          <w:sz w:val="22"/>
          <w:szCs w:val="22"/>
        </w:rPr>
        <w:t>le</w:t>
      </w:r>
      <w:proofErr w:type="gramEnd"/>
      <w:r w:rsidRPr="008D0AAE">
        <w:rPr>
          <w:rFonts w:ascii="Arial" w:hAnsi="Arial" w:cs="Arial"/>
          <w:sz w:val="22"/>
          <w:szCs w:val="22"/>
        </w:rPr>
        <w:t xml:space="preserve"> Cahier des Clauses Administratives Générales Fournitures courantes et services C.C.A.G.-</w:t>
      </w:r>
      <w:r w:rsidR="00B15AE0">
        <w:rPr>
          <w:rFonts w:ascii="Arial" w:hAnsi="Arial" w:cs="Arial"/>
          <w:sz w:val="22"/>
          <w:szCs w:val="22"/>
        </w:rPr>
        <w:t>FCS</w:t>
      </w:r>
      <w:r w:rsidRPr="008D0AAE">
        <w:rPr>
          <w:rFonts w:ascii="Arial" w:hAnsi="Arial" w:cs="Arial"/>
          <w:sz w:val="22"/>
          <w:szCs w:val="22"/>
        </w:rPr>
        <w:t xml:space="preserve"> </w:t>
      </w:r>
    </w:p>
    <w:p w14:paraId="046AF840" w14:textId="02BD31DC" w:rsidR="00937419" w:rsidRDefault="002C713E" w:rsidP="00937419">
      <w:pPr>
        <w:pStyle w:val="p5"/>
        <w:numPr>
          <w:ilvl w:val="0"/>
          <w:numId w:val="1"/>
        </w:numPr>
        <w:tabs>
          <w:tab w:val="clear" w:pos="1660"/>
          <w:tab w:val="clear" w:pos="2415"/>
          <w:tab w:val="left" w:pos="708"/>
        </w:tabs>
        <w:spacing w:line="240" w:lineRule="auto"/>
        <w:ind w:left="426" w:hanging="284"/>
        <w:jc w:val="both"/>
        <w:rPr>
          <w:rFonts w:ascii="Arial" w:hAnsi="Arial" w:cs="Arial"/>
          <w:sz w:val="22"/>
          <w:szCs w:val="22"/>
        </w:rPr>
      </w:pPr>
      <w:proofErr w:type="gramStart"/>
      <w:r>
        <w:rPr>
          <w:rFonts w:ascii="Arial" w:hAnsi="Arial" w:cs="Arial"/>
          <w:sz w:val="22"/>
          <w:szCs w:val="22"/>
        </w:rPr>
        <w:t>o</w:t>
      </w:r>
      <w:r w:rsidR="00937419" w:rsidRPr="008D0AAE">
        <w:rPr>
          <w:rFonts w:ascii="Arial" w:hAnsi="Arial" w:cs="Arial"/>
          <w:sz w:val="22"/>
          <w:szCs w:val="22"/>
        </w:rPr>
        <w:t>ffre</w:t>
      </w:r>
      <w:proofErr w:type="gramEnd"/>
      <w:r w:rsidR="00937419" w:rsidRPr="008D0AAE">
        <w:rPr>
          <w:rFonts w:ascii="Arial" w:hAnsi="Arial" w:cs="Arial"/>
          <w:sz w:val="22"/>
          <w:szCs w:val="22"/>
        </w:rPr>
        <w:t xml:space="preserve"> du prestataire retenu (</w:t>
      </w:r>
      <w:r w:rsidR="00CB60F0">
        <w:rPr>
          <w:rFonts w:ascii="Arial" w:hAnsi="Arial" w:cs="Arial"/>
          <w:sz w:val="22"/>
          <w:szCs w:val="22"/>
        </w:rPr>
        <w:t xml:space="preserve">mémoire </w:t>
      </w:r>
      <w:r w:rsidR="00937419" w:rsidRPr="008D0AAE">
        <w:rPr>
          <w:rFonts w:ascii="Arial" w:hAnsi="Arial" w:cs="Arial"/>
          <w:sz w:val="22"/>
          <w:szCs w:val="22"/>
        </w:rPr>
        <w:t>technique</w:t>
      </w:r>
      <w:r w:rsidR="00CB60F0">
        <w:rPr>
          <w:rFonts w:ascii="Arial" w:hAnsi="Arial" w:cs="Arial"/>
          <w:sz w:val="22"/>
          <w:szCs w:val="22"/>
        </w:rPr>
        <w:t>)</w:t>
      </w:r>
      <w:r w:rsidR="00261C76">
        <w:rPr>
          <w:rFonts w:ascii="Arial" w:hAnsi="Arial" w:cs="Arial"/>
          <w:sz w:val="22"/>
          <w:szCs w:val="22"/>
        </w:rPr>
        <w:t>.</w:t>
      </w:r>
    </w:p>
    <w:p w14:paraId="16C261D4" w14:textId="77777777" w:rsidR="00937419" w:rsidRPr="00AD6172" w:rsidRDefault="00937419" w:rsidP="00937419">
      <w:pPr>
        <w:pStyle w:val="p5"/>
        <w:tabs>
          <w:tab w:val="clear" w:pos="1660"/>
          <w:tab w:val="left" w:pos="708"/>
        </w:tabs>
        <w:spacing w:line="240" w:lineRule="auto"/>
        <w:jc w:val="both"/>
        <w:rPr>
          <w:rFonts w:ascii="Arial" w:hAnsi="Arial" w:cs="Arial"/>
          <w:sz w:val="22"/>
          <w:szCs w:val="22"/>
        </w:rPr>
      </w:pPr>
    </w:p>
    <w:p w14:paraId="3A2FCCCB" w14:textId="77777777" w:rsidR="00937419" w:rsidRPr="00800580" w:rsidRDefault="00937419" w:rsidP="00800580">
      <w:pPr>
        <w:pStyle w:val="Titre2"/>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Gras" w:hAnsi="Arial Gras" w:cs="Arial"/>
          <w:iCs/>
          <w:szCs w:val="22"/>
        </w:rPr>
      </w:pPr>
      <w:bookmarkStart w:id="18" w:name="_Toc192772547"/>
      <w:r w:rsidRPr="00800580">
        <w:rPr>
          <w:rFonts w:ascii="Arial Gras" w:hAnsi="Arial Gras" w:cs="Arial"/>
          <w:bCs w:val="0"/>
          <w:iCs/>
          <w:szCs w:val="22"/>
        </w:rPr>
        <w:lastRenderedPageBreak/>
        <w:t>ARTICLE 7 – CONDITIONS GENERALES D’EXECUTION DES PRESTATIONS</w:t>
      </w:r>
      <w:bookmarkEnd w:id="18"/>
    </w:p>
    <w:p w14:paraId="56D06C39" w14:textId="77777777" w:rsidR="00937419" w:rsidRPr="00AD6172" w:rsidRDefault="00937419" w:rsidP="00937419">
      <w:pPr>
        <w:pStyle w:val="p5"/>
        <w:spacing w:line="240" w:lineRule="auto"/>
        <w:ind w:left="0" w:firstLine="0"/>
        <w:jc w:val="both"/>
        <w:rPr>
          <w:rFonts w:ascii="Arial" w:hAnsi="Arial" w:cs="Arial"/>
          <w:sz w:val="22"/>
          <w:szCs w:val="22"/>
        </w:rPr>
      </w:pPr>
    </w:p>
    <w:p w14:paraId="14D4B6CD" w14:textId="514CD715" w:rsidR="00937419" w:rsidRDefault="00937419" w:rsidP="00937419">
      <w:pPr>
        <w:pStyle w:val="p5"/>
        <w:spacing w:line="240" w:lineRule="auto"/>
        <w:ind w:left="0" w:firstLine="0"/>
        <w:jc w:val="both"/>
        <w:rPr>
          <w:rFonts w:ascii="Arial" w:hAnsi="Arial" w:cs="Arial"/>
          <w:sz w:val="22"/>
          <w:szCs w:val="22"/>
        </w:rPr>
      </w:pPr>
      <w:r w:rsidRPr="00AA5329">
        <w:rPr>
          <w:rFonts w:ascii="Arial" w:hAnsi="Arial" w:cs="Arial"/>
          <w:sz w:val="22"/>
          <w:szCs w:val="22"/>
        </w:rPr>
        <w:t>Les prestations attendues</w:t>
      </w:r>
      <w:r>
        <w:rPr>
          <w:rFonts w:ascii="Arial" w:hAnsi="Arial" w:cs="Arial"/>
          <w:sz w:val="22"/>
          <w:szCs w:val="22"/>
        </w:rPr>
        <w:t xml:space="preserve"> sont définies dans le CCTP.</w:t>
      </w:r>
    </w:p>
    <w:p w14:paraId="2AE2031D" w14:textId="77777777" w:rsidR="008E441D" w:rsidRPr="00AD6172" w:rsidRDefault="008E441D" w:rsidP="00937419">
      <w:pPr>
        <w:jc w:val="both"/>
        <w:rPr>
          <w:rFonts w:ascii="Arial" w:hAnsi="Arial" w:cs="Arial"/>
          <w:sz w:val="22"/>
          <w:szCs w:val="22"/>
        </w:rPr>
      </w:pPr>
    </w:p>
    <w:p w14:paraId="1F72D053" w14:textId="77777777" w:rsidR="00937419" w:rsidRPr="00800580" w:rsidRDefault="00937419" w:rsidP="00800580">
      <w:pPr>
        <w:pStyle w:val="Titre2"/>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Gras" w:hAnsi="Arial Gras" w:cs="Arial"/>
          <w:iCs/>
          <w:szCs w:val="22"/>
        </w:rPr>
      </w:pPr>
      <w:bookmarkStart w:id="19" w:name="_Toc192772548"/>
      <w:r w:rsidRPr="00800580">
        <w:rPr>
          <w:rFonts w:ascii="Arial Gras" w:hAnsi="Arial Gras" w:cs="Arial"/>
          <w:bCs w:val="0"/>
          <w:iCs/>
          <w:szCs w:val="22"/>
        </w:rPr>
        <w:t>ARTICLE 8 – ASSURANCES ET RESPONSABILITES</w:t>
      </w:r>
      <w:bookmarkEnd w:id="19"/>
    </w:p>
    <w:p w14:paraId="12AECA8F" w14:textId="77777777" w:rsidR="00937419" w:rsidRPr="00AD6172" w:rsidRDefault="00937419" w:rsidP="00937419">
      <w:pPr>
        <w:tabs>
          <w:tab w:val="left" w:pos="1600"/>
        </w:tabs>
        <w:jc w:val="both"/>
        <w:rPr>
          <w:rFonts w:ascii="Arial" w:hAnsi="Arial" w:cs="Arial"/>
          <w:sz w:val="22"/>
          <w:szCs w:val="22"/>
        </w:rPr>
      </w:pPr>
    </w:p>
    <w:p w14:paraId="569D9196" w14:textId="77777777" w:rsidR="00937419" w:rsidRPr="00A86748" w:rsidRDefault="00937419" w:rsidP="00937419">
      <w:pPr>
        <w:pStyle w:val="p12"/>
        <w:spacing w:line="240" w:lineRule="auto"/>
        <w:ind w:left="0" w:firstLine="0"/>
        <w:rPr>
          <w:rFonts w:ascii="Arial" w:hAnsi="Arial" w:cs="Arial"/>
          <w:sz w:val="22"/>
          <w:szCs w:val="22"/>
        </w:rPr>
      </w:pPr>
      <w:r w:rsidRPr="00A86748">
        <w:rPr>
          <w:rFonts w:ascii="Arial" w:hAnsi="Arial" w:cs="Arial"/>
          <w:sz w:val="22"/>
          <w:szCs w:val="22"/>
        </w:rPr>
        <w:t>Le t</w:t>
      </w:r>
      <w:r>
        <w:rPr>
          <w:rFonts w:ascii="Arial" w:hAnsi="Arial" w:cs="Arial"/>
          <w:sz w:val="22"/>
          <w:szCs w:val="22"/>
        </w:rPr>
        <w:t>itulaire du présent marché est</w:t>
      </w:r>
      <w:r w:rsidRPr="00A86748">
        <w:rPr>
          <w:rFonts w:ascii="Arial" w:hAnsi="Arial" w:cs="Arial"/>
          <w:sz w:val="22"/>
          <w:szCs w:val="22"/>
        </w:rPr>
        <w:t xml:space="preserve"> responsable des agissements de ses préposés, dans les conditions du droit commun</w:t>
      </w:r>
      <w:r>
        <w:rPr>
          <w:rFonts w:ascii="Arial" w:hAnsi="Arial" w:cs="Arial"/>
          <w:sz w:val="22"/>
          <w:szCs w:val="22"/>
        </w:rPr>
        <w:t>.</w:t>
      </w:r>
    </w:p>
    <w:p w14:paraId="75E705D3" w14:textId="77777777" w:rsidR="00937419" w:rsidRDefault="00937419" w:rsidP="00937419">
      <w:pPr>
        <w:jc w:val="both"/>
        <w:rPr>
          <w:rFonts w:ascii="Arial" w:hAnsi="Arial" w:cs="Arial"/>
          <w:sz w:val="22"/>
          <w:szCs w:val="22"/>
        </w:rPr>
      </w:pPr>
    </w:p>
    <w:p w14:paraId="3AD763CB" w14:textId="77777777" w:rsidR="00937419" w:rsidRPr="00AD6172" w:rsidRDefault="00937419" w:rsidP="00937419">
      <w:pPr>
        <w:jc w:val="both"/>
        <w:rPr>
          <w:rFonts w:ascii="Arial" w:hAnsi="Arial" w:cs="Arial"/>
          <w:sz w:val="22"/>
          <w:szCs w:val="22"/>
        </w:rPr>
      </w:pPr>
      <w:r w:rsidRPr="00AD6172">
        <w:rPr>
          <w:rFonts w:ascii="Arial" w:hAnsi="Arial" w:cs="Arial"/>
          <w:sz w:val="22"/>
          <w:szCs w:val="22"/>
        </w:rPr>
        <w:t xml:space="preserve">Le Titulaire devra justifier d’une assurance contractée auprès d’une compagnie agréée, garantissant sa responsabilité civile pour dommages de toute </w:t>
      </w:r>
      <w:proofErr w:type="gramStart"/>
      <w:r w:rsidRPr="00AD6172">
        <w:rPr>
          <w:rFonts w:ascii="Arial" w:hAnsi="Arial" w:cs="Arial"/>
          <w:sz w:val="22"/>
          <w:szCs w:val="22"/>
        </w:rPr>
        <w:t>nature causés</w:t>
      </w:r>
      <w:proofErr w:type="gramEnd"/>
      <w:r w:rsidRPr="00AD6172">
        <w:rPr>
          <w:rFonts w:ascii="Arial" w:hAnsi="Arial" w:cs="Arial"/>
          <w:sz w:val="22"/>
          <w:szCs w:val="22"/>
        </w:rPr>
        <w:t xml:space="preserve"> au tiers du fait d’accident :</w:t>
      </w:r>
    </w:p>
    <w:p w14:paraId="741C2B33" w14:textId="77777777" w:rsidR="00937419" w:rsidRPr="00AD6172" w:rsidRDefault="00937419" w:rsidP="00937419">
      <w:pPr>
        <w:jc w:val="both"/>
        <w:rPr>
          <w:rFonts w:ascii="Arial" w:hAnsi="Arial" w:cs="Arial"/>
          <w:sz w:val="22"/>
          <w:szCs w:val="22"/>
        </w:rPr>
      </w:pPr>
    </w:p>
    <w:p w14:paraId="77B2362A" w14:textId="5B470972" w:rsidR="00937419" w:rsidRPr="00AD6172" w:rsidRDefault="00937419" w:rsidP="00937419">
      <w:pPr>
        <w:ind w:left="851" w:hanging="284"/>
        <w:jc w:val="both"/>
        <w:rPr>
          <w:rFonts w:ascii="Arial" w:hAnsi="Arial" w:cs="Arial"/>
          <w:sz w:val="22"/>
          <w:szCs w:val="22"/>
        </w:rPr>
      </w:pPr>
      <w:r w:rsidRPr="00AD6172">
        <w:rPr>
          <w:rFonts w:ascii="Arial" w:hAnsi="Arial" w:cs="Arial"/>
          <w:sz w:val="22"/>
          <w:szCs w:val="22"/>
        </w:rPr>
        <w:t>•</w:t>
      </w:r>
      <w:r w:rsidRPr="00AD6172">
        <w:rPr>
          <w:rFonts w:ascii="Arial" w:hAnsi="Arial" w:cs="Arial"/>
          <w:sz w:val="22"/>
          <w:szCs w:val="22"/>
        </w:rPr>
        <w:tab/>
        <w:t xml:space="preserve">par son personnel salarié en activité sur les différents sites </w:t>
      </w:r>
      <w:r w:rsidR="00261C76">
        <w:rPr>
          <w:rFonts w:ascii="Arial" w:hAnsi="Arial" w:cs="Arial"/>
          <w:sz w:val="22"/>
          <w:szCs w:val="22"/>
        </w:rPr>
        <w:t>d’intervention</w:t>
      </w:r>
    </w:p>
    <w:p w14:paraId="0AD4E62B" w14:textId="77777777" w:rsidR="00937419" w:rsidRPr="00AD6172" w:rsidRDefault="00937419" w:rsidP="00937419">
      <w:pPr>
        <w:ind w:left="851" w:hanging="284"/>
        <w:jc w:val="both"/>
        <w:rPr>
          <w:rFonts w:ascii="Arial" w:hAnsi="Arial" w:cs="Arial"/>
          <w:sz w:val="22"/>
          <w:szCs w:val="22"/>
        </w:rPr>
      </w:pPr>
      <w:r w:rsidRPr="00AD6172">
        <w:rPr>
          <w:rFonts w:ascii="Arial" w:hAnsi="Arial" w:cs="Arial"/>
          <w:sz w:val="22"/>
          <w:szCs w:val="22"/>
        </w:rPr>
        <w:t>•</w:t>
      </w:r>
      <w:r w:rsidRPr="00AD6172">
        <w:rPr>
          <w:rFonts w:ascii="Arial" w:hAnsi="Arial" w:cs="Arial"/>
          <w:sz w:val="22"/>
          <w:szCs w:val="22"/>
        </w:rPr>
        <w:tab/>
        <w:t>par ses matériels d’industrie, de commerce, d’entreprise ou d’exploitation</w:t>
      </w:r>
    </w:p>
    <w:p w14:paraId="248EAB4E" w14:textId="77777777" w:rsidR="00937419" w:rsidRPr="00AD6172" w:rsidRDefault="00937419" w:rsidP="00937419">
      <w:pPr>
        <w:ind w:left="851" w:hanging="284"/>
        <w:jc w:val="both"/>
        <w:rPr>
          <w:rFonts w:ascii="Arial" w:hAnsi="Arial" w:cs="Arial"/>
          <w:sz w:val="22"/>
          <w:szCs w:val="22"/>
        </w:rPr>
      </w:pPr>
      <w:r w:rsidRPr="00AD6172">
        <w:rPr>
          <w:rFonts w:ascii="Arial" w:hAnsi="Arial" w:cs="Arial"/>
          <w:sz w:val="22"/>
          <w:szCs w:val="22"/>
        </w:rPr>
        <w:t>•</w:t>
      </w:r>
      <w:r w:rsidRPr="00AD6172">
        <w:rPr>
          <w:rFonts w:ascii="Arial" w:hAnsi="Arial" w:cs="Arial"/>
          <w:sz w:val="22"/>
          <w:szCs w:val="22"/>
        </w:rPr>
        <w:tab/>
        <w:t>du fait d’un événement engageant la responsabilité du titulaire.</w:t>
      </w:r>
    </w:p>
    <w:p w14:paraId="104EA535" w14:textId="77777777" w:rsidR="00937419" w:rsidRPr="00AD6172" w:rsidRDefault="00937419" w:rsidP="00937419">
      <w:pPr>
        <w:jc w:val="both"/>
        <w:rPr>
          <w:rFonts w:ascii="Arial" w:hAnsi="Arial" w:cs="Arial"/>
          <w:sz w:val="22"/>
          <w:szCs w:val="22"/>
        </w:rPr>
      </w:pPr>
    </w:p>
    <w:p w14:paraId="34249BE0" w14:textId="77777777" w:rsidR="00937419" w:rsidRPr="00AD6172" w:rsidRDefault="00937419" w:rsidP="00937419">
      <w:pPr>
        <w:jc w:val="both"/>
        <w:rPr>
          <w:rFonts w:ascii="Arial" w:hAnsi="Arial" w:cs="Arial"/>
          <w:sz w:val="22"/>
          <w:szCs w:val="22"/>
        </w:rPr>
      </w:pPr>
      <w:r w:rsidRPr="00AD6172">
        <w:rPr>
          <w:rFonts w:ascii="Arial" w:hAnsi="Arial" w:cs="Arial"/>
          <w:sz w:val="22"/>
          <w:szCs w:val="22"/>
        </w:rPr>
        <w:t>Il s'engage, sur toute demande faite par le Centre Hospitalier par lettre recommandée avec avis de réception ou en cas de modification des conditions de sa police d'assurance, à communiquer une attestation de souscription de la police d'assurance en cours de validité.</w:t>
      </w:r>
    </w:p>
    <w:p w14:paraId="7B7CADFF" w14:textId="77777777" w:rsidR="00937419" w:rsidRPr="00AD6172" w:rsidRDefault="00937419" w:rsidP="00937419">
      <w:pPr>
        <w:jc w:val="both"/>
        <w:rPr>
          <w:rFonts w:ascii="Arial" w:hAnsi="Arial" w:cs="Arial"/>
          <w:sz w:val="22"/>
          <w:szCs w:val="22"/>
        </w:rPr>
      </w:pPr>
    </w:p>
    <w:p w14:paraId="792C16BB" w14:textId="77777777" w:rsidR="00937419" w:rsidRDefault="00937419" w:rsidP="00937419">
      <w:pPr>
        <w:jc w:val="both"/>
        <w:rPr>
          <w:rFonts w:ascii="Arial" w:hAnsi="Arial" w:cs="Arial"/>
          <w:sz w:val="22"/>
          <w:szCs w:val="22"/>
        </w:rPr>
      </w:pPr>
      <w:r w:rsidRPr="00AD6172">
        <w:rPr>
          <w:rFonts w:ascii="Arial" w:hAnsi="Arial" w:cs="Arial"/>
          <w:sz w:val="22"/>
          <w:szCs w:val="22"/>
        </w:rPr>
        <w:t xml:space="preserve">A défaut de production dans un délai de 15 jours ouvrés (comptés à partir </w:t>
      </w:r>
      <w:r>
        <w:rPr>
          <w:rFonts w:ascii="Arial" w:hAnsi="Arial" w:cs="Arial"/>
          <w:sz w:val="22"/>
          <w:szCs w:val="22"/>
        </w:rPr>
        <w:t>de la réception de la demande). Nonobstant l’application de ces pénalités, le CHR de Metz Thionville se réserve la possibilité de résilier le marché</w:t>
      </w:r>
      <w:r w:rsidRPr="00AD6172">
        <w:rPr>
          <w:rFonts w:ascii="Arial" w:hAnsi="Arial" w:cs="Arial"/>
          <w:sz w:val="22"/>
          <w:szCs w:val="22"/>
        </w:rPr>
        <w:t xml:space="preserve"> pour faute du titulaire</w:t>
      </w:r>
      <w:r>
        <w:rPr>
          <w:rFonts w:ascii="Arial" w:hAnsi="Arial" w:cs="Arial"/>
          <w:sz w:val="22"/>
          <w:szCs w:val="22"/>
        </w:rPr>
        <w:t xml:space="preserve"> en cas de non production persistante des pièces relatives à la police d’assurance</w:t>
      </w:r>
      <w:r w:rsidRPr="00AD6172">
        <w:rPr>
          <w:rFonts w:ascii="Arial" w:hAnsi="Arial" w:cs="Arial"/>
          <w:sz w:val="22"/>
          <w:szCs w:val="22"/>
        </w:rPr>
        <w:t xml:space="preserve">. </w:t>
      </w:r>
    </w:p>
    <w:p w14:paraId="4E1618FA" w14:textId="77777777" w:rsidR="00203AFA" w:rsidRPr="00AD6172" w:rsidRDefault="00203AFA" w:rsidP="00937419">
      <w:pPr>
        <w:pStyle w:val="p12"/>
        <w:spacing w:line="240" w:lineRule="auto"/>
        <w:ind w:left="0" w:firstLine="0"/>
        <w:rPr>
          <w:rFonts w:ascii="Arial" w:hAnsi="Arial" w:cs="Arial"/>
          <w:sz w:val="22"/>
          <w:szCs w:val="22"/>
        </w:rPr>
      </w:pPr>
    </w:p>
    <w:p w14:paraId="26D8A592" w14:textId="77777777" w:rsidR="00937419" w:rsidRPr="00800580" w:rsidRDefault="00937419" w:rsidP="00800580">
      <w:pPr>
        <w:pStyle w:val="p0"/>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720"/>
          <w:tab w:val="left" w:pos="1600"/>
        </w:tabs>
        <w:spacing w:line="240" w:lineRule="auto"/>
        <w:rPr>
          <w:rFonts w:ascii="Arial Gras" w:hAnsi="Arial Gras" w:cs="Arial"/>
          <w:b/>
          <w:smallCaps/>
          <w:szCs w:val="22"/>
        </w:rPr>
      </w:pPr>
      <w:r w:rsidRPr="00800580">
        <w:rPr>
          <w:rFonts w:ascii="Arial Gras" w:hAnsi="Arial Gras" w:cs="Arial"/>
          <w:b/>
          <w:smallCaps/>
          <w:szCs w:val="22"/>
        </w:rPr>
        <w:t xml:space="preserve">ARTICLE 9 – </w:t>
      </w:r>
      <w:proofErr w:type="spellStart"/>
      <w:r w:rsidRPr="00800580">
        <w:rPr>
          <w:rFonts w:ascii="Arial Gras" w:hAnsi="Arial Gras" w:cs="Arial"/>
          <w:b/>
          <w:smallCaps/>
          <w:szCs w:val="22"/>
        </w:rPr>
        <w:t>Intérets</w:t>
      </w:r>
      <w:proofErr w:type="spellEnd"/>
      <w:r w:rsidRPr="00800580">
        <w:rPr>
          <w:rFonts w:ascii="Arial Gras" w:hAnsi="Arial Gras" w:cs="Arial"/>
          <w:b/>
          <w:smallCaps/>
          <w:szCs w:val="22"/>
        </w:rPr>
        <w:t xml:space="preserve"> Moratoires</w:t>
      </w:r>
    </w:p>
    <w:p w14:paraId="60549F37" w14:textId="77777777" w:rsidR="00937419" w:rsidRPr="00AD6172" w:rsidRDefault="00937419" w:rsidP="00937419">
      <w:pPr>
        <w:pStyle w:val="p0"/>
        <w:tabs>
          <w:tab w:val="clear" w:pos="720"/>
          <w:tab w:val="left" w:pos="1600"/>
        </w:tabs>
        <w:spacing w:line="240" w:lineRule="auto"/>
        <w:rPr>
          <w:rFonts w:ascii="Arial" w:hAnsi="Arial" w:cs="Arial"/>
          <w:b/>
          <w:caps/>
          <w:smallCaps/>
          <w:sz w:val="22"/>
          <w:szCs w:val="22"/>
        </w:rPr>
      </w:pPr>
    </w:p>
    <w:p w14:paraId="296CDE45" w14:textId="77777777" w:rsidR="00937419" w:rsidRPr="00AD6172" w:rsidRDefault="00937419" w:rsidP="00937419">
      <w:pPr>
        <w:pStyle w:val="p4"/>
        <w:tabs>
          <w:tab w:val="clear" w:pos="720"/>
          <w:tab w:val="left" w:pos="851"/>
        </w:tabs>
        <w:spacing w:line="240" w:lineRule="auto"/>
        <w:jc w:val="both"/>
        <w:rPr>
          <w:rFonts w:ascii="Arial" w:hAnsi="Arial" w:cs="Arial"/>
          <w:sz w:val="22"/>
          <w:szCs w:val="22"/>
        </w:rPr>
      </w:pPr>
      <w:r w:rsidRPr="00AD6172">
        <w:rPr>
          <w:rFonts w:ascii="Arial" w:hAnsi="Arial" w:cs="Arial"/>
          <w:sz w:val="22"/>
          <w:szCs w:val="22"/>
        </w:rPr>
        <w:t>Le défaut de paiement dans les délais fait courir de plein droit au titulaire du marché des intérêts moratoires selon le taux de refinancement principal de la banque centrale européenne en vigueur à la date à laquelle les intérêts moratoires ont commencé à courir, majoré de huit points de pourcentage.</w:t>
      </w:r>
    </w:p>
    <w:p w14:paraId="5097B603" w14:textId="77777777" w:rsidR="00937419" w:rsidRPr="00AD6172" w:rsidRDefault="00937419" w:rsidP="00937419">
      <w:pPr>
        <w:pStyle w:val="p4"/>
        <w:tabs>
          <w:tab w:val="clear" w:pos="720"/>
          <w:tab w:val="left" w:pos="851"/>
        </w:tabs>
        <w:spacing w:line="240" w:lineRule="auto"/>
        <w:jc w:val="both"/>
        <w:rPr>
          <w:rFonts w:ascii="Arial" w:hAnsi="Arial" w:cs="Arial"/>
          <w:sz w:val="22"/>
          <w:szCs w:val="22"/>
        </w:rPr>
      </w:pPr>
    </w:p>
    <w:p w14:paraId="672E6CBA" w14:textId="77777777" w:rsidR="00937419" w:rsidRPr="00AD6172" w:rsidRDefault="00937419" w:rsidP="00937419">
      <w:pPr>
        <w:pStyle w:val="p4"/>
        <w:tabs>
          <w:tab w:val="clear" w:pos="720"/>
          <w:tab w:val="left" w:pos="851"/>
        </w:tabs>
        <w:spacing w:line="240" w:lineRule="auto"/>
        <w:jc w:val="both"/>
        <w:rPr>
          <w:rFonts w:ascii="Arial" w:hAnsi="Arial" w:cs="Arial"/>
          <w:sz w:val="22"/>
          <w:szCs w:val="22"/>
        </w:rPr>
      </w:pPr>
      <w:r w:rsidRPr="00AD6172">
        <w:rPr>
          <w:rFonts w:ascii="Arial" w:hAnsi="Arial" w:cs="Arial"/>
          <w:sz w:val="22"/>
          <w:szCs w:val="22"/>
        </w:rPr>
        <w:t>Les intérêts moratoires courent à compter de l’expiration du délai de paiement jusqu’à la date de mise en paiement du principal inclus.</w:t>
      </w:r>
    </w:p>
    <w:p w14:paraId="7B0DFB07" w14:textId="77777777" w:rsidR="00937419" w:rsidRPr="00AD6172" w:rsidRDefault="00937419" w:rsidP="00937419">
      <w:pPr>
        <w:pStyle w:val="p4"/>
        <w:tabs>
          <w:tab w:val="clear" w:pos="720"/>
          <w:tab w:val="left" w:pos="851"/>
        </w:tabs>
        <w:spacing w:line="240" w:lineRule="auto"/>
        <w:jc w:val="both"/>
        <w:rPr>
          <w:rFonts w:ascii="Arial" w:hAnsi="Arial" w:cs="Arial"/>
          <w:sz w:val="22"/>
          <w:szCs w:val="22"/>
        </w:rPr>
      </w:pPr>
    </w:p>
    <w:p w14:paraId="6264251D" w14:textId="77777777" w:rsidR="00937419" w:rsidRPr="00AD6172" w:rsidRDefault="00937419" w:rsidP="00937419">
      <w:pPr>
        <w:pStyle w:val="p4"/>
        <w:tabs>
          <w:tab w:val="clear" w:pos="720"/>
          <w:tab w:val="left" w:pos="851"/>
        </w:tabs>
        <w:spacing w:line="240" w:lineRule="auto"/>
        <w:jc w:val="both"/>
        <w:rPr>
          <w:rFonts w:ascii="Arial" w:hAnsi="Arial" w:cs="Arial"/>
          <w:sz w:val="22"/>
          <w:szCs w:val="22"/>
        </w:rPr>
      </w:pPr>
      <w:r w:rsidRPr="00AD6172">
        <w:rPr>
          <w:rFonts w:ascii="Arial" w:hAnsi="Arial" w:cs="Arial"/>
          <w:sz w:val="22"/>
          <w:szCs w:val="22"/>
        </w:rPr>
        <w:t xml:space="preserve">Les intérêts moratoires appliqués aux acomptes ou au solde sont calculés sur le montant total de l’acompte ou du solde toutes taxes comprises, diminué de la retenue de garantie, et après application des clauses </w:t>
      </w:r>
      <w:r>
        <w:rPr>
          <w:rFonts w:ascii="Arial" w:hAnsi="Arial" w:cs="Arial"/>
          <w:sz w:val="22"/>
          <w:szCs w:val="22"/>
        </w:rPr>
        <w:t xml:space="preserve">éventuelles </w:t>
      </w:r>
      <w:r w:rsidRPr="00AD6172">
        <w:rPr>
          <w:rFonts w:ascii="Arial" w:hAnsi="Arial" w:cs="Arial"/>
          <w:sz w:val="22"/>
          <w:szCs w:val="22"/>
        </w:rPr>
        <w:t>d’actualisation, de révision et de pénalisation.</w:t>
      </w:r>
    </w:p>
    <w:p w14:paraId="36F0C731" w14:textId="77777777" w:rsidR="00937419" w:rsidRPr="00AD6172" w:rsidRDefault="00937419" w:rsidP="00937419">
      <w:pPr>
        <w:pStyle w:val="p4"/>
        <w:tabs>
          <w:tab w:val="clear" w:pos="720"/>
          <w:tab w:val="left" w:pos="851"/>
        </w:tabs>
        <w:spacing w:line="240" w:lineRule="auto"/>
        <w:jc w:val="both"/>
        <w:rPr>
          <w:rFonts w:ascii="Arial" w:hAnsi="Arial" w:cs="Arial"/>
          <w:sz w:val="22"/>
          <w:szCs w:val="22"/>
        </w:rPr>
      </w:pPr>
    </w:p>
    <w:p w14:paraId="4E166DBB" w14:textId="77777777" w:rsidR="00937419" w:rsidRPr="00AD6172" w:rsidRDefault="00937419" w:rsidP="00937419">
      <w:pPr>
        <w:pStyle w:val="p4"/>
        <w:tabs>
          <w:tab w:val="clear" w:pos="720"/>
          <w:tab w:val="left" w:pos="851"/>
        </w:tabs>
        <w:spacing w:line="240" w:lineRule="auto"/>
        <w:jc w:val="both"/>
        <w:rPr>
          <w:rFonts w:ascii="Arial" w:hAnsi="Arial" w:cs="Arial"/>
          <w:sz w:val="22"/>
          <w:szCs w:val="22"/>
        </w:rPr>
      </w:pPr>
      <w:r w:rsidRPr="00AD6172">
        <w:rPr>
          <w:rFonts w:ascii="Arial" w:hAnsi="Arial" w:cs="Arial"/>
          <w:sz w:val="22"/>
          <w:szCs w:val="22"/>
        </w:rPr>
        <w:t>Le montant de l’indemnité forfaitaire pour frais de recouvrement est fixé à 40 euros.</w:t>
      </w:r>
    </w:p>
    <w:p w14:paraId="4D7C6AFC" w14:textId="77777777" w:rsidR="00937419" w:rsidRPr="00AD6172" w:rsidRDefault="00937419" w:rsidP="00937419">
      <w:pPr>
        <w:pStyle w:val="p4"/>
        <w:tabs>
          <w:tab w:val="clear" w:pos="720"/>
          <w:tab w:val="left" w:pos="851"/>
        </w:tabs>
        <w:spacing w:line="240" w:lineRule="auto"/>
        <w:rPr>
          <w:rFonts w:ascii="Arial" w:hAnsi="Arial" w:cs="Arial"/>
          <w:sz w:val="22"/>
          <w:szCs w:val="22"/>
        </w:rPr>
      </w:pPr>
    </w:p>
    <w:p w14:paraId="39212D66" w14:textId="77777777" w:rsidR="00937419" w:rsidRPr="00800580" w:rsidRDefault="00937419" w:rsidP="00800580">
      <w:pPr>
        <w:pStyle w:val="Titre2"/>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Gras" w:hAnsi="Arial Gras" w:cs="Arial"/>
          <w:iCs/>
          <w:szCs w:val="22"/>
        </w:rPr>
      </w:pPr>
      <w:bookmarkStart w:id="20" w:name="_Toc192772549"/>
      <w:r w:rsidRPr="00800580">
        <w:rPr>
          <w:rFonts w:ascii="Arial Gras" w:hAnsi="Arial Gras" w:cs="Arial"/>
          <w:bCs w:val="0"/>
          <w:iCs/>
          <w:szCs w:val="22"/>
        </w:rPr>
        <w:t>ARTICLE 10 - AVANCE FORFAITAIRE - GARANTIE A PREMIERE DEMANDE</w:t>
      </w:r>
      <w:bookmarkEnd w:id="20"/>
    </w:p>
    <w:p w14:paraId="48D77274" w14:textId="77777777" w:rsidR="00937419" w:rsidRPr="00AD6172" w:rsidRDefault="00937419" w:rsidP="00937419">
      <w:pPr>
        <w:pStyle w:val="p0"/>
        <w:tabs>
          <w:tab w:val="clear" w:pos="720"/>
          <w:tab w:val="left" w:pos="1600"/>
        </w:tabs>
        <w:spacing w:line="240" w:lineRule="auto"/>
        <w:rPr>
          <w:rFonts w:ascii="Arial" w:hAnsi="Arial" w:cs="Arial"/>
          <w:sz w:val="22"/>
          <w:szCs w:val="22"/>
        </w:rPr>
      </w:pPr>
    </w:p>
    <w:p w14:paraId="0C4EA229" w14:textId="77777777" w:rsidR="00937419" w:rsidRPr="00AD6172" w:rsidRDefault="00937419" w:rsidP="00937419">
      <w:pPr>
        <w:tabs>
          <w:tab w:val="left" w:pos="1600"/>
        </w:tabs>
        <w:spacing w:line="280" w:lineRule="exact"/>
        <w:jc w:val="both"/>
        <w:rPr>
          <w:rFonts w:ascii="Arial" w:hAnsi="Arial" w:cs="Arial"/>
          <w:b/>
          <w:smallCaps/>
          <w:color w:val="000000"/>
          <w:sz w:val="22"/>
          <w:szCs w:val="22"/>
        </w:rPr>
      </w:pPr>
      <w:r w:rsidRPr="00AD6172">
        <w:rPr>
          <w:rFonts w:ascii="Arial" w:hAnsi="Arial" w:cs="Arial"/>
          <w:b/>
          <w:smallCaps/>
          <w:color w:val="000000"/>
          <w:sz w:val="22"/>
          <w:szCs w:val="22"/>
          <w:u w:val="single"/>
        </w:rPr>
        <w:t>Avance forfaitaire</w:t>
      </w:r>
    </w:p>
    <w:p w14:paraId="3FAFC674" w14:textId="77777777" w:rsidR="00937419" w:rsidRPr="00AD6172" w:rsidRDefault="00937419" w:rsidP="00937419">
      <w:pPr>
        <w:tabs>
          <w:tab w:val="left" w:pos="1600"/>
        </w:tabs>
        <w:spacing w:line="280" w:lineRule="exact"/>
        <w:jc w:val="both"/>
        <w:rPr>
          <w:rFonts w:ascii="Arial" w:hAnsi="Arial" w:cs="Arial"/>
          <w:color w:val="000000"/>
          <w:sz w:val="22"/>
          <w:szCs w:val="22"/>
        </w:rPr>
      </w:pPr>
    </w:p>
    <w:p w14:paraId="555D1586" w14:textId="234EA67F" w:rsidR="00937419" w:rsidRPr="00AD6172" w:rsidRDefault="00937419" w:rsidP="00937419">
      <w:pPr>
        <w:pStyle w:val="p4"/>
        <w:tabs>
          <w:tab w:val="clear" w:pos="720"/>
          <w:tab w:val="left" w:pos="851"/>
        </w:tabs>
        <w:spacing w:line="320" w:lineRule="exact"/>
        <w:jc w:val="both"/>
        <w:rPr>
          <w:rFonts w:ascii="Arial" w:hAnsi="Arial" w:cs="Arial"/>
          <w:color w:val="000000"/>
          <w:sz w:val="22"/>
          <w:szCs w:val="22"/>
        </w:rPr>
      </w:pPr>
      <w:r w:rsidRPr="00AD6172">
        <w:rPr>
          <w:rFonts w:ascii="Arial" w:hAnsi="Arial" w:cs="Arial"/>
          <w:color w:val="000000"/>
          <w:sz w:val="22"/>
          <w:szCs w:val="22"/>
        </w:rPr>
        <w:t xml:space="preserve">L'avance forfaitaire est constituée d'une somme que </w:t>
      </w:r>
      <w:r w:rsidR="004411A5">
        <w:rPr>
          <w:rFonts w:ascii="Arial" w:hAnsi="Arial" w:cs="Arial"/>
          <w:sz w:val="22"/>
          <w:szCs w:val="22"/>
        </w:rPr>
        <w:t>l’EPDS de Gorze</w:t>
      </w:r>
      <w:r w:rsidR="004411A5" w:rsidRPr="000846F2">
        <w:rPr>
          <w:rFonts w:ascii="Arial" w:hAnsi="Arial" w:cs="Arial"/>
          <w:sz w:val="22"/>
          <w:szCs w:val="22"/>
        </w:rPr>
        <w:t xml:space="preserve"> </w:t>
      </w:r>
      <w:r w:rsidRPr="00AD6172">
        <w:rPr>
          <w:rFonts w:ascii="Arial" w:hAnsi="Arial" w:cs="Arial"/>
          <w:color w:val="000000"/>
          <w:sz w:val="22"/>
          <w:szCs w:val="22"/>
        </w:rPr>
        <w:t xml:space="preserve">pourra, avant toute exécution, octroyer en une fois au fournisseur retenu pour tout lot ou marché dont le montant minimal est supérieur à </w:t>
      </w:r>
      <w:r w:rsidRPr="00AD6172">
        <w:rPr>
          <w:rFonts w:ascii="Arial" w:hAnsi="Arial" w:cs="Arial"/>
          <w:b/>
          <w:color w:val="000000"/>
          <w:sz w:val="22"/>
          <w:szCs w:val="22"/>
        </w:rPr>
        <w:t>50 000 € H.T</w:t>
      </w:r>
      <w:r w:rsidRPr="00AD6172">
        <w:rPr>
          <w:rFonts w:ascii="Arial" w:hAnsi="Arial" w:cs="Arial"/>
          <w:color w:val="000000"/>
          <w:sz w:val="22"/>
          <w:szCs w:val="22"/>
        </w:rPr>
        <w:t xml:space="preserve">., si le titulaire du marché en a réclamé le bénéfice par écrit à l’acte d'engagement. </w:t>
      </w:r>
    </w:p>
    <w:p w14:paraId="6F0F9729" w14:textId="77777777" w:rsidR="00937419" w:rsidRPr="00AD6172" w:rsidRDefault="00937419" w:rsidP="00937419">
      <w:pPr>
        <w:pStyle w:val="p4"/>
        <w:tabs>
          <w:tab w:val="clear" w:pos="720"/>
          <w:tab w:val="left" w:pos="851"/>
        </w:tabs>
        <w:spacing w:line="320" w:lineRule="exact"/>
        <w:jc w:val="both"/>
        <w:rPr>
          <w:rFonts w:ascii="Arial" w:hAnsi="Arial" w:cs="Arial"/>
          <w:color w:val="000000"/>
          <w:sz w:val="22"/>
          <w:szCs w:val="22"/>
        </w:rPr>
      </w:pPr>
    </w:p>
    <w:p w14:paraId="4426E5CC" w14:textId="77777777" w:rsidR="00937419" w:rsidRPr="00AD6172" w:rsidRDefault="00937419" w:rsidP="00937419">
      <w:pPr>
        <w:pStyle w:val="p4"/>
        <w:tabs>
          <w:tab w:val="clear" w:pos="720"/>
          <w:tab w:val="left" w:pos="851"/>
        </w:tabs>
        <w:spacing w:line="320" w:lineRule="exact"/>
        <w:jc w:val="both"/>
        <w:rPr>
          <w:rFonts w:ascii="Arial" w:hAnsi="Arial" w:cs="Arial"/>
          <w:color w:val="000000"/>
          <w:sz w:val="22"/>
          <w:szCs w:val="22"/>
        </w:rPr>
      </w:pPr>
      <w:r w:rsidRPr="00AD6172">
        <w:rPr>
          <w:rFonts w:ascii="Arial" w:hAnsi="Arial" w:cs="Arial"/>
          <w:color w:val="000000"/>
          <w:sz w:val="22"/>
          <w:szCs w:val="22"/>
        </w:rPr>
        <w:lastRenderedPageBreak/>
        <w:t>L'avance forfaitaire représente un montant de 5% du montant contractuel des prestations à exécuter dans les 12 premiers mois de validité du marché, soit l'offre du candidat retenu divisée par la durée maximale contractuelle de validité du marché.</w:t>
      </w:r>
    </w:p>
    <w:p w14:paraId="234A9E26" w14:textId="77777777" w:rsidR="00937419" w:rsidRPr="00AD6172" w:rsidRDefault="00937419" w:rsidP="00937419">
      <w:pPr>
        <w:pStyle w:val="p4"/>
        <w:tabs>
          <w:tab w:val="clear" w:pos="720"/>
          <w:tab w:val="left" w:pos="851"/>
        </w:tabs>
        <w:spacing w:line="320" w:lineRule="exact"/>
        <w:jc w:val="both"/>
        <w:rPr>
          <w:rFonts w:ascii="Arial" w:hAnsi="Arial" w:cs="Arial"/>
          <w:color w:val="000000"/>
          <w:sz w:val="22"/>
          <w:szCs w:val="22"/>
        </w:rPr>
      </w:pPr>
    </w:p>
    <w:p w14:paraId="00A1E5E2" w14:textId="5A446F7C" w:rsidR="00937419" w:rsidRPr="00AD6172" w:rsidRDefault="00937419" w:rsidP="00937419">
      <w:pPr>
        <w:pStyle w:val="p4"/>
        <w:tabs>
          <w:tab w:val="clear" w:pos="720"/>
          <w:tab w:val="left" w:pos="851"/>
        </w:tabs>
        <w:spacing w:line="320" w:lineRule="exact"/>
        <w:jc w:val="both"/>
        <w:rPr>
          <w:rFonts w:ascii="Arial" w:hAnsi="Arial" w:cs="Arial"/>
          <w:color w:val="000000"/>
          <w:sz w:val="22"/>
          <w:szCs w:val="22"/>
        </w:rPr>
      </w:pPr>
      <w:r w:rsidRPr="00AD6172">
        <w:rPr>
          <w:rFonts w:ascii="Arial" w:hAnsi="Arial" w:cs="Arial"/>
          <w:color w:val="000000"/>
          <w:sz w:val="22"/>
          <w:szCs w:val="22"/>
        </w:rPr>
        <w:t xml:space="preserve">Pour un contrat de maintenance à l'attachement, le montant de l'avance est </w:t>
      </w:r>
      <w:proofErr w:type="gramStart"/>
      <w:r w:rsidRPr="00AD6172">
        <w:rPr>
          <w:rFonts w:ascii="Arial" w:hAnsi="Arial" w:cs="Arial"/>
          <w:color w:val="000000"/>
          <w:sz w:val="22"/>
          <w:szCs w:val="22"/>
        </w:rPr>
        <w:t>liée</w:t>
      </w:r>
      <w:proofErr w:type="gramEnd"/>
      <w:r w:rsidRPr="00AD6172">
        <w:rPr>
          <w:rFonts w:ascii="Arial" w:hAnsi="Arial" w:cs="Arial"/>
          <w:color w:val="000000"/>
          <w:sz w:val="22"/>
          <w:szCs w:val="22"/>
        </w:rPr>
        <w:t xml:space="preserve"> au montant du bon de commande de prestations à l'atta</w:t>
      </w:r>
      <w:r>
        <w:rPr>
          <w:rFonts w:ascii="Arial" w:hAnsi="Arial" w:cs="Arial"/>
          <w:color w:val="000000"/>
          <w:sz w:val="22"/>
          <w:szCs w:val="22"/>
        </w:rPr>
        <w:t>chement : tout ordre de service</w:t>
      </w:r>
      <w:r w:rsidRPr="00AD6172">
        <w:rPr>
          <w:rFonts w:ascii="Arial" w:hAnsi="Arial" w:cs="Arial"/>
          <w:color w:val="000000"/>
          <w:sz w:val="22"/>
          <w:szCs w:val="22"/>
        </w:rPr>
        <w:t xml:space="preserve"> ou </w:t>
      </w:r>
      <w:r w:rsidRPr="008B7272">
        <w:rPr>
          <w:rFonts w:ascii="Arial" w:hAnsi="Arial" w:cs="Arial"/>
          <w:color w:val="000000"/>
          <w:sz w:val="22"/>
          <w:szCs w:val="22"/>
          <w:u w:val="single"/>
        </w:rPr>
        <w:t>bon de commande atteignant</w:t>
      </w:r>
      <w:r>
        <w:rPr>
          <w:rFonts w:ascii="Arial" w:hAnsi="Arial" w:cs="Arial"/>
          <w:color w:val="000000"/>
          <w:sz w:val="22"/>
          <w:szCs w:val="22"/>
          <w:u w:val="single"/>
        </w:rPr>
        <w:t xml:space="preserve"> </w:t>
      </w:r>
      <w:r w:rsidRPr="008B7272">
        <w:rPr>
          <w:rFonts w:ascii="Arial" w:hAnsi="Arial" w:cs="Arial"/>
          <w:color w:val="000000"/>
          <w:sz w:val="22"/>
          <w:szCs w:val="22"/>
          <w:u w:val="single"/>
        </w:rPr>
        <w:t>50 000 € H.T</w:t>
      </w:r>
      <w:r w:rsidRPr="00AD6172">
        <w:rPr>
          <w:rFonts w:ascii="Arial" w:hAnsi="Arial" w:cs="Arial"/>
          <w:color w:val="000000"/>
          <w:sz w:val="22"/>
          <w:szCs w:val="22"/>
        </w:rPr>
        <w:t>. ouvre droit à l'avance forfaitaire.</w:t>
      </w:r>
    </w:p>
    <w:p w14:paraId="5DFCCCEA" w14:textId="77777777" w:rsidR="00937419" w:rsidRPr="00AD6172" w:rsidRDefault="00937419" w:rsidP="00937419">
      <w:pPr>
        <w:pStyle w:val="p4"/>
        <w:tabs>
          <w:tab w:val="clear" w:pos="720"/>
          <w:tab w:val="left" w:pos="851"/>
        </w:tabs>
        <w:spacing w:line="320" w:lineRule="exact"/>
        <w:jc w:val="both"/>
        <w:rPr>
          <w:rFonts w:ascii="Arial" w:hAnsi="Arial" w:cs="Arial"/>
          <w:color w:val="000000"/>
          <w:sz w:val="22"/>
          <w:szCs w:val="22"/>
        </w:rPr>
      </w:pPr>
    </w:p>
    <w:p w14:paraId="464E2797" w14:textId="77777777" w:rsidR="00937419" w:rsidRPr="00AD6172" w:rsidRDefault="00937419" w:rsidP="00937419">
      <w:pPr>
        <w:pStyle w:val="p4"/>
        <w:spacing w:line="320" w:lineRule="exact"/>
        <w:jc w:val="both"/>
        <w:rPr>
          <w:rFonts w:ascii="Arial" w:hAnsi="Arial" w:cs="Arial"/>
          <w:color w:val="000000"/>
          <w:sz w:val="22"/>
          <w:szCs w:val="22"/>
        </w:rPr>
      </w:pPr>
      <w:r w:rsidRPr="00AD6172">
        <w:rPr>
          <w:rFonts w:ascii="Arial" w:hAnsi="Arial" w:cs="Arial"/>
          <w:color w:val="000000"/>
          <w:sz w:val="22"/>
          <w:szCs w:val="22"/>
        </w:rPr>
        <w:t>Le versement se fera alors dans les 50 jours suivant la notification du marché.</w:t>
      </w:r>
    </w:p>
    <w:p w14:paraId="3F51B774" w14:textId="77777777" w:rsidR="00937419" w:rsidRPr="00AD6172" w:rsidRDefault="00937419" w:rsidP="00937419">
      <w:pPr>
        <w:pStyle w:val="p4"/>
        <w:spacing w:line="320" w:lineRule="exact"/>
        <w:jc w:val="both"/>
        <w:rPr>
          <w:rFonts w:ascii="Arial" w:hAnsi="Arial" w:cs="Arial"/>
          <w:color w:val="000000"/>
          <w:sz w:val="22"/>
          <w:szCs w:val="22"/>
        </w:rPr>
      </w:pPr>
    </w:p>
    <w:p w14:paraId="3CF7B0B0" w14:textId="77777777" w:rsidR="00937419" w:rsidRPr="00AD6172" w:rsidRDefault="00937419" w:rsidP="00937419">
      <w:pPr>
        <w:pStyle w:val="p4"/>
        <w:tabs>
          <w:tab w:val="clear" w:pos="720"/>
          <w:tab w:val="left" w:pos="851"/>
        </w:tabs>
        <w:spacing w:line="320" w:lineRule="exact"/>
        <w:jc w:val="both"/>
        <w:rPr>
          <w:rFonts w:ascii="Arial" w:hAnsi="Arial" w:cs="Arial"/>
          <w:color w:val="000000"/>
          <w:sz w:val="22"/>
          <w:szCs w:val="22"/>
        </w:rPr>
      </w:pPr>
      <w:r w:rsidRPr="00AD6172">
        <w:rPr>
          <w:rFonts w:ascii="Arial" w:hAnsi="Arial" w:cs="Arial"/>
          <w:color w:val="000000"/>
          <w:sz w:val="22"/>
          <w:szCs w:val="22"/>
        </w:rPr>
        <w:t>Le versement de l'avance forfaitaire ne pourra avoir lieu avant que le titulaire ait fait parvenir au CHR Metz-Thionville la preuve de sa constitution d'une garantie à première demande auprès d'un Etablissement de crédit.</w:t>
      </w:r>
    </w:p>
    <w:p w14:paraId="054217B9" w14:textId="77777777" w:rsidR="00937419" w:rsidRPr="00AD6172" w:rsidRDefault="00937419" w:rsidP="00937419">
      <w:pPr>
        <w:pStyle w:val="p4"/>
        <w:tabs>
          <w:tab w:val="clear" w:pos="720"/>
          <w:tab w:val="left" w:pos="851"/>
        </w:tabs>
        <w:spacing w:line="320" w:lineRule="exact"/>
        <w:jc w:val="both"/>
        <w:rPr>
          <w:rFonts w:ascii="Arial" w:hAnsi="Arial" w:cs="Arial"/>
          <w:color w:val="000000"/>
          <w:sz w:val="22"/>
          <w:szCs w:val="22"/>
        </w:rPr>
      </w:pPr>
    </w:p>
    <w:p w14:paraId="5394C822" w14:textId="50C7CEE3" w:rsidR="00937419" w:rsidRPr="00AD6172" w:rsidRDefault="00937419" w:rsidP="00937419">
      <w:pPr>
        <w:pStyle w:val="p4"/>
        <w:tabs>
          <w:tab w:val="clear" w:pos="720"/>
          <w:tab w:val="left" w:pos="851"/>
        </w:tabs>
        <w:spacing w:line="320" w:lineRule="exact"/>
        <w:jc w:val="both"/>
        <w:rPr>
          <w:rFonts w:ascii="Arial" w:hAnsi="Arial" w:cs="Arial"/>
          <w:sz w:val="22"/>
          <w:szCs w:val="22"/>
        </w:rPr>
      </w:pPr>
      <w:r w:rsidRPr="00AD6172">
        <w:rPr>
          <w:rFonts w:ascii="Arial" w:hAnsi="Arial" w:cs="Arial"/>
          <w:sz w:val="22"/>
          <w:szCs w:val="22"/>
        </w:rPr>
        <w:t xml:space="preserve">L'Etablissement de crédit s'engage alors à rembourser </w:t>
      </w:r>
      <w:r w:rsidR="00485DE2">
        <w:rPr>
          <w:rFonts w:ascii="Arial" w:hAnsi="Arial" w:cs="Arial"/>
          <w:sz w:val="22"/>
          <w:szCs w:val="22"/>
        </w:rPr>
        <w:t>l’EPDS de Gorze</w:t>
      </w:r>
      <w:r w:rsidRPr="00AD6172">
        <w:rPr>
          <w:rFonts w:ascii="Arial" w:hAnsi="Arial" w:cs="Arial"/>
          <w:sz w:val="22"/>
          <w:szCs w:val="22"/>
        </w:rPr>
        <w:t>, dès sa première demande, des montants qui auraient été avancés forfaitairement au titulaire.</w:t>
      </w:r>
    </w:p>
    <w:p w14:paraId="0DCE9579" w14:textId="77777777" w:rsidR="00937419" w:rsidRDefault="00937419" w:rsidP="00937419">
      <w:pPr>
        <w:pStyle w:val="p4"/>
        <w:tabs>
          <w:tab w:val="clear" w:pos="720"/>
          <w:tab w:val="left" w:pos="-426"/>
          <w:tab w:val="left" w:pos="851"/>
        </w:tabs>
        <w:spacing w:line="320" w:lineRule="exact"/>
        <w:jc w:val="both"/>
        <w:rPr>
          <w:rFonts w:ascii="Arial" w:hAnsi="Arial" w:cs="Arial"/>
          <w:color w:val="000000"/>
          <w:sz w:val="22"/>
          <w:szCs w:val="22"/>
        </w:rPr>
      </w:pPr>
    </w:p>
    <w:p w14:paraId="4949039F" w14:textId="77777777" w:rsidR="00937419" w:rsidRPr="00AD6172" w:rsidRDefault="00937419" w:rsidP="00937419">
      <w:pPr>
        <w:pStyle w:val="p4"/>
        <w:tabs>
          <w:tab w:val="clear" w:pos="720"/>
          <w:tab w:val="left" w:pos="-426"/>
          <w:tab w:val="left" w:pos="851"/>
        </w:tabs>
        <w:spacing w:line="320" w:lineRule="exact"/>
        <w:jc w:val="both"/>
        <w:rPr>
          <w:rFonts w:ascii="Arial" w:hAnsi="Arial" w:cs="Arial"/>
          <w:color w:val="000000"/>
          <w:sz w:val="22"/>
          <w:szCs w:val="22"/>
        </w:rPr>
      </w:pPr>
      <w:r w:rsidRPr="00AD6172">
        <w:rPr>
          <w:rFonts w:ascii="Arial" w:hAnsi="Arial" w:cs="Arial"/>
          <w:color w:val="000000"/>
          <w:sz w:val="22"/>
          <w:szCs w:val="22"/>
        </w:rPr>
        <w:t>Le remboursement des sommes ayant donné lieu à avance forfaitaire interviendra lorsque le montant facturé par le titulaire aura atteint 65% du montant minimal contractuel de prestations ou de commandes.</w:t>
      </w:r>
    </w:p>
    <w:p w14:paraId="111CBB3D" w14:textId="77777777" w:rsidR="00937419" w:rsidRPr="00AD6172" w:rsidRDefault="00937419" w:rsidP="00937419">
      <w:pPr>
        <w:pStyle w:val="p4"/>
        <w:tabs>
          <w:tab w:val="clear" w:pos="720"/>
          <w:tab w:val="left" w:pos="-426"/>
          <w:tab w:val="left" w:pos="851"/>
        </w:tabs>
        <w:spacing w:line="320" w:lineRule="exact"/>
        <w:jc w:val="both"/>
        <w:rPr>
          <w:rFonts w:ascii="Arial" w:hAnsi="Arial" w:cs="Arial"/>
          <w:color w:val="000000"/>
          <w:sz w:val="22"/>
          <w:szCs w:val="22"/>
        </w:rPr>
      </w:pPr>
    </w:p>
    <w:p w14:paraId="1647C9C9" w14:textId="3A881905" w:rsidR="00937419" w:rsidRPr="00AD6172" w:rsidRDefault="00485DE2" w:rsidP="00937419">
      <w:pPr>
        <w:pStyle w:val="p4"/>
        <w:tabs>
          <w:tab w:val="clear" w:pos="720"/>
          <w:tab w:val="left" w:pos="-993"/>
          <w:tab w:val="left" w:pos="851"/>
        </w:tabs>
        <w:spacing w:line="320" w:lineRule="exact"/>
        <w:jc w:val="both"/>
        <w:rPr>
          <w:rFonts w:ascii="Arial" w:hAnsi="Arial" w:cs="Arial"/>
          <w:color w:val="000000"/>
          <w:sz w:val="22"/>
          <w:szCs w:val="22"/>
        </w:rPr>
      </w:pPr>
      <w:r>
        <w:rPr>
          <w:rFonts w:ascii="Arial" w:hAnsi="Arial" w:cs="Arial"/>
          <w:sz w:val="22"/>
          <w:szCs w:val="22"/>
        </w:rPr>
        <w:t>L’EPDS de Gorze</w:t>
      </w:r>
      <w:r w:rsidRPr="000846F2">
        <w:rPr>
          <w:rFonts w:ascii="Arial" w:hAnsi="Arial" w:cs="Arial"/>
          <w:sz w:val="22"/>
          <w:szCs w:val="22"/>
        </w:rPr>
        <w:t xml:space="preserve"> </w:t>
      </w:r>
      <w:r w:rsidR="00937419" w:rsidRPr="00AD6172">
        <w:rPr>
          <w:rFonts w:ascii="Arial" w:hAnsi="Arial" w:cs="Arial"/>
          <w:color w:val="000000"/>
          <w:sz w:val="22"/>
          <w:szCs w:val="22"/>
        </w:rPr>
        <w:t>procédera au remboursement de l'avance, par précompte sur la ou les demandes de paiement faisant suite à l'atteinte de ce seuil de 65%, jusqu'à remboursement total de la somme avancée.</w:t>
      </w:r>
    </w:p>
    <w:p w14:paraId="5B14E774" w14:textId="77777777" w:rsidR="00937419" w:rsidRPr="00AD6172" w:rsidRDefault="00937419" w:rsidP="00937419">
      <w:pPr>
        <w:pStyle w:val="p4"/>
        <w:tabs>
          <w:tab w:val="clear" w:pos="720"/>
          <w:tab w:val="left" w:pos="-993"/>
          <w:tab w:val="left" w:pos="851"/>
        </w:tabs>
        <w:spacing w:line="320" w:lineRule="exact"/>
        <w:jc w:val="both"/>
        <w:rPr>
          <w:rFonts w:ascii="Arial" w:hAnsi="Arial" w:cs="Arial"/>
          <w:color w:val="000000"/>
          <w:sz w:val="22"/>
          <w:szCs w:val="22"/>
        </w:rPr>
      </w:pPr>
    </w:p>
    <w:p w14:paraId="4C003943" w14:textId="77777777" w:rsidR="00937419" w:rsidRPr="00AD6172" w:rsidRDefault="00937419" w:rsidP="00937419">
      <w:pPr>
        <w:jc w:val="both"/>
        <w:rPr>
          <w:rFonts w:ascii="Arial" w:hAnsi="Arial" w:cs="Arial"/>
          <w:color w:val="000000"/>
          <w:sz w:val="22"/>
          <w:szCs w:val="22"/>
        </w:rPr>
      </w:pPr>
      <w:r w:rsidRPr="00AD6172">
        <w:rPr>
          <w:rFonts w:ascii="Arial" w:hAnsi="Arial" w:cs="Arial"/>
          <w:color w:val="000000"/>
          <w:sz w:val="22"/>
          <w:szCs w:val="22"/>
        </w:rPr>
        <w:t>Le précompte devra être achevé au plus tard lorsque que 80% du marché aura été exécuté.</w:t>
      </w:r>
    </w:p>
    <w:p w14:paraId="3FA19D4D" w14:textId="77777777" w:rsidR="00937419" w:rsidRDefault="00937419" w:rsidP="00937419">
      <w:pPr>
        <w:jc w:val="both"/>
        <w:rPr>
          <w:rFonts w:ascii="Arial" w:hAnsi="Arial" w:cs="Arial"/>
          <w:color w:val="000000"/>
          <w:sz w:val="22"/>
          <w:szCs w:val="22"/>
        </w:rPr>
      </w:pPr>
    </w:p>
    <w:p w14:paraId="7A3F87F9" w14:textId="77777777" w:rsidR="00937419" w:rsidRPr="00800580" w:rsidRDefault="00937419" w:rsidP="00800580">
      <w:pPr>
        <w:pStyle w:val="Titre2"/>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Gras" w:hAnsi="Arial Gras" w:cs="Arial"/>
          <w:iCs/>
          <w:szCs w:val="22"/>
        </w:rPr>
      </w:pPr>
      <w:bookmarkStart w:id="21" w:name="_Toc192772550"/>
      <w:r w:rsidRPr="00800580">
        <w:rPr>
          <w:rFonts w:ascii="Arial Gras" w:hAnsi="Arial Gras" w:cs="Arial"/>
          <w:bCs w:val="0"/>
          <w:iCs/>
          <w:szCs w:val="22"/>
        </w:rPr>
        <w:t>ARTICLE 11 - PAIEMENT</w:t>
      </w:r>
      <w:bookmarkEnd w:id="21"/>
    </w:p>
    <w:p w14:paraId="7D4DF1BB" w14:textId="14104D3E" w:rsidR="00A11BC3" w:rsidRDefault="00A11BC3" w:rsidP="00A11BC3">
      <w:pPr>
        <w:rPr>
          <w:rFonts w:ascii="Avenir Next LT Pro" w:hAnsi="Avenir Next LT Pro" w:cstheme="minorHAnsi"/>
        </w:rPr>
      </w:pPr>
    </w:p>
    <w:p w14:paraId="4219EE17" w14:textId="3E7CB920" w:rsidR="000F4027" w:rsidRPr="00800580" w:rsidRDefault="000F4027" w:rsidP="00800580">
      <w:pPr>
        <w:pStyle w:val="Titre2"/>
        <w:rPr>
          <w:rFonts w:ascii="Arial Gras" w:hAnsi="Arial Gras"/>
          <w:sz w:val="22"/>
          <w:u w:val="single"/>
        </w:rPr>
      </w:pPr>
      <w:bookmarkStart w:id="22" w:name="_Toc206490787"/>
      <w:bookmarkStart w:id="23" w:name="_Toc192772551"/>
      <w:r w:rsidRPr="00800580">
        <w:rPr>
          <w:rFonts w:ascii="Arial Gras" w:hAnsi="Arial Gras"/>
          <w:sz w:val="22"/>
          <w:u w:val="single"/>
        </w:rPr>
        <w:t>11-1-Présentation des demandes de paiement</w:t>
      </w:r>
      <w:bookmarkEnd w:id="22"/>
      <w:bookmarkEnd w:id="23"/>
    </w:p>
    <w:p w14:paraId="506FFDD1" w14:textId="77777777" w:rsidR="000F4027" w:rsidRPr="000F4027" w:rsidRDefault="000F4027" w:rsidP="00A11BC3">
      <w:pPr>
        <w:rPr>
          <w:rFonts w:ascii="Arial" w:hAnsi="Arial" w:cs="Arial"/>
          <w:sz w:val="22"/>
          <w:szCs w:val="22"/>
        </w:rPr>
      </w:pPr>
    </w:p>
    <w:p w14:paraId="6317CA17" w14:textId="29DCD141" w:rsidR="00A11BC3" w:rsidRPr="000F4027" w:rsidRDefault="00A11BC3" w:rsidP="00A11BC3">
      <w:pPr>
        <w:rPr>
          <w:rFonts w:ascii="Arial" w:hAnsi="Arial" w:cs="Arial"/>
          <w:sz w:val="22"/>
          <w:szCs w:val="22"/>
        </w:rPr>
      </w:pPr>
      <w:r w:rsidRPr="000F4027">
        <w:rPr>
          <w:rFonts w:ascii="Arial" w:hAnsi="Arial" w:cs="Arial"/>
          <w:sz w:val="22"/>
          <w:szCs w:val="22"/>
        </w:rPr>
        <w:t xml:space="preserve">Le dépôt des factures s’opère via le portail : </w:t>
      </w:r>
      <w:hyperlink r:id="rId8" w:history="1">
        <w:r w:rsidRPr="000F4027">
          <w:rPr>
            <w:rStyle w:val="Lienhypertexte"/>
            <w:rFonts w:ascii="Arial" w:hAnsi="Arial" w:cs="Arial"/>
            <w:sz w:val="22"/>
            <w:szCs w:val="22"/>
          </w:rPr>
          <w:t>https://portail.chorus-pro.gouv.fr</w:t>
        </w:r>
      </w:hyperlink>
      <w:r w:rsidRPr="000F4027">
        <w:rPr>
          <w:rFonts w:ascii="Arial" w:hAnsi="Arial" w:cs="Arial"/>
          <w:sz w:val="22"/>
          <w:szCs w:val="22"/>
        </w:rPr>
        <w:t xml:space="preserve">  </w:t>
      </w:r>
    </w:p>
    <w:p w14:paraId="22B0CFC4" w14:textId="77777777" w:rsidR="00A11BC3" w:rsidRPr="000F4027" w:rsidRDefault="00A11BC3" w:rsidP="00A11BC3">
      <w:pPr>
        <w:rPr>
          <w:rFonts w:ascii="Arial" w:hAnsi="Arial" w:cs="Arial"/>
          <w:sz w:val="22"/>
          <w:szCs w:val="22"/>
        </w:rPr>
      </w:pPr>
    </w:p>
    <w:p w14:paraId="741F4BE5" w14:textId="7B278595" w:rsidR="00A11BC3" w:rsidRPr="000F4027" w:rsidRDefault="00A11BC3" w:rsidP="00A11BC3">
      <w:pPr>
        <w:pStyle w:val="p12"/>
        <w:spacing w:line="240" w:lineRule="auto"/>
        <w:ind w:left="0" w:firstLine="0"/>
        <w:rPr>
          <w:rFonts w:ascii="Arial" w:hAnsi="Arial" w:cs="Arial"/>
          <w:sz w:val="22"/>
          <w:szCs w:val="22"/>
        </w:rPr>
      </w:pPr>
      <w:r w:rsidRPr="000F4027">
        <w:rPr>
          <w:rFonts w:ascii="Arial" w:hAnsi="Arial" w:cs="Arial"/>
          <w:sz w:val="22"/>
          <w:szCs w:val="22"/>
        </w:rPr>
        <w:t xml:space="preserve">Les factures afférentes au paiement, libellées en Euro (€) à l’exclusion de toute autre unité de compte et/ou de paiement, seront établies </w:t>
      </w:r>
      <w:r w:rsidR="00485DE2">
        <w:rPr>
          <w:rFonts w:ascii="Arial" w:hAnsi="Arial" w:cs="Arial"/>
          <w:sz w:val="22"/>
          <w:szCs w:val="22"/>
        </w:rPr>
        <w:t>avec</w:t>
      </w:r>
      <w:r w:rsidRPr="000F4027">
        <w:rPr>
          <w:rFonts w:ascii="Arial" w:hAnsi="Arial" w:cs="Arial"/>
          <w:sz w:val="22"/>
          <w:szCs w:val="22"/>
        </w:rPr>
        <w:t xml:space="preserve"> les indications suivantes :</w:t>
      </w:r>
    </w:p>
    <w:p w14:paraId="6FAF8B25" w14:textId="77777777" w:rsidR="00A11BC3" w:rsidRPr="000F4027" w:rsidRDefault="00A11BC3" w:rsidP="00A11BC3">
      <w:pPr>
        <w:pStyle w:val="p12"/>
        <w:spacing w:line="240" w:lineRule="auto"/>
        <w:ind w:left="0" w:firstLine="0"/>
        <w:rPr>
          <w:rFonts w:ascii="Arial" w:hAnsi="Arial" w:cs="Arial"/>
          <w:sz w:val="22"/>
          <w:szCs w:val="22"/>
        </w:rPr>
      </w:pPr>
    </w:p>
    <w:p w14:paraId="3C7A0D7E" w14:textId="77777777" w:rsidR="00A11BC3" w:rsidRPr="000F4027" w:rsidRDefault="00A11BC3" w:rsidP="00A11BC3">
      <w:pPr>
        <w:pStyle w:val="p13"/>
        <w:numPr>
          <w:ilvl w:val="0"/>
          <w:numId w:val="1"/>
        </w:numPr>
        <w:tabs>
          <w:tab w:val="clear" w:pos="1660"/>
          <w:tab w:val="clear" w:pos="1860"/>
          <w:tab w:val="num" w:pos="1418"/>
          <w:tab w:val="left" w:pos="2088"/>
        </w:tabs>
        <w:spacing w:line="240" w:lineRule="auto"/>
        <w:ind w:hanging="1564"/>
        <w:rPr>
          <w:rFonts w:ascii="Arial" w:hAnsi="Arial" w:cs="Arial"/>
          <w:sz w:val="22"/>
          <w:szCs w:val="22"/>
        </w:rPr>
      </w:pPr>
      <w:proofErr w:type="gramStart"/>
      <w:r w:rsidRPr="000F4027">
        <w:rPr>
          <w:rFonts w:ascii="Arial" w:hAnsi="Arial" w:cs="Arial"/>
          <w:sz w:val="22"/>
          <w:szCs w:val="22"/>
        </w:rPr>
        <w:t>les</w:t>
      </w:r>
      <w:proofErr w:type="gramEnd"/>
      <w:r w:rsidRPr="000F4027">
        <w:rPr>
          <w:rFonts w:ascii="Arial" w:hAnsi="Arial" w:cs="Arial"/>
          <w:sz w:val="22"/>
          <w:szCs w:val="22"/>
        </w:rPr>
        <w:t xml:space="preserve"> noms et adresse du créancier,</w:t>
      </w:r>
    </w:p>
    <w:p w14:paraId="74145123" w14:textId="77777777" w:rsidR="00A11BC3" w:rsidRPr="000F4027" w:rsidRDefault="00A11BC3" w:rsidP="00A11BC3">
      <w:pPr>
        <w:pStyle w:val="p13"/>
        <w:numPr>
          <w:ilvl w:val="0"/>
          <w:numId w:val="1"/>
        </w:numPr>
        <w:tabs>
          <w:tab w:val="clear" w:pos="1660"/>
          <w:tab w:val="clear" w:pos="1860"/>
          <w:tab w:val="num" w:pos="1418"/>
          <w:tab w:val="left" w:pos="2088"/>
        </w:tabs>
        <w:spacing w:line="240" w:lineRule="auto"/>
        <w:ind w:hanging="1564"/>
        <w:rPr>
          <w:rFonts w:ascii="Arial" w:hAnsi="Arial" w:cs="Arial"/>
          <w:sz w:val="22"/>
          <w:szCs w:val="22"/>
        </w:rPr>
      </w:pPr>
      <w:proofErr w:type="gramStart"/>
      <w:r w:rsidRPr="000F4027">
        <w:rPr>
          <w:rFonts w:ascii="Arial" w:hAnsi="Arial" w:cs="Arial"/>
          <w:sz w:val="22"/>
          <w:szCs w:val="22"/>
        </w:rPr>
        <w:t>l’objet</w:t>
      </w:r>
      <w:proofErr w:type="gramEnd"/>
      <w:r w:rsidRPr="000F4027">
        <w:rPr>
          <w:rFonts w:ascii="Arial" w:hAnsi="Arial" w:cs="Arial"/>
          <w:sz w:val="22"/>
          <w:szCs w:val="22"/>
        </w:rPr>
        <w:t xml:space="preserve"> du marché ou des prestations réalisées,</w:t>
      </w:r>
    </w:p>
    <w:p w14:paraId="4A79AA6B" w14:textId="363CA0FC" w:rsidR="00A11BC3" w:rsidRPr="000F4027" w:rsidRDefault="00A11BC3" w:rsidP="00A11BC3">
      <w:pPr>
        <w:pStyle w:val="p13"/>
        <w:numPr>
          <w:ilvl w:val="0"/>
          <w:numId w:val="1"/>
        </w:numPr>
        <w:tabs>
          <w:tab w:val="clear" w:pos="1660"/>
          <w:tab w:val="clear" w:pos="1860"/>
          <w:tab w:val="clear" w:pos="2415"/>
          <w:tab w:val="num" w:pos="1423"/>
          <w:tab w:val="left" w:pos="2088"/>
        </w:tabs>
        <w:spacing w:line="240" w:lineRule="auto"/>
        <w:ind w:left="856" w:hanging="5"/>
        <w:rPr>
          <w:rFonts w:ascii="Arial" w:hAnsi="Arial" w:cs="Arial"/>
          <w:sz w:val="22"/>
          <w:szCs w:val="22"/>
        </w:rPr>
      </w:pPr>
      <w:proofErr w:type="gramStart"/>
      <w:r w:rsidRPr="000F4027">
        <w:rPr>
          <w:rFonts w:ascii="Arial" w:hAnsi="Arial" w:cs="Arial"/>
          <w:sz w:val="22"/>
          <w:szCs w:val="22"/>
        </w:rPr>
        <w:t>la</w:t>
      </w:r>
      <w:proofErr w:type="gramEnd"/>
      <w:r w:rsidRPr="000F4027">
        <w:rPr>
          <w:rFonts w:ascii="Arial" w:hAnsi="Arial" w:cs="Arial"/>
          <w:sz w:val="22"/>
          <w:szCs w:val="22"/>
        </w:rPr>
        <w:t xml:space="preserve"> désignation de la prestation réalisée, telle qu’indiquée dans l’offre de prix,</w:t>
      </w:r>
    </w:p>
    <w:p w14:paraId="388BAAB5" w14:textId="77777777" w:rsidR="00A11BC3" w:rsidRPr="000F4027" w:rsidRDefault="00A11BC3" w:rsidP="00A11BC3">
      <w:pPr>
        <w:pStyle w:val="p13"/>
        <w:numPr>
          <w:ilvl w:val="0"/>
          <w:numId w:val="1"/>
        </w:numPr>
        <w:tabs>
          <w:tab w:val="clear" w:pos="1660"/>
          <w:tab w:val="clear" w:pos="1860"/>
          <w:tab w:val="num" w:pos="1418"/>
          <w:tab w:val="left" w:pos="2088"/>
        </w:tabs>
        <w:spacing w:line="240" w:lineRule="auto"/>
        <w:ind w:hanging="1564"/>
        <w:rPr>
          <w:rFonts w:ascii="Arial" w:hAnsi="Arial" w:cs="Arial"/>
          <w:sz w:val="22"/>
          <w:szCs w:val="22"/>
        </w:rPr>
      </w:pPr>
      <w:proofErr w:type="gramStart"/>
      <w:r w:rsidRPr="000F4027">
        <w:rPr>
          <w:rFonts w:ascii="Arial" w:hAnsi="Arial" w:cs="Arial"/>
          <w:sz w:val="22"/>
          <w:szCs w:val="22"/>
        </w:rPr>
        <w:t>le</w:t>
      </w:r>
      <w:proofErr w:type="gramEnd"/>
      <w:r w:rsidRPr="000F4027">
        <w:rPr>
          <w:rFonts w:ascii="Arial" w:hAnsi="Arial" w:cs="Arial"/>
          <w:sz w:val="22"/>
          <w:szCs w:val="22"/>
        </w:rPr>
        <w:t xml:space="preserve"> montant hors T.V.A. de la prestation,</w:t>
      </w:r>
    </w:p>
    <w:p w14:paraId="3BDE5507" w14:textId="77777777" w:rsidR="00A11BC3" w:rsidRPr="000F4027" w:rsidRDefault="00A11BC3" w:rsidP="00A11BC3">
      <w:pPr>
        <w:pStyle w:val="p13"/>
        <w:numPr>
          <w:ilvl w:val="0"/>
          <w:numId w:val="1"/>
        </w:numPr>
        <w:tabs>
          <w:tab w:val="clear" w:pos="1660"/>
          <w:tab w:val="clear" w:pos="1860"/>
          <w:tab w:val="num" w:pos="1418"/>
          <w:tab w:val="left" w:pos="2088"/>
        </w:tabs>
        <w:spacing w:line="240" w:lineRule="auto"/>
        <w:ind w:hanging="1564"/>
        <w:rPr>
          <w:rFonts w:ascii="Arial" w:hAnsi="Arial" w:cs="Arial"/>
          <w:sz w:val="22"/>
          <w:szCs w:val="22"/>
        </w:rPr>
      </w:pPr>
      <w:proofErr w:type="gramStart"/>
      <w:r w:rsidRPr="000F4027">
        <w:rPr>
          <w:rFonts w:ascii="Arial" w:hAnsi="Arial" w:cs="Arial"/>
          <w:sz w:val="22"/>
          <w:szCs w:val="22"/>
        </w:rPr>
        <w:t>le</w:t>
      </w:r>
      <w:proofErr w:type="gramEnd"/>
      <w:r w:rsidRPr="000F4027">
        <w:rPr>
          <w:rFonts w:ascii="Arial" w:hAnsi="Arial" w:cs="Arial"/>
          <w:sz w:val="22"/>
          <w:szCs w:val="22"/>
        </w:rPr>
        <w:t xml:space="preserve"> taux et le montant de la T.V.A.,</w:t>
      </w:r>
    </w:p>
    <w:p w14:paraId="5B70B360" w14:textId="6EA835E2" w:rsidR="00A11BC3" w:rsidRPr="000F4027" w:rsidRDefault="00A11BC3" w:rsidP="00A11BC3">
      <w:pPr>
        <w:pStyle w:val="p13"/>
        <w:numPr>
          <w:ilvl w:val="0"/>
          <w:numId w:val="1"/>
        </w:numPr>
        <w:tabs>
          <w:tab w:val="clear" w:pos="1660"/>
          <w:tab w:val="clear" w:pos="1860"/>
          <w:tab w:val="num" w:pos="1418"/>
          <w:tab w:val="left" w:pos="2088"/>
        </w:tabs>
        <w:spacing w:line="240" w:lineRule="auto"/>
        <w:ind w:hanging="1564"/>
        <w:rPr>
          <w:rFonts w:ascii="Arial" w:hAnsi="Arial" w:cs="Arial"/>
          <w:sz w:val="22"/>
          <w:szCs w:val="22"/>
        </w:rPr>
      </w:pPr>
      <w:proofErr w:type="gramStart"/>
      <w:r w:rsidRPr="000F4027">
        <w:rPr>
          <w:rFonts w:ascii="Arial" w:hAnsi="Arial" w:cs="Arial"/>
          <w:sz w:val="22"/>
          <w:szCs w:val="22"/>
        </w:rPr>
        <w:t>le</w:t>
      </w:r>
      <w:proofErr w:type="gramEnd"/>
      <w:r w:rsidRPr="000F4027">
        <w:rPr>
          <w:rFonts w:ascii="Arial" w:hAnsi="Arial" w:cs="Arial"/>
          <w:sz w:val="22"/>
          <w:szCs w:val="22"/>
        </w:rPr>
        <w:t xml:space="preserve"> montant total </w:t>
      </w:r>
      <w:r w:rsidR="000F4027">
        <w:rPr>
          <w:rFonts w:ascii="Arial" w:hAnsi="Arial" w:cs="Arial"/>
          <w:sz w:val="22"/>
          <w:szCs w:val="22"/>
        </w:rPr>
        <w:t xml:space="preserve">TTC </w:t>
      </w:r>
      <w:r w:rsidRPr="000F4027">
        <w:rPr>
          <w:rFonts w:ascii="Arial" w:hAnsi="Arial" w:cs="Arial"/>
          <w:sz w:val="22"/>
          <w:szCs w:val="22"/>
        </w:rPr>
        <w:t>des prestations livrées ou exécutées,</w:t>
      </w:r>
    </w:p>
    <w:p w14:paraId="0D9E4ECF" w14:textId="36921C64" w:rsidR="00A11BC3" w:rsidRDefault="00A11BC3" w:rsidP="00A11BC3">
      <w:pPr>
        <w:pStyle w:val="p13"/>
        <w:numPr>
          <w:ilvl w:val="0"/>
          <w:numId w:val="1"/>
        </w:numPr>
        <w:tabs>
          <w:tab w:val="clear" w:pos="1660"/>
          <w:tab w:val="clear" w:pos="1860"/>
          <w:tab w:val="num" w:pos="1418"/>
          <w:tab w:val="left" w:pos="2088"/>
        </w:tabs>
        <w:spacing w:line="240" w:lineRule="auto"/>
        <w:ind w:hanging="1564"/>
        <w:rPr>
          <w:rFonts w:ascii="Arial" w:hAnsi="Arial" w:cs="Arial"/>
          <w:sz w:val="22"/>
          <w:szCs w:val="22"/>
        </w:rPr>
      </w:pPr>
      <w:proofErr w:type="gramStart"/>
      <w:r w:rsidRPr="000F4027">
        <w:rPr>
          <w:rFonts w:ascii="Arial" w:hAnsi="Arial" w:cs="Arial"/>
          <w:sz w:val="22"/>
          <w:szCs w:val="22"/>
        </w:rPr>
        <w:t>la</w:t>
      </w:r>
      <w:proofErr w:type="gramEnd"/>
      <w:r w:rsidRPr="000F4027">
        <w:rPr>
          <w:rFonts w:ascii="Arial" w:hAnsi="Arial" w:cs="Arial"/>
          <w:sz w:val="22"/>
          <w:szCs w:val="22"/>
        </w:rPr>
        <w:t xml:space="preserve"> date de la facturation.</w:t>
      </w:r>
    </w:p>
    <w:p w14:paraId="31F59722" w14:textId="35B3CA7E" w:rsidR="00203AFA" w:rsidRDefault="00203AFA" w:rsidP="00485DE2">
      <w:pPr>
        <w:pStyle w:val="p13"/>
        <w:tabs>
          <w:tab w:val="clear" w:pos="1660"/>
          <w:tab w:val="clear" w:pos="1860"/>
          <w:tab w:val="left" w:pos="2088"/>
        </w:tabs>
        <w:spacing w:line="240" w:lineRule="auto"/>
        <w:ind w:left="2415" w:firstLine="0"/>
        <w:rPr>
          <w:rFonts w:ascii="Arial" w:hAnsi="Arial" w:cs="Arial"/>
          <w:sz w:val="22"/>
          <w:szCs w:val="22"/>
        </w:rPr>
      </w:pPr>
    </w:p>
    <w:p w14:paraId="56F808D6" w14:textId="77777777" w:rsidR="00203AFA" w:rsidRPr="00203AFA" w:rsidRDefault="00203AFA" w:rsidP="00203AFA">
      <w:pPr>
        <w:pStyle w:val="p13"/>
        <w:tabs>
          <w:tab w:val="left" w:pos="2088"/>
        </w:tabs>
        <w:spacing w:line="240" w:lineRule="auto"/>
        <w:ind w:left="288" w:firstLine="0"/>
        <w:rPr>
          <w:rFonts w:ascii="Arial" w:hAnsi="Arial" w:cs="Arial"/>
          <w:sz w:val="22"/>
          <w:szCs w:val="22"/>
        </w:rPr>
      </w:pPr>
      <w:r w:rsidRPr="00203AFA">
        <w:rPr>
          <w:rFonts w:ascii="Arial" w:hAnsi="Arial" w:cs="Arial"/>
          <w:sz w:val="22"/>
          <w:szCs w:val="22"/>
        </w:rPr>
        <w:t>Les factures seront établies au fur et à mesure de l’exécution des prestations et / ou de l’émission des bons de commande à l’attention de l’établissement concerné :</w:t>
      </w:r>
    </w:p>
    <w:p w14:paraId="0477D5C2" w14:textId="77777777" w:rsidR="00203AFA" w:rsidRPr="00203AFA" w:rsidRDefault="00203AFA" w:rsidP="00203AFA">
      <w:pPr>
        <w:pStyle w:val="p13"/>
        <w:tabs>
          <w:tab w:val="left" w:pos="2088"/>
        </w:tabs>
        <w:spacing w:line="240" w:lineRule="auto"/>
        <w:rPr>
          <w:rFonts w:ascii="Arial" w:hAnsi="Arial" w:cs="Arial"/>
          <w:sz w:val="22"/>
          <w:szCs w:val="22"/>
        </w:rPr>
      </w:pPr>
    </w:p>
    <w:p w14:paraId="5787D63B" w14:textId="40856C02" w:rsidR="00203AFA" w:rsidRDefault="00532CCC" w:rsidP="00203AFA">
      <w:pPr>
        <w:pStyle w:val="p13"/>
        <w:tabs>
          <w:tab w:val="left" w:pos="2088"/>
        </w:tabs>
        <w:spacing w:line="240" w:lineRule="auto"/>
        <w:rPr>
          <w:rFonts w:ascii="Arial" w:hAnsi="Arial" w:cs="Arial"/>
          <w:b/>
          <w:sz w:val="22"/>
          <w:szCs w:val="22"/>
        </w:rPr>
      </w:pPr>
      <w:r>
        <w:rPr>
          <w:rFonts w:ascii="Arial" w:hAnsi="Arial" w:cs="Arial"/>
          <w:b/>
          <w:sz w:val="22"/>
          <w:szCs w:val="22"/>
        </w:rPr>
        <w:t xml:space="preserve">Etablissement Public de Santé Mentale </w:t>
      </w:r>
    </w:p>
    <w:p w14:paraId="598D4DA9" w14:textId="7DFE5DF4" w:rsidR="00532CCC" w:rsidRDefault="00532CCC" w:rsidP="00203AFA">
      <w:pPr>
        <w:pStyle w:val="p13"/>
        <w:tabs>
          <w:tab w:val="left" w:pos="2088"/>
        </w:tabs>
        <w:spacing w:line="240" w:lineRule="auto"/>
        <w:rPr>
          <w:rFonts w:ascii="Arial" w:hAnsi="Arial" w:cs="Arial"/>
          <w:b/>
          <w:sz w:val="22"/>
          <w:szCs w:val="22"/>
        </w:rPr>
      </w:pPr>
      <w:r>
        <w:rPr>
          <w:rFonts w:ascii="Arial" w:hAnsi="Arial" w:cs="Arial"/>
          <w:b/>
          <w:sz w:val="22"/>
          <w:szCs w:val="22"/>
        </w:rPr>
        <w:lastRenderedPageBreak/>
        <w:t>163, rue de la Meuse</w:t>
      </w:r>
    </w:p>
    <w:p w14:paraId="22675726" w14:textId="7F6D0CBF" w:rsidR="00532CCC" w:rsidRPr="00203AFA" w:rsidRDefault="00532CCC" w:rsidP="00203AFA">
      <w:pPr>
        <w:pStyle w:val="p13"/>
        <w:tabs>
          <w:tab w:val="left" w:pos="2088"/>
        </w:tabs>
        <w:spacing w:line="240" w:lineRule="auto"/>
        <w:rPr>
          <w:rFonts w:ascii="Arial" w:hAnsi="Arial" w:cs="Arial"/>
          <w:sz w:val="22"/>
          <w:szCs w:val="22"/>
        </w:rPr>
      </w:pPr>
      <w:r>
        <w:rPr>
          <w:rFonts w:ascii="Arial" w:hAnsi="Arial" w:cs="Arial"/>
          <w:b/>
          <w:sz w:val="22"/>
          <w:szCs w:val="22"/>
        </w:rPr>
        <w:t>57680 GORZE</w:t>
      </w:r>
    </w:p>
    <w:p w14:paraId="1132865B" w14:textId="77777777" w:rsidR="00203AFA" w:rsidRPr="00203AFA" w:rsidRDefault="00203AFA" w:rsidP="00203AFA">
      <w:pPr>
        <w:pStyle w:val="p13"/>
        <w:tabs>
          <w:tab w:val="left" w:pos="2088"/>
        </w:tabs>
        <w:spacing w:line="240" w:lineRule="auto"/>
        <w:rPr>
          <w:rFonts w:ascii="Arial" w:hAnsi="Arial" w:cs="Arial"/>
          <w:sz w:val="22"/>
          <w:szCs w:val="22"/>
        </w:rPr>
      </w:pPr>
    </w:p>
    <w:p w14:paraId="5A58FA45" w14:textId="28B2C90D" w:rsidR="00203AFA" w:rsidRPr="00203AFA" w:rsidRDefault="00203AFA" w:rsidP="00532CCC">
      <w:pPr>
        <w:pStyle w:val="p13"/>
        <w:tabs>
          <w:tab w:val="left" w:pos="2088"/>
        </w:tabs>
        <w:spacing w:line="240" w:lineRule="auto"/>
        <w:ind w:left="0" w:hanging="2"/>
        <w:rPr>
          <w:rFonts w:ascii="Arial" w:hAnsi="Arial" w:cs="Arial"/>
          <w:sz w:val="22"/>
          <w:szCs w:val="22"/>
          <w:u w:val="single"/>
        </w:rPr>
      </w:pPr>
      <w:r w:rsidRPr="00203AFA">
        <w:rPr>
          <w:rFonts w:ascii="Arial" w:hAnsi="Arial" w:cs="Arial"/>
          <w:sz w:val="22"/>
          <w:szCs w:val="22"/>
        </w:rPr>
        <w:t>Elles seront envoyées de façon dématérialisée et gratuite en utilisant le portail sécurisé</w:t>
      </w:r>
      <w:r w:rsidR="00532CCC">
        <w:rPr>
          <w:rFonts w:ascii="Arial" w:hAnsi="Arial" w:cs="Arial"/>
          <w:sz w:val="22"/>
          <w:szCs w:val="22"/>
        </w:rPr>
        <w:t xml:space="preserve"> </w:t>
      </w:r>
      <w:r w:rsidRPr="00203AFA">
        <w:rPr>
          <w:rFonts w:ascii="Arial" w:hAnsi="Arial" w:cs="Arial"/>
          <w:sz w:val="22"/>
          <w:szCs w:val="22"/>
        </w:rPr>
        <w:t xml:space="preserve">Chorus Portail Pro de l’Etat à l’adresse suivante : </w:t>
      </w:r>
      <w:hyperlink r:id="rId9" w:history="1">
        <w:r w:rsidRPr="00203AFA">
          <w:rPr>
            <w:rStyle w:val="Lienhypertexte"/>
            <w:rFonts w:ascii="Arial" w:hAnsi="Arial" w:cs="Arial"/>
            <w:sz w:val="22"/>
            <w:szCs w:val="22"/>
          </w:rPr>
          <w:t>https://chorus-pro.gouv.fr</w:t>
        </w:r>
      </w:hyperlink>
    </w:p>
    <w:p w14:paraId="2285FF29" w14:textId="77777777" w:rsidR="00203AFA" w:rsidRPr="00203AFA" w:rsidRDefault="00203AFA" w:rsidP="00203AFA">
      <w:pPr>
        <w:pStyle w:val="p13"/>
        <w:tabs>
          <w:tab w:val="left" w:pos="2088"/>
        </w:tabs>
        <w:spacing w:line="240" w:lineRule="auto"/>
        <w:rPr>
          <w:rFonts w:ascii="Arial" w:hAnsi="Arial" w:cs="Arial"/>
          <w:sz w:val="22"/>
          <w:szCs w:val="22"/>
          <w:u w:val="single"/>
        </w:rPr>
      </w:pPr>
    </w:p>
    <w:p w14:paraId="099A966C" w14:textId="77777777" w:rsidR="00203AFA" w:rsidRPr="00203AFA" w:rsidRDefault="00203AFA" w:rsidP="00532CCC">
      <w:pPr>
        <w:pStyle w:val="p13"/>
        <w:tabs>
          <w:tab w:val="left" w:pos="2088"/>
        </w:tabs>
        <w:ind w:left="142"/>
        <w:rPr>
          <w:rFonts w:ascii="Arial" w:hAnsi="Arial" w:cs="Arial"/>
          <w:b/>
          <w:sz w:val="22"/>
          <w:szCs w:val="22"/>
        </w:rPr>
      </w:pPr>
      <w:r w:rsidRPr="00203AFA">
        <w:rPr>
          <w:rFonts w:ascii="Arial" w:hAnsi="Arial" w:cs="Arial"/>
          <w:b/>
          <w:sz w:val="22"/>
          <w:szCs w:val="22"/>
        </w:rPr>
        <w:t>Attention à sélectionner le code SIRET correspondant à chaque établissement.</w:t>
      </w:r>
    </w:p>
    <w:p w14:paraId="4D6C2721" w14:textId="4925F148" w:rsidR="00203AFA" w:rsidRDefault="00203AFA" w:rsidP="00203AFA">
      <w:pPr>
        <w:pStyle w:val="p13"/>
        <w:tabs>
          <w:tab w:val="clear" w:pos="1660"/>
          <w:tab w:val="clear" w:pos="1860"/>
          <w:tab w:val="left" w:pos="2088"/>
        </w:tabs>
        <w:spacing w:line="240" w:lineRule="auto"/>
        <w:rPr>
          <w:rFonts w:ascii="Arial" w:hAnsi="Arial" w:cs="Arial"/>
          <w:sz w:val="22"/>
          <w:szCs w:val="22"/>
        </w:rPr>
      </w:pPr>
    </w:p>
    <w:tbl>
      <w:tblPr>
        <w:tblStyle w:val="Grilledutableau"/>
        <w:tblW w:w="0" w:type="auto"/>
        <w:tblLook w:val="04A0" w:firstRow="1" w:lastRow="0" w:firstColumn="1" w:lastColumn="0" w:noHBand="0" w:noVBand="1"/>
      </w:tblPr>
      <w:tblGrid>
        <w:gridCol w:w="2997"/>
        <w:gridCol w:w="3011"/>
        <w:gridCol w:w="3005"/>
      </w:tblGrid>
      <w:tr w:rsidR="00203AFA" w14:paraId="4337FA84" w14:textId="77777777" w:rsidTr="004D5B11">
        <w:trPr>
          <w:trHeight w:val="489"/>
        </w:trPr>
        <w:tc>
          <w:tcPr>
            <w:tcW w:w="2997" w:type="dxa"/>
            <w:vAlign w:val="center"/>
          </w:tcPr>
          <w:p w14:paraId="680772B6" w14:textId="77777777" w:rsidR="00203AFA" w:rsidRPr="001C1245" w:rsidRDefault="00203AFA" w:rsidP="004D5B11">
            <w:pPr>
              <w:jc w:val="center"/>
              <w:rPr>
                <w:rFonts w:ascii="Arial Narrow" w:hAnsi="Arial Narrow"/>
                <w:b/>
              </w:rPr>
            </w:pPr>
            <w:r w:rsidRPr="001C1245">
              <w:rPr>
                <w:rFonts w:ascii="Arial Narrow" w:hAnsi="Arial Narrow"/>
                <w:b/>
              </w:rPr>
              <w:t>Etablissements</w:t>
            </w:r>
          </w:p>
        </w:tc>
        <w:tc>
          <w:tcPr>
            <w:tcW w:w="3011" w:type="dxa"/>
            <w:vAlign w:val="center"/>
          </w:tcPr>
          <w:p w14:paraId="00C89F04" w14:textId="77777777" w:rsidR="00203AFA" w:rsidRPr="001C1245" w:rsidRDefault="00203AFA" w:rsidP="004D5B11">
            <w:pPr>
              <w:jc w:val="center"/>
              <w:rPr>
                <w:rFonts w:ascii="Arial Narrow" w:hAnsi="Arial Narrow"/>
                <w:b/>
              </w:rPr>
            </w:pPr>
            <w:r w:rsidRPr="001C1245">
              <w:rPr>
                <w:rFonts w:ascii="Arial Narrow" w:hAnsi="Arial Narrow"/>
                <w:b/>
              </w:rPr>
              <w:t>N° de SIRET</w:t>
            </w:r>
          </w:p>
        </w:tc>
        <w:tc>
          <w:tcPr>
            <w:tcW w:w="3005" w:type="dxa"/>
            <w:vAlign w:val="center"/>
          </w:tcPr>
          <w:p w14:paraId="2B890956" w14:textId="77777777" w:rsidR="00203AFA" w:rsidRPr="001C1245" w:rsidRDefault="00203AFA" w:rsidP="004D5B11">
            <w:pPr>
              <w:jc w:val="center"/>
              <w:rPr>
                <w:rFonts w:ascii="Arial Narrow" w:hAnsi="Arial Narrow"/>
                <w:b/>
              </w:rPr>
            </w:pPr>
            <w:r>
              <w:rPr>
                <w:rFonts w:ascii="Arial Narrow" w:hAnsi="Arial Narrow"/>
                <w:b/>
              </w:rPr>
              <w:t>Code service</w:t>
            </w:r>
          </w:p>
        </w:tc>
      </w:tr>
      <w:tr w:rsidR="00203AFA" w14:paraId="22F4C8B9" w14:textId="77777777" w:rsidTr="004D5B11">
        <w:tc>
          <w:tcPr>
            <w:tcW w:w="2997" w:type="dxa"/>
          </w:tcPr>
          <w:p w14:paraId="559269DD" w14:textId="35A2C7EC" w:rsidR="00203AFA" w:rsidRPr="001C1245" w:rsidRDefault="00203AFA" w:rsidP="004D5B11">
            <w:pPr>
              <w:jc w:val="both"/>
              <w:rPr>
                <w:rFonts w:ascii="Arial Narrow" w:hAnsi="Arial Narrow"/>
              </w:rPr>
            </w:pPr>
            <w:r>
              <w:rPr>
                <w:rFonts w:ascii="Arial Narrow" w:hAnsi="Arial Narrow"/>
              </w:rPr>
              <w:t>EPDS de GORZE</w:t>
            </w:r>
          </w:p>
        </w:tc>
        <w:tc>
          <w:tcPr>
            <w:tcW w:w="3011" w:type="dxa"/>
          </w:tcPr>
          <w:p w14:paraId="6CF42597" w14:textId="1A72496A" w:rsidR="00203AFA" w:rsidRPr="001C1245" w:rsidRDefault="00203AFA" w:rsidP="004D5B11">
            <w:pPr>
              <w:jc w:val="both"/>
              <w:rPr>
                <w:rFonts w:ascii="Arial Narrow" w:hAnsi="Arial Narrow"/>
              </w:rPr>
            </w:pPr>
            <w:r w:rsidRPr="00203AFA">
              <w:rPr>
                <w:rFonts w:ascii="Arial Narrow" w:hAnsi="Arial Narrow"/>
              </w:rPr>
              <w:t>265.703.041.00029</w:t>
            </w:r>
          </w:p>
        </w:tc>
        <w:tc>
          <w:tcPr>
            <w:tcW w:w="3005" w:type="dxa"/>
          </w:tcPr>
          <w:p w14:paraId="6D52F7AE" w14:textId="38B3A562" w:rsidR="00203AFA" w:rsidRDefault="00203AFA" w:rsidP="004D5B11">
            <w:pPr>
              <w:jc w:val="both"/>
              <w:rPr>
                <w:rFonts w:ascii="Arial Narrow" w:hAnsi="Arial Narrow"/>
              </w:rPr>
            </w:pPr>
            <w:r>
              <w:rPr>
                <w:rFonts w:ascii="Arial Narrow" w:hAnsi="Arial Narrow"/>
              </w:rPr>
              <w:t>FIN</w:t>
            </w:r>
          </w:p>
        </w:tc>
      </w:tr>
    </w:tbl>
    <w:p w14:paraId="3CB0DC7D" w14:textId="77777777" w:rsidR="00203AFA" w:rsidRPr="000F4027" w:rsidRDefault="00203AFA" w:rsidP="00485DE2">
      <w:pPr>
        <w:pStyle w:val="p13"/>
        <w:tabs>
          <w:tab w:val="clear" w:pos="1660"/>
          <w:tab w:val="clear" w:pos="1860"/>
          <w:tab w:val="left" w:pos="2088"/>
        </w:tabs>
        <w:spacing w:line="240" w:lineRule="auto"/>
        <w:ind w:left="2415" w:firstLine="0"/>
        <w:rPr>
          <w:rFonts w:ascii="Arial" w:hAnsi="Arial" w:cs="Arial"/>
          <w:sz w:val="22"/>
          <w:szCs w:val="22"/>
        </w:rPr>
      </w:pPr>
    </w:p>
    <w:p w14:paraId="0D420204" w14:textId="67CAA60B" w:rsidR="00A11BC3" w:rsidRPr="00800580" w:rsidRDefault="00A11BC3" w:rsidP="00800580">
      <w:pPr>
        <w:pStyle w:val="Titre2"/>
        <w:rPr>
          <w:rFonts w:ascii="Arial Gras" w:hAnsi="Arial Gras"/>
          <w:sz w:val="22"/>
          <w:u w:val="single"/>
        </w:rPr>
      </w:pPr>
      <w:bookmarkStart w:id="24" w:name="_Toc192772552"/>
      <w:r w:rsidRPr="00800580">
        <w:rPr>
          <w:rFonts w:ascii="Arial Gras" w:hAnsi="Arial Gras"/>
          <w:sz w:val="22"/>
          <w:u w:val="single"/>
        </w:rPr>
        <w:t>1</w:t>
      </w:r>
      <w:r w:rsidR="000F4027" w:rsidRPr="00800580">
        <w:rPr>
          <w:rFonts w:ascii="Arial Gras" w:hAnsi="Arial Gras"/>
          <w:sz w:val="22"/>
          <w:u w:val="single"/>
        </w:rPr>
        <w:t>1</w:t>
      </w:r>
      <w:r w:rsidRPr="00800580">
        <w:rPr>
          <w:rFonts w:ascii="Arial Gras" w:hAnsi="Arial Gras"/>
          <w:sz w:val="22"/>
          <w:u w:val="single"/>
        </w:rPr>
        <w:t>-2-Délai de paiement</w:t>
      </w:r>
      <w:bookmarkEnd w:id="24"/>
    </w:p>
    <w:p w14:paraId="38FBFFD3" w14:textId="77777777" w:rsidR="00485DE2" w:rsidRPr="00800580" w:rsidRDefault="00485DE2" w:rsidP="00800580">
      <w:pPr>
        <w:pStyle w:val="Titre2"/>
        <w:rPr>
          <w:rFonts w:ascii="Arial Gras" w:hAnsi="Arial Gras"/>
          <w:sz w:val="22"/>
          <w:u w:val="single"/>
        </w:rPr>
      </w:pPr>
    </w:p>
    <w:p w14:paraId="38540A60" w14:textId="31271F7E" w:rsidR="00A11BC3" w:rsidRPr="000F4027" w:rsidRDefault="00A11BC3" w:rsidP="00A11BC3">
      <w:pPr>
        <w:keepLines/>
        <w:jc w:val="both"/>
        <w:rPr>
          <w:rFonts w:ascii="Arial" w:hAnsi="Arial" w:cs="Arial"/>
          <w:color w:val="000000"/>
          <w:sz w:val="22"/>
          <w:szCs w:val="22"/>
        </w:rPr>
      </w:pPr>
      <w:r w:rsidRPr="000F4027">
        <w:rPr>
          <w:rFonts w:ascii="Arial" w:hAnsi="Arial" w:cs="Arial"/>
          <w:sz w:val="22"/>
          <w:szCs w:val="22"/>
        </w:rPr>
        <w:t>Conformément à l’article R2192-11 du code de la commande publique, les factures sont réglées, hors délai bancaire, sous le délai maximum de 50 jours</w:t>
      </w:r>
    </w:p>
    <w:p w14:paraId="7C49243D" w14:textId="77777777" w:rsidR="00485DE2" w:rsidRDefault="00485DE2" w:rsidP="00A11BC3">
      <w:pPr>
        <w:keepNext/>
        <w:spacing w:before="120" w:after="60"/>
        <w:rPr>
          <w:rFonts w:ascii="Arial" w:hAnsi="Arial" w:cs="Arial"/>
          <w:b/>
          <w:bCs/>
          <w:color w:val="000000"/>
          <w:sz w:val="22"/>
          <w:szCs w:val="22"/>
        </w:rPr>
      </w:pPr>
    </w:p>
    <w:p w14:paraId="0B1BB794" w14:textId="5C246BD1" w:rsidR="00A11BC3" w:rsidRPr="00800580" w:rsidRDefault="00A11BC3" w:rsidP="00800580">
      <w:pPr>
        <w:pStyle w:val="Titre2"/>
        <w:rPr>
          <w:rFonts w:ascii="Arial Gras" w:hAnsi="Arial Gras"/>
          <w:sz w:val="22"/>
          <w:u w:val="single"/>
        </w:rPr>
      </w:pPr>
      <w:bookmarkStart w:id="25" w:name="_Toc192772553"/>
      <w:r w:rsidRPr="00800580">
        <w:rPr>
          <w:rFonts w:ascii="Arial Gras" w:hAnsi="Arial Gras"/>
          <w:sz w:val="22"/>
          <w:u w:val="single"/>
        </w:rPr>
        <w:t>1</w:t>
      </w:r>
      <w:r w:rsidR="000F4027" w:rsidRPr="00800580">
        <w:rPr>
          <w:rFonts w:ascii="Arial Gras" w:hAnsi="Arial Gras"/>
          <w:sz w:val="22"/>
          <w:u w:val="single"/>
        </w:rPr>
        <w:t>1</w:t>
      </w:r>
      <w:r w:rsidRPr="00800580">
        <w:rPr>
          <w:rFonts w:ascii="Arial Gras" w:hAnsi="Arial Gras"/>
          <w:sz w:val="22"/>
          <w:u w:val="single"/>
        </w:rPr>
        <w:t>-3-Suspension du délai global de paiement</w:t>
      </w:r>
      <w:bookmarkEnd w:id="25"/>
    </w:p>
    <w:p w14:paraId="2B61F397" w14:textId="77777777" w:rsidR="000F4027" w:rsidRPr="000F4027" w:rsidRDefault="000F4027" w:rsidP="00A11BC3">
      <w:pPr>
        <w:keepNext/>
        <w:spacing w:before="120" w:after="60"/>
        <w:rPr>
          <w:rFonts w:ascii="Arial" w:hAnsi="Arial" w:cs="Arial"/>
          <w:b/>
          <w:bCs/>
          <w:color w:val="000000"/>
          <w:sz w:val="22"/>
          <w:szCs w:val="22"/>
        </w:rPr>
      </w:pPr>
    </w:p>
    <w:p w14:paraId="415E6BFA" w14:textId="7702DE0E" w:rsidR="00A11BC3" w:rsidRPr="000F4027" w:rsidRDefault="00A11BC3" w:rsidP="00A11BC3">
      <w:pPr>
        <w:tabs>
          <w:tab w:val="left" w:pos="851"/>
        </w:tabs>
        <w:jc w:val="both"/>
        <w:rPr>
          <w:rFonts w:ascii="Arial" w:hAnsi="Arial" w:cs="Arial"/>
          <w:color w:val="000000"/>
          <w:sz w:val="22"/>
          <w:szCs w:val="22"/>
        </w:rPr>
      </w:pPr>
      <w:r w:rsidRPr="000F4027">
        <w:rPr>
          <w:rFonts w:ascii="Arial" w:hAnsi="Arial" w:cs="Arial"/>
          <w:color w:val="000000"/>
          <w:sz w:val="22"/>
          <w:szCs w:val="22"/>
        </w:rPr>
        <w:t>Toute demande de paiement ne comportant pas l'ensemble des renseignements de l'article 1</w:t>
      </w:r>
      <w:r w:rsidR="000F4027">
        <w:rPr>
          <w:rFonts w:ascii="Arial" w:hAnsi="Arial" w:cs="Arial"/>
          <w:color w:val="000000"/>
          <w:sz w:val="22"/>
          <w:szCs w:val="22"/>
        </w:rPr>
        <w:t>1</w:t>
      </w:r>
      <w:r w:rsidRPr="000F4027">
        <w:rPr>
          <w:rFonts w:ascii="Arial" w:hAnsi="Arial" w:cs="Arial"/>
          <w:color w:val="000000"/>
          <w:sz w:val="22"/>
          <w:szCs w:val="22"/>
        </w:rPr>
        <w:t>-1 supra ne pourra être acceptée, et donnera lieu à notification d'un sursis au paiement.</w:t>
      </w:r>
    </w:p>
    <w:p w14:paraId="78C94364" w14:textId="77777777" w:rsidR="00A11BC3" w:rsidRPr="000F4027" w:rsidRDefault="00A11BC3" w:rsidP="00A11BC3">
      <w:pPr>
        <w:pStyle w:val="p12"/>
        <w:spacing w:line="240" w:lineRule="auto"/>
        <w:ind w:left="0" w:firstLine="0"/>
        <w:rPr>
          <w:rFonts w:ascii="Arial" w:hAnsi="Arial" w:cs="Arial"/>
          <w:sz w:val="22"/>
          <w:szCs w:val="22"/>
        </w:rPr>
      </w:pPr>
    </w:p>
    <w:p w14:paraId="5C2B3ACD" w14:textId="77777777" w:rsidR="00A11BC3" w:rsidRPr="000F4027" w:rsidRDefault="00A11BC3" w:rsidP="00A11BC3">
      <w:pPr>
        <w:pStyle w:val="p12"/>
        <w:spacing w:line="240" w:lineRule="auto"/>
        <w:ind w:left="0" w:firstLine="0"/>
        <w:rPr>
          <w:rFonts w:ascii="Arial" w:hAnsi="Arial" w:cs="Arial"/>
          <w:color w:val="000000"/>
          <w:sz w:val="22"/>
          <w:szCs w:val="22"/>
        </w:rPr>
      </w:pPr>
      <w:r w:rsidRPr="000F4027">
        <w:rPr>
          <w:rFonts w:ascii="Arial" w:hAnsi="Arial" w:cs="Arial"/>
          <w:color w:val="000000"/>
          <w:sz w:val="22"/>
          <w:szCs w:val="22"/>
        </w:rPr>
        <w:t xml:space="preserve">Le mode de règlement est le virement administratif. </w:t>
      </w:r>
    </w:p>
    <w:p w14:paraId="2F685A07" w14:textId="77777777" w:rsidR="000645D4" w:rsidRDefault="000645D4" w:rsidP="00937419">
      <w:pPr>
        <w:pStyle w:val="p12"/>
        <w:spacing w:line="240" w:lineRule="auto"/>
        <w:ind w:left="0" w:firstLine="0"/>
        <w:rPr>
          <w:rFonts w:ascii="Arial" w:hAnsi="Arial" w:cs="Arial"/>
          <w:color w:val="000000"/>
          <w:sz w:val="22"/>
          <w:szCs w:val="22"/>
        </w:rPr>
      </w:pPr>
    </w:p>
    <w:p w14:paraId="3708D839" w14:textId="77777777" w:rsidR="00937419" w:rsidRPr="00800580" w:rsidRDefault="00937419" w:rsidP="00800580">
      <w:pPr>
        <w:pStyle w:val="Titre2"/>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Gras" w:hAnsi="Arial Gras" w:cs="Arial"/>
          <w:iCs/>
          <w:szCs w:val="22"/>
        </w:rPr>
      </w:pPr>
      <w:bookmarkStart w:id="26" w:name="_Toc192772554"/>
      <w:r w:rsidRPr="00800580">
        <w:rPr>
          <w:rFonts w:ascii="Arial Gras" w:hAnsi="Arial Gras" w:cs="Arial"/>
          <w:bCs w:val="0"/>
          <w:iCs/>
          <w:szCs w:val="22"/>
        </w:rPr>
        <w:t>ARTICLE 12 - PENALITES</w:t>
      </w:r>
      <w:bookmarkEnd w:id="26"/>
      <w:r w:rsidRPr="00800580">
        <w:rPr>
          <w:rFonts w:ascii="Arial Gras" w:hAnsi="Arial Gras" w:cs="Arial"/>
          <w:bCs w:val="0"/>
          <w:iCs/>
          <w:szCs w:val="22"/>
        </w:rPr>
        <w:t xml:space="preserve"> </w:t>
      </w:r>
    </w:p>
    <w:p w14:paraId="695BD7E6" w14:textId="77777777" w:rsidR="00937419" w:rsidRPr="00AD6172" w:rsidRDefault="00937419" w:rsidP="00937419">
      <w:pPr>
        <w:tabs>
          <w:tab w:val="left" w:pos="720"/>
        </w:tabs>
        <w:jc w:val="both"/>
        <w:rPr>
          <w:rFonts w:ascii="Arial" w:hAnsi="Arial" w:cs="Arial"/>
          <w:sz w:val="22"/>
          <w:szCs w:val="22"/>
        </w:rPr>
      </w:pPr>
    </w:p>
    <w:p w14:paraId="0376808E" w14:textId="088C9BB8" w:rsidR="00937419" w:rsidRDefault="00937419" w:rsidP="00937419">
      <w:pPr>
        <w:pStyle w:val="p3"/>
        <w:spacing w:line="240" w:lineRule="auto"/>
        <w:ind w:left="0" w:firstLine="0"/>
        <w:jc w:val="both"/>
        <w:rPr>
          <w:rFonts w:ascii="Arial" w:hAnsi="Arial" w:cs="Arial"/>
          <w:sz w:val="22"/>
          <w:szCs w:val="22"/>
        </w:rPr>
      </w:pPr>
      <w:r w:rsidRPr="00AD6172">
        <w:rPr>
          <w:rFonts w:ascii="Arial" w:hAnsi="Arial" w:cs="Arial"/>
          <w:sz w:val="22"/>
          <w:szCs w:val="22"/>
        </w:rPr>
        <w:t>Par dérogation aux dispositions de l’article 14</w:t>
      </w:r>
      <w:r w:rsidR="00F8284A">
        <w:rPr>
          <w:rFonts w:ascii="Arial" w:hAnsi="Arial" w:cs="Arial"/>
          <w:sz w:val="22"/>
          <w:szCs w:val="22"/>
        </w:rPr>
        <w:t>.1.1</w:t>
      </w:r>
      <w:r w:rsidRPr="00AD6172">
        <w:rPr>
          <w:rFonts w:ascii="Arial" w:hAnsi="Arial" w:cs="Arial"/>
          <w:sz w:val="22"/>
          <w:szCs w:val="22"/>
        </w:rPr>
        <w:t xml:space="preserve"> du C.C.A.G.-</w:t>
      </w:r>
      <w:r w:rsidR="00560872">
        <w:rPr>
          <w:rFonts w:ascii="Arial" w:hAnsi="Arial" w:cs="Arial"/>
          <w:sz w:val="22"/>
          <w:szCs w:val="22"/>
        </w:rPr>
        <w:t>Pi</w:t>
      </w:r>
      <w:r w:rsidRPr="00AD6172">
        <w:rPr>
          <w:rFonts w:ascii="Arial" w:hAnsi="Arial" w:cs="Arial"/>
          <w:sz w:val="22"/>
          <w:szCs w:val="22"/>
        </w:rPr>
        <w:t>, les dispositions particulières suivantes s’appliquent :</w:t>
      </w:r>
    </w:p>
    <w:p w14:paraId="742E6D92" w14:textId="77777777" w:rsidR="00937419" w:rsidRDefault="00937419" w:rsidP="00937419">
      <w:pPr>
        <w:pStyle w:val="p3"/>
        <w:spacing w:line="240" w:lineRule="auto"/>
        <w:ind w:left="0" w:firstLine="0"/>
        <w:jc w:val="both"/>
        <w:rPr>
          <w:rFonts w:ascii="Arial" w:hAnsi="Arial" w:cs="Arial"/>
          <w:sz w:val="22"/>
          <w:szCs w:val="22"/>
        </w:rPr>
      </w:pPr>
    </w:p>
    <w:p w14:paraId="3ACCAB33" w14:textId="269B6832" w:rsidR="00937419" w:rsidRDefault="00025FF3" w:rsidP="00B80786">
      <w:pPr>
        <w:jc w:val="both"/>
        <w:rPr>
          <w:rFonts w:ascii="Arial" w:hAnsi="Arial" w:cs="Arial"/>
          <w:sz w:val="22"/>
          <w:szCs w:val="22"/>
        </w:rPr>
      </w:pPr>
      <w:r>
        <w:rPr>
          <w:rFonts w:ascii="Arial" w:hAnsi="Arial" w:cs="Arial"/>
          <w:sz w:val="22"/>
          <w:szCs w:val="22"/>
        </w:rPr>
        <w:t>L</w:t>
      </w:r>
      <w:r w:rsidR="00937419" w:rsidRPr="009C38F2">
        <w:rPr>
          <w:rFonts w:ascii="Arial" w:hAnsi="Arial" w:cs="Arial"/>
          <w:sz w:val="22"/>
          <w:szCs w:val="22"/>
        </w:rPr>
        <w:t xml:space="preserve">orsque les délais contractuels d’exécution fixés par le marché sont dépassés par le fait du prestataire, celui-ci encourt par jour de retard et sans mise en demeure préalable, </w:t>
      </w:r>
      <w:r w:rsidR="00B80786" w:rsidRPr="009C38F2">
        <w:rPr>
          <w:rFonts w:ascii="Arial" w:hAnsi="Arial" w:cs="Arial"/>
          <w:sz w:val="22"/>
          <w:szCs w:val="22"/>
        </w:rPr>
        <w:t xml:space="preserve">une pénalité forfaitaire de : </w:t>
      </w:r>
      <w:r w:rsidR="000645D4">
        <w:rPr>
          <w:rFonts w:ascii="Arial" w:hAnsi="Arial" w:cs="Arial"/>
          <w:sz w:val="22"/>
          <w:szCs w:val="22"/>
        </w:rPr>
        <w:t>1</w:t>
      </w:r>
      <w:r w:rsidR="00B80786" w:rsidRPr="009C38F2">
        <w:rPr>
          <w:rFonts w:ascii="Arial" w:hAnsi="Arial" w:cs="Arial"/>
          <w:sz w:val="22"/>
          <w:szCs w:val="22"/>
        </w:rPr>
        <w:t>00 € TTC.</w:t>
      </w:r>
    </w:p>
    <w:p w14:paraId="548B63D5" w14:textId="77777777" w:rsidR="00937419" w:rsidRDefault="00937419" w:rsidP="00937419">
      <w:pPr>
        <w:tabs>
          <w:tab w:val="left" w:pos="1600"/>
        </w:tabs>
        <w:jc w:val="both"/>
        <w:rPr>
          <w:rFonts w:ascii="Arial" w:hAnsi="Arial" w:cs="Arial"/>
          <w:sz w:val="22"/>
          <w:szCs w:val="22"/>
        </w:rPr>
      </w:pPr>
    </w:p>
    <w:p w14:paraId="0281B3C1" w14:textId="1D06C4A8" w:rsidR="00937419" w:rsidRDefault="00937419" w:rsidP="00937419">
      <w:pPr>
        <w:tabs>
          <w:tab w:val="left" w:pos="1600"/>
        </w:tabs>
        <w:jc w:val="both"/>
        <w:rPr>
          <w:rFonts w:ascii="Arial" w:hAnsi="Arial" w:cs="Arial"/>
          <w:sz w:val="22"/>
          <w:szCs w:val="22"/>
        </w:rPr>
      </w:pPr>
      <w:r>
        <w:rPr>
          <w:rFonts w:ascii="Arial" w:hAnsi="Arial" w:cs="Arial"/>
          <w:sz w:val="22"/>
          <w:szCs w:val="22"/>
        </w:rPr>
        <w:t>Les pénalités s’exécutent sur simple constat d’un manquement.</w:t>
      </w:r>
      <w:r w:rsidR="0087796B">
        <w:rPr>
          <w:rFonts w:ascii="Arial" w:hAnsi="Arial" w:cs="Arial"/>
          <w:sz w:val="22"/>
          <w:szCs w:val="22"/>
        </w:rPr>
        <w:t xml:space="preserve"> Par dérogation aux dispositions de l’article 14.1.3, il ne sera fait aucune exonération selon les</w:t>
      </w:r>
      <w:r w:rsidR="00701937">
        <w:rPr>
          <w:rFonts w:ascii="Arial" w:hAnsi="Arial" w:cs="Arial"/>
          <w:sz w:val="22"/>
          <w:szCs w:val="22"/>
        </w:rPr>
        <w:t xml:space="preserve"> </w:t>
      </w:r>
      <w:r w:rsidR="0087796B">
        <w:rPr>
          <w:rFonts w:ascii="Arial" w:hAnsi="Arial" w:cs="Arial"/>
          <w:sz w:val="22"/>
          <w:szCs w:val="22"/>
        </w:rPr>
        <w:t xml:space="preserve">montants des pénalités. </w:t>
      </w:r>
    </w:p>
    <w:p w14:paraId="44D9B0A1" w14:textId="77777777" w:rsidR="00937419" w:rsidRPr="00AD6172" w:rsidRDefault="00937419" w:rsidP="00937419">
      <w:pPr>
        <w:tabs>
          <w:tab w:val="left" w:pos="1600"/>
        </w:tabs>
        <w:jc w:val="both"/>
        <w:rPr>
          <w:rFonts w:ascii="Arial" w:hAnsi="Arial" w:cs="Arial"/>
          <w:sz w:val="22"/>
          <w:szCs w:val="22"/>
        </w:rPr>
      </w:pPr>
    </w:p>
    <w:p w14:paraId="6E59EF33" w14:textId="4FB17441" w:rsidR="00937419" w:rsidRPr="00800580" w:rsidRDefault="00937419" w:rsidP="00800580">
      <w:pPr>
        <w:pStyle w:val="Titre2"/>
        <w:pBdr>
          <w:top w:val="single" w:sz="4" w:space="1" w:color="auto"/>
          <w:left w:val="single" w:sz="4" w:space="4" w:color="auto"/>
          <w:bottom w:val="single" w:sz="4" w:space="1" w:color="auto"/>
          <w:right w:val="single" w:sz="4" w:space="4" w:color="auto"/>
        </w:pBdr>
        <w:shd w:val="clear" w:color="auto" w:fill="D9D9D9" w:themeFill="background1" w:themeFillShade="D9"/>
        <w:ind w:left="1418" w:right="-49" w:hanging="1418"/>
        <w:rPr>
          <w:rFonts w:ascii="Arial Gras" w:hAnsi="Arial Gras" w:cs="Arial"/>
          <w:szCs w:val="22"/>
        </w:rPr>
      </w:pPr>
      <w:bookmarkStart w:id="27" w:name="_Toc192772555"/>
      <w:r w:rsidRPr="00800580">
        <w:rPr>
          <w:rFonts w:ascii="Arial Gras" w:hAnsi="Arial Gras" w:cs="Arial"/>
          <w:szCs w:val="22"/>
        </w:rPr>
        <w:t>ARTICLE 13 - Exécution aux frais et risques du titulaire</w:t>
      </w:r>
      <w:bookmarkEnd w:id="27"/>
      <w:r w:rsidRPr="00800580">
        <w:rPr>
          <w:rFonts w:ascii="Arial Gras" w:hAnsi="Arial Gras" w:cs="Arial"/>
          <w:szCs w:val="22"/>
        </w:rPr>
        <w:t xml:space="preserve"> </w:t>
      </w:r>
    </w:p>
    <w:p w14:paraId="0B3A58CA" w14:textId="77777777" w:rsidR="00937419" w:rsidRPr="00AD6172" w:rsidRDefault="00937419" w:rsidP="00937419">
      <w:pPr>
        <w:pStyle w:val="p4"/>
        <w:spacing w:line="320" w:lineRule="exact"/>
        <w:jc w:val="both"/>
        <w:rPr>
          <w:rFonts w:ascii="Arial" w:hAnsi="Arial" w:cs="Arial"/>
          <w:sz w:val="22"/>
          <w:szCs w:val="22"/>
        </w:rPr>
      </w:pPr>
    </w:p>
    <w:p w14:paraId="4ECBDF81" w14:textId="106D6BEA" w:rsidR="00937419" w:rsidRPr="00AD6172" w:rsidRDefault="00751AF3" w:rsidP="00937419">
      <w:pPr>
        <w:pStyle w:val="p4"/>
        <w:tabs>
          <w:tab w:val="clear" w:pos="720"/>
          <w:tab w:val="left" w:pos="851"/>
        </w:tabs>
        <w:spacing w:line="240" w:lineRule="auto"/>
        <w:jc w:val="both"/>
        <w:rPr>
          <w:rFonts w:ascii="Arial" w:hAnsi="Arial" w:cs="Arial"/>
          <w:sz w:val="22"/>
          <w:szCs w:val="22"/>
        </w:rPr>
      </w:pPr>
      <w:r>
        <w:rPr>
          <w:rFonts w:ascii="Arial" w:hAnsi="Arial" w:cs="Arial"/>
          <w:sz w:val="22"/>
          <w:szCs w:val="22"/>
        </w:rPr>
        <w:t>Il sera fait applic</w:t>
      </w:r>
      <w:r w:rsidR="009D481B">
        <w:rPr>
          <w:rFonts w:ascii="Arial" w:hAnsi="Arial" w:cs="Arial"/>
          <w:sz w:val="22"/>
          <w:szCs w:val="22"/>
        </w:rPr>
        <w:t>a</w:t>
      </w:r>
      <w:r>
        <w:rPr>
          <w:rFonts w:ascii="Arial" w:hAnsi="Arial" w:cs="Arial"/>
          <w:sz w:val="22"/>
          <w:szCs w:val="22"/>
        </w:rPr>
        <w:t>tion des dispositions de l’article 27 du CCAG PI.</w:t>
      </w:r>
    </w:p>
    <w:p w14:paraId="7E4A2F87" w14:textId="61A238A7" w:rsidR="00937419" w:rsidRDefault="00937419" w:rsidP="00937419">
      <w:pPr>
        <w:rPr>
          <w:rFonts w:ascii="Arial" w:hAnsi="Arial" w:cs="Arial"/>
          <w:sz w:val="22"/>
          <w:szCs w:val="22"/>
        </w:rPr>
      </w:pPr>
    </w:p>
    <w:p w14:paraId="7F0E52D0" w14:textId="77777777" w:rsidR="00937419" w:rsidRPr="00800580" w:rsidRDefault="00937419" w:rsidP="00800580">
      <w:pPr>
        <w:pStyle w:val="Titre2"/>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Gras" w:hAnsi="Arial Gras" w:cs="Arial"/>
          <w:iCs/>
          <w:szCs w:val="22"/>
        </w:rPr>
      </w:pPr>
      <w:bookmarkStart w:id="28" w:name="_Toc192772556"/>
      <w:r w:rsidRPr="00800580">
        <w:rPr>
          <w:rFonts w:ascii="Arial Gras" w:hAnsi="Arial Gras" w:cs="Arial"/>
          <w:bCs w:val="0"/>
          <w:iCs/>
          <w:szCs w:val="22"/>
        </w:rPr>
        <w:t>ARTICLE 14 – RESILIATION</w:t>
      </w:r>
      <w:bookmarkEnd w:id="28"/>
    </w:p>
    <w:p w14:paraId="638BF0AB" w14:textId="77777777" w:rsidR="00937419" w:rsidRPr="00AD6172" w:rsidRDefault="00937419" w:rsidP="00937419">
      <w:pPr>
        <w:rPr>
          <w:rFonts w:ascii="Arial" w:hAnsi="Arial" w:cs="Arial"/>
          <w:sz w:val="22"/>
          <w:szCs w:val="22"/>
        </w:rPr>
      </w:pPr>
    </w:p>
    <w:p w14:paraId="0A9CBABF" w14:textId="35F44BF3" w:rsidR="00937419" w:rsidRPr="00AD6172" w:rsidRDefault="00937419" w:rsidP="00937419">
      <w:pPr>
        <w:pStyle w:val="p3"/>
        <w:spacing w:line="240" w:lineRule="auto"/>
        <w:ind w:left="0" w:firstLine="0"/>
        <w:jc w:val="both"/>
        <w:rPr>
          <w:rFonts w:ascii="Arial" w:hAnsi="Arial" w:cs="Arial"/>
          <w:sz w:val="22"/>
          <w:szCs w:val="22"/>
        </w:rPr>
      </w:pPr>
      <w:r w:rsidRPr="00AD6172">
        <w:rPr>
          <w:rFonts w:ascii="Arial" w:hAnsi="Arial" w:cs="Arial"/>
          <w:sz w:val="22"/>
          <w:szCs w:val="22"/>
        </w:rPr>
        <w:t xml:space="preserve">Il sera fait application des dispositions énumérées dans les articles </w:t>
      </w:r>
      <w:r w:rsidR="005C18A7">
        <w:rPr>
          <w:rFonts w:ascii="Arial" w:hAnsi="Arial" w:cs="Arial"/>
          <w:sz w:val="22"/>
          <w:szCs w:val="22"/>
        </w:rPr>
        <w:t>3</w:t>
      </w:r>
      <w:r w:rsidR="007F731F">
        <w:rPr>
          <w:rFonts w:ascii="Arial" w:hAnsi="Arial" w:cs="Arial"/>
          <w:sz w:val="22"/>
          <w:szCs w:val="22"/>
        </w:rPr>
        <w:t>6</w:t>
      </w:r>
      <w:r w:rsidRPr="00AD6172">
        <w:rPr>
          <w:rFonts w:ascii="Arial" w:hAnsi="Arial" w:cs="Arial"/>
          <w:sz w:val="22"/>
          <w:szCs w:val="22"/>
        </w:rPr>
        <w:t xml:space="preserve"> à </w:t>
      </w:r>
      <w:r w:rsidR="005C18A7">
        <w:rPr>
          <w:rFonts w:ascii="Arial" w:hAnsi="Arial" w:cs="Arial"/>
          <w:sz w:val="22"/>
          <w:szCs w:val="22"/>
        </w:rPr>
        <w:t>4</w:t>
      </w:r>
      <w:r w:rsidR="007F731F">
        <w:rPr>
          <w:rFonts w:ascii="Arial" w:hAnsi="Arial" w:cs="Arial"/>
          <w:sz w:val="22"/>
          <w:szCs w:val="22"/>
        </w:rPr>
        <w:t>2</w:t>
      </w:r>
      <w:r w:rsidRPr="00AD6172">
        <w:rPr>
          <w:rFonts w:ascii="Arial" w:hAnsi="Arial" w:cs="Arial"/>
          <w:sz w:val="22"/>
          <w:szCs w:val="22"/>
        </w:rPr>
        <w:t xml:space="preserve"> du C.C.A.G. sous réserve de la dérogation suivante :</w:t>
      </w:r>
    </w:p>
    <w:p w14:paraId="39B4F712" w14:textId="77777777" w:rsidR="00937419" w:rsidRPr="00AD6172" w:rsidRDefault="00937419" w:rsidP="00937419">
      <w:pPr>
        <w:pStyle w:val="p3"/>
        <w:spacing w:line="240" w:lineRule="auto"/>
        <w:ind w:left="0" w:firstLine="0"/>
        <w:jc w:val="both"/>
        <w:rPr>
          <w:rFonts w:ascii="Arial" w:hAnsi="Arial" w:cs="Arial"/>
          <w:sz w:val="22"/>
          <w:szCs w:val="22"/>
        </w:rPr>
      </w:pPr>
    </w:p>
    <w:p w14:paraId="6E774487" w14:textId="74DA5D1A" w:rsidR="00937419" w:rsidRDefault="00937419" w:rsidP="00937419">
      <w:pPr>
        <w:tabs>
          <w:tab w:val="left" w:pos="1120"/>
          <w:tab w:val="left" w:pos="2820"/>
        </w:tabs>
        <w:ind w:right="1"/>
        <w:jc w:val="both"/>
        <w:rPr>
          <w:rFonts w:ascii="Arial" w:hAnsi="Arial" w:cs="Arial"/>
          <w:color w:val="000000"/>
          <w:sz w:val="22"/>
          <w:szCs w:val="22"/>
        </w:rPr>
      </w:pPr>
      <w:proofErr w:type="gramStart"/>
      <w:r w:rsidRPr="00AD6172">
        <w:rPr>
          <w:rFonts w:ascii="Arial" w:hAnsi="Arial" w:cs="Arial"/>
          <w:color w:val="000000"/>
          <w:sz w:val="22"/>
          <w:szCs w:val="22"/>
        </w:rPr>
        <w:t>par</w:t>
      </w:r>
      <w:proofErr w:type="gramEnd"/>
      <w:r w:rsidRPr="00AD6172">
        <w:rPr>
          <w:rFonts w:ascii="Arial" w:hAnsi="Arial" w:cs="Arial"/>
          <w:color w:val="000000"/>
          <w:sz w:val="22"/>
          <w:szCs w:val="22"/>
        </w:rPr>
        <w:t xml:space="preserve"> dérogation à l’article </w:t>
      </w:r>
      <w:r w:rsidR="005C18A7">
        <w:rPr>
          <w:rFonts w:ascii="Arial" w:hAnsi="Arial" w:cs="Arial"/>
          <w:color w:val="000000"/>
          <w:sz w:val="22"/>
          <w:szCs w:val="22"/>
        </w:rPr>
        <w:t>4</w:t>
      </w:r>
      <w:r w:rsidR="00820015">
        <w:rPr>
          <w:rFonts w:ascii="Arial" w:hAnsi="Arial" w:cs="Arial"/>
          <w:color w:val="000000"/>
          <w:sz w:val="22"/>
          <w:szCs w:val="22"/>
        </w:rPr>
        <w:t>0</w:t>
      </w:r>
      <w:r w:rsidR="005C18A7">
        <w:rPr>
          <w:rFonts w:ascii="Arial" w:hAnsi="Arial" w:cs="Arial"/>
          <w:color w:val="000000"/>
          <w:sz w:val="22"/>
          <w:szCs w:val="22"/>
        </w:rPr>
        <w:t xml:space="preserve"> </w:t>
      </w:r>
      <w:r w:rsidRPr="00AD6172">
        <w:rPr>
          <w:rFonts w:ascii="Arial" w:hAnsi="Arial" w:cs="Arial"/>
          <w:color w:val="000000"/>
          <w:sz w:val="22"/>
          <w:szCs w:val="22"/>
        </w:rPr>
        <w:t xml:space="preserve">du CCAG </w:t>
      </w:r>
      <w:r w:rsidR="00820015">
        <w:rPr>
          <w:rFonts w:ascii="Arial" w:hAnsi="Arial" w:cs="Arial"/>
          <w:color w:val="000000"/>
          <w:sz w:val="22"/>
          <w:szCs w:val="22"/>
        </w:rPr>
        <w:t>PI</w:t>
      </w:r>
      <w:r w:rsidRPr="00AD6172">
        <w:rPr>
          <w:rFonts w:ascii="Arial" w:hAnsi="Arial" w:cs="Arial"/>
          <w:color w:val="000000"/>
          <w:sz w:val="22"/>
          <w:szCs w:val="22"/>
        </w:rPr>
        <w:t>, en cas de résiliation pour motif d’intérêt général, le titulaire du marché ne pourra prétendre à aucune indemnité.</w:t>
      </w:r>
    </w:p>
    <w:p w14:paraId="708CEAD2" w14:textId="77777777" w:rsidR="00937419" w:rsidRPr="00AD6172" w:rsidRDefault="00937419" w:rsidP="00937419">
      <w:pPr>
        <w:tabs>
          <w:tab w:val="left" w:pos="1120"/>
          <w:tab w:val="left" w:pos="2820"/>
        </w:tabs>
        <w:ind w:right="1"/>
        <w:jc w:val="both"/>
        <w:rPr>
          <w:rFonts w:ascii="Arial" w:hAnsi="Arial" w:cs="Arial"/>
          <w:color w:val="000000"/>
          <w:sz w:val="22"/>
          <w:szCs w:val="22"/>
        </w:rPr>
      </w:pPr>
    </w:p>
    <w:p w14:paraId="69197D30" w14:textId="77777777" w:rsidR="00937419" w:rsidRPr="00800580" w:rsidRDefault="00937419" w:rsidP="00800580">
      <w:pPr>
        <w:pStyle w:val="Titre2"/>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Gras" w:hAnsi="Arial Gras" w:cs="Arial"/>
          <w:iCs/>
          <w:szCs w:val="22"/>
        </w:rPr>
      </w:pPr>
      <w:bookmarkStart w:id="29" w:name="_Toc192772557"/>
      <w:r w:rsidRPr="00800580">
        <w:rPr>
          <w:rFonts w:ascii="Arial Gras" w:hAnsi="Arial Gras" w:cs="Arial"/>
          <w:bCs w:val="0"/>
          <w:iCs/>
          <w:szCs w:val="22"/>
        </w:rPr>
        <w:t>ARTICLE 15 - COMPTABLE ASSIGNATAIRE</w:t>
      </w:r>
      <w:bookmarkEnd w:id="29"/>
    </w:p>
    <w:p w14:paraId="11E480DE" w14:textId="77777777" w:rsidR="00937419" w:rsidRPr="00AD6172" w:rsidRDefault="00937419" w:rsidP="00937419">
      <w:pPr>
        <w:rPr>
          <w:rFonts w:ascii="Arial" w:hAnsi="Arial" w:cs="Arial"/>
          <w:sz w:val="22"/>
          <w:szCs w:val="22"/>
        </w:rPr>
      </w:pPr>
    </w:p>
    <w:p w14:paraId="308B17A9" w14:textId="77777777" w:rsidR="00776AE7" w:rsidRPr="00025FF3" w:rsidRDefault="00776AE7" w:rsidP="00776AE7">
      <w:pPr>
        <w:pStyle w:val="p5"/>
        <w:spacing w:line="240" w:lineRule="auto"/>
        <w:ind w:left="0" w:firstLine="0"/>
        <w:jc w:val="both"/>
        <w:rPr>
          <w:rFonts w:ascii="Arial" w:hAnsi="Arial" w:cs="Arial"/>
          <w:sz w:val="22"/>
          <w:szCs w:val="22"/>
          <w:u w:val="single"/>
        </w:rPr>
      </w:pPr>
      <w:r w:rsidRPr="00025FF3">
        <w:rPr>
          <w:rFonts w:ascii="Arial" w:hAnsi="Arial" w:cs="Arial"/>
          <w:sz w:val="22"/>
          <w:szCs w:val="22"/>
          <w:u w:val="single"/>
        </w:rPr>
        <w:t>Le comptable assignataire des paiements est :</w:t>
      </w:r>
    </w:p>
    <w:p w14:paraId="63176996" w14:textId="77777777" w:rsidR="00776AE7" w:rsidRPr="00303C1E" w:rsidRDefault="00776AE7" w:rsidP="00776AE7">
      <w:pPr>
        <w:pStyle w:val="p5"/>
        <w:spacing w:line="240" w:lineRule="auto"/>
        <w:ind w:left="0" w:firstLine="0"/>
        <w:jc w:val="both"/>
        <w:rPr>
          <w:rFonts w:ascii="Arial" w:hAnsi="Arial" w:cs="Arial"/>
          <w:sz w:val="22"/>
          <w:szCs w:val="22"/>
        </w:rPr>
      </w:pPr>
    </w:p>
    <w:p w14:paraId="143A8C5E" w14:textId="77777777" w:rsidR="00776AE7" w:rsidRPr="00303C1E" w:rsidRDefault="00776AE7" w:rsidP="00776AE7">
      <w:pPr>
        <w:pStyle w:val="p5"/>
        <w:spacing w:line="240" w:lineRule="auto"/>
        <w:ind w:left="0" w:firstLine="0"/>
        <w:jc w:val="center"/>
        <w:rPr>
          <w:rFonts w:ascii="Arial" w:hAnsi="Arial" w:cs="Arial"/>
          <w:sz w:val="22"/>
          <w:szCs w:val="22"/>
        </w:rPr>
      </w:pPr>
      <w:r w:rsidRPr="00303C1E">
        <w:rPr>
          <w:rFonts w:ascii="Arial" w:hAnsi="Arial" w:cs="Arial"/>
          <w:sz w:val="22"/>
          <w:szCs w:val="22"/>
        </w:rPr>
        <w:lastRenderedPageBreak/>
        <w:t>Madame L’Inspectrice Générale des Finances</w:t>
      </w:r>
    </w:p>
    <w:p w14:paraId="2527A2B4" w14:textId="77777777" w:rsidR="00776AE7" w:rsidRPr="00303C1E" w:rsidRDefault="00776AE7" w:rsidP="00776AE7">
      <w:pPr>
        <w:pStyle w:val="p5"/>
        <w:tabs>
          <w:tab w:val="left" w:pos="2694"/>
        </w:tabs>
        <w:spacing w:line="240" w:lineRule="auto"/>
        <w:ind w:left="0" w:firstLine="0"/>
        <w:jc w:val="center"/>
        <w:rPr>
          <w:rFonts w:ascii="Arial" w:hAnsi="Arial" w:cs="Arial"/>
          <w:sz w:val="22"/>
          <w:szCs w:val="22"/>
        </w:rPr>
      </w:pPr>
      <w:r w:rsidRPr="00303C1E">
        <w:rPr>
          <w:rFonts w:ascii="Arial" w:hAnsi="Arial" w:cs="Arial"/>
          <w:sz w:val="22"/>
          <w:szCs w:val="22"/>
        </w:rPr>
        <w:t xml:space="preserve">Rue des frères Lacretelle 57070 Metz </w:t>
      </w:r>
    </w:p>
    <w:p w14:paraId="7C99A1D6" w14:textId="77777777" w:rsidR="00776AE7" w:rsidRPr="00303C1E" w:rsidRDefault="00776AE7" w:rsidP="00776AE7">
      <w:pPr>
        <w:pStyle w:val="p5"/>
        <w:tabs>
          <w:tab w:val="left" w:pos="2694"/>
        </w:tabs>
        <w:spacing w:line="240" w:lineRule="auto"/>
        <w:ind w:left="0" w:firstLine="0"/>
        <w:jc w:val="center"/>
        <w:rPr>
          <w:rFonts w:ascii="Arial" w:hAnsi="Arial" w:cs="Arial"/>
          <w:sz w:val="22"/>
          <w:szCs w:val="22"/>
        </w:rPr>
      </w:pPr>
      <w:r w:rsidRPr="00303C1E">
        <w:rPr>
          <w:rFonts w:ascii="Arial" w:hAnsi="Arial" w:cs="Arial"/>
          <w:sz w:val="22"/>
          <w:szCs w:val="22"/>
          <w:u w:val="single"/>
        </w:rPr>
        <w:t>tél</w:t>
      </w:r>
      <w:r w:rsidRPr="00303C1E">
        <w:rPr>
          <w:rFonts w:ascii="Arial" w:hAnsi="Arial" w:cs="Arial"/>
          <w:sz w:val="22"/>
          <w:szCs w:val="22"/>
        </w:rPr>
        <w:t>. : 03 87 65 17 60,</w:t>
      </w:r>
    </w:p>
    <w:p w14:paraId="2CE295C4" w14:textId="77777777" w:rsidR="00776AE7" w:rsidRPr="00303C1E" w:rsidRDefault="00776AE7" w:rsidP="00776AE7">
      <w:pPr>
        <w:pStyle w:val="p5"/>
        <w:tabs>
          <w:tab w:val="left" w:pos="2694"/>
        </w:tabs>
        <w:spacing w:line="240" w:lineRule="auto"/>
        <w:ind w:left="0" w:firstLine="0"/>
        <w:jc w:val="center"/>
        <w:rPr>
          <w:rFonts w:ascii="Arial" w:hAnsi="Arial" w:cs="Arial"/>
          <w:sz w:val="22"/>
          <w:szCs w:val="22"/>
        </w:rPr>
      </w:pPr>
      <w:proofErr w:type="gramStart"/>
      <w:r w:rsidRPr="00303C1E">
        <w:rPr>
          <w:rFonts w:ascii="Arial" w:hAnsi="Arial" w:cs="Arial"/>
          <w:sz w:val="22"/>
          <w:szCs w:val="22"/>
          <w:u w:val="single"/>
        </w:rPr>
        <w:t>fax</w:t>
      </w:r>
      <w:proofErr w:type="gramEnd"/>
      <w:r w:rsidRPr="00303C1E">
        <w:rPr>
          <w:rFonts w:ascii="Arial" w:hAnsi="Arial" w:cs="Arial"/>
          <w:sz w:val="22"/>
          <w:szCs w:val="22"/>
        </w:rPr>
        <w:t> : 03 87 65 17 99.</w:t>
      </w:r>
    </w:p>
    <w:p w14:paraId="0B983FF8" w14:textId="77777777" w:rsidR="00776AE7" w:rsidRPr="00303C1E" w:rsidRDefault="00776AE7" w:rsidP="00776AE7">
      <w:pPr>
        <w:pStyle w:val="p5"/>
        <w:tabs>
          <w:tab w:val="left" w:pos="2694"/>
        </w:tabs>
        <w:spacing w:line="240" w:lineRule="auto"/>
        <w:ind w:left="0" w:firstLine="0"/>
        <w:jc w:val="center"/>
        <w:rPr>
          <w:rFonts w:ascii="Arial" w:hAnsi="Arial" w:cs="Arial"/>
          <w:sz w:val="22"/>
          <w:szCs w:val="22"/>
          <w:u w:val="single"/>
        </w:rPr>
      </w:pPr>
      <w:proofErr w:type="gramStart"/>
      <w:r w:rsidRPr="00303C1E">
        <w:rPr>
          <w:rFonts w:ascii="Arial" w:hAnsi="Arial" w:cs="Arial"/>
          <w:sz w:val="22"/>
          <w:szCs w:val="22"/>
          <w:u w:val="single"/>
        </w:rPr>
        <w:t>e-mail</w:t>
      </w:r>
      <w:proofErr w:type="gramEnd"/>
      <w:r w:rsidRPr="00303C1E">
        <w:rPr>
          <w:rFonts w:ascii="Arial" w:hAnsi="Arial" w:cs="Arial"/>
          <w:sz w:val="22"/>
          <w:szCs w:val="22"/>
        </w:rPr>
        <w:t xml:space="preserve"> : </w:t>
      </w:r>
      <w:hyperlink r:id="rId10" w:history="1">
        <w:r w:rsidRPr="00303C1E">
          <w:rPr>
            <w:rStyle w:val="Lienhypertexte"/>
            <w:rFonts w:ascii="Arial" w:hAnsi="Arial" w:cs="Arial"/>
            <w:sz w:val="22"/>
            <w:szCs w:val="22"/>
          </w:rPr>
          <w:t>T057061@cp.finances.gouv.fr</w:t>
        </w:r>
      </w:hyperlink>
    </w:p>
    <w:p w14:paraId="21E14A95" w14:textId="77777777" w:rsidR="00937419" w:rsidRPr="00800580" w:rsidRDefault="00937419" w:rsidP="00800580">
      <w:pPr>
        <w:pStyle w:val="Titre7"/>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Gras" w:hAnsi="Arial Gras" w:cs="Arial"/>
          <w:b/>
          <w:smallCaps/>
          <w:szCs w:val="22"/>
        </w:rPr>
      </w:pPr>
      <w:r w:rsidRPr="00800580">
        <w:rPr>
          <w:rFonts w:ascii="Arial Gras" w:hAnsi="Arial Gras" w:cs="Arial"/>
          <w:b/>
          <w:smallCaps/>
          <w:szCs w:val="22"/>
        </w:rPr>
        <w:t>ARTICLE 16 - JURIDICTION COMPETENTE EN CAS DE CONTENTIEUX</w:t>
      </w:r>
    </w:p>
    <w:p w14:paraId="5AF70CF8" w14:textId="77777777" w:rsidR="00937419" w:rsidRPr="00AD6172" w:rsidRDefault="00937419" w:rsidP="00937419">
      <w:pPr>
        <w:tabs>
          <w:tab w:val="left" w:pos="720"/>
        </w:tabs>
        <w:jc w:val="both"/>
        <w:rPr>
          <w:rFonts w:ascii="Arial" w:hAnsi="Arial" w:cs="Arial"/>
          <w:sz w:val="22"/>
          <w:szCs w:val="22"/>
        </w:rPr>
      </w:pPr>
    </w:p>
    <w:p w14:paraId="52B973F0" w14:textId="7D6D4A05" w:rsidR="00937419" w:rsidRPr="00AD6172" w:rsidRDefault="00937419" w:rsidP="00937419">
      <w:pPr>
        <w:pStyle w:val="Corpsdetexte21"/>
        <w:ind w:firstLine="0"/>
        <w:jc w:val="both"/>
        <w:rPr>
          <w:rFonts w:ascii="Arial" w:hAnsi="Arial" w:cs="Arial"/>
          <w:sz w:val="22"/>
          <w:szCs w:val="22"/>
        </w:rPr>
      </w:pPr>
      <w:r w:rsidRPr="00AD6172">
        <w:rPr>
          <w:rFonts w:ascii="Arial" w:hAnsi="Arial" w:cs="Arial"/>
          <w:sz w:val="22"/>
          <w:szCs w:val="22"/>
        </w:rPr>
        <w:t>La juridiction compétente pour tou</w:t>
      </w:r>
      <w:r w:rsidR="00DC7933">
        <w:rPr>
          <w:rFonts w:ascii="Arial" w:hAnsi="Arial" w:cs="Arial"/>
          <w:sz w:val="22"/>
          <w:szCs w:val="22"/>
        </w:rPr>
        <w:t>t</w:t>
      </w:r>
      <w:r w:rsidRPr="00AD6172">
        <w:rPr>
          <w:rFonts w:ascii="Arial" w:hAnsi="Arial" w:cs="Arial"/>
          <w:sz w:val="22"/>
          <w:szCs w:val="22"/>
        </w:rPr>
        <w:t xml:space="preserve"> contentieux pouvant survenir à l’occasion de l’attribution ou de l’exécution du présent marché est le Tribunal Administratif de STRASBOURG.</w:t>
      </w:r>
    </w:p>
    <w:p w14:paraId="2FA1A2F8" w14:textId="77777777" w:rsidR="00937419" w:rsidRPr="00AD6172" w:rsidRDefault="00937419" w:rsidP="00937419">
      <w:pPr>
        <w:tabs>
          <w:tab w:val="left" w:pos="720"/>
        </w:tabs>
        <w:jc w:val="both"/>
        <w:rPr>
          <w:rFonts w:ascii="Arial" w:hAnsi="Arial" w:cs="Arial"/>
          <w:sz w:val="22"/>
          <w:szCs w:val="22"/>
        </w:rPr>
      </w:pPr>
    </w:p>
    <w:p w14:paraId="66F5C355" w14:textId="77777777" w:rsidR="00937419" w:rsidRPr="00800580" w:rsidRDefault="00937419" w:rsidP="00937419">
      <w:pPr>
        <w:tabs>
          <w:tab w:val="left" w:pos="720"/>
        </w:tabs>
        <w:jc w:val="both"/>
        <w:rPr>
          <w:rFonts w:ascii="Arial Gras" w:hAnsi="Arial Gras" w:cs="Arial"/>
          <w:caps/>
          <w:sz w:val="22"/>
          <w:szCs w:val="22"/>
        </w:rPr>
      </w:pPr>
    </w:p>
    <w:p w14:paraId="7D537967" w14:textId="5A650840" w:rsidR="00937419" w:rsidRPr="00800580" w:rsidRDefault="00937419" w:rsidP="00B14E2F">
      <w:pPr>
        <w:pStyle w:val="Titre2"/>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Gras" w:hAnsi="Arial Gras" w:cs="Arial"/>
          <w:iCs/>
          <w:caps/>
          <w:smallCaps w:val="0"/>
          <w:sz w:val="22"/>
          <w:szCs w:val="22"/>
        </w:rPr>
      </w:pPr>
      <w:bookmarkStart w:id="30" w:name="_Toc192772558"/>
      <w:r w:rsidRPr="00800580">
        <w:rPr>
          <w:rFonts w:ascii="Arial Gras" w:hAnsi="Arial Gras" w:cs="Arial"/>
          <w:bCs w:val="0"/>
          <w:iCs/>
          <w:caps/>
          <w:smallCaps w:val="0"/>
          <w:sz w:val="22"/>
          <w:szCs w:val="22"/>
        </w:rPr>
        <w:t xml:space="preserve">ARTICLE 17 – DEROGATIONS AU CCAG </w:t>
      </w:r>
      <w:r w:rsidR="00025FF3" w:rsidRPr="00800580">
        <w:rPr>
          <w:rFonts w:ascii="Arial Gras" w:hAnsi="Arial Gras" w:cs="Arial"/>
          <w:bCs w:val="0"/>
          <w:iCs/>
          <w:caps/>
          <w:smallCaps w:val="0"/>
          <w:sz w:val="22"/>
          <w:szCs w:val="22"/>
        </w:rPr>
        <w:t>FCS</w:t>
      </w:r>
      <w:bookmarkEnd w:id="30"/>
    </w:p>
    <w:p w14:paraId="06656958" w14:textId="77777777" w:rsidR="00937419" w:rsidRPr="00AD6172" w:rsidRDefault="00937419" w:rsidP="00937419">
      <w:pPr>
        <w:tabs>
          <w:tab w:val="left" w:pos="720"/>
        </w:tabs>
        <w:jc w:val="both"/>
        <w:rPr>
          <w:rFonts w:ascii="Arial" w:hAnsi="Arial" w:cs="Arial"/>
          <w:sz w:val="22"/>
          <w:szCs w:val="22"/>
        </w:rPr>
      </w:pPr>
    </w:p>
    <w:p w14:paraId="331CF2FB" w14:textId="02C44A84" w:rsidR="00C07F10" w:rsidRPr="00AD6172" w:rsidRDefault="00C07F10" w:rsidP="00C07F10">
      <w:pPr>
        <w:tabs>
          <w:tab w:val="left" w:pos="720"/>
        </w:tabs>
        <w:jc w:val="both"/>
        <w:rPr>
          <w:rFonts w:ascii="Arial" w:hAnsi="Arial" w:cs="Arial"/>
          <w:sz w:val="22"/>
          <w:szCs w:val="22"/>
        </w:rPr>
      </w:pPr>
      <w:r w:rsidRPr="000645D4">
        <w:rPr>
          <w:rFonts w:ascii="Arial" w:hAnsi="Arial" w:cs="Arial"/>
          <w:sz w:val="22"/>
          <w:szCs w:val="22"/>
        </w:rPr>
        <w:t xml:space="preserve">L’article </w:t>
      </w:r>
      <w:r w:rsidRPr="000645D4">
        <w:rPr>
          <w:rFonts w:ascii="Arial" w:hAnsi="Arial" w:cs="Arial"/>
          <w:color w:val="000000"/>
          <w:sz w:val="22"/>
          <w:szCs w:val="22"/>
        </w:rPr>
        <w:t>6</w:t>
      </w:r>
      <w:r w:rsidRPr="000645D4">
        <w:rPr>
          <w:rFonts w:ascii="Arial" w:hAnsi="Arial" w:cs="Arial"/>
          <w:sz w:val="22"/>
          <w:szCs w:val="22"/>
        </w:rPr>
        <w:t xml:space="preserve"> du CCAP déroge aux articles 4.1 du C.C.A.G. – </w:t>
      </w:r>
      <w:r w:rsidR="00025FF3">
        <w:rPr>
          <w:rFonts w:ascii="Arial" w:hAnsi="Arial" w:cs="Arial"/>
          <w:sz w:val="22"/>
          <w:szCs w:val="22"/>
        </w:rPr>
        <w:t>FCS</w:t>
      </w:r>
      <w:r w:rsidRPr="000645D4">
        <w:rPr>
          <w:rFonts w:ascii="Arial" w:hAnsi="Arial" w:cs="Arial"/>
          <w:sz w:val="22"/>
          <w:szCs w:val="22"/>
        </w:rPr>
        <w:t>.</w:t>
      </w:r>
    </w:p>
    <w:p w14:paraId="7B87116F" w14:textId="0CCE49F5" w:rsidR="00937419" w:rsidRPr="00AD6172" w:rsidRDefault="00937419" w:rsidP="00937419">
      <w:pPr>
        <w:tabs>
          <w:tab w:val="left" w:pos="720"/>
        </w:tabs>
        <w:jc w:val="both"/>
        <w:rPr>
          <w:rFonts w:ascii="Arial" w:hAnsi="Arial" w:cs="Arial"/>
          <w:sz w:val="22"/>
          <w:szCs w:val="22"/>
        </w:rPr>
      </w:pPr>
      <w:r w:rsidRPr="002B5895">
        <w:rPr>
          <w:rFonts w:ascii="Arial" w:hAnsi="Arial" w:cs="Arial"/>
          <w:sz w:val="22"/>
          <w:szCs w:val="22"/>
        </w:rPr>
        <w:t xml:space="preserve">L’article </w:t>
      </w:r>
      <w:r w:rsidRPr="002B5895">
        <w:rPr>
          <w:rFonts w:ascii="Arial" w:hAnsi="Arial" w:cs="Arial"/>
          <w:color w:val="000000"/>
          <w:sz w:val="22"/>
          <w:szCs w:val="22"/>
        </w:rPr>
        <w:t>12</w:t>
      </w:r>
      <w:r w:rsidRPr="002B5895">
        <w:rPr>
          <w:rFonts w:ascii="Arial" w:hAnsi="Arial" w:cs="Arial"/>
          <w:sz w:val="22"/>
          <w:szCs w:val="22"/>
        </w:rPr>
        <w:t xml:space="preserve"> du CCAP déroge </w:t>
      </w:r>
      <w:r w:rsidR="00B87B03">
        <w:rPr>
          <w:rFonts w:ascii="Arial" w:hAnsi="Arial" w:cs="Arial"/>
          <w:sz w:val="22"/>
          <w:szCs w:val="22"/>
        </w:rPr>
        <w:t>aux</w:t>
      </w:r>
      <w:r w:rsidRPr="002B5895">
        <w:rPr>
          <w:rFonts w:ascii="Arial" w:hAnsi="Arial" w:cs="Arial"/>
          <w:sz w:val="22"/>
          <w:szCs w:val="22"/>
        </w:rPr>
        <w:t xml:space="preserve"> article</w:t>
      </w:r>
      <w:r w:rsidR="00B87B03">
        <w:rPr>
          <w:rFonts w:ascii="Arial" w:hAnsi="Arial" w:cs="Arial"/>
          <w:sz w:val="22"/>
          <w:szCs w:val="22"/>
        </w:rPr>
        <w:t>s</w:t>
      </w:r>
      <w:r w:rsidRPr="002B5895">
        <w:rPr>
          <w:rFonts w:ascii="Arial" w:hAnsi="Arial" w:cs="Arial"/>
          <w:sz w:val="22"/>
          <w:szCs w:val="22"/>
        </w:rPr>
        <w:t xml:space="preserve"> 14</w:t>
      </w:r>
      <w:r w:rsidR="00B87B03">
        <w:rPr>
          <w:rFonts w:ascii="Arial" w:hAnsi="Arial" w:cs="Arial"/>
          <w:sz w:val="22"/>
          <w:szCs w:val="22"/>
        </w:rPr>
        <w:t>.1.1 et 14.1.3</w:t>
      </w:r>
      <w:r w:rsidRPr="002B5895">
        <w:rPr>
          <w:rFonts w:ascii="Arial" w:hAnsi="Arial" w:cs="Arial"/>
          <w:sz w:val="22"/>
          <w:szCs w:val="22"/>
        </w:rPr>
        <w:t xml:space="preserve"> du C.C.A.G. – </w:t>
      </w:r>
      <w:r w:rsidR="00025FF3">
        <w:rPr>
          <w:rFonts w:ascii="Arial" w:hAnsi="Arial" w:cs="Arial"/>
          <w:sz w:val="22"/>
          <w:szCs w:val="22"/>
        </w:rPr>
        <w:t>FCS</w:t>
      </w:r>
    </w:p>
    <w:p w14:paraId="07B4BF92" w14:textId="5CCF0ECC" w:rsidR="00937419" w:rsidRPr="00AD6172" w:rsidRDefault="00937419" w:rsidP="00937419">
      <w:pPr>
        <w:tabs>
          <w:tab w:val="left" w:pos="720"/>
        </w:tabs>
        <w:jc w:val="both"/>
        <w:rPr>
          <w:rFonts w:ascii="Arial" w:hAnsi="Arial" w:cs="Arial"/>
          <w:sz w:val="22"/>
          <w:szCs w:val="22"/>
        </w:rPr>
      </w:pPr>
      <w:r w:rsidRPr="00AD6172">
        <w:rPr>
          <w:rFonts w:ascii="Arial" w:hAnsi="Arial" w:cs="Arial"/>
          <w:sz w:val="22"/>
          <w:szCs w:val="22"/>
        </w:rPr>
        <w:t xml:space="preserve">L’article </w:t>
      </w:r>
      <w:r>
        <w:rPr>
          <w:rFonts w:ascii="Arial" w:hAnsi="Arial" w:cs="Arial"/>
          <w:color w:val="000000"/>
          <w:sz w:val="22"/>
          <w:szCs w:val="22"/>
        </w:rPr>
        <w:t>14</w:t>
      </w:r>
      <w:r w:rsidRPr="00AD6172">
        <w:rPr>
          <w:rFonts w:ascii="Arial" w:hAnsi="Arial" w:cs="Arial"/>
          <w:sz w:val="22"/>
          <w:szCs w:val="22"/>
        </w:rPr>
        <w:t xml:space="preserve"> du CCAP déroge à l’article </w:t>
      </w:r>
      <w:r w:rsidR="003E784F">
        <w:rPr>
          <w:rFonts w:ascii="Arial" w:hAnsi="Arial" w:cs="Arial"/>
          <w:sz w:val="22"/>
          <w:szCs w:val="22"/>
        </w:rPr>
        <w:t>4</w:t>
      </w:r>
      <w:r w:rsidR="00040F13">
        <w:rPr>
          <w:rFonts w:ascii="Arial" w:hAnsi="Arial" w:cs="Arial"/>
          <w:sz w:val="22"/>
          <w:szCs w:val="22"/>
        </w:rPr>
        <w:t>0</w:t>
      </w:r>
      <w:r w:rsidRPr="00AD6172">
        <w:rPr>
          <w:rFonts w:ascii="Arial" w:hAnsi="Arial" w:cs="Arial"/>
          <w:sz w:val="22"/>
          <w:szCs w:val="22"/>
        </w:rPr>
        <w:t xml:space="preserve"> du C.C.A.G. – </w:t>
      </w:r>
      <w:r w:rsidR="00025FF3">
        <w:rPr>
          <w:rFonts w:ascii="Arial" w:hAnsi="Arial" w:cs="Arial"/>
          <w:sz w:val="22"/>
          <w:szCs w:val="22"/>
        </w:rPr>
        <w:t>FCS</w:t>
      </w:r>
    </w:p>
    <w:p w14:paraId="3C25FB69" w14:textId="77777777" w:rsidR="00937419" w:rsidRPr="00AD6172" w:rsidRDefault="00937419" w:rsidP="00937419">
      <w:pPr>
        <w:tabs>
          <w:tab w:val="left" w:pos="720"/>
        </w:tabs>
        <w:jc w:val="both"/>
        <w:rPr>
          <w:rFonts w:ascii="Arial" w:hAnsi="Arial" w:cs="Arial"/>
          <w:sz w:val="22"/>
          <w:szCs w:val="22"/>
        </w:rPr>
      </w:pPr>
    </w:p>
    <w:p w14:paraId="182ACDE7" w14:textId="77777777" w:rsidR="00937419" w:rsidRPr="00AD6172" w:rsidRDefault="00937419" w:rsidP="00937419">
      <w:pPr>
        <w:tabs>
          <w:tab w:val="left" w:pos="720"/>
        </w:tabs>
        <w:jc w:val="both"/>
        <w:rPr>
          <w:rFonts w:ascii="Arial" w:hAnsi="Arial" w:cs="Arial"/>
          <w:sz w:val="22"/>
          <w:szCs w:val="22"/>
        </w:rPr>
      </w:pPr>
    </w:p>
    <w:p w14:paraId="3D29D9D4" w14:textId="77777777" w:rsidR="00937419" w:rsidRDefault="00937419" w:rsidP="00937419">
      <w:pPr>
        <w:tabs>
          <w:tab w:val="left" w:pos="720"/>
        </w:tabs>
        <w:jc w:val="both"/>
        <w:rPr>
          <w:rFonts w:ascii="Arial" w:hAnsi="Arial" w:cs="Arial"/>
          <w:sz w:val="22"/>
          <w:szCs w:val="22"/>
        </w:rPr>
      </w:pPr>
    </w:p>
    <w:p w14:paraId="25A416FB" w14:textId="77777777" w:rsidR="00937419" w:rsidRPr="00AD6172" w:rsidRDefault="00937419" w:rsidP="00937419">
      <w:pPr>
        <w:tabs>
          <w:tab w:val="left" w:pos="720"/>
        </w:tabs>
        <w:jc w:val="both"/>
        <w:rPr>
          <w:rFonts w:ascii="Arial" w:hAnsi="Arial" w:cs="Arial"/>
          <w:sz w:val="22"/>
          <w:szCs w:val="22"/>
        </w:rPr>
      </w:pPr>
    </w:p>
    <w:p w14:paraId="23124FB6" w14:textId="4A126CB3" w:rsidR="00937419" w:rsidRPr="00B0326D" w:rsidRDefault="00937419" w:rsidP="00937419">
      <w:pPr>
        <w:tabs>
          <w:tab w:val="left" w:pos="720"/>
        </w:tabs>
        <w:ind w:left="5664"/>
        <w:jc w:val="both"/>
        <w:rPr>
          <w:rFonts w:ascii="Arial" w:hAnsi="Arial" w:cs="Arial"/>
          <w:sz w:val="22"/>
          <w:szCs w:val="22"/>
        </w:rPr>
      </w:pPr>
      <w:r w:rsidRPr="00B0326D">
        <w:rPr>
          <w:rFonts w:ascii="Arial" w:hAnsi="Arial" w:cs="Arial"/>
          <w:sz w:val="22"/>
          <w:szCs w:val="22"/>
        </w:rPr>
        <w:t xml:space="preserve">Fait à Metz, le </w:t>
      </w:r>
      <w:r w:rsidR="00D27E82">
        <w:rPr>
          <w:rFonts w:ascii="Arial" w:hAnsi="Arial" w:cs="Arial"/>
          <w:sz w:val="22"/>
          <w:szCs w:val="22"/>
        </w:rPr>
        <w:t>13 mars</w:t>
      </w:r>
      <w:r w:rsidR="000645D4">
        <w:rPr>
          <w:rFonts w:ascii="Arial" w:hAnsi="Arial" w:cs="Arial"/>
          <w:sz w:val="22"/>
          <w:szCs w:val="22"/>
        </w:rPr>
        <w:t xml:space="preserve"> 2025</w:t>
      </w:r>
    </w:p>
    <w:p w14:paraId="1088B942" w14:textId="77777777" w:rsidR="00937419" w:rsidRPr="00B0326D" w:rsidRDefault="00937419" w:rsidP="00937419">
      <w:pPr>
        <w:pStyle w:val="RedTxt"/>
        <w:ind w:left="4956"/>
        <w:jc w:val="center"/>
        <w:rPr>
          <w:b/>
          <w:sz w:val="22"/>
          <w:szCs w:val="22"/>
        </w:rPr>
      </w:pPr>
      <w:r w:rsidRPr="00B0326D">
        <w:rPr>
          <w:b/>
          <w:sz w:val="22"/>
          <w:szCs w:val="22"/>
        </w:rPr>
        <w:t xml:space="preserve"> </w:t>
      </w:r>
    </w:p>
    <w:p w14:paraId="6837DF08" w14:textId="77777777" w:rsidR="00937419" w:rsidRPr="00B0326D" w:rsidRDefault="00937419" w:rsidP="00937419">
      <w:pPr>
        <w:pStyle w:val="RedTxt"/>
        <w:ind w:left="4956"/>
        <w:jc w:val="center"/>
        <w:rPr>
          <w:b/>
          <w:sz w:val="22"/>
          <w:szCs w:val="22"/>
        </w:rPr>
      </w:pPr>
    </w:p>
    <w:p w14:paraId="6FEB4F24" w14:textId="77777777" w:rsidR="00B53313" w:rsidRPr="00B0326D" w:rsidRDefault="00B53313" w:rsidP="00B53313">
      <w:pPr>
        <w:pStyle w:val="RedTxt"/>
        <w:ind w:left="4956"/>
        <w:jc w:val="center"/>
        <w:rPr>
          <w:sz w:val="24"/>
          <w:szCs w:val="24"/>
        </w:rPr>
      </w:pPr>
      <w:r w:rsidRPr="00B0326D">
        <w:rPr>
          <w:sz w:val="24"/>
          <w:szCs w:val="24"/>
        </w:rPr>
        <w:t xml:space="preserve">La Directrice des Achats, de la Logistique et de l’Hôtellerie </w:t>
      </w:r>
    </w:p>
    <w:p w14:paraId="31480759" w14:textId="77777777" w:rsidR="00B53313" w:rsidRPr="00B0326D" w:rsidRDefault="00B53313" w:rsidP="00B53313">
      <w:pPr>
        <w:pStyle w:val="RedTxt"/>
        <w:rPr>
          <w:sz w:val="24"/>
          <w:szCs w:val="24"/>
        </w:rPr>
      </w:pPr>
    </w:p>
    <w:p w14:paraId="334EB122" w14:textId="77777777" w:rsidR="00B53313" w:rsidRPr="00B0326D" w:rsidRDefault="00B53313" w:rsidP="00B53313">
      <w:pPr>
        <w:pStyle w:val="RedTxt"/>
        <w:rPr>
          <w:sz w:val="24"/>
          <w:szCs w:val="24"/>
        </w:rPr>
      </w:pPr>
    </w:p>
    <w:p w14:paraId="6CEE29FC" w14:textId="77777777" w:rsidR="00B53313" w:rsidRPr="00B0326D" w:rsidRDefault="00B53313" w:rsidP="00B53313">
      <w:pPr>
        <w:pStyle w:val="RedTxt"/>
        <w:rPr>
          <w:sz w:val="24"/>
          <w:szCs w:val="24"/>
        </w:rPr>
      </w:pPr>
    </w:p>
    <w:p w14:paraId="07CD9113" w14:textId="77777777" w:rsidR="00B53313" w:rsidRPr="00B0326D" w:rsidRDefault="00B53313" w:rsidP="00B53313">
      <w:pPr>
        <w:pStyle w:val="RedTxt"/>
        <w:ind w:left="4956" w:firstLine="708"/>
        <w:rPr>
          <w:sz w:val="24"/>
          <w:szCs w:val="24"/>
        </w:rPr>
      </w:pPr>
      <w:r w:rsidRPr="00B0326D">
        <w:rPr>
          <w:sz w:val="24"/>
          <w:szCs w:val="24"/>
        </w:rPr>
        <w:t xml:space="preserve"> K. REBELO-SEWASTIANOW</w:t>
      </w:r>
    </w:p>
    <w:p w14:paraId="23CB43DA" w14:textId="77777777" w:rsidR="00937419" w:rsidRPr="008C4EE8" w:rsidRDefault="00937419" w:rsidP="00937419">
      <w:pPr>
        <w:rPr>
          <w:rFonts w:ascii="Arial" w:hAnsi="Arial" w:cs="Arial"/>
          <w:sz w:val="22"/>
          <w:szCs w:val="22"/>
        </w:rPr>
      </w:pPr>
    </w:p>
    <w:p w14:paraId="47F6D73D" w14:textId="77777777" w:rsidR="00937419" w:rsidRPr="008C4EE8" w:rsidRDefault="00937419" w:rsidP="00937419">
      <w:pPr>
        <w:rPr>
          <w:rFonts w:ascii="Arial" w:hAnsi="Arial" w:cs="Arial"/>
          <w:sz w:val="22"/>
          <w:szCs w:val="22"/>
        </w:rPr>
      </w:pPr>
    </w:p>
    <w:sectPr w:rsidR="00937419" w:rsidRPr="008C4EE8" w:rsidSect="00861E8B">
      <w:footerReference w:type="default" r:id="rId11"/>
      <w:headerReference w:type="first" r:id="rId12"/>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4ED99" w14:textId="77777777" w:rsidR="00786B37" w:rsidRDefault="002259A6">
      <w:r>
        <w:separator/>
      </w:r>
    </w:p>
  </w:endnote>
  <w:endnote w:type="continuationSeparator" w:id="0">
    <w:p w14:paraId="62AFFAF1" w14:textId="77777777" w:rsidR="00786B37" w:rsidRDefault="00225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venir Next LT Pro">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0EC9E" w14:textId="77777777" w:rsidR="00861E8B" w:rsidRPr="00E7462E" w:rsidRDefault="00937419" w:rsidP="00861E8B">
    <w:pPr>
      <w:pStyle w:val="Pieddepage"/>
      <w:jc w:val="right"/>
      <w:rPr>
        <w:rFonts w:ascii="Arial Narrow" w:hAnsi="Arial Narrow"/>
        <w:sz w:val="16"/>
        <w:szCs w:val="16"/>
      </w:rPr>
    </w:pPr>
    <w:r w:rsidRPr="00E7462E">
      <w:rPr>
        <w:rFonts w:ascii="Arial Narrow" w:hAnsi="Arial Narrow"/>
        <w:snapToGrid w:val="0"/>
        <w:sz w:val="16"/>
        <w:szCs w:val="16"/>
      </w:rPr>
      <w:t xml:space="preserve">Page </w:t>
    </w:r>
    <w:r w:rsidRPr="00E7462E">
      <w:rPr>
        <w:rFonts w:ascii="Arial Narrow" w:hAnsi="Arial Narrow"/>
        <w:snapToGrid w:val="0"/>
        <w:sz w:val="16"/>
        <w:szCs w:val="16"/>
      </w:rPr>
      <w:fldChar w:fldCharType="begin"/>
    </w:r>
    <w:r w:rsidRPr="00E7462E">
      <w:rPr>
        <w:rFonts w:ascii="Arial Narrow" w:hAnsi="Arial Narrow"/>
        <w:snapToGrid w:val="0"/>
        <w:sz w:val="16"/>
        <w:szCs w:val="16"/>
      </w:rPr>
      <w:instrText xml:space="preserve"> PAGE </w:instrText>
    </w:r>
    <w:r w:rsidRPr="00E7462E">
      <w:rPr>
        <w:rFonts w:ascii="Arial Narrow" w:hAnsi="Arial Narrow"/>
        <w:snapToGrid w:val="0"/>
        <w:sz w:val="16"/>
        <w:szCs w:val="16"/>
      </w:rPr>
      <w:fldChar w:fldCharType="separate"/>
    </w:r>
    <w:r>
      <w:rPr>
        <w:rFonts w:ascii="Arial Narrow" w:hAnsi="Arial Narrow"/>
        <w:noProof/>
        <w:snapToGrid w:val="0"/>
        <w:sz w:val="16"/>
        <w:szCs w:val="16"/>
      </w:rPr>
      <w:t>2</w:t>
    </w:r>
    <w:r w:rsidRPr="00E7462E">
      <w:rPr>
        <w:rFonts w:ascii="Arial Narrow" w:hAnsi="Arial Narrow"/>
        <w:snapToGrid w:val="0"/>
        <w:sz w:val="16"/>
        <w:szCs w:val="16"/>
      </w:rPr>
      <w:fldChar w:fldCharType="end"/>
    </w:r>
    <w:r w:rsidRPr="00E7462E">
      <w:rPr>
        <w:rFonts w:ascii="Arial Narrow" w:hAnsi="Arial Narrow"/>
        <w:snapToGrid w:val="0"/>
        <w:sz w:val="16"/>
        <w:szCs w:val="16"/>
      </w:rPr>
      <w:t xml:space="preserve"> sur </w:t>
    </w:r>
    <w:r w:rsidRPr="00E7462E">
      <w:rPr>
        <w:rFonts w:ascii="Arial Narrow" w:hAnsi="Arial Narrow"/>
        <w:snapToGrid w:val="0"/>
        <w:sz w:val="16"/>
        <w:szCs w:val="16"/>
      </w:rPr>
      <w:fldChar w:fldCharType="begin"/>
    </w:r>
    <w:r w:rsidRPr="00E7462E">
      <w:rPr>
        <w:rFonts w:ascii="Arial Narrow" w:hAnsi="Arial Narrow"/>
        <w:snapToGrid w:val="0"/>
        <w:sz w:val="16"/>
        <w:szCs w:val="16"/>
      </w:rPr>
      <w:instrText xml:space="preserve"> NUMPAGES </w:instrText>
    </w:r>
    <w:r w:rsidRPr="00E7462E">
      <w:rPr>
        <w:rFonts w:ascii="Arial Narrow" w:hAnsi="Arial Narrow"/>
        <w:snapToGrid w:val="0"/>
        <w:sz w:val="16"/>
        <w:szCs w:val="16"/>
      </w:rPr>
      <w:fldChar w:fldCharType="separate"/>
    </w:r>
    <w:r>
      <w:rPr>
        <w:rFonts w:ascii="Arial Narrow" w:hAnsi="Arial Narrow"/>
        <w:noProof/>
        <w:snapToGrid w:val="0"/>
        <w:sz w:val="16"/>
        <w:szCs w:val="16"/>
      </w:rPr>
      <w:t>8</w:t>
    </w:r>
    <w:r w:rsidRPr="00E7462E">
      <w:rPr>
        <w:rFonts w:ascii="Arial Narrow" w:hAnsi="Arial Narrow"/>
        <w:snapToGrid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75DEA" w14:textId="77777777" w:rsidR="00786B37" w:rsidRDefault="002259A6">
      <w:r>
        <w:separator/>
      </w:r>
    </w:p>
  </w:footnote>
  <w:footnote w:type="continuationSeparator" w:id="0">
    <w:p w14:paraId="3B5EC2D9" w14:textId="77777777" w:rsidR="00786B37" w:rsidRDefault="00225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0723F" w14:textId="77777777" w:rsidR="00861E8B" w:rsidRDefault="00937419">
    <w:pPr>
      <w:pStyle w:val="En-tte"/>
    </w:pPr>
    <w:r>
      <w:rPr>
        <w:noProof/>
      </w:rPr>
      <mc:AlternateContent>
        <mc:Choice Requires="wps">
          <w:drawing>
            <wp:anchor distT="0" distB="0" distL="114300" distR="114300" simplePos="0" relativeHeight="251659264" behindDoc="0" locked="0" layoutInCell="1" allowOverlap="1" wp14:anchorId="31211FCC" wp14:editId="5ECD9865">
              <wp:simplePos x="0" y="0"/>
              <wp:positionH relativeFrom="column">
                <wp:posOffset>-1028700</wp:posOffset>
              </wp:positionH>
              <wp:positionV relativeFrom="paragraph">
                <wp:posOffset>-590550</wp:posOffset>
              </wp:positionV>
              <wp:extent cx="7886700" cy="10805160"/>
              <wp:effectExtent l="0" t="2540" r="4445" b="3175"/>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86700" cy="10805160"/>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14:paraId="7B41D548" w14:textId="77777777" w:rsidR="00861E8B" w:rsidRDefault="00937419">
                          <w:r>
                            <w:rPr>
                              <w:noProof/>
                            </w:rPr>
                            <w:drawing>
                              <wp:inline distT="0" distB="0" distL="0" distR="0" wp14:anchorId="4608619D" wp14:editId="4A95B015">
                                <wp:extent cx="7572375" cy="10715625"/>
                                <wp:effectExtent l="0" t="0" r="9525" b="9525"/>
                                <wp:docPr id="4" name="Image 4" descr="format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at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715625"/>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1211FCC" id="_x0000_t202" coordsize="21600,21600" o:spt="202" path="m,l,21600r21600,l21600,xe">
              <v:stroke joinstyle="miter"/>
              <v:path gradientshapeok="t" o:connecttype="rect"/>
            </v:shapetype>
            <v:shape id="Zone de texte 5" o:spid="_x0000_s1028" type="#_x0000_t202" style="position:absolute;margin-left:-81pt;margin-top:-46.5pt;width:621pt;height:8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" stroked="f" strokecolor="blue">
              <v:textbox style="mso-fit-shape-to-text:t">
                <w:txbxContent>
                  <w:p w14:paraId="7B41D548" w14:textId="77777777" w:rsidR="00861E8B" w:rsidRDefault="00937419">
                    <w:r>
                      <w:rPr>
                        <w:noProof/>
                      </w:rPr>
                      <w:drawing>
                        <wp:inline distT="0" distB="0" distL="0" distR="0" wp14:anchorId="4608619D" wp14:editId="4A95B015">
                          <wp:extent cx="7572375" cy="10715625"/>
                          <wp:effectExtent l="0" t="0" r="9525" b="9525"/>
                          <wp:docPr id="4" name="Image 4" descr="format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at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715625"/>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A4E80"/>
    <w:multiLevelType w:val="hybridMultilevel"/>
    <w:tmpl w:val="46104B38"/>
    <w:lvl w:ilvl="0" w:tplc="EA905844">
      <w:start w:val="4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B112A9"/>
    <w:multiLevelType w:val="singleLevel"/>
    <w:tmpl w:val="0706DCD4"/>
    <w:lvl w:ilvl="0">
      <w:start w:val="3"/>
      <w:numFmt w:val="bullet"/>
      <w:lvlText w:val="-"/>
      <w:lvlJc w:val="left"/>
      <w:pPr>
        <w:tabs>
          <w:tab w:val="num" w:pos="2415"/>
        </w:tabs>
        <w:ind w:left="2415" w:hanging="360"/>
      </w:pPr>
      <w:rPr>
        <w:rFonts w:ascii="Times New Roman" w:hAnsi="Times New Roman" w:hint="default"/>
      </w:rPr>
    </w:lvl>
  </w:abstractNum>
  <w:abstractNum w:abstractNumId="2" w15:restartNumberingAfterBreak="0">
    <w:nsid w:val="1FB94066"/>
    <w:multiLevelType w:val="hybridMultilevel"/>
    <w:tmpl w:val="DD6627C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419"/>
    <w:rsid w:val="000040F9"/>
    <w:rsid w:val="00004643"/>
    <w:rsid w:val="00025FF3"/>
    <w:rsid w:val="00040F13"/>
    <w:rsid w:val="000500B2"/>
    <w:rsid w:val="000645D4"/>
    <w:rsid w:val="000922EE"/>
    <w:rsid w:val="000C3BFF"/>
    <w:rsid w:val="000E6972"/>
    <w:rsid w:val="000F4027"/>
    <w:rsid w:val="000F59DD"/>
    <w:rsid w:val="00160B99"/>
    <w:rsid w:val="0017578B"/>
    <w:rsid w:val="001B69CE"/>
    <w:rsid w:val="001B797F"/>
    <w:rsid w:val="00203AFA"/>
    <w:rsid w:val="0021638E"/>
    <w:rsid w:val="002259A6"/>
    <w:rsid w:val="00250AE9"/>
    <w:rsid w:val="00261C76"/>
    <w:rsid w:val="002C3FBC"/>
    <w:rsid w:val="002C713E"/>
    <w:rsid w:val="00303C1E"/>
    <w:rsid w:val="00316E0C"/>
    <w:rsid w:val="00352380"/>
    <w:rsid w:val="003E26CA"/>
    <w:rsid w:val="003E784F"/>
    <w:rsid w:val="004411A5"/>
    <w:rsid w:val="00485DE2"/>
    <w:rsid w:val="00532CCC"/>
    <w:rsid w:val="00550E94"/>
    <w:rsid w:val="00560872"/>
    <w:rsid w:val="005C18A7"/>
    <w:rsid w:val="005E176A"/>
    <w:rsid w:val="005E7246"/>
    <w:rsid w:val="005F15F6"/>
    <w:rsid w:val="0061163E"/>
    <w:rsid w:val="006B431B"/>
    <w:rsid w:val="006F0D46"/>
    <w:rsid w:val="006F234A"/>
    <w:rsid w:val="00701937"/>
    <w:rsid w:val="00735983"/>
    <w:rsid w:val="00751AF3"/>
    <w:rsid w:val="00767967"/>
    <w:rsid w:val="00776AE7"/>
    <w:rsid w:val="00782D6A"/>
    <w:rsid w:val="00786B37"/>
    <w:rsid w:val="007C4D09"/>
    <w:rsid w:val="007D4441"/>
    <w:rsid w:val="007D7631"/>
    <w:rsid w:val="007F731F"/>
    <w:rsid w:val="00800580"/>
    <w:rsid w:val="00802326"/>
    <w:rsid w:val="008027F1"/>
    <w:rsid w:val="0081392A"/>
    <w:rsid w:val="0081746E"/>
    <w:rsid w:val="00820015"/>
    <w:rsid w:val="008317CC"/>
    <w:rsid w:val="00841093"/>
    <w:rsid w:val="008528BC"/>
    <w:rsid w:val="00866001"/>
    <w:rsid w:val="0087796B"/>
    <w:rsid w:val="00881141"/>
    <w:rsid w:val="008B224C"/>
    <w:rsid w:val="008D220F"/>
    <w:rsid w:val="008E441D"/>
    <w:rsid w:val="0090436A"/>
    <w:rsid w:val="00937419"/>
    <w:rsid w:val="00970353"/>
    <w:rsid w:val="0099292B"/>
    <w:rsid w:val="009C38F2"/>
    <w:rsid w:val="009D481B"/>
    <w:rsid w:val="00A11BC3"/>
    <w:rsid w:val="00A2330B"/>
    <w:rsid w:val="00A45179"/>
    <w:rsid w:val="00A46356"/>
    <w:rsid w:val="00A60F70"/>
    <w:rsid w:val="00A908B5"/>
    <w:rsid w:val="00AD7080"/>
    <w:rsid w:val="00B0326D"/>
    <w:rsid w:val="00B14E2F"/>
    <w:rsid w:val="00B15AE0"/>
    <w:rsid w:val="00B46435"/>
    <w:rsid w:val="00B53313"/>
    <w:rsid w:val="00B80786"/>
    <w:rsid w:val="00B87B03"/>
    <w:rsid w:val="00B87D6B"/>
    <w:rsid w:val="00BA16C5"/>
    <w:rsid w:val="00BA6885"/>
    <w:rsid w:val="00BE72A5"/>
    <w:rsid w:val="00BF35D8"/>
    <w:rsid w:val="00BF7FE1"/>
    <w:rsid w:val="00C07F10"/>
    <w:rsid w:val="00C41A99"/>
    <w:rsid w:val="00CA21DD"/>
    <w:rsid w:val="00CB4B20"/>
    <w:rsid w:val="00CB60F0"/>
    <w:rsid w:val="00CF3115"/>
    <w:rsid w:val="00D02C47"/>
    <w:rsid w:val="00D27E82"/>
    <w:rsid w:val="00D31E27"/>
    <w:rsid w:val="00D47705"/>
    <w:rsid w:val="00D91FB9"/>
    <w:rsid w:val="00D97DB6"/>
    <w:rsid w:val="00DC7933"/>
    <w:rsid w:val="00DE0EE6"/>
    <w:rsid w:val="00E87E0F"/>
    <w:rsid w:val="00E94F7D"/>
    <w:rsid w:val="00ED7EB8"/>
    <w:rsid w:val="00EE2606"/>
    <w:rsid w:val="00F10271"/>
    <w:rsid w:val="00F57452"/>
    <w:rsid w:val="00F8284A"/>
    <w:rsid w:val="00FB5B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C9B9F"/>
  <w15:chartTrackingRefBased/>
  <w15:docId w15:val="{DAF9A193-1831-4A58-9688-7582A516F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7419"/>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80058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qFormat/>
    <w:rsid w:val="00937419"/>
    <w:pPr>
      <w:keepNext/>
      <w:outlineLvl w:val="1"/>
    </w:pPr>
    <w:rPr>
      <w:b/>
      <w:bCs/>
      <w:smallCaps/>
    </w:rPr>
  </w:style>
  <w:style w:type="paragraph" w:styleId="Titre7">
    <w:name w:val="heading 7"/>
    <w:basedOn w:val="Normal"/>
    <w:next w:val="Normal"/>
    <w:link w:val="Titre7Car"/>
    <w:qFormat/>
    <w:rsid w:val="00937419"/>
    <w:pPr>
      <w:spacing w:before="240" w:after="60"/>
      <w:outlineLvl w:val="6"/>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937419"/>
    <w:rPr>
      <w:rFonts w:ascii="Times New Roman" w:eastAsia="Times New Roman" w:hAnsi="Times New Roman" w:cs="Times New Roman"/>
      <w:b/>
      <w:bCs/>
      <w:smallCaps/>
      <w:sz w:val="24"/>
      <w:szCs w:val="24"/>
      <w:lang w:eastAsia="fr-FR"/>
    </w:rPr>
  </w:style>
  <w:style w:type="character" w:customStyle="1" w:styleId="Titre7Car">
    <w:name w:val="Titre 7 Car"/>
    <w:basedOn w:val="Policepardfaut"/>
    <w:link w:val="Titre7"/>
    <w:rsid w:val="00937419"/>
    <w:rPr>
      <w:rFonts w:ascii="Times New Roman" w:eastAsia="Times New Roman" w:hAnsi="Times New Roman" w:cs="Times New Roman"/>
      <w:sz w:val="24"/>
      <w:szCs w:val="24"/>
      <w:lang w:eastAsia="fr-FR"/>
    </w:rPr>
  </w:style>
  <w:style w:type="paragraph" w:styleId="En-tte">
    <w:name w:val="header"/>
    <w:basedOn w:val="Normal"/>
    <w:link w:val="En-tteCar"/>
    <w:rsid w:val="00937419"/>
    <w:pPr>
      <w:tabs>
        <w:tab w:val="center" w:pos="4536"/>
        <w:tab w:val="right" w:pos="9072"/>
      </w:tabs>
    </w:pPr>
  </w:style>
  <w:style w:type="character" w:customStyle="1" w:styleId="En-tteCar">
    <w:name w:val="En-tête Car"/>
    <w:basedOn w:val="Policepardfaut"/>
    <w:link w:val="En-tte"/>
    <w:rsid w:val="00937419"/>
    <w:rPr>
      <w:rFonts w:ascii="Times New Roman" w:eastAsia="Times New Roman" w:hAnsi="Times New Roman" w:cs="Times New Roman"/>
      <w:sz w:val="24"/>
      <w:szCs w:val="24"/>
      <w:lang w:eastAsia="fr-FR"/>
    </w:rPr>
  </w:style>
  <w:style w:type="paragraph" w:styleId="Pieddepage">
    <w:name w:val="footer"/>
    <w:basedOn w:val="Normal"/>
    <w:link w:val="PieddepageCar"/>
    <w:rsid w:val="00937419"/>
    <w:pPr>
      <w:tabs>
        <w:tab w:val="center" w:pos="4536"/>
        <w:tab w:val="right" w:pos="9072"/>
      </w:tabs>
    </w:pPr>
  </w:style>
  <w:style w:type="character" w:customStyle="1" w:styleId="PieddepageCar">
    <w:name w:val="Pied de page Car"/>
    <w:basedOn w:val="Policepardfaut"/>
    <w:link w:val="Pieddepage"/>
    <w:rsid w:val="00937419"/>
    <w:rPr>
      <w:rFonts w:ascii="Times New Roman" w:eastAsia="Times New Roman" w:hAnsi="Times New Roman" w:cs="Times New Roman"/>
      <w:sz w:val="24"/>
      <w:szCs w:val="24"/>
      <w:lang w:eastAsia="fr-FR"/>
    </w:rPr>
  </w:style>
  <w:style w:type="paragraph" w:customStyle="1" w:styleId="p0">
    <w:name w:val="p0"/>
    <w:basedOn w:val="Normal"/>
    <w:rsid w:val="00937419"/>
    <w:pPr>
      <w:tabs>
        <w:tab w:val="left" w:pos="720"/>
      </w:tabs>
      <w:spacing w:line="240" w:lineRule="atLeast"/>
      <w:jc w:val="both"/>
    </w:pPr>
  </w:style>
  <w:style w:type="paragraph" w:customStyle="1" w:styleId="p2">
    <w:name w:val="p2"/>
    <w:basedOn w:val="Normal"/>
    <w:rsid w:val="00937419"/>
    <w:pPr>
      <w:tabs>
        <w:tab w:val="left" w:pos="1420"/>
      </w:tabs>
      <w:spacing w:line="280" w:lineRule="atLeast"/>
      <w:ind w:left="1440" w:firstLine="1440"/>
    </w:pPr>
  </w:style>
  <w:style w:type="paragraph" w:customStyle="1" w:styleId="p3">
    <w:name w:val="p3"/>
    <w:basedOn w:val="Normal"/>
    <w:rsid w:val="00937419"/>
    <w:pPr>
      <w:tabs>
        <w:tab w:val="left" w:pos="1600"/>
      </w:tabs>
      <w:spacing w:line="280" w:lineRule="atLeast"/>
      <w:ind w:left="1440" w:firstLine="1584"/>
    </w:pPr>
  </w:style>
  <w:style w:type="paragraph" w:customStyle="1" w:styleId="p4">
    <w:name w:val="p4"/>
    <w:basedOn w:val="Normal"/>
    <w:rsid w:val="00937419"/>
    <w:pPr>
      <w:tabs>
        <w:tab w:val="left" w:pos="720"/>
      </w:tabs>
      <w:spacing w:line="320" w:lineRule="atLeast"/>
    </w:pPr>
  </w:style>
  <w:style w:type="paragraph" w:customStyle="1" w:styleId="p5">
    <w:name w:val="p5"/>
    <w:basedOn w:val="Normal"/>
    <w:rsid w:val="00937419"/>
    <w:pPr>
      <w:tabs>
        <w:tab w:val="left" w:pos="1660"/>
      </w:tabs>
      <w:spacing w:line="280" w:lineRule="atLeast"/>
      <w:ind w:left="1440" w:firstLine="1728"/>
    </w:pPr>
  </w:style>
  <w:style w:type="paragraph" w:customStyle="1" w:styleId="p12">
    <w:name w:val="p12"/>
    <w:basedOn w:val="Normal"/>
    <w:rsid w:val="00937419"/>
    <w:pPr>
      <w:tabs>
        <w:tab w:val="left" w:pos="1600"/>
      </w:tabs>
      <w:spacing w:line="280" w:lineRule="atLeast"/>
      <w:ind w:left="1440" w:firstLine="1584"/>
      <w:jc w:val="both"/>
    </w:pPr>
  </w:style>
  <w:style w:type="paragraph" w:customStyle="1" w:styleId="p13">
    <w:name w:val="p13"/>
    <w:basedOn w:val="Normal"/>
    <w:rsid w:val="00937419"/>
    <w:pPr>
      <w:tabs>
        <w:tab w:val="left" w:pos="1660"/>
        <w:tab w:val="left" w:pos="1860"/>
      </w:tabs>
      <w:spacing w:line="240" w:lineRule="atLeast"/>
      <w:ind w:left="432" w:hanging="144"/>
      <w:jc w:val="both"/>
    </w:pPr>
  </w:style>
  <w:style w:type="paragraph" w:customStyle="1" w:styleId="Corpsdetexte21">
    <w:name w:val="Corps de texte 21"/>
    <w:basedOn w:val="Normal"/>
    <w:rsid w:val="00937419"/>
    <w:pPr>
      <w:tabs>
        <w:tab w:val="left" w:pos="720"/>
      </w:tabs>
      <w:ind w:firstLine="1560"/>
    </w:pPr>
  </w:style>
  <w:style w:type="paragraph" w:customStyle="1" w:styleId="Retraitcorpsdetexte21">
    <w:name w:val="Retrait corps de texte 21"/>
    <w:basedOn w:val="Normal"/>
    <w:rsid w:val="00937419"/>
    <w:pPr>
      <w:tabs>
        <w:tab w:val="left" w:pos="1660"/>
      </w:tabs>
      <w:spacing w:line="280" w:lineRule="exact"/>
      <w:ind w:firstLine="1701"/>
    </w:pPr>
  </w:style>
  <w:style w:type="character" w:styleId="Lienhypertexte">
    <w:name w:val="Hyperlink"/>
    <w:uiPriority w:val="99"/>
    <w:rsid w:val="00937419"/>
    <w:rPr>
      <w:color w:val="0000FF"/>
      <w:u w:val="single"/>
    </w:rPr>
  </w:style>
  <w:style w:type="paragraph" w:styleId="Retraitcorpsdetexte2">
    <w:name w:val="Body Text Indent 2"/>
    <w:basedOn w:val="Normal"/>
    <w:link w:val="Retraitcorpsdetexte2Car"/>
    <w:rsid w:val="00937419"/>
    <w:pPr>
      <w:spacing w:after="120" w:line="480" w:lineRule="auto"/>
      <w:ind w:left="283"/>
    </w:pPr>
  </w:style>
  <w:style w:type="character" w:customStyle="1" w:styleId="Retraitcorpsdetexte2Car">
    <w:name w:val="Retrait corps de texte 2 Car"/>
    <w:basedOn w:val="Policepardfaut"/>
    <w:link w:val="Retraitcorpsdetexte2"/>
    <w:rsid w:val="00937419"/>
    <w:rPr>
      <w:rFonts w:ascii="Times New Roman" w:eastAsia="Times New Roman" w:hAnsi="Times New Roman" w:cs="Times New Roman"/>
      <w:sz w:val="24"/>
      <w:szCs w:val="24"/>
      <w:lang w:eastAsia="fr-FR"/>
    </w:rPr>
  </w:style>
  <w:style w:type="paragraph" w:customStyle="1" w:styleId="RedTxt">
    <w:name w:val="RedTxt"/>
    <w:basedOn w:val="Normal"/>
    <w:rsid w:val="00937419"/>
    <w:pPr>
      <w:keepLines/>
      <w:widowControl w:val="0"/>
      <w:autoSpaceDE w:val="0"/>
      <w:autoSpaceDN w:val="0"/>
      <w:adjustRightInd w:val="0"/>
    </w:pPr>
    <w:rPr>
      <w:rFonts w:ascii="Arial" w:hAnsi="Arial" w:cs="Arial"/>
      <w:sz w:val="18"/>
      <w:szCs w:val="18"/>
    </w:rPr>
  </w:style>
  <w:style w:type="paragraph" w:styleId="Paragraphedeliste">
    <w:name w:val="List Paragraph"/>
    <w:basedOn w:val="Normal"/>
    <w:uiPriority w:val="34"/>
    <w:qFormat/>
    <w:rsid w:val="00937419"/>
    <w:pPr>
      <w:ind w:left="720"/>
      <w:contextualSpacing/>
    </w:pPr>
  </w:style>
  <w:style w:type="paragraph" w:customStyle="1" w:styleId="RedTitre1">
    <w:name w:val="RedTitre1"/>
    <w:basedOn w:val="Normal"/>
    <w:rsid w:val="00937419"/>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Default">
    <w:name w:val="Default"/>
    <w:rsid w:val="0093741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Corpsdetexte22">
    <w:name w:val="Corps de texte 22"/>
    <w:basedOn w:val="Normal"/>
    <w:rsid w:val="00937419"/>
    <w:pPr>
      <w:tabs>
        <w:tab w:val="left" w:pos="720"/>
      </w:tabs>
      <w:suppressAutoHyphens/>
      <w:ind w:firstLine="1560"/>
    </w:pPr>
    <w:rPr>
      <w:szCs w:val="20"/>
      <w:lang w:eastAsia="ar-SA"/>
    </w:rPr>
  </w:style>
  <w:style w:type="character" w:styleId="Mentionnonrsolue">
    <w:name w:val="Unresolved Mention"/>
    <w:basedOn w:val="Policepardfaut"/>
    <w:uiPriority w:val="99"/>
    <w:semiHidden/>
    <w:unhideWhenUsed/>
    <w:rsid w:val="00A11BC3"/>
    <w:rPr>
      <w:color w:val="605E5C"/>
      <w:shd w:val="clear" w:color="auto" w:fill="E1DFDD"/>
    </w:rPr>
  </w:style>
  <w:style w:type="character" w:styleId="Lienhypertextesuivivisit">
    <w:name w:val="FollowedHyperlink"/>
    <w:basedOn w:val="Policepardfaut"/>
    <w:uiPriority w:val="99"/>
    <w:semiHidden/>
    <w:unhideWhenUsed/>
    <w:rsid w:val="000F4027"/>
    <w:rPr>
      <w:color w:val="954F72" w:themeColor="followedHyperlink"/>
      <w:u w:val="single"/>
    </w:rPr>
  </w:style>
  <w:style w:type="table" w:styleId="Grilledutableau">
    <w:name w:val="Table Grid"/>
    <w:basedOn w:val="TableauNormal"/>
    <w:rsid w:val="00203AFA"/>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800580"/>
    <w:rPr>
      <w:rFonts w:asciiTheme="majorHAnsi" w:eastAsiaTheme="majorEastAsia" w:hAnsiTheme="majorHAnsi" w:cstheme="majorBidi"/>
      <w:color w:val="2F5496" w:themeColor="accent1" w:themeShade="BF"/>
      <w:sz w:val="32"/>
      <w:szCs w:val="32"/>
      <w:lang w:eastAsia="fr-FR"/>
    </w:rPr>
  </w:style>
  <w:style w:type="paragraph" w:styleId="En-ttedetabledesmatires">
    <w:name w:val="TOC Heading"/>
    <w:basedOn w:val="Titre1"/>
    <w:next w:val="Normal"/>
    <w:uiPriority w:val="39"/>
    <w:unhideWhenUsed/>
    <w:qFormat/>
    <w:rsid w:val="00800580"/>
    <w:pPr>
      <w:spacing w:line="259" w:lineRule="auto"/>
      <w:outlineLvl w:val="9"/>
    </w:pPr>
  </w:style>
  <w:style w:type="paragraph" w:styleId="TM2">
    <w:name w:val="toc 2"/>
    <w:basedOn w:val="Normal"/>
    <w:next w:val="Normal"/>
    <w:autoRedefine/>
    <w:uiPriority w:val="39"/>
    <w:unhideWhenUsed/>
    <w:rsid w:val="00800580"/>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960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il.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057061@cp.finances.gouv.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BAEE3-AD7E-453B-A288-B175EABD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7</Pages>
  <Words>2051</Words>
  <Characters>11281</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GHT Lorraine Nord</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 BARET</dc:creator>
  <cp:keywords/>
  <dc:description/>
  <cp:lastModifiedBy>MARIN Elodie</cp:lastModifiedBy>
  <cp:revision>114</cp:revision>
  <cp:lastPrinted>2024-09-25T13:43:00Z</cp:lastPrinted>
  <dcterms:created xsi:type="dcterms:W3CDTF">2024-09-20T12:34:00Z</dcterms:created>
  <dcterms:modified xsi:type="dcterms:W3CDTF">2025-03-13T14:38:00Z</dcterms:modified>
</cp:coreProperties>
</file>