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44" w:rsidRDefault="00560C44">
      <w:pPr>
        <w:rPr>
          <w:b/>
        </w:rPr>
      </w:pPr>
    </w:p>
    <w:p w:rsidR="00E650A7" w:rsidRPr="00560C44" w:rsidRDefault="00E650A7">
      <w:pPr>
        <w:rPr>
          <w:b/>
        </w:rPr>
      </w:pPr>
    </w:p>
    <w:p w:rsidR="00E650A7" w:rsidRDefault="00431303" w:rsidP="00E650A7">
      <w:pPr>
        <w:tabs>
          <w:tab w:val="left" w:pos="3426"/>
        </w:tabs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ANNEXE 2</w:t>
      </w:r>
    </w:p>
    <w:p w:rsidR="00560C44" w:rsidRPr="00E650A7" w:rsidRDefault="00431303" w:rsidP="00E650A7">
      <w:pPr>
        <w:tabs>
          <w:tab w:val="left" w:pos="3426"/>
        </w:tabs>
        <w:jc w:val="center"/>
        <w:rPr>
          <w:b/>
          <w:u w:val="single"/>
        </w:rPr>
      </w:pPr>
      <w:r>
        <w:t>Détail plan toit terrasse local technique</w:t>
      </w:r>
    </w:p>
    <w:p w:rsidR="00560C44" w:rsidRDefault="00560C44" w:rsidP="00560C44">
      <w:pPr>
        <w:tabs>
          <w:tab w:val="left" w:pos="3426"/>
        </w:tabs>
        <w:rPr>
          <w:u w:val="single"/>
        </w:rPr>
      </w:pPr>
    </w:p>
    <w:p w:rsidR="00560C44" w:rsidRPr="00560C44" w:rsidRDefault="00431303" w:rsidP="00E650A7">
      <w:pPr>
        <w:tabs>
          <w:tab w:val="left" w:pos="3426"/>
        </w:tabs>
        <w:ind w:hanging="851"/>
        <w:rPr>
          <w:u w:val="single"/>
        </w:rPr>
      </w:pPr>
      <w:r w:rsidRPr="00431303">
        <w:rPr>
          <w:u w:val="single"/>
        </w:rPr>
        <w:drawing>
          <wp:inline distT="0" distB="0" distL="0" distR="0" wp14:anchorId="42318F9C" wp14:editId="67DCDE5D">
            <wp:extent cx="6931471" cy="4880758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42214" cy="488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C44" w:rsidRPr="00560C44" w:rsidSect="00560C44">
      <w:headerReference w:type="default" r:id="rId7"/>
      <w:footerReference w:type="default" r:id="rId8"/>
      <w:pgSz w:w="11906" w:h="16838"/>
      <w:pgMar w:top="1417" w:right="1417" w:bottom="1417" w:left="1417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DC6" w:rsidRDefault="004B2DC6" w:rsidP="00560C44">
      <w:pPr>
        <w:spacing w:after="0" w:line="240" w:lineRule="auto"/>
      </w:pPr>
      <w:r>
        <w:separator/>
      </w:r>
    </w:p>
  </w:endnote>
  <w:endnote w:type="continuationSeparator" w:id="0">
    <w:p w:rsidR="004B2DC6" w:rsidRDefault="004B2DC6" w:rsidP="00560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44" w:rsidRPr="00560C44" w:rsidRDefault="00560C44" w:rsidP="00560C44">
    <w:pPr>
      <w:spacing w:after="0" w:line="240" w:lineRule="auto"/>
      <w:jc w:val="center"/>
      <w:rPr>
        <w:rFonts w:eastAsia="Times New Roman" w:cs="Times New Roman"/>
        <w:sz w:val="12"/>
        <w:szCs w:val="20"/>
        <w:lang w:eastAsia="fr-FR"/>
      </w:rPr>
    </w:pPr>
    <w:r w:rsidRPr="00560C44">
      <w:rPr>
        <w:rFonts w:eastAsia="Times New Roman" w:cs="Times New Roman"/>
        <w:sz w:val="12"/>
        <w:szCs w:val="20"/>
        <w:lang w:eastAsia="fr-FR"/>
      </w:rPr>
      <w:t>Marché à procédure adaptée passé notamment en application</w:t>
    </w:r>
    <w:r w:rsidRPr="00560C44">
      <w:rPr>
        <w:rFonts w:eastAsia="Calibri" w:cs="Times New Roman"/>
        <w:b/>
        <w:sz w:val="10"/>
      </w:rPr>
      <w:t xml:space="preserve"> </w:t>
    </w:r>
    <w:r w:rsidRPr="00560C44">
      <w:rPr>
        <w:rFonts w:eastAsia="Times New Roman" w:cs="Times New Roman"/>
        <w:sz w:val="12"/>
        <w:szCs w:val="20"/>
        <w:lang w:eastAsia="fr-FR"/>
      </w:rPr>
      <w:t>des articles L. 2123-1.1° et R.2123-1.1° du Code de la commande publique.</w:t>
    </w:r>
  </w:p>
  <w:p w:rsidR="00560C44" w:rsidRDefault="00560C44" w:rsidP="00560C44">
    <w:pPr>
      <w:pStyle w:val="Pieddepage"/>
      <w:rPr>
        <w:rFonts w:ascii="Source Sans Pro" w:hAnsi="Source Sans Pro"/>
        <w:color w:val="595959" w:themeColor="text1" w:themeTint="A6"/>
        <w:sz w:val="20"/>
      </w:rPr>
    </w:pPr>
  </w:p>
  <w:p w:rsidR="00560C44" w:rsidRPr="00560C44" w:rsidRDefault="00560C44" w:rsidP="00560C44">
    <w:pPr>
      <w:pStyle w:val="Pieddepage"/>
    </w:pPr>
    <w:r>
      <w:rPr>
        <w:rFonts w:ascii="Source Sans Pro" w:hAnsi="Source Sans Pro"/>
        <w:color w:val="595959" w:themeColor="text1" w:themeTint="A6"/>
        <w:sz w:val="20"/>
      </w:rPr>
      <w:t>Marché n°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DC6" w:rsidRDefault="004B2DC6" w:rsidP="00560C44">
      <w:pPr>
        <w:spacing w:after="0" w:line="240" w:lineRule="auto"/>
      </w:pPr>
      <w:r>
        <w:separator/>
      </w:r>
    </w:p>
  </w:footnote>
  <w:footnote w:type="continuationSeparator" w:id="0">
    <w:p w:rsidR="004B2DC6" w:rsidRDefault="004B2DC6" w:rsidP="00560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44" w:rsidRDefault="00560C44" w:rsidP="00560C44">
    <w:pPr>
      <w:pStyle w:val="En-tte"/>
      <w:tabs>
        <w:tab w:val="left" w:pos="4536"/>
      </w:tabs>
      <w:ind w:left="4678" w:hanging="5245"/>
    </w:pPr>
    <w:r w:rsidRPr="00367E3E">
      <w:rPr>
        <w:rFonts w:eastAsia="Times New Roman" w:cs="Times New Roman"/>
        <w:b/>
        <w:bCs/>
        <w:noProof/>
        <w:sz w:val="44"/>
        <w:szCs w:val="40"/>
        <w:lang w:eastAsia="fr-FR"/>
      </w:rPr>
      <w:drawing>
        <wp:inline distT="0" distB="0" distL="0" distR="0" wp14:anchorId="6BAEE516" wp14:editId="2F975F4D">
          <wp:extent cx="1782586" cy="549592"/>
          <wp:effectExtent l="0" t="0" r="8255" b="3175"/>
          <wp:docPr id="6" name="Image 6" descr="C:\Users\FRENOT-04630\AppData\Local\Microsoft\Windows\INetCache\Content.Outlook\7R9P6A9C\2022_02_15_16_27_51_Logo_am_31_122020_CMJN.PDF_et_1_page_supplémentaire_Profil_1_Microsoft_Ed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RENOT-04630\AppData\Local\Microsoft\Windows\INetCache\Content.Outlook\7R9P6A9C\2022_02_15_16_27_51_Logo_am_31_122020_CMJN.PDF_et_1_page_supplémentaire_Profil_1_Microsoft_Ed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837" cy="576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 w:rsidRPr="00560C44">
      <w:drawing>
        <wp:inline distT="0" distB="0" distL="0" distR="0" wp14:anchorId="48149911" wp14:editId="53256882">
          <wp:extent cx="2424112" cy="610303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96232" cy="653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44"/>
    <w:rsid w:val="00431303"/>
    <w:rsid w:val="004B2DC6"/>
    <w:rsid w:val="00560C44"/>
    <w:rsid w:val="00C071A0"/>
    <w:rsid w:val="00E6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A4A5E"/>
  <w15:chartTrackingRefBased/>
  <w15:docId w15:val="{89BB36AE-A929-4B1A-A251-0B3BB747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0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0C44"/>
  </w:style>
  <w:style w:type="paragraph" w:styleId="Pieddepage">
    <w:name w:val="footer"/>
    <w:basedOn w:val="Normal"/>
    <w:link w:val="PieddepageCar"/>
    <w:uiPriority w:val="99"/>
    <w:unhideWhenUsed/>
    <w:rsid w:val="00560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0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FRENOT PIERRE (CPAM HAUTE-GARONNE)</dc:creator>
  <cp:keywords/>
  <dc:description/>
  <cp:lastModifiedBy>FRENOT PIERRE (CPAM HAUTE-GARONNE)</cp:lastModifiedBy>
  <cp:revision>2</cp:revision>
  <dcterms:created xsi:type="dcterms:W3CDTF">2025-02-06T10:08:00Z</dcterms:created>
  <dcterms:modified xsi:type="dcterms:W3CDTF">2025-02-06T10:08:00Z</dcterms:modified>
</cp:coreProperties>
</file>