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E6817" w14:textId="77777777" w:rsidR="00004173" w:rsidRDefault="00004173" w:rsidP="00004173">
      <w:pPr>
        <w:pStyle w:val="Corpsdetexte"/>
        <w:ind w:left="720" w:right="915" w:firstLine="720"/>
        <w:jc w:val="center"/>
        <w:rPr>
          <w:rFonts w:ascii="Aptos" w:hAnsi="Aptos" w:cs="Aptos"/>
        </w:rPr>
      </w:pPr>
      <w:r>
        <w:rPr>
          <w:rFonts w:ascii="Aptos" w:hAnsi="Aptos" w:cs="Aptos"/>
          <w:noProof/>
        </w:rPr>
        <w:drawing>
          <wp:anchor distT="0" distB="0" distL="114300" distR="114300" simplePos="0" relativeHeight="251659264" behindDoc="0" locked="0" layoutInCell="1" allowOverlap="1" wp14:anchorId="2E2E920A" wp14:editId="4BA55FE0">
            <wp:simplePos x="0" y="0"/>
            <wp:positionH relativeFrom="margin">
              <wp:posOffset>2075180</wp:posOffset>
            </wp:positionH>
            <wp:positionV relativeFrom="paragraph">
              <wp:posOffset>-36195</wp:posOffset>
            </wp:positionV>
            <wp:extent cx="2004695" cy="535940"/>
            <wp:effectExtent l="0" t="0" r="0" b="0"/>
            <wp:wrapSquare wrapText="bothSides"/>
            <wp:docPr id="61425464" name="Image 8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25464" name="Image 8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C27D3" w14:textId="77777777" w:rsidR="00004173" w:rsidRDefault="00004173" w:rsidP="00004173">
      <w:pPr>
        <w:pStyle w:val="Corpsdetexte"/>
        <w:ind w:left="720" w:right="915" w:firstLine="720"/>
        <w:jc w:val="center"/>
        <w:rPr>
          <w:rFonts w:ascii="Aptos" w:hAnsi="Aptos" w:cs="Aptos"/>
        </w:rPr>
      </w:pPr>
    </w:p>
    <w:p w14:paraId="7770B1F3" w14:textId="77777777" w:rsidR="00004173" w:rsidRPr="00DA657E" w:rsidRDefault="00004173" w:rsidP="00004173">
      <w:pPr>
        <w:pStyle w:val="Corpsdetexte"/>
        <w:ind w:left="720" w:right="915" w:firstLine="720"/>
        <w:jc w:val="center"/>
        <w:rPr>
          <w:rFonts w:ascii="Aptos" w:hAnsi="Aptos" w:cs="Aptos"/>
        </w:rPr>
      </w:pPr>
    </w:p>
    <w:p w14:paraId="30753294" w14:textId="77777777" w:rsidR="008F1CE9" w:rsidRPr="00DA657E" w:rsidRDefault="008F1CE9" w:rsidP="008F1CE9">
      <w:pPr>
        <w:ind w:right="915"/>
        <w:rPr>
          <w:rFonts w:ascii="Aptos" w:hAnsi="Aptos" w:cs="Aptos"/>
          <w:b/>
          <w:bCs/>
        </w:rPr>
      </w:pPr>
    </w:p>
    <w:p w14:paraId="1B2219DB" w14:textId="77777777" w:rsidR="008F1CE9" w:rsidRPr="00DA657E" w:rsidRDefault="008F1CE9" w:rsidP="008F1CE9">
      <w:pPr>
        <w:pStyle w:val="NOM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>MARCHE PUBLIC DE FOURNITURES COURANTES ET SERVICES</w:t>
      </w:r>
    </w:p>
    <w:p w14:paraId="0646A1FB" w14:textId="77777777" w:rsidR="008F1CE9" w:rsidRPr="00DA657E" w:rsidRDefault="008F1CE9" w:rsidP="008F1CE9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2119A9F9" w14:textId="77777777" w:rsidR="003F26B1" w:rsidRPr="00DA657E" w:rsidRDefault="003F26B1" w:rsidP="008F1CE9">
      <w:pPr>
        <w:pStyle w:val="Paragraphedeliste"/>
        <w:ind w:left="284" w:right="915" w:hanging="11"/>
        <w:jc w:val="center"/>
        <w:rPr>
          <w:rFonts w:ascii="Aptos" w:hAnsi="Aptos" w:cs="Aptos"/>
          <w:b/>
          <w:bCs/>
        </w:rPr>
      </w:pPr>
    </w:p>
    <w:p w14:paraId="709A881A" w14:textId="77777777" w:rsidR="003F26B1" w:rsidRPr="00DA657E" w:rsidRDefault="003F26B1" w:rsidP="008F1CE9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Groupement de commandes</w:t>
      </w:r>
    </w:p>
    <w:p w14:paraId="736434B2" w14:textId="77777777" w:rsidR="003F26B1" w:rsidRPr="00DA657E" w:rsidRDefault="003F26B1" w:rsidP="008F1CE9">
      <w:pPr>
        <w:pStyle w:val="OBJET"/>
        <w:ind w:left="284" w:right="915" w:hanging="11"/>
        <w:rPr>
          <w:rFonts w:ascii="Aptos" w:hAnsi="Aptos" w:cs="Aptos"/>
          <w:sz w:val="28"/>
          <w:szCs w:val="28"/>
        </w:rPr>
      </w:pPr>
      <w:r w:rsidRPr="00DA657E">
        <w:rPr>
          <w:rFonts w:ascii="Aptos" w:hAnsi="Aptos" w:cs="Aptos"/>
          <w:sz w:val="28"/>
          <w:szCs w:val="28"/>
        </w:rPr>
        <w:t>________</w:t>
      </w:r>
    </w:p>
    <w:p w14:paraId="66467631" w14:textId="77777777" w:rsidR="003F26B1" w:rsidRPr="00DA657E" w:rsidRDefault="003F26B1" w:rsidP="008F1CE9">
      <w:pPr>
        <w:pStyle w:val="OBJET"/>
        <w:ind w:left="284" w:right="915" w:hanging="11"/>
        <w:rPr>
          <w:rFonts w:ascii="Aptos" w:hAnsi="Aptos" w:cs="Aptos"/>
        </w:rPr>
      </w:pPr>
      <w:bookmarkStart w:id="0" w:name="_Hlk194052852"/>
      <w:r w:rsidRPr="00DA657E">
        <w:rPr>
          <w:rFonts w:ascii="Aptos" w:hAnsi="Aptos" w:cs="Aptos"/>
        </w:rPr>
        <w:t>P</w:t>
      </w:r>
      <w:r>
        <w:rPr>
          <w:rFonts w:ascii="Aptos" w:hAnsi="Aptos" w:cs="Aptos"/>
        </w:rPr>
        <w:t>restation de nettoyage des locaux</w:t>
      </w:r>
      <w:r w:rsidRPr="00DA657E">
        <w:rPr>
          <w:rFonts w:ascii="Aptos" w:hAnsi="Aptos" w:cs="Aptos"/>
        </w:rPr>
        <w:t xml:space="preserve">, </w:t>
      </w:r>
      <w:r>
        <w:rPr>
          <w:rFonts w:ascii="Aptos" w:hAnsi="Aptos" w:cs="Aptos"/>
        </w:rPr>
        <w:t>gestion des déchets et services associées</w:t>
      </w:r>
      <w:r w:rsidRPr="00DA657E">
        <w:rPr>
          <w:rFonts w:ascii="Aptos" w:hAnsi="Aptos" w:cs="Aptos"/>
        </w:rPr>
        <w:t xml:space="preserve"> </w:t>
      </w:r>
      <w:r>
        <w:rPr>
          <w:rFonts w:ascii="Aptos" w:hAnsi="Aptos" w:cs="Aptos"/>
        </w:rPr>
        <w:t>pour le groupement</w:t>
      </w:r>
      <w:r w:rsidRPr="00DA657E">
        <w:rPr>
          <w:rFonts w:ascii="Aptos" w:hAnsi="Aptos" w:cs="Aptos"/>
        </w:rPr>
        <w:t xml:space="preserve"> CCIAMP, CCI Région PACA, SASU ANSE DE LA RESERVE, SASU LES ESCAMPONS et SCI BASTIDE GRAND PRE </w:t>
      </w:r>
      <w:bookmarkEnd w:id="0"/>
    </w:p>
    <w:p w14:paraId="38311470" w14:textId="77777777" w:rsidR="003F26B1" w:rsidRPr="00DA657E" w:rsidRDefault="003F26B1" w:rsidP="008F1CE9">
      <w:pPr>
        <w:pStyle w:val="OBJET"/>
        <w:ind w:left="284" w:right="915" w:hanging="11"/>
        <w:rPr>
          <w:rFonts w:ascii="Aptos" w:hAnsi="Aptos" w:cs="Aptos"/>
        </w:rPr>
      </w:pPr>
    </w:p>
    <w:p w14:paraId="4DE9CFF9" w14:textId="77777777" w:rsidR="003F26B1" w:rsidRPr="00DA657E" w:rsidRDefault="003F26B1" w:rsidP="008F1CE9">
      <w:pPr>
        <w:pStyle w:val="OBJET"/>
        <w:ind w:left="284" w:right="915" w:hanging="11"/>
        <w:rPr>
          <w:rFonts w:ascii="Aptos" w:hAnsi="Aptos" w:cs="Aptos"/>
        </w:rPr>
      </w:pPr>
      <w:r w:rsidRPr="00DA657E">
        <w:rPr>
          <w:rFonts w:ascii="Aptos" w:hAnsi="Aptos" w:cs="Aptos"/>
        </w:rPr>
        <w:t>N° 25-M-S3</w:t>
      </w:r>
      <w:r>
        <w:rPr>
          <w:rFonts w:ascii="Aptos" w:hAnsi="Aptos" w:cs="Aptos"/>
        </w:rPr>
        <w:t>Y</w:t>
      </w:r>
      <w:r w:rsidRPr="00DA657E">
        <w:rPr>
          <w:rFonts w:ascii="Aptos" w:hAnsi="Aptos" w:cs="Aptos"/>
        </w:rPr>
        <w:t>-0</w:t>
      </w:r>
      <w:r>
        <w:rPr>
          <w:rFonts w:ascii="Aptos" w:hAnsi="Aptos" w:cs="Aptos"/>
        </w:rPr>
        <w:t>19</w:t>
      </w:r>
    </w:p>
    <w:p w14:paraId="494C99D8" w14:textId="77777777" w:rsidR="003F26B1" w:rsidRDefault="003F26B1" w:rsidP="008F1CE9">
      <w:pPr>
        <w:pStyle w:val="Texte"/>
        <w:ind w:left="284" w:right="915"/>
        <w:jc w:val="center"/>
        <w:rPr>
          <w:b w:val="0"/>
          <w:bCs w:val="0"/>
          <w:i w:val="0"/>
          <w:iCs/>
        </w:rPr>
      </w:pPr>
      <w:bookmarkStart w:id="1" w:name="_Hlk194052973"/>
    </w:p>
    <w:bookmarkEnd w:id="1"/>
    <w:p w14:paraId="1D2F4946" w14:textId="56EBDF24" w:rsidR="00004173" w:rsidRPr="00DA657E" w:rsidRDefault="00004173" w:rsidP="008F1CE9">
      <w:pPr>
        <w:pStyle w:val="NOM"/>
        <w:ind w:left="284" w:right="915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Cadre de réponse technique (CRT)</w:t>
      </w:r>
    </w:p>
    <w:p w14:paraId="3A1AB8C1" w14:textId="77777777" w:rsidR="00004173" w:rsidRDefault="00004173" w:rsidP="008F1CE9">
      <w:pPr>
        <w:pStyle w:val="Texte"/>
        <w:ind w:left="284" w:right="915"/>
        <w:jc w:val="center"/>
        <w:rPr>
          <w:b w:val="0"/>
          <w:bCs w:val="0"/>
          <w:i w:val="0"/>
          <w:iCs/>
        </w:rPr>
      </w:pPr>
    </w:p>
    <w:p w14:paraId="718CA9F9" w14:textId="77777777" w:rsidR="00643989" w:rsidRPr="00643989" w:rsidRDefault="00643989" w:rsidP="009A6E91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60C5220" w14:textId="77777777" w:rsidR="00004173" w:rsidRPr="000F129C" w:rsidRDefault="00004173" w:rsidP="00004173">
      <w:pPr>
        <w:pStyle w:val="Paragraphedeliste"/>
        <w:spacing w:before="60" w:after="60" w:line="240" w:lineRule="auto"/>
        <w:ind w:left="0" w:right="23"/>
        <w:jc w:val="both"/>
        <w:rPr>
          <w:rFonts w:cstheme="minorHAnsi"/>
          <w:b/>
        </w:rPr>
      </w:pPr>
    </w:p>
    <w:p w14:paraId="01B770BF" w14:textId="49933209" w:rsidR="00004173" w:rsidRPr="002E0D53" w:rsidRDefault="00004173" w:rsidP="00004173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4472C4" w:themeColor="accent1"/>
          <w:kern w:val="3"/>
          <w:sz w:val="20"/>
          <w:szCs w:val="20"/>
        </w:rPr>
      </w:pPr>
      <w:r w:rsidRPr="00AB6836">
        <w:rPr>
          <w:rFonts w:cstheme="minorHAnsi"/>
          <w:bCs/>
          <w:color w:val="4472C4" w:themeColor="accent1"/>
          <w:kern w:val="3"/>
          <w:sz w:val="20"/>
          <w:szCs w:val="20"/>
        </w:rPr>
        <w:t xml:space="preserve">Les aspects qualitatifs de l’offre du soumissionnaire sont intégralement constitués par les éléments contenus dans le présent </w:t>
      </w:r>
      <w:r w:rsidRPr="00AB6836">
        <w:rPr>
          <w:rFonts w:cstheme="minorHAnsi"/>
          <w:bCs/>
          <w:color w:val="4472C4" w:themeColor="accent1"/>
          <w:kern w:val="3"/>
          <w:sz w:val="20"/>
          <w:szCs w:val="20"/>
          <w:u w:val="thick"/>
        </w:rPr>
        <w:t>Cadre de réponse</w:t>
      </w:r>
      <w:r w:rsidR="00E138C4" w:rsidRPr="00E138C4">
        <w:rPr>
          <w:rFonts w:cstheme="minorHAnsi"/>
          <w:bCs/>
          <w:color w:val="4472C4" w:themeColor="accent1"/>
          <w:kern w:val="3"/>
          <w:sz w:val="20"/>
          <w:szCs w:val="20"/>
          <w:u w:val="thick"/>
        </w:rPr>
        <w:t xml:space="preserve"> technique</w:t>
      </w:r>
      <w:r w:rsidRPr="00AB6836">
        <w:rPr>
          <w:rFonts w:cstheme="minorHAnsi"/>
          <w:bCs/>
          <w:color w:val="4472C4" w:themeColor="accent1"/>
          <w:kern w:val="3"/>
          <w:sz w:val="20"/>
          <w:szCs w:val="20"/>
        </w:rPr>
        <w:t>.</w:t>
      </w:r>
    </w:p>
    <w:p w14:paraId="756CEEB4" w14:textId="77777777" w:rsidR="00004173" w:rsidRDefault="00004173" w:rsidP="00004173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p w14:paraId="6F0E6CBF" w14:textId="77777777" w:rsidR="00004173" w:rsidRPr="00AB6836" w:rsidRDefault="00004173" w:rsidP="00004173">
      <w:pPr>
        <w:spacing w:before="60" w:after="60" w:line="240" w:lineRule="auto"/>
        <w:ind w:right="23"/>
        <w:jc w:val="both"/>
        <w:rPr>
          <w:rFonts w:cstheme="minorHAnsi"/>
          <w:b/>
          <w:color w:val="4472C4" w:themeColor="accent1"/>
          <w:kern w:val="3"/>
          <w:sz w:val="20"/>
          <w:szCs w:val="20"/>
        </w:rPr>
      </w:pPr>
      <w:r w:rsidRPr="00AB6836">
        <w:rPr>
          <w:rFonts w:cstheme="minorHAnsi"/>
          <w:b/>
          <w:color w:val="4472C4" w:themeColor="accent1"/>
          <w:kern w:val="3"/>
          <w:sz w:val="20"/>
          <w:szCs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176EC7D0" w14:textId="77777777" w:rsidR="00004173" w:rsidRPr="000F129C" w:rsidRDefault="00004173" w:rsidP="00004173">
      <w:pPr>
        <w:pStyle w:val="Paragraphedeliste"/>
        <w:spacing w:before="60" w:after="60" w:line="240" w:lineRule="auto"/>
        <w:ind w:left="0" w:right="-144"/>
        <w:jc w:val="both"/>
        <w:rPr>
          <w:rFonts w:cstheme="minorHAnsi"/>
          <w:bCs/>
          <w:color w:val="036CAA"/>
          <w:kern w:val="3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173" w:rsidRPr="000F129C" w14:paraId="6D0DFBDD" w14:textId="77777777" w:rsidTr="00C97170">
        <w:tc>
          <w:tcPr>
            <w:tcW w:w="9287" w:type="dxa"/>
          </w:tcPr>
          <w:p w14:paraId="0FF423BF" w14:textId="77777777" w:rsidR="00004173" w:rsidRPr="000F129C" w:rsidRDefault="00004173" w:rsidP="00C97170">
            <w:pPr>
              <w:spacing w:before="120" w:after="120" w:line="240" w:lineRule="auto"/>
              <w:rPr>
                <w:rFonts w:cstheme="minorHAnsi"/>
                <w:b/>
              </w:rPr>
            </w:pPr>
            <w:r w:rsidRPr="000F129C">
              <w:rPr>
                <w:rFonts w:cstheme="minorHAnsi"/>
                <w:b/>
              </w:rPr>
              <w:t>Nom du soumissionnaire</w:t>
            </w:r>
          </w:p>
          <w:p w14:paraId="240C1E2C" w14:textId="77777777" w:rsidR="00004173" w:rsidRPr="000F129C" w:rsidRDefault="00004173" w:rsidP="00C97170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7FEE31E8" w14:textId="77777777" w:rsidR="00004173" w:rsidRPr="000F129C" w:rsidRDefault="00004173" w:rsidP="00C97170">
            <w:pPr>
              <w:spacing w:before="120" w:after="120" w:line="240" w:lineRule="auto"/>
              <w:rPr>
                <w:rFonts w:cstheme="minorHAnsi"/>
                <w:b/>
              </w:rPr>
            </w:pPr>
          </w:p>
          <w:p w14:paraId="6FFD8CC3" w14:textId="77777777" w:rsidR="00004173" w:rsidRPr="000F129C" w:rsidRDefault="00004173" w:rsidP="00C97170">
            <w:pPr>
              <w:spacing w:before="120" w:after="120" w:line="240" w:lineRule="auto"/>
              <w:rPr>
                <w:rFonts w:cstheme="minorHAnsi"/>
                <w:b/>
              </w:rPr>
            </w:pPr>
          </w:p>
        </w:tc>
      </w:tr>
      <w:tr w:rsidR="00004173" w:rsidRPr="000F129C" w14:paraId="09391632" w14:textId="77777777" w:rsidTr="00C97170">
        <w:tc>
          <w:tcPr>
            <w:tcW w:w="9287" w:type="dxa"/>
          </w:tcPr>
          <w:p w14:paraId="4C844432" w14:textId="77777777" w:rsidR="00004173" w:rsidRPr="000F129C" w:rsidRDefault="00004173" w:rsidP="00C97170">
            <w:pPr>
              <w:suppressAutoHyphens/>
              <w:spacing w:before="120" w:after="120" w:line="240" w:lineRule="auto"/>
              <w:jc w:val="center"/>
              <w:rPr>
                <w:rFonts w:cstheme="minorHAnsi"/>
                <w:lang w:eastAsia="zh-CN"/>
              </w:rPr>
            </w:pPr>
            <w:r w:rsidRPr="000F129C">
              <w:rPr>
                <w:rFonts w:cstheme="minorHAnsi"/>
                <w:lang w:eastAsia="zh-CN"/>
              </w:rPr>
              <w:t xml:space="preserve">Ce document, constitutif de l’offre du soumissionnaire, </w:t>
            </w:r>
            <w:r w:rsidRPr="000F129C">
              <w:rPr>
                <w:rFonts w:cstheme="minorHAnsi"/>
                <w:lang w:eastAsia="zh-CN"/>
              </w:rPr>
              <w:br/>
              <w:t xml:space="preserve">doit faire l’objet d’une </w:t>
            </w:r>
            <w:r w:rsidRPr="000F129C">
              <w:rPr>
                <w:rFonts w:cstheme="minorHAnsi"/>
                <w:b/>
                <w:color w:val="036CAA"/>
                <w:lang w:eastAsia="zh-CN"/>
              </w:rPr>
              <w:t>signature électronique</w:t>
            </w:r>
            <w:r w:rsidRPr="000F129C">
              <w:rPr>
                <w:rFonts w:cstheme="minorHAnsi"/>
                <w:color w:val="036CAA"/>
                <w:lang w:eastAsia="zh-CN"/>
              </w:rPr>
              <w:t>.</w:t>
            </w:r>
          </w:p>
        </w:tc>
      </w:tr>
    </w:tbl>
    <w:p w14:paraId="765C897D" w14:textId="193E1478" w:rsidR="00D64C03" w:rsidRDefault="00D64C03" w:rsidP="00D64C03">
      <w:pPr>
        <w:rPr>
          <w:rFonts w:cs="Arial"/>
        </w:rPr>
      </w:pPr>
      <w:bookmarkStart w:id="2" w:name="_Toc490211132"/>
      <w:bookmarkStart w:id="3" w:name="_Toc490211172"/>
      <w:bookmarkStart w:id="4" w:name="_Toc490212949"/>
      <w:bookmarkStart w:id="5" w:name="_Toc490226267"/>
      <w:bookmarkStart w:id="6" w:name="_Toc490226319"/>
      <w:bookmarkStart w:id="7" w:name="_Hlk27148126"/>
      <w:bookmarkEnd w:id="2"/>
      <w:bookmarkEnd w:id="3"/>
      <w:bookmarkEnd w:id="4"/>
      <w:bookmarkEnd w:id="5"/>
      <w:bookmarkEnd w:id="6"/>
      <w:r>
        <w:rPr>
          <w:rFonts w:cs="Arial"/>
        </w:rPr>
        <w:br w:type="page"/>
      </w:r>
    </w:p>
    <w:p w14:paraId="023EF73C" w14:textId="37268016" w:rsidR="00464E5F" w:rsidRPr="00464E5F" w:rsidRDefault="00464E5F" w:rsidP="00464E5F">
      <w:pPr>
        <w:keepLines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"/>
          <w:tab w:val="left" w:pos="851"/>
          <w:tab w:val="left" w:pos="1134"/>
        </w:tabs>
        <w:spacing w:before="120" w:after="120" w:line="240" w:lineRule="auto"/>
        <w:jc w:val="both"/>
        <w:rPr>
          <w:rFonts w:eastAsia="Times New Roman" w:cs="Arial"/>
          <w:b/>
          <w:sz w:val="32"/>
          <w:szCs w:val="32"/>
          <w:highlight w:val="yellow"/>
          <w:lang w:eastAsia="fr-FR"/>
        </w:rPr>
      </w:pPr>
      <w:r w:rsidRPr="00464E5F">
        <w:rPr>
          <w:rFonts w:eastAsia="Times New Roman" w:cs="Arial"/>
          <w:b/>
          <w:sz w:val="32"/>
          <w:szCs w:val="32"/>
          <w:lang w:eastAsia="fr-FR"/>
        </w:rPr>
        <w:lastRenderedPageBreak/>
        <w:t xml:space="preserve">Le critère C2 pondéré à </w:t>
      </w:r>
      <w:r w:rsidRPr="00B81EFE">
        <w:rPr>
          <w:rFonts w:eastAsia="Times New Roman" w:cs="Arial"/>
          <w:b/>
          <w:sz w:val="32"/>
          <w:szCs w:val="32"/>
          <w:lang w:eastAsia="fr-FR"/>
        </w:rPr>
        <w:t>60</w:t>
      </w:r>
      <w:r w:rsidRPr="00464E5F">
        <w:rPr>
          <w:rFonts w:eastAsia="Times New Roman" w:cs="Arial"/>
          <w:b/>
          <w:sz w:val="32"/>
          <w:szCs w:val="32"/>
          <w:lang w:eastAsia="fr-FR"/>
        </w:rPr>
        <w:t xml:space="preserve">% « Aspect qualitatif » sera évalué sur la base des réponses apportées dans ce </w:t>
      </w:r>
      <w:r w:rsidRPr="00B81EFE">
        <w:rPr>
          <w:rFonts w:eastAsia="Times New Roman" w:cs="Arial"/>
          <w:b/>
          <w:sz w:val="32"/>
          <w:szCs w:val="32"/>
          <w:lang w:eastAsia="fr-FR"/>
        </w:rPr>
        <w:t>cadre de réponse</w:t>
      </w:r>
      <w:r w:rsidRPr="00464E5F">
        <w:rPr>
          <w:rFonts w:eastAsia="Times New Roman" w:cs="Arial"/>
          <w:b/>
          <w:sz w:val="32"/>
          <w:szCs w:val="32"/>
          <w:lang w:eastAsia="fr-FR"/>
        </w:rPr>
        <w:t xml:space="preserve"> </w:t>
      </w:r>
      <w:r w:rsidR="004D40C1">
        <w:rPr>
          <w:rFonts w:eastAsia="Times New Roman" w:cs="Arial"/>
          <w:b/>
          <w:sz w:val="32"/>
          <w:szCs w:val="32"/>
          <w:lang w:eastAsia="fr-FR"/>
        </w:rPr>
        <w:t xml:space="preserve">technique </w:t>
      </w:r>
      <w:r w:rsidRPr="00464E5F">
        <w:rPr>
          <w:rFonts w:eastAsia="Times New Roman" w:cs="Arial"/>
          <w:b/>
          <w:sz w:val="32"/>
          <w:szCs w:val="32"/>
          <w:lang w:eastAsia="fr-FR"/>
        </w:rPr>
        <w:t>(</w:t>
      </w:r>
      <w:r w:rsidRPr="00B81EFE">
        <w:rPr>
          <w:rFonts w:eastAsia="Times New Roman" w:cs="Arial"/>
          <w:b/>
          <w:sz w:val="32"/>
          <w:szCs w:val="32"/>
          <w:lang w:eastAsia="fr-FR"/>
        </w:rPr>
        <w:t>sous-critères</w:t>
      </w:r>
      <w:r w:rsidRPr="00464E5F">
        <w:rPr>
          <w:rFonts w:eastAsia="Times New Roman" w:cs="Arial"/>
          <w:b/>
          <w:sz w:val="32"/>
          <w:szCs w:val="32"/>
          <w:lang w:eastAsia="fr-FR"/>
        </w:rPr>
        <w:t xml:space="preserve"> 1 à </w:t>
      </w:r>
      <w:r w:rsidR="004D40C1">
        <w:rPr>
          <w:rFonts w:eastAsia="Times New Roman" w:cs="Arial"/>
          <w:b/>
          <w:sz w:val="32"/>
          <w:szCs w:val="32"/>
          <w:lang w:eastAsia="fr-FR"/>
        </w:rPr>
        <w:t>4</w:t>
      </w:r>
      <w:r w:rsidRPr="00464E5F">
        <w:rPr>
          <w:rFonts w:eastAsia="Times New Roman" w:cs="Arial"/>
          <w:b/>
          <w:sz w:val="32"/>
          <w:szCs w:val="32"/>
          <w:lang w:eastAsia="fr-FR"/>
        </w:rPr>
        <w:t>)</w:t>
      </w:r>
    </w:p>
    <w:p w14:paraId="66DE151F" w14:textId="7EEC8228" w:rsidR="00464E5F" w:rsidRPr="00B81EFE" w:rsidRDefault="00464E5F" w:rsidP="00B81EFE">
      <w:pPr>
        <w:pBdr>
          <w:bottom w:val="single" w:sz="4" w:space="1" w:color="auto"/>
        </w:pBdr>
        <w:spacing w:before="240" w:after="60" w:line="240" w:lineRule="auto"/>
        <w:ind w:right="23"/>
        <w:jc w:val="both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8" w:name="_Hlk97219598"/>
      <w:r w:rsidRPr="00B81EFE">
        <w:rPr>
          <w:rFonts w:asciiTheme="minorHAnsi" w:hAnsiTheme="minorHAnsi" w:cs="Arial"/>
          <w:b/>
          <w:color w:val="004379"/>
          <w:sz w:val="32"/>
          <w:szCs w:val="32"/>
        </w:rPr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SC1 –</w:t>
      </w:r>
      <w:r w:rsidRPr="00B81EFE">
        <w:rPr>
          <w:rFonts w:ascii="Arial" w:eastAsiaTheme="minorHAnsi" w:hAnsi="Arial" w:cs="Arial"/>
          <w:color w:val="000000"/>
          <w:sz w:val="32"/>
          <w:szCs w:val="32"/>
        </w:rPr>
        <w:t xml:space="preserve"> 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>Moyens humains</w:t>
      </w:r>
      <w:r w:rsidR="00F902F8"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</w:t>
      </w:r>
      <w:r w:rsidR="00AE64D4">
        <w:rPr>
          <w:rFonts w:asciiTheme="minorHAnsi" w:hAnsiTheme="minorHAnsi" w:cs="Arial"/>
          <w:b/>
          <w:color w:val="004379"/>
          <w:sz w:val="32"/>
          <w:szCs w:val="32"/>
        </w:rPr>
        <w:t>3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>0 %</w:t>
      </w:r>
    </w:p>
    <w:bookmarkEnd w:id="7"/>
    <w:bookmarkEnd w:id="8"/>
    <w:p w14:paraId="0B7D12FE" w14:textId="77777777" w:rsidR="008E6339" w:rsidRPr="00A71BE3" w:rsidRDefault="008E6339" w:rsidP="008E6339">
      <w:pPr>
        <w:numPr>
          <w:ilvl w:val="1"/>
          <w:numId w:val="1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A71BE3">
        <w:rPr>
          <w:rFonts w:asciiTheme="minorHAnsi" w:hAnsiTheme="minorHAnsi" w:cstheme="minorHAnsi"/>
          <w:b/>
          <w:i/>
          <w:color w:val="2F5496"/>
          <w:u w:val="single"/>
        </w:rPr>
        <w:t>Equipe d’encadrement</w:t>
      </w:r>
    </w:p>
    <w:p w14:paraId="26BEBCD4" w14:textId="77777777" w:rsidR="00024E4C" w:rsidRPr="00A71BE3" w:rsidRDefault="008E6339" w:rsidP="008E6339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Définir le schéma d’organisation de l’encadrement (sur site et hors site) en précisant les missions, qualifications</w:t>
      </w:r>
      <w:r w:rsidR="00A71BE3">
        <w:rPr>
          <w:rFonts w:asciiTheme="minorHAnsi" w:hAnsiTheme="minorHAnsi" w:cstheme="minorHAnsi"/>
        </w:rPr>
        <w:t xml:space="preserve"> et </w:t>
      </w:r>
      <w:r w:rsidRPr="00A71BE3">
        <w:rPr>
          <w:rFonts w:asciiTheme="minorHAnsi" w:hAnsiTheme="minorHAnsi" w:cstheme="minorHAnsi"/>
        </w:rPr>
        <w:t>profils de poste.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5"/>
        <w:gridCol w:w="2265"/>
        <w:gridCol w:w="2266"/>
        <w:gridCol w:w="2266"/>
      </w:tblGrid>
      <w:tr w:rsidR="00024E4C" w:rsidRPr="00DC4263" w14:paraId="76E143D2" w14:textId="77777777" w:rsidTr="00024E4C">
        <w:tc>
          <w:tcPr>
            <w:tcW w:w="0" w:type="auto"/>
            <w:shd w:val="clear" w:color="auto" w:fill="8EAADB" w:themeFill="accent1" w:themeFillTint="99"/>
            <w:vAlign w:val="center"/>
          </w:tcPr>
          <w:p w14:paraId="7E5ED2B9" w14:textId="77777777" w:rsidR="00024E4C" w:rsidRPr="00F01D0D" w:rsidRDefault="00024E4C" w:rsidP="00024E4C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F01D0D">
              <w:rPr>
                <w:rFonts w:asciiTheme="minorHAnsi" w:hAnsiTheme="minorHAnsi" w:cstheme="minorHAnsi"/>
                <w:bCs/>
              </w:rPr>
              <w:t>Intervenant</w:t>
            </w:r>
          </w:p>
        </w:tc>
        <w:tc>
          <w:tcPr>
            <w:tcW w:w="0" w:type="auto"/>
            <w:shd w:val="clear" w:color="auto" w:fill="8EAADB" w:themeFill="accent1" w:themeFillTint="99"/>
            <w:vAlign w:val="center"/>
          </w:tcPr>
          <w:p w14:paraId="16C70EE0" w14:textId="77777777" w:rsidR="00024E4C" w:rsidRPr="00F01D0D" w:rsidRDefault="00024E4C" w:rsidP="00024E4C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F01D0D">
              <w:rPr>
                <w:rFonts w:asciiTheme="minorHAnsi" w:hAnsiTheme="minorHAnsi" w:cstheme="minorHAnsi"/>
                <w:bCs/>
              </w:rPr>
              <w:t>Fonction</w:t>
            </w:r>
          </w:p>
        </w:tc>
        <w:tc>
          <w:tcPr>
            <w:tcW w:w="0" w:type="auto"/>
            <w:shd w:val="clear" w:color="auto" w:fill="8EAADB" w:themeFill="accent1" w:themeFillTint="99"/>
            <w:vAlign w:val="center"/>
          </w:tcPr>
          <w:p w14:paraId="6D927107" w14:textId="77777777" w:rsidR="00024E4C" w:rsidRPr="00F01D0D" w:rsidRDefault="00024E4C" w:rsidP="00024E4C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F01D0D">
              <w:rPr>
                <w:rFonts w:asciiTheme="minorHAnsi" w:hAnsiTheme="minorHAnsi" w:cstheme="minorHAnsi"/>
                <w:bCs/>
              </w:rPr>
              <w:t>Adresse électronique</w:t>
            </w:r>
          </w:p>
        </w:tc>
        <w:tc>
          <w:tcPr>
            <w:tcW w:w="0" w:type="auto"/>
            <w:shd w:val="clear" w:color="auto" w:fill="8EAADB" w:themeFill="accent1" w:themeFillTint="99"/>
            <w:vAlign w:val="center"/>
          </w:tcPr>
          <w:p w14:paraId="26070897" w14:textId="77777777" w:rsidR="00024E4C" w:rsidRPr="00F01D0D" w:rsidRDefault="00024E4C" w:rsidP="00024E4C">
            <w:pPr>
              <w:spacing w:after="0"/>
              <w:jc w:val="center"/>
              <w:rPr>
                <w:rFonts w:asciiTheme="minorHAnsi" w:hAnsiTheme="minorHAnsi" w:cstheme="minorHAnsi"/>
                <w:bCs/>
              </w:rPr>
            </w:pPr>
            <w:r w:rsidRPr="00F01D0D">
              <w:rPr>
                <w:rFonts w:asciiTheme="minorHAnsi" w:hAnsiTheme="minorHAnsi" w:cstheme="minorHAnsi"/>
                <w:bCs/>
              </w:rPr>
              <w:t>Téléphone</w:t>
            </w:r>
          </w:p>
        </w:tc>
      </w:tr>
      <w:tr w:rsidR="00024E4C" w:rsidRPr="00DC4263" w14:paraId="397FFEBF" w14:textId="77777777" w:rsidTr="00153AA6">
        <w:tc>
          <w:tcPr>
            <w:tcW w:w="1250" w:type="pct"/>
            <w:shd w:val="clear" w:color="auto" w:fill="auto"/>
          </w:tcPr>
          <w:p w14:paraId="3AF3CD9E" w14:textId="77777777" w:rsidR="00024E4C" w:rsidRPr="00DC4263" w:rsidRDefault="00024E4C" w:rsidP="00153AA6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50" w:type="pct"/>
            <w:shd w:val="clear" w:color="auto" w:fill="auto"/>
          </w:tcPr>
          <w:p w14:paraId="362409D4" w14:textId="77777777" w:rsidR="00024E4C" w:rsidRPr="00DC4263" w:rsidRDefault="00024E4C" w:rsidP="00153AA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1F99E548" w14:textId="77777777" w:rsidR="00024E4C" w:rsidRPr="00DC4263" w:rsidRDefault="00024E4C" w:rsidP="00153AA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250" w:type="pct"/>
            <w:shd w:val="clear" w:color="auto" w:fill="auto"/>
          </w:tcPr>
          <w:p w14:paraId="6DFDB7C5" w14:textId="77777777" w:rsidR="00024E4C" w:rsidRPr="00DC4263" w:rsidRDefault="00024E4C" w:rsidP="00153AA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584E6204" w14:textId="07AA2E4C" w:rsidR="008E6339" w:rsidRPr="00A71BE3" w:rsidRDefault="008E6339" w:rsidP="008E6339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2"/>
      </w:tblGrid>
      <w:tr w:rsidR="004E2189" w:rsidRPr="00205AF0" w14:paraId="425D3C16" w14:textId="77777777" w:rsidTr="00F902F8">
        <w:trPr>
          <w:trHeight w:val="8359"/>
        </w:trPr>
        <w:tc>
          <w:tcPr>
            <w:tcW w:w="9002" w:type="dxa"/>
            <w:shd w:val="clear" w:color="auto" w:fill="auto"/>
          </w:tcPr>
          <w:p w14:paraId="52131D70" w14:textId="236AC2F3" w:rsidR="00F01D0D" w:rsidRPr="00205AF0" w:rsidRDefault="00F01D0D" w:rsidP="00197EB7">
            <w:pPr>
              <w:rPr>
                <w:rFonts w:ascii="Arial" w:hAnsi="Arial" w:cs="Arial"/>
              </w:rPr>
            </w:pPr>
          </w:p>
        </w:tc>
      </w:tr>
    </w:tbl>
    <w:p w14:paraId="726C802A" w14:textId="77777777" w:rsidR="00F902F8" w:rsidRDefault="00F902F8" w:rsidP="00F902F8">
      <w:pPr>
        <w:ind w:left="792"/>
        <w:rPr>
          <w:rFonts w:asciiTheme="minorHAnsi" w:hAnsiTheme="minorHAnsi" w:cstheme="minorHAnsi"/>
          <w:b/>
          <w:i/>
          <w:color w:val="2F5496"/>
          <w:u w:val="single"/>
        </w:rPr>
      </w:pPr>
    </w:p>
    <w:p w14:paraId="40D37587" w14:textId="0B508DDE" w:rsidR="00F902F8" w:rsidRDefault="00F902F8">
      <w:pPr>
        <w:spacing w:after="0" w:line="240" w:lineRule="auto"/>
        <w:rPr>
          <w:rFonts w:asciiTheme="minorHAnsi" w:hAnsiTheme="minorHAnsi" w:cstheme="minorHAnsi"/>
          <w:b/>
          <w:i/>
          <w:color w:val="2F5496"/>
          <w:u w:val="single"/>
        </w:rPr>
      </w:pPr>
      <w:r>
        <w:rPr>
          <w:rFonts w:asciiTheme="minorHAnsi" w:hAnsiTheme="minorHAnsi" w:cstheme="minorHAnsi"/>
          <w:b/>
          <w:i/>
          <w:color w:val="2F5496"/>
          <w:u w:val="single"/>
        </w:rPr>
        <w:br w:type="page"/>
      </w:r>
    </w:p>
    <w:p w14:paraId="09A0CEB6" w14:textId="477DD14E" w:rsidR="008E6339" w:rsidRPr="00F902F8" w:rsidRDefault="008E6339" w:rsidP="00F902F8">
      <w:pPr>
        <w:numPr>
          <w:ilvl w:val="1"/>
          <w:numId w:val="1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F902F8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Equipe d’intervention</w:t>
      </w:r>
    </w:p>
    <w:p w14:paraId="7926CA0C" w14:textId="12F244AC" w:rsidR="008E6339" w:rsidRPr="00A71BE3" w:rsidRDefault="008E6339" w:rsidP="008E6339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 xml:space="preserve">Définir le schéma d’organisation des équipes d’intervention (agents </w:t>
      </w:r>
      <w:r w:rsidR="000C0EFB" w:rsidRPr="00A71BE3">
        <w:rPr>
          <w:rFonts w:asciiTheme="minorHAnsi" w:hAnsiTheme="minorHAnsi" w:cstheme="minorHAnsi"/>
        </w:rPr>
        <w:t>œuvrant</w:t>
      </w:r>
      <w:r w:rsidRPr="00A71BE3">
        <w:rPr>
          <w:rFonts w:asciiTheme="minorHAnsi" w:hAnsiTheme="minorHAnsi" w:cstheme="minorHAnsi"/>
        </w:rPr>
        <w:t xml:space="preserve"> sur site) en précisant le nombre, les affectations, qualifications</w:t>
      </w:r>
      <w:r w:rsidR="000202CD" w:rsidRPr="00A71BE3">
        <w:rPr>
          <w:rFonts w:asciiTheme="minorHAnsi" w:hAnsiTheme="minorHAnsi" w:cstheme="minorHAnsi"/>
        </w:rPr>
        <w:t xml:space="preserve"> (AS</w:t>
      </w:r>
      <w:r w:rsidR="005B6D42">
        <w:rPr>
          <w:rFonts w:asciiTheme="minorHAnsi" w:hAnsiTheme="minorHAnsi" w:cstheme="minorHAnsi"/>
        </w:rPr>
        <w:t>P</w:t>
      </w:r>
      <w:r w:rsidR="00497FAB" w:rsidRPr="00A71BE3">
        <w:rPr>
          <w:rFonts w:asciiTheme="minorHAnsi" w:hAnsiTheme="minorHAnsi" w:cstheme="minorHAnsi"/>
        </w:rPr>
        <w:t>,</w:t>
      </w:r>
      <w:r w:rsidR="005B6D42">
        <w:rPr>
          <w:rFonts w:asciiTheme="minorHAnsi" w:hAnsiTheme="minorHAnsi" w:cstheme="minorHAnsi"/>
        </w:rPr>
        <w:t xml:space="preserve"> ASC, ASCS,</w:t>
      </w:r>
      <w:r w:rsidR="00497FAB" w:rsidRPr="00A71BE3">
        <w:rPr>
          <w:rFonts w:asciiTheme="minorHAnsi" w:hAnsiTheme="minorHAnsi" w:cstheme="minorHAnsi"/>
        </w:rPr>
        <w:t xml:space="preserve"> </w:t>
      </w:r>
      <w:r w:rsidR="00D64C03">
        <w:rPr>
          <w:rFonts w:asciiTheme="minorHAnsi" w:hAnsiTheme="minorHAnsi" w:cstheme="minorHAnsi"/>
        </w:rPr>
        <w:t>AQS</w:t>
      </w:r>
      <w:r w:rsidR="00497FAB" w:rsidRPr="00A71BE3">
        <w:rPr>
          <w:rFonts w:asciiTheme="minorHAnsi" w:hAnsiTheme="minorHAnsi" w:cstheme="minorHAnsi"/>
        </w:rPr>
        <w:t>…</w:t>
      </w:r>
      <w:r w:rsidR="000202CD" w:rsidRPr="00A71BE3">
        <w:rPr>
          <w:rFonts w:asciiTheme="minorHAnsi" w:hAnsiTheme="minorHAnsi" w:cstheme="minorHAnsi"/>
        </w:rPr>
        <w:t>)</w:t>
      </w:r>
      <w:r w:rsidRPr="00A71BE3">
        <w:rPr>
          <w:rFonts w:asciiTheme="minorHAnsi" w:hAnsiTheme="minorHAnsi" w:cstheme="minorHAnsi"/>
        </w:rPr>
        <w:t xml:space="preserve"> et missions.</w:t>
      </w: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4"/>
      </w:tblGrid>
      <w:tr w:rsidR="004E2189" w:rsidRPr="00205AF0" w14:paraId="169E2750" w14:textId="77777777" w:rsidTr="0086322D">
        <w:trPr>
          <w:trHeight w:val="11699"/>
        </w:trPr>
        <w:tc>
          <w:tcPr>
            <w:tcW w:w="9234" w:type="dxa"/>
            <w:shd w:val="clear" w:color="auto" w:fill="auto"/>
          </w:tcPr>
          <w:p w14:paraId="60221576" w14:textId="77777777" w:rsidR="004E2189" w:rsidRPr="00205AF0" w:rsidRDefault="004E2189" w:rsidP="00205AF0">
            <w:pPr>
              <w:rPr>
                <w:rFonts w:ascii="Arial" w:hAnsi="Arial" w:cs="Arial"/>
              </w:rPr>
            </w:pPr>
          </w:p>
        </w:tc>
      </w:tr>
    </w:tbl>
    <w:p w14:paraId="4C56DA90" w14:textId="5CF1D304" w:rsidR="004E2189" w:rsidRDefault="004E2189" w:rsidP="004E2189">
      <w:pPr>
        <w:rPr>
          <w:rFonts w:ascii="Arial" w:hAnsi="Arial" w:cs="Arial"/>
        </w:rPr>
      </w:pPr>
    </w:p>
    <w:p w14:paraId="44393351" w14:textId="617295B9" w:rsidR="00F902F8" w:rsidRDefault="00F902F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603E144" w14:textId="77777777" w:rsidR="008C7674" w:rsidRDefault="008C7674" w:rsidP="008C7674">
      <w:pPr>
        <w:numPr>
          <w:ilvl w:val="1"/>
          <w:numId w:val="1"/>
        </w:numPr>
        <w:rPr>
          <w:rFonts w:cs="Calibri"/>
          <w:b/>
          <w:i/>
          <w:color w:val="2F5496"/>
          <w:u w:val="single"/>
        </w:rPr>
      </w:pPr>
      <w:r>
        <w:rPr>
          <w:rFonts w:cs="Calibri"/>
          <w:b/>
          <w:i/>
          <w:color w:val="2F5496"/>
          <w:u w:val="single"/>
        </w:rPr>
        <w:lastRenderedPageBreak/>
        <w:t>Cohérence de la cadence de travail</w:t>
      </w:r>
    </w:p>
    <w:p w14:paraId="58F227F4" w14:textId="5B1FE1C0" w:rsidR="00221BBE" w:rsidRPr="00221BBE" w:rsidRDefault="008C7674" w:rsidP="00221BBE">
      <w:pPr>
        <w:rPr>
          <w:rFonts w:cs="Calibri"/>
        </w:rPr>
      </w:pPr>
      <w:r>
        <w:rPr>
          <w:rFonts w:cs="Calibri"/>
        </w:rPr>
        <w:t>Sur la base du volume horaire déclaré (no</w:t>
      </w:r>
      <w:r w:rsidRPr="00E86B53">
        <w:rPr>
          <w:rFonts w:cs="Calibri"/>
        </w:rPr>
        <w:t xml:space="preserve">n contractuel) dans </w:t>
      </w:r>
      <w:r w:rsidR="00AE64D4" w:rsidRPr="00E86B53">
        <w:rPr>
          <w:rFonts w:cs="Calibri"/>
        </w:rPr>
        <w:t xml:space="preserve">le DA </w:t>
      </w:r>
      <w:r w:rsidR="0064240B">
        <w:rPr>
          <w:rFonts w:cs="Calibri"/>
        </w:rPr>
        <w:t>1</w:t>
      </w:r>
      <w:r w:rsidR="00D14508">
        <w:rPr>
          <w:rFonts w:cs="Calibri"/>
        </w:rPr>
        <w:t xml:space="preserve">_Fiches à Renseigner </w:t>
      </w:r>
      <w:r w:rsidR="00B60C32">
        <w:rPr>
          <w:rFonts w:cs="Calibri"/>
        </w:rPr>
        <w:t xml:space="preserve">(Onglet : </w:t>
      </w:r>
      <w:r w:rsidRPr="00E86B53">
        <w:rPr>
          <w:rFonts w:cs="Calibri"/>
        </w:rPr>
        <w:t>Compte d’exploitation</w:t>
      </w:r>
      <w:r w:rsidR="00B60C32">
        <w:rPr>
          <w:rFonts w:cs="Calibri"/>
        </w:rPr>
        <w:t>)</w:t>
      </w:r>
      <w:r w:rsidRPr="00E86B53">
        <w:rPr>
          <w:rFonts w:cs="Calibri"/>
        </w:rPr>
        <w:t>, la</w:t>
      </w:r>
      <w:r>
        <w:rPr>
          <w:rFonts w:cs="Calibri"/>
        </w:rPr>
        <w:t xml:space="preserve"> CCIAMP procédera à un calcul de la cadence moyenne et sera comparé aux standards de la profession pour ce type de prestations et de marché.</w:t>
      </w: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4"/>
      </w:tblGrid>
      <w:tr w:rsidR="00221BBE" w:rsidRPr="00205AF0" w14:paraId="0C3B0D80" w14:textId="77777777" w:rsidTr="00C97170">
        <w:trPr>
          <w:trHeight w:val="11699"/>
        </w:trPr>
        <w:tc>
          <w:tcPr>
            <w:tcW w:w="9234" w:type="dxa"/>
            <w:shd w:val="clear" w:color="auto" w:fill="auto"/>
          </w:tcPr>
          <w:p w14:paraId="5CF3B386" w14:textId="77777777" w:rsidR="00221BBE" w:rsidRPr="00205AF0" w:rsidRDefault="00221BBE" w:rsidP="00C97170">
            <w:pPr>
              <w:rPr>
                <w:rFonts w:ascii="Arial" w:hAnsi="Arial" w:cs="Arial"/>
              </w:rPr>
            </w:pPr>
          </w:p>
        </w:tc>
      </w:tr>
    </w:tbl>
    <w:p w14:paraId="693FF02C" w14:textId="28B016E0" w:rsidR="00F902F8" w:rsidRDefault="00F902F8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295EDCE" w14:textId="5F771600" w:rsidR="00F902F8" w:rsidRPr="00B81EFE" w:rsidRDefault="00F902F8" w:rsidP="00B81EFE">
      <w:pPr>
        <w:pStyle w:val="Paragraphedeliste"/>
        <w:pBdr>
          <w:bottom w:val="single" w:sz="4" w:space="1" w:color="auto"/>
        </w:pBdr>
        <w:spacing w:before="60" w:after="60" w:line="240" w:lineRule="auto"/>
        <w:ind w:left="0" w:right="23"/>
        <w:jc w:val="both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9" w:name="_Hlk97219768"/>
      <w:r w:rsidRPr="00B81EFE">
        <w:rPr>
          <w:sz w:val="32"/>
          <w:szCs w:val="32"/>
        </w:rPr>
        <w:lastRenderedPageBreak/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SC2 –</w:t>
      </w:r>
      <w:r w:rsidRPr="00B81EFE">
        <w:rPr>
          <w:rFonts w:ascii="Arial" w:eastAsiaTheme="minorHAnsi" w:hAnsi="Arial" w:cs="Arial"/>
          <w:color w:val="000000"/>
          <w:sz w:val="32"/>
          <w:szCs w:val="32"/>
        </w:rPr>
        <w:t xml:space="preserve"> 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Moyens matériels </w:t>
      </w:r>
      <w:r w:rsidR="00AE64D4">
        <w:rPr>
          <w:rFonts w:asciiTheme="minorHAnsi" w:hAnsiTheme="minorHAnsi" w:cs="Arial"/>
          <w:b/>
          <w:color w:val="004379"/>
          <w:sz w:val="32"/>
          <w:szCs w:val="32"/>
        </w:rPr>
        <w:t>20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%</w:t>
      </w:r>
    </w:p>
    <w:bookmarkEnd w:id="9"/>
    <w:p w14:paraId="4A7E6DA5" w14:textId="33AA9151" w:rsidR="00351C53" w:rsidRPr="00FE4769" w:rsidRDefault="00351C53" w:rsidP="00FE4769">
      <w:pPr>
        <w:pStyle w:val="Paragraphedeliste"/>
        <w:numPr>
          <w:ilvl w:val="1"/>
          <w:numId w:val="9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FE4769">
        <w:rPr>
          <w:rFonts w:asciiTheme="minorHAnsi" w:hAnsiTheme="minorHAnsi" w:cstheme="minorHAnsi"/>
          <w:b/>
          <w:i/>
          <w:color w:val="2F5496"/>
          <w:u w:val="single"/>
        </w:rPr>
        <w:t>Matériels</w:t>
      </w:r>
    </w:p>
    <w:p w14:paraId="35A72091" w14:textId="0F08525C" w:rsidR="00F45780" w:rsidRPr="00A71BE3" w:rsidRDefault="00351C53" w:rsidP="00A71BE3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Proposer une liste exhaustive et détaillée des matériels mis en place pour chaque ty</w:t>
      </w:r>
      <w:r w:rsidR="00F124F8" w:rsidRPr="00A71BE3">
        <w:rPr>
          <w:rFonts w:asciiTheme="minorHAnsi" w:hAnsiTheme="minorHAnsi" w:cstheme="minorHAnsi"/>
        </w:rPr>
        <w:t xml:space="preserve">pe de prestation, </w:t>
      </w:r>
      <w:r w:rsidRPr="00A71BE3">
        <w:rPr>
          <w:rFonts w:asciiTheme="minorHAnsi" w:hAnsiTheme="minorHAnsi" w:cstheme="minorHAnsi"/>
        </w:rPr>
        <w:t>sur chaque site</w:t>
      </w:r>
      <w:r w:rsidR="00F124F8" w:rsidRPr="00A71BE3">
        <w:rPr>
          <w:rFonts w:asciiTheme="minorHAnsi" w:hAnsiTheme="minorHAnsi" w:cstheme="minorHAnsi"/>
        </w:rPr>
        <w:t xml:space="preserve"> et par catégorie (chariots, </w:t>
      </w:r>
      <w:r w:rsidR="00497FAB" w:rsidRPr="00A71BE3">
        <w:rPr>
          <w:rFonts w:asciiTheme="minorHAnsi" w:hAnsiTheme="minorHAnsi" w:cstheme="minorHAnsi"/>
        </w:rPr>
        <w:t>autolaveuses, …</w:t>
      </w:r>
      <w:r w:rsidR="00F124F8" w:rsidRPr="00A71BE3">
        <w:rPr>
          <w:rFonts w:asciiTheme="minorHAnsi" w:hAnsiTheme="minorHAnsi" w:cstheme="minorHAnsi"/>
        </w:rPr>
        <w:t>)</w:t>
      </w:r>
      <w:r w:rsidRPr="00A71BE3">
        <w:rPr>
          <w:rFonts w:asciiTheme="minorHAnsi" w:hAnsiTheme="minorHAnsi" w:cstheme="minorHAnsi"/>
        </w:rPr>
        <w:t xml:space="preserve">, </w:t>
      </w:r>
      <w:r w:rsidR="00F45780" w:rsidRPr="00A71BE3">
        <w:rPr>
          <w:rFonts w:asciiTheme="minorHAnsi" w:hAnsiTheme="minorHAnsi" w:cstheme="minorHAnsi"/>
        </w:rPr>
        <w:t>en précisant</w:t>
      </w:r>
      <w:r w:rsidR="00A71BE3">
        <w:rPr>
          <w:rFonts w:asciiTheme="minorHAnsi" w:hAnsiTheme="minorHAnsi" w:cstheme="minorHAnsi"/>
        </w:rPr>
        <w:t xml:space="preserve"> l</w:t>
      </w:r>
      <w:r w:rsidRPr="00A71BE3">
        <w:rPr>
          <w:rFonts w:asciiTheme="minorHAnsi" w:hAnsiTheme="minorHAnsi" w:cstheme="minorHAnsi"/>
        </w:rPr>
        <w:t>’organisation de la maintenance de ces matériels.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8"/>
        <w:gridCol w:w="1615"/>
        <w:gridCol w:w="1487"/>
        <w:gridCol w:w="1618"/>
        <w:gridCol w:w="1579"/>
        <w:gridCol w:w="1435"/>
      </w:tblGrid>
      <w:tr w:rsidR="000202CD" w:rsidRPr="00A71BE3" w14:paraId="41955E5E" w14:textId="77777777" w:rsidTr="00A71BE3">
        <w:tc>
          <w:tcPr>
            <w:tcW w:w="1328" w:type="dxa"/>
            <w:shd w:val="clear" w:color="auto" w:fill="8EAADB"/>
            <w:vAlign w:val="center"/>
          </w:tcPr>
          <w:p w14:paraId="79589674" w14:textId="77777777" w:rsidR="000202CD" w:rsidRPr="00A71BE3" w:rsidRDefault="000202CD" w:rsidP="000202CD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Site</w:t>
            </w:r>
          </w:p>
        </w:tc>
        <w:tc>
          <w:tcPr>
            <w:tcW w:w="1615" w:type="dxa"/>
            <w:shd w:val="clear" w:color="auto" w:fill="8EAADB"/>
            <w:vAlign w:val="center"/>
          </w:tcPr>
          <w:p w14:paraId="5690D182" w14:textId="77777777" w:rsidR="000202CD" w:rsidRPr="00A71BE3" w:rsidRDefault="000202CD" w:rsidP="00205AF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Catégorie</w:t>
            </w:r>
          </w:p>
        </w:tc>
        <w:tc>
          <w:tcPr>
            <w:tcW w:w="1487" w:type="dxa"/>
            <w:shd w:val="clear" w:color="auto" w:fill="8EAADB"/>
            <w:vAlign w:val="center"/>
          </w:tcPr>
          <w:p w14:paraId="0CC23B53" w14:textId="77777777" w:rsidR="000202CD" w:rsidRPr="00A71BE3" w:rsidRDefault="000202CD" w:rsidP="00205AF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Nom*</w:t>
            </w:r>
          </w:p>
        </w:tc>
        <w:tc>
          <w:tcPr>
            <w:tcW w:w="1618" w:type="dxa"/>
            <w:shd w:val="clear" w:color="auto" w:fill="8EAADB"/>
            <w:vAlign w:val="center"/>
          </w:tcPr>
          <w:p w14:paraId="126AA37D" w14:textId="77777777" w:rsidR="000202CD" w:rsidRPr="00A71BE3" w:rsidRDefault="000202CD" w:rsidP="00205AF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Utilisation sur site</w:t>
            </w:r>
          </w:p>
        </w:tc>
        <w:tc>
          <w:tcPr>
            <w:tcW w:w="1579" w:type="dxa"/>
            <w:shd w:val="clear" w:color="auto" w:fill="8EAADB"/>
            <w:vAlign w:val="center"/>
          </w:tcPr>
          <w:p w14:paraId="200EBF10" w14:textId="77777777" w:rsidR="000202CD" w:rsidRPr="00A71BE3" w:rsidRDefault="000202CD" w:rsidP="00205AF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Quantité</w:t>
            </w:r>
          </w:p>
        </w:tc>
        <w:tc>
          <w:tcPr>
            <w:tcW w:w="1435" w:type="dxa"/>
            <w:shd w:val="clear" w:color="auto" w:fill="8EAADB"/>
            <w:vAlign w:val="center"/>
          </w:tcPr>
          <w:p w14:paraId="70C49BAE" w14:textId="77777777" w:rsidR="000202CD" w:rsidRPr="00A71BE3" w:rsidRDefault="000202CD" w:rsidP="00205AF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A71BE3">
              <w:rPr>
                <w:rFonts w:asciiTheme="minorHAnsi" w:hAnsiTheme="minorHAnsi" w:cstheme="minorHAnsi"/>
              </w:rPr>
              <w:t>Etat</w:t>
            </w:r>
          </w:p>
        </w:tc>
      </w:tr>
      <w:tr w:rsidR="000202CD" w:rsidRPr="00A71BE3" w14:paraId="29563C69" w14:textId="77777777" w:rsidTr="00A71BE3">
        <w:tc>
          <w:tcPr>
            <w:tcW w:w="1328" w:type="dxa"/>
          </w:tcPr>
          <w:p w14:paraId="1A52153E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5A059DE0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2486769D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14:paraId="55812F83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5808A38F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5E777F29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202CD" w:rsidRPr="00A71BE3" w14:paraId="34DA25B1" w14:textId="77777777" w:rsidTr="00A71BE3">
        <w:tc>
          <w:tcPr>
            <w:tcW w:w="1328" w:type="dxa"/>
          </w:tcPr>
          <w:p w14:paraId="6C584CED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128C1690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234A4C89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14:paraId="7466DC6A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2922B4A3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3789ADF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202CD" w:rsidRPr="00A71BE3" w14:paraId="3C0A941A" w14:textId="77777777" w:rsidTr="00A71BE3">
        <w:tc>
          <w:tcPr>
            <w:tcW w:w="1328" w:type="dxa"/>
          </w:tcPr>
          <w:p w14:paraId="2FE4D87C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5" w:type="dxa"/>
            <w:shd w:val="clear" w:color="auto" w:fill="auto"/>
            <w:vAlign w:val="center"/>
          </w:tcPr>
          <w:p w14:paraId="7951D713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7" w:type="dxa"/>
            <w:shd w:val="clear" w:color="auto" w:fill="auto"/>
            <w:vAlign w:val="center"/>
          </w:tcPr>
          <w:p w14:paraId="53B4DF6C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18" w:type="dxa"/>
            <w:shd w:val="clear" w:color="auto" w:fill="auto"/>
            <w:vAlign w:val="center"/>
          </w:tcPr>
          <w:p w14:paraId="5CEC253F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79" w:type="dxa"/>
            <w:shd w:val="clear" w:color="auto" w:fill="auto"/>
            <w:vAlign w:val="center"/>
          </w:tcPr>
          <w:p w14:paraId="6A5DDB1E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2DAC0A0E" w14:textId="77777777" w:rsidR="000202CD" w:rsidRPr="00A71BE3" w:rsidRDefault="000202CD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CE07B30" w14:textId="77777777" w:rsidR="00F45780" w:rsidRPr="00A71BE3" w:rsidRDefault="00F124F8" w:rsidP="00F45780">
      <w:pPr>
        <w:rPr>
          <w:rFonts w:asciiTheme="minorHAnsi" w:hAnsiTheme="minorHAnsi" w:cstheme="minorHAnsi"/>
          <w:sz w:val="20"/>
        </w:rPr>
      </w:pPr>
      <w:r w:rsidRPr="00A71BE3">
        <w:rPr>
          <w:rFonts w:asciiTheme="minorHAnsi" w:hAnsiTheme="minorHAnsi" w:cstheme="minorHAnsi"/>
          <w:sz w:val="20"/>
        </w:rPr>
        <w:t>*Joindre en annexe les fiches techniques</w:t>
      </w:r>
    </w:p>
    <w:tbl>
      <w:tblPr>
        <w:tblW w:w="9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2"/>
      </w:tblGrid>
      <w:tr w:rsidR="00F45780" w:rsidRPr="00205AF0" w14:paraId="6A1FBDDE" w14:textId="77777777" w:rsidTr="00D64C03">
        <w:trPr>
          <w:trHeight w:val="8422"/>
        </w:trPr>
        <w:tc>
          <w:tcPr>
            <w:tcW w:w="9332" w:type="dxa"/>
            <w:shd w:val="clear" w:color="auto" w:fill="auto"/>
          </w:tcPr>
          <w:p w14:paraId="4AE2E729" w14:textId="77777777" w:rsidR="00F45780" w:rsidRPr="00A71BE3" w:rsidRDefault="00F45780" w:rsidP="00205AF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A71BE3">
              <w:rPr>
                <w:rFonts w:asciiTheme="minorHAnsi" w:hAnsiTheme="minorHAnsi" w:cstheme="minorHAnsi"/>
                <w:u w:val="single"/>
              </w:rPr>
              <w:t>Ma</w:t>
            </w:r>
            <w:r w:rsidR="005000C9" w:rsidRPr="00A71BE3">
              <w:rPr>
                <w:rFonts w:asciiTheme="minorHAnsi" w:hAnsiTheme="minorHAnsi" w:cstheme="minorHAnsi"/>
                <w:u w:val="single"/>
              </w:rPr>
              <w:t xml:space="preserve">intenance </w:t>
            </w:r>
            <w:r w:rsidR="0006074E" w:rsidRPr="00A71BE3">
              <w:rPr>
                <w:rFonts w:asciiTheme="minorHAnsi" w:hAnsiTheme="minorHAnsi" w:cstheme="minorHAnsi"/>
                <w:u w:val="single"/>
              </w:rPr>
              <w:t>des matériels</w:t>
            </w:r>
          </w:p>
          <w:p w14:paraId="7DCADA25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EC3D460" w14:textId="7F482E78" w:rsidR="00F45780" w:rsidRDefault="00F45780" w:rsidP="00F45780">
      <w:pPr>
        <w:rPr>
          <w:rFonts w:ascii="Arial" w:hAnsi="Arial" w:cs="Arial"/>
        </w:rPr>
      </w:pPr>
    </w:p>
    <w:p w14:paraId="0F2B9FE4" w14:textId="77777777" w:rsidR="00FE4769" w:rsidRPr="00F124F8" w:rsidRDefault="00FE4769" w:rsidP="00F45780">
      <w:pPr>
        <w:rPr>
          <w:rFonts w:ascii="Arial" w:hAnsi="Arial" w:cs="Arial"/>
        </w:rPr>
      </w:pPr>
    </w:p>
    <w:p w14:paraId="19B741D7" w14:textId="77777777" w:rsidR="00351C53" w:rsidRPr="00A71BE3" w:rsidRDefault="00351C53" w:rsidP="00FE4769">
      <w:pPr>
        <w:pStyle w:val="Paragraphedeliste"/>
        <w:numPr>
          <w:ilvl w:val="1"/>
          <w:numId w:val="9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A71BE3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Produits</w:t>
      </w:r>
    </w:p>
    <w:p w14:paraId="26659C37" w14:textId="77777777" w:rsidR="00F45780" w:rsidRPr="00A71BE3" w:rsidRDefault="00F45780" w:rsidP="00F45780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Proposer une liste exhaustive et détaillée des produits et petits consom</w:t>
      </w:r>
      <w:r w:rsidR="00F124F8" w:rsidRPr="00A71BE3">
        <w:rPr>
          <w:rFonts w:asciiTheme="minorHAnsi" w:hAnsiTheme="minorHAnsi" w:cstheme="minorHAnsi"/>
        </w:rPr>
        <w:t>mables par catégorie (détergents,</w:t>
      </w:r>
      <w:r w:rsidR="00497FAB" w:rsidRPr="00A71BE3">
        <w:rPr>
          <w:rFonts w:asciiTheme="minorHAnsi" w:hAnsiTheme="minorHAnsi" w:cstheme="minorHAnsi"/>
        </w:rPr>
        <w:t xml:space="preserve"> désinfectants,</w:t>
      </w:r>
      <w:r w:rsidR="00F124F8" w:rsidRPr="00A71BE3">
        <w:rPr>
          <w:rFonts w:asciiTheme="minorHAnsi" w:hAnsiTheme="minorHAnsi" w:cstheme="minorHAnsi"/>
        </w:rPr>
        <w:t xml:space="preserve"> décapants, </w:t>
      </w:r>
      <w:r w:rsidR="00497FAB" w:rsidRPr="00A71BE3">
        <w:rPr>
          <w:rFonts w:asciiTheme="minorHAnsi" w:hAnsiTheme="minorHAnsi" w:cstheme="minorHAnsi"/>
        </w:rPr>
        <w:t>brosserie, système de lavage, …</w:t>
      </w:r>
      <w:r w:rsidR="00F124F8" w:rsidRPr="00A71BE3">
        <w:rPr>
          <w:rFonts w:asciiTheme="minorHAnsi" w:hAnsiTheme="minorHAnsi" w:cstheme="minorHAnsi"/>
        </w:rPr>
        <w:t>)</w:t>
      </w:r>
      <w:r w:rsidRPr="00A71BE3">
        <w:rPr>
          <w:rFonts w:asciiTheme="minorHAnsi" w:hAnsiTheme="minorHAnsi" w:cstheme="minorHAnsi"/>
        </w:rPr>
        <w:t>, en précisant :</w:t>
      </w:r>
    </w:p>
    <w:p w14:paraId="2326ABEB" w14:textId="77777777" w:rsidR="00F45780" w:rsidRPr="00A71BE3" w:rsidRDefault="00F45780" w:rsidP="00F45780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Les modalités de gestion des stocks, de livraison et de stockage</w:t>
      </w:r>
    </w:p>
    <w:p w14:paraId="1D9E2A38" w14:textId="77777777" w:rsidR="00F45780" w:rsidRPr="00A71BE3" w:rsidRDefault="00F45780" w:rsidP="00F45780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 xml:space="preserve">Les modalités de conditionnement (dosettes, dilution </w:t>
      </w:r>
      <w:r w:rsidR="00497FAB" w:rsidRPr="00A71BE3">
        <w:rPr>
          <w:rFonts w:asciiTheme="minorHAnsi" w:hAnsiTheme="minorHAnsi" w:cstheme="minorHAnsi"/>
        </w:rPr>
        <w:t>centralisée, …</w:t>
      </w:r>
      <w:r w:rsidRPr="00A71BE3">
        <w:rPr>
          <w:rFonts w:asciiTheme="minorHAnsi" w:hAnsiTheme="minorHAnsi" w:cstheme="minorHAnsi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1759"/>
        <w:gridCol w:w="1790"/>
        <w:gridCol w:w="1880"/>
        <w:gridCol w:w="1843"/>
      </w:tblGrid>
      <w:tr w:rsidR="00F45780" w:rsidRPr="00205AF0" w14:paraId="3503912A" w14:textId="77777777" w:rsidTr="00A466B8">
        <w:tc>
          <w:tcPr>
            <w:tcW w:w="1842" w:type="dxa"/>
            <w:shd w:val="clear" w:color="auto" w:fill="8EAADB"/>
            <w:vAlign w:val="center"/>
          </w:tcPr>
          <w:p w14:paraId="57C663A2" w14:textId="77777777" w:rsidR="00F45780" w:rsidRPr="00205AF0" w:rsidRDefault="00F45780" w:rsidP="00205AF0">
            <w:pPr>
              <w:spacing w:after="0"/>
              <w:jc w:val="center"/>
              <w:rPr>
                <w:rFonts w:ascii="Arial" w:hAnsi="Arial" w:cs="Arial"/>
              </w:rPr>
            </w:pPr>
            <w:r w:rsidRPr="00205AF0">
              <w:rPr>
                <w:rFonts w:ascii="Arial" w:hAnsi="Arial" w:cs="Arial"/>
              </w:rPr>
              <w:t>Catégorie</w:t>
            </w:r>
          </w:p>
        </w:tc>
        <w:tc>
          <w:tcPr>
            <w:tcW w:w="1842" w:type="dxa"/>
            <w:shd w:val="clear" w:color="auto" w:fill="8EAADB"/>
            <w:vAlign w:val="center"/>
          </w:tcPr>
          <w:p w14:paraId="70E92E04" w14:textId="77777777" w:rsidR="00F45780" w:rsidRPr="00205AF0" w:rsidRDefault="00F45780" w:rsidP="00205AF0">
            <w:pPr>
              <w:spacing w:after="0"/>
              <w:jc w:val="center"/>
              <w:rPr>
                <w:rFonts w:ascii="Arial" w:hAnsi="Arial" w:cs="Arial"/>
              </w:rPr>
            </w:pPr>
            <w:r w:rsidRPr="00205AF0">
              <w:rPr>
                <w:rFonts w:ascii="Arial" w:hAnsi="Arial" w:cs="Arial"/>
              </w:rPr>
              <w:t>Nom</w:t>
            </w:r>
            <w:r w:rsidR="00F124F8" w:rsidRPr="00205AF0">
              <w:rPr>
                <w:rFonts w:ascii="Arial" w:hAnsi="Arial" w:cs="Arial"/>
              </w:rPr>
              <w:t>*</w:t>
            </w:r>
          </w:p>
        </w:tc>
        <w:tc>
          <w:tcPr>
            <w:tcW w:w="1842" w:type="dxa"/>
            <w:shd w:val="clear" w:color="auto" w:fill="8EAADB"/>
            <w:vAlign w:val="center"/>
          </w:tcPr>
          <w:p w14:paraId="3C974C6F" w14:textId="77777777" w:rsidR="00F45780" w:rsidRPr="00205AF0" w:rsidRDefault="00F45780" w:rsidP="00205AF0">
            <w:pPr>
              <w:spacing w:after="0"/>
              <w:jc w:val="center"/>
              <w:rPr>
                <w:rFonts w:ascii="Arial" w:hAnsi="Arial" w:cs="Arial"/>
              </w:rPr>
            </w:pPr>
            <w:r w:rsidRPr="00205AF0">
              <w:rPr>
                <w:rFonts w:ascii="Arial" w:hAnsi="Arial" w:cs="Arial"/>
              </w:rPr>
              <w:t>Utilisation sur site</w:t>
            </w:r>
          </w:p>
        </w:tc>
        <w:tc>
          <w:tcPr>
            <w:tcW w:w="1843" w:type="dxa"/>
            <w:shd w:val="clear" w:color="auto" w:fill="8EAADB"/>
            <w:vAlign w:val="center"/>
          </w:tcPr>
          <w:p w14:paraId="135C1744" w14:textId="77777777" w:rsidR="00F45780" w:rsidRPr="00205AF0" w:rsidRDefault="00F45780" w:rsidP="00205AF0">
            <w:pPr>
              <w:spacing w:after="0"/>
              <w:jc w:val="center"/>
              <w:rPr>
                <w:rFonts w:ascii="Arial" w:hAnsi="Arial" w:cs="Arial"/>
              </w:rPr>
            </w:pPr>
            <w:r w:rsidRPr="00205AF0">
              <w:rPr>
                <w:rFonts w:ascii="Arial" w:hAnsi="Arial" w:cs="Arial"/>
              </w:rPr>
              <w:t>Conditionnement</w:t>
            </w:r>
          </w:p>
        </w:tc>
        <w:tc>
          <w:tcPr>
            <w:tcW w:w="1843" w:type="dxa"/>
            <w:shd w:val="clear" w:color="auto" w:fill="8EAADB"/>
            <w:vAlign w:val="center"/>
          </w:tcPr>
          <w:p w14:paraId="4EF5567B" w14:textId="77777777" w:rsidR="00F45780" w:rsidRPr="00205AF0" w:rsidRDefault="00F45780" w:rsidP="00205AF0">
            <w:pPr>
              <w:spacing w:after="0"/>
              <w:jc w:val="center"/>
              <w:rPr>
                <w:rFonts w:ascii="Arial" w:hAnsi="Arial" w:cs="Arial"/>
              </w:rPr>
            </w:pPr>
            <w:r w:rsidRPr="00205AF0">
              <w:rPr>
                <w:rFonts w:ascii="Arial" w:hAnsi="Arial" w:cs="Arial"/>
              </w:rPr>
              <w:t>Label environnemental</w:t>
            </w:r>
          </w:p>
        </w:tc>
      </w:tr>
      <w:tr w:rsidR="00F45780" w:rsidRPr="00205AF0" w14:paraId="2798A144" w14:textId="77777777" w:rsidTr="00205AF0">
        <w:tc>
          <w:tcPr>
            <w:tcW w:w="1842" w:type="dxa"/>
            <w:shd w:val="clear" w:color="auto" w:fill="auto"/>
            <w:vAlign w:val="center"/>
          </w:tcPr>
          <w:p w14:paraId="64E4C1FC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6F2D68F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D1E0903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4C827F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63703C7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</w:tr>
      <w:tr w:rsidR="00F45780" w:rsidRPr="00205AF0" w14:paraId="505070C0" w14:textId="77777777" w:rsidTr="00205AF0">
        <w:tc>
          <w:tcPr>
            <w:tcW w:w="1842" w:type="dxa"/>
            <w:shd w:val="clear" w:color="auto" w:fill="auto"/>
            <w:vAlign w:val="center"/>
          </w:tcPr>
          <w:p w14:paraId="256F7B7B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40E0E5FD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EE3FF9E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D208AB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3A371C6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</w:tr>
      <w:tr w:rsidR="00F45780" w:rsidRPr="00205AF0" w14:paraId="707DA75C" w14:textId="77777777" w:rsidTr="00205AF0">
        <w:tc>
          <w:tcPr>
            <w:tcW w:w="1842" w:type="dxa"/>
            <w:shd w:val="clear" w:color="auto" w:fill="auto"/>
            <w:vAlign w:val="center"/>
          </w:tcPr>
          <w:p w14:paraId="39025BF4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2A8E7031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3572C565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0B7302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547D9DC" w14:textId="77777777" w:rsidR="00F45780" w:rsidRPr="00205AF0" w:rsidRDefault="00F45780" w:rsidP="00205A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F8A577B" w14:textId="77777777" w:rsidR="00F45780" w:rsidRPr="00A71BE3" w:rsidRDefault="00F124F8" w:rsidP="00F124F8">
      <w:pPr>
        <w:rPr>
          <w:rFonts w:asciiTheme="minorHAnsi" w:hAnsiTheme="minorHAnsi" w:cstheme="minorHAnsi"/>
          <w:sz w:val="20"/>
        </w:rPr>
      </w:pPr>
      <w:r w:rsidRPr="00A71BE3">
        <w:rPr>
          <w:rFonts w:asciiTheme="minorHAnsi" w:hAnsiTheme="minorHAnsi" w:cstheme="minorHAnsi"/>
          <w:sz w:val="20"/>
        </w:rPr>
        <w:t>*Joindre en annexe les fiches techniques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45780" w:rsidRPr="00A71BE3" w14:paraId="187577A2" w14:textId="77777777" w:rsidTr="005000C9">
        <w:trPr>
          <w:trHeight w:val="8190"/>
        </w:trPr>
        <w:tc>
          <w:tcPr>
            <w:tcW w:w="9212" w:type="dxa"/>
            <w:shd w:val="clear" w:color="auto" w:fill="auto"/>
          </w:tcPr>
          <w:p w14:paraId="194AC242" w14:textId="77777777" w:rsidR="00F45780" w:rsidRPr="00A71BE3" w:rsidRDefault="00F45780" w:rsidP="00205AF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A71BE3">
              <w:rPr>
                <w:rFonts w:asciiTheme="minorHAnsi" w:hAnsiTheme="minorHAnsi" w:cstheme="minorHAnsi"/>
                <w:u w:val="single"/>
              </w:rPr>
              <w:t>Gestion des stocks, modalit</w:t>
            </w:r>
            <w:r w:rsidR="005000C9" w:rsidRPr="00A71BE3">
              <w:rPr>
                <w:rFonts w:asciiTheme="minorHAnsi" w:hAnsiTheme="minorHAnsi" w:cstheme="minorHAnsi"/>
                <w:u w:val="single"/>
              </w:rPr>
              <w:t>és de livraison et de stockage</w:t>
            </w:r>
          </w:p>
          <w:p w14:paraId="640B16C5" w14:textId="77777777" w:rsidR="00F45780" w:rsidRPr="00A71BE3" w:rsidRDefault="00F45780" w:rsidP="00205AF0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C470457" w14:textId="77777777" w:rsidR="00633258" w:rsidRDefault="0063325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B7E6349" w14:textId="77777777" w:rsidR="00633258" w:rsidRPr="00633258" w:rsidRDefault="00633258" w:rsidP="00FE4769">
      <w:pPr>
        <w:pStyle w:val="Paragraphedeliste"/>
        <w:numPr>
          <w:ilvl w:val="1"/>
          <w:numId w:val="9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633258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Consommables sanitaires</w:t>
      </w:r>
    </w:p>
    <w:p w14:paraId="0AB3ADA8" w14:textId="77777777" w:rsidR="00633258" w:rsidRPr="00633258" w:rsidRDefault="00633258" w:rsidP="00633258">
      <w:pPr>
        <w:rPr>
          <w:rFonts w:asciiTheme="minorHAnsi" w:hAnsiTheme="minorHAnsi" w:cstheme="minorHAnsi"/>
        </w:rPr>
      </w:pPr>
      <w:r w:rsidRPr="00633258">
        <w:rPr>
          <w:rFonts w:asciiTheme="minorHAnsi" w:hAnsiTheme="minorHAnsi" w:cstheme="minorHAnsi"/>
        </w:rPr>
        <w:t>Proposer une liste exhaustive et détaillée des distributeurs et consommables sanitaires, en précisant :</w:t>
      </w:r>
    </w:p>
    <w:p w14:paraId="2A19BA1C" w14:textId="77777777" w:rsidR="00633258" w:rsidRPr="00633258" w:rsidRDefault="00633258" w:rsidP="00633258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633258">
        <w:rPr>
          <w:rFonts w:asciiTheme="minorHAnsi" w:hAnsiTheme="minorHAnsi" w:cstheme="minorHAnsi"/>
        </w:rPr>
        <w:t>Les modalités de livraison</w:t>
      </w:r>
    </w:p>
    <w:p w14:paraId="380580DD" w14:textId="77777777" w:rsidR="00633258" w:rsidRPr="00633258" w:rsidRDefault="00633258" w:rsidP="00633258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633258">
        <w:rPr>
          <w:rFonts w:asciiTheme="minorHAnsi" w:hAnsiTheme="minorHAnsi" w:cstheme="minorHAnsi"/>
        </w:rPr>
        <w:t>Les modalités de gestion des stocks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2253"/>
        <w:gridCol w:w="2300"/>
        <w:gridCol w:w="2255"/>
      </w:tblGrid>
      <w:tr w:rsidR="00633258" w:rsidRPr="00633258" w14:paraId="003FC72E" w14:textId="77777777" w:rsidTr="00CB1FD5">
        <w:tc>
          <w:tcPr>
            <w:tcW w:w="1243" w:type="pct"/>
            <w:shd w:val="clear" w:color="auto" w:fill="8EAADB"/>
            <w:vAlign w:val="center"/>
          </w:tcPr>
          <w:p w14:paraId="462D7D12" w14:textId="77777777" w:rsidR="00633258" w:rsidRPr="00633258" w:rsidRDefault="00633258" w:rsidP="00CB1FD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33258">
              <w:rPr>
                <w:rFonts w:asciiTheme="minorHAnsi" w:hAnsiTheme="minorHAnsi" w:cstheme="minorHAnsi"/>
              </w:rPr>
              <w:t>Distributeurs</w:t>
            </w:r>
          </w:p>
        </w:tc>
        <w:tc>
          <w:tcPr>
            <w:tcW w:w="1243" w:type="pct"/>
            <w:shd w:val="clear" w:color="auto" w:fill="8EAADB"/>
            <w:vAlign w:val="center"/>
          </w:tcPr>
          <w:p w14:paraId="5A23ECC3" w14:textId="77777777" w:rsidR="00633258" w:rsidRPr="00633258" w:rsidRDefault="00633258" w:rsidP="00CB1FD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33258">
              <w:rPr>
                <w:rFonts w:asciiTheme="minorHAnsi" w:hAnsiTheme="minorHAnsi" w:cstheme="minorHAnsi"/>
              </w:rPr>
              <w:t>Type de consommable</w:t>
            </w:r>
          </w:p>
        </w:tc>
        <w:tc>
          <w:tcPr>
            <w:tcW w:w="1269" w:type="pct"/>
            <w:shd w:val="clear" w:color="auto" w:fill="8EAADB"/>
            <w:vAlign w:val="center"/>
          </w:tcPr>
          <w:p w14:paraId="2F3ECAC9" w14:textId="77777777" w:rsidR="00633258" w:rsidRPr="00633258" w:rsidRDefault="00633258" w:rsidP="00CB1FD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33258">
              <w:rPr>
                <w:rFonts w:asciiTheme="minorHAnsi" w:hAnsiTheme="minorHAnsi" w:cstheme="minorHAnsi"/>
              </w:rPr>
              <w:t>Conditionnement des consommables</w:t>
            </w:r>
          </w:p>
        </w:tc>
        <w:tc>
          <w:tcPr>
            <w:tcW w:w="1244" w:type="pct"/>
            <w:shd w:val="clear" w:color="auto" w:fill="8EAADB"/>
            <w:vAlign w:val="center"/>
          </w:tcPr>
          <w:p w14:paraId="16F6419C" w14:textId="77777777" w:rsidR="00633258" w:rsidRPr="00633258" w:rsidRDefault="00633258" w:rsidP="00CB1FD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33258">
              <w:rPr>
                <w:rFonts w:asciiTheme="minorHAnsi" w:hAnsiTheme="minorHAnsi" w:cstheme="minorHAnsi"/>
              </w:rPr>
              <w:t>Label environnemental</w:t>
            </w:r>
          </w:p>
        </w:tc>
      </w:tr>
      <w:tr w:rsidR="00633258" w:rsidRPr="00633258" w14:paraId="467F1EAF" w14:textId="77777777" w:rsidTr="00CB1FD5">
        <w:tc>
          <w:tcPr>
            <w:tcW w:w="1243" w:type="pct"/>
            <w:shd w:val="clear" w:color="auto" w:fill="auto"/>
            <w:vAlign w:val="center"/>
          </w:tcPr>
          <w:p w14:paraId="29C8EA75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1BD74D92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2DC78B58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5B397660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3258" w:rsidRPr="00633258" w14:paraId="1533EE78" w14:textId="77777777" w:rsidTr="00CB1FD5">
        <w:tc>
          <w:tcPr>
            <w:tcW w:w="1243" w:type="pct"/>
            <w:shd w:val="clear" w:color="auto" w:fill="auto"/>
            <w:vAlign w:val="center"/>
          </w:tcPr>
          <w:p w14:paraId="15C9094D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5C768DC3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4B2953EC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0B8555A9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3258" w:rsidRPr="00633258" w14:paraId="386A6239" w14:textId="77777777" w:rsidTr="00CB1FD5">
        <w:tc>
          <w:tcPr>
            <w:tcW w:w="1243" w:type="pct"/>
            <w:shd w:val="clear" w:color="auto" w:fill="auto"/>
            <w:vAlign w:val="center"/>
          </w:tcPr>
          <w:p w14:paraId="04501C4F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3" w:type="pct"/>
            <w:shd w:val="clear" w:color="auto" w:fill="auto"/>
            <w:vAlign w:val="center"/>
          </w:tcPr>
          <w:p w14:paraId="105AA458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9" w:type="pct"/>
            <w:shd w:val="clear" w:color="auto" w:fill="auto"/>
            <w:vAlign w:val="center"/>
          </w:tcPr>
          <w:p w14:paraId="005F8CCE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4" w:type="pct"/>
            <w:shd w:val="clear" w:color="auto" w:fill="auto"/>
            <w:vAlign w:val="center"/>
          </w:tcPr>
          <w:p w14:paraId="6CA95D3A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446F900" w14:textId="3F787893" w:rsidR="00633258" w:rsidRPr="00633258" w:rsidRDefault="00633258" w:rsidP="00633258">
      <w:pPr>
        <w:rPr>
          <w:rFonts w:asciiTheme="minorHAnsi" w:hAnsiTheme="minorHAnsi" w:cstheme="minorHAnsi"/>
        </w:rPr>
      </w:pPr>
      <w:r w:rsidRPr="00633258">
        <w:rPr>
          <w:rFonts w:asciiTheme="minorHAnsi" w:hAnsiTheme="minorHAnsi" w:cstheme="minorHAnsi"/>
        </w:rPr>
        <w:t>*Joindre en annexe les fiches techniques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33258" w:rsidRPr="00633258" w14:paraId="2BC26555" w14:textId="77777777" w:rsidTr="00CB1FD5">
        <w:trPr>
          <w:trHeight w:val="8190"/>
        </w:trPr>
        <w:tc>
          <w:tcPr>
            <w:tcW w:w="9212" w:type="dxa"/>
            <w:shd w:val="clear" w:color="auto" w:fill="auto"/>
          </w:tcPr>
          <w:p w14:paraId="11CB5C1B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633258">
              <w:rPr>
                <w:rFonts w:asciiTheme="minorHAnsi" w:hAnsiTheme="minorHAnsi" w:cstheme="minorHAnsi"/>
                <w:u w:val="single"/>
              </w:rPr>
              <w:t>Modalités de livraison et Gestion des stocks</w:t>
            </w:r>
          </w:p>
          <w:p w14:paraId="419928E3" w14:textId="77777777" w:rsidR="00633258" w:rsidRPr="00633258" w:rsidRDefault="00633258" w:rsidP="00CB1FD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CCD7144" w14:textId="0A9975C0" w:rsidR="00205AF0" w:rsidRDefault="0006074E" w:rsidP="00F4578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1452F19" w14:textId="7FE3F21B" w:rsidR="00FE4769" w:rsidRPr="00B81EFE" w:rsidRDefault="00FE4769" w:rsidP="00B81EFE">
      <w:pPr>
        <w:pStyle w:val="Paragraphedeliste"/>
        <w:pBdr>
          <w:bottom w:val="single" w:sz="4" w:space="1" w:color="auto"/>
        </w:pBdr>
        <w:spacing w:before="60" w:after="60" w:line="240" w:lineRule="auto"/>
        <w:ind w:left="0" w:right="23"/>
        <w:jc w:val="both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10" w:name="_Hlk97220084"/>
      <w:r w:rsidRPr="00B81EFE">
        <w:rPr>
          <w:sz w:val="32"/>
          <w:szCs w:val="32"/>
        </w:rPr>
        <w:lastRenderedPageBreak/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 3 –</w:t>
      </w:r>
      <w:r w:rsidRPr="00B81EFE">
        <w:rPr>
          <w:rFonts w:ascii="Arial" w:eastAsiaTheme="minorHAnsi" w:hAnsi="Arial" w:cs="Arial"/>
          <w:color w:val="000000"/>
          <w:sz w:val="32"/>
          <w:szCs w:val="32"/>
        </w:rPr>
        <w:t xml:space="preserve"> 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Exploitation </w:t>
      </w:r>
      <w:r w:rsidR="001E4D6A">
        <w:rPr>
          <w:rFonts w:asciiTheme="minorHAnsi" w:hAnsiTheme="minorHAnsi" w:cs="Arial"/>
          <w:b/>
          <w:color w:val="004379"/>
          <w:sz w:val="32"/>
          <w:szCs w:val="32"/>
        </w:rPr>
        <w:t>3</w:t>
      </w:r>
      <w:r w:rsidR="00736425" w:rsidRPr="00B81EFE">
        <w:rPr>
          <w:rFonts w:asciiTheme="minorHAnsi" w:hAnsiTheme="minorHAnsi" w:cs="Arial"/>
          <w:b/>
          <w:color w:val="004379"/>
          <w:sz w:val="32"/>
          <w:szCs w:val="32"/>
        </w:rPr>
        <w:t>0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%</w:t>
      </w:r>
    </w:p>
    <w:bookmarkEnd w:id="10"/>
    <w:p w14:paraId="03365536" w14:textId="5F16F179" w:rsidR="000B5EEE" w:rsidRPr="00FE4769" w:rsidRDefault="000B5EEE" w:rsidP="00FE4769">
      <w:pPr>
        <w:pStyle w:val="Paragraphedeliste"/>
        <w:numPr>
          <w:ilvl w:val="1"/>
          <w:numId w:val="10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FE4769">
        <w:rPr>
          <w:rFonts w:asciiTheme="minorHAnsi" w:hAnsiTheme="minorHAnsi" w:cstheme="minorHAnsi"/>
          <w:b/>
          <w:i/>
          <w:color w:val="2F5496"/>
          <w:u w:val="single"/>
        </w:rPr>
        <w:t>Organisation</w:t>
      </w:r>
    </w:p>
    <w:p w14:paraId="566FA86C" w14:textId="77777777" w:rsidR="000B5EEE" w:rsidRPr="00A71BE3" w:rsidRDefault="000B5EEE" w:rsidP="000B5EEE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Définir les procédés d’exécution envisagées (fiches méthodes, protocoles, fiches de postes</w:t>
      </w:r>
      <w:r w:rsidR="00497FAB" w:rsidRPr="00A71BE3">
        <w:rPr>
          <w:rFonts w:asciiTheme="minorHAnsi" w:hAnsiTheme="minorHAnsi" w:cstheme="minorHAnsi"/>
        </w:rPr>
        <w:t>, …</w:t>
      </w:r>
      <w:r w:rsidRPr="00A71BE3">
        <w:rPr>
          <w:rFonts w:asciiTheme="minorHAnsi" w:hAnsiTheme="minorHAnsi" w:cstheme="minorHAnsi"/>
        </w:rPr>
        <w:t>) en précisant les modalités de déploiement sur site :</w:t>
      </w:r>
    </w:p>
    <w:p w14:paraId="149D0CBC" w14:textId="77777777" w:rsidR="000B5EEE" w:rsidRPr="00A71BE3" w:rsidRDefault="000B5EEE" w:rsidP="00545632">
      <w:pPr>
        <w:numPr>
          <w:ilvl w:val="0"/>
          <w:numId w:val="6"/>
        </w:numPr>
        <w:spacing w:after="120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 xml:space="preserve">Exemple de documents (à joindre en annexe </w:t>
      </w:r>
      <w:r w:rsidR="00497FAB" w:rsidRPr="00A71BE3">
        <w:rPr>
          <w:rFonts w:asciiTheme="minorHAnsi" w:hAnsiTheme="minorHAnsi" w:cstheme="minorHAnsi"/>
        </w:rPr>
        <w:t>de l’offre technique</w:t>
      </w:r>
      <w:r w:rsidRPr="00A71BE3">
        <w:rPr>
          <w:rFonts w:asciiTheme="minorHAnsi" w:hAnsiTheme="minorHAnsi" w:cstheme="minorHAnsi"/>
        </w:rPr>
        <w:t>)</w:t>
      </w:r>
    </w:p>
    <w:p w14:paraId="67FE3613" w14:textId="77777777" w:rsidR="000B5EEE" w:rsidRPr="00A71BE3" w:rsidRDefault="000B5EEE" w:rsidP="00545632">
      <w:pPr>
        <w:numPr>
          <w:ilvl w:val="0"/>
          <w:numId w:val="6"/>
        </w:numPr>
        <w:spacing w:after="120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Supports sur site</w:t>
      </w:r>
    </w:p>
    <w:p w14:paraId="1E6D766F" w14:textId="77777777" w:rsidR="000B5EEE" w:rsidRPr="00A71BE3" w:rsidRDefault="000B5EEE" w:rsidP="000B5EEE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Délais de mise en place sur site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5EEE" w:rsidRPr="00205AF0" w14:paraId="0E61470F" w14:textId="77777777" w:rsidTr="00736425">
        <w:trPr>
          <w:trHeight w:val="9723"/>
        </w:trPr>
        <w:tc>
          <w:tcPr>
            <w:tcW w:w="9212" w:type="dxa"/>
            <w:shd w:val="clear" w:color="auto" w:fill="auto"/>
          </w:tcPr>
          <w:p w14:paraId="686539A4" w14:textId="77777777" w:rsidR="000B5EEE" w:rsidRPr="00205AF0" w:rsidRDefault="000B5EEE" w:rsidP="000B5EEE">
            <w:pPr>
              <w:rPr>
                <w:rFonts w:ascii="Arial" w:hAnsi="Arial" w:cs="Arial"/>
              </w:rPr>
            </w:pPr>
          </w:p>
        </w:tc>
      </w:tr>
    </w:tbl>
    <w:p w14:paraId="44EFD54D" w14:textId="14AA91F7" w:rsidR="000B5EEE" w:rsidRDefault="000B5EEE" w:rsidP="000B5EEE">
      <w:pPr>
        <w:rPr>
          <w:rFonts w:ascii="Arial" w:hAnsi="Arial" w:cs="Arial"/>
        </w:rPr>
      </w:pPr>
    </w:p>
    <w:p w14:paraId="6EAE610F" w14:textId="32CE5C5C" w:rsidR="00FE4769" w:rsidRDefault="00FE47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FD6D66C" w14:textId="77777777" w:rsidR="000B5EEE" w:rsidRPr="00A71BE3" w:rsidRDefault="000B5EEE" w:rsidP="00A44666">
      <w:pPr>
        <w:pStyle w:val="Paragraphedeliste"/>
        <w:numPr>
          <w:ilvl w:val="1"/>
          <w:numId w:val="10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A71BE3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Evaluation, suivi et communication</w:t>
      </w:r>
    </w:p>
    <w:p w14:paraId="2FECB2D8" w14:textId="77777777" w:rsidR="000B5EEE" w:rsidRPr="00A71BE3" w:rsidRDefault="000B5EEE" w:rsidP="000B5EEE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Définir les procédés envisagés pour assurer l’évaluation des prestations, le suivi du marché et la communication avec le client, en précisant les modalités de déploiement sur site :</w:t>
      </w:r>
    </w:p>
    <w:p w14:paraId="2695D87E" w14:textId="7AFF4F73" w:rsidR="00C52D5D" w:rsidRPr="00A71BE3" w:rsidRDefault="00C52D5D" w:rsidP="00205AF0">
      <w:pPr>
        <w:numPr>
          <w:ilvl w:val="0"/>
          <w:numId w:val="6"/>
        </w:numPr>
        <w:spacing w:after="120" w:line="240" w:lineRule="auto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Outils utilisés</w:t>
      </w:r>
      <w:r w:rsidR="00BE284A" w:rsidRPr="00A71BE3">
        <w:rPr>
          <w:rFonts w:asciiTheme="minorHAnsi" w:hAnsiTheme="minorHAnsi" w:cstheme="minorHAnsi"/>
        </w:rPr>
        <w:t xml:space="preserve"> (contrôle, </w:t>
      </w:r>
      <w:r w:rsidR="00497FAB" w:rsidRPr="00A71BE3">
        <w:rPr>
          <w:rFonts w:asciiTheme="minorHAnsi" w:hAnsiTheme="minorHAnsi" w:cstheme="minorHAnsi"/>
        </w:rPr>
        <w:t xml:space="preserve">présence, </w:t>
      </w:r>
      <w:r w:rsidR="0006074E" w:rsidRPr="00A71BE3">
        <w:rPr>
          <w:rFonts w:asciiTheme="minorHAnsi" w:hAnsiTheme="minorHAnsi" w:cstheme="minorHAnsi"/>
        </w:rPr>
        <w:t>traçabilité,</w:t>
      </w:r>
      <w:r w:rsidR="00A71BE3" w:rsidRPr="00A71BE3">
        <w:rPr>
          <w:rFonts w:asciiTheme="minorHAnsi" w:hAnsiTheme="minorHAnsi" w:cstheme="minorHAnsi"/>
        </w:rPr>
        <w:t xml:space="preserve"> plateforme extranet</w:t>
      </w:r>
      <w:r w:rsidR="0006074E" w:rsidRPr="00A71BE3">
        <w:rPr>
          <w:rFonts w:asciiTheme="minorHAnsi" w:hAnsiTheme="minorHAnsi" w:cstheme="minorHAnsi"/>
        </w:rPr>
        <w:t xml:space="preserve"> </w:t>
      </w:r>
      <w:r w:rsidR="00497FAB" w:rsidRPr="00A71BE3">
        <w:rPr>
          <w:rFonts w:asciiTheme="minorHAnsi" w:hAnsiTheme="minorHAnsi" w:cstheme="minorHAnsi"/>
        </w:rPr>
        <w:t>…</w:t>
      </w:r>
      <w:r w:rsidR="00BE284A" w:rsidRPr="00A71BE3">
        <w:rPr>
          <w:rFonts w:asciiTheme="minorHAnsi" w:hAnsiTheme="minorHAnsi" w:cstheme="minorHAnsi"/>
        </w:rPr>
        <w:t>)</w:t>
      </w:r>
    </w:p>
    <w:p w14:paraId="5D9F3350" w14:textId="77777777" w:rsidR="000B5EEE" w:rsidRPr="00A71BE3" w:rsidRDefault="000B5EEE" w:rsidP="00205AF0">
      <w:pPr>
        <w:numPr>
          <w:ilvl w:val="0"/>
          <w:numId w:val="6"/>
        </w:numPr>
        <w:spacing w:after="120" w:line="240" w:lineRule="auto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Exemple de documents formalisés</w:t>
      </w:r>
      <w:r w:rsidR="00C52D5D" w:rsidRPr="00A71BE3">
        <w:rPr>
          <w:rFonts w:asciiTheme="minorHAnsi" w:hAnsiTheme="minorHAnsi" w:cstheme="minorHAnsi"/>
        </w:rPr>
        <w:t xml:space="preserve"> (à joindre en annexe du dossier de réponse)</w:t>
      </w:r>
    </w:p>
    <w:p w14:paraId="3F80603A" w14:textId="77777777" w:rsidR="000B5EEE" w:rsidRPr="00A71BE3" w:rsidRDefault="00C52D5D" w:rsidP="005C7D1F">
      <w:pPr>
        <w:numPr>
          <w:ilvl w:val="0"/>
          <w:numId w:val="6"/>
        </w:numPr>
        <w:spacing w:after="120" w:line="240" w:lineRule="auto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Délais de transmission</w:t>
      </w:r>
    </w:p>
    <w:p w14:paraId="3AF85495" w14:textId="6B18B3F3" w:rsidR="00E37DC7" w:rsidRPr="00A71BE3" w:rsidRDefault="00E37DC7" w:rsidP="000B5EEE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 xml:space="preserve">Traitement des </w:t>
      </w:r>
      <w:r w:rsidR="00094C98">
        <w:rPr>
          <w:rFonts w:asciiTheme="minorHAnsi" w:hAnsiTheme="minorHAnsi" w:cstheme="minorHAnsi"/>
        </w:rPr>
        <w:t xml:space="preserve">réclamations, </w:t>
      </w:r>
      <w:r w:rsidRPr="00A71BE3">
        <w:rPr>
          <w:rFonts w:asciiTheme="minorHAnsi" w:hAnsiTheme="minorHAnsi" w:cstheme="minorHAnsi"/>
        </w:rPr>
        <w:t xml:space="preserve">appels et mails entrants </w:t>
      </w:r>
      <w:r w:rsidR="00D64C03">
        <w:rPr>
          <w:rFonts w:asciiTheme="minorHAnsi" w:hAnsiTheme="minorHAnsi" w:cstheme="minorHAnsi"/>
        </w:rPr>
        <w:t>de la CCIAMP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2D5D" w:rsidRPr="00205AF0" w14:paraId="7CAE3F65" w14:textId="77777777" w:rsidTr="00671EAB">
        <w:trPr>
          <w:trHeight w:val="9837"/>
        </w:trPr>
        <w:tc>
          <w:tcPr>
            <w:tcW w:w="9212" w:type="dxa"/>
            <w:shd w:val="clear" w:color="auto" w:fill="auto"/>
          </w:tcPr>
          <w:p w14:paraId="63D1A4DB" w14:textId="77777777" w:rsidR="00C52D5D" w:rsidRPr="00205AF0" w:rsidRDefault="00C52D5D" w:rsidP="00C52D5D">
            <w:pPr>
              <w:rPr>
                <w:rFonts w:ascii="Arial" w:hAnsi="Arial" w:cs="Arial"/>
              </w:rPr>
            </w:pPr>
          </w:p>
        </w:tc>
      </w:tr>
    </w:tbl>
    <w:p w14:paraId="103C1CC6" w14:textId="77777777" w:rsidR="00736425" w:rsidRDefault="00736425">
      <w:pPr>
        <w:spacing w:after="0" w:line="240" w:lineRule="auto"/>
        <w:rPr>
          <w:rFonts w:asciiTheme="minorHAnsi" w:hAnsiTheme="minorHAnsi" w:cstheme="minorHAnsi"/>
          <w:b/>
          <w:i/>
          <w:color w:val="2F5496"/>
          <w:u w:val="single"/>
        </w:rPr>
      </w:pPr>
      <w:r>
        <w:rPr>
          <w:rFonts w:asciiTheme="minorHAnsi" w:hAnsiTheme="minorHAnsi" w:cstheme="minorHAnsi"/>
          <w:b/>
          <w:i/>
          <w:color w:val="2F5496"/>
          <w:u w:val="single"/>
        </w:rPr>
        <w:br w:type="page"/>
      </w:r>
    </w:p>
    <w:p w14:paraId="2A8CA21C" w14:textId="54E95BF3" w:rsidR="000B5EEE" w:rsidRPr="00A71BE3" w:rsidRDefault="000B5EEE" w:rsidP="00A44666">
      <w:pPr>
        <w:pStyle w:val="Paragraphedeliste"/>
        <w:numPr>
          <w:ilvl w:val="1"/>
          <w:numId w:val="10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A71BE3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Gestion des ressources humaines</w:t>
      </w:r>
    </w:p>
    <w:p w14:paraId="7033E855" w14:textId="77777777" w:rsidR="00C52D5D" w:rsidRPr="00A71BE3" w:rsidRDefault="00C52D5D" w:rsidP="00C52D5D">
      <w:p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Définir la politique de gestion du personnel mise en place sur le marché, notamment :</w:t>
      </w:r>
    </w:p>
    <w:p w14:paraId="1264EEC1" w14:textId="77777777" w:rsidR="00C52D5D" w:rsidRPr="00A71BE3" w:rsidRDefault="00C52D5D" w:rsidP="00205AF0">
      <w:pPr>
        <w:numPr>
          <w:ilvl w:val="0"/>
          <w:numId w:val="6"/>
        </w:numPr>
        <w:spacing w:after="120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 xml:space="preserve">L’accueil et l’accompagnement des salariés (livrets, rencontres, </w:t>
      </w:r>
      <w:r w:rsidR="00497FAB" w:rsidRPr="00A71BE3">
        <w:rPr>
          <w:rFonts w:asciiTheme="minorHAnsi" w:hAnsiTheme="minorHAnsi" w:cstheme="minorHAnsi"/>
        </w:rPr>
        <w:t>actions, …</w:t>
      </w:r>
      <w:r w:rsidRPr="00A71BE3">
        <w:rPr>
          <w:rFonts w:asciiTheme="minorHAnsi" w:hAnsiTheme="minorHAnsi" w:cstheme="minorHAnsi"/>
        </w:rPr>
        <w:t>)</w:t>
      </w:r>
    </w:p>
    <w:p w14:paraId="45282EEA" w14:textId="77777777" w:rsidR="00C52D5D" w:rsidRPr="00A71BE3" w:rsidRDefault="00C52D5D" w:rsidP="00205AF0">
      <w:pPr>
        <w:numPr>
          <w:ilvl w:val="0"/>
          <w:numId w:val="6"/>
        </w:numPr>
        <w:spacing w:after="120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La formation (engagements chiffrés pour le marché)</w:t>
      </w:r>
    </w:p>
    <w:p w14:paraId="319CA7D1" w14:textId="77777777" w:rsidR="00C52D5D" w:rsidRPr="00A71BE3" w:rsidRDefault="00C52D5D" w:rsidP="00205AF0">
      <w:pPr>
        <w:numPr>
          <w:ilvl w:val="0"/>
          <w:numId w:val="6"/>
        </w:numPr>
        <w:spacing w:after="120"/>
        <w:ind w:left="714" w:hanging="357"/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L’insertion (engagements chiffrés pour le marché)</w:t>
      </w:r>
    </w:p>
    <w:p w14:paraId="61DECA7A" w14:textId="77777777" w:rsidR="00C52D5D" w:rsidRPr="00A71BE3" w:rsidRDefault="00C52D5D" w:rsidP="00C52D5D">
      <w:pPr>
        <w:numPr>
          <w:ilvl w:val="0"/>
          <w:numId w:val="6"/>
        </w:numPr>
        <w:rPr>
          <w:rFonts w:asciiTheme="minorHAnsi" w:hAnsiTheme="minorHAnsi" w:cstheme="minorHAnsi"/>
        </w:rPr>
      </w:pPr>
      <w:r w:rsidRPr="00A71BE3">
        <w:rPr>
          <w:rFonts w:asciiTheme="minorHAnsi" w:hAnsiTheme="minorHAnsi" w:cstheme="minorHAnsi"/>
        </w:rPr>
        <w:t>La continuité de l’activité (gestion de l’absentéisme et évènements exceptionnels)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2D5D" w:rsidRPr="00205AF0" w14:paraId="1D7A0AB3" w14:textId="77777777" w:rsidTr="005000C9">
        <w:trPr>
          <w:trHeight w:val="10542"/>
        </w:trPr>
        <w:tc>
          <w:tcPr>
            <w:tcW w:w="9212" w:type="dxa"/>
            <w:shd w:val="clear" w:color="auto" w:fill="auto"/>
          </w:tcPr>
          <w:p w14:paraId="3B0A8416" w14:textId="77777777" w:rsidR="00C52D5D" w:rsidRPr="00205AF0" w:rsidRDefault="00C52D5D" w:rsidP="00C52D5D">
            <w:pPr>
              <w:rPr>
                <w:rFonts w:ascii="Arial" w:hAnsi="Arial" w:cs="Arial"/>
              </w:rPr>
            </w:pPr>
          </w:p>
        </w:tc>
      </w:tr>
    </w:tbl>
    <w:p w14:paraId="42076425" w14:textId="77777777" w:rsidR="00A44666" w:rsidRDefault="00A446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B208834" w14:textId="77777777" w:rsidR="000B5EEE" w:rsidRPr="00A71BE3" w:rsidRDefault="000B5EEE" w:rsidP="00A44666">
      <w:pPr>
        <w:pStyle w:val="Paragraphedeliste"/>
        <w:numPr>
          <w:ilvl w:val="1"/>
          <w:numId w:val="10"/>
        </w:numPr>
        <w:rPr>
          <w:rFonts w:asciiTheme="minorHAnsi" w:hAnsiTheme="minorHAnsi" w:cstheme="minorHAnsi"/>
          <w:b/>
          <w:i/>
          <w:color w:val="2F5496"/>
          <w:u w:val="single"/>
        </w:rPr>
      </w:pPr>
      <w:r w:rsidRPr="00A71BE3"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Santé et Sécurité</w:t>
      </w:r>
    </w:p>
    <w:p w14:paraId="7A15DBE0" w14:textId="77777777" w:rsidR="00C52D5D" w:rsidRPr="00A71BE3" w:rsidRDefault="00C52D5D" w:rsidP="00C52D5D">
      <w:pPr>
        <w:rPr>
          <w:rFonts w:asciiTheme="minorHAnsi" w:hAnsiTheme="minorHAnsi" w:cstheme="minorHAnsi"/>
        </w:rPr>
      </w:pPr>
      <w:bookmarkStart w:id="11" w:name="_Hlk192499846"/>
      <w:r w:rsidRPr="00A71BE3">
        <w:rPr>
          <w:rFonts w:asciiTheme="minorHAnsi" w:hAnsiTheme="minorHAnsi" w:cstheme="minorHAnsi"/>
        </w:rPr>
        <w:t>Définir</w:t>
      </w:r>
      <w:bookmarkEnd w:id="11"/>
      <w:r w:rsidRPr="00A71BE3">
        <w:rPr>
          <w:rFonts w:asciiTheme="minorHAnsi" w:hAnsiTheme="minorHAnsi" w:cstheme="minorHAnsi"/>
        </w:rPr>
        <w:t xml:space="preserve"> les principales mesures prévues pour assurer la santé, l’hygiène et la sécurité du personnel d’intervention sur site (vêtements de travail, EPI, habilitations, formations ou actions </w:t>
      </w:r>
      <w:r w:rsidR="00497FAB" w:rsidRPr="00A71BE3">
        <w:rPr>
          <w:rFonts w:asciiTheme="minorHAnsi" w:hAnsiTheme="minorHAnsi" w:cstheme="minorHAnsi"/>
        </w:rPr>
        <w:t>spécifiques, …</w:t>
      </w:r>
      <w:r w:rsidRPr="00A71BE3">
        <w:rPr>
          <w:rFonts w:asciiTheme="minorHAnsi" w:hAnsiTheme="minorHAnsi" w:cstheme="minorHAnsi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52D5D" w:rsidRPr="00205AF0" w14:paraId="43B9EA23" w14:textId="77777777" w:rsidTr="005C7D1F">
        <w:trPr>
          <w:trHeight w:val="11411"/>
        </w:trPr>
        <w:tc>
          <w:tcPr>
            <w:tcW w:w="9212" w:type="dxa"/>
            <w:shd w:val="clear" w:color="auto" w:fill="auto"/>
          </w:tcPr>
          <w:p w14:paraId="33A107ED" w14:textId="77777777" w:rsidR="00C52D5D" w:rsidRPr="00205AF0" w:rsidRDefault="00C52D5D" w:rsidP="00C52D5D">
            <w:pPr>
              <w:rPr>
                <w:rFonts w:ascii="Arial" w:hAnsi="Arial" w:cs="Arial"/>
              </w:rPr>
            </w:pPr>
          </w:p>
        </w:tc>
      </w:tr>
    </w:tbl>
    <w:p w14:paraId="4E580ECA" w14:textId="33922D70" w:rsidR="00A71BE3" w:rsidRDefault="00A71BE3" w:rsidP="0006074E">
      <w:pPr>
        <w:rPr>
          <w:rFonts w:ascii="Arial" w:hAnsi="Arial" w:cs="Arial"/>
        </w:rPr>
      </w:pPr>
    </w:p>
    <w:p w14:paraId="09E60199" w14:textId="77777777" w:rsidR="00A71BE3" w:rsidRDefault="00A71BE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6D6018E" w14:textId="48A39ADC" w:rsidR="00AE64D4" w:rsidRPr="00A71BE3" w:rsidRDefault="00AE64D4" w:rsidP="00AE64D4">
      <w:pPr>
        <w:pStyle w:val="Paragraphedeliste"/>
        <w:numPr>
          <w:ilvl w:val="1"/>
          <w:numId w:val="10"/>
        </w:numPr>
        <w:rPr>
          <w:rFonts w:asciiTheme="minorHAnsi" w:hAnsiTheme="minorHAnsi" w:cstheme="minorHAnsi"/>
          <w:b/>
          <w:i/>
          <w:color w:val="2F5496"/>
          <w:u w:val="single"/>
        </w:rPr>
      </w:pPr>
      <w:bookmarkStart w:id="12" w:name="_Hlk192499239"/>
      <w:r>
        <w:rPr>
          <w:rFonts w:asciiTheme="minorHAnsi" w:hAnsiTheme="minorHAnsi" w:cstheme="minorHAnsi"/>
          <w:b/>
          <w:i/>
          <w:color w:val="2F5496"/>
          <w:u w:val="single"/>
        </w:rPr>
        <w:lastRenderedPageBreak/>
        <w:t>RSE/Développement Durable</w:t>
      </w:r>
    </w:p>
    <w:bookmarkEnd w:id="12"/>
    <w:p w14:paraId="67F83136" w14:textId="77777777" w:rsidR="00D96C39" w:rsidRPr="00D96C39" w:rsidRDefault="00D96C39" w:rsidP="00D96C39">
      <w:pPr>
        <w:rPr>
          <w:rFonts w:cs="Calibri"/>
        </w:rPr>
      </w:pPr>
      <w:r w:rsidRPr="00D96C39">
        <w:rPr>
          <w:rFonts w:cs="Calibri"/>
        </w:rPr>
        <w:t xml:space="preserve">Définir les dispositions prises spécifiquement pour le présent marché notamment : </w:t>
      </w:r>
    </w:p>
    <w:p w14:paraId="3784CE1E" w14:textId="441D9D2E" w:rsidR="00D96C39" w:rsidRPr="00D96C39" w:rsidRDefault="00D96C39" w:rsidP="00D96C39">
      <w:pPr>
        <w:pStyle w:val="Paragraphedeliste"/>
        <w:numPr>
          <w:ilvl w:val="0"/>
          <w:numId w:val="14"/>
        </w:numPr>
        <w:rPr>
          <w:rFonts w:cs="Calibri"/>
        </w:rPr>
      </w:pPr>
      <w:r w:rsidRPr="00D96C39">
        <w:rPr>
          <w:rFonts w:cs="Calibri"/>
        </w:rPr>
        <w:t>Dispositions prises pour réduire l’empreinte carbone liée aux prestations</w:t>
      </w:r>
    </w:p>
    <w:p w14:paraId="658D7D49" w14:textId="5C492B45" w:rsidR="00A71BE3" w:rsidRPr="00D96C39" w:rsidRDefault="00D96C39" w:rsidP="00D96C39">
      <w:pPr>
        <w:pStyle w:val="Paragraphedeliste"/>
        <w:numPr>
          <w:ilvl w:val="0"/>
          <w:numId w:val="14"/>
        </w:numPr>
        <w:rPr>
          <w:rFonts w:cs="Calibri"/>
        </w:rPr>
      </w:pPr>
      <w:r w:rsidRPr="00D96C39">
        <w:rPr>
          <w:rFonts w:cs="Calibri"/>
        </w:rPr>
        <w:t xml:space="preserve">Présentation d’un exemple de </w:t>
      </w:r>
      <w:proofErr w:type="spellStart"/>
      <w:r w:rsidRPr="00D96C39">
        <w:rPr>
          <w:rFonts w:cs="Calibri"/>
        </w:rPr>
        <w:t>reporting</w:t>
      </w:r>
      <w:proofErr w:type="spellEnd"/>
      <w:r w:rsidRPr="00D96C39">
        <w:rPr>
          <w:rFonts w:cs="Calibri"/>
        </w:rPr>
        <w:t xml:space="preserve"> BEGES (le BEGES attendu est un bilan spécifique à un contrat ou marché et non le BEGES global du candidat).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71BE3" w:rsidRPr="00205AF0" w14:paraId="0B3F0313" w14:textId="77777777" w:rsidTr="00D96C39">
        <w:trPr>
          <w:trHeight w:val="11339"/>
        </w:trPr>
        <w:tc>
          <w:tcPr>
            <w:tcW w:w="9212" w:type="dxa"/>
            <w:shd w:val="clear" w:color="auto" w:fill="auto"/>
          </w:tcPr>
          <w:p w14:paraId="667AACAB" w14:textId="77777777" w:rsidR="00A71BE3" w:rsidRPr="00205AF0" w:rsidRDefault="00A71BE3" w:rsidP="00064CB6">
            <w:pPr>
              <w:rPr>
                <w:rFonts w:ascii="Arial" w:hAnsi="Arial" w:cs="Arial"/>
              </w:rPr>
            </w:pPr>
          </w:p>
        </w:tc>
      </w:tr>
    </w:tbl>
    <w:p w14:paraId="3E5DE7CB" w14:textId="77777777" w:rsidR="00C52D5D" w:rsidRDefault="00C52D5D" w:rsidP="0006074E">
      <w:pPr>
        <w:rPr>
          <w:rFonts w:ascii="Arial" w:hAnsi="Arial" w:cs="Arial"/>
        </w:rPr>
      </w:pPr>
    </w:p>
    <w:p w14:paraId="3185DEF1" w14:textId="3DEB2EA3" w:rsidR="001E4D6A" w:rsidRDefault="001E4D6A" w:rsidP="006D5251">
      <w:pPr>
        <w:pStyle w:val="Paragraphedeliste"/>
        <w:pBdr>
          <w:bottom w:val="single" w:sz="4" w:space="1" w:color="auto"/>
        </w:pBdr>
        <w:spacing w:before="60" w:after="60" w:line="240" w:lineRule="auto"/>
        <w:ind w:left="0" w:right="23"/>
        <w:jc w:val="both"/>
        <w:rPr>
          <w:sz w:val="32"/>
          <w:szCs w:val="32"/>
        </w:rPr>
      </w:pPr>
      <w:r w:rsidRPr="00B81EFE">
        <w:rPr>
          <w:sz w:val="32"/>
          <w:szCs w:val="32"/>
        </w:rPr>
        <w:lastRenderedPageBreak/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 </w:t>
      </w:r>
      <w:r w:rsidR="00837369">
        <w:rPr>
          <w:rFonts w:asciiTheme="minorHAnsi" w:hAnsiTheme="minorHAnsi" w:cs="Arial"/>
          <w:b/>
          <w:color w:val="004379"/>
          <w:sz w:val="32"/>
          <w:szCs w:val="32"/>
        </w:rPr>
        <w:t>4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–</w:t>
      </w:r>
      <w:r w:rsidRPr="00B81EFE">
        <w:rPr>
          <w:rFonts w:ascii="Arial" w:eastAsiaTheme="minorHAnsi" w:hAnsi="Arial" w:cs="Arial"/>
          <w:color w:val="000000"/>
          <w:sz w:val="32"/>
          <w:szCs w:val="32"/>
        </w:rPr>
        <w:t xml:space="preserve"> </w:t>
      </w:r>
      <w:r w:rsidR="00837369">
        <w:rPr>
          <w:rFonts w:asciiTheme="minorHAnsi" w:hAnsiTheme="minorHAnsi" w:cs="Arial"/>
          <w:b/>
          <w:color w:val="004379"/>
          <w:sz w:val="32"/>
          <w:szCs w:val="32"/>
        </w:rPr>
        <w:t xml:space="preserve">Gestion </w:t>
      </w:r>
      <w:r w:rsidR="00F61F16">
        <w:rPr>
          <w:rFonts w:asciiTheme="minorHAnsi" w:hAnsiTheme="minorHAnsi" w:cs="Arial"/>
          <w:b/>
          <w:color w:val="004379"/>
          <w:sz w:val="32"/>
          <w:szCs w:val="32"/>
        </w:rPr>
        <w:t>des déchets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</w:t>
      </w:r>
      <w:r w:rsidR="00837369">
        <w:rPr>
          <w:rFonts w:asciiTheme="minorHAnsi" w:hAnsiTheme="minorHAnsi" w:cs="Arial"/>
          <w:b/>
          <w:color w:val="004379"/>
          <w:sz w:val="32"/>
          <w:szCs w:val="32"/>
        </w:rPr>
        <w:t>2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>0 %</w:t>
      </w:r>
    </w:p>
    <w:p w14:paraId="3F2BA2F6" w14:textId="77777777" w:rsidR="00512D0B" w:rsidRPr="00512D0B" w:rsidRDefault="00512D0B" w:rsidP="00512D0B">
      <w:pPr>
        <w:pStyle w:val="Paragraphedeliste"/>
        <w:numPr>
          <w:ilvl w:val="0"/>
          <w:numId w:val="13"/>
        </w:numPr>
        <w:rPr>
          <w:rFonts w:asciiTheme="minorHAnsi" w:hAnsiTheme="minorHAnsi" w:cstheme="minorHAnsi"/>
          <w:b/>
          <w:i/>
          <w:vanish/>
          <w:color w:val="2F5496"/>
          <w:u w:val="single"/>
        </w:rPr>
      </w:pPr>
    </w:p>
    <w:p w14:paraId="0A727835" w14:textId="77777777" w:rsidR="00512D0B" w:rsidRPr="00512D0B" w:rsidRDefault="00512D0B" w:rsidP="00512D0B">
      <w:pPr>
        <w:pStyle w:val="Paragraphedeliste"/>
        <w:numPr>
          <w:ilvl w:val="0"/>
          <w:numId w:val="13"/>
        </w:numPr>
        <w:rPr>
          <w:rFonts w:asciiTheme="minorHAnsi" w:hAnsiTheme="minorHAnsi" w:cstheme="minorHAnsi"/>
          <w:b/>
          <w:i/>
          <w:vanish/>
          <w:color w:val="2F5496"/>
          <w:u w:val="single"/>
        </w:rPr>
      </w:pPr>
    </w:p>
    <w:p w14:paraId="4100FF86" w14:textId="2E3CC694" w:rsidR="00512D0B" w:rsidRDefault="00765861" w:rsidP="00512D0B">
      <w:pPr>
        <w:pStyle w:val="Paragraphedeliste"/>
        <w:numPr>
          <w:ilvl w:val="1"/>
          <w:numId w:val="13"/>
        </w:numPr>
        <w:rPr>
          <w:rFonts w:asciiTheme="minorHAnsi" w:hAnsiTheme="minorHAnsi" w:cstheme="minorHAnsi"/>
          <w:b/>
          <w:i/>
          <w:color w:val="2F5496"/>
          <w:u w:val="single"/>
        </w:rPr>
      </w:pPr>
      <w:bookmarkStart w:id="13" w:name="_Hlk192499415"/>
      <w:r>
        <w:rPr>
          <w:rFonts w:asciiTheme="minorHAnsi" w:hAnsiTheme="minorHAnsi" w:cstheme="minorHAnsi"/>
          <w:b/>
          <w:i/>
          <w:color w:val="2F5496"/>
          <w:u w:val="single"/>
        </w:rPr>
        <w:t>Optimisation</w:t>
      </w:r>
      <w:r w:rsidR="00146D6B">
        <w:rPr>
          <w:rFonts w:asciiTheme="minorHAnsi" w:hAnsiTheme="minorHAnsi" w:cstheme="minorHAnsi"/>
          <w:b/>
          <w:i/>
          <w:color w:val="2F5496"/>
          <w:u w:val="single"/>
        </w:rPr>
        <w:t xml:space="preserve"> de la gestion des déchets et politique d’apport volontaire</w:t>
      </w:r>
    </w:p>
    <w:p w14:paraId="3107D0E7" w14:textId="77777777" w:rsidR="00326DE5" w:rsidRDefault="00326DE5" w:rsidP="00A97FC0">
      <w:pPr>
        <w:pStyle w:val="Paragraphedeliste"/>
        <w:ind w:left="360"/>
        <w:rPr>
          <w:rFonts w:asciiTheme="minorHAnsi" w:hAnsiTheme="minorHAnsi" w:cstheme="minorHAnsi"/>
        </w:rPr>
      </w:pPr>
    </w:p>
    <w:p w14:paraId="17A58FA7" w14:textId="407C668F" w:rsidR="00221BBE" w:rsidRPr="00221BBE" w:rsidRDefault="00A97FC0" w:rsidP="00221BBE">
      <w:pPr>
        <w:rPr>
          <w:rFonts w:cs="Calibri"/>
        </w:rPr>
      </w:pPr>
      <w:r w:rsidRPr="00326DE5">
        <w:rPr>
          <w:rFonts w:cs="Calibri"/>
        </w:rPr>
        <w:t>Définir le process</w:t>
      </w:r>
      <w:r w:rsidR="00B20E07" w:rsidRPr="00326DE5">
        <w:rPr>
          <w:rFonts w:cs="Calibri"/>
        </w:rPr>
        <w:t xml:space="preserve"> de gestion des déchets et la politique d’apport </w:t>
      </w:r>
      <w:r w:rsidR="00326DE5" w:rsidRPr="00326DE5">
        <w:rPr>
          <w:rFonts w:cs="Calibri"/>
        </w:rPr>
        <w:t>volontaire</w:t>
      </w:r>
    </w:p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4"/>
      </w:tblGrid>
      <w:tr w:rsidR="00221BBE" w:rsidRPr="00205AF0" w14:paraId="0DCDD7CC" w14:textId="77777777" w:rsidTr="00221BBE">
        <w:trPr>
          <w:trHeight w:val="11047"/>
        </w:trPr>
        <w:tc>
          <w:tcPr>
            <w:tcW w:w="9234" w:type="dxa"/>
            <w:shd w:val="clear" w:color="auto" w:fill="auto"/>
          </w:tcPr>
          <w:p w14:paraId="4584AC2B" w14:textId="77777777" w:rsidR="00221BBE" w:rsidRPr="00205AF0" w:rsidRDefault="00221BBE" w:rsidP="00C97170">
            <w:pPr>
              <w:rPr>
                <w:rFonts w:ascii="Arial" w:hAnsi="Arial" w:cs="Arial"/>
              </w:rPr>
            </w:pPr>
          </w:p>
        </w:tc>
      </w:tr>
    </w:tbl>
    <w:p w14:paraId="2CDC6F59" w14:textId="77777777" w:rsidR="00221BBE" w:rsidRDefault="00221BBE" w:rsidP="00221BBE">
      <w:pPr>
        <w:rPr>
          <w:rFonts w:ascii="Arial" w:hAnsi="Arial" w:cs="Arial"/>
        </w:rPr>
      </w:pPr>
    </w:p>
    <w:p w14:paraId="1EE091EA" w14:textId="77777777" w:rsidR="00221BBE" w:rsidRPr="00326DE5" w:rsidRDefault="00221BBE" w:rsidP="00326DE5">
      <w:pPr>
        <w:rPr>
          <w:rFonts w:cs="Calibri"/>
        </w:rPr>
      </w:pPr>
    </w:p>
    <w:bookmarkEnd w:id="13"/>
    <w:p w14:paraId="055C5A69" w14:textId="6D343A37" w:rsidR="00765861" w:rsidRPr="00647D9D" w:rsidRDefault="00304157" w:rsidP="00FE62E0">
      <w:pPr>
        <w:pStyle w:val="Paragraphedeliste"/>
        <w:numPr>
          <w:ilvl w:val="1"/>
          <w:numId w:val="13"/>
        </w:numPr>
      </w:pPr>
      <w:r>
        <w:rPr>
          <w:rFonts w:asciiTheme="minorHAnsi" w:hAnsiTheme="minorHAnsi" w:cstheme="minorHAnsi"/>
          <w:b/>
          <w:i/>
          <w:color w:val="2F5496"/>
          <w:u w:val="single"/>
        </w:rPr>
        <w:t xml:space="preserve">Campagne </w:t>
      </w:r>
      <w:r w:rsidR="00EF5B35">
        <w:rPr>
          <w:rFonts w:asciiTheme="minorHAnsi" w:hAnsiTheme="minorHAnsi" w:cstheme="minorHAnsi"/>
          <w:b/>
          <w:i/>
          <w:color w:val="2F5496"/>
          <w:u w:val="single"/>
        </w:rPr>
        <w:t>de sensibilisation et moyens de communication</w:t>
      </w:r>
      <w:r w:rsidR="00647D9D">
        <w:rPr>
          <w:rFonts w:asciiTheme="minorHAnsi" w:hAnsiTheme="minorHAnsi" w:cstheme="minorHAnsi"/>
          <w:b/>
          <w:i/>
          <w:color w:val="2F5496"/>
          <w:u w:val="single"/>
        </w:rPr>
        <w:t xml:space="preserve"> auprès des collaborateurs </w:t>
      </w:r>
    </w:p>
    <w:p w14:paraId="74C7695B" w14:textId="531609B4" w:rsidR="00885528" w:rsidRDefault="000C6CC4" w:rsidP="00885528">
      <w:pPr>
        <w:rPr>
          <w:rFonts w:cs="Calibri"/>
        </w:rPr>
      </w:pPr>
      <w:r w:rsidRPr="000C6CC4">
        <w:rPr>
          <w:rFonts w:cs="Calibri"/>
        </w:rPr>
        <w:t>Décrivez la méthode et les outils de communication que vous allez utiliser pour sensibiliser les collaborateurs aux gestes de tri</w:t>
      </w:r>
      <w:r>
        <w:rPr>
          <w:rFonts w:cs="Calibri"/>
        </w:rPr>
        <w:t>-</w:t>
      </w:r>
      <w:r w:rsidRPr="000C6CC4">
        <w:rPr>
          <w:rFonts w:cs="Calibri"/>
        </w:rPr>
        <w:t>sélectif et au cycle de vie des déchets</w:t>
      </w:r>
      <w:r w:rsidR="00885528" w:rsidRPr="00885528">
        <w:rPr>
          <w:rFonts w:cs="Calibri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20E07" w:rsidRPr="00205AF0" w14:paraId="2AA75405" w14:textId="77777777" w:rsidTr="00221BBE">
        <w:trPr>
          <w:trHeight w:val="11478"/>
        </w:trPr>
        <w:tc>
          <w:tcPr>
            <w:tcW w:w="9212" w:type="dxa"/>
            <w:shd w:val="clear" w:color="auto" w:fill="auto"/>
          </w:tcPr>
          <w:p w14:paraId="24545D2C" w14:textId="77777777" w:rsidR="00B20E07" w:rsidRDefault="00B20E07" w:rsidP="00D56AE3">
            <w:pPr>
              <w:rPr>
                <w:rFonts w:ascii="Arial" w:hAnsi="Arial" w:cs="Arial"/>
              </w:rPr>
            </w:pPr>
          </w:p>
          <w:p w14:paraId="04E00E3A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4E426711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0A6A52F5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2A0CF8CA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7F66D9F6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40CC93BC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2401208A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656BB7FD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3AFCE697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58550B10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0EC87D7F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0C6B805E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0D6EFBD9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74A66C92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2B35B4CA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3FC10F5F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3EE60A00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03D746C0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4B74C8E6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32D04527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5A36BB59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18573151" w14:textId="77777777" w:rsidR="00B20E07" w:rsidRPr="00B20E07" w:rsidRDefault="00B20E07" w:rsidP="00B20E07">
            <w:pPr>
              <w:rPr>
                <w:rFonts w:ascii="Arial" w:hAnsi="Arial" w:cs="Arial"/>
              </w:rPr>
            </w:pPr>
          </w:p>
          <w:p w14:paraId="4267FED0" w14:textId="77777777" w:rsidR="00B20E07" w:rsidRPr="00B20E07" w:rsidRDefault="00B20E07" w:rsidP="00B20E0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9DBE361" w14:textId="77777777" w:rsidR="00647D9D" w:rsidRPr="00885528" w:rsidRDefault="00647D9D" w:rsidP="00221BBE">
      <w:pPr>
        <w:ind w:firstLine="708"/>
        <w:rPr>
          <w:rFonts w:cs="Calibri"/>
        </w:rPr>
      </w:pPr>
    </w:p>
    <w:sectPr w:rsidR="00647D9D" w:rsidRPr="00885528" w:rsidSect="00451F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E7232" w14:textId="77777777" w:rsidR="00A2695D" w:rsidRDefault="00A2695D" w:rsidP="005000C9">
      <w:pPr>
        <w:spacing w:after="0" w:line="240" w:lineRule="auto"/>
      </w:pPr>
      <w:r>
        <w:separator/>
      </w:r>
    </w:p>
  </w:endnote>
  <w:endnote w:type="continuationSeparator" w:id="0">
    <w:p w14:paraId="77413F69" w14:textId="77777777" w:rsidR="00A2695D" w:rsidRDefault="00A2695D" w:rsidP="005000C9">
      <w:pPr>
        <w:spacing w:after="0" w:line="240" w:lineRule="auto"/>
      </w:pPr>
      <w:r>
        <w:continuationSeparator/>
      </w:r>
    </w:p>
  </w:endnote>
  <w:endnote w:type="continuationNotice" w:id="1">
    <w:p w14:paraId="035E970E" w14:textId="77777777" w:rsidR="00A2695D" w:rsidRDefault="00A26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5E587" w14:textId="77777777" w:rsidR="00004173" w:rsidRDefault="0000417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F2B6" w14:textId="5B71D646" w:rsidR="005000C9" w:rsidRPr="00D64C03" w:rsidRDefault="00B81EFE" w:rsidP="00D64C03">
    <w:pPr>
      <w:pStyle w:val="Pieddepage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Cadre de Réponse</w:t>
    </w:r>
    <w:r w:rsidR="00191109">
      <w:rPr>
        <w:rFonts w:ascii="Verdana" w:hAnsi="Verdana"/>
        <w:sz w:val="16"/>
        <w:szCs w:val="16"/>
      </w:rPr>
      <w:t xml:space="preserve"> technique</w:t>
    </w:r>
    <w:r w:rsidR="00D64C03">
      <w:rPr>
        <w:rFonts w:ascii="Verdana" w:hAnsi="Verdana"/>
        <w:sz w:val="16"/>
        <w:szCs w:val="16"/>
      </w:rPr>
      <w:t xml:space="preserve"> </w:t>
    </w:r>
    <w:r w:rsidR="00D64C03" w:rsidRPr="001957B2">
      <w:rPr>
        <w:rFonts w:ascii="Verdana" w:hAnsi="Verdana"/>
        <w:sz w:val="16"/>
        <w:szCs w:val="16"/>
      </w:rPr>
      <w:t xml:space="preserve">– page </w:t>
    </w:r>
    <w:r w:rsidR="00D64C03" w:rsidRPr="001957B2">
      <w:rPr>
        <w:rFonts w:ascii="Verdana" w:hAnsi="Verdana"/>
        <w:sz w:val="16"/>
        <w:szCs w:val="16"/>
      </w:rPr>
      <w:fldChar w:fldCharType="begin"/>
    </w:r>
    <w:r w:rsidR="00D64C03" w:rsidRPr="001957B2">
      <w:rPr>
        <w:rFonts w:ascii="Verdana" w:hAnsi="Verdana"/>
        <w:sz w:val="16"/>
        <w:szCs w:val="16"/>
      </w:rPr>
      <w:instrText>PAGE   \* MERGEFORMAT</w:instrText>
    </w:r>
    <w:r w:rsidR="00D64C03" w:rsidRPr="001957B2">
      <w:rPr>
        <w:rFonts w:ascii="Verdana" w:hAnsi="Verdana"/>
        <w:sz w:val="16"/>
        <w:szCs w:val="16"/>
      </w:rPr>
      <w:fldChar w:fldCharType="separate"/>
    </w:r>
    <w:r w:rsidR="00D64C03">
      <w:rPr>
        <w:rFonts w:ascii="Verdana" w:hAnsi="Verdana"/>
        <w:sz w:val="16"/>
        <w:szCs w:val="16"/>
      </w:rPr>
      <w:t>2</w:t>
    </w:r>
    <w:r w:rsidR="00D64C03" w:rsidRPr="001957B2">
      <w:rPr>
        <w:rFonts w:ascii="Verdana" w:hAnsi="Verdana"/>
        <w:sz w:val="16"/>
        <w:szCs w:val="16"/>
      </w:rPr>
      <w:fldChar w:fldCharType="end"/>
    </w:r>
    <w:r w:rsidR="00D64C03" w:rsidRPr="001957B2">
      <w:rPr>
        <w:rFonts w:ascii="Verdana" w:hAnsi="Verdana"/>
        <w:sz w:val="16"/>
        <w:szCs w:val="16"/>
      </w:rPr>
      <w:t xml:space="preserve"> / </w:t>
    </w:r>
    <w:r w:rsidR="00D64C03" w:rsidRPr="001957B2">
      <w:rPr>
        <w:rFonts w:ascii="Verdana" w:hAnsi="Verdana"/>
        <w:sz w:val="16"/>
        <w:szCs w:val="16"/>
      </w:rPr>
      <w:fldChar w:fldCharType="begin"/>
    </w:r>
    <w:r w:rsidR="00D64C03" w:rsidRPr="001957B2">
      <w:rPr>
        <w:rFonts w:ascii="Verdana" w:hAnsi="Verdana"/>
        <w:sz w:val="16"/>
        <w:szCs w:val="16"/>
      </w:rPr>
      <w:instrText xml:space="preserve"> NUMPAGES  \* Arabic  \* MERGEFORMAT </w:instrText>
    </w:r>
    <w:r w:rsidR="00D64C03" w:rsidRPr="001957B2">
      <w:rPr>
        <w:rFonts w:ascii="Verdana" w:hAnsi="Verdana"/>
        <w:sz w:val="16"/>
        <w:szCs w:val="16"/>
      </w:rPr>
      <w:fldChar w:fldCharType="separate"/>
    </w:r>
    <w:r w:rsidR="00D64C03">
      <w:rPr>
        <w:rFonts w:ascii="Verdana" w:hAnsi="Verdana"/>
        <w:sz w:val="16"/>
        <w:szCs w:val="16"/>
      </w:rPr>
      <w:t>25</w:t>
    </w:r>
    <w:r w:rsidR="00D64C03" w:rsidRPr="001957B2">
      <w:rPr>
        <w:rFonts w:ascii="Verdana" w:hAnsi="Verdana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EBE98" w14:textId="77777777" w:rsidR="00004173" w:rsidRDefault="0000417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B31C" w14:textId="77777777" w:rsidR="00A2695D" w:rsidRDefault="00A2695D" w:rsidP="005000C9">
      <w:pPr>
        <w:spacing w:after="0" w:line="240" w:lineRule="auto"/>
      </w:pPr>
      <w:r>
        <w:separator/>
      </w:r>
    </w:p>
  </w:footnote>
  <w:footnote w:type="continuationSeparator" w:id="0">
    <w:p w14:paraId="72E51D46" w14:textId="77777777" w:rsidR="00A2695D" w:rsidRDefault="00A2695D" w:rsidP="005000C9">
      <w:pPr>
        <w:spacing w:after="0" w:line="240" w:lineRule="auto"/>
      </w:pPr>
      <w:r>
        <w:continuationSeparator/>
      </w:r>
    </w:p>
  </w:footnote>
  <w:footnote w:type="continuationNotice" w:id="1">
    <w:p w14:paraId="6E490971" w14:textId="77777777" w:rsidR="00A2695D" w:rsidRDefault="00A269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0F6F" w14:textId="77777777" w:rsidR="00004173" w:rsidRDefault="0000417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4B9F7" w14:textId="77777777" w:rsidR="00004173" w:rsidRDefault="0000417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4B6FE" w14:textId="4EF28D95" w:rsidR="00643989" w:rsidRDefault="00643989" w:rsidP="00643989">
    <w:pPr>
      <w:pStyle w:val="En-tte"/>
      <w:tabs>
        <w:tab w:val="clear" w:pos="4536"/>
        <w:tab w:val="clear" w:pos="9072"/>
        <w:tab w:val="left" w:pos="345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A7855"/>
    <w:multiLevelType w:val="multilevel"/>
    <w:tmpl w:val="5A2241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color w:val="1F3864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i w:val="0"/>
        <w:color w:val="1F3864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i w:val="0"/>
        <w:color w:val="1F3864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i w:val="0"/>
        <w:color w:val="1F3864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i w:val="0"/>
        <w:color w:val="1F3864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i w:val="0"/>
        <w:color w:val="1F3864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i w:val="0"/>
        <w:color w:val="1F3864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i w:val="0"/>
        <w:color w:val="1F3864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i w:val="0"/>
        <w:color w:val="1F3864"/>
      </w:rPr>
    </w:lvl>
  </w:abstractNum>
  <w:abstractNum w:abstractNumId="1" w15:restartNumberingAfterBreak="0">
    <w:nsid w:val="101811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974FEE"/>
    <w:multiLevelType w:val="multilevel"/>
    <w:tmpl w:val="5A2241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color w:val="1F3864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i w:val="0"/>
        <w:color w:val="1F3864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i w:val="0"/>
        <w:color w:val="1F3864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i w:val="0"/>
        <w:color w:val="1F3864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i w:val="0"/>
        <w:color w:val="1F3864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i w:val="0"/>
        <w:color w:val="1F3864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i w:val="0"/>
        <w:color w:val="1F3864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i w:val="0"/>
        <w:color w:val="1F3864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i w:val="0"/>
        <w:color w:val="1F3864"/>
      </w:rPr>
    </w:lvl>
  </w:abstractNum>
  <w:abstractNum w:abstractNumId="3" w15:restartNumberingAfterBreak="0">
    <w:nsid w:val="31955463"/>
    <w:multiLevelType w:val="multilevel"/>
    <w:tmpl w:val="4FBE85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4" w15:restartNumberingAfterBreak="0">
    <w:nsid w:val="3B2F4AAD"/>
    <w:multiLevelType w:val="hybridMultilevel"/>
    <w:tmpl w:val="B3D6BA96"/>
    <w:lvl w:ilvl="0" w:tplc="EA241284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A0687F"/>
    <w:multiLevelType w:val="hybridMultilevel"/>
    <w:tmpl w:val="0448A266"/>
    <w:lvl w:ilvl="0" w:tplc="95F8BA3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537A0"/>
    <w:multiLevelType w:val="hybridMultilevel"/>
    <w:tmpl w:val="4C746424"/>
    <w:lvl w:ilvl="0" w:tplc="47505F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1013D"/>
    <w:multiLevelType w:val="hybridMultilevel"/>
    <w:tmpl w:val="5884266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22641"/>
    <w:multiLevelType w:val="multilevel"/>
    <w:tmpl w:val="5A2241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color w:val="1F3864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i w:val="0"/>
        <w:color w:val="1F3864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i w:val="0"/>
        <w:color w:val="1F3864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i w:val="0"/>
        <w:color w:val="1F3864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i w:val="0"/>
        <w:color w:val="1F3864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i w:val="0"/>
        <w:color w:val="1F3864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i w:val="0"/>
        <w:color w:val="1F3864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i w:val="0"/>
        <w:color w:val="1F3864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i w:val="0"/>
        <w:color w:val="1F3864"/>
      </w:rPr>
    </w:lvl>
  </w:abstractNum>
  <w:abstractNum w:abstractNumId="9" w15:restartNumberingAfterBreak="0">
    <w:nsid w:val="614900C2"/>
    <w:multiLevelType w:val="hybridMultilevel"/>
    <w:tmpl w:val="81921CC8"/>
    <w:lvl w:ilvl="0" w:tplc="47505FA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71046C"/>
    <w:multiLevelType w:val="hybridMultilevel"/>
    <w:tmpl w:val="AD2AD82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8788C"/>
    <w:multiLevelType w:val="multilevel"/>
    <w:tmpl w:val="5A2241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  <w:color w:val="1F3864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  <w:i w:val="0"/>
        <w:color w:val="1F3864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i w:val="0"/>
        <w:color w:val="1F3864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i w:val="0"/>
        <w:color w:val="1F3864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i w:val="0"/>
        <w:color w:val="1F3864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i w:val="0"/>
        <w:color w:val="1F3864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i w:val="0"/>
        <w:color w:val="1F3864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i w:val="0"/>
        <w:color w:val="1F3864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  <w:i w:val="0"/>
        <w:color w:val="1F3864"/>
      </w:rPr>
    </w:lvl>
  </w:abstractNum>
  <w:abstractNum w:abstractNumId="12" w15:restartNumberingAfterBreak="0">
    <w:nsid w:val="6FEE5094"/>
    <w:multiLevelType w:val="hybridMultilevel"/>
    <w:tmpl w:val="F8A6AF3E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33060790">
    <w:abstractNumId w:val="1"/>
  </w:num>
  <w:num w:numId="2" w16cid:durableId="293608461">
    <w:abstractNumId w:val="12"/>
  </w:num>
  <w:num w:numId="3" w16cid:durableId="5833606">
    <w:abstractNumId w:val="10"/>
  </w:num>
  <w:num w:numId="4" w16cid:durableId="1294408947">
    <w:abstractNumId w:val="4"/>
  </w:num>
  <w:num w:numId="5" w16cid:durableId="768311025">
    <w:abstractNumId w:val="7"/>
  </w:num>
  <w:num w:numId="6" w16cid:durableId="2079207894">
    <w:abstractNumId w:val="6"/>
  </w:num>
  <w:num w:numId="7" w16cid:durableId="514928598">
    <w:abstractNumId w:val="5"/>
  </w:num>
  <w:num w:numId="8" w16cid:durableId="1648246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8450902">
    <w:abstractNumId w:val="3"/>
  </w:num>
  <w:num w:numId="10" w16cid:durableId="490145601">
    <w:abstractNumId w:val="0"/>
  </w:num>
  <w:num w:numId="11" w16cid:durableId="1590503991">
    <w:abstractNumId w:val="2"/>
  </w:num>
  <w:num w:numId="12" w16cid:durableId="1304890436">
    <w:abstractNumId w:val="8"/>
  </w:num>
  <w:num w:numId="13" w16cid:durableId="1575436989">
    <w:abstractNumId w:val="11"/>
  </w:num>
  <w:num w:numId="14" w16cid:durableId="159917550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8E"/>
    <w:rsid w:val="00000F38"/>
    <w:rsid w:val="00004173"/>
    <w:rsid w:val="00015D1F"/>
    <w:rsid w:val="000202CD"/>
    <w:rsid w:val="00024E4C"/>
    <w:rsid w:val="000275CA"/>
    <w:rsid w:val="0004763E"/>
    <w:rsid w:val="0005508E"/>
    <w:rsid w:val="0006074E"/>
    <w:rsid w:val="00075074"/>
    <w:rsid w:val="00091AAA"/>
    <w:rsid w:val="00094C98"/>
    <w:rsid w:val="000A0F4F"/>
    <w:rsid w:val="000B5EEE"/>
    <w:rsid w:val="000C0EFB"/>
    <w:rsid w:val="000C6CC4"/>
    <w:rsid w:val="00146D6B"/>
    <w:rsid w:val="0015277D"/>
    <w:rsid w:val="001754B9"/>
    <w:rsid w:val="00191109"/>
    <w:rsid w:val="00197EB7"/>
    <w:rsid w:val="001B5056"/>
    <w:rsid w:val="001D7CF8"/>
    <w:rsid w:val="001E4D6A"/>
    <w:rsid w:val="001F4F45"/>
    <w:rsid w:val="001F64B1"/>
    <w:rsid w:val="00205AF0"/>
    <w:rsid w:val="00212094"/>
    <w:rsid w:val="00221BBE"/>
    <w:rsid w:val="00222ABE"/>
    <w:rsid w:val="00235588"/>
    <w:rsid w:val="0027443C"/>
    <w:rsid w:val="00283FFF"/>
    <w:rsid w:val="002A5444"/>
    <w:rsid w:val="002B7037"/>
    <w:rsid w:val="002F3637"/>
    <w:rsid w:val="00304157"/>
    <w:rsid w:val="003209D9"/>
    <w:rsid w:val="00326DE5"/>
    <w:rsid w:val="0033118C"/>
    <w:rsid w:val="00334125"/>
    <w:rsid w:val="00351C53"/>
    <w:rsid w:val="00357AB2"/>
    <w:rsid w:val="0039011C"/>
    <w:rsid w:val="003C5409"/>
    <w:rsid w:val="003F009C"/>
    <w:rsid w:val="003F26B1"/>
    <w:rsid w:val="00445E27"/>
    <w:rsid w:val="00451FC3"/>
    <w:rsid w:val="00455A6C"/>
    <w:rsid w:val="00457812"/>
    <w:rsid w:val="00464E5F"/>
    <w:rsid w:val="00497FAB"/>
    <w:rsid w:val="004A4BBD"/>
    <w:rsid w:val="004B703D"/>
    <w:rsid w:val="004D40C1"/>
    <w:rsid w:val="004E2189"/>
    <w:rsid w:val="005000C9"/>
    <w:rsid w:val="005020DB"/>
    <w:rsid w:val="00510A82"/>
    <w:rsid w:val="00512D0B"/>
    <w:rsid w:val="005151A2"/>
    <w:rsid w:val="00515957"/>
    <w:rsid w:val="00534326"/>
    <w:rsid w:val="00545632"/>
    <w:rsid w:val="00547990"/>
    <w:rsid w:val="005A1F65"/>
    <w:rsid w:val="005B1CE9"/>
    <w:rsid w:val="005B6D42"/>
    <w:rsid w:val="005C7D1F"/>
    <w:rsid w:val="005D122A"/>
    <w:rsid w:val="00633258"/>
    <w:rsid w:val="0064240B"/>
    <w:rsid w:val="00643989"/>
    <w:rsid w:val="00647D9D"/>
    <w:rsid w:val="00671EAB"/>
    <w:rsid w:val="006913C2"/>
    <w:rsid w:val="00695F3C"/>
    <w:rsid w:val="00697144"/>
    <w:rsid w:val="006B4C5A"/>
    <w:rsid w:val="006D5251"/>
    <w:rsid w:val="00731FEC"/>
    <w:rsid w:val="00736425"/>
    <w:rsid w:val="00746C5E"/>
    <w:rsid w:val="00751765"/>
    <w:rsid w:val="00765861"/>
    <w:rsid w:val="00774555"/>
    <w:rsid w:val="00776CCC"/>
    <w:rsid w:val="007B4F10"/>
    <w:rsid w:val="007D5742"/>
    <w:rsid w:val="0080012D"/>
    <w:rsid w:val="00804D32"/>
    <w:rsid w:val="008069A0"/>
    <w:rsid w:val="00812425"/>
    <w:rsid w:val="00813CAC"/>
    <w:rsid w:val="008225E8"/>
    <w:rsid w:val="00834580"/>
    <w:rsid w:val="00837369"/>
    <w:rsid w:val="00840021"/>
    <w:rsid w:val="00840AFF"/>
    <w:rsid w:val="0086322D"/>
    <w:rsid w:val="00863472"/>
    <w:rsid w:val="00871CE4"/>
    <w:rsid w:val="00885528"/>
    <w:rsid w:val="00886134"/>
    <w:rsid w:val="008B6610"/>
    <w:rsid w:val="008C7674"/>
    <w:rsid w:val="008E6339"/>
    <w:rsid w:val="008F1A2F"/>
    <w:rsid w:val="008F1CE9"/>
    <w:rsid w:val="008F1EC5"/>
    <w:rsid w:val="00970EAC"/>
    <w:rsid w:val="0097239F"/>
    <w:rsid w:val="009734B6"/>
    <w:rsid w:val="009A6E91"/>
    <w:rsid w:val="009B74A6"/>
    <w:rsid w:val="009E79AF"/>
    <w:rsid w:val="009F3A9E"/>
    <w:rsid w:val="00A2695D"/>
    <w:rsid w:val="00A26CB2"/>
    <w:rsid w:val="00A44666"/>
    <w:rsid w:val="00A466B8"/>
    <w:rsid w:val="00A51456"/>
    <w:rsid w:val="00A71BE3"/>
    <w:rsid w:val="00A97FC0"/>
    <w:rsid w:val="00AA6F79"/>
    <w:rsid w:val="00AC695C"/>
    <w:rsid w:val="00AE64D4"/>
    <w:rsid w:val="00B20E07"/>
    <w:rsid w:val="00B42599"/>
    <w:rsid w:val="00B60C32"/>
    <w:rsid w:val="00B71305"/>
    <w:rsid w:val="00B81EFE"/>
    <w:rsid w:val="00B85BD4"/>
    <w:rsid w:val="00BA4A9C"/>
    <w:rsid w:val="00BE284A"/>
    <w:rsid w:val="00BF7C99"/>
    <w:rsid w:val="00C17EFA"/>
    <w:rsid w:val="00C27C62"/>
    <w:rsid w:val="00C444D3"/>
    <w:rsid w:val="00C52D5D"/>
    <w:rsid w:val="00C56821"/>
    <w:rsid w:val="00C60F7E"/>
    <w:rsid w:val="00C71C97"/>
    <w:rsid w:val="00CB4A15"/>
    <w:rsid w:val="00D14508"/>
    <w:rsid w:val="00D64C03"/>
    <w:rsid w:val="00D96C39"/>
    <w:rsid w:val="00E00C4C"/>
    <w:rsid w:val="00E138C4"/>
    <w:rsid w:val="00E37DC7"/>
    <w:rsid w:val="00E41627"/>
    <w:rsid w:val="00E86B53"/>
    <w:rsid w:val="00EB0540"/>
    <w:rsid w:val="00EC6BB9"/>
    <w:rsid w:val="00EF5B35"/>
    <w:rsid w:val="00F01D0D"/>
    <w:rsid w:val="00F124F8"/>
    <w:rsid w:val="00F155BA"/>
    <w:rsid w:val="00F32D5A"/>
    <w:rsid w:val="00F379F7"/>
    <w:rsid w:val="00F45780"/>
    <w:rsid w:val="00F61F16"/>
    <w:rsid w:val="00F902F8"/>
    <w:rsid w:val="00FB0F90"/>
    <w:rsid w:val="00FC4CCD"/>
    <w:rsid w:val="00FD5AEF"/>
    <w:rsid w:val="00FE4769"/>
    <w:rsid w:val="00FF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EA5A2"/>
  <w15:chartTrackingRefBased/>
  <w15:docId w15:val="{C9E5E6A4-C5A1-4F15-96AC-698BD7E6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BBE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51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45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45632"/>
    <w:rPr>
      <w:rFonts w:ascii="Tahoma" w:hAnsi="Tahoma" w:cs="Tahoma"/>
      <w:sz w:val="16"/>
      <w:szCs w:val="16"/>
      <w:lang w:eastAsia="en-US"/>
    </w:rPr>
  </w:style>
  <w:style w:type="paragraph" w:styleId="En-tte">
    <w:name w:val="header"/>
    <w:basedOn w:val="Normal"/>
    <w:link w:val="En-tteCar"/>
    <w:unhideWhenUsed/>
    <w:rsid w:val="005000C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000C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000C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000C9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0607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A71BE3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64398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069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069A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069A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069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069A0"/>
    <w:rPr>
      <w:b/>
      <w:bCs/>
      <w:lang w:eastAsia="en-US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004173"/>
    <w:rPr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004173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004173"/>
    <w:rPr>
      <w:rFonts w:cs="Calibri"/>
      <w:lang w:eastAsia="en-US"/>
    </w:rPr>
  </w:style>
  <w:style w:type="paragraph" w:customStyle="1" w:styleId="OBJET">
    <w:name w:val="OBJET"/>
    <w:basedOn w:val="Paragraphedeliste"/>
    <w:qFormat/>
    <w:rsid w:val="00004173"/>
    <w:pPr>
      <w:shd w:val="clear" w:color="auto" w:fill="036CAA"/>
      <w:jc w:val="center"/>
    </w:pPr>
    <w:rPr>
      <w:rFonts w:ascii="Cambria" w:eastAsia="Times New Roman" w:hAnsi="Cambria"/>
      <w:b/>
      <w:bCs/>
      <w:color w:val="FFFFFF"/>
      <w:sz w:val="32"/>
      <w:szCs w:val="32"/>
    </w:rPr>
  </w:style>
  <w:style w:type="paragraph" w:customStyle="1" w:styleId="Texte">
    <w:name w:val="Texte"/>
    <w:basedOn w:val="Paragraphedeliste"/>
    <w:qFormat/>
    <w:rsid w:val="00004173"/>
    <w:pPr>
      <w:jc w:val="right"/>
    </w:pPr>
    <w:rPr>
      <w:rFonts w:ascii="Cambria" w:eastAsia="Times New Roman" w:hAnsi="Cambria"/>
      <w:b/>
      <w:bCs/>
      <w:i/>
      <w:color w:val="000000"/>
      <w:sz w:val="20"/>
      <w:szCs w:val="20"/>
    </w:rPr>
  </w:style>
  <w:style w:type="paragraph" w:customStyle="1" w:styleId="NOM">
    <w:name w:val="NOM"/>
    <w:basedOn w:val="Paragraphedeliste"/>
    <w:qFormat/>
    <w:rsid w:val="00004173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jc w:val="center"/>
    </w:pPr>
    <w:rPr>
      <w:rFonts w:ascii="Cambria" w:eastAsia="Times New Roman" w:hAnsi="Cambria"/>
      <w:b/>
      <w:bCs/>
      <w:color w:val="036CA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0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43AE990B21D4BBBAEE6CBAF592F95" ma:contentTypeVersion="21" ma:contentTypeDescription="Crée un document." ma:contentTypeScope="" ma:versionID="5178eb6721b42aea1b028c631ff04e49">
  <xsd:schema xmlns:xsd="http://www.w3.org/2001/XMLSchema" xmlns:xs="http://www.w3.org/2001/XMLSchema" xmlns:p="http://schemas.microsoft.com/office/2006/metadata/properties" xmlns:ns2="5f511e6e-053e-49ee-9512-ed114c37737e" xmlns:ns3="9d23472a-35d8-46e8-89aa-bacd3ec58a60" targetNamespace="http://schemas.microsoft.com/office/2006/metadata/properties" ma:root="true" ma:fieldsID="bdbdbf14880b4af31203c6c93e944008" ns2:_="" ns3:_="">
    <xsd:import namespace="5f511e6e-053e-49ee-9512-ed114c37737e"/>
    <xsd:import namespace="9d23472a-35d8-46e8-89aa-bacd3ec58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1e6e-053e-49ee-9512-ed114c3773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6993bf7-4d6d-4372-beed-484a41132b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3472a-35d8-46e8-89aa-bacd3ec58a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47daf0f-000c-4a45-ba52-5e0ebab2117b}" ma:internalName="TaxCatchAll" ma:showField="CatchAllData" ma:web="9d23472a-35d8-46e8-89aa-bacd3ec58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11e6e-053e-49ee-9512-ed114c37737e">
      <Terms xmlns="http://schemas.microsoft.com/office/infopath/2007/PartnerControls"/>
    </lcf76f155ced4ddcb4097134ff3c332f>
    <TaxCatchAll xmlns="9d23472a-35d8-46e8-89aa-bacd3ec58a6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26633-6A06-416D-8642-775BD361F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11e6e-053e-49ee-9512-ed114c37737e"/>
    <ds:schemaRef ds:uri="9d23472a-35d8-46e8-89aa-bacd3ec58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7A84B5-F31F-4F6B-B213-F49B95FC14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CCBEF7-A550-4BE4-929F-9B8A937CC7EA}">
  <ds:schemaRefs>
    <ds:schemaRef ds:uri="http://schemas.microsoft.com/office/2006/metadata/properties"/>
    <ds:schemaRef ds:uri="http://schemas.microsoft.com/office/infopath/2007/PartnerControls"/>
    <ds:schemaRef ds:uri="5f511e6e-053e-49ee-9512-ed114c37737e"/>
    <ds:schemaRef ds:uri="9d23472a-35d8-46e8-89aa-bacd3ec58a60"/>
  </ds:schemaRefs>
</ds:datastoreItem>
</file>

<file path=customXml/itemProps4.xml><?xml version="1.0" encoding="utf-8"?>
<ds:datastoreItem xmlns:ds="http://schemas.openxmlformats.org/officeDocument/2006/customXml" ds:itemID="{901FB8D4-9A49-4E85-B6A8-17BE9314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14</Pages>
  <Words>807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Lyon1</dc:creator>
  <cp:keywords/>
  <cp:lastModifiedBy>MERCIECA Sylvie</cp:lastModifiedBy>
  <cp:revision>45</cp:revision>
  <cp:lastPrinted>2016-02-05T13:40:00Z</cp:lastPrinted>
  <dcterms:created xsi:type="dcterms:W3CDTF">2025-02-24T14:38:00Z</dcterms:created>
  <dcterms:modified xsi:type="dcterms:W3CDTF">2025-03-28T10:21:00Z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0x01010022043AE990B21D4BBBAEE6CBAF592F95</vt:lpwstr>
  </property>
  <property fmtid="{D5CDD505-2E9C-101B-9397-08002B2CF9AE}" pid="3" name="MediaServiceImageTags">
    <vt:lpwstr/>
  </property>
</Properties>
</file>