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F5849C" w14:textId="77777777" w:rsidR="00D030BC" w:rsidRPr="00803453" w:rsidRDefault="00D030BC">
      <w:pPr>
        <w:rPr>
          <w:rFonts w:ascii="Arial" w:hAnsi="Arial" w:cs="Arial"/>
        </w:rPr>
      </w:pPr>
    </w:p>
    <w:p w14:paraId="62DD55C4" w14:textId="77777777" w:rsidR="006C0388" w:rsidRPr="00803453" w:rsidRDefault="006C0388" w:rsidP="006C0388">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2976"/>
      </w:tblGrid>
      <w:tr w:rsidR="006C0388" w:rsidRPr="00803453" w14:paraId="725166F0" w14:textId="77777777" w:rsidTr="00553562">
        <w:tc>
          <w:tcPr>
            <w:tcW w:w="3085" w:type="dxa"/>
            <w:tcBorders>
              <w:top w:val="nil"/>
              <w:left w:val="nil"/>
              <w:bottom w:val="nil"/>
              <w:right w:val="nil"/>
            </w:tcBorders>
            <w:shd w:val="clear" w:color="auto" w:fill="FFFFFF"/>
          </w:tcPr>
          <w:p w14:paraId="60303DEE" w14:textId="2C125D2C" w:rsidR="006C0388" w:rsidRPr="00803453" w:rsidRDefault="006C0388" w:rsidP="00553562">
            <w:pPr>
              <w:widowControl w:val="0"/>
              <w:tabs>
                <w:tab w:val="left" w:pos="392"/>
              </w:tabs>
              <w:autoSpaceDE w:val="0"/>
              <w:autoSpaceDN w:val="0"/>
              <w:adjustRightInd w:val="0"/>
              <w:spacing w:after="0" w:line="240" w:lineRule="auto"/>
              <w:ind w:left="108" w:right="103"/>
              <w:rPr>
                <w:rFonts w:ascii="Arial" w:hAnsi="Arial" w:cs="Arial"/>
                <w:sz w:val="24"/>
                <w:szCs w:val="24"/>
              </w:rPr>
            </w:pPr>
            <w:r w:rsidRPr="00803453">
              <w:rPr>
                <w:rFonts w:ascii="Arial" w:hAnsi="Arial" w:cs="Arial"/>
                <w:noProof/>
                <w:sz w:val="24"/>
                <w:szCs w:val="24"/>
                <w:lang w:eastAsia="fr-FR"/>
              </w:rPr>
              <w:drawing>
                <wp:inline distT="0" distB="0" distL="0" distR="0" wp14:anchorId="3C2497B9" wp14:editId="0DE1D76E">
                  <wp:extent cx="1244600" cy="361315"/>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4600" cy="361315"/>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35C4CBB9" w14:textId="77777777" w:rsidR="006C0388" w:rsidRPr="00803453" w:rsidRDefault="006C0388" w:rsidP="00553562">
            <w:pPr>
              <w:widowControl w:val="0"/>
              <w:autoSpaceDE w:val="0"/>
              <w:autoSpaceDN w:val="0"/>
              <w:adjustRightInd w:val="0"/>
              <w:spacing w:after="0" w:line="240" w:lineRule="auto"/>
              <w:rPr>
                <w:rFonts w:ascii="Arial" w:hAnsi="Arial" w:cs="Arial"/>
                <w:sz w:val="24"/>
                <w:szCs w:val="24"/>
              </w:rPr>
            </w:pPr>
          </w:p>
        </w:tc>
        <w:tc>
          <w:tcPr>
            <w:tcW w:w="2976" w:type="dxa"/>
            <w:tcBorders>
              <w:top w:val="nil"/>
              <w:left w:val="nil"/>
              <w:bottom w:val="nil"/>
              <w:right w:val="nil"/>
            </w:tcBorders>
            <w:shd w:val="clear" w:color="auto" w:fill="FFFFFF"/>
          </w:tcPr>
          <w:p w14:paraId="59C84023" w14:textId="77777777" w:rsidR="006C0388" w:rsidRPr="00803453" w:rsidRDefault="006C0388" w:rsidP="00553562">
            <w:pPr>
              <w:widowControl w:val="0"/>
              <w:autoSpaceDE w:val="0"/>
              <w:autoSpaceDN w:val="0"/>
              <w:adjustRightInd w:val="0"/>
              <w:spacing w:after="0" w:line="240" w:lineRule="auto"/>
              <w:rPr>
                <w:rFonts w:ascii="Arial" w:hAnsi="Arial" w:cs="Arial"/>
                <w:sz w:val="24"/>
                <w:szCs w:val="24"/>
              </w:rPr>
            </w:pPr>
          </w:p>
        </w:tc>
      </w:tr>
    </w:tbl>
    <w:p w14:paraId="37E6F86E" w14:textId="77777777" w:rsidR="006C0388" w:rsidRPr="00803453" w:rsidRDefault="006C0388" w:rsidP="006C038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2D55586" w14:textId="77777777" w:rsidR="006C0388" w:rsidRPr="00803453" w:rsidRDefault="006C0388" w:rsidP="006C038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6C0388" w:rsidRPr="00803453" w14:paraId="1FB84339" w14:textId="77777777" w:rsidTr="00553562">
        <w:tc>
          <w:tcPr>
            <w:tcW w:w="4644" w:type="dxa"/>
            <w:tcBorders>
              <w:top w:val="nil"/>
              <w:left w:val="nil"/>
              <w:bottom w:val="nil"/>
              <w:right w:val="nil"/>
            </w:tcBorders>
            <w:shd w:val="clear" w:color="auto" w:fill="595959"/>
            <w:vAlign w:val="center"/>
          </w:tcPr>
          <w:p w14:paraId="3D3ECD0C" w14:textId="77777777" w:rsidR="006C0388" w:rsidRPr="00803453" w:rsidRDefault="006C0388" w:rsidP="00553562">
            <w:pPr>
              <w:widowControl w:val="0"/>
              <w:autoSpaceDE w:val="0"/>
              <w:autoSpaceDN w:val="0"/>
              <w:adjustRightInd w:val="0"/>
              <w:spacing w:after="0" w:line="240" w:lineRule="auto"/>
              <w:ind w:left="108" w:right="104"/>
              <w:rPr>
                <w:rFonts w:ascii="Arial" w:hAnsi="Arial" w:cs="Arial"/>
                <w:color w:val="FFFFFF"/>
                <w:sz w:val="28"/>
                <w:szCs w:val="28"/>
              </w:rPr>
            </w:pPr>
            <w:r w:rsidRPr="00803453">
              <w:rPr>
                <w:rFonts w:ascii="Arial" w:hAnsi="Arial" w:cs="Arial"/>
                <w:color w:val="FFFFFF"/>
                <w:sz w:val="28"/>
                <w:szCs w:val="28"/>
              </w:rPr>
              <w:t>UGECAM BRPL</w:t>
            </w:r>
          </w:p>
          <w:p w14:paraId="2D4D1742" w14:textId="77777777" w:rsidR="006C0388" w:rsidRPr="00803453" w:rsidRDefault="006C0388" w:rsidP="00553562">
            <w:pPr>
              <w:widowControl w:val="0"/>
              <w:autoSpaceDE w:val="0"/>
              <w:autoSpaceDN w:val="0"/>
              <w:adjustRightInd w:val="0"/>
              <w:spacing w:after="0" w:line="240" w:lineRule="auto"/>
              <w:ind w:left="108" w:right="104"/>
              <w:rPr>
                <w:rFonts w:ascii="Arial" w:hAnsi="Arial" w:cs="Arial"/>
                <w:sz w:val="24"/>
                <w:szCs w:val="24"/>
              </w:rPr>
            </w:pPr>
            <w:r w:rsidRPr="00803453">
              <w:rPr>
                <w:rFonts w:ascii="Arial" w:hAnsi="Arial" w:cs="Arial"/>
                <w:color w:val="FFFFFF"/>
              </w:rPr>
              <w:t>Service Achats/Marchés</w:t>
            </w:r>
          </w:p>
        </w:tc>
        <w:tc>
          <w:tcPr>
            <w:tcW w:w="4577" w:type="dxa"/>
            <w:tcBorders>
              <w:top w:val="nil"/>
              <w:left w:val="nil"/>
              <w:bottom w:val="nil"/>
              <w:right w:val="nil"/>
            </w:tcBorders>
            <w:shd w:val="clear" w:color="auto" w:fill="DADADA"/>
            <w:vAlign w:val="center"/>
          </w:tcPr>
          <w:p w14:paraId="018206E9"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color w:val="000000"/>
                <w:sz w:val="28"/>
                <w:szCs w:val="28"/>
              </w:rPr>
            </w:pPr>
          </w:p>
          <w:p w14:paraId="744FDA81"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b/>
                <w:bCs/>
                <w:color w:val="000000"/>
                <w:sz w:val="30"/>
                <w:szCs w:val="30"/>
              </w:rPr>
            </w:pPr>
            <w:r w:rsidRPr="00803453">
              <w:rPr>
                <w:rFonts w:ascii="Arial" w:hAnsi="Arial" w:cs="Arial"/>
                <w:b/>
                <w:bCs/>
                <w:color w:val="000000"/>
                <w:sz w:val="30"/>
                <w:szCs w:val="30"/>
              </w:rPr>
              <w:t>MARCHÉ PUBLIC</w:t>
            </w:r>
          </w:p>
          <w:p w14:paraId="367E7A1B"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color w:val="000000"/>
              </w:rPr>
            </w:pPr>
            <w:r w:rsidRPr="00803453">
              <w:rPr>
                <w:rFonts w:ascii="Arial" w:hAnsi="Arial" w:cs="Arial"/>
                <w:color w:val="000000"/>
              </w:rPr>
              <w:t>MARCHÉ DE SERVICES</w:t>
            </w:r>
          </w:p>
          <w:p w14:paraId="2D1F2AC3"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sz w:val="24"/>
                <w:szCs w:val="24"/>
              </w:rPr>
            </w:pPr>
          </w:p>
        </w:tc>
      </w:tr>
    </w:tbl>
    <w:p w14:paraId="7AF7A703"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09CF1EF8"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9E3D3C0"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43F6DC6"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6C0388" w:rsidRPr="00803453" w14:paraId="3E5BAEF6" w14:textId="77777777" w:rsidTr="00553562">
        <w:tc>
          <w:tcPr>
            <w:tcW w:w="2093" w:type="dxa"/>
            <w:tcBorders>
              <w:top w:val="nil"/>
              <w:left w:val="nil"/>
              <w:bottom w:val="nil"/>
              <w:right w:val="single" w:sz="12" w:space="0" w:color="FF9900"/>
            </w:tcBorders>
            <w:shd w:val="clear" w:color="auto" w:fill="FFFFFF"/>
          </w:tcPr>
          <w:p w14:paraId="70633CE3" w14:textId="77777777" w:rsidR="006C0388" w:rsidRPr="00803453" w:rsidRDefault="006C0388" w:rsidP="00553562">
            <w:pPr>
              <w:widowControl w:val="0"/>
              <w:autoSpaceDE w:val="0"/>
              <w:autoSpaceDN w:val="0"/>
              <w:adjustRightInd w:val="0"/>
              <w:spacing w:after="0" w:line="240" w:lineRule="auto"/>
              <w:ind w:left="108" w:right="95"/>
              <w:rPr>
                <w:rFonts w:ascii="Arial" w:hAnsi="Arial" w:cs="Arial"/>
                <w:sz w:val="24"/>
                <w:szCs w:val="24"/>
              </w:rPr>
            </w:pPr>
            <w:r w:rsidRPr="00803453">
              <w:rPr>
                <w:rFonts w:ascii="Arial" w:hAnsi="Arial" w:cs="Arial"/>
                <w:color w:val="000000"/>
              </w:rPr>
              <w:t xml:space="preserve"> </w:t>
            </w:r>
          </w:p>
        </w:tc>
        <w:tc>
          <w:tcPr>
            <w:tcW w:w="236" w:type="dxa"/>
            <w:tcBorders>
              <w:top w:val="nil"/>
              <w:left w:val="single" w:sz="12" w:space="0" w:color="FF9900"/>
              <w:bottom w:val="nil"/>
              <w:right w:val="nil"/>
            </w:tcBorders>
            <w:shd w:val="clear" w:color="auto" w:fill="FFFFFF"/>
          </w:tcPr>
          <w:p w14:paraId="2A23C940" w14:textId="77777777" w:rsidR="006C0388" w:rsidRPr="00803453" w:rsidRDefault="006C0388" w:rsidP="00553562">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14:paraId="39EC6E99" w14:textId="77777777" w:rsidR="006C0388" w:rsidRPr="00803453" w:rsidRDefault="006C0388" w:rsidP="00553562">
            <w:pPr>
              <w:widowControl w:val="0"/>
              <w:autoSpaceDE w:val="0"/>
              <w:autoSpaceDN w:val="0"/>
              <w:adjustRightInd w:val="0"/>
              <w:spacing w:after="0" w:line="240" w:lineRule="auto"/>
              <w:ind w:left="18" w:right="87"/>
              <w:rPr>
                <w:rFonts w:ascii="Arial" w:hAnsi="Arial" w:cs="Arial"/>
                <w:sz w:val="24"/>
                <w:szCs w:val="24"/>
              </w:rPr>
            </w:pPr>
            <w:r w:rsidRPr="00803453">
              <w:rPr>
                <w:rFonts w:ascii="Arial" w:hAnsi="Arial" w:cs="Arial"/>
                <w:color w:val="404040"/>
                <w:sz w:val="52"/>
                <w:szCs w:val="52"/>
              </w:rPr>
              <w:t>NETTOYAGE DES LOCAUX DES ETABLISSEMENTS DE L'UGECAM BRETAGNE ET PAYS DE LA LOIRE</w:t>
            </w:r>
          </w:p>
        </w:tc>
      </w:tr>
    </w:tbl>
    <w:p w14:paraId="5E53E2DD"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53332DC6"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D6FD793"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76AE09A7"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6C0388" w:rsidRPr="00803453" w14:paraId="7B2D29CC" w14:textId="77777777" w:rsidTr="00553562">
        <w:tc>
          <w:tcPr>
            <w:tcW w:w="9212" w:type="dxa"/>
            <w:tcBorders>
              <w:top w:val="nil"/>
              <w:left w:val="nil"/>
              <w:bottom w:val="nil"/>
              <w:right w:val="nil"/>
            </w:tcBorders>
            <w:shd w:val="clear" w:color="auto" w:fill="595959"/>
          </w:tcPr>
          <w:p w14:paraId="0DB53133" w14:textId="35E1BC09" w:rsidR="006C0388" w:rsidRPr="00803453" w:rsidRDefault="007D0B69" w:rsidP="00D95072">
            <w:pPr>
              <w:widowControl w:val="0"/>
              <w:autoSpaceDE w:val="0"/>
              <w:autoSpaceDN w:val="0"/>
              <w:adjustRightInd w:val="0"/>
              <w:spacing w:before="260" w:after="260" w:line="240" w:lineRule="auto"/>
              <w:ind w:left="108" w:right="96"/>
              <w:jc w:val="center"/>
              <w:rPr>
                <w:rFonts w:ascii="Arial" w:hAnsi="Arial" w:cs="Arial"/>
                <w:sz w:val="24"/>
                <w:szCs w:val="24"/>
              </w:rPr>
            </w:pPr>
            <w:r w:rsidRPr="00985AA4">
              <w:rPr>
                <w:rFonts w:ascii="Arial" w:hAnsi="Arial" w:cs="Arial"/>
                <w:b/>
                <w:bCs/>
                <w:color w:val="FFFFFF"/>
                <w:sz w:val="40"/>
                <w:szCs w:val="40"/>
              </w:rPr>
              <w:t xml:space="preserve">Cahier des clauses techniques particulières </w:t>
            </w:r>
            <w:r w:rsidR="00D95072">
              <w:rPr>
                <w:rFonts w:ascii="Arial" w:hAnsi="Arial" w:cs="Arial"/>
                <w:b/>
                <w:bCs/>
                <w:color w:val="FFFFFF"/>
                <w:sz w:val="40"/>
                <w:szCs w:val="40"/>
              </w:rPr>
              <w:t xml:space="preserve">Locaux communs et chambres du bâtiment de soins de suite du pôle médico-social du pôle gériatrique rennais </w:t>
            </w:r>
            <w:r w:rsidRPr="00985AA4">
              <w:rPr>
                <w:rFonts w:ascii="Arial" w:hAnsi="Arial" w:cs="Arial"/>
                <w:b/>
                <w:bCs/>
                <w:color w:val="FFFFFF"/>
                <w:sz w:val="40"/>
                <w:szCs w:val="40"/>
              </w:rPr>
              <w:t>(CCTP</w:t>
            </w:r>
            <w:r w:rsidR="00D95072">
              <w:rPr>
                <w:rFonts w:ascii="Arial" w:hAnsi="Arial" w:cs="Arial"/>
                <w:b/>
                <w:bCs/>
                <w:color w:val="FFFFFF"/>
                <w:sz w:val="40"/>
                <w:szCs w:val="40"/>
              </w:rPr>
              <w:t>)</w:t>
            </w:r>
          </w:p>
        </w:tc>
      </w:tr>
    </w:tbl>
    <w:p w14:paraId="0EA960C3"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12F1D0D0"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1E48956"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6C0388" w:rsidRPr="00803453" w14:paraId="61474661" w14:textId="77777777" w:rsidTr="00553562">
        <w:tc>
          <w:tcPr>
            <w:tcW w:w="2814" w:type="dxa"/>
            <w:tcBorders>
              <w:top w:val="nil"/>
              <w:left w:val="nil"/>
              <w:bottom w:val="nil"/>
              <w:right w:val="nil"/>
            </w:tcBorders>
            <w:shd w:val="clear" w:color="auto" w:fill="FFFFFF"/>
          </w:tcPr>
          <w:p w14:paraId="177596EA" w14:textId="77777777" w:rsidR="006C0388" w:rsidRPr="00803453" w:rsidRDefault="006C0388" w:rsidP="00553562">
            <w:pPr>
              <w:widowControl w:val="0"/>
              <w:autoSpaceDE w:val="0"/>
              <w:autoSpaceDN w:val="0"/>
              <w:adjustRightInd w:val="0"/>
              <w:spacing w:after="0" w:line="240" w:lineRule="auto"/>
              <w:ind w:left="117" w:right="111"/>
              <w:rPr>
                <w:rFonts w:ascii="Arial" w:hAnsi="Arial" w:cs="Arial"/>
                <w:sz w:val="24"/>
                <w:szCs w:val="24"/>
              </w:rPr>
            </w:pPr>
          </w:p>
        </w:tc>
        <w:tc>
          <w:tcPr>
            <w:tcW w:w="2548" w:type="dxa"/>
            <w:tcBorders>
              <w:top w:val="nil"/>
              <w:left w:val="nil"/>
              <w:bottom w:val="nil"/>
              <w:right w:val="nil"/>
            </w:tcBorders>
            <w:shd w:val="clear" w:color="auto" w:fill="595959"/>
            <w:vAlign w:val="center"/>
          </w:tcPr>
          <w:p w14:paraId="152B4D5A" w14:textId="77777777" w:rsidR="006C0388" w:rsidRPr="00803453" w:rsidRDefault="006C0388" w:rsidP="00553562">
            <w:pPr>
              <w:widowControl w:val="0"/>
              <w:autoSpaceDE w:val="0"/>
              <w:autoSpaceDN w:val="0"/>
              <w:adjustRightInd w:val="0"/>
              <w:spacing w:after="0" w:line="240" w:lineRule="auto"/>
              <w:ind w:left="122" w:right="86"/>
              <w:jc w:val="right"/>
              <w:rPr>
                <w:rFonts w:ascii="Arial" w:hAnsi="Arial" w:cs="Arial"/>
                <w:sz w:val="24"/>
                <w:szCs w:val="24"/>
              </w:rPr>
            </w:pPr>
            <w:r w:rsidRPr="00803453">
              <w:rPr>
                <w:rFonts w:ascii="Arial" w:hAnsi="Arial" w:cs="Arial"/>
                <w:color w:val="FFFFFF"/>
                <w:sz w:val="28"/>
                <w:szCs w:val="28"/>
              </w:rPr>
              <w:t xml:space="preserve">Consultation n° </w:t>
            </w:r>
          </w:p>
        </w:tc>
        <w:tc>
          <w:tcPr>
            <w:tcW w:w="3821" w:type="dxa"/>
            <w:tcBorders>
              <w:top w:val="nil"/>
              <w:left w:val="nil"/>
              <w:bottom w:val="nil"/>
              <w:right w:val="nil"/>
            </w:tcBorders>
            <w:shd w:val="clear" w:color="auto" w:fill="DADADA"/>
            <w:vAlign w:val="center"/>
          </w:tcPr>
          <w:p w14:paraId="39432DF8" w14:textId="77777777" w:rsidR="006C0388" w:rsidRPr="00803453" w:rsidRDefault="006C0388" w:rsidP="00553562">
            <w:pPr>
              <w:widowControl w:val="0"/>
              <w:autoSpaceDE w:val="0"/>
              <w:autoSpaceDN w:val="0"/>
              <w:adjustRightInd w:val="0"/>
              <w:spacing w:before="60" w:after="60" w:line="240" w:lineRule="auto"/>
              <w:ind w:left="422" w:right="105"/>
              <w:rPr>
                <w:rFonts w:ascii="Arial" w:hAnsi="Arial" w:cs="Arial"/>
                <w:sz w:val="24"/>
                <w:szCs w:val="24"/>
              </w:rPr>
            </w:pPr>
            <w:r w:rsidRPr="00803453">
              <w:rPr>
                <w:rFonts w:ascii="Arial" w:hAnsi="Arial" w:cs="Arial"/>
                <w:color w:val="000000"/>
                <w:sz w:val="28"/>
                <w:szCs w:val="28"/>
              </w:rPr>
              <w:t>279_2024</w:t>
            </w:r>
          </w:p>
        </w:tc>
      </w:tr>
    </w:tbl>
    <w:p w14:paraId="0663D56D" w14:textId="29ADE68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0F71A4C2" w14:textId="6BBD86C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60E876AE" w14:textId="776B0B45"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609C4269" w14:textId="77D4EB9F"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3E602122" w14:textId="6564803D"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5B9896CD" w14:textId="12F348CE"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1A3CBDC3" w14:textId="333B386F"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01F0BB71" w14:textId="68B9E1EB"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3E1CD8B3" w14:textId="16C00EEE"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61096E8A" w14:textId="745B8785"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766ADD1E" w14:textId="2D15FF19"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3FE83E52" w14:textId="20882C3E"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34A262B7" w14:textId="2074E9FC" w:rsidR="006C0388" w:rsidRPr="00803453" w:rsidRDefault="006C0388" w:rsidP="000A1478">
      <w:pPr>
        <w:rPr>
          <w:rFonts w:ascii="Arial" w:hAnsi="Arial" w:cs="Arial"/>
          <w:color w:val="000000"/>
        </w:rPr>
      </w:pPr>
    </w:p>
    <w:p w14:paraId="4CEB83C9" w14:textId="77777777" w:rsidR="000A1478" w:rsidRDefault="000A1478">
      <w:pPr>
        <w:pStyle w:val="TM2"/>
        <w:rPr>
          <w:rFonts w:ascii="Arial" w:eastAsia="Times New Roman" w:hAnsi="Arial" w:cs="Arial"/>
          <w:b/>
          <w:smallCaps/>
          <w:lang w:eastAsia="fr-FR"/>
        </w:rPr>
        <w:sectPr w:rsidR="000A1478" w:rsidSect="00FA469B">
          <w:headerReference w:type="default" r:id="rId9"/>
          <w:footerReference w:type="default" r:id="rId10"/>
          <w:pgSz w:w="11906" w:h="16838"/>
          <w:pgMar w:top="1417" w:right="1417" w:bottom="426" w:left="1417" w:header="708" w:footer="708" w:gutter="0"/>
          <w:cols w:space="708"/>
          <w:docGrid w:linePitch="360"/>
        </w:sectPr>
      </w:pPr>
      <w:bookmarkStart w:id="0" w:name="_Toc393198544"/>
    </w:p>
    <w:p w14:paraId="76602740" w14:textId="6ED4C899" w:rsidR="00E17626" w:rsidRDefault="00553562">
      <w:pPr>
        <w:pStyle w:val="TM2"/>
        <w:rPr>
          <w:rFonts w:eastAsiaTheme="minorEastAsia" w:cstheme="minorBidi"/>
          <w:i w:val="0"/>
          <w:iCs w:val="0"/>
          <w:noProof/>
          <w:sz w:val="22"/>
          <w:szCs w:val="22"/>
          <w:lang w:eastAsia="fr-FR"/>
        </w:rPr>
      </w:pPr>
      <w:r w:rsidRPr="006447CA">
        <w:rPr>
          <w:rFonts w:ascii="Arial" w:eastAsia="Times New Roman" w:hAnsi="Arial" w:cs="Arial"/>
          <w:b/>
          <w:smallCaps/>
          <w:lang w:eastAsia="fr-FR"/>
        </w:rPr>
        <w:lastRenderedPageBreak/>
        <w:fldChar w:fldCharType="begin"/>
      </w:r>
      <w:r w:rsidRPr="006447CA">
        <w:rPr>
          <w:rFonts w:ascii="Arial" w:eastAsia="Times New Roman" w:hAnsi="Arial" w:cs="Arial"/>
          <w:b/>
          <w:smallCaps/>
          <w:lang w:eastAsia="fr-FR"/>
        </w:rPr>
        <w:instrText xml:space="preserve"> TOC \o "1-4" \h \z \u </w:instrText>
      </w:r>
      <w:r w:rsidRPr="006447CA">
        <w:rPr>
          <w:rFonts w:ascii="Arial" w:eastAsia="Times New Roman" w:hAnsi="Arial" w:cs="Arial"/>
          <w:b/>
          <w:smallCaps/>
          <w:lang w:eastAsia="fr-FR"/>
        </w:rPr>
        <w:fldChar w:fldCharType="separate"/>
      </w:r>
      <w:hyperlink w:anchor="_Toc190959450" w:history="1">
        <w:r w:rsidR="00E17626" w:rsidRPr="00E46CA4">
          <w:rPr>
            <w:rStyle w:val="Lienhypertexte"/>
            <w:rFonts w:ascii="Arial" w:hAnsi="Arial" w:cs="Times New Roman"/>
            <w:noProof/>
            <w:lang w:eastAsia="fr-FR"/>
          </w:rPr>
          <w:t>1.</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OBJET DU MARCHE</w:t>
        </w:r>
        <w:r w:rsidR="00E17626">
          <w:rPr>
            <w:noProof/>
            <w:webHidden/>
          </w:rPr>
          <w:tab/>
        </w:r>
        <w:r w:rsidR="00E17626">
          <w:rPr>
            <w:noProof/>
            <w:webHidden/>
          </w:rPr>
          <w:fldChar w:fldCharType="begin"/>
        </w:r>
        <w:r w:rsidR="00E17626">
          <w:rPr>
            <w:noProof/>
            <w:webHidden/>
          </w:rPr>
          <w:instrText xml:space="preserve"> PAGEREF _Toc190959450 \h </w:instrText>
        </w:r>
        <w:r w:rsidR="00E17626">
          <w:rPr>
            <w:noProof/>
            <w:webHidden/>
          </w:rPr>
        </w:r>
        <w:r w:rsidR="00E17626">
          <w:rPr>
            <w:noProof/>
            <w:webHidden/>
          </w:rPr>
          <w:fldChar w:fldCharType="separate"/>
        </w:r>
        <w:r w:rsidR="00E544DA">
          <w:rPr>
            <w:noProof/>
            <w:webHidden/>
          </w:rPr>
          <w:t>4</w:t>
        </w:r>
        <w:r w:rsidR="00E17626">
          <w:rPr>
            <w:noProof/>
            <w:webHidden/>
          </w:rPr>
          <w:fldChar w:fldCharType="end"/>
        </w:r>
      </w:hyperlink>
    </w:p>
    <w:p w14:paraId="61CEBFE7" w14:textId="55DE2231" w:rsidR="00E17626" w:rsidRDefault="00E544DA">
      <w:pPr>
        <w:pStyle w:val="TM2"/>
        <w:rPr>
          <w:rFonts w:eastAsiaTheme="minorEastAsia" w:cstheme="minorBidi"/>
          <w:i w:val="0"/>
          <w:iCs w:val="0"/>
          <w:noProof/>
          <w:sz w:val="22"/>
          <w:szCs w:val="22"/>
          <w:lang w:eastAsia="fr-FR"/>
        </w:rPr>
      </w:pPr>
      <w:hyperlink w:anchor="_Toc190959451" w:history="1">
        <w:r w:rsidR="00E17626" w:rsidRPr="00E46CA4">
          <w:rPr>
            <w:rStyle w:val="Lienhypertexte"/>
            <w:rFonts w:ascii="Arial" w:hAnsi="Arial" w:cs="Times New Roman"/>
            <w:noProof/>
            <w:lang w:eastAsia="fr-FR"/>
          </w:rPr>
          <w:t>2.</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DESCRIPTION DU SITE ET DES OUVRAGES</w:t>
        </w:r>
        <w:r w:rsidR="00E17626">
          <w:rPr>
            <w:noProof/>
            <w:webHidden/>
          </w:rPr>
          <w:tab/>
        </w:r>
        <w:r w:rsidR="00E17626">
          <w:rPr>
            <w:noProof/>
            <w:webHidden/>
          </w:rPr>
          <w:fldChar w:fldCharType="begin"/>
        </w:r>
        <w:r w:rsidR="00E17626">
          <w:rPr>
            <w:noProof/>
            <w:webHidden/>
          </w:rPr>
          <w:instrText xml:space="preserve"> PAGEREF _Toc190959451 \h </w:instrText>
        </w:r>
        <w:r w:rsidR="00E17626">
          <w:rPr>
            <w:noProof/>
            <w:webHidden/>
          </w:rPr>
        </w:r>
        <w:r w:rsidR="00E17626">
          <w:rPr>
            <w:noProof/>
            <w:webHidden/>
          </w:rPr>
          <w:fldChar w:fldCharType="separate"/>
        </w:r>
        <w:r>
          <w:rPr>
            <w:noProof/>
            <w:webHidden/>
          </w:rPr>
          <w:t>4</w:t>
        </w:r>
        <w:r w:rsidR="00E17626">
          <w:rPr>
            <w:noProof/>
            <w:webHidden/>
          </w:rPr>
          <w:fldChar w:fldCharType="end"/>
        </w:r>
      </w:hyperlink>
    </w:p>
    <w:p w14:paraId="53A4F249" w14:textId="1D88FB43" w:rsidR="00E17626" w:rsidRDefault="00E544DA">
      <w:pPr>
        <w:pStyle w:val="TM2"/>
        <w:rPr>
          <w:rFonts w:eastAsiaTheme="minorEastAsia" w:cstheme="minorBidi"/>
          <w:i w:val="0"/>
          <w:iCs w:val="0"/>
          <w:noProof/>
          <w:sz w:val="22"/>
          <w:szCs w:val="22"/>
          <w:lang w:eastAsia="fr-FR"/>
        </w:rPr>
      </w:pPr>
      <w:hyperlink w:anchor="_Toc190959452" w:history="1">
        <w:r w:rsidR="00E17626" w:rsidRPr="00E46CA4">
          <w:rPr>
            <w:rStyle w:val="Lienhypertexte"/>
            <w:rFonts w:ascii="Arial" w:hAnsi="Arial" w:cs="Arial"/>
            <w:noProof/>
            <w:lang w:eastAsia="fr-FR"/>
          </w:rPr>
          <w:t>2.1 Lieux d’exécution des prestations</w:t>
        </w:r>
        <w:r w:rsidR="00E17626">
          <w:rPr>
            <w:noProof/>
            <w:webHidden/>
          </w:rPr>
          <w:tab/>
        </w:r>
        <w:r w:rsidR="00E17626">
          <w:rPr>
            <w:noProof/>
            <w:webHidden/>
          </w:rPr>
          <w:fldChar w:fldCharType="begin"/>
        </w:r>
        <w:r w:rsidR="00E17626">
          <w:rPr>
            <w:noProof/>
            <w:webHidden/>
          </w:rPr>
          <w:instrText xml:space="preserve"> PAGEREF _Toc190959452 \h </w:instrText>
        </w:r>
        <w:r w:rsidR="00E17626">
          <w:rPr>
            <w:noProof/>
            <w:webHidden/>
          </w:rPr>
        </w:r>
        <w:r w:rsidR="00E17626">
          <w:rPr>
            <w:noProof/>
            <w:webHidden/>
          </w:rPr>
          <w:fldChar w:fldCharType="separate"/>
        </w:r>
        <w:r>
          <w:rPr>
            <w:noProof/>
            <w:webHidden/>
          </w:rPr>
          <w:t>4</w:t>
        </w:r>
        <w:r w:rsidR="00E17626">
          <w:rPr>
            <w:noProof/>
            <w:webHidden/>
          </w:rPr>
          <w:fldChar w:fldCharType="end"/>
        </w:r>
      </w:hyperlink>
    </w:p>
    <w:p w14:paraId="79EFAD89" w14:textId="57F0ADFB" w:rsidR="00E17626" w:rsidRDefault="00E544DA">
      <w:pPr>
        <w:pStyle w:val="TM2"/>
        <w:rPr>
          <w:rFonts w:eastAsiaTheme="minorEastAsia" w:cstheme="minorBidi"/>
          <w:i w:val="0"/>
          <w:iCs w:val="0"/>
          <w:noProof/>
          <w:sz w:val="22"/>
          <w:szCs w:val="22"/>
          <w:lang w:eastAsia="fr-FR"/>
        </w:rPr>
      </w:pPr>
      <w:hyperlink w:anchor="_Toc190959453" w:history="1">
        <w:r w:rsidR="00E17626" w:rsidRPr="00E46CA4">
          <w:rPr>
            <w:rStyle w:val="Lienhypertexte"/>
            <w:rFonts w:ascii="Arial" w:hAnsi="Arial" w:cs="Arial"/>
            <w:noProof/>
            <w:lang w:eastAsia="fr-FR"/>
          </w:rPr>
          <w:t>2.2</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Description du site et des ouvrages</w:t>
        </w:r>
        <w:r w:rsidR="00E17626">
          <w:rPr>
            <w:noProof/>
            <w:webHidden/>
          </w:rPr>
          <w:tab/>
        </w:r>
        <w:r w:rsidR="00E17626">
          <w:rPr>
            <w:noProof/>
            <w:webHidden/>
          </w:rPr>
          <w:fldChar w:fldCharType="begin"/>
        </w:r>
        <w:r w:rsidR="00E17626">
          <w:rPr>
            <w:noProof/>
            <w:webHidden/>
          </w:rPr>
          <w:instrText xml:space="preserve"> PAGEREF _Toc190959453 \h </w:instrText>
        </w:r>
        <w:r w:rsidR="00E17626">
          <w:rPr>
            <w:noProof/>
            <w:webHidden/>
          </w:rPr>
        </w:r>
        <w:r w:rsidR="00E17626">
          <w:rPr>
            <w:noProof/>
            <w:webHidden/>
          </w:rPr>
          <w:fldChar w:fldCharType="separate"/>
        </w:r>
        <w:r>
          <w:rPr>
            <w:noProof/>
            <w:webHidden/>
          </w:rPr>
          <w:t>4</w:t>
        </w:r>
        <w:r w:rsidR="00E17626">
          <w:rPr>
            <w:noProof/>
            <w:webHidden/>
          </w:rPr>
          <w:fldChar w:fldCharType="end"/>
        </w:r>
      </w:hyperlink>
    </w:p>
    <w:p w14:paraId="7AE16ADC" w14:textId="23B7006F" w:rsidR="00E17626" w:rsidRDefault="00E544DA">
      <w:pPr>
        <w:pStyle w:val="TM2"/>
        <w:rPr>
          <w:rFonts w:eastAsiaTheme="minorEastAsia" w:cstheme="minorBidi"/>
          <w:i w:val="0"/>
          <w:iCs w:val="0"/>
          <w:noProof/>
          <w:sz w:val="22"/>
          <w:szCs w:val="22"/>
          <w:lang w:eastAsia="fr-FR"/>
        </w:rPr>
      </w:pPr>
      <w:hyperlink w:anchor="_Toc190959454" w:history="1">
        <w:r w:rsidR="00E17626" w:rsidRPr="00E46CA4">
          <w:rPr>
            <w:rStyle w:val="Lienhypertexte"/>
            <w:rFonts w:ascii="Arial" w:hAnsi="Arial" w:cs="Arial"/>
            <w:noProof/>
            <w:lang w:eastAsia="fr-FR"/>
          </w:rPr>
          <w:t>2.3</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Surfaces des locaux</w:t>
        </w:r>
        <w:r w:rsidR="00E17626">
          <w:rPr>
            <w:noProof/>
            <w:webHidden/>
          </w:rPr>
          <w:tab/>
        </w:r>
        <w:r w:rsidR="00E17626">
          <w:rPr>
            <w:noProof/>
            <w:webHidden/>
          </w:rPr>
          <w:fldChar w:fldCharType="begin"/>
        </w:r>
        <w:r w:rsidR="00E17626">
          <w:rPr>
            <w:noProof/>
            <w:webHidden/>
          </w:rPr>
          <w:instrText xml:space="preserve"> PAGEREF _Toc190959454 \h </w:instrText>
        </w:r>
        <w:r w:rsidR="00E17626">
          <w:rPr>
            <w:noProof/>
            <w:webHidden/>
          </w:rPr>
        </w:r>
        <w:r w:rsidR="00E17626">
          <w:rPr>
            <w:noProof/>
            <w:webHidden/>
          </w:rPr>
          <w:fldChar w:fldCharType="separate"/>
        </w:r>
        <w:r>
          <w:rPr>
            <w:noProof/>
            <w:webHidden/>
          </w:rPr>
          <w:t>5</w:t>
        </w:r>
        <w:r w:rsidR="00E17626">
          <w:rPr>
            <w:noProof/>
            <w:webHidden/>
          </w:rPr>
          <w:fldChar w:fldCharType="end"/>
        </w:r>
      </w:hyperlink>
    </w:p>
    <w:p w14:paraId="34CD7122" w14:textId="63601B04" w:rsidR="00E17626" w:rsidRDefault="00E544DA">
      <w:pPr>
        <w:pStyle w:val="TM2"/>
        <w:rPr>
          <w:rFonts w:eastAsiaTheme="minorEastAsia" w:cstheme="minorBidi"/>
          <w:i w:val="0"/>
          <w:iCs w:val="0"/>
          <w:noProof/>
          <w:sz w:val="22"/>
          <w:szCs w:val="22"/>
          <w:lang w:eastAsia="fr-FR"/>
        </w:rPr>
      </w:pPr>
      <w:hyperlink w:anchor="_Toc190959455" w:history="1">
        <w:r w:rsidR="00E17626" w:rsidRPr="00E46CA4">
          <w:rPr>
            <w:rStyle w:val="Lienhypertexte"/>
            <w:rFonts w:ascii="Arial" w:hAnsi="Arial" w:cs="Times New Roman"/>
            <w:noProof/>
            <w:lang w:eastAsia="fr-FR"/>
          </w:rPr>
          <w:t>3.</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Exécution des prestations</w:t>
        </w:r>
        <w:r w:rsidR="00E17626">
          <w:rPr>
            <w:noProof/>
            <w:webHidden/>
          </w:rPr>
          <w:tab/>
        </w:r>
        <w:r w:rsidR="00E17626">
          <w:rPr>
            <w:noProof/>
            <w:webHidden/>
          </w:rPr>
          <w:fldChar w:fldCharType="begin"/>
        </w:r>
        <w:r w:rsidR="00E17626">
          <w:rPr>
            <w:noProof/>
            <w:webHidden/>
          </w:rPr>
          <w:instrText xml:space="preserve"> PAGEREF _Toc190959455 \h </w:instrText>
        </w:r>
        <w:r w:rsidR="00E17626">
          <w:rPr>
            <w:noProof/>
            <w:webHidden/>
          </w:rPr>
        </w:r>
        <w:r w:rsidR="00E17626">
          <w:rPr>
            <w:noProof/>
            <w:webHidden/>
          </w:rPr>
          <w:fldChar w:fldCharType="separate"/>
        </w:r>
        <w:r>
          <w:rPr>
            <w:noProof/>
            <w:webHidden/>
          </w:rPr>
          <w:t>5</w:t>
        </w:r>
        <w:r w:rsidR="00E17626">
          <w:rPr>
            <w:noProof/>
            <w:webHidden/>
          </w:rPr>
          <w:fldChar w:fldCharType="end"/>
        </w:r>
      </w:hyperlink>
    </w:p>
    <w:p w14:paraId="4879FEE4" w14:textId="738AB7B9" w:rsidR="00E17626" w:rsidRDefault="00E544DA">
      <w:pPr>
        <w:pStyle w:val="TM2"/>
        <w:rPr>
          <w:rFonts w:eastAsiaTheme="minorEastAsia" w:cstheme="minorBidi"/>
          <w:i w:val="0"/>
          <w:iCs w:val="0"/>
          <w:noProof/>
          <w:sz w:val="22"/>
          <w:szCs w:val="22"/>
          <w:lang w:eastAsia="fr-FR"/>
        </w:rPr>
      </w:pPr>
      <w:hyperlink w:anchor="_Toc190959456" w:history="1">
        <w:r w:rsidR="00E17626" w:rsidRPr="00E46CA4">
          <w:rPr>
            <w:rStyle w:val="Lienhypertexte"/>
            <w:rFonts w:ascii="Arial" w:hAnsi="Arial" w:cs="Arial"/>
            <w:noProof/>
            <w:lang w:eastAsia="fr-FR"/>
          </w:rPr>
          <w:t>3.1</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Le bionettoyage</w:t>
        </w:r>
        <w:r w:rsidR="00E17626">
          <w:rPr>
            <w:noProof/>
            <w:webHidden/>
          </w:rPr>
          <w:tab/>
        </w:r>
        <w:r w:rsidR="00E17626">
          <w:rPr>
            <w:noProof/>
            <w:webHidden/>
          </w:rPr>
          <w:fldChar w:fldCharType="begin"/>
        </w:r>
        <w:r w:rsidR="00E17626">
          <w:rPr>
            <w:noProof/>
            <w:webHidden/>
          </w:rPr>
          <w:instrText xml:space="preserve"> PAGEREF _Toc190959456 \h </w:instrText>
        </w:r>
        <w:r w:rsidR="00E17626">
          <w:rPr>
            <w:noProof/>
            <w:webHidden/>
          </w:rPr>
        </w:r>
        <w:r w:rsidR="00E17626">
          <w:rPr>
            <w:noProof/>
            <w:webHidden/>
          </w:rPr>
          <w:fldChar w:fldCharType="separate"/>
        </w:r>
        <w:r>
          <w:rPr>
            <w:noProof/>
            <w:webHidden/>
          </w:rPr>
          <w:t>5</w:t>
        </w:r>
        <w:r w:rsidR="00E17626">
          <w:rPr>
            <w:noProof/>
            <w:webHidden/>
          </w:rPr>
          <w:fldChar w:fldCharType="end"/>
        </w:r>
      </w:hyperlink>
    </w:p>
    <w:p w14:paraId="0B344CFE" w14:textId="4AF3BCBA" w:rsidR="00E17626" w:rsidRDefault="00E544DA">
      <w:pPr>
        <w:pStyle w:val="TM2"/>
        <w:rPr>
          <w:rFonts w:eastAsiaTheme="minorEastAsia" w:cstheme="minorBidi"/>
          <w:i w:val="0"/>
          <w:iCs w:val="0"/>
          <w:noProof/>
          <w:sz w:val="22"/>
          <w:szCs w:val="22"/>
          <w:lang w:eastAsia="fr-FR"/>
        </w:rPr>
      </w:pPr>
      <w:hyperlink w:anchor="_Toc190959457" w:history="1">
        <w:r w:rsidR="00E17626" w:rsidRPr="00E46CA4">
          <w:rPr>
            <w:rStyle w:val="Lienhypertexte"/>
            <w:rFonts w:ascii="Arial" w:hAnsi="Arial" w:cs="Arial"/>
            <w:noProof/>
            <w:lang w:eastAsia="fr-FR"/>
          </w:rPr>
          <w:t>3.2</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Fréquence des prestations pour les communs</w:t>
        </w:r>
        <w:r w:rsidR="00E17626">
          <w:rPr>
            <w:noProof/>
            <w:webHidden/>
          </w:rPr>
          <w:tab/>
        </w:r>
        <w:r w:rsidR="00E17626">
          <w:rPr>
            <w:noProof/>
            <w:webHidden/>
          </w:rPr>
          <w:fldChar w:fldCharType="begin"/>
        </w:r>
        <w:r w:rsidR="00E17626">
          <w:rPr>
            <w:noProof/>
            <w:webHidden/>
          </w:rPr>
          <w:instrText xml:space="preserve"> PAGEREF _Toc190959457 \h </w:instrText>
        </w:r>
        <w:r w:rsidR="00E17626">
          <w:rPr>
            <w:noProof/>
            <w:webHidden/>
          </w:rPr>
        </w:r>
        <w:r w:rsidR="00E17626">
          <w:rPr>
            <w:noProof/>
            <w:webHidden/>
          </w:rPr>
          <w:fldChar w:fldCharType="separate"/>
        </w:r>
        <w:r>
          <w:rPr>
            <w:noProof/>
            <w:webHidden/>
          </w:rPr>
          <w:t>6</w:t>
        </w:r>
        <w:r w:rsidR="00E17626">
          <w:rPr>
            <w:noProof/>
            <w:webHidden/>
          </w:rPr>
          <w:fldChar w:fldCharType="end"/>
        </w:r>
      </w:hyperlink>
    </w:p>
    <w:p w14:paraId="707A6FC8" w14:textId="75B653A7" w:rsidR="00E17626" w:rsidRDefault="00E544DA">
      <w:pPr>
        <w:pStyle w:val="TM2"/>
        <w:rPr>
          <w:rFonts w:eastAsiaTheme="minorEastAsia" w:cstheme="minorBidi"/>
          <w:i w:val="0"/>
          <w:iCs w:val="0"/>
          <w:noProof/>
          <w:sz w:val="22"/>
          <w:szCs w:val="22"/>
          <w:lang w:eastAsia="fr-FR"/>
        </w:rPr>
      </w:pPr>
      <w:hyperlink w:anchor="_Toc190959458" w:history="1">
        <w:r w:rsidR="00E17626" w:rsidRPr="00E46CA4">
          <w:rPr>
            <w:rStyle w:val="Lienhypertexte"/>
            <w:rFonts w:ascii="Arial" w:hAnsi="Arial" w:cs="Times New Roman"/>
            <w:noProof/>
            <w:lang w:eastAsia="fr-FR"/>
          </w:rPr>
          <w:t>3.3</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Fréquence des prestations pour les chambres</w:t>
        </w:r>
        <w:r w:rsidR="00E17626">
          <w:rPr>
            <w:noProof/>
            <w:webHidden/>
          </w:rPr>
          <w:tab/>
        </w:r>
        <w:r w:rsidR="00E17626">
          <w:rPr>
            <w:noProof/>
            <w:webHidden/>
          </w:rPr>
          <w:fldChar w:fldCharType="begin"/>
        </w:r>
        <w:r w:rsidR="00E17626">
          <w:rPr>
            <w:noProof/>
            <w:webHidden/>
          </w:rPr>
          <w:instrText xml:space="preserve"> PAGEREF _Toc190959458 \h </w:instrText>
        </w:r>
        <w:r w:rsidR="00E17626">
          <w:rPr>
            <w:noProof/>
            <w:webHidden/>
          </w:rPr>
        </w:r>
        <w:r w:rsidR="00E17626">
          <w:rPr>
            <w:noProof/>
            <w:webHidden/>
          </w:rPr>
          <w:fldChar w:fldCharType="separate"/>
        </w:r>
        <w:r>
          <w:rPr>
            <w:noProof/>
            <w:webHidden/>
          </w:rPr>
          <w:t>7</w:t>
        </w:r>
        <w:r w:rsidR="00E17626">
          <w:rPr>
            <w:noProof/>
            <w:webHidden/>
          </w:rPr>
          <w:fldChar w:fldCharType="end"/>
        </w:r>
      </w:hyperlink>
    </w:p>
    <w:p w14:paraId="241F3EC0" w14:textId="37FEAA75" w:rsidR="00E17626" w:rsidRDefault="00E544DA">
      <w:pPr>
        <w:pStyle w:val="TM2"/>
        <w:rPr>
          <w:rFonts w:eastAsiaTheme="minorEastAsia" w:cstheme="minorBidi"/>
          <w:i w:val="0"/>
          <w:iCs w:val="0"/>
          <w:noProof/>
          <w:sz w:val="22"/>
          <w:szCs w:val="22"/>
          <w:lang w:eastAsia="fr-FR"/>
        </w:rPr>
      </w:pPr>
      <w:hyperlink w:anchor="_Toc190959459" w:history="1">
        <w:r w:rsidR="00E17626" w:rsidRPr="00E46CA4">
          <w:rPr>
            <w:rStyle w:val="Lienhypertexte"/>
            <w:rFonts w:ascii="Arial" w:hAnsi="Arial" w:cs="Times New Roman"/>
            <w:noProof/>
            <w:lang w:eastAsia="fr-FR"/>
          </w:rPr>
          <w:t>3.4</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Prestation supplémentaire éventuelle (PSE)</w:t>
        </w:r>
        <w:r w:rsidR="00E17626">
          <w:rPr>
            <w:noProof/>
            <w:webHidden/>
          </w:rPr>
          <w:tab/>
        </w:r>
        <w:r w:rsidR="00E17626">
          <w:rPr>
            <w:noProof/>
            <w:webHidden/>
          </w:rPr>
          <w:fldChar w:fldCharType="begin"/>
        </w:r>
        <w:r w:rsidR="00E17626">
          <w:rPr>
            <w:noProof/>
            <w:webHidden/>
          </w:rPr>
          <w:instrText xml:space="preserve"> PAGEREF _Toc190959459 \h </w:instrText>
        </w:r>
        <w:r w:rsidR="00E17626">
          <w:rPr>
            <w:noProof/>
            <w:webHidden/>
          </w:rPr>
        </w:r>
        <w:r w:rsidR="00E17626">
          <w:rPr>
            <w:noProof/>
            <w:webHidden/>
          </w:rPr>
          <w:fldChar w:fldCharType="separate"/>
        </w:r>
        <w:r>
          <w:rPr>
            <w:noProof/>
            <w:webHidden/>
          </w:rPr>
          <w:t>8</w:t>
        </w:r>
        <w:r w:rsidR="00E17626">
          <w:rPr>
            <w:noProof/>
            <w:webHidden/>
          </w:rPr>
          <w:fldChar w:fldCharType="end"/>
        </w:r>
      </w:hyperlink>
    </w:p>
    <w:p w14:paraId="5DB6FF39" w14:textId="7BBDB21F" w:rsidR="00E17626" w:rsidRDefault="00E544DA">
      <w:pPr>
        <w:pStyle w:val="TM2"/>
        <w:rPr>
          <w:rFonts w:eastAsiaTheme="minorEastAsia" w:cstheme="minorBidi"/>
          <w:i w:val="0"/>
          <w:iCs w:val="0"/>
          <w:noProof/>
          <w:sz w:val="22"/>
          <w:szCs w:val="22"/>
          <w:lang w:eastAsia="fr-FR"/>
        </w:rPr>
      </w:pPr>
      <w:hyperlink w:anchor="_Toc190959460" w:history="1">
        <w:r w:rsidR="00E17626" w:rsidRPr="00E46CA4">
          <w:rPr>
            <w:rStyle w:val="Lienhypertexte"/>
            <w:rFonts w:ascii="Arial" w:hAnsi="Arial" w:cs="Times New Roman"/>
            <w:noProof/>
            <w:lang w:eastAsia="fr-FR"/>
          </w:rPr>
          <w:t>4.</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HORAIR</w:t>
        </w:r>
        <w:bookmarkStart w:id="1" w:name="_GoBack"/>
        <w:bookmarkEnd w:id="1"/>
        <w:r w:rsidR="00E17626" w:rsidRPr="00E46CA4">
          <w:rPr>
            <w:rStyle w:val="Lienhypertexte"/>
            <w:rFonts w:ascii="Arial" w:hAnsi="Arial" w:cs="Arial"/>
            <w:noProof/>
            <w:lang w:eastAsia="fr-FR"/>
          </w:rPr>
          <w:t>ES ET JOURS D’INTERVENTION</w:t>
        </w:r>
        <w:r w:rsidR="00E17626">
          <w:rPr>
            <w:noProof/>
            <w:webHidden/>
          </w:rPr>
          <w:tab/>
        </w:r>
        <w:r w:rsidR="00E17626">
          <w:rPr>
            <w:noProof/>
            <w:webHidden/>
          </w:rPr>
          <w:fldChar w:fldCharType="begin"/>
        </w:r>
        <w:r w:rsidR="00E17626">
          <w:rPr>
            <w:noProof/>
            <w:webHidden/>
          </w:rPr>
          <w:instrText xml:space="preserve"> PAGEREF _Toc190959460 \h </w:instrText>
        </w:r>
        <w:r w:rsidR="00E17626">
          <w:rPr>
            <w:noProof/>
            <w:webHidden/>
          </w:rPr>
        </w:r>
        <w:r w:rsidR="00E17626">
          <w:rPr>
            <w:noProof/>
            <w:webHidden/>
          </w:rPr>
          <w:fldChar w:fldCharType="separate"/>
        </w:r>
        <w:r>
          <w:rPr>
            <w:noProof/>
            <w:webHidden/>
          </w:rPr>
          <w:t>8</w:t>
        </w:r>
        <w:r w:rsidR="00E17626">
          <w:rPr>
            <w:noProof/>
            <w:webHidden/>
          </w:rPr>
          <w:fldChar w:fldCharType="end"/>
        </w:r>
      </w:hyperlink>
    </w:p>
    <w:p w14:paraId="506A25BE" w14:textId="791DE3FE" w:rsidR="00E17626" w:rsidRDefault="00E544DA">
      <w:pPr>
        <w:pStyle w:val="TM2"/>
        <w:rPr>
          <w:rFonts w:eastAsiaTheme="minorEastAsia" w:cstheme="minorBidi"/>
          <w:i w:val="0"/>
          <w:iCs w:val="0"/>
          <w:noProof/>
          <w:sz w:val="22"/>
          <w:szCs w:val="22"/>
          <w:lang w:eastAsia="fr-FR"/>
        </w:rPr>
      </w:pPr>
      <w:hyperlink w:anchor="_Toc190959461" w:history="1">
        <w:r w:rsidR="00E17626" w:rsidRPr="00E46CA4">
          <w:rPr>
            <w:rStyle w:val="Lienhypertexte"/>
            <w:rFonts w:ascii="Arial" w:hAnsi="Arial" w:cs="Times New Roman"/>
            <w:noProof/>
            <w:lang w:eastAsia="fr-FR"/>
          </w:rPr>
          <w:t>5.</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MATERIELS – PRODUITS D’ENTRETIEN – PRODUITS SANITAIRES</w:t>
        </w:r>
        <w:r w:rsidR="00E17626">
          <w:rPr>
            <w:noProof/>
            <w:webHidden/>
          </w:rPr>
          <w:tab/>
        </w:r>
        <w:r w:rsidR="00E17626">
          <w:rPr>
            <w:noProof/>
            <w:webHidden/>
          </w:rPr>
          <w:fldChar w:fldCharType="begin"/>
        </w:r>
        <w:r w:rsidR="00E17626">
          <w:rPr>
            <w:noProof/>
            <w:webHidden/>
          </w:rPr>
          <w:instrText xml:space="preserve"> PAGEREF _Toc190959461 \h </w:instrText>
        </w:r>
        <w:r w:rsidR="00E17626">
          <w:rPr>
            <w:noProof/>
            <w:webHidden/>
          </w:rPr>
        </w:r>
        <w:r w:rsidR="00E17626">
          <w:rPr>
            <w:noProof/>
            <w:webHidden/>
          </w:rPr>
          <w:fldChar w:fldCharType="separate"/>
        </w:r>
        <w:r>
          <w:rPr>
            <w:noProof/>
            <w:webHidden/>
          </w:rPr>
          <w:t>8</w:t>
        </w:r>
        <w:r w:rsidR="00E17626">
          <w:rPr>
            <w:noProof/>
            <w:webHidden/>
          </w:rPr>
          <w:fldChar w:fldCharType="end"/>
        </w:r>
      </w:hyperlink>
    </w:p>
    <w:p w14:paraId="1336C36A" w14:textId="22004F91" w:rsidR="00E17626" w:rsidRDefault="00E544DA">
      <w:pPr>
        <w:pStyle w:val="TM2"/>
        <w:rPr>
          <w:rFonts w:eastAsiaTheme="minorEastAsia" w:cstheme="minorBidi"/>
          <w:i w:val="0"/>
          <w:iCs w:val="0"/>
          <w:noProof/>
          <w:sz w:val="22"/>
          <w:szCs w:val="22"/>
          <w:lang w:eastAsia="fr-FR"/>
        </w:rPr>
      </w:pPr>
      <w:hyperlink w:anchor="_Toc190959462" w:history="1">
        <w:r w:rsidR="00E17626" w:rsidRPr="00E46CA4">
          <w:rPr>
            <w:rStyle w:val="Lienhypertexte"/>
            <w:rFonts w:ascii="Arial" w:hAnsi="Arial" w:cs="Times New Roman"/>
            <w:noProof/>
            <w:lang w:eastAsia="fr-FR"/>
          </w:rPr>
          <w:t>5.1</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Les matériels</w:t>
        </w:r>
        <w:r w:rsidR="00E17626">
          <w:rPr>
            <w:noProof/>
            <w:webHidden/>
          </w:rPr>
          <w:tab/>
        </w:r>
        <w:r w:rsidR="00E17626">
          <w:rPr>
            <w:noProof/>
            <w:webHidden/>
          </w:rPr>
          <w:fldChar w:fldCharType="begin"/>
        </w:r>
        <w:r w:rsidR="00E17626">
          <w:rPr>
            <w:noProof/>
            <w:webHidden/>
          </w:rPr>
          <w:instrText xml:space="preserve"> PAGEREF _Toc190959462 \h </w:instrText>
        </w:r>
        <w:r w:rsidR="00E17626">
          <w:rPr>
            <w:noProof/>
            <w:webHidden/>
          </w:rPr>
        </w:r>
        <w:r w:rsidR="00E17626">
          <w:rPr>
            <w:noProof/>
            <w:webHidden/>
          </w:rPr>
          <w:fldChar w:fldCharType="separate"/>
        </w:r>
        <w:r>
          <w:rPr>
            <w:noProof/>
            <w:webHidden/>
          </w:rPr>
          <w:t>8</w:t>
        </w:r>
        <w:r w:rsidR="00E17626">
          <w:rPr>
            <w:noProof/>
            <w:webHidden/>
          </w:rPr>
          <w:fldChar w:fldCharType="end"/>
        </w:r>
      </w:hyperlink>
    </w:p>
    <w:p w14:paraId="36F387BC" w14:textId="61D484A2" w:rsidR="00E17626" w:rsidRDefault="00E544DA">
      <w:pPr>
        <w:pStyle w:val="TM2"/>
        <w:rPr>
          <w:rFonts w:eastAsiaTheme="minorEastAsia" w:cstheme="minorBidi"/>
          <w:i w:val="0"/>
          <w:iCs w:val="0"/>
          <w:noProof/>
          <w:sz w:val="22"/>
          <w:szCs w:val="22"/>
          <w:lang w:eastAsia="fr-FR"/>
        </w:rPr>
      </w:pPr>
      <w:hyperlink w:anchor="_Toc190959463" w:history="1">
        <w:r w:rsidR="00E17626" w:rsidRPr="00E46CA4">
          <w:rPr>
            <w:rStyle w:val="Lienhypertexte"/>
            <w:rFonts w:ascii="Arial" w:hAnsi="Arial" w:cs="Arial"/>
            <w:noProof/>
            <w:lang w:eastAsia="fr-FR"/>
          </w:rPr>
          <w:t>5.2</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Produits d’entretien</w:t>
        </w:r>
        <w:r w:rsidR="00E17626">
          <w:rPr>
            <w:noProof/>
            <w:webHidden/>
          </w:rPr>
          <w:tab/>
        </w:r>
        <w:r w:rsidR="00E17626">
          <w:rPr>
            <w:noProof/>
            <w:webHidden/>
          </w:rPr>
          <w:fldChar w:fldCharType="begin"/>
        </w:r>
        <w:r w:rsidR="00E17626">
          <w:rPr>
            <w:noProof/>
            <w:webHidden/>
          </w:rPr>
          <w:instrText xml:space="preserve"> PAGEREF _Toc190959463 \h </w:instrText>
        </w:r>
        <w:r w:rsidR="00E17626">
          <w:rPr>
            <w:noProof/>
            <w:webHidden/>
          </w:rPr>
        </w:r>
        <w:r w:rsidR="00E17626">
          <w:rPr>
            <w:noProof/>
            <w:webHidden/>
          </w:rPr>
          <w:fldChar w:fldCharType="separate"/>
        </w:r>
        <w:r>
          <w:rPr>
            <w:noProof/>
            <w:webHidden/>
          </w:rPr>
          <w:t>9</w:t>
        </w:r>
        <w:r w:rsidR="00E17626">
          <w:rPr>
            <w:noProof/>
            <w:webHidden/>
          </w:rPr>
          <w:fldChar w:fldCharType="end"/>
        </w:r>
      </w:hyperlink>
    </w:p>
    <w:p w14:paraId="37AB030D" w14:textId="4912DA7D" w:rsidR="00E17626" w:rsidRDefault="00E544DA">
      <w:pPr>
        <w:pStyle w:val="TM2"/>
        <w:rPr>
          <w:rFonts w:eastAsiaTheme="minorEastAsia" w:cstheme="minorBidi"/>
          <w:i w:val="0"/>
          <w:iCs w:val="0"/>
          <w:noProof/>
          <w:sz w:val="22"/>
          <w:szCs w:val="22"/>
          <w:lang w:eastAsia="fr-FR"/>
        </w:rPr>
      </w:pPr>
      <w:hyperlink w:anchor="_Toc190959464" w:history="1">
        <w:r w:rsidR="00E17626" w:rsidRPr="00E46CA4">
          <w:rPr>
            <w:rStyle w:val="Lienhypertexte"/>
            <w:rFonts w:ascii="Arial" w:hAnsi="Arial" w:cs="Arial"/>
            <w:noProof/>
            <w:lang w:eastAsia="fr-FR"/>
          </w:rPr>
          <w:t>5.3</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Produits sanitaires</w:t>
        </w:r>
        <w:r w:rsidR="00E17626">
          <w:rPr>
            <w:noProof/>
            <w:webHidden/>
          </w:rPr>
          <w:tab/>
        </w:r>
        <w:r w:rsidR="00E17626">
          <w:rPr>
            <w:noProof/>
            <w:webHidden/>
          </w:rPr>
          <w:fldChar w:fldCharType="begin"/>
        </w:r>
        <w:r w:rsidR="00E17626">
          <w:rPr>
            <w:noProof/>
            <w:webHidden/>
          </w:rPr>
          <w:instrText xml:space="preserve"> PAGEREF _Toc190959464 \h </w:instrText>
        </w:r>
        <w:r w:rsidR="00E17626">
          <w:rPr>
            <w:noProof/>
            <w:webHidden/>
          </w:rPr>
        </w:r>
        <w:r w:rsidR="00E17626">
          <w:rPr>
            <w:noProof/>
            <w:webHidden/>
          </w:rPr>
          <w:fldChar w:fldCharType="separate"/>
        </w:r>
        <w:r>
          <w:rPr>
            <w:noProof/>
            <w:webHidden/>
          </w:rPr>
          <w:t>9</w:t>
        </w:r>
        <w:r w:rsidR="00E17626">
          <w:rPr>
            <w:noProof/>
            <w:webHidden/>
          </w:rPr>
          <w:fldChar w:fldCharType="end"/>
        </w:r>
      </w:hyperlink>
    </w:p>
    <w:p w14:paraId="36A0D5B3" w14:textId="226AE947" w:rsidR="00E17626" w:rsidRDefault="00E544DA">
      <w:pPr>
        <w:pStyle w:val="TM2"/>
        <w:rPr>
          <w:rFonts w:eastAsiaTheme="minorEastAsia" w:cstheme="minorBidi"/>
          <w:i w:val="0"/>
          <w:iCs w:val="0"/>
          <w:noProof/>
          <w:sz w:val="22"/>
          <w:szCs w:val="22"/>
          <w:lang w:eastAsia="fr-FR"/>
        </w:rPr>
      </w:pPr>
      <w:hyperlink w:anchor="_Toc190959465" w:history="1">
        <w:r w:rsidR="00E17626" w:rsidRPr="00E46CA4">
          <w:rPr>
            <w:rStyle w:val="Lienhypertexte"/>
            <w:rFonts w:ascii="Arial" w:hAnsi="Arial" w:cs="Times New Roman"/>
            <w:noProof/>
            <w:lang w:eastAsia="fr-FR"/>
          </w:rPr>
          <w:t>6.</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LOCAUX ET MATERIELS MIS A DISPOSITION</w:t>
        </w:r>
        <w:r w:rsidR="00E17626">
          <w:rPr>
            <w:noProof/>
            <w:webHidden/>
          </w:rPr>
          <w:tab/>
        </w:r>
        <w:r w:rsidR="00E17626">
          <w:rPr>
            <w:noProof/>
            <w:webHidden/>
          </w:rPr>
          <w:fldChar w:fldCharType="begin"/>
        </w:r>
        <w:r w:rsidR="00E17626">
          <w:rPr>
            <w:noProof/>
            <w:webHidden/>
          </w:rPr>
          <w:instrText xml:space="preserve"> PAGEREF _Toc190959465 \h </w:instrText>
        </w:r>
        <w:r w:rsidR="00E17626">
          <w:rPr>
            <w:noProof/>
            <w:webHidden/>
          </w:rPr>
        </w:r>
        <w:r w:rsidR="00E17626">
          <w:rPr>
            <w:noProof/>
            <w:webHidden/>
          </w:rPr>
          <w:fldChar w:fldCharType="separate"/>
        </w:r>
        <w:r>
          <w:rPr>
            <w:noProof/>
            <w:webHidden/>
          </w:rPr>
          <w:t>9</w:t>
        </w:r>
        <w:r w:rsidR="00E17626">
          <w:rPr>
            <w:noProof/>
            <w:webHidden/>
          </w:rPr>
          <w:fldChar w:fldCharType="end"/>
        </w:r>
      </w:hyperlink>
    </w:p>
    <w:p w14:paraId="533314E9" w14:textId="1CD00A4D" w:rsidR="00E17626" w:rsidRDefault="00E544DA">
      <w:pPr>
        <w:pStyle w:val="TM2"/>
        <w:rPr>
          <w:rFonts w:eastAsiaTheme="minorEastAsia" w:cstheme="minorBidi"/>
          <w:i w:val="0"/>
          <w:iCs w:val="0"/>
          <w:noProof/>
          <w:sz w:val="22"/>
          <w:szCs w:val="22"/>
          <w:lang w:eastAsia="fr-FR"/>
        </w:rPr>
      </w:pPr>
      <w:hyperlink w:anchor="_Toc190959470" w:history="1">
        <w:r w:rsidR="00E17626" w:rsidRPr="00E46CA4">
          <w:rPr>
            <w:rStyle w:val="Lienhypertexte"/>
            <w:rFonts w:ascii="Arial" w:hAnsi="Arial" w:cs="Times New Roman"/>
            <w:noProof/>
            <w:lang w:eastAsia="fr-FR"/>
          </w:rPr>
          <w:t>6.1</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Matériels et équipements</w:t>
        </w:r>
        <w:r w:rsidR="00E17626">
          <w:rPr>
            <w:noProof/>
            <w:webHidden/>
          </w:rPr>
          <w:tab/>
        </w:r>
        <w:r w:rsidR="00E17626">
          <w:rPr>
            <w:noProof/>
            <w:webHidden/>
          </w:rPr>
          <w:fldChar w:fldCharType="begin"/>
        </w:r>
        <w:r w:rsidR="00E17626">
          <w:rPr>
            <w:noProof/>
            <w:webHidden/>
          </w:rPr>
          <w:instrText xml:space="preserve"> PAGEREF _Toc190959470 \h </w:instrText>
        </w:r>
        <w:r w:rsidR="00E17626">
          <w:rPr>
            <w:noProof/>
            <w:webHidden/>
          </w:rPr>
        </w:r>
        <w:r w:rsidR="00E17626">
          <w:rPr>
            <w:noProof/>
            <w:webHidden/>
          </w:rPr>
          <w:fldChar w:fldCharType="separate"/>
        </w:r>
        <w:r>
          <w:rPr>
            <w:noProof/>
            <w:webHidden/>
          </w:rPr>
          <w:t>9</w:t>
        </w:r>
        <w:r w:rsidR="00E17626">
          <w:rPr>
            <w:noProof/>
            <w:webHidden/>
          </w:rPr>
          <w:fldChar w:fldCharType="end"/>
        </w:r>
      </w:hyperlink>
    </w:p>
    <w:p w14:paraId="69B60329" w14:textId="1BFCA2E4" w:rsidR="00E17626" w:rsidRDefault="00E544DA">
      <w:pPr>
        <w:pStyle w:val="TM2"/>
        <w:rPr>
          <w:rFonts w:eastAsiaTheme="minorEastAsia" w:cstheme="minorBidi"/>
          <w:i w:val="0"/>
          <w:iCs w:val="0"/>
          <w:noProof/>
          <w:sz w:val="22"/>
          <w:szCs w:val="22"/>
          <w:lang w:eastAsia="fr-FR"/>
        </w:rPr>
      </w:pPr>
      <w:hyperlink w:anchor="_Toc190959471" w:history="1">
        <w:r w:rsidR="00E17626" w:rsidRPr="00E46CA4">
          <w:rPr>
            <w:rStyle w:val="Lienhypertexte"/>
            <w:rFonts w:ascii="Arial" w:hAnsi="Arial" w:cs="Times New Roman"/>
            <w:noProof/>
            <w:lang w:eastAsia="fr-FR"/>
          </w:rPr>
          <w:t>6.2</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Locaux et matériels mis à la disposition du prestataire</w:t>
        </w:r>
        <w:r w:rsidR="00E17626">
          <w:rPr>
            <w:noProof/>
            <w:webHidden/>
          </w:rPr>
          <w:tab/>
        </w:r>
        <w:r w:rsidR="00E17626">
          <w:rPr>
            <w:noProof/>
            <w:webHidden/>
          </w:rPr>
          <w:fldChar w:fldCharType="begin"/>
        </w:r>
        <w:r w:rsidR="00E17626">
          <w:rPr>
            <w:noProof/>
            <w:webHidden/>
          </w:rPr>
          <w:instrText xml:space="preserve"> PAGEREF _Toc190959471 \h </w:instrText>
        </w:r>
        <w:r w:rsidR="00E17626">
          <w:rPr>
            <w:noProof/>
            <w:webHidden/>
          </w:rPr>
        </w:r>
        <w:r w:rsidR="00E17626">
          <w:rPr>
            <w:noProof/>
            <w:webHidden/>
          </w:rPr>
          <w:fldChar w:fldCharType="separate"/>
        </w:r>
        <w:r>
          <w:rPr>
            <w:noProof/>
            <w:webHidden/>
          </w:rPr>
          <w:t>9</w:t>
        </w:r>
        <w:r w:rsidR="00E17626">
          <w:rPr>
            <w:noProof/>
            <w:webHidden/>
          </w:rPr>
          <w:fldChar w:fldCharType="end"/>
        </w:r>
      </w:hyperlink>
    </w:p>
    <w:p w14:paraId="06A437E8" w14:textId="39F81F1A" w:rsidR="00E17626" w:rsidRDefault="00E544DA">
      <w:pPr>
        <w:pStyle w:val="TM2"/>
        <w:rPr>
          <w:rFonts w:eastAsiaTheme="minorEastAsia" w:cstheme="minorBidi"/>
          <w:i w:val="0"/>
          <w:iCs w:val="0"/>
          <w:noProof/>
          <w:sz w:val="22"/>
          <w:szCs w:val="22"/>
          <w:lang w:eastAsia="fr-FR"/>
        </w:rPr>
      </w:pPr>
      <w:hyperlink w:anchor="_Toc190959472" w:history="1">
        <w:r w:rsidR="00E17626" w:rsidRPr="00E46CA4">
          <w:rPr>
            <w:rStyle w:val="Lienhypertexte"/>
            <w:rFonts w:ascii="Arial" w:hAnsi="Arial" w:cs="Times New Roman"/>
            <w:noProof/>
            <w:lang w:eastAsia="fr-FR"/>
          </w:rPr>
          <w:t>6.3</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Clés, badges « contrôles d’accès » et alarme</w:t>
        </w:r>
        <w:r w:rsidR="00E17626">
          <w:rPr>
            <w:noProof/>
            <w:webHidden/>
          </w:rPr>
          <w:tab/>
        </w:r>
        <w:r w:rsidR="00E17626">
          <w:rPr>
            <w:noProof/>
            <w:webHidden/>
          </w:rPr>
          <w:fldChar w:fldCharType="begin"/>
        </w:r>
        <w:r w:rsidR="00E17626">
          <w:rPr>
            <w:noProof/>
            <w:webHidden/>
          </w:rPr>
          <w:instrText xml:space="preserve"> PAGEREF _Toc190959472 \h </w:instrText>
        </w:r>
        <w:r w:rsidR="00E17626">
          <w:rPr>
            <w:noProof/>
            <w:webHidden/>
          </w:rPr>
        </w:r>
        <w:r w:rsidR="00E17626">
          <w:rPr>
            <w:noProof/>
            <w:webHidden/>
          </w:rPr>
          <w:fldChar w:fldCharType="separate"/>
        </w:r>
        <w:r>
          <w:rPr>
            <w:noProof/>
            <w:webHidden/>
          </w:rPr>
          <w:t>10</w:t>
        </w:r>
        <w:r w:rsidR="00E17626">
          <w:rPr>
            <w:noProof/>
            <w:webHidden/>
          </w:rPr>
          <w:fldChar w:fldCharType="end"/>
        </w:r>
      </w:hyperlink>
    </w:p>
    <w:p w14:paraId="650163FF" w14:textId="77B88334" w:rsidR="00E17626" w:rsidRDefault="00E544DA">
      <w:pPr>
        <w:pStyle w:val="TM2"/>
        <w:rPr>
          <w:rFonts w:eastAsiaTheme="minorEastAsia" w:cstheme="minorBidi"/>
          <w:i w:val="0"/>
          <w:iCs w:val="0"/>
          <w:noProof/>
          <w:sz w:val="22"/>
          <w:szCs w:val="22"/>
          <w:lang w:eastAsia="fr-FR"/>
        </w:rPr>
      </w:pPr>
      <w:hyperlink w:anchor="_Toc190959473" w:history="1">
        <w:r w:rsidR="00E17626" w:rsidRPr="00E46CA4">
          <w:rPr>
            <w:rStyle w:val="Lienhypertexte"/>
            <w:rFonts w:ascii="Arial" w:hAnsi="Arial" w:cs="Times New Roman"/>
            <w:noProof/>
            <w:lang w:eastAsia="fr-FR"/>
          </w:rPr>
          <w:t>7.</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HYGIENE ET SECURITE</w:t>
        </w:r>
        <w:r w:rsidR="00E17626">
          <w:rPr>
            <w:noProof/>
            <w:webHidden/>
          </w:rPr>
          <w:tab/>
        </w:r>
        <w:r w:rsidR="00E17626">
          <w:rPr>
            <w:noProof/>
            <w:webHidden/>
          </w:rPr>
          <w:fldChar w:fldCharType="begin"/>
        </w:r>
        <w:r w:rsidR="00E17626">
          <w:rPr>
            <w:noProof/>
            <w:webHidden/>
          </w:rPr>
          <w:instrText xml:space="preserve"> PAGEREF _Toc190959473 \h </w:instrText>
        </w:r>
        <w:r w:rsidR="00E17626">
          <w:rPr>
            <w:noProof/>
            <w:webHidden/>
          </w:rPr>
        </w:r>
        <w:r w:rsidR="00E17626">
          <w:rPr>
            <w:noProof/>
            <w:webHidden/>
          </w:rPr>
          <w:fldChar w:fldCharType="separate"/>
        </w:r>
        <w:r>
          <w:rPr>
            <w:noProof/>
            <w:webHidden/>
          </w:rPr>
          <w:t>10</w:t>
        </w:r>
        <w:r w:rsidR="00E17626">
          <w:rPr>
            <w:noProof/>
            <w:webHidden/>
          </w:rPr>
          <w:fldChar w:fldCharType="end"/>
        </w:r>
      </w:hyperlink>
    </w:p>
    <w:p w14:paraId="016607A1" w14:textId="1919C986" w:rsidR="00E17626" w:rsidRDefault="00E544DA">
      <w:pPr>
        <w:pStyle w:val="TM2"/>
        <w:rPr>
          <w:rFonts w:eastAsiaTheme="minorEastAsia" w:cstheme="minorBidi"/>
          <w:i w:val="0"/>
          <w:iCs w:val="0"/>
          <w:noProof/>
          <w:sz w:val="22"/>
          <w:szCs w:val="22"/>
          <w:lang w:eastAsia="fr-FR"/>
        </w:rPr>
      </w:pPr>
      <w:hyperlink w:anchor="_Toc190959474" w:history="1">
        <w:r w:rsidR="00E17626" w:rsidRPr="00E46CA4">
          <w:rPr>
            <w:rStyle w:val="Lienhypertexte"/>
            <w:rFonts w:ascii="Arial" w:hAnsi="Arial" w:cs="Arial"/>
            <w:noProof/>
            <w:lang w:eastAsia="fr-FR"/>
          </w:rPr>
          <w:t>7.1</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Règles de sécurité</w:t>
        </w:r>
        <w:r w:rsidR="00E17626">
          <w:rPr>
            <w:noProof/>
            <w:webHidden/>
          </w:rPr>
          <w:tab/>
        </w:r>
        <w:r w:rsidR="00E17626">
          <w:rPr>
            <w:noProof/>
            <w:webHidden/>
          </w:rPr>
          <w:fldChar w:fldCharType="begin"/>
        </w:r>
        <w:r w:rsidR="00E17626">
          <w:rPr>
            <w:noProof/>
            <w:webHidden/>
          </w:rPr>
          <w:instrText xml:space="preserve"> PAGEREF _Toc190959474 \h </w:instrText>
        </w:r>
        <w:r w:rsidR="00E17626">
          <w:rPr>
            <w:noProof/>
            <w:webHidden/>
          </w:rPr>
        </w:r>
        <w:r w:rsidR="00E17626">
          <w:rPr>
            <w:noProof/>
            <w:webHidden/>
          </w:rPr>
          <w:fldChar w:fldCharType="separate"/>
        </w:r>
        <w:r>
          <w:rPr>
            <w:noProof/>
            <w:webHidden/>
          </w:rPr>
          <w:t>10</w:t>
        </w:r>
        <w:r w:rsidR="00E17626">
          <w:rPr>
            <w:noProof/>
            <w:webHidden/>
          </w:rPr>
          <w:fldChar w:fldCharType="end"/>
        </w:r>
      </w:hyperlink>
    </w:p>
    <w:p w14:paraId="423F64BC" w14:textId="0E532DEA" w:rsidR="00E17626" w:rsidRDefault="00E544DA">
      <w:pPr>
        <w:pStyle w:val="TM3"/>
        <w:tabs>
          <w:tab w:val="left" w:pos="1320"/>
          <w:tab w:val="right" w:leader="dot" w:pos="9060"/>
        </w:tabs>
        <w:rPr>
          <w:rFonts w:eastAsiaTheme="minorEastAsia" w:cstheme="minorBidi"/>
          <w:noProof/>
          <w:sz w:val="22"/>
          <w:szCs w:val="22"/>
          <w:lang w:eastAsia="fr-FR"/>
        </w:rPr>
      </w:pPr>
      <w:hyperlink w:anchor="_Toc190959475" w:history="1">
        <w:r w:rsidR="00E17626" w:rsidRPr="00E46CA4">
          <w:rPr>
            <w:rStyle w:val="Lienhypertexte"/>
            <w:rFonts w:ascii="Arial" w:hAnsi="Arial" w:cs="Arial"/>
            <w:noProof/>
            <w:lang w:eastAsia="fr-FR"/>
          </w:rPr>
          <w:t>7.1.1</w:t>
        </w:r>
        <w:r w:rsidR="00E17626">
          <w:rPr>
            <w:rFonts w:eastAsiaTheme="minorEastAsia" w:cstheme="minorBidi"/>
            <w:noProof/>
            <w:sz w:val="22"/>
            <w:szCs w:val="22"/>
            <w:lang w:eastAsia="fr-FR"/>
          </w:rPr>
          <w:tab/>
        </w:r>
        <w:r w:rsidR="00E17626" w:rsidRPr="00E46CA4">
          <w:rPr>
            <w:rStyle w:val="Lienhypertexte"/>
            <w:rFonts w:ascii="Arial" w:hAnsi="Arial" w:cs="Arial"/>
            <w:noProof/>
            <w:lang w:eastAsia="fr-FR"/>
          </w:rPr>
          <w:t>Matériels</w:t>
        </w:r>
        <w:r w:rsidR="00E17626">
          <w:rPr>
            <w:noProof/>
            <w:webHidden/>
          </w:rPr>
          <w:tab/>
        </w:r>
        <w:r w:rsidR="00E17626">
          <w:rPr>
            <w:noProof/>
            <w:webHidden/>
          </w:rPr>
          <w:fldChar w:fldCharType="begin"/>
        </w:r>
        <w:r w:rsidR="00E17626">
          <w:rPr>
            <w:noProof/>
            <w:webHidden/>
          </w:rPr>
          <w:instrText xml:space="preserve"> PAGEREF _Toc190959475 \h </w:instrText>
        </w:r>
        <w:r w:rsidR="00E17626">
          <w:rPr>
            <w:noProof/>
            <w:webHidden/>
          </w:rPr>
        </w:r>
        <w:r w:rsidR="00E17626">
          <w:rPr>
            <w:noProof/>
            <w:webHidden/>
          </w:rPr>
          <w:fldChar w:fldCharType="separate"/>
        </w:r>
        <w:r>
          <w:rPr>
            <w:noProof/>
            <w:webHidden/>
          </w:rPr>
          <w:t>10</w:t>
        </w:r>
        <w:r w:rsidR="00E17626">
          <w:rPr>
            <w:noProof/>
            <w:webHidden/>
          </w:rPr>
          <w:fldChar w:fldCharType="end"/>
        </w:r>
      </w:hyperlink>
    </w:p>
    <w:p w14:paraId="15085173" w14:textId="7E42714D" w:rsidR="00E17626" w:rsidRDefault="00E544DA">
      <w:pPr>
        <w:pStyle w:val="TM3"/>
        <w:tabs>
          <w:tab w:val="left" w:pos="1320"/>
          <w:tab w:val="right" w:leader="dot" w:pos="9060"/>
        </w:tabs>
        <w:rPr>
          <w:rFonts w:eastAsiaTheme="minorEastAsia" w:cstheme="minorBidi"/>
          <w:noProof/>
          <w:sz w:val="22"/>
          <w:szCs w:val="22"/>
          <w:lang w:eastAsia="fr-FR"/>
        </w:rPr>
      </w:pPr>
      <w:hyperlink w:anchor="_Toc190959476" w:history="1">
        <w:r w:rsidR="00E17626" w:rsidRPr="00E46CA4">
          <w:rPr>
            <w:rStyle w:val="Lienhypertexte"/>
            <w:rFonts w:ascii="Arial" w:hAnsi="Arial" w:cs="Arial"/>
            <w:noProof/>
            <w:lang w:eastAsia="fr-FR"/>
          </w:rPr>
          <w:t>7.1.2</w:t>
        </w:r>
        <w:r w:rsidR="00E17626">
          <w:rPr>
            <w:rFonts w:eastAsiaTheme="minorEastAsia" w:cstheme="minorBidi"/>
            <w:noProof/>
            <w:sz w:val="22"/>
            <w:szCs w:val="22"/>
            <w:lang w:eastAsia="fr-FR"/>
          </w:rPr>
          <w:tab/>
        </w:r>
        <w:r w:rsidR="00E17626" w:rsidRPr="00E46CA4">
          <w:rPr>
            <w:rStyle w:val="Lienhypertexte"/>
            <w:rFonts w:ascii="Arial" w:hAnsi="Arial" w:cs="Arial"/>
            <w:noProof/>
            <w:lang w:eastAsia="fr-FR"/>
          </w:rPr>
          <w:t>Biens</w:t>
        </w:r>
        <w:r w:rsidR="00E17626">
          <w:rPr>
            <w:noProof/>
            <w:webHidden/>
          </w:rPr>
          <w:tab/>
        </w:r>
        <w:r w:rsidR="00E17626">
          <w:rPr>
            <w:noProof/>
            <w:webHidden/>
          </w:rPr>
          <w:fldChar w:fldCharType="begin"/>
        </w:r>
        <w:r w:rsidR="00E17626">
          <w:rPr>
            <w:noProof/>
            <w:webHidden/>
          </w:rPr>
          <w:instrText xml:space="preserve"> PAGEREF _Toc190959476 \h </w:instrText>
        </w:r>
        <w:r w:rsidR="00E17626">
          <w:rPr>
            <w:noProof/>
            <w:webHidden/>
          </w:rPr>
        </w:r>
        <w:r w:rsidR="00E17626">
          <w:rPr>
            <w:noProof/>
            <w:webHidden/>
          </w:rPr>
          <w:fldChar w:fldCharType="separate"/>
        </w:r>
        <w:r>
          <w:rPr>
            <w:noProof/>
            <w:webHidden/>
          </w:rPr>
          <w:t>10</w:t>
        </w:r>
        <w:r w:rsidR="00E17626">
          <w:rPr>
            <w:noProof/>
            <w:webHidden/>
          </w:rPr>
          <w:fldChar w:fldCharType="end"/>
        </w:r>
      </w:hyperlink>
    </w:p>
    <w:p w14:paraId="7B295CD9" w14:textId="6E21C56C" w:rsidR="00E17626" w:rsidRDefault="00E544DA">
      <w:pPr>
        <w:pStyle w:val="TM3"/>
        <w:tabs>
          <w:tab w:val="left" w:pos="1320"/>
          <w:tab w:val="right" w:leader="dot" w:pos="9060"/>
        </w:tabs>
        <w:rPr>
          <w:rFonts w:eastAsiaTheme="minorEastAsia" w:cstheme="minorBidi"/>
          <w:noProof/>
          <w:sz w:val="22"/>
          <w:szCs w:val="22"/>
          <w:lang w:eastAsia="fr-FR"/>
        </w:rPr>
      </w:pPr>
      <w:hyperlink w:anchor="_Toc190959477" w:history="1">
        <w:r w:rsidR="00E17626" w:rsidRPr="00E46CA4">
          <w:rPr>
            <w:rStyle w:val="Lienhypertexte"/>
            <w:rFonts w:ascii="Arial" w:hAnsi="Arial" w:cs="Arial"/>
            <w:noProof/>
            <w:lang w:eastAsia="fr-FR"/>
          </w:rPr>
          <w:t>7.1.3</w:t>
        </w:r>
        <w:r w:rsidR="00E17626">
          <w:rPr>
            <w:rFonts w:eastAsiaTheme="minorEastAsia" w:cstheme="minorBidi"/>
            <w:noProof/>
            <w:sz w:val="22"/>
            <w:szCs w:val="22"/>
            <w:lang w:eastAsia="fr-FR"/>
          </w:rPr>
          <w:tab/>
        </w:r>
        <w:r w:rsidR="00E17626" w:rsidRPr="00E46CA4">
          <w:rPr>
            <w:rStyle w:val="Lienhypertexte"/>
            <w:rFonts w:ascii="Arial" w:hAnsi="Arial" w:cs="Arial"/>
            <w:noProof/>
            <w:lang w:eastAsia="fr-FR"/>
          </w:rPr>
          <w:t>Personnes</w:t>
        </w:r>
        <w:r w:rsidR="00E17626">
          <w:rPr>
            <w:noProof/>
            <w:webHidden/>
          </w:rPr>
          <w:tab/>
        </w:r>
        <w:r w:rsidR="00E17626">
          <w:rPr>
            <w:noProof/>
            <w:webHidden/>
          </w:rPr>
          <w:fldChar w:fldCharType="begin"/>
        </w:r>
        <w:r w:rsidR="00E17626">
          <w:rPr>
            <w:noProof/>
            <w:webHidden/>
          </w:rPr>
          <w:instrText xml:space="preserve"> PAGEREF _Toc190959477 \h </w:instrText>
        </w:r>
        <w:r w:rsidR="00E17626">
          <w:rPr>
            <w:noProof/>
            <w:webHidden/>
          </w:rPr>
        </w:r>
        <w:r w:rsidR="00E17626">
          <w:rPr>
            <w:noProof/>
            <w:webHidden/>
          </w:rPr>
          <w:fldChar w:fldCharType="separate"/>
        </w:r>
        <w:r>
          <w:rPr>
            <w:noProof/>
            <w:webHidden/>
          </w:rPr>
          <w:t>10</w:t>
        </w:r>
        <w:r w:rsidR="00E17626">
          <w:rPr>
            <w:noProof/>
            <w:webHidden/>
          </w:rPr>
          <w:fldChar w:fldCharType="end"/>
        </w:r>
      </w:hyperlink>
    </w:p>
    <w:p w14:paraId="7CDBFA3F" w14:textId="419AB25E" w:rsidR="00E17626" w:rsidRDefault="00E544DA">
      <w:pPr>
        <w:pStyle w:val="TM3"/>
        <w:tabs>
          <w:tab w:val="left" w:pos="1320"/>
          <w:tab w:val="right" w:leader="dot" w:pos="9060"/>
        </w:tabs>
        <w:rPr>
          <w:rFonts w:eastAsiaTheme="minorEastAsia" w:cstheme="minorBidi"/>
          <w:noProof/>
          <w:sz w:val="22"/>
          <w:szCs w:val="22"/>
          <w:lang w:eastAsia="fr-FR"/>
        </w:rPr>
      </w:pPr>
      <w:hyperlink w:anchor="_Toc190959478" w:history="1">
        <w:r w:rsidR="00E17626" w:rsidRPr="00E46CA4">
          <w:rPr>
            <w:rStyle w:val="Lienhypertexte"/>
            <w:rFonts w:ascii="Arial" w:hAnsi="Arial" w:cs="Arial"/>
            <w:noProof/>
            <w:lang w:eastAsia="fr-FR"/>
          </w:rPr>
          <w:t>7.1.4</w:t>
        </w:r>
        <w:r w:rsidR="00E17626">
          <w:rPr>
            <w:rFonts w:eastAsiaTheme="minorEastAsia" w:cstheme="minorBidi"/>
            <w:noProof/>
            <w:sz w:val="22"/>
            <w:szCs w:val="22"/>
            <w:lang w:eastAsia="fr-FR"/>
          </w:rPr>
          <w:tab/>
        </w:r>
        <w:r w:rsidR="00E17626" w:rsidRPr="00E46CA4">
          <w:rPr>
            <w:rStyle w:val="Lienhypertexte"/>
            <w:rFonts w:ascii="Arial" w:hAnsi="Arial" w:cs="Arial"/>
            <w:noProof/>
            <w:lang w:eastAsia="fr-FR"/>
          </w:rPr>
          <w:t>Discipline</w:t>
        </w:r>
        <w:r w:rsidR="00E17626">
          <w:rPr>
            <w:noProof/>
            <w:webHidden/>
          </w:rPr>
          <w:tab/>
        </w:r>
        <w:r w:rsidR="00E17626">
          <w:rPr>
            <w:noProof/>
            <w:webHidden/>
          </w:rPr>
          <w:fldChar w:fldCharType="begin"/>
        </w:r>
        <w:r w:rsidR="00E17626">
          <w:rPr>
            <w:noProof/>
            <w:webHidden/>
          </w:rPr>
          <w:instrText xml:space="preserve"> PAGEREF _Toc190959478 \h </w:instrText>
        </w:r>
        <w:r w:rsidR="00E17626">
          <w:rPr>
            <w:noProof/>
            <w:webHidden/>
          </w:rPr>
        </w:r>
        <w:r w:rsidR="00E17626">
          <w:rPr>
            <w:noProof/>
            <w:webHidden/>
          </w:rPr>
          <w:fldChar w:fldCharType="separate"/>
        </w:r>
        <w:r>
          <w:rPr>
            <w:noProof/>
            <w:webHidden/>
          </w:rPr>
          <w:t>11</w:t>
        </w:r>
        <w:r w:rsidR="00E17626">
          <w:rPr>
            <w:noProof/>
            <w:webHidden/>
          </w:rPr>
          <w:fldChar w:fldCharType="end"/>
        </w:r>
      </w:hyperlink>
    </w:p>
    <w:p w14:paraId="1E1C4830" w14:textId="708E9CEC" w:rsidR="00E17626" w:rsidRDefault="00E544DA">
      <w:pPr>
        <w:pStyle w:val="TM2"/>
        <w:rPr>
          <w:rFonts w:eastAsiaTheme="minorEastAsia" w:cstheme="minorBidi"/>
          <w:i w:val="0"/>
          <w:iCs w:val="0"/>
          <w:noProof/>
          <w:sz w:val="22"/>
          <w:szCs w:val="22"/>
          <w:lang w:eastAsia="fr-FR"/>
        </w:rPr>
      </w:pPr>
      <w:hyperlink w:anchor="_Toc190959479" w:history="1">
        <w:r w:rsidR="00E17626" w:rsidRPr="00E46CA4">
          <w:rPr>
            <w:rStyle w:val="Lienhypertexte"/>
            <w:rFonts w:ascii="Arial" w:hAnsi="Arial" w:cs="Arial"/>
            <w:noProof/>
            <w:lang w:eastAsia="fr-FR"/>
          </w:rPr>
          <w:t>7.2</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Plan de prévention</w:t>
        </w:r>
        <w:r w:rsidR="00E17626">
          <w:rPr>
            <w:noProof/>
            <w:webHidden/>
          </w:rPr>
          <w:tab/>
        </w:r>
        <w:r w:rsidR="00E17626">
          <w:rPr>
            <w:noProof/>
            <w:webHidden/>
          </w:rPr>
          <w:fldChar w:fldCharType="begin"/>
        </w:r>
        <w:r w:rsidR="00E17626">
          <w:rPr>
            <w:noProof/>
            <w:webHidden/>
          </w:rPr>
          <w:instrText xml:space="preserve"> PAGEREF _Toc190959479 \h </w:instrText>
        </w:r>
        <w:r w:rsidR="00E17626">
          <w:rPr>
            <w:noProof/>
            <w:webHidden/>
          </w:rPr>
        </w:r>
        <w:r w:rsidR="00E17626">
          <w:rPr>
            <w:noProof/>
            <w:webHidden/>
          </w:rPr>
          <w:fldChar w:fldCharType="separate"/>
        </w:r>
        <w:r>
          <w:rPr>
            <w:noProof/>
            <w:webHidden/>
          </w:rPr>
          <w:t>11</w:t>
        </w:r>
        <w:r w:rsidR="00E17626">
          <w:rPr>
            <w:noProof/>
            <w:webHidden/>
          </w:rPr>
          <w:fldChar w:fldCharType="end"/>
        </w:r>
      </w:hyperlink>
    </w:p>
    <w:p w14:paraId="3E0A124F" w14:textId="7A4B940E" w:rsidR="00E17626" w:rsidRDefault="00E544DA">
      <w:pPr>
        <w:pStyle w:val="TM2"/>
        <w:rPr>
          <w:rFonts w:eastAsiaTheme="minorEastAsia" w:cstheme="minorBidi"/>
          <w:i w:val="0"/>
          <w:iCs w:val="0"/>
          <w:noProof/>
          <w:sz w:val="22"/>
          <w:szCs w:val="22"/>
          <w:lang w:eastAsia="fr-FR"/>
        </w:rPr>
      </w:pPr>
      <w:hyperlink w:anchor="_Toc190959480" w:history="1">
        <w:r w:rsidR="00E17626" w:rsidRPr="00E46CA4">
          <w:rPr>
            <w:rStyle w:val="Lienhypertexte"/>
            <w:rFonts w:ascii="Arial" w:hAnsi="Arial" w:cs="Arial"/>
            <w:noProof/>
            <w:lang w:eastAsia="fr-FR"/>
          </w:rPr>
          <w:t>7.3</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Plan de continuité d’activité</w:t>
        </w:r>
        <w:r w:rsidR="00E17626">
          <w:rPr>
            <w:noProof/>
            <w:webHidden/>
          </w:rPr>
          <w:tab/>
        </w:r>
        <w:r w:rsidR="00E17626">
          <w:rPr>
            <w:noProof/>
            <w:webHidden/>
          </w:rPr>
          <w:fldChar w:fldCharType="begin"/>
        </w:r>
        <w:r w:rsidR="00E17626">
          <w:rPr>
            <w:noProof/>
            <w:webHidden/>
          </w:rPr>
          <w:instrText xml:space="preserve"> PAGEREF _Toc190959480 \h </w:instrText>
        </w:r>
        <w:r w:rsidR="00E17626">
          <w:rPr>
            <w:noProof/>
            <w:webHidden/>
          </w:rPr>
        </w:r>
        <w:r w:rsidR="00E17626">
          <w:rPr>
            <w:noProof/>
            <w:webHidden/>
          </w:rPr>
          <w:fldChar w:fldCharType="separate"/>
        </w:r>
        <w:r>
          <w:rPr>
            <w:noProof/>
            <w:webHidden/>
          </w:rPr>
          <w:t>11</w:t>
        </w:r>
        <w:r w:rsidR="00E17626">
          <w:rPr>
            <w:noProof/>
            <w:webHidden/>
          </w:rPr>
          <w:fldChar w:fldCharType="end"/>
        </w:r>
      </w:hyperlink>
    </w:p>
    <w:p w14:paraId="236D355F" w14:textId="1CEEC232" w:rsidR="00E17626" w:rsidRDefault="00E544DA">
      <w:pPr>
        <w:pStyle w:val="TM2"/>
        <w:rPr>
          <w:rFonts w:eastAsiaTheme="minorEastAsia" w:cstheme="minorBidi"/>
          <w:i w:val="0"/>
          <w:iCs w:val="0"/>
          <w:noProof/>
          <w:sz w:val="22"/>
          <w:szCs w:val="22"/>
          <w:lang w:eastAsia="fr-FR"/>
        </w:rPr>
      </w:pPr>
      <w:hyperlink w:anchor="_Toc190959481" w:history="1">
        <w:r w:rsidR="00E17626" w:rsidRPr="00E46CA4">
          <w:rPr>
            <w:rStyle w:val="Lienhypertexte"/>
            <w:rFonts w:ascii="Arial" w:hAnsi="Arial" w:cs="Arial"/>
            <w:noProof/>
            <w:lang w:eastAsia="fr-FR"/>
          </w:rPr>
          <w:t>7.4</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Epidémie / Pandémie</w:t>
        </w:r>
        <w:r w:rsidR="00E17626">
          <w:rPr>
            <w:noProof/>
            <w:webHidden/>
          </w:rPr>
          <w:tab/>
        </w:r>
        <w:r w:rsidR="00E17626">
          <w:rPr>
            <w:noProof/>
            <w:webHidden/>
          </w:rPr>
          <w:fldChar w:fldCharType="begin"/>
        </w:r>
        <w:r w:rsidR="00E17626">
          <w:rPr>
            <w:noProof/>
            <w:webHidden/>
          </w:rPr>
          <w:instrText xml:space="preserve"> PAGEREF _Toc190959481 \h </w:instrText>
        </w:r>
        <w:r w:rsidR="00E17626">
          <w:rPr>
            <w:noProof/>
            <w:webHidden/>
          </w:rPr>
        </w:r>
        <w:r w:rsidR="00E17626">
          <w:rPr>
            <w:noProof/>
            <w:webHidden/>
          </w:rPr>
          <w:fldChar w:fldCharType="separate"/>
        </w:r>
        <w:r>
          <w:rPr>
            <w:noProof/>
            <w:webHidden/>
          </w:rPr>
          <w:t>12</w:t>
        </w:r>
        <w:r w:rsidR="00E17626">
          <w:rPr>
            <w:noProof/>
            <w:webHidden/>
          </w:rPr>
          <w:fldChar w:fldCharType="end"/>
        </w:r>
      </w:hyperlink>
    </w:p>
    <w:p w14:paraId="2FA53ABB" w14:textId="0B6D4D56" w:rsidR="00E17626" w:rsidRDefault="00E544DA">
      <w:pPr>
        <w:pStyle w:val="TM2"/>
        <w:rPr>
          <w:rFonts w:eastAsiaTheme="minorEastAsia" w:cstheme="minorBidi"/>
          <w:i w:val="0"/>
          <w:iCs w:val="0"/>
          <w:noProof/>
          <w:sz w:val="22"/>
          <w:szCs w:val="22"/>
          <w:lang w:eastAsia="fr-FR"/>
        </w:rPr>
      </w:pPr>
      <w:hyperlink w:anchor="_Toc190959482" w:history="1">
        <w:r w:rsidR="00E17626" w:rsidRPr="00E46CA4">
          <w:rPr>
            <w:rStyle w:val="Lienhypertexte"/>
            <w:rFonts w:ascii="Arial" w:hAnsi="Arial" w:cs="Arial"/>
            <w:noProof/>
            <w:lang w:eastAsia="fr-FR"/>
          </w:rPr>
          <w:t>7.5</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Signalisation des prestations</w:t>
        </w:r>
        <w:r w:rsidR="00E17626">
          <w:rPr>
            <w:noProof/>
            <w:webHidden/>
          </w:rPr>
          <w:tab/>
        </w:r>
        <w:r w:rsidR="00E17626">
          <w:rPr>
            <w:noProof/>
            <w:webHidden/>
          </w:rPr>
          <w:fldChar w:fldCharType="begin"/>
        </w:r>
        <w:r w:rsidR="00E17626">
          <w:rPr>
            <w:noProof/>
            <w:webHidden/>
          </w:rPr>
          <w:instrText xml:space="preserve"> PAGEREF _Toc190959482 \h </w:instrText>
        </w:r>
        <w:r w:rsidR="00E17626">
          <w:rPr>
            <w:noProof/>
            <w:webHidden/>
          </w:rPr>
        </w:r>
        <w:r w:rsidR="00E17626">
          <w:rPr>
            <w:noProof/>
            <w:webHidden/>
          </w:rPr>
          <w:fldChar w:fldCharType="separate"/>
        </w:r>
        <w:r>
          <w:rPr>
            <w:noProof/>
            <w:webHidden/>
          </w:rPr>
          <w:t>12</w:t>
        </w:r>
        <w:r w:rsidR="00E17626">
          <w:rPr>
            <w:noProof/>
            <w:webHidden/>
          </w:rPr>
          <w:fldChar w:fldCharType="end"/>
        </w:r>
      </w:hyperlink>
    </w:p>
    <w:p w14:paraId="70CADAC4" w14:textId="57D7E2CF" w:rsidR="00E17626" w:rsidRDefault="00E544DA">
      <w:pPr>
        <w:pStyle w:val="TM2"/>
        <w:rPr>
          <w:rFonts w:eastAsiaTheme="minorEastAsia" w:cstheme="minorBidi"/>
          <w:i w:val="0"/>
          <w:iCs w:val="0"/>
          <w:noProof/>
          <w:sz w:val="22"/>
          <w:szCs w:val="22"/>
          <w:lang w:eastAsia="fr-FR"/>
        </w:rPr>
      </w:pPr>
      <w:hyperlink w:anchor="_Toc190959483" w:history="1">
        <w:r w:rsidR="00E17626" w:rsidRPr="00E46CA4">
          <w:rPr>
            <w:rStyle w:val="Lienhypertexte"/>
            <w:rFonts w:ascii="Arial" w:hAnsi="Arial" w:cs="Arial"/>
            <w:noProof/>
            <w:lang w:eastAsia="fr-FR"/>
          </w:rPr>
          <w:t>7.6</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Visites médicales</w:t>
        </w:r>
        <w:r w:rsidR="00E17626">
          <w:rPr>
            <w:noProof/>
            <w:webHidden/>
          </w:rPr>
          <w:tab/>
        </w:r>
        <w:r w:rsidR="00E17626">
          <w:rPr>
            <w:noProof/>
            <w:webHidden/>
          </w:rPr>
          <w:fldChar w:fldCharType="begin"/>
        </w:r>
        <w:r w:rsidR="00E17626">
          <w:rPr>
            <w:noProof/>
            <w:webHidden/>
          </w:rPr>
          <w:instrText xml:space="preserve"> PAGEREF _Toc190959483 \h </w:instrText>
        </w:r>
        <w:r w:rsidR="00E17626">
          <w:rPr>
            <w:noProof/>
            <w:webHidden/>
          </w:rPr>
        </w:r>
        <w:r w:rsidR="00E17626">
          <w:rPr>
            <w:noProof/>
            <w:webHidden/>
          </w:rPr>
          <w:fldChar w:fldCharType="separate"/>
        </w:r>
        <w:r>
          <w:rPr>
            <w:noProof/>
            <w:webHidden/>
          </w:rPr>
          <w:t>12</w:t>
        </w:r>
        <w:r w:rsidR="00E17626">
          <w:rPr>
            <w:noProof/>
            <w:webHidden/>
          </w:rPr>
          <w:fldChar w:fldCharType="end"/>
        </w:r>
      </w:hyperlink>
    </w:p>
    <w:p w14:paraId="3137924E" w14:textId="2D831277" w:rsidR="00E17626" w:rsidRDefault="00E544DA">
      <w:pPr>
        <w:pStyle w:val="TM2"/>
        <w:rPr>
          <w:rFonts w:eastAsiaTheme="minorEastAsia" w:cstheme="minorBidi"/>
          <w:i w:val="0"/>
          <w:iCs w:val="0"/>
          <w:noProof/>
          <w:sz w:val="22"/>
          <w:szCs w:val="22"/>
          <w:lang w:eastAsia="fr-FR"/>
        </w:rPr>
      </w:pPr>
      <w:hyperlink w:anchor="_Toc190959484" w:history="1">
        <w:r w:rsidR="00E17626" w:rsidRPr="00E46CA4">
          <w:rPr>
            <w:rStyle w:val="Lienhypertexte"/>
            <w:rFonts w:ascii="Arial" w:hAnsi="Arial" w:cs="Times New Roman"/>
            <w:noProof/>
            <w:lang w:eastAsia="fr-FR"/>
          </w:rPr>
          <w:t>8.</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SUIVI DES PRESTATIONS</w:t>
        </w:r>
        <w:r w:rsidR="00E17626">
          <w:rPr>
            <w:noProof/>
            <w:webHidden/>
          </w:rPr>
          <w:tab/>
        </w:r>
        <w:r w:rsidR="00E17626">
          <w:rPr>
            <w:noProof/>
            <w:webHidden/>
          </w:rPr>
          <w:fldChar w:fldCharType="begin"/>
        </w:r>
        <w:r w:rsidR="00E17626">
          <w:rPr>
            <w:noProof/>
            <w:webHidden/>
          </w:rPr>
          <w:instrText xml:space="preserve"> PAGEREF _Toc190959484 \h </w:instrText>
        </w:r>
        <w:r w:rsidR="00E17626">
          <w:rPr>
            <w:noProof/>
            <w:webHidden/>
          </w:rPr>
        </w:r>
        <w:r w:rsidR="00E17626">
          <w:rPr>
            <w:noProof/>
            <w:webHidden/>
          </w:rPr>
          <w:fldChar w:fldCharType="separate"/>
        </w:r>
        <w:r>
          <w:rPr>
            <w:noProof/>
            <w:webHidden/>
          </w:rPr>
          <w:t>12</w:t>
        </w:r>
        <w:r w:rsidR="00E17626">
          <w:rPr>
            <w:noProof/>
            <w:webHidden/>
          </w:rPr>
          <w:fldChar w:fldCharType="end"/>
        </w:r>
      </w:hyperlink>
    </w:p>
    <w:p w14:paraId="3BF492FA" w14:textId="666AC6A0" w:rsidR="00E17626" w:rsidRDefault="00E544DA">
      <w:pPr>
        <w:pStyle w:val="TM2"/>
        <w:rPr>
          <w:rFonts w:eastAsiaTheme="minorEastAsia" w:cstheme="minorBidi"/>
          <w:i w:val="0"/>
          <w:iCs w:val="0"/>
          <w:noProof/>
          <w:sz w:val="22"/>
          <w:szCs w:val="22"/>
          <w:lang w:eastAsia="fr-FR"/>
        </w:rPr>
      </w:pPr>
      <w:hyperlink w:anchor="_Toc190959485" w:history="1">
        <w:r w:rsidR="00E17626" w:rsidRPr="00E46CA4">
          <w:rPr>
            <w:rStyle w:val="Lienhypertexte"/>
            <w:rFonts w:ascii="Arial" w:hAnsi="Arial" w:cs="Arial"/>
            <w:noProof/>
            <w:lang w:eastAsia="fr-FR"/>
          </w:rPr>
          <w:t>8.1</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Vérification des prestations</w:t>
        </w:r>
        <w:r w:rsidR="00E17626">
          <w:rPr>
            <w:noProof/>
            <w:webHidden/>
          </w:rPr>
          <w:tab/>
        </w:r>
        <w:r w:rsidR="00E17626">
          <w:rPr>
            <w:noProof/>
            <w:webHidden/>
          </w:rPr>
          <w:fldChar w:fldCharType="begin"/>
        </w:r>
        <w:r w:rsidR="00E17626">
          <w:rPr>
            <w:noProof/>
            <w:webHidden/>
          </w:rPr>
          <w:instrText xml:space="preserve"> PAGEREF _Toc190959485 \h </w:instrText>
        </w:r>
        <w:r w:rsidR="00E17626">
          <w:rPr>
            <w:noProof/>
            <w:webHidden/>
          </w:rPr>
        </w:r>
        <w:r w:rsidR="00E17626">
          <w:rPr>
            <w:noProof/>
            <w:webHidden/>
          </w:rPr>
          <w:fldChar w:fldCharType="separate"/>
        </w:r>
        <w:r>
          <w:rPr>
            <w:noProof/>
            <w:webHidden/>
          </w:rPr>
          <w:t>12</w:t>
        </w:r>
        <w:r w:rsidR="00E17626">
          <w:rPr>
            <w:noProof/>
            <w:webHidden/>
          </w:rPr>
          <w:fldChar w:fldCharType="end"/>
        </w:r>
      </w:hyperlink>
    </w:p>
    <w:p w14:paraId="30B75617" w14:textId="4D8CB2C8" w:rsidR="00E17626" w:rsidRDefault="00E544DA">
      <w:pPr>
        <w:pStyle w:val="TM3"/>
        <w:tabs>
          <w:tab w:val="left" w:pos="1320"/>
          <w:tab w:val="right" w:leader="dot" w:pos="9060"/>
        </w:tabs>
        <w:rPr>
          <w:rFonts w:eastAsiaTheme="minorEastAsia" w:cstheme="minorBidi"/>
          <w:noProof/>
          <w:sz w:val="22"/>
          <w:szCs w:val="22"/>
          <w:lang w:eastAsia="fr-FR"/>
        </w:rPr>
      </w:pPr>
      <w:hyperlink w:anchor="_Toc190959486" w:history="1">
        <w:r w:rsidR="00E17626" w:rsidRPr="00E46CA4">
          <w:rPr>
            <w:rStyle w:val="Lienhypertexte"/>
            <w:rFonts w:ascii="Arial" w:hAnsi="Arial" w:cs="Arial"/>
            <w:noProof/>
            <w:lang w:eastAsia="fr-FR"/>
          </w:rPr>
          <w:t>8.1.1</w:t>
        </w:r>
        <w:r w:rsidR="00E17626">
          <w:rPr>
            <w:rFonts w:eastAsiaTheme="minorEastAsia" w:cstheme="minorBidi"/>
            <w:noProof/>
            <w:sz w:val="22"/>
            <w:szCs w:val="22"/>
            <w:lang w:eastAsia="fr-FR"/>
          </w:rPr>
          <w:tab/>
        </w:r>
        <w:r w:rsidR="00E17626" w:rsidRPr="00E46CA4">
          <w:rPr>
            <w:rStyle w:val="Lienhypertexte"/>
            <w:rFonts w:ascii="Arial" w:hAnsi="Arial" w:cs="Arial"/>
            <w:noProof/>
            <w:lang w:eastAsia="fr-FR"/>
          </w:rPr>
          <w:t>Niveau d'obligation prévu au contrat</w:t>
        </w:r>
        <w:r w:rsidR="00E17626">
          <w:rPr>
            <w:noProof/>
            <w:webHidden/>
          </w:rPr>
          <w:tab/>
        </w:r>
        <w:r w:rsidR="00E17626">
          <w:rPr>
            <w:noProof/>
            <w:webHidden/>
          </w:rPr>
          <w:fldChar w:fldCharType="begin"/>
        </w:r>
        <w:r w:rsidR="00E17626">
          <w:rPr>
            <w:noProof/>
            <w:webHidden/>
          </w:rPr>
          <w:instrText xml:space="preserve"> PAGEREF _Toc190959486 \h </w:instrText>
        </w:r>
        <w:r w:rsidR="00E17626">
          <w:rPr>
            <w:noProof/>
            <w:webHidden/>
          </w:rPr>
        </w:r>
        <w:r w:rsidR="00E17626">
          <w:rPr>
            <w:noProof/>
            <w:webHidden/>
          </w:rPr>
          <w:fldChar w:fldCharType="separate"/>
        </w:r>
        <w:r>
          <w:rPr>
            <w:noProof/>
            <w:webHidden/>
          </w:rPr>
          <w:t>12</w:t>
        </w:r>
        <w:r w:rsidR="00E17626">
          <w:rPr>
            <w:noProof/>
            <w:webHidden/>
          </w:rPr>
          <w:fldChar w:fldCharType="end"/>
        </w:r>
      </w:hyperlink>
    </w:p>
    <w:p w14:paraId="046E7EF6" w14:textId="0E3DAA62" w:rsidR="00E17626" w:rsidRDefault="00E544DA">
      <w:pPr>
        <w:pStyle w:val="TM3"/>
        <w:tabs>
          <w:tab w:val="left" w:pos="1320"/>
          <w:tab w:val="right" w:leader="dot" w:pos="9060"/>
        </w:tabs>
        <w:rPr>
          <w:rFonts w:eastAsiaTheme="minorEastAsia" w:cstheme="minorBidi"/>
          <w:noProof/>
          <w:sz w:val="22"/>
          <w:szCs w:val="22"/>
          <w:lang w:eastAsia="fr-FR"/>
        </w:rPr>
      </w:pPr>
      <w:hyperlink w:anchor="_Toc190959487" w:history="1">
        <w:r w:rsidR="00E17626" w:rsidRPr="00E46CA4">
          <w:rPr>
            <w:rStyle w:val="Lienhypertexte"/>
            <w:rFonts w:ascii="Arial" w:hAnsi="Arial" w:cs="Arial"/>
            <w:noProof/>
            <w:lang w:eastAsia="fr-FR"/>
          </w:rPr>
          <w:t>8.1.2</w:t>
        </w:r>
        <w:r w:rsidR="00E17626">
          <w:rPr>
            <w:rFonts w:eastAsiaTheme="minorEastAsia" w:cstheme="minorBidi"/>
            <w:noProof/>
            <w:sz w:val="22"/>
            <w:szCs w:val="22"/>
            <w:lang w:eastAsia="fr-FR"/>
          </w:rPr>
          <w:tab/>
        </w:r>
        <w:r w:rsidR="00E17626" w:rsidRPr="00E46CA4">
          <w:rPr>
            <w:rStyle w:val="Lienhypertexte"/>
            <w:rFonts w:ascii="Arial" w:hAnsi="Arial" w:cs="Arial"/>
            <w:noProof/>
            <w:lang w:eastAsia="fr-FR"/>
          </w:rPr>
          <w:t>Opérations de vérification du service fait</w:t>
        </w:r>
        <w:r w:rsidR="00E17626">
          <w:rPr>
            <w:noProof/>
            <w:webHidden/>
          </w:rPr>
          <w:tab/>
        </w:r>
        <w:r w:rsidR="00E17626">
          <w:rPr>
            <w:noProof/>
            <w:webHidden/>
          </w:rPr>
          <w:fldChar w:fldCharType="begin"/>
        </w:r>
        <w:r w:rsidR="00E17626">
          <w:rPr>
            <w:noProof/>
            <w:webHidden/>
          </w:rPr>
          <w:instrText xml:space="preserve"> PAGEREF _Toc190959487 \h </w:instrText>
        </w:r>
        <w:r w:rsidR="00E17626">
          <w:rPr>
            <w:noProof/>
            <w:webHidden/>
          </w:rPr>
        </w:r>
        <w:r w:rsidR="00E17626">
          <w:rPr>
            <w:noProof/>
            <w:webHidden/>
          </w:rPr>
          <w:fldChar w:fldCharType="separate"/>
        </w:r>
        <w:r>
          <w:rPr>
            <w:noProof/>
            <w:webHidden/>
          </w:rPr>
          <w:t>13</w:t>
        </w:r>
        <w:r w:rsidR="00E17626">
          <w:rPr>
            <w:noProof/>
            <w:webHidden/>
          </w:rPr>
          <w:fldChar w:fldCharType="end"/>
        </w:r>
      </w:hyperlink>
    </w:p>
    <w:p w14:paraId="1E09453D" w14:textId="0E88E6AE" w:rsidR="00E17626" w:rsidRDefault="00E544DA">
      <w:pPr>
        <w:pStyle w:val="TM3"/>
        <w:tabs>
          <w:tab w:val="left" w:pos="1320"/>
          <w:tab w:val="right" w:leader="dot" w:pos="9060"/>
        </w:tabs>
        <w:rPr>
          <w:rFonts w:eastAsiaTheme="minorEastAsia" w:cstheme="minorBidi"/>
          <w:noProof/>
          <w:sz w:val="22"/>
          <w:szCs w:val="22"/>
          <w:lang w:eastAsia="fr-FR"/>
        </w:rPr>
      </w:pPr>
      <w:hyperlink w:anchor="_Toc190959488" w:history="1">
        <w:r w:rsidR="00E17626" w:rsidRPr="00E46CA4">
          <w:rPr>
            <w:rStyle w:val="Lienhypertexte"/>
            <w:rFonts w:ascii="Arial" w:hAnsi="Arial" w:cs="Arial"/>
            <w:noProof/>
            <w:lang w:eastAsia="fr-FR"/>
          </w:rPr>
          <w:t>8.1.3</w:t>
        </w:r>
        <w:r w:rsidR="00E17626">
          <w:rPr>
            <w:rFonts w:eastAsiaTheme="minorEastAsia" w:cstheme="minorBidi"/>
            <w:noProof/>
            <w:sz w:val="22"/>
            <w:szCs w:val="22"/>
            <w:lang w:eastAsia="fr-FR"/>
          </w:rPr>
          <w:tab/>
        </w:r>
        <w:r w:rsidR="00E17626" w:rsidRPr="00E46CA4">
          <w:rPr>
            <w:rStyle w:val="Lienhypertexte"/>
            <w:rFonts w:ascii="Arial" w:hAnsi="Arial" w:cs="Arial"/>
            <w:noProof/>
            <w:lang w:eastAsia="fr-FR"/>
          </w:rPr>
          <w:t>Suivi quotidien sur site</w:t>
        </w:r>
        <w:r w:rsidR="00E17626">
          <w:rPr>
            <w:noProof/>
            <w:webHidden/>
          </w:rPr>
          <w:tab/>
        </w:r>
        <w:r w:rsidR="00E17626">
          <w:rPr>
            <w:noProof/>
            <w:webHidden/>
          </w:rPr>
          <w:fldChar w:fldCharType="begin"/>
        </w:r>
        <w:r w:rsidR="00E17626">
          <w:rPr>
            <w:noProof/>
            <w:webHidden/>
          </w:rPr>
          <w:instrText xml:space="preserve"> PAGEREF _Toc190959488 \h </w:instrText>
        </w:r>
        <w:r w:rsidR="00E17626">
          <w:rPr>
            <w:noProof/>
            <w:webHidden/>
          </w:rPr>
        </w:r>
        <w:r w:rsidR="00E17626">
          <w:rPr>
            <w:noProof/>
            <w:webHidden/>
          </w:rPr>
          <w:fldChar w:fldCharType="separate"/>
        </w:r>
        <w:r>
          <w:rPr>
            <w:noProof/>
            <w:webHidden/>
          </w:rPr>
          <w:t>15</w:t>
        </w:r>
        <w:r w:rsidR="00E17626">
          <w:rPr>
            <w:noProof/>
            <w:webHidden/>
          </w:rPr>
          <w:fldChar w:fldCharType="end"/>
        </w:r>
      </w:hyperlink>
    </w:p>
    <w:p w14:paraId="64B1EC88" w14:textId="2641D25B" w:rsidR="00E17626" w:rsidRDefault="00E544DA">
      <w:pPr>
        <w:pStyle w:val="TM2"/>
        <w:rPr>
          <w:rFonts w:eastAsiaTheme="minorEastAsia" w:cstheme="minorBidi"/>
          <w:i w:val="0"/>
          <w:iCs w:val="0"/>
          <w:noProof/>
          <w:sz w:val="22"/>
          <w:szCs w:val="22"/>
          <w:lang w:eastAsia="fr-FR"/>
        </w:rPr>
      </w:pPr>
      <w:hyperlink w:anchor="_Toc190959489" w:history="1">
        <w:r w:rsidR="00E17626" w:rsidRPr="00E46CA4">
          <w:rPr>
            <w:rStyle w:val="Lienhypertexte"/>
            <w:rFonts w:ascii="Arial" w:hAnsi="Arial" w:cs="Arial"/>
            <w:noProof/>
            <w:lang w:eastAsia="fr-FR"/>
          </w:rPr>
          <w:t>8.2</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Outils à mettre en place par le titulaire</w:t>
        </w:r>
        <w:r w:rsidR="00E17626">
          <w:rPr>
            <w:noProof/>
            <w:webHidden/>
          </w:rPr>
          <w:tab/>
        </w:r>
        <w:r w:rsidR="00E17626">
          <w:rPr>
            <w:noProof/>
            <w:webHidden/>
          </w:rPr>
          <w:fldChar w:fldCharType="begin"/>
        </w:r>
        <w:r w:rsidR="00E17626">
          <w:rPr>
            <w:noProof/>
            <w:webHidden/>
          </w:rPr>
          <w:instrText xml:space="preserve"> PAGEREF _Toc190959489 \h </w:instrText>
        </w:r>
        <w:r w:rsidR="00E17626">
          <w:rPr>
            <w:noProof/>
            <w:webHidden/>
          </w:rPr>
        </w:r>
        <w:r w:rsidR="00E17626">
          <w:rPr>
            <w:noProof/>
            <w:webHidden/>
          </w:rPr>
          <w:fldChar w:fldCharType="separate"/>
        </w:r>
        <w:r>
          <w:rPr>
            <w:noProof/>
            <w:webHidden/>
          </w:rPr>
          <w:t>15</w:t>
        </w:r>
        <w:r w:rsidR="00E17626">
          <w:rPr>
            <w:noProof/>
            <w:webHidden/>
          </w:rPr>
          <w:fldChar w:fldCharType="end"/>
        </w:r>
      </w:hyperlink>
    </w:p>
    <w:p w14:paraId="18CC002A" w14:textId="501564E5" w:rsidR="00E17626" w:rsidRDefault="00E544DA">
      <w:pPr>
        <w:pStyle w:val="TM3"/>
        <w:tabs>
          <w:tab w:val="left" w:pos="1320"/>
          <w:tab w:val="right" w:leader="dot" w:pos="9060"/>
        </w:tabs>
        <w:rPr>
          <w:rFonts w:eastAsiaTheme="minorEastAsia" w:cstheme="minorBidi"/>
          <w:noProof/>
          <w:sz w:val="22"/>
          <w:szCs w:val="22"/>
          <w:lang w:eastAsia="fr-FR"/>
        </w:rPr>
      </w:pPr>
      <w:hyperlink w:anchor="_Toc190959490" w:history="1">
        <w:r w:rsidR="00E17626" w:rsidRPr="00E46CA4">
          <w:rPr>
            <w:rStyle w:val="Lienhypertexte"/>
            <w:rFonts w:ascii="Arial" w:hAnsi="Arial" w:cs="Arial"/>
            <w:noProof/>
            <w:lang w:eastAsia="fr-FR"/>
          </w:rPr>
          <w:t>8.2.1</w:t>
        </w:r>
        <w:r w:rsidR="00E17626">
          <w:rPr>
            <w:rFonts w:eastAsiaTheme="minorEastAsia" w:cstheme="minorBidi"/>
            <w:noProof/>
            <w:sz w:val="22"/>
            <w:szCs w:val="22"/>
            <w:lang w:eastAsia="fr-FR"/>
          </w:rPr>
          <w:tab/>
        </w:r>
        <w:r w:rsidR="00E17626" w:rsidRPr="00E46CA4">
          <w:rPr>
            <w:rStyle w:val="Lienhypertexte"/>
            <w:rFonts w:ascii="Arial" w:hAnsi="Arial" w:cs="Arial"/>
            <w:noProof/>
            <w:lang w:eastAsia="fr-FR"/>
          </w:rPr>
          <w:t>Cahier de liaison</w:t>
        </w:r>
        <w:r w:rsidR="00E17626">
          <w:rPr>
            <w:noProof/>
            <w:webHidden/>
          </w:rPr>
          <w:tab/>
        </w:r>
        <w:r w:rsidR="00E17626">
          <w:rPr>
            <w:noProof/>
            <w:webHidden/>
          </w:rPr>
          <w:fldChar w:fldCharType="begin"/>
        </w:r>
        <w:r w:rsidR="00E17626">
          <w:rPr>
            <w:noProof/>
            <w:webHidden/>
          </w:rPr>
          <w:instrText xml:space="preserve"> PAGEREF _Toc190959490 \h </w:instrText>
        </w:r>
        <w:r w:rsidR="00E17626">
          <w:rPr>
            <w:noProof/>
            <w:webHidden/>
          </w:rPr>
        </w:r>
        <w:r w:rsidR="00E17626">
          <w:rPr>
            <w:noProof/>
            <w:webHidden/>
          </w:rPr>
          <w:fldChar w:fldCharType="separate"/>
        </w:r>
        <w:r>
          <w:rPr>
            <w:noProof/>
            <w:webHidden/>
          </w:rPr>
          <w:t>15</w:t>
        </w:r>
        <w:r w:rsidR="00E17626">
          <w:rPr>
            <w:noProof/>
            <w:webHidden/>
          </w:rPr>
          <w:fldChar w:fldCharType="end"/>
        </w:r>
      </w:hyperlink>
    </w:p>
    <w:p w14:paraId="652F0E2B" w14:textId="48D23A4C" w:rsidR="00E17626" w:rsidRDefault="00E544DA">
      <w:pPr>
        <w:pStyle w:val="TM3"/>
        <w:tabs>
          <w:tab w:val="left" w:pos="1320"/>
          <w:tab w:val="right" w:leader="dot" w:pos="9060"/>
        </w:tabs>
        <w:rPr>
          <w:rFonts w:eastAsiaTheme="minorEastAsia" w:cstheme="minorBidi"/>
          <w:noProof/>
          <w:sz w:val="22"/>
          <w:szCs w:val="22"/>
          <w:lang w:eastAsia="fr-FR"/>
        </w:rPr>
      </w:pPr>
      <w:hyperlink w:anchor="_Toc190959491" w:history="1">
        <w:r w:rsidR="00E17626" w:rsidRPr="00E46CA4">
          <w:rPr>
            <w:rStyle w:val="Lienhypertexte"/>
            <w:rFonts w:ascii="Arial" w:hAnsi="Arial" w:cs="Arial"/>
            <w:noProof/>
            <w:lang w:eastAsia="fr-FR"/>
          </w:rPr>
          <w:t>8.2.2</w:t>
        </w:r>
        <w:r w:rsidR="00E17626">
          <w:rPr>
            <w:rFonts w:eastAsiaTheme="minorEastAsia" w:cstheme="minorBidi"/>
            <w:noProof/>
            <w:sz w:val="22"/>
            <w:szCs w:val="22"/>
            <w:lang w:eastAsia="fr-FR"/>
          </w:rPr>
          <w:tab/>
        </w:r>
        <w:r w:rsidR="00E17626" w:rsidRPr="00E46CA4">
          <w:rPr>
            <w:rStyle w:val="Lienhypertexte"/>
            <w:rFonts w:ascii="Arial" w:hAnsi="Arial" w:cs="Arial"/>
            <w:noProof/>
            <w:lang w:eastAsia="fr-FR"/>
          </w:rPr>
          <w:t>Cahier ou fiche hebdomadaire de présence</w:t>
        </w:r>
        <w:r w:rsidR="00E17626">
          <w:rPr>
            <w:noProof/>
            <w:webHidden/>
          </w:rPr>
          <w:tab/>
        </w:r>
        <w:r w:rsidR="00E17626">
          <w:rPr>
            <w:noProof/>
            <w:webHidden/>
          </w:rPr>
          <w:fldChar w:fldCharType="begin"/>
        </w:r>
        <w:r w:rsidR="00E17626">
          <w:rPr>
            <w:noProof/>
            <w:webHidden/>
          </w:rPr>
          <w:instrText xml:space="preserve"> PAGEREF _Toc190959491 \h </w:instrText>
        </w:r>
        <w:r w:rsidR="00E17626">
          <w:rPr>
            <w:noProof/>
            <w:webHidden/>
          </w:rPr>
        </w:r>
        <w:r w:rsidR="00E17626">
          <w:rPr>
            <w:noProof/>
            <w:webHidden/>
          </w:rPr>
          <w:fldChar w:fldCharType="separate"/>
        </w:r>
        <w:r>
          <w:rPr>
            <w:noProof/>
            <w:webHidden/>
          </w:rPr>
          <w:t>15</w:t>
        </w:r>
        <w:r w:rsidR="00E17626">
          <w:rPr>
            <w:noProof/>
            <w:webHidden/>
          </w:rPr>
          <w:fldChar w:fldCharType="end"/>
        </w:r>
      </w:hyperlink>
    </w:p>
    <w:p w14:paraId="593F6954" w14:textId="6931E0D1" w:rsidR="00E17626" w:rsidRDefault="00E544DA">
      <w:pPr>
        <w:pStyle w:val="TM3"/>
        <w:tabs>
          <w:tab w:val="left" w:pos="1320"/>
          <w:tab w:val="right" w:leader="dot" w:pos="9060"/>
        </w:tabs>
        <w:rPr>
          <w:rFonts w:eastAsiaTheme="minorEastAsia" w:cstheme="minorBidi"/>
          <w:noProof/>
          <w:sz w:val="22"/>
          <w:szCs w:val="22"/>
          <w:lang w:eastAsia="fr-FR"/>
        </w:rPr>
      </w:pPr>
      <w:hyperlink w:anchor="_Toc190959492" w:history="1">
        <w:r w:rsidR="00E17626" w:rsidRPr="00E46CA4">
          <w:rPr>
            <w:rStyle w:val="Lienhypertexte"/>
            <w:rFonts w:ascii="Arial" w:hAnsi="Arial" w:cs="Arial"/>
            <w:noProof/>
            <w:lang w:eastAsia="fr-FR"/>
          </w:rPr>
          <w:t>8.2.3</w:t>
        </w:r>
        <w:r w:rsidR="00E17626">
          <w:rPr>
            <w:rFonts w:eastAsiaTheme="minorEastAsia" w:cstheme="minorBidi"/>
            <w:noProof/>
            <w:sz w:val="22"/>
            <w:szCs w:val="22"/>
            <w:lang w:eastAsia="fr-FR"/>
          </w:rPr>
          <w:tab/>
        </w:r>
        <w:r w:rsidR="00E17626" w:rsidRPr="00E46CA4">
          <w:rPr>
            <w:rStyle w:val="Lienhypertexte"/>
            <w:rFonts w:ascii="Arial" w:hAnsi="Arial" w:cs="Arial"/>
            <w:noProof/>
            <w:lang w:eastAsia="fr-FR"/>
          </w:rPr>
          <w:t>Traçabilité du nettoyage des communs et des chambres</w:t>
        </w:r>
        <w:r w:rsidR="00E17626">
          <w:rPr>
            <w:noProof/>
            <w:webHidden/>
          </w:rPr>
          <w:tab/>
        </w:r>
        <w:r w:rsidR="00E17626">
          <w:rPr>
            <w:noProof/>
            <w:webHidden/>
          </w:rPr>
          <w:fldChar w:fldCharType="begin"/>
        </w:r>
        <w:r w:rsidR="00E17626">
          <w:rPr>
            <w:noProof/>
            <w:webHidden/>
          </w:rPr>
          <w:instrText xml:space="preserve"> PAGEREF _Toc190959492 \h </w:instrText>
        </w:r>
        <w:r w:rsidR="00E17626">
          <w:rPr>
            <w:noProof/>
            <w:webHidden/>
          </w:rPr>
        </w:r>
        <w:r w:rsidR="00E17626">
          <w:rPr>
            <w:noProof/>
            <w:webHidden/>
          </w:rPr>
          <w:fldChar w:fldCharType="separate"/>
        </w:r>
        <w:r>
          <w:rPr>
            <w:noProof/>
            <w:webHidden/>
          </w:rPr>
          <w:t>15</w:t>
        </w:r>
        <w:r w:rsidR="00E17626">
          <w:rPr>
            <w:noProof/>
            <w:webHidden/>
          </w:rPr>
          <w:fldChar w:fldCharType="end"/>
        </w:r>
      </w:hyperlink>
    </w:p>
    <w:p w14:paraId="70B88FF5" w14:textId="78C8AB04" w:rsidR="00E17626" w:rsidRDefault="00E544DA">
      <w:pPr>
        <w:pStyle w:val="TM3"/>
        <w:tabs>
          <w:tab w:val="left" w:pos="1320"/>
          <w:tab w:val="right" w:leader="dot" w:pos="9060"/>
        </w:tabs>
        <w:rPr>
          <w:rFonts w:eastAsiaTheme="minorEastAsia" w:cstheme="minorBidi"/>
          <w:noProof/>
          <w:sz w:val="22"/>
          <w:szCs w:val="22"/>
          <w:lang w:eastAsia="fr-FR"/>
        </w:rPr>
      </w:pPr>
      <w:hyperlink w:anchor="_Toc190959493" w:history="1">
        <w:r w:rsidR="00E17626" w:rsidRPr="00E46CA4">
          <w:rPr>
            <w:rStyle w:val="Lienhypertexte"/>
            <w:rFonts w:ascii="Arial" w:hAnsi="Arial" w:cs="Arial"/>
            <w:noProof/>
            <w:lang w:eastAsia="fr-FR"/>
          </w:rPr>
          <w:t>8.2.4</w:t>
        </w:r>
        <w:r w:rsidR="00E17626">
          <w:rPr>
            <w:rFonts w:eastAsiaTheme="minorEastAsia" w:cstheme="minorBidi"/>
            <w:noProof/>
            <w:sz w:val="22"/>
            <w:szCs w:val="22"/>
            <w:lang w:eastAsia="fr-FR"/>
          </w:rPr>
          <w:tab/>
        </w:r>
        <w:r w:rsidR="00E17626" w:rsidRPr="00E46CA4">
          <w:rPr>
            <w:rStyle w:val="Lienhypertexte"/>
            <w:rFonts w:ascii="Arial" w:hAnsi="Arial" w:cs="Arial"/>
            <w:noProof/>
            <w:lang w:eastAsia="fr-FR"/>
          </w:rPr>
          <w:t>Fiches de postes / fiches de missions</w:t>
        </w:r>
        <w:r w:rsidR="00E17626">
          <w:rPr>
            <w:noProof/>
            <w:webHidden/>
          </w:rPr>
          <w:tab/>
        </w:r>
        <w:r w:rsidR="00E17626">
          <w:rPr>
            <w:noProof/>
            <w:webHidden/>
          </w:rPr>
          <w:fldChar w:fldCharType="begin"/>
        </w:r>
        <w:r w:rsidR="00E17626">
          <w:rPr>
            <w:noProof/>
            <w:webHidden/>
          </w:rPr>
          <w:instrText xml:space="preserve"> PAGEREF _Toc190959493 \h </w:instrText>
        </w:r>
        <w:r w:rsidR="00E17626">
          <w:rPr>
            <w:noProof/>
            <w:webHidden/>
          </w:rPr>
        </w:r>
        <w:r w:rsidR="00E17626">
          <w:rPr>
            <w:noProof/>
            <w:webHidden/>
          </w:rPr>
          <w:fldChar w:fldCharType="separate"/>
        </w:r>
        <w:r>
          <w:rPr>
            <w:noProof/>
            <w:webHidden/>
          </w:rPr>
          <w:t>16</w:t>
        </w:r>
        <w:r w:rsidR="00E17626">
          <w:rPr>
            <w:noProof/>
            <w:webHidden/>
          </w:rPr>
          <w:fldChar w:fldCharType="end"/>
        </w:r>
      </w:hyperlink>
    </w:p>
    <w:p w14:paraId="73779F0A" w14:textId="6BCFCDC5" w:rsidR="00E17626" w:rsidRDefault="00E544DA">
      <w:pPr>
        <w:pStyle w:val="TM2"/>
        <w:rPr>
          <w:rFonts w:eastAsiaTheme="minorEastAsia" w:cstheme="minorBidi"/>
          <w:i w:val="0"/>
          <w:iCs w:val="0"/>
          <w:noProof/>
          <w:sz w:val="22"/>
          <w:szCs w:val="22"/>
          <w:lang w:eastAsia="fr-FR"/>
        </w:rPr>
      </w:pPr>
      <w:hyperlink w:anchor="_Toc190959494" w:history="1">
        <w:r w:rsidR="00E17626" w:rsidRPr="00E46CA4">
          <w:rPr>
            <w:rStyle w:val="Lienhypertexte"/>
            <w:rFonts w:ascii="Arial" w:hAnsi="Arial" w:cs="Arial"/>
            <w:noProof/>
            <w:lang w:eastAsia="fr-FR"/>
          </w:rPr>
          <w:t>8.3</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Contrôle de l’exécution de la prestation</w:t>
        </w:r>
        <w:r w:rsidR="00E17626">
          <w:rPr>
            <w:noProof/>
            <w:webHidden/>
          </w:rPr>
          <w:tab/>
        </w:r>
        <w:r w:rsidR="00E17626">
          <w:rPr>
            <w:noProof/>
            <w:webHidden/>
          </w:rPr>
          <w:fldChar w:fldCharType="begin"/>
        </w:r>
        <w:r w:rsidR="00E17626">
          <w:rPr>
            <w:noProof/>
            <w:webHidden/>
          </w:rPr>
          <w:instrText xml:space="preserve"> PAGEREF _Toc190959494 \h </w:instrText>
        </w:r>
        <w:r w:rsidR="00E17626">
          <w:rPr>
            <w:noProof/>
            <w:webHidden/>
          </w:rPr>
        </w:r>
        <w:r w:rsidR="00E17626">
          <w:rPr>
            <w:noProof/>
            <w:webHidden/>
          </w:rPr>
          <w:fldChar w:fldCharType="separate"/>
        </w:r>
        <w:r>
          <w:rPr>
            <w:noProof/>
            <w:webHidden/>
          </w:rPr>
          <w:t>16</w:t>
        </w:r>
        <w:r w:rsidR="00E17626">
          <w:rPr>
            <w:noProof/>
            <w:webHidden/>
          </w:rPr>
          <w:fldChar w:fldCharType="end"/>
        </w:r>
      </w:hyperlink>
    </w:p>
    <w:p w14:paraId="4F1D3858" w14:textId="45A73B6E" w:rsidR="00E17626" w:rsidRDefault="00E544DA">
      <w:pPr>
        <w:pStyle w:val="TM2"/>
        <w:rPr>
          <w:rFonts w:eastAsiaTheme="minorEastAsia" w:cstheme="minorBidi"/>
          <w:i w:val="0"/>
          <w:iCs w:val="0"/>
          <w:noProof/>
          <w:sz w:val="22"/>
          <w:szCs w:val="22"/>
          <w:lang w:eastAsia="fr-FR"/>
        </w:rPr>
      </w:pPr>
      <w:hyperlink w:anchor="_Toc190959495" w:history="1">
        <w:r w:rsidR="00E17626" w:rsidRPr="00E46CA4">
          <w:rPr>
            <w:rStyle w:val="Lienhypertexte"/>
            <w:rFonts w:ascii="Arial" w:hAnsi="Arial" w:cs="Arial"/>
            <w:noProof/>
            <w:lang w:eastAsia="fr-FR"/>
          </w:rPr>
          <w:t>8.4</w:t>
        </w:r>
        <w:r w:rsidR="00E17626">
          <w:rPr>
            <w:rFonts w:eastAsiaTheme="minorEastAsia" w:cstheme="minorBidi"/>
            <w:i w:val="0"/>
            <w:iCs w:val="0"/>
            <w:noProof/>
            <w:sz w:val="22"/>
            <w:szCs w:val="22"/>
            <w:lang w:eastAsia="fr-FR"/>
          </w:rPr>
          <w:tab/>
        </w:r>
        <w:r w:rsidR="00E17626" w:rsidRPr="00E46CA4">
          <w:rPr>
            <w:rStyle w:val="Lienhypertexte"/>
            <w:rFonts w:ascii="Arial" w:hAnsi="Arial" w:cs="Arial"/>
            <w:noProof/>
            <w:lang w:eastAsia="fr-FR"/>
          </w:rPr>
          <w:t>Traitement des anomalies</w:t>
        </w:r>
        <w:r w:rsidR="00E17626">
          <w:rPr>
            <w:noProof/>
            <w:webHidden/>
          </w:rPr>
          <w:tab/>
        </w:r>
        <w:r w:rsidR="00E17626">
          <w:rPr>
            <w:noProof/>
            <w:webHidden/>
          </w:rPr>
          <w:fldChar w:fldCharType="begin"/>
        </w:r>
        <w:r w:rsidR="00E17626">
          <w:rPr>
            <w:noProof/>
            <w:webHidden/>
          </w:rPr>
          <w:instrText xml:space="preserve"> PAGEREF _Toc190959495 \h </w:instrText>
        </w:r>
        <w:r w:rsidR="00E17626">
          <w:rPr>
            <w:noProof/>
            <w:webHidden/>
          </w:rPr>
        </w:r>
        <w:r w:rsidR="00E17626">
          <w:rPr>
            <w:noProof/>
            <w:webHidden/>
          </w:rPr>
          <w:fldChar w:fldCharType="separate"/>
        </w:r>
        <w:r>
          <w:rPr>
            <w:noProof/>
            <w:webHidden/>
          </w:rPr>
          <w:t>16</w:t>
        </w:r>
        <w:r w:rsidR="00E17626">
          <w:rPr>
            <w:noProof/>
            <w:webHidden/>
          </w:rPr>
          <w:fldChar w:fldCharType="end"/>
        </w:r>
      </w:hyperlink>
    </w:p>
    <w:p w14:paraId="67A19D2A" w14:textId="06012E76" w:rsidR="000A1478" w:rsidRDefault="00553562" w:rsidP="00F221C7">
      <w:pPr>
        <w:spacing w:after="0" w:line="240" w:lineRule="auto"/>
        <w:rPr>
          <w:rFonts w:ascii="Arial" w:eastAsia="Times New Roman" w:hAnsi="Arial" w:cs="Arial"/>
          <w:b/>
          <w:smallCaps/>
          <w:sz w:val="20"/>
          <w:szCs w:val="20"/>
          <w:lang w:eastAsia="fr-FR"/>
        </w:rPr>
        <w:sectPr w:rsidR="000A1478" w:rsidSect="000A1478">
          <w:pgSz w:w="11906" w:h="16838"/>
          <w:pgMar w:top="1134" w:right="1418" w:bottom="425" w:left="1418" w:header="709" w:footer="709" w:gutter="0"/>
          <w:cols w:space="708"/>
          <w:docGrid w:linePitch="360"/>
        </w:sectPr>
      </w:pPr>
      <w:r w:rsidRPr="006447CA">
        <w:rPr>
          <w:rFonts w:ascii="Arial" w:eastAsia="Times New Roman" w:hAnsi="Arial" w:cs="Arial"/>
          <w:b/>
          <w:smallCaps/>
          <w:sz w:val="20"/>
          <w:szCs w:val="20"/>
          <w:lang w:eastAsia="fr-FR"/>
        </w:rPr>
        <w:fldChar w:fldCharType="end"/>
      </w:r>
    </w:p>
    <w:p w14:paraId="794B2E49" w14:textId="7515395B" w:rsidR="00D95072" w:rsidRPr="00D95072" w:rsidRDefault="00D95072" w:rsidP="00D95072">
      <w:pPr>
        <w:pStyle w:val="TM2"/>
        <w:spacing w:line="240" w:lineRule="auto"/>
        <w:ind w:left="0"/>
        <w:jc w:val="both"/>
        <w:rPr>
          <w:rFonts w:ascii="Arial" w:eastAsia="Verdana" w:hAnsi="Arial" w:cs="Arial"/>
          <w:i w:val="0"/>
          <w:iCs w:val="0"/>
        </w:rPr>
      </w:pPr>
      <w:r w:rsidRPr="00D95072">
        <w:rPr>
          <w:rFonts w:ascii="Arial" w:eastAsia="Verdana" w:hAnsi="Arial" w:cs="Arial"/>
          <w:i w:val="0"/>
          <w:iCs w:val="0"/>
        </w:rPr>
        <w:lastRenderedPageBreak/>
        <w:t xml:space="preserve">En préambule, il est à noter que le nettoyage des locaux de l’établissement Les Grands Chênes – Pôle Gériatrique Rennais objet du présent marché est actuellement externalisé en partie. </w:t>
      </w:r>
    </w:p>
    <w:p w14:paraId="2A89FECF" w14:textId="5B36FD55" w:rsidR="00F221C7" w:rsidRPr="00803453" w:rsidRDefault="00F221C7" w:rsidP="00F221C7">
      <w:pPr>
        <w:spacing w:after="0" w:line="240" w:lineRule="auto"/>
        <w:rPr>
          <w:rFonts w:ascii="Arial" w:eastAsia="Times New Roman" w:hAnsi="Arial" w:cs="Arial"/>
          <w:b/>
          <w:smallCaps/>
          <w:sz w:val="20"/>
          <w:szCs w:val="20"/>
          <w:lang w:eastAsia="fr-FR"/>
        </w:rPr>
      </w:pPr>
    </w:p>
    <w:p w14:paraId="6C52B057" w14:textId="7D56976D" w:rsidR="00D030BC" w:rsidRPr="00F221C7" w:rsidRDefault="00D030BC" w:rsidP="00F221C7">
      <w:pPr>
        <w:pStyle w:val="Titre2"/>
        <w:keepLines w:val="0"/>
        <w:numPr>
          <w:ilvl w:val="0"/>
          <w:numId w:val="19"/>
        </w:numPr>
        <w:spacing w:before="240" w:after="60" w:line="259" w:lineRule="auto"/>
        <w:rPr>
          <w:rFonts w:ascii="Arial" w:hAnsi="Arial" w:cs="Arial"/>
          <w:iCs/>
          <w:color w:val="365F91" w:themeColor="accent1" w:themeShade="BF"/>
          <w:sz w:val="28"/>
          <w:szCs w:val="28"/>
          <w:u w:val="none"/>
          <w:lang w:eastAsia="fr-FR"/>
        </w:rPr>
      </w:pPr>
      <w:bookmarkStart w:id="2" w:name="_Toc430265893"/>
      <w:bookmarkStart w:id="3" w:name="_Toc190959450"/>
      <w:bookmarkEnd w:id="0"/>
      <w:r w:rsidRPr="00F221C7">
        <w:rPr>
          <w:rFonts w:ascii="Arial" w:hAnsi="Arial" w:cs="Arial"/>
          <w:iCs/>
          <w:color w:val="365F91" w:themeColor="accent1" w:themeShade="BF"/>
          <w:sz w:val="28"/>
          <w:szCs w:val="28"/>
          <w:u w:val="none"/>
          <w:lang w:eastAsia="fr-FR"/>
        </w:rPr>
        <w:t>OBJET DU MARCHE</w:t>
      </w:r>
      <w:bookmarkEnd w:id="2"/>
      <w:bookmarkEnd w:id="3"/>
    </w:p>
    <w:p w14:paraId="3B43F9A9" w14:textId="77777777" w:rsidR="00D030BC" w:rsidRPr="00803453" w:rsidRDefault="00D030BC" w:rsidP="00D030BC">
      <w:pPr>
        <w:keepNext/>
        <w:spacing w:after="0" w:line="240" w:lineRule="auto"/>
        <w:jc w:val="both"/>
        <w:outlineLvl w:val="0"/>
        <w:rPr>
          <w:rFonts w:ascii="Arial" w:eastAsia="Times New Roman" w:hAnsi="Arial" w:cs="Arial"/>
          <w:b/>
          <w:color w:val="0070C0"/>
          <w:sz w:val="20"/>
          <w:szCs w:val="20"/>
          <w:u w:val="single"/>
          <w:lang w:eastAsia="fr-FR"/>
        </w:rPr>
      </w:pPr>
    </w:p>
    <w:p w14:paraId="4E88055D" w14:textId="77777777" w:rsidR="00D95072" w:rsidRPr="00D95072" w:rsidRDefault="00D95072" w:rsidP="00D95072">
      <w:pPr>
        <w:spacing w:after="120" w:line="240" w:lineRule="auto"/>
        <w:jc w:val="both"/>
        <w:rPr>
          <w:rFonts w:ascii="Arial" w:eastAsia="Verdana" w:hAnsi="Arial" w:cs="Arial"/>
          <w:sz w:val="20"/>
          <w:szCs w:val="20"/>
        </w:rPr>
      </w:pPr>
      <w:r w:rsidRPr="00D95072">
        <w:rPr>
          <w:rFonts w:ascii="Arial" w:eastAsia="Verdana" w:hAnsi="Arial" w:cs="Arial"/>
          <w:sz w:val="20"/>
          <w:szCs w:val="20"/>
        </w:rPr>
        <w:t>Le présent marché a pour objet l’exécution des prestations de nettoyage du Pôle Gériatrique Rennais « Les Grands Chênes », établissement géré par l’UGECAM BRPL.</w:t>
      </w:r>
    </w:p>
    <w:p w14:paraId="5342ADA8" w14:textId="77777777" w:rsidR="00D95072" w:rsidRPr="00D95072" w:rsidRDefault="00D95072" w:rsidP="00D95072">
      <w:pPr>
        <w:spacing w:after="120" w:line="240" w:lineRule="auto"/>
        <w:jc w:val="both"/>
        <w:rPr>
          <w:rFonts w:ascii="Arial" w:eastAsia="Verdana" w:hAnsi="Arial" w:cs="Arial"/>
          <w:sz w:val="20"/>
          <w:szCs w:val="20"/>
        </w:rPr>
      </w:pPr>
      <w:r w:rsidRPr="00D95072">
        <w:rPr>
          <w:rFonts w:ascii="Arial" w:eastAsia="Verdana" w:hAnsi="Arial" w:cs="Arial"/>
          <w:sz w:val="20"/>
          <w:szCs w:val="20"/>
        </w:rPr>
        <w:t>Les prestations concernent : le nettoyage des locaux communs des sites du Pôle Gériatrique Rennais et des chambres du bâtiment des soins de suite, du Pôle médico-social des chênes Blancs et chênes Roux</w:t>
      </w:r>
    </w:p>
    <w:p w14:paraId="0C70BDA6" w14:textId="77777777" w:rsidR="00F221C7" w:rsidRPr="00803453" w:rsidRDefault="00F221C7" w:rsidP="000715C1">
      <w:pPr>
        <w:spacing w:after="120" w:line="240" w:lineRule="auto"/>
        <w:jc w:val="both"/>
        <w:rPr>
          <w:rFonts w:ascii="Arial" w:eastAsia="Times New Roman" w:hAnsi="Arial" w:cs="Arial"/>
          <w:sz w:val="20"/>
          <w:szCs w:val="20"/>
          <w:lang w:eastAsia="fr-FR"/>
        </w:rPr>
      </w:pPr>
    </w:p>
    <w:p w14:paraId="3F36600F" w14:textId="2EA02667" w:rsidR="00614FE4" w:rsidRPr="00F221C7" w:rsidRDefault="003C00DB" w:rsidP="00F221C7">
      <w:pPr>
        <w:pStyle w:val="Titre2"/>
        <w:keepLines w:val="0"/>
        <w:numPr>
          <w:ilvl w:val="0"/>
          <w:numId w:val="19"/>
        </w:numPr>
        <w:spacing w:before="240" w:after="60" w:line="259" w:lineRule="auto"/>
        <w:rPr>
          <w:rFonts w:ascii="Arial" w:hAnsi="Arial" w:cs="Arial"/>
          <w:iCs/>
          <w:color w:val="365F91" w:themeColor="accent1" w:themeShade="BF"/>
          <w:sz w:val="28"/>
          <w:szCs w:val="28"/>
          <w:u w:val="none"/>
          <w:lang w:eastAsia="fr-FR"/>
        </w:rPr>
      </w:pPr>
      <w:bookmarkStart w:id="4" w:name="_Toc430265894"/>
      <w:bookmarkStart w:id="5" w:name="_Toc190959451"/>
      <w:r w:rsidRPr="00F221C7">
        <w:rPr>
          <w:rFonts w:ascii="Arial" w:hAnsi="Arial" w:cs="Arial"/>
          <w:iCs/>
          <w:color w:val="365F91" w:themeColor="accent1" w:themeShade="BF"/>
          <w:sz w:val="28"/>
          <w:szCs w:val="28"/>
          <w:u w:val="none"/>
          <w:lang w:eastAsia="fr-FR"/>
        </w:rPr>
        <w:t>DESCRIPTION DU SITE</w:t>
      </w:r>
      <w:r w:rsidR="003A047C" w:rsidRPr="00F221C7">
        <w:rPr>
          <w:rFonts w:ascii="Arial" w:hAnsi="Arial" w:cs="Arial"/>
          <w:iCs/>
          <w:color w:val="365F91" w:themeColor="accent1" w:themeShade="BF"/>
          <w:sz w:val="28"/>
          <w:szCs w:val="28"/>
          <w:u w:val="none"/>
          <w:lang w:eastAsia="fr-FR"/>
        </w:rPr>
        <w:t xml:space="preserve"> ET DES OUVRAGES</w:t>
      </w:r>
      <w:bookmarkEnd w:id="4"/>
      <w:bookmarkEnd w:id="5"/>
    </w:p>
    <w:p w14:paraId="240FF2B2" w14:textId="79F71570" w:rsidR="00614FE4" w:rsidRPr="00F221C7" w:rsidRDefault="003A047C" w:rsidP="00F221C7">
      <w:pPr>
        <w:pStyle w:val="Titre2"/>
        <w:keepLines w:val="0"/>
        <w:spacing w:before="240" w:after="60" w:line="259" w:lineRule="auto"/>
        <w:ind w:left="720" w:firstLine="360"/>
        <w:rPr>
          <w:rFonts w:ascii="Arial" w:hAnsi="Arial" w:cs="Arial"/>
          <w:iCs/>
          <w:color w:val="365F91" w:themeColor="accent1" w:themeShade="BF"/>
          <w:sz w:val="24"/>
          <w:szCs w:val="24"/>
          <w:u w:val="none"/>
          <w:lang w:eastAsia="fr-FR"/>
        </w:rPr>
      </w:pPr>
      <w:bookmarkStart w:id="6" w:name="_Toc430265895"/>
      <w:bookmarkStart w:id="7" w:name="_Toc190959452"/>
      <w:r w:rsidRPr="00F221C7">
        <w:rPr>
          <w:rFonts w:ascii="Arial" w:hAnsi="Arial" w:cs="Arial"/>
          <w:iCs/>
          <w:color w:val="365F91" w:themeColor="accent1" w:themeShade="BF"/>
          <w:sz w:val="24"/>
          <w:szCs w:val="24"/>
          <w:u w:val="none"/>
          <w:lang w:eastAsia="fr-FR"/>
        </w:rPr>
        <w:t xml:space="preserve">2.1 </w:t>
      </w:r>
      <w:r w:rsidR="00614FE4" w:rsidRPr="00F221C7">
        <w:rPr>
          <w:rFonts w:ascii="Arial" w:hAnsi="Arial" w:cs="Arial"/>
          <w:iCs/>
          <w:color w:val="365F91" w:themeColor="accent1" w:themeShade="BF"/>
          <w:sz w:val="24"/>
          <w:szCs w:val="24"/>
          <w:u w:val="none"/>
          <w:lang w:eastAsia="fr-FR"/>
        </w:rPr>
        <w:t>Lieux d’exécution des prestations</w:t>
      </w:r>
      <w:bookmarkEnd w:id="6"/>
      <w:bookmarkEnd w:id="7"/>
      <w:r w:rsidR="00614FE4" w:rsidRPr="00F221C7">
        <w:rPr>
          <w:rFonts w:ascii="Arial" w:hAnsi="Arial" w:cs="Arial"/>
          <w:iCs/>
          <w:color w:val="365F91" w:themeColor="accent1" w:themeShade="BF"/>
          <w:sz w:val="24"/>
          <w:szCs w:val="24"/>
          <w:u w:val="none"/>
          <w:lang w:eastAsia="fr-FR"/>
        </w:rPr>
        <w:t xml:space="preserve"> </w:t>
      </w:r>
    </w:p>
    <w:p w14:paraId="45812270" w14:textId="77777777" w:rsidR="00D77A0F" w:rsidRPr="00803453" w:rsidRDefault="00D77A0F" w:rsidP="00614FE4">
      <w:pPr>
        <w:spacing w:after="120" w:line="240" w:lineRule="auto"/>
        <w:jc w:val="both"/>
        <w:rPr>
          <w:rFonts w:ascii="Arial" w:eastAsia="Times New Roman" w:hAnsi="Arial" w:cs="Arial"/>
          <w:sz w:val="20"/>
          <w:szCs w:val="20"/>
          <w:lang w:eastAsia="fr-FR"/>
        </w:rPr>
      </w:pPr>
    </w:p>
    <w:p w14:paraId="6F54ACCB" w14:textId="28CE5C66" w:rsidR="00D77A0F" w:rsidRPr="00803453" w:rsidRDefault="00614FE4" w:rsidP="000715C1">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Les prest</w:t>
      </w:r>
      <w:r w:rsidR="000715C1" w:rsidRPr="00803453">
        <w:rPr>
          <w:rFonts w:ascii="Arial" w:eastAsia="Times New Roman" w:hAnsi="Arial" w:cs="Arial"/>
          <w:sz w:val="20"/>
          <w:szCs w:val="20"/>
          <w:lang w:eastAsia="fr-FR"/>
        </w:rPr>
        <w:t>ations seront à réaliser sur le site</w:t>
      </w:r>
      <w:r w:rsidRPr="00803453">
        <w:rPr>
          <w:rFonts w:ascii="Arial" w:eastAsia="Times New Roman" w:hAnsi="Arial" w:cs="Arial"/>
          <w:sz w:val="20"/>
          <w:szCs w:val="20"/>
          <w:lang w:eastAsia="fr-FR"/>
        </w:rPr>
        <w:t xml:space="preserve"> suivant : </w:t>
      </w:r>
    </w:p>
    <w:p w14:paraId="2C1C06F3" w14:textId="09850822" w:rsidR="00A26D40" w:rsidRPr="00A26D40" w:rsidRDefault="00D95072" w:rsidP="00A26D40">
      <w:pPr>
        <w:pStyle w:val="Paragraphedeliste"/>
        <w:ind w:right="355"/>
        <w:jc w:val="both"/>
        <w:rPr>
          <w:rFonts w:ascii="Arial" w:hAnsi="Arial" w:cs="Arial"/>
          <w:color w:val="000000" w:themeColor="text1"/>
          <w:sz w:val="20"/>
        </w:rPr>
      </w:pPr>
      <w:r>
        <w:rPr>
          <w:rFonts w:ascii="Arial" w:hAnsi="Arial" w:cs="Arial"/>
          <w:b/>
          <w:color w:val="000000" w:themeColor="text1"/>
          <w:sz w:val="20"/>
        </w:rPr>
        <w:t>Pôle Gériatrique Rennais (PGR)</w:t>
      </w:r>
    </w:p>
    <w:p w14:paraId="4A435FAF" w14:textId="71B571C5" w:rsidR="00A26D40" w:rsidRPr="00A26D40" w:rsidRDefault="00D95072" w:rsidP="00A26D40">
      <w:pPr>
        <w:pStyle w:val="Paragraphedeliste"/>
        <w:ind w:right="355"/>
        <w:jc w:val="both"/>
        <w:rPr>
          <w:rFonts w:ascii="Arial" w:hAnsi="Arial" w:cs="Arial"/>
          <w:color w:val="000000" w:themeColor="text1"/>
          <w:sz w:val="20"/>
        </w:rPr>
      </w:pPr>
      <w:r>
        <w:rPr>
          <w:rFonts w:ascii="Arial" w:hAnsi="Arial" w:cs="Arial"/>
          <w:color w:val="000000" w:themeColor="text1"/>
          <w:sz w:val="20"/>
        </w:rPr>
        <w:t>100 avenue André Bonnin</w:t>
      </w:r>
    </w:p>
    <w:p w14:paraId="5D3046E7" w14:textId="0CECE2E8" w:rsidR="00F221C7" w:rsidRDefault="00D95072" w:rsidP="00A26D40">
      <w:pPr>
        <w:pStyle w:val="Paragraphedeliste"/>
        <w:ind w:right="355"/>
        <w:jc w:val="both"/>
        <w:rPr>
          <w:rFonts w:ascii="Arial" w:hAnsi="Arial" w:cs="Arial"/>
          <w:color w:val="000000" w:themeColor="text1"/>
          <w:sz w:val="20"/>
        </w:rPr>
      </w:pPr>
      <w:r>
        <w:rPr>
          <w:rFonts w:ascii="Arial" w:hAnsi="Arial" w:cs="Arial"/>
          <w:color w:val="000000" w:themeColor="text1"/>
          <w:sz w:val="20"/>
        </w:rPr>
        <w:t>35135 CHANTEPIE</w:t>
      </w:r>
    </w:p>
    <w:p w14:paraId="2713EC29" w14:textId="77777777" w:rsidR="007D0B69" w:rsidRDefault="007D0B69" w:rsidP="00A26D40">
      <w:pPr>
        <w:pStyle w:val="Paragraphedeliste"/>
        <w:ind w:right="355"/>
        <w:jc w:val="both"/>
        <w:rPr>
          <w:rFonts w:ascii="Arial" w:hAnsi="Arial" w:cs="Arial"/>
          <w:color w:val="000000" w:themeColor="text1"/>
          <w:sz w:val="20"/>
        </w:rPr>
      </w:pPr>
    </w:p>
    <w:p w14:paraId="4BDF3AF0" w14:textId="055B8CD2" w:rsidR="00D95072" w:rsidRDefault="00D95072" w:rsidP="00553562">
      <w:pPr>
        <w:pStyle w:val="Titre2"/>
        <w:keepLines w:val="0"/>
        <w:numPr>
          <w:ilvl w:val="1"/>
          <w:numId w:val="33"/>
        </w:numPr>
        <w:spacing w:before="240" w:after="60" w:line="259" w:lineRule="auto"/>
        <w:rPr>
          <w:rFonts w:ascii="Arial" w:hAnsi="Arial" w:cs="Arial"/>
          <w:iCs/>
          <w:color w:val="365F91" w:themeColor="accent1" w:themeShade="BF"/>
          <w:sz w:val="24"/>
          <w:szCs w:val="24"/>
          <w:u w:val="none"/>
          <w:lang w:eastAsia="fr-FR"/>
        </w:rPr>
      </w:pPr>
      <w:bookmarkStart w:id="8" w:name="_Toc190959453"/>
      <w:bookmarkStart w:id="9" w:name="_Toc430265896"/>
      <w:r>
        <w:rPr>
          <w:rFonts w:ascii="Arial" w:hAnsi="Arial" w:cs="Arial"/>
          <w:iCs/>
          <w:color w:val="365F91" w:themeColor="accent1" w:themeShade="BF"/>
          <w:sz w:val="24"/>
          <w:szCs w:val="24"/>
          <w:u w:val="none"/>
          <w:lang w:eastAsia="fr-FR"/>
        </w:rPr>
        <w:t>Description du site et des ouvrages</w:t>
      </w:r>
      <w:bookmarkEnd w:id="8"/>
    </w:p>
    <w:p w14:paraId="22207B4A" w14:textId="65397E31" w:rsidR="00D95072" w:rsidRPr="008F0E14" w:rsidRDefault="00D95072" w:rsidP="008F0E14">
      <w:pPr>
        <w:spacing w:after="0"/>
        <w:rPr>
          <w:rFonts w:ascii="Arial" w:hAnsi="Arial" w:cs="Arial"/>
          <w:sz w:val="20"/>
          <w:szCs w:val="20"/>
          <w:lang w:eastAsia="fr-FR"/>
        </w:rPr>
      </w:pPr>
    </w:p>
    <w:p w14:paraId="1634EF5D" w14:textId="08432A56" w:rsidR="008F0E14" w:rsidRPr="008F0E14" w:rsidRDefault="008F0E14" w:rsidP="008F0E14">
      <w:pPr>
        <w:pStyle w:val="Paragraphedeliste"/>
        <w:numPr>
          <w:ilvl w:val="0"/>
          <w:numId w:val="36"/>
        </w:numPr>
        <w:ind w:left="1843"/>
        <w:rPr>
          <w:rFonts w:ascii="Arial" w:hAnsi="Arial" w:cs="Arial"/>
          <w:b/>
          <w:color w:val="365F91" w:themeColor="accent1" w:themeShade="BF"/>
          <w:sz w:val="20"/>
          <w:szCs w:val="20"/>
          <w:lang w:eastAsia="fr-FR"/>
        </w:rPr>
      </w:pPr>
      <w:r w:rsidRPr="008F0E14">
        <w:rPr>
          <w:rFonts w:ascii="Arial" w:hAnsi="Arial" w:cs="Arial"/>
          <w:b/>
          <w:color w:val="365F91" w:themeColor="accent1" w:themeShade="BF"/>
          <w:sz w:val="20"/>
          <w:szCs w:val="20"/>
          <w:lang w:eastAsia="fr-FR"/>
        </w:rPr>
        <w:t>Présentation du site</w:t>
      </w:r>
    </w:p>
    <w:tbl>
      <w:tblPr>
        <w:tblStyle w:val="Grilledutableau"/>
        <w:tblW w:w="0" w:type="auto"/>
        <w:jc w:val="center"/>
        <w:tblLook w:val="04A0" w:firstRow="1" w:lastRow="0" w:firstColumn="1" w:lastColumn="0" w:noHBand="0" w:noVBand="1"/>
      </w:tblPr>
      <w:tblGrid>
        <w:gridCol w:w="1413"/>
        <w:gridCol w:w="5812"/>
      </w:tblGrid>
      <w:tr w:rsidR="008F0E14" w:rsidRPr="00E74B8D" w14:paraId="1891829E" w14:textId="77777777" w:rsidTr="00E74B8D">
        <w:trPr>
          <w:jc w:val="center"/>
        </w:trPr>
        <w:tc>
          <w:tcPr>
            <w:tcW w:w="7225" w:type="dxa"/>
            <w:gridSpan w:val="2"/>
            <w:tcBorders>
              <w:bottom w:val="single" w:sz="4" w:space="0" w:color="auto"/>
            </w:tcBorders>
            <w:shd w:val="pct20" w:color="auto" w:fill="auto"/>
            <w:vAlign w:val="center"/>
          </w:tcPr>
          <w:p w14:paraId="1C9844BB" w14:textId="5B3CEF51" w:rsidR="008F0E14" w:rsidRPr="00E74B8D" w:rsidRDefault="008F0E14" w:rsidP="008F0E14">
            <w:pPr>
              <w:jc w:val="center"/>
              <w:rPr>
                <w:rFonts w:ascii="Arial" w:hAnsi="Arial" w:cs="Arial"/>
                <w:b/>
                <w:sz w:val="20"/>
                <w:szCs w:val="20"/>
                <w:lang w:eastAsia="fr-FR"/>
              </w:rPr>
            </w:pPr>
            <w:r w:rsidRPr="00E74B8D">
              <w:rPr>
                <w:rFonts w:ascii="Arial" w:hAnsi="Arial" w:cs="Arial"/>
                <w:b/>
                <w:sz w:val="20"/>
                <w:szCs w:val="20"/>
                <w:lang w:eastAsia="fr-FR"/>
              </w:rPr>
              <w:t>Bâtiment principal</w:t>
            </w:r>
            <w:r w:rsidR="00E74B8D" w:rsidRPr="00E74B8D">
              <w:rPr>
                <w:rFonts w:ascii="Arial" w:hAnsi="Arial" w:cs="Arial"/>
                <w:b/>
                <w:sz w:val="20"/>
                <w:szCs w:val="20"/>
                <w:lang w:eastAsia="fr-FR"/>
              </w:rPr>
              <w:t> : BAT A</w:t>
            </w:r>
          </w:p>
        </w:tc>
      </w:tr>
      <w:tr w:rsidR="008F0E14" w:rsidRPr="00E74B8D" w14:paraId="5BA3E636" w14:textId="77777777" w:rsidTr="00E74B8D">
        <w:trPr>
          <w:jc w:val="center"/>
        </w:trPr>
        <w:tc>
          <w:tcPr>
            <w:tcW w:w="1413" w:type="dxa"/>
            <w:shd w:val="pct20" w:color="auto" w:fill="auto"/>
            <w:vAlign w:val="center"/>
          </w:tcPr>
          <w:p w14:paraId="7ED1E095" w14:textId="2E4CE793" w:rsidR="008F0E14" w:rsidRPr="00E74B8D" w:rsidRDefault="008F0E14" w:rsidP="008F0E14">
            <w:pPr>
              <w:jc w:val="center"/>
              <w:rPr>
                <w:rFonts w:ascii="Arial" w:hAnsi="Arial" w:cs="Arial"/>
                <w:b/>
                <w:sz w:val="20"/>
                <w:szCs w:val="20"/>
                <w:lang w:eastAsia="fr-FR"/>
              </w:rPr>
            </w:pPr>
            <w:r w:rsidRPr="00E74B8D">
              <w:rPr>
                <w:rFonts w:ascii="Arial" w:hAnsi="Arial" w:cs="Arial"/>
                <w:b/>
                <w:sz w:val="20"/>
                <w:szCs w:val="20"/>
                <w:lang w:eastAsia="fr-FR"/>
              </w:rPr>
              <w:t>Niveau</w:t>
            </w:r>
          </w:p>
        </w:tc>
        <w:tc>
          <w:tcPr>
            <w:tcW w:w="5812" w:type="dxa"/>
            <w:shd w:val="pct20" w:color="auto" w:fill="auto"/>
            <w:vAlign w:val="center"/>
          </w:tcPr>
          <w:p w14:paraId="54A1BB86" w14:textId="331BD1DE" w:rsidR="008F0E14" w:rsidRPr="00E74B8D" w:rsidRDefault="008F0E14" w:rsidP="008F0E14">
            <w:pPr>
              <w:jc w:val="center"/>
              <w:rPr>
                <w:rFonts w:ascii="Arial" w:hAnsi="Arial" w:cs="Arial"/>
                <w:b/>
                <w:sz w:val="20"/>
                <w:szCs w:val="20"/>
                <w:lang w:eastAsia="fr-FR"/>
              </w:rPr>
            </w:pPr>
            <w:r w:rsidRPr="00E74B8D">
              <w:rPr>
                <w:rFonts w:ascii="Arial" w:hAnsi="Arial" w:cs="Arial"/>
                <w:b/>
                <w:sz w:val="20"/>
                <w:szCs w:val="20"/>
                <w:lang w:eastAsia="fr-FR"/>
              </w:rPr>
              <w:t>Dénomination</w:t>
            </w:r>
            <w:r w:rsidR="00B87029" w:rsidRPr="00E74B8D">
              <w:rPr>
                <w:rFonts w:ascii="Arial" w:hAnsi="Arial" w:cs="Arial"/>
                <w:b/>
                <w:sz w:val="20"/>
                <w:szCs w:val="20"/>
                <w:lang w:eastAsia="fr-FR"/>
              </w:rPr>
              <w:t xml:space="preserve"> / Secteur</w:t>
            </w:r>
          </w:p>
        </w:tc>
      </w:tr>
      <w:tr w:rsidR="008F0E14" w:rsidRPr="00E74B8D" w14:paraId="3E669A02" w14:textId="77777777" w:rsidTr="00E74B8D">
        <w:trPr>
          <w:trHeight w:val="486"/>
          <w:jc w:val="center"/>
        </w:trPr>
        <w:tc>
          <w:tcPr>
            <w:tcW w:w="1413" w:type="dxa"/>
            <w:vAlign w:val="center"/>
          </w:tcPr>
          <w:p w14:paraId="7BC27F69" w14:textId="0284FDE5" w:rsidR="008F0E14" w:rsidRPr="00E74B8D" w:rsidRDefault="008F0E14" w:rsidP="008F0E14">
            <w:pPr>
              <w:rPr>
                <w:rFonts w:ascii="Arial" w:hAnsi="Arial" w:cs="Arial"/>
                <w:sz w:val="20"/>
                <w:szCs w:val="20"/>
                <w:lang w:eastAsia="fr-FR"/>
              </w:rPr>
            </w:pPr>
            <w:r w:rsidRPr="00E74B8D">
              <w:rPr>
                <w:rFonts w:ascii="Arial" w:hAnsi="Arial" w:cs="Arial"/>
                <w:sz w:val="20"/>
                <w:szCs w:val="20"/>
                <w:lang w:eastAsia="fr-FR"/>
              </w:rPr>
              <w:t>SOUS-SOL</w:t>
            </w:r>
          </w:p>
        </w:tc>
        <w:tc>
          <w:tcPr>
            <w:tcW w:w="5812" w:type="dxa"/>
            <w:vAlign w:val="center"/>
          </w:tcPr>
          <w:p w14:paraId="6F9EE93C" w14:textId="2507977D" w:rsidR="008F0E14" w:rsidRPr="00E74B8D" w:rsidRDefault="00B87029" w:rsidP="008F0E14">
            <w:pPr>
              <w:rPr>
                <w:rFonts w:ascii="Arial" w:hAnsi="Arial" w:cs="Arial"/>
                <w:sz w:val="20"/>
                <w:szCs w:val="20"/>
                <w:lang w:eastAsia="fr-FR"/>
              </w:rPr>
            </w:pPr>
            <w:r w:rsidRPr="00E74B8D">
              <w:rPr>
                <w:rFonts w:ascii="Arial" w:hAnsi="Arial" w:cs="Arial"/>
                <w:sz w:val="20"/>
                <w:szCs w:val="20"/>
                <w:lang w:eastAsia="fr-FR"/>
              </w:rPr>
              <w:t>L</w:t>
            </w:r>
            <w:r w:rsidR="008F0E14" w:rsidRPr="00E74B8D">
              <w:rPr>
                <w:rFonts w:ascii="Arial" w:hAnsi="Arial" w:cs="Arial"/>
                <w:sz w:val="20"/>
                <w:szCs w:val="20"/>
                <w:lang w:eastAsia="fr-FR"/>
              </w:rPr>
              <w:t>ogistique</w:t>
            </w:r>
          </w:p>
        </w:tc>
      </w:tr>
      <w:tr w:rsidR="008F0E14" w:rsidRPr="00E74B8D" w14:paraId="3D4B2A80" w14:textId="77777777" w:rsidTr="00E74B8D">
        <w:trPr>
          <w:trHeight w:val="486"/>
          <w:jc w:val="center"/>
        </w:trPr>
        <w:tc>
          <w:tcPr>
            <w:tcW w:w="1413" w:type="dxa"/>
            <w:vAlign w:val="center"/>
          </w:tcPr>
          <w:p w14:paraId="4E2DE45A" w14:textId="6368174E" w:rsidR="008F0E14" w:rsidRPr="00E74B8D" w:rsidRDefault="008F0E14" w:rsidP="008F0E14">
            <w:pPr>
              <w:rPr>
                <w:rFonts w:ascii="Arial" w:hAnsi="Arial" w:cs="Arial"/>
                <w:sz w:val="20"/>
                <w:szCs w:val="20"/>
                <w:lang w:eastAsia="fr-FR"/>
              </w:rPr>
            </w:pPr>
            <w:r w:rsidRPr="00E74B8D">
              <w:rPr>
                <w:rFonts w:ascii="Arial" w:hAnsi="Arial" w:cs="Arial"/>
                <w:sz w:val="20"/>
                <w:szCs w:val="20"/>
                <w:lang w:eastAsia="fr-FR"/>
              </w:rPr>
              <w:t>RDC</w:t>
            </w:r>
          </w:p>
        </w:tc>
        <w:tc>
          <w:tcPr>
            <w:tcW w:w="5812" w:type="dxa"/>
            <w:vAlign w:val="center"/>
          </w:tcPr>
          <w:p w14:paraId="519E3459" w14:textId="54870F08" w:rsidR="008F0E14" w:rsidRPr="00E74B8D" w:rsidRDefault="00B87029" w:rsidP="008F0E14">
            <w:pPr>
              <w:rPr>
                <w:rFonts w:ascii="Arial" w:hAnsi="Arial" w:cs="Arial"/>
                <w:sz w:val="20"/>
                <w:szCs w:val="20"/>
                <w:lang w:eastAsia="fr-FR"/>
              </w:rPr>
            </w:pPr>
            <w:r w:rsidRPr="00E74B8D">
              <w:rPr>
                <w:rFonts w:ascii="Arial" w:hAnsi="Arial" w:cs="Arial"/>
                <w:sz w:val="20"/>
                <w:szCs w:val="20"/>
                <w:lang w:eastAsia="fr-FR"/>
              </w:rPr>
              <w:t>A</w:t>
            </w:r>
            <w:r w:rsidR="008F0E14" w:rsidRPr="00E74B8D">
              <w:rPr>
                <w:rFonts w:ascii="Arial" w:hAnsi="Arial" w:cs="Arial"/>
                <w:sz w:val="20"/>
                <w:szCs w:val="20"/>
                <w:lang w:eastAsia="fr-FR"/>
              </w:rPr>
              <w:t>dministratif, accueil, consultations externes, plateau technique, HDJ</w:t>
            </w:r>
          </w:p>
        </w:tc>
      </w:tr>
      <w:tr w:rsidR="008F0E14" w:rsidRPr="00E74B8D" w14:paraId="785E21F4" w14:textId="77777777" w:rsidTr="00E74B8D">
        <w:trPr>
          <w:trHeight w:val="486"/>
          <w:jc w:val="center"/>
        </w:trPr>
        <w:tc>
          <w:tcPr>
            <w:tcW w:w="1413" w:type="dxa"/>
            <w:vAlign w:val="center"/>
          </w:tcPr>
          <w:p w14:paraId="198A963D" w14:textId="5E91FD5C" w:rsidR="008F0E14" w:rsidRPr="00E74B8D" w:rsidRDefault="008F0E14" w:rsidP="008F0E14">
            <w:pPr>
              <w:rPr>
                <w:rFonts w:ascii="Arial" w:hAnsi="Arial" w:cs="Arial"/>
                <w:sz w:val="20"/>
                <w:szCs w:val="20"/>
                <w:lang w:eastAsia="fr-FR"/>
              </w:rPr>
            </w:pPr>
            <w:r w:rsidRPr="00E74B8D">
              <w:rPr>
                <w:rFonts w:ascii="Arial" w:hAnsi="Arial" w:cs="Arial"/>
                <w:sz w:val="20"/>
                <w:szCs w:val="20"/>
                <w:lang w:eastAsia="fr-FR"/>
              </w:rPr>
              <w:t>R+1</w:t>
            </w:r>
          </w:p>
        </w:tc>
        <w:tc>
          <w:tcPr>
            <w:tcW w:w="5812" w:type="dxa"/>
            <w:vAlign w:val="center"/>
          </w:tcPr>
          <w:p w14:paraId="74B2546F" w14:textId="5371D273" w:rsidR="008F0E14" w:rsidRPr="00E74B8D" w:rsidRDefault="005E0178" w:rsidP="008F0E14">
            <w:pPr>
              <w:rPr>
                <w:rFonts w:ascii="Arial" w:hAnsi="Arial" w:cs="Arial"/>
                <w:sz w:val="20"/>
                <w:szCs w:val="20"/>
                <w:lang w:eastAsia="fr-FR"/>
              </w:rPr>
            </w:pPr>
            <w:r>
              <w:rPr>
                <w:rFonts w:ascii="Arial" w:hAnsi="Arial" w:cs="Arial"/>
                <w:sz w:val="20"/>
                <w:szCs w:val="20"/>
                <w:lang w:eastAsia="fr-FR"/>
              </w:rPr>
              <w:t>Médecine</w:t>
            </w:r>
            <w:r w:rsidR="008F0E14" w:rsidRPr="00E74B8D">
              <w:rPr>
                <w:rFonts w:ascii="Arial" w:hAnsi="Arial" w:cs="Arial"/>
                <w:sz w:val="20"/>
                <w:szCs w:val="20"/>
                <w:lang w:eastAsia="fr-FR"/>
              </w:rPr>
              <w:t>, soins palliatifs</w:t>
            </w:r>
          </w:p>
        </w:tc>
      </w:tr>
      <w:tr w:rsidR="008F0E14" w:rsidRPr="00E74B8D" w14:paraId="6B9F9517" w14:textId="77777777" w:rsidTr="00E74B8D">
        <w:trPr>
          <w:trHeight w:val="486"/>
          <w:jc w:val="center"/>
        </w:trPr>
        <w:tc>
          <w:tcPr>
            <w:tcW w:w="1413" w:type="dxa"/>
            <w:vAlign w:val="center"/>
          </w:tcPr>
          <w:p w14:paraId="30715341" w14:textId="7BAFAE52" w:rsidR="008F0E14" w:rsidRPr="00E74B8D" w:rsidRDefault="008F0E14" w:rsidP="008F0E14">
            <w:pPr>
              <w:rPr>
                <w:rFonts w:ascii="Arial" w:hAnsi="Arial" w:cs="Arial"/>
                <w:sz w:val="20"/>
                <w:szCs w:val="20"/>
                <w:lang w:eastAsia="fr-FR"/>
              </w:rPr>
            </w:pPr>
            <w:r w:rsidRPr="00E74B8D">
              <w:rPr>
                <w:rFonts w:ascii="Arial" w:hAnsi="Arial" w:cs="Arial"/>
                <w:sz w:val="20"/>
                <w:szCs w:val="20"/>
                <w:lang w:eastAsia="fr-FR"/>
              </w:rPr>
              <w:t>R+2</w:t>
            </w:r>
          </w:p>
        </w:tc>
        <w:tc>
          <w:tcPr>
            <w:tcW w:w="5812" w:type="dxa"/>
            <w:vAlign w:val="center"/>
          </w:tcPr>
          <w:p w14:paraId="0693B551" w14:textId="70A1E84B" w:rsidR="008F0E14" w:rsidRPr="00E74B8D" w:rsidRDefault="005E0178" w:rsidP="008F0E14">
            <w:pPr>
              <w:rPr>
                <w:rFonts w:ascii="Arial" w:hAnsi="Arial" w:cs="Arial"/>
                <w:sz w:val="20"/>
                <w:szCs w:val="20"/>
                <w:lang w:eastAsia="fr-FR"/>
              </w:rPr>
            </w:pPr>
            <w:r>
              <w:rPr>
                <w:rFonts w:ascii="Arial" w:hAnsi="Arial" w:cs="Arial"/>
                <w:sz w:val="20"/>
                <w:szCs w:val="20"/>
                <w:lang w:eastAsia="fr-FR"/>
              </w:rPr>
              <w:t>Rééducation, réadaptation fonctionnelle</w:t>
            </w:r>
          </w:p>
        </w:tc>
      </w:tr>
      <w:tr w:rsidR="008F0E14" w:rsidRPr="00E74B8D" w14:paraId="0DFF9664" w14:textId="77777777" w:rsidTr="00E74B8D">
        <w:trPr>
          <w:trHeight w:val="486"/>
          <w:jc w:val="center"/>
        </w:trPr>
        <w:tc>
          <w:tcPr>
            <w:tcW w:w="1413" w:type="dxa"/>
            <w:vAlign w:val="center"/>
          </w:tcPr>
          <w:p w14:paraId="0769834F" w14:textId="589F4641" w:rsidR="008F0E14" w:rsidRPr="00E74B8D" w:rsidRDefault="008F0E14" w:rsidP="008F0E14">
            <w:pPr>
              <w:rPr>
                <w:rFonts w:ascii="Arial" w:hAnsi="Arial" w:cs="Arial"/>
                <w:sz w:val="20"/>
                <w:szCs w:val="20"/>
                <w:lang w:eastAsia="fr-FR"/>
              </w:rPr>
            </w:pPr>
            <w:r w:rsidRPr="00E74B8D">
              <w:rPr>
                <w:rFonts w:ascii="Arial" w:hAnsi="Arial" w:cs="Arial"/>
                <w:sz w:val="20"/>
                <w:szCs w:val="20"/>
                <w:lang w:eastAsia="fr-FR"/>
              </w:rPr>
              <w:t>R+3</w:t>
            </w:r>
          </w:p>
        </w:tc>
        <w:tc>
          <w:tcPr>
            <w:tcW w:w="5812" w:type="dxa"/>
            <w:vAlign w:val="center"/>
          </w:tcPr>
          <w:p w14:paraId="75DF2E49" w14:textId="4ED4F8C8" w:rsidR="008F0E14" w:rsidRPr="00E74B8D" w:rsidRDefault="00B87029" w:rsidP="008F0E14">
            <w:pPr>
              <w:rPr>
                <w:rFonts w:ascii="Arial" w:hAnsi="Arial" w:cs="Arial"/>
                <w:sz w:val="20"/>
                <w:szCs w:val="20"/>
                <w:lang w:eastAsia="fr-FR"/>
              </w:rPr>
            </w:pPr>
            <w:r w:rsidRPr="00E74B8D">
              <w:rPr>
                <w:rFonts w:ascii="Arial" w:hAnsi="Arial" w:cs="Arial"/>
                <w:sz w:val="20"/>
                <w:szCs w:val="20"/>
                <w:lang w:eastAsia="fr-FR"/>
              </w:rPr>
              <w:t>S</w:t>
            </w:r>
            <w:r w:rsidR="008F0E14" w:rsidRPr="00E74B8D">
              <w:rPr>
                <w:rFonts w:ascii="Arial" w:hAnsi="Arial" w:cs="Arial"/>
                <w:sz w:val="20"/>
                <w:szCs w:val="20"/>
                <w:lang w:eastAsia="fr-FR"/>
              </w:rPr>
              <w:t>oins de suite polyvalent</w:t>
            </w:r>
            <w:r w:rsidRPr="00E74B8D">
              <w:rPr>
                <w:rFonts w:ascii="Arial" w:hAnsi="Arial" w:cs="Arial"/>
                <w:sz w:val="20"/>
                <w:szCs w:val="20"/>
                <w:lang w:eastAsia="fr-FR"/>
              </w:rPr>
              <w:t>s</w:t>
            </w:r>
            <w:r w:rsidR="008F0E14" w:rsidRPr="00E74B8D">
              <w:rPr>
                <w:rFonts w:ascii="Arial" w:hAnsi="Arial" w:cs="Arial"/>
                <w:sz w:val="20"/>
                <w:szCs w:val="20"/>
                <w:lang w:eastAsia="fr-FR"/>
              </w:rPr>
              <w:t xml:space="preserve"> et gériatrique</w:t>
            </w:r>
            <w:r w:rsidRPr="00E74B8D">
              <w:rPr>
                <w:rFonts w:ascii="Arial" w:hAnsi="Arial" w:cs="Arial"/>
                <w:sz w:val="20"/>
                <w:szCs w:val="20"/>
                <w:lang w:eastAsia="fr-FR"/>
              </w:rPr>
              <w:t>s</w:t>
            </w:r>
          </w:p>
        </w:tc>
      </w:tr>
    </w:tbl>
    <w:p w14:paraId="3F6EEDDE" w14:textId="7DEC8F3D" w:rsidR="008F0E14" w:rsidRPr="00E74B8D" w:rsidRDefault="008F0E14" w:rsidP="008F0E14">
      <w:pPr>
        <w:spacing w:after="0"/>
        <w:rPr>
          <w:rFonts w:ascii="Arial" w:hAnsi="Arial" w:cs="Arial"/>
          <w:sz w:val="20"/>
          <w:szCs w:val="20"/>
          <w:u w:val="single"/>
          <w:lang w:eastAsia="fr-FR"/>
        </w:rPr>
      </w:pPr>
    </w:p>
    <w:tbl>
      <w:tblPr>
        <w:tblStyle w:val="Grilledutableau"/>
        <w:tblW w:w="0" w:type="auto"/>
        <w:jc w:val="center"/>
        <w:tblLook w:val="04A0" w:firstRow="1" w:lastRow="0" w:firstColumn="1" w:lastColumn="0" w:noHBand="0" w:noVBand="1"/>
      </w:tblPr>
      <w:tblGrid>
        <w:gridCol w:w="1413"/>
        <w:gridCol w:w="5812"/>
      </w:tblGrid>
      <w:tr w:rsidR="00E74B8D" w:rsidRPr="00E74B8D" w14:paraId="1FC2110D" w14:textId="77777777" w:rsidTr="00E74B8D">
        <w:trPr>
          <w:jc w:val="center"/>
        </w:trPr>
        <w:tc>
          <w:tcPr>
            <w:tcW w:w="7225" w:type="dxa"/>
            <w:gridSpan w:val="2"/>
            <w:tcBorders>
              <w:bottom w:val="single" w:sz="4" w:space="0" w:color="auto"/>
            </w:tcBorders>
            <w:shd w:val="pct20" w:color="auto" w:fill="auto"/>
            <w:vAlign w:val="center"/>
          </w:tcPr>
          <w:p w14:paraId="12B0B2A5" w14:textId="4B38908E" w:rsidR="00E74B8D" w:rsidRPr="00E74B8D" w:rsidRDefault="00E74B8D" w:rsidP="00E74B8D">
            <w:pPr>
              <w:jc w:val="center"/>
              <w:rPr>
                <w:rFonts w:ascii="Arial" w:hAnsi="Arial" w:cs="Arial"/>
                <w:b/>
                <w:sz w:val="20"/>
                <w:szCs w:val="20"/>
                <w:lang w:eastAsia="fr-FR"/>
              </w:rPr>
            </w:pPr>
            <w:r w:rsidRPr="00E74B8D">
              <w:rPr>
                <w:rFonts w:ascii="Arial" w:hAnsi="Arial" w:cs="Arial"/>
                <w:b/>
                <w:sz w:val="20"/>
                <w:szCs w:val="20"/>
                <w:lang w:eastAsia="fr-FR"/>
              </w:rPr>
              <w:t>Bâtiment soins de suite : BAT B</w:t>
            </w:r>
          </w:p>
        </w:tc>
      </w:tr>
      <w:tr w:rsidR="00E74B8D" w:rsidRPr="00E74B8D" w14:paraId="501DA774" w14:textId="77777777" w:rsidTr="00E74B8D">
        <w:trPr>
          <w:jc w:val="center"/>
        </w:trPr>
        <w:tc>
          <w:tcPr>
            <w:tcW w:w="1413" w:type="dxa"/>
            <w:shd w:val="pct20" w:color="auto" w:fill="auto"/>
            <w:vAlign w:val="center"/>
          </w:tcPr>
          <w:p w14:paraId="7314E088" w14:textId="77777777" w:rsidR="00E74B8D" w:rsidRPr="00E74B8D" w:rsidRDefault="00E74B8D" w:rsidP="005E0178">
            <w:pPr>
              <w:jc w:val="center"/>
              <w:rPr>
                <w:rFonts w:ascii="Arial" w:hAnsi="Arial" w:cs="Arial"/>
                <w:b/>
                <w:sz w:val="20"/>
                <w:szCs w:val="20"/>
                <w:lang w:eastAsia="fr-FR"/>
              </w:rPr>
            </w:pPr>
            <w:r w:rsidRPr="00E74B8D">
              <w:rPr>
                <w:rFonts w:ascii="Arial" w:hAnsi="Arial" w:cs="Arial"/>
                <w:b/>
                <w:sz w:val="20"/>
                <w:szCs w:val="20"/>
                <w:lang w:eastAsia="fr-FR"/>
              </w:rPr>
              <w:t>Niveau</w:t>
            </w:r>
          </w:p>
        </w:tc>
        <w:tc>
          <w:tcPr>
            <w:tcW w:w="5812" w:type="dxa"/>
            <w:shd w:val="pct20" w:color="auto" w:fill="auto"/>
            <w:vAlign w:val="center"/>
          </w:tcPr>
          <w:p w14:paraId="02F6C62F" w14:textId="77777777" w:rsidR="00E74B8D" w:rsidRPr="00E74B8D" w:rsidRDefault="00E74B8D" w:rsidP="005E0178">
            <w:pPr>
              <w:jc w:val="center"/>
              <w:rPr>
                <w:rFonts w:ascii="Arial" w:hAnsi="Arial" w:cs="Arial"/>
                <w:b/>
                <w:sz w:val="20"/>
                <w:szCs w:val="20"/>
                <w:lang w:eastAsia="fr-FR"/>
              </w:rPr>
            </w:pPr>
            <w:r w:rsidRPr="00E74B8D">
              <w:rPr>
                <w:rFonts w:ascii="Arial" w:hAnsi="Arial" w:cs="Arial"/>
                <w:b/>
                <w:sz w:val="20"/>
                <w:szCs w:val="20"/>
                <w:lang w:eastAsia="fr-FR"/>
              </w:rPr>
              <w:t>Dénomination / Secteur</w:t>
            </w:r>
          </w:p>
        </w:tc>
      </w:tr>
      <w:tr w:rsidR="00E74B8D" w:rsidRPr="00E74B8D" w14:paraId="0CF3ECDE" w14:textId="77777777" w:rsidTr="00E74B8D">
        <w:trPr>
          <w:trHeight w:val="486"/>
          <w:jc w:val="center"/>
        </w:trPr>
        <w:tc>
          <w:tcPr>
            <w:tcW w:w="1413" w:type="dxa"/>
            <w:vAlign w:val="center"/>
          </w:tcPr>
          <w:p w14:paraId="1CADF7B2" w14:textId="77777777" w:rsidR="00E74B8D" w:rsidRPr="00E74B8D" w:rsidRDefault="00E74B8D" w:rsidP="005E0178">
            <w:pPr>
              <w:rPr>
                <w:rFonts w:ascii="Arial" w:hAnsi="Arial" w:cs="Arial"/>
                <w:sz w:val="20"/>
                <w:szCs w:val="20"/>
                <w:lang w:eastAsia="fr-FR"/>
              </w:rPr>
            </w:pPr>
            <w:r w:rsidRPr="00E74B8D">
              <w:rPr>
                <w:rFonts w:ascii="Arial" w:hAnsi="Arial" w:cs="Arial"/>
                <w:sz w:val="20"/>
                <w:szCs w:val="20"/>
                <w:lang w:eastAsia="fr-FR"/>
              </w:rPr>
              <w:t>SOUS-SOL</w:t>
            </w:r>
          </w:p>
        </w:tc>
        <w:tc>
          <w:tcPr>
            <w:tcW w:w="5812" w:type="dxa"/>
            <w:vAlign w:val="center"/>
          </w:tcPr>
          <w:p w14:paraId="59041704" w14:textId="77777777" w:rsidR="00E74B8D" w:rsidRPr="00E74B8D" w:rsidRDefault="00E74B8D" w:rsidP="005E0178">
            <w:pPr>
              <w:rPr>
                <w:rFonts w:ascii="Arial" w:hAnsi="Arial" w:cs="Arial"/>
                <w:sz w:val="20"/>
                <w:szCs w:val="20"/>
                <w:lang w:eastAsia="fr-FR"/>
              </w:rPr>
            </w:pPr>
            <w:r w:rsidRPr="00E74B8D">
              <w:rPr>
                <w:rFonts w:ascii="Arial" w:hAnsi="Arial" w:cs="Arial"/>
                <w:sz w:val="20"/>
                <w:szCs w:val="20"/>
                <w:lang w:eastAsia="fr-FR"/>
              </w:rPr>
              <w:t>Logistique</w:t>
            </w:r>
          </w:p>
        </w:tc>
      </w:tr>
      <w:tr w:rsidR="00E74B8D" w:rsidRPr="00E74B8D" w14:paraId="5D8BADCB" w14:textId="77777777" w:rsidTr="00E74B8D">
        <w:trPr>
          <w:trHeight w:val="486"/>
          <w:jc w:val="center"/>
        </w:trPr>
        <w:tc>
          <w:tcPr>
            <w:tcW w:w="1413" w:type="dxa"/>
            <w:vAlign w:val="center"/>
          </w:tcPr>
          <w:p w14:paraId="04D2B028" w14:textId="77777777" w:rsidR="00E74B8D" w:rsidRPr="00E74B8D" w:rsidRDefault="00E74B8D" w:rsidP="005E0178">
            <w:pPr>
              <w:rPr>
                <w:rFonts w:ascii="Arial" w:hAnsi="Arial" w:cs="Arial"/>
                <w:sz w:val="20"/>
                <w:szCs w:val="20"/>
                <w:lang w:eastAsia="fr-FR"/>
              </w:rPr>
            </w:pPr>
            <w:r w:rsidRPr="00E74B8D">
              <w:rPr>
                <w:rFonts w:ascii="Arial" w:hAnsi="Arial" w:cs="Arial"/>
                <w:sz w:val="20"/>
                <w:szCs w:val="20"/>
                <w:lang w:eastAsia="fr-FR"/>
              </w:rPr>
              <w:t>RDC</w:t>
            </w:r>
          </w:p>
        </w:tc>
        <w:tc>
          <w:tcPr>
            <w:tcW w:w="5812" w:type="dxa"/>
            <w:vAlign w:val="center"/>
          </w:tcPr>
          <w:p w14:paraId="21BCA827" w14:textId="5EA5A8AB" w:rsidR="00E74B8D" w:rsidRPr="00E74B8D" w:rsidRDefault="00E74B8D" w:rsidP="00E74B8D">
            <w:pPr>
              <w:rPr>
                <w:rFonts w:ascii="Arial" w:hAnsi="Arial" w:cs="Arial"/>
                <w:sz w:val="20"/>
                <w:szCs w:val="20"/>
                <w:lang w:eastAsia="fr-FR"/>
              </w:rPr>
            </w:pPr>
            <w:r w:rsidRPr="00E74B8D">
              <w:rPr>
                <w:rFonts w:ascii="Arial" w:hAnsi="Arial" w:cs="Arial"/>
                <w:sz w:val="20"/>
                <w:szCs w:val="20"/>
                <w:lang w:eastAsia="fr-FR"/>
              </w:rPr>
              <w:t>Administratif, chambres patients, salle kiné, salle à manger et office attenant, salle de douche, sanitaire, unité de réhabilitation cognitivo-comportementale (cette dernière ne fait pas partie de la prestation demandée au CCTP).</w:t>
            </w:r>
          </w:p>
        </w:tc>
      </w:tr>
      <w:tr w:rsidR="00E74B8D" w:rsidRPr="00E74B8D" w14:paraId="21485C97" w14:textId="77777777" w:rsidTr="00E74B8D">
        <w:trPr>
          <w:trHeight w:val="486"/>
          <w:jc w:val="center"/>
        </w:trPr>
        <w:tc>
          <w:tcPr>
            <w:tcW w:w="1413" w:type="dxa"/>
            <w:vAlign w:val="center"/>
          </w:tcPr>
          <w:p w14:paraId="5297257A" w14:textId="77777777" w:rsidR="00E74B8D" w:rsidRPr="00E74B8D" w:rsidRDefault="00E74B8D" w:rsidP="005E0178">
            <w:pPr>
              <w:rPr>
                <w:rFonts w:ascii="Arial" w:hAnsi="Arial" w:cs="Arial"/>
                <w:sz w:val="20"/>
                <w:szCs w:val="20"/>
                <w:lang w:eastAsia="fr-FR"/>
              </w:rPr>
            </w:pPr>
            <w:r w:rsidRPr="00E74B8D">
              <w:rPr>
                <w:rFonts w:ascii="Arial" w:hAnsi="Arial" w:cs="Arial"/>
                <w:sz w:val="20"/>
                <w:szCs w:val="20"/>
                <w:lang w:eastAsia="fr-FR"/>
              </w:rPr>
              <w:t>R+1</w:t>
            </w:r>
          </w:p>
        </w:tc>
        <w:tc>
          <w:tcPr>
            <w:tcW w:w="5812" w:type="dxa"/>
            <w:vAlign w:val="center"/>
          </w:tcPr>
          <w:p w14:paraId="0B85A645" w14:textId="58AD62AC" w:rsidR="00E74B8D" w:rsidRPr="00E74B8D" w:rsidRDefault="005E0178" w:rsidP="005E0178">
            <w:pPr>
              <w:rPr>
                <w:rFonts w:ascii="Arial" w:hAnsi="Arial" w:cs="Arial"/>
                <w:sz w:val="20"/>
                <w:szCs w:val="20"/>
                <w:lang w:eastAsia="fr-FR"/>
              </w:rPr>
            </w:pPr>
            <w:r>
              <w:rPr>
                <w:rFonts w:ascii="Arial" w:hAnsi="Arial" w:cs="Arial"/>
                <w:sz w:val="20"/>
                <w:szCs w:val="20"/>
                <w:lang w:eastAsia="fr-FR"/>
              </w:rPr>
              <w:t>Secteur administratif, c</w:t>
            </w:r>
            <w:r w:rsidR="00E74B8D">
              <w:rPr>
                <w:rFonts w:ascii="Arial" w:hAnsi="Arial" w:cs="Arial"/>
                <w:sz w:val="20"/>
                <w:szCs w:val="20"/>
                <w:lang w:eastAsia="fr-FR"/>
              </w:rPr>
              <w:t>hambres patients</w:t>
            </w:r>
          </w:p>
        </w:tc>
      </w:tr>
    </w:tbl>
    <w:p w14:paraId="774021B4" w14:textId="43F953A3" w:rsidR="005002D2" w:rsidRDefault="005002D2" w:rsidP="008F0E14">
      <w:pPr>
        <w:spacing w:after="0"/>
        <w:rPr>
          <w:rFonts w:ascii="Verdana" w:hAnsi="Verdana"/>
          <w:sz w:val="20"/>
          <w:szCs w:val="20"/>
          <w:u w:val="single"/>
          <w:lang w:eastAsia="fr-FR"/>
        </w:rPr>
      </w:pPr>
    </w:p>
    <w:p w14:paraId="4F0A5B52" w14:textId="77777777" w:rsidR="005002D2" w:rsidRDefault="005002D2">
      <w:pPr>
        <w:rPr>
          <w:rFonts w:ascii="Verdana" w:hAnsi="Verdana"/>
          <w:sz w:val="20"/>
          <w:szCs w:val="20"/>
          <w:u w:val="single"/>
          <w:lang w:eastAsia="fr-FR"/>
        </w:rPr>
      </w:pPr>
      <w:r>
        <w:rPr>
          <w:rFonts w:ascii="Verdana" w:hAnsi="Verdana"/>
          <w:sz w:val="20"/>
          <w:szCs w:val="20"/>
          <w:u w:val="single"/>
          <w:lang w:eastAsia="fr-FR"/>
        </w:rPr>
        <w:br w:type="page"/>
      </w:r>
    </w:p>
    <w:p w14:paraId="7E7E07AC" w14:textId="77777777" w:rsidR="00E74B8D" w:rsidRDefault="00E74B8D" w:rsidP="008F0E14">
      <w:pPr>
        <w:spacing w:after="0"/>
        <w:rPr>
          <w:rFonts w:ascii="Verdana" w:hAnsi="Verdana"/>
          <w:sz w:val="20"/>
          <w:szCs w:val="20"/>
          <w:u w:val="single"/>
          <w:lang w:eastAsia="fr-FR"/>
        </w:rPr>
      </w:pPr>
    </w:p>
    <w:tbl>
      <w:tblPr>
        <w:tblStyle w:val="Grilledutableau"/>
        <w:tblW w:w="0" w:type="auto"/>
        <w:jc w:val="center"/>
        <w:tblLook w:val="04A0" w:firstRow="1" w:lastRow="0" w:firstColumn="1" w:lastColumn="0" w:noHBand="0" w:noVBand="1"/>
      </w:tblPr>
      <w:tblGrid>
        <w:gridCol w:w="1413"/>
        <w:gridCol w:w="5812"/>
      </w:tblGrid>
      <w:tr w:rsidR="00E74B8D" w:rsidRPr="00E74B8D" w14:paraId="2C25DFE9" w14:textId="77777777" w:rsidTr="005E0178">
        <w:trPr>
          <w:jc w:val="center"/>
        </w:trPr>
        <w:tc>
          <w:tcPr>
            <w:tcW w:w="7225" w:type="dxa"/>
            <w:gridSpan w:val="2"/>
            <w:tcBorders>
              <w:bottom w:val="single" w:sz="4" w:space="0" w:color="auto"/>
            </w:tcBorders>
            <w:shd w:val="pct20" w:color="auto" w:fill="auto"/>
            <w:vAlign w:val="center"/>
          </w:tcPr>
          <w:p w14:paraId="3C51E0B2" w14:textId="07F34B71" w:rsidR="00E74B8D" w:rsidRPr="00E74B8D" w:rsidRDefault="00E74B8D" w:rsidP="00E74B8D">
            <w:pPr>
              <w:jc w:val="center"/>
              <w:rPr>
                <w:rFonts w:ascii="Arial" w:hAnsi="Arial" w:cs="Arial"/>
                <w:b/>
                <w:sz w:val="20"/>
                <w:szCs w:val="20"/>
                <w:lang w:eastAsia="fr-FR"/>
              </w:rPr>
            </w:pPr>
            <w:r w:rsidRPr="00E74B8D">
              <w:rPr>
                <w:rFonts w:ascii="Arial" w:hAnsi="Arial" w:cs="Arial"/>
                <w:b/>
                <w:sz w:val="20"/>
                <w:szCs w:val="20"/>
                <w:lang w:eastAsia="fr-FR"/>
              </w:rPr>
              <w:t xml:space="preserve">Bâtiment </w:t>
            </w:r>
            <w:r>
              <w:rPr>
                <w:rFonts w:ascii="Arial" w:hAnsi="Arial" w:cs="Arial"/>
                <w:b/>
                <w:sz w:val="20"/>
                <w:szCs w:val="20"/>
                <w:lang w:eastAsia="fr-FR"/>
              </w:rPr>
              <w:t>des Chênes Blancs</w:t>
            </w:r>
          </w:p>
        </w:tc>
      </w:tr>
      <w:tr w:rsidR="00E74B8D" w:rsidRPr="00E74B8D" w14:paraId="3516F247" w14:textId="77777777" w:rsidTr="005E0178">
        <w:trPr>
          <w:jc w:val="center"/>
        </w:trPr>
        <w:tc>
          <w:tcPr>
            <w:tcW w:w="1413" w:type="dxa"/>
            <w:shd w:val="pct20" w:color="auto" w:fill="auto"/>
            <w:vAlign w:val="center"/>
          </w:tcPr>
          <w:p w14:paraId="440BBFEA" w14:textId="77777777" w:rsidR="00E74B8D" w:rsidRPr="00E74B8D" w:rsidRDefault="00E74B8D" w:rsidP="005E0178">
            <w:pPr>
              <w:jc w:val="center"/>
              <w:rPr>
                <w:rFonts w:ascii="Arial" w:hAnsi="Arial" w:cs="Arial"/>
                <w:b/>
                <w:sz w:val="20"/>
                <w:szCs w:val="20"/>
                <w:lang w:eastAsia="fr-FR"/>
              </w:rPr>
            </w:pPr>
            <w:r w:rsidRPr="00E74B8D">
              <w:rPr>
                <w:rFonts w:ascii="Arial" w:hAnsi="Arial" w:cs="Arial"/>
                <w:b/>
                <w:sz w:val="20"/>
                <w:szCs w:val="20"/>
                <w:lang w:eastAsia="fr-FR"/>
              </w:rPr>
              <w:t>Niveau</w:t>
            </w:r>
          </w:p>
        </w:tc>
        <w:tc>
          <w:tcPr>
            <w:tcW w:w="5812" w:type="dxa"/>
            <w:shd w:val="pct20" w:color="auto" w:fill="auto"/>
            <w:vAlign w:val="center"/>
          </w:tcPr>
          <w:p w14:paraId="11CE5EC9" w14:textId="77777777" w:rsidR="00E74B8D" w:rsidRPr="00E74B8D" w:rsidRDefault="00E74B8D" w:rsidP="005E0178">
            <w:pPr>
              <w:jc w:val="center"/>
              <w:rPr>
                <w:rFonts w:ascii="Arial" w:hAnsi="Arial" w:cs="Arial"/>
                <w:b/>
                <w:sz w:val="20"/>
                <w:szCs w:val="20"/>
                <w:lang w:eastAsia="fr-FR"/>
              </w:rPr>
            </w:pPr>
            <w:r w:rsidRPr="00E74B8D">
              <w:rPr>
                <w:rFonts w:ascii="Arial" w:hAnsi="Arial" w:cs="Arial"/>
                <w:b/>
                <w:sz w:val="20"/>
                <w:szCs w:val="20"/>
                <w:lang w:eastAsia="fr-FR"/>
              </w:rPr>
              <w:t>Dénomination / Secteur</w:t>
            </w:r>
          </w:p>
        </w:tc>
      </w:tr>
      <w:tr w:rsidR="00E74B8D" w:rsidRPr="00E74B8D" w14:paraId="04B24D41" w14:textId="77777777" w:rsidTr="005E0178">
        <w:trPr>
          <w:trHeight w:val="486"/>
          <w:jc w:val="center"/>
        </w:trPr>
        <w:tc>
          <w:tcPr>
            <w:tcW w:w="1413" w:type="dxa"/>
            <w:vAlign w:val="center"/>
          </w:tcPr>
          <w:p w14:paraId="4C595C8B" w14:textId="5763895D" w:rsidR="00E74B8D" w:rsidRPr="00E74B8D" w:rsidRDefault="00E74B8D" w:rsidP="005E0178">
            <w:pPr>
              <w:rPr>
                <w:rFonts w:ascii="Arial" w:hAnsi="Arial" w:cs="Arial"/>
                <w:sz w:val="20"/>
                <w:szCs w:val="20"/>
                <w:lang w:eastAsia="fr-FR"/>
              </w:rPr>
            </w:pPr>
            <w:r>
              <w:rPr>
                <w:rFonts w:ascii="Arial" w:hAnsi="Arial" w:cs="Arial"/>
                <w:sz w:val="20"/>
                <w:szCs w:val="20"/>
                <w:lang w:eastAsia="fr-FR"/>
              </w:rPr>
              <w:t>RDJ</w:t>
            </w:r>
          </w:p>
        </w:tc>
        <w:tc>
          <w:tcPr>
            <w:tcW w:w="5812" w:type="dxa"/>
            <w:vAlign w:val="center"/>
          </w:tcPr>
          <w:p w14:paraId="1B4016AB" w14:textId="142D048D" w:rsidR="00E74B8D" w:rsidRPr="00E74B8D" w:rsidRDefault="00E74B8D" w:rsidP="005E0178">
            <w:pPr>
              <w:rPr>
                <w:rFonts w:ascii="Arial" w:hAnsi="Arial" w:cs="Arial"/>
                <w:sz w:val="20"/>
                <w:szCs w:val="20"/>
                <w:lang w:eastAsia="fr-FR"/>
              </w:rPr>
            </w:pPr>
            <w:r w:rsidRPr="00E74B8D">
              <w:rPr>
                <w:rFonts w:ascii="Arial" w:hAnsi="Arial" w:cs="Arial"/>
                <w:sz w:val="20"/>
                <w:szCs w:val="20"/>
                <w:lang w:eastAsia="fr-FR"/>
              </w:rPr>
              <w:t>Logistique</w:t>
            </w:r>
            <w:r>
              <w:rPr>
                <w:rFonts w:ascii="Arial" w:hAnsi="Arial" w:cs="Arial"/>
                <w:sz w:val="20"/>
                <w:szCs w:val="20"/>
                <w:lang w:eastAsia="fr-FR"/>
              </w:rPr>
              <w:t>, locaux techniques, galerie de liaison, chambres résidents</w:t>
            </w:r>
          </w:p>
        </w:tc>
      </w:tr>
      <w:tr w:rsidR="00E74B8D" w:rsidRPr="00E74B8D" w14:paraId="6B392FD3" w14:textId="77777777" w:rsidTr="005E0178">
        <w:trPr>
          <w:trHeight w:val="486"/>
          <w:jc w:val="center"/>
        </w:trPr>
        <w:tc>
          <w:tcPr>
            <w:tcW w:w="1413" w:type="dxa"/>
            <w:vAlign w:val="center"/>
          </w:tcPr>
          <w:p w14:paraId="474A73C1" w14:textId="77777777" w:rsidR="00E74B8D" w:rsidRPr="00E74B8D" w:rsidRDefault="00E74B8D" w:rsidP="005E0178">
            <w:pPr>
              <w:rPr>
                <w:rFonts w:ascii="Arial" w:hAnsi="Arial" w:cs="Arial"/>
                <w:sz w:val="20"/>
                <w:szCs w:val="20"/>
                <w:lang w:eastAsia="fr-FR"/>
              </w:rPr>
            </w:pPr>
            <w:r w:rsidRPr="00E74B8D">
              <w:rPr>
                <w:rFonts w:ascii="Arial" w:hAnsi="Arial" w:cs="Arial"/>
                <w:sz w:val="20"/>
                <w:szCs w:val="20"/>
                <w:lang w:eastAsia="fr-FR"/>
              </w:rPr>
              <w:t>RDC</w:t>
            </w:r>
          </w:p>
        </w:tc>
        <w:tc>
          <w:tcPr>
            <w:tcW w:w="5812" w:type="dxa"/>
            <w:vAlign w:val="center"/>
          </w:tcPr>
          <w:p w14:paraId="0E479559" w14:textId="6097A48D" w:rsidR="00E74B8D" w:rsidRPr="00E74B8D" w:rsidRDefault="00E74B8D" w:rsidP="00E74B8D">
            <w:pPr>
              <w:rPr>
                <w:rFonts w:ascii="Arial" w:hAnsi="Arial" w:cs="Arial"/>
                <w:sz w:val="20"/>
                <w:szCs w:val="20"/>
                <w:lang w:eastAsia="fr-FR"/>
              </w:rPr>
            </w:pPr>
            <w:r w:rsidRPr="00E74B8D">
              <w:rPr>
                <w:rFonts w:ascii="Arial" w:hAnsi="Arial" w:cs="Arial"/>
                <w:sz w:val="20"/>
                <w:szCs w:val="20"/>
                <w:lang w:eastAsia="fr-FR"/>
              </w:rPr>
              <w:t xml:space="preserve">Administratif, </w:t>
            </w:r>
            <w:r>
              <w:rPr>
                <w:rFonts w:ascii="Arial" w:hAnsi="Arial" w:cs="Arial"/>
                <w:sz w:val="20"/>
                <w:szCs w:val="20"/>
                <w:lang w:eastAsia="fr-FR"/>
              </w:rPr>
              <w:t>logistique, salle d’animation, salle kiné, galerie de liaison</w:t>
            </w:r>
          </w:p>
        </w:tc>
      </w:tr>
      <w:tr w:rsidR="00E74B8D" w:rsidRPr="00E74B8D" w14:paraId="7155A719" w14:textId="77777777" w:rsidTr="005E0178">
        <w:trPr>
          <w:trHeight w:val="486"/>
          <w:jc w:val="center"/>
        </w:trPr>
        <w:tc>
          <w:tcPr>
            <w:tcW w:w="1413" w:type="dxa"/>
            <w:vAlign w:val="center"/>
          </w:tcPr>
          <w:p w14:paraId="0BECB036" w14:textId="77777777" w:rsidR="00E74B8D" w:rsidRPr="00E74B8D" w:rsidRDefault="00E74B8D" w:rsidP="005E0178">
            <w:pPr>
              <w:rPr>
                <w:rFonts w:ascii="Arial" w:hAnsi="Arial" w:cs="Arial"/>
                <w:sz w:val="20"/>
                <w:szCs w:val="20"/>
                <w:lang w:eastAsia="fr-FR"/>
              </w:rPr>
            </w:pPr>
            <w:r w:rsidRPr="00E74B8D">
              <w:rPr>
                <w:rFonts w:ascii="Arial" w:hAnsi="Arial" w:cs="Arial"/>
                <w:sz w:val="20"/>
                <w:szCs w:val="20"/>
                <w:lang w:eastAsia="fr-FR"/>
              </w:rPr>
              <w:t>R+1</w:t>
            </w:r>
          </w:p>
        </w:tc>
        <w:tc>
          <w:tcPr>
            <w:tcW w:w="5812" w:type="dxa"/>
            <w:vAlign w:val="center"/>
          </w:tcPr>
          <w:p w14:paraId="1230B327" w14:textId="44662159" w:rsidR="00E74B8D" w:rsidRPr="00E74B8D" w:rsidRDefault="00E74B8D" w:rsidP="00E74B8D">
            <w:pPr>
              <w:rPr>
                <w:rFonts w:ascii="Arial" w:hAnsi="Arial" w:cs="Arial"/>
                <w:sz w:val="20"/>
                <w:szCs w:val="20"/>
                <w:lang w:eastAsia="fr-FR"/>
              </w:rPr>
            </w:pPr>
            <w:r>
              <w:rPr>
                <w:rFonts w:ascii="Arial" w:hAnsi="Arial" w:cs="Arial"/>
                <w:sz w:val="20"/>
                <w:szCs w:val="20"/>
                <w:lang w:eastAsia="fr-FR"/>
              </w:rPr>
              <w:t>Chambres résidents, logistique</w:t>
            </w:r>
          </w:p>
        </w:tc>
      </w:tr>
      <w:tr w:rsidR="00E74B8D" w:rsidRPr="00E74B8D" w14:paraId="63BA3458" w14:textId="77777777" w:rsidTr="005E0178">
        <w:trPr>
          <w:trHeight w:val="486"/>
          <w:jc w:val="center"/>
        </w:trPr>
        <w:tc>
          <w:tcPr>
            <w:tcW w:w="1413" w:type="dxa"/>
            <w:vAlign w:val="center"/>
          </w:tcPr>
          <w:p w14:paraId="02732223" w14:textId="40313809" w:rsidR="00E74B8D" w:rsidRPr="00E74B8D" w:rsidRDefault="00E74B8D" w:rsidP="00E74B8D">
            <w:pPr>
              <w:rPr>
                <w:rFonts w:ascii="Arial" w:hAnsi="Arial" w:cs="Arial"/>
                <w:sz w:val="20"/>
                <w:szCs w:val="20"/>
                <w:lang w:eastAsia="fr-FR"/>
              </w:rPr>
            </w:pPr>
            <w:r>
              <w:rPr>
                <w:rFonts w:ascii="Arial" w:hAnsi="Arial" w:cs="Arial"/>
                <w:sz w:val="20"/>
                <w:szCs w:val="20"/>
                <w:lang w:eastAsia="fr-FR"/>
              </w:rPr>
              <w:t>R+2</w:t>
            </w:r>
          </w:p>
        </w:tc>
        <w:tc>
          <w:tcPr>
            <w:tcW w:w="5812" w:type="dxa"/>
            <w:vAlign w:val="center"/>
          </w:tcPr>
          <w:p w14:paraId="15F14394" w14:textId="0258FBDA" w:rsidR="00E74B8D" w:rsidRDefault="00E74B8D" w:rsidP="00E74B8D">
            <w:pPr>
              <w:rPr>
                <w:rFonts w:ascii="Arial" w:hAnsi="Arial" w:cs="Arial"/>
                <w:sz w:val="20"/>
                <w:szCs w:val="20"/>
                <w:lang w:eastAsia="fr-FR"/>
              </w:rPr>
            </w:pPr>
            <w:r>
              <w:rPr>
                <w:rFonts w:ascii="Arial" w:hAnsi="Arial" w:cs="Arial"/>
                <w:sz w:val="20"/>
                <w:szCs w:val="20"/>
                <w:lang w:eastAsia="fr-FR"/>
              </w:rPr>
              <w:t>Chambres résidents, logistique</w:t>
            </w:r>
          </w:p>
        </w:tc>
      </w:tr>
    </w:tbl>
    <w:p w14:paraId="65F8CDE7" w14:textId="0342090D" w:rsidR="00E74B8D" w:rsidRDefault="00E74B8D" w:rsidP="008F0E14">
      <w:pPr>
        <w:spacing w:after="0"/>
        <w:rPr>
          <w:rFonts w:ascii="Verdana" w:hAnsi="Verdana"/>
          <w:sz w:val="20"/>
          <w:szCs w:val="20"/>
          <w:u w:val="single"/>
          <w:lang w:eastAsia="fr-FR"/>
        </w:rPr>
      </w:pPr>
    </w:p>
    <w:tbl>
      <w:tblPr>
        <w:tblStyle w:val="Grilledutableau"/>
        <w:tblW w:w="0" w:type="auto"/>
        <w:jc w:val="center"/>
        <w:tblLook w:val="04A0" w:firstRow="1" w:lastRow="0" w:firstColumn="1" w:lastColumn="0" w:noHBand="0" w:noVBand="1"/>
      </w:tblPr>
      <w:tblGrid>
        <w:gridCol w:w="1413"/>
        <w:gridCol w:w="5812"/>
      </w:tblGrid>
      <w:tr w:rsidR="00E74B8D" w:rsidRPr="00E74B8D" w14:paraId="14F84135" w14:textId="77777777" w:rsidTr="005E0178">
        <w:trPr>
          <w:jc w:val="center"/>
        </w:trPr>
        <w:tc>
          <w:tcPr>
            <w:tcW w:w="7225" w:type="dxa"/>
            <w:gridSpan w:val="2"/>
            <w:tcBorders>
              <w:bottom w:val="single" w:sz="4" w:space="0" w:color="auto"/>
            </w:tcBorders>
            <w:shd w:val="pct20" w:color="auto" w:fill="auto"/>
            <w:vAlign w:val="center"/>
          </w:tcPr>
          <w:p w14:paraId="38C9135A" w14:textId="2F6F538F" w:rsidR="00E74B8D" w:rsidRPr="00E74B8D" w:rsidRDefault="00E74B8D" w:rsidP="00E74B8D">
            <w:pPr>
              <w:jc w:val="center"/>
              <w:rPr>
                <w:rFonts w:ascii="Arial" w:hAnsi="Arial" w:cs="Arial"/>
                <w:b/>
                <w:sz w:val="20"/>
                <w:szCs w:val="20"/>
                <w:lang w:eastAsia="fr-FR"/>
              </w:rPr>
            </w:pPr>
            <w:r w:rsidRPr="00E74B8D">
              <w:rPr>
                <w:rFonts w:ascii="Arial" w:hAnsi="Arial" w:cs="Arial"/>
                <w:b/>
                <w:sz w:val="20"/>
                <w:szCs w:val="20"/>
                <w:lang w:eastAsia="fr-FR"/>
              </w:rPr>
              <w:t xml:space="preserve">Bâtiment </w:t>
            </w:r>
            <w:r>
              <w:rPr>
                <w:rFonts w:ascii="Arial" w:hAnsi="Arial" w:cs="Arial"/>
                <w:b/>
                <w:sz w:val="20"/>
                <w:szCs w:val="20"/>
                <w:lang w:eastAsia="fr-FR"/>
              </w:rPr>
              <w:t>des Chênes Roux</w:t>
            </w:r>
          </w:p>
        </w:tc>
      </w:tr>
      <w:tr w:rsidR="00E74B8D" w:rsidRPr="00E74B8D" w14:paraId="749FD135" w14:textId="77777777" w:rsidTr="005E0178">
        <w:trPr>
          <w:jc w:val="center"/>
        </w:trPr>
        <w:tc>
          <w:tcPr>
            <w:tcW w:w="1413" w:type="dxa"/>
            <w:shd w:val="pct20" w:color="auto" w:fill="auto"/>
            <w:vAlign w:val="center"/>
          </w:tcPr>
          <w:p w14:paraId="12EA5C1C" w14:textId="77777777" w:rsidR="00E74B8D" w:rsidRPr="00E74B8D" w:rsidRDefault="00E74B8D" w:rsidP="005E0178">
            <w:pPr>
              <w:jc w:val="center"/>
              <w:rPr>
                <w:rFonts w:ascii="Arial" w:hAnsi="Arial" w:cs="Arial"/>
                <w:b/>
                <w:sz w:val="20"/>
                <w:szCs w:val="20"/>
                <w:lang w:eastAsia="fr-FR"/>
              </w:rPr>
            </w:pPr>
            <w:r w:rsidRPr="00E74B8D">
              <w:rPr>
                <w:rFonts w:ascii="Arial" w:hAnsi="Arial" w:cs="Arial"/>
                <w:b/>
                <w:sz w:val="20"/>
                <w:szCs w:val="20"/>
                <w:lang w:eastAsia="fr-FR"/>
              </w:rPr>
              <w:t>Niveau</w:t>
            </w:r>
          </w:p>
        </w:tc>
        <w:tc>
          <w:tcPr>
            <w:tcW w:w="5812" w:type="dxa"/>
            <w:shd w:val="pct20" w:color="auto" w:fill="auto"/>
            <w:vAlign w:val="center"/>
          </w:tcPr>
          <w:p w14:paraId="43DC4715" w14:textId="77777777" w:rsidR="00E74B8D" w:rsidRPr="00E74B8D" w:rsidRDefault="00E74B8D" w:rsidP="005E0178">
            <w:pPr>
              <w:jc w:val="center"/>
              <w:rPr>
                <w:rFonts w:ascii="Arial" w:hAnsi="Arial" w:cs="Arial"/>
                <w:b/>
                <w:sz w:val="20"/>
                <w:szCs w:val="20"/>
                <w:lang w:eastAsia="fr-FR"/>
              </w:rPr>
            </w:pPr>
            <w:r w:rsidRPr="00E74B8D">
              <w:rPr>
                <w:rFonts w:ascii="Arial" w:hAnsi="Arial" w:cs="Arial"/>
                <w:b/>
                <w:sz w:val="20"/>
                <w:szCs w:val="20"/>
                <w:lang w:eastAsia="fr-FR"/>
              </w:rPr>
              <w:t>Dénomination / Secteur</w:t>
            </w:r>
          </w:p>
        </w:tc>
      </w:tr>
      <w:tr w:rsidR="00E74B8D" w:rsidRPr="00E74B8D" w14:paraId="1D362232" w14:textId="77777777" w:rsidTr="005E0178">
        <w:trPr>
          <w:trHeight w:val="486"/>
          <w:jc w:val="center"/>
        </w:trPr>
        <w:tc>
          <w:tcPr>
            <w:tcW w:w="1413" w:type="dxa"/>
            <w:vAlign w:val="center"/>
          </w:tcPr>
          <w:p w14:paraId="3229E3A1" w14:textId="2545C293" w:rsidR="00E74B8D" w:rsidRPr="00E74B8D" w:rsidRDefault="00E74B8D" w:rsidP="005E0178">
            <w:pPr>
              <w:rPr>
                <w:rFonts w:ascii="Arial" w:hAnsi="Arial" w:cs="Arial"/>
                <w:sz w:val="20"/>
                <w:szCs w:val="20"/>
                <w:lang w:eastAsia="fr-FR"/>
              </w:rPr>
            </w:pPr>
            <w:r>
              <w:rPr>
                <w:rFonts w:ascii="Arial" w:hAnsi="Arial" w:cs="Arial"/>
                <w:sz w:val="20"/>
                <w:szCs w:val="20"/>
                <w:lang w:eastAsia="fr-FR"/>
              </w:rPr>
              <w:t>SOUS-SOL</w:t>
            </w:r>
          </w:p>
        </w:tc>
        <w:tc>
          <w:tcPr>
            <w:tcW w:w="5812" w:type="dxa"/>
            <w:vAlign w:val="center"/>
          </w:tcPr>
          <w:p w14:paraId="0C0E5741" w14:textId="111291AF" w:rsidR="00E74B8D" w:rsidRPr="00E74B8D" w:rsidRDefault="00E74B8D" w:rsidP="00E74B8D">
            <w:pPr>
              <w:rPr>
                <w:rFonts w:ascii="Arial" w:hAnsi="Arial" w:cs="Arial"/>
                <w:sz w:val="20"/>
                <w:szCs w:val="20"/>
                <w:lang w:eastAsia="fr-FR"/>
              </w:rPr>
            </w:pPr>
            <w:r w:rsidRPr="00E74B8D">
              <w:rPr>
                <w:rFonts w:ascii="Arial" w:hAnsi="Arial" w:cs="Arial"/>
                <w:sz w:val="20"/>
                <w:szCs w:val="20"/>
                <w:lang w:eastAsia="fr-FR"/>
              </w:rPr>
              <w:t>Logistique</w:t>
            </w:r>
          </w:p>
        </w:tc>
      </w:tr>
      <w:tr w:rsidR="00E74B8D" w:rsidRPr="00E74B8D" w14:paraId="7992DBDD" w14:textId="77777777" w:rsidTr="005E0178">
        <w:trPr>
          <w:trHeight w:val="486"/>
          <w:jc w:val="center"/>
        </w:trPr>
        <w:tc>
          <w:tcPr>
            <w:tcW w:w="1413" w:type="dxa"/>
            <w:vAlign w:val="center"/>
          </w:tcPr>
          <w:p w14:paraId="40CA99E0" w14:textId="77777777" w:rsidR="00E74B8D" w:rsidRPr="00E74B8D" w:rsidRDefault="00E74B8D" w:rsidP="005E0178">
            <w:pPr>
              <w:rPr>
                <w:rFonts w:ascii="Arial" w:hAnsi="Arial" w:cs="Arial"/>
                <w:sz w:val="20"/>
                <w:szCs w:val="20"/>
                <w:lang w:eastAsia="fr-FR"/>
              </w:rPr>
            </w:pPr>
            <w:r w:rsidRPr="00E74B8D">
              <w:rPr>
                <w:rFonts w:ascii="Arial" w:hAnsi="Arial" w:cs="Arial"/>
                <w:sz w:val="20"/>
                <w:szCs w:val="20"/>
                <w:lang w:eastAsia="fr-FR"/>
              </w:rPr>
              <w:t>RDC</w:t>
            </w:r>
          </w:p>
        </w:tc>
        <w:tc>
          <w:tcPr>
            <w:tcW w:w="5812" w:type="dxa"/>
            <w:vAlign w:val="center"/>
          </w:tcPr>
          <w:p w14:paraId="377E0BAE" w14:textId="7DEA561A" w:rsidR="00E74B8D" w:rsidRPr="00E74B8D" w:rsidRDefault="00E74B8D" w:rsidP="005002D2">
            <w:pPr>
              <w:rPr>
                <w:rFonts w:ascii="Arial" w:hAnsi="Arial" w:cs="Arial"/>
                <w:sz w:val="20"/>
                <w:szCs w:val="20"/>
                <w:lang w:eastAsia="fr-FR"/>
              </w:rPr>
            </w:pPr>
            <w:r w:rsidRPr="00E74B8D">
              <w:rPr>
                <w:rFonts w:ascii="Arial" w:hAnsi="Arial" w:cs="Arial"/>
                <w:sz w:val="20"/>
                <w:szCs w:val="20"/>
                <w:lang w:eastAsia="fr-FR"/>
              </w:rPr>
              <w:t xml:space="preserve">Administratif, </w:t>
            </w:r>
            <w:r w:rsidR="005002D2">
              <w:rPr>
                <w:rFonts w:ascii="Arial" w:hAnsi="Arial" w:cs="Arial"/>
                <w:sz w:val="20"/>
                <w:szCs w:val="20"/>
                <w:lang w:eastAsia="fr-FR"/>
              </w:rPr>
              <w:t>accueil, salle de réunion</w:t>
            </w:r>
          </w:p>
        </w:tc>
      </w:tr>
      <w:tr w:rsidR="00E74B8D" w:rsidRPr="00E74B8D" w14:paraId="60CF13CC" w14:textId="77777777" w:rsidTr="005E0178">
        <w:trPr>
          <w:trHeight w:val="486"/>
          <w:jc w:val="center"/>
        </w:trPr>
        <w:tc>
          <w:tcPr>
            <w:tcW w:w="1413" w:type="dxa"/>
            <w:vAlign w:val="center"/>
          </w:tcPr>
          <w:p w14:paraId="12099C55" w14:textId="77777777" w:rsidR="00E74B8D" w:rsidRPr="00E74B8D" w:rsidRDefault="00E74B8D" w:rsidP="005E0178">
            <w:pPr>
              <w:rPr>
                <w:rFonts w:ascii="Arial" w:hAnsi="Arial" w:cs="Arial"/>
                <w:sz w:val="20"/>
                <w:szCs w:val="20"/>
                <w:lang w:eastAsia="fr-FR"/>
              </w:rPr>
            </w:pPr>
            <w:r w:rsidRPr="00E74B8D">
              <w:rPr>
                <w:rFonts w:ascii="Arial" w:hAnsi="Arial" w:cs="Arial"/>
                <w:sz w:val="20"/>
                <w:szCs w:val="20"/>
                <w:lang w:eastAsia="fr-FR"/>
              </w:rPr>
              <w:t>R+1</w:t>
            </w:r>
          </w:p>
        </w:tc>
        <w:tc>
          <w:tcPr>
            <w:tcW w:w="5812" w:type="dxa"/>
            <w:vAlign w:val="center"/>
          </w:tcPr>
          <w:p w14:paraId="15BF23DA" w14:textId="7277007E" w:rsidR="00E74B8D" w:rsidRPr="00E74B8D" w:rsidRDefault="00E74B8D" w:rsidP="005002D2">
            <w:pPr>
              <w:rPr>
                <w:rFonts w:ascii="Arial" w:hAnsi="Arial" w:cs="Arial"/>
                <w:sz w:val="20"/>
                <w:szCs w:val="20"/>
                <w:lang w:eastAsia="fr-FR"/>
              </w:rPr>
            </w:pPr>
            <w:r>
              <w:rPr>
                <w:rFonts w:ascii="Arial" w:hAnsi="Arial" w:cs="Arial"/>
                <w:sz w:val="20"/>
                <w:szCs w:val="20"/>
                <w:lang w:eastAsia="fr-FR"/>
              </w:rPr>
              <w:t xml:space="preserve">Chambres résidents, </w:t>
            </w:r>
            <w:r w:rsidR="005002D2">
              <w:rPr>
                <w:rFonts w:ascii="Arial" w:hAnsi="Arial" w:cs="Arial"/>
                <w:sz w:val="20"/>
                <w:szCs w:val="20"/>
                <w:lang w:eastAsia="fr-FR"/>
              </w:rPr>
              <w:t>galerie de liaison</w:t>
            </w:r>
          </w:p>
        </w:tc>
      </w:tr>
    </w:tbl>
    <w:p w14:paraId="1761EB6D" w14:textId="77777777" w:rsidR="00E74B8D" w:rsidRPr="00AB6A9C" w:rsidRDefault="00E74B8D" w:rsidP="008F0E14">
      <w:pPr>
        <w:spacing w:after="0"/>
        <w:rPr>
          <w:rFonts w:ascii="Verdana" w:hAnsi="Verdana"/>
          <w:sz w:val="20"/>
          <w:szCs w:val="20"/>
          <w:u w:val="single"/>
          <w:lang w:eastAsia="fr-FR"/>
        </w:rPr>
      </w:pPr>
    </w:p>
    <w:tbl>
      <w:tblPr>
        <w:tblStyle w:val="Grilledutableau"/>
        <w:tblW w:w="0" w:type="auto"/>
        <w:jc w:val="center"/>
        <w:tblLook w:val="04A0" w:firstRow="1" w:lastRow="0" w:firstColumn="1" w:lastColumn="0" w:noHBand="0" w:noVBand="1"/>
      </w:tblPr>
      <w:tblGrid>
        <w:gridCol w:w="1413"/>
        <w:gridCol w:w="5812"/>
      </w:tblGrid>
      <w:tr w:rsidR="005002D2" w:rsidRPr="00E74B8D" w14:paraId="69B806CF" w14:textId="77777777" w:rsidTr="005E0178">
        <w:trPr>
          <w:jc w:val="center"/>
        </w:trPr>
        <w:tc>
          <w:tcPr>
            <w:tcW w:w="7225" w:type="dxa"/>
            <w:gridSpan w:val="2"/>
            <w:tcBorders>
              <w:bottom w:val="single" w:sz="4" w:space="0" w:color="auto"/>
            </w:tcBorders>
            <w:shd w:val="pct20" w:color="auto" w:fill="auto"/>
            <w:vAlign w:val="center"/>
          </w:tcPr>
          <w:p w14:paraId="77754A80" w14:textId="204499AB" w:rsidR="005002D2" w:rsidRPr="00E74B8D" w:rsidRDefault="005002D2" w:rsidP="005002D2">
            <w:pPr>
              <w:jc w:val="center"/>
              <w:rPr>
                <w:rFonts w:ascii="Arial" w:hAnsi="Arial" w:cs="Arial"/>
                <w:b/>
                <w:sz w:val="20"/>
                <w:szCs w:val="20"/>
                <w:lang w:eastAsia="fr-FR"/>
              </w:rPr>
            </w:pPr>
            <w:r w:rsidRPr="00E74B8D">
              <w:rPr>
                <w:rFonts w:ascii="Arial" w:hAnsi="Arial" w:cs="Arial"/>
                <w:b/>
                <w:sz w:val="20"/>
                <w:szCs w:val="20"/>
                <w:lang w:eastAsia="fr-FR"/>
              </w:rPr>
              <w:t xml:space="preserve">Bâtiment </w:t>
            </w:r>
            <w:r>
              <w:rPr>
                <w:rFonts w:ascii="Arial" w:hAnsi="Arial" w:cs="Arial"/>
                <w:b/>
                <w:sz w:val="20"/>
                <w:szCs w:val="20"/>
                <w:lang w:eastAsia="fr-FR"/>
              </w:rPr>
              <w:t>E</w:t>
            </w:r>
          </w:p>
        </w:tc>
      </w:tr>
      <w:tr w:rsidR="005002D2" w:rsidRPr="00E74B8D" w14:paraId="231B3E3E" w14:textId="77777777" w:rsidTr="005E0178">
        <w:trPr>
          <w:jc w:val="center"/>
        </w:trPr>
        <w:tc>
          <w:tcPr>
            <w:tcW w:w="1413" w:type="dxa"/>
            <w:shd w:val="pct20" w:color="auto" w:fill="auto"/>
            <w:vAlign w:val="center"/>
          </w:tcPr>
          <w:p w14:paraId="53EA2C35" w14:textId="77777777" w:rsidR="005002D2" w:rsidRPr="00E74B8D" w:rsidRDefault="005002D2" w:rsidP="005E0178">
            <w:pPr>
              <w:jc w:val="center"/>
              <w:rPr>
                <w:rFonts w:ascii="Arial" w:hAnsi="Arial" w:cs="Arial"/>
                <w:b/>
                <w:sz w:val="20"/>
                <w:szCs w:val="20"/>
                <w:lang w:eastAsia="fr-FR"/>
              </w:rPr>
            </w:pPr>
            <w:r w:rsidRPr="00E74B8D">
              <w:rPr>
                <w:rFonts w:ascii="Arial" w:hAnsi="Arial" w:cs="Arial"/>
                <w:b/>
                <w:sz w:val="20"/>
                <w:szCs w:val="20"/>
                <w:lang w:eastAsia="fr-FR"/>
              </w:rPr>
              <w:t>Niveau</w:t>
            </w:r>
          </w:p>
        </w:tc>
        <w:tc>
          <w:tcPr>
            <w:tcW w:w="5812" w:type="dxa"/>
            <w:shd w:val="pct20" w:color="auto" w:fill="auto"/>
            <w:vAlign w:val="center"/>
          </w:tcPr>
          <w:p w14:paraId="59AED481" w14:textId="77777777" w:rsidR="005002D2" w:rsidRPr="00E74B8D" w:rsidRDefault="005002D2" w:rsidP="005E0178">
            <w:pPr>
              <w:jc w:val="center"/>
              <w:rPr>
                <w:rFonts w:ascii="Arial" w:hAnsi="Arial" w:cs="Arial"/>
                <w:b/>
                <w:sz w:val="20"/>
                <w:szCs w:val="20"/>
                <w:lang w:eastAsia="fr-FR"/>
              </w:rPr>
            </w:pPr>
            <w:r w:rsidRPr="00E74B8D">
              <w:rPr>
                <w:rFonts w:ascii="Arial" w:hAnsi="Arial" w:cs="Arial"/>
                <w:b/>
                <w:sz w:val="20"/>
                <w:szCs w:val="20"/>
                <w:lang w:eastAsia="fr-FR"/>
              </w:rPr>
              <w:t>Dénomination / Secteur</w:t>
            </w:r>
          </w:p>
        </w:tc>
      </w:tr>
      <w:tr w:rsidR="005002D2" w:rsidRPr="00E74B8D" w14:paraId="7B961857" w14:textId="77777777" w:rsidTr="005E0178">
        <w:trPr>
          <w:trHeight w:val="486"/>
          <w:jc w:val="center"/>
        </w:trPr>
        <w:tc>
          <w:tcPr>
            <w:tcW w:w="1413" w:type="dxa"/>
            <w:vAlign w:val="center"/>
          </w:tcPr>
          <w:p w14:paraId="672FA125" w14:textId="0A99C59B" w:rsidR="005002D2" w:rsidRPr="00E74B8D" w:rsidRDefault="005002D2" w:rsidP="005E0178">
            <w:pPr>
              <w:rPr>
                <w:rFonts w:ascii="Arial" w:hAnsi="Arial" w:cs="Arial"/>
                <w:sz w:val="20"/>
                <w:szCs w:val="20"/>
                <w:lang w:eastAsia="fr-FR"/>
              </w:rPr>
            </w:pPr>
            <w:r>
              <w:rPr>
                <w:rFonts w:ascii="Arial" w:hAnsi="Arial" w:cs="Arial"/>
                <w:sz w:val="20"/>
                <w:szCs w:val="20"/>
                <w:lang w:eastAsia="fr-FR"/>
              </w:rPr>
              <w:t>RDC</w:t>
            </w:r>
          </w:p>
        </w:tc>
        <w:tc>
          <w:tcPr>
            <w:tcW w:w="5812" w:type="dxa"/>
            <w:vAlign w:val="center"/>
          </w:tcPr>
          <w:p w14:paraId="2945F35E" w14:textId="1F69E7D6" w:rsidR="005002D2" w:rsidRPr="00E74B8D" w:rsidRDefault="005002D2" w:rsidP="005E0178">
            <w:pPr>
              <w:rPr>
                <w:rFonts w:ascii="Arial" w:hAnsi="Arial" w:cs="Arial"/>
                <w:sz w:val="20"/>
                <w:szCs w:val="20"/>
                <w:lang w:eastAsia="fr-FR"/>
              </w:rPr>
            </w:pPr>
            <w:r>
              <w:rPr>
                <w:rFonts w:ascii="Arial" w:hAnsi="Arial" w:cs="Arial"/>
                <w:sz w:val="20"/>
                <w:szCs w:val="20"/>
                <w:lang w:eastAsia="fr-FR"/>
              </w:rPr>
              <w:t>Administratif, toilettes</w:t>
            </w:r>
          </w:p>
        </w:tc>
      </w:tr>
    </w:tbl>
    <w:p w14:paraId="3E2D09AD" w14:textId="77777777" w:rsidR="008F0E14" w:rsidRPr="00AB6A9C" w:rsidRDefault="008F0E14" w:rsidP="008F0E14">
      <w:pPr>
        <w:spacing w:after="0"/>
        <w:rPr>
          <w:rFonts w:ascii="Verdana" w:hAnsi="Verdana"/>
          <w:sz w:val="20"/>
          <w:szCs w:val="20"/>
          <w:u w:val="single"/>
          <w:lang w:eastAsia="fr-FR"/>
        </w:rPr>
      </w:pPr>
    </w:p>
    <w:tbl>
      <w:tblPr>
        <w:tblStyle w:val="Grilledutableau"/>
        <w:tblW w:w="0" w:type="auto"/>
        <w:jc w:val="center"/>
        <w:tblLook w:val="04A0" w:firstRow="1" w:lastRow="0" w:firstColumn="1" w:lastColumn="0" w:noHBand="0" w:noVBand="1"/>
      </w:tblPr>
      <w:tblGrid>
        <w:gridCol w:w="1413"/>
        <w:gridCol w:w="5812"/>
      </w:tblGrid>
      <w:tr w:rsidR="005002D2" w:rsidRPr="00E74B8D" w14:paraId="17286333" w14:textId="77777777" w:rsidTr="005E0178">
        <w:trPr>
          <w:jc w:val="center"/>
        </w:trPr>
        <w:tc>
          <w:tcPr>
            <w:tcW w:w="7225" w:type="dxa"/>
            <w:gridSpan w:val="2"/>
            <w:tcBorders>
              <w:bottom w:val="single" w:sz="4" w:space="0" w:color="auto"/>
            </w:tcBorders>
            <w:shd w:val="pct20" w:color="auto" w:fill="auto"/>
            <w:vAlign w:val="center"/>
          </w:tcPr>
          <w:p w14:paraId="4FAC1181" w14:textId="3C3B15D4" w:rsidR="005002D2" w:rsidRPr="00E74B8D" w:rsidRDefault="005002D2" w:rsidP="005E0178">
            <w:pPr>
              <w:jc w:val="center"/>
              <w:rPr>
                <w:rFonts w:ascii="Arial" w:hAnsi="Arial" w:cs="Arial"/>
                <w:b/>
                <w:sz w:val="20"/>
                <w:szCs w:val="20"/>
                <w:lang w:eastAsia="fr-FR"/>
              </w:rPr>
            </w:pPr>
            <w:r w:rsidRPr="00E74B8D">
              <w:rPr>
                <w:rFonts w:ascii="Arial" w:hAnsi="Arial" w:cs="Arial"/>
                <w:b/>
                <w:sz w:val="20"/>
                <w:szCs w:val="20"/>
                <w:lang w:eastAsia="fr-FR"/>
              </w:rPr>
              <w:t xml:space="preserve">Bâtiment </w:t>
            </w:r>
            <w:r>
              <w:rPr>
                <w:rFonts w:ascii="Arial" w:hAnsi="Arial" w:cs="Arial"/>
                <w:b/>
                <w:sz w:val="20"/>
                <w:szCs w:val="20"/>
                <w:lang w:eastAsia="fr-FR"/>
              </w:rPr>
              <w:t>local formation et syndical</w:t>
            </w:r>
          </w:p>
        </w:tc>
      </w:tr>
      <w:tr w:rsidR="005002D2" w:rsidRPr="00E74B8D" w14:paraId="20C6FA65" w14:textId="77777777" w:rsidTr="005E0178">
        <w:trPr>
          <w:jc w:val="center"/>
        </w:trPr>
        <w:tc>
          <w:tcPr>
            <w:tcW w:w="1413" w:type="dxa"/>
            <w:shd w:val="pct20" w:color="auto" w:fill="auto"/>
            <w:vAlign w:val="center"/>
          </w:tcPr>
          <w:p w14:paraId="03724D22" w14:textId="77777777" w:rsidR="005002D2" w:rsidRPr="00E74B8D" w:rsidRDefault="005002D2" w:rsidP="005E0178">
            <w:pPr>
              <w:jc w:val="center"/>
              <w:rPr>
                <w:rFonts w:ascii="Arial" w:hAnsi="Arial" w:cs="Arial"/>
                <w:b/>
                <w:sz w:val="20"/>
                <w:szCs w:val="20"/>
                <w:lang w:eastAsia="fr-FR"/>
              </w:rPr>
            </w:pPr>
            <w:r w:rsidRPr="00E74B8D">
              <w:rPr>
                <w:rFonts w:ascii="Arial" w:hAnsi="Arial" w:cs="Arial"/>
                <w:b/>
                <w:sz w:val="20"/>
                <w:szCs w:val="20"/>
                <w:lang w:eastAsia="fr-FR"/>
              </w:rPr>
              <w:t>Niveau</w:t>
            </w:r>
          </w:p>
        </w:tc>
        <w:tc>
          <w:tcPr>
            <w:tcW w:w="5812" w:type="dxa"/>
            <w:shd w:val="pct20" w:color="auto" w:fill="auto"/>
            <w:vAlign w:val="center"/>
          </w:tcPr>
          <w:p w14:paraId="5305CE44" w14:textId="77777777" w:rsidR="005002D2" w:rsidRPr="00E74B8D" w:rsidRDefault="005002D2" w:rsidP="005E0178">
            <w:pPr>
              <w:jc w:val="center"/>
              <w:rPr>
                <w:rFonts w:ascii="Arial" w:hAnsi="Arial" w:cs="Arial"/>
                <w:b/>
                <w:sz w:val="20"/>
                <w:szCs w:val="20"/>
                <w:lang w:eastAsia="fr-FR"/>
              </w:rPr>
            </w:pPr>
            <w:r w:rsidRPr="00E74B8D">
              <w:rPr>
                <w:rFonts w:ascii="Arial" w:hAnsi="Arial" w:cs="Arial"/>
                <w:b/>
                <w:sz w:val="20"/>
                <w:szCs w:val="20"/>
                <w:lang w:eastAsia="fr-FR"/>
              </w:rPr>
              <w:t>Dénomination / Secteur</w:t>
            </w:r>
          </w:p>
        </w:tc>
      </w:tr>
      <w:tr w:rsidR="005002D2" w:rsidRPr="00E74B8D" w14:paraId="61E54C45" w14:textId="77777777" w:rsidTr="005E0178">
        <w:trPr>
          <w:trHeight w:val="486"/>
          <w:jc w:val="center"/>
        </w:trPr>
        <w:tc>
          <w:tcPr>
            <w:tcW w:w="1413" w:type="dxa"/>
            <w:vAlign w:val="center"/>
          </w:tcPr>
          <w:p w14:paraId="0C80B98E" w14:textId="77777777" w:rsidR="005002D2" w:rsidRPr="00E74B8D" w:rsidRDefault="005002D2" w:rsidP="005E0178">
            <w:pPr>
              <w:rPr>
                <w:rFonts w:ascii="Arial" w:hAnsi="Arial" w:cs="Arial"/>
                <w:sz w:val="20"/>
                <w:szCs w:val="20"/>
                <w:lang w:eastAsia="fr-FR"/>
              </w:rPr>
            </w:pPr>
            <w:r>
              <w:rPr>
                <w:rFonts w:ascii="Arial" w:hAnsi="Arial" w:cs="Arial"/>
                <w:sz w:val="20"/>
                <w:szCs w:val="20"/>
                <w:lang w:eastAsia="fr-FR"/>
              </w:rPr>
              <w:t>RDC</w:t>
            </w:r>
          </w:p>
        </w:tc>
        <w:tc>
          <w:tcPr>
            <w:tcW w:w="5812" w:type="dxa"/>
            <w:vAlign w:val="center"/>
          </w:tcPr>
          <w:p w14:paraId="415B2D4A" w14:textId="1C41F10E" w:rsidR="005002D2" w:rsidRPr="00E74B8D" w:rsidRDefault="005002D2" w:rsidP="005E0178">
            <w:pPr>
              <w:rPr>
                <w:rFonts w:ascii="Arial" w:hAnsi="Arial" w:cs="Arial"/>
                <w:sz w:val="20"/>
                <w:szCs w:val="20"/>
                <w:lang w:eastAsia="fr-FR"/>
              </w:rPr>
            </w:pPr>
            <w:r>
              <w:rPr>
                <w:rFonts w:ascii="Arial" w:hAnsi="Arial" w:cs="Arial"/>
                <w:sz w:val="20"/>
                <w:szCs w:val="20"/>
                <w:lang w:eastAsia="fr-FR"/>
              </w:rPr>
              <w:t>Salle de formation, espace détente, toilettes</w:t>
            </w:r>
          </w:p>
        </w:tc>
      </w:tr>
    </w:tbl>
    <w:p w14:paraId="3F3ED63E" w14:textId="29267ABA" w:rsidR="008F0E14" w:rsidRPr="008F0E14" w:rsidRDefault="008F0E14" w:rsidP="008F0E14">
      <w:pPr>
        <w:rPr>
          <w:rFonts w:ascii="Arial" w:hAnsi="Arial" w:cs="Arial"/>
          <w:b/>
          <w:color w:val="365F91" w:themeColor="accent1" w:themeShade="BF"/>
          <w:sz w:val="20"/>
          <w:szCs w:val="20"/>
          <w:lang w:eastAsia="fr-FR"/>
        </w:rPr>
      </w:pPr>
    </w:p>
    <w:p w14:paraId="50456DA9" w14:textId="1950CD43" w:rsidR="00F221C7" w:rsidRDefault="003A047C" w:rsidP="00553562">
      <w:pPr>
        <w:pStyle w:val="Titre2"/>
        <w:keepLines w:val="0"/>
        <w:numPr>
          <w:ilvl w:val="1"/>
          <w:numId w:val="33"/>
        </w:numPr>
        <w:spacing w:before="240" w:after="60" w:line="259" w:lineRule="auto"/>
        <w:rPr>
          <w:rFonts w:ascii="Arial" w:hAnsi="Arial" w:cs="Arial"/>
          <w:iCs/>
          <w:color w:val="365F91" w:themeColor="accent1" w:themeShade="BF"/>
          <w:sz w:val="24"/>
          <w:szCs w:val="24"/>
          <w:u w:val="none"/>
          <w:lang w:eastAsia="fr-FR"/>
        </w:rPr>
      </w:pPr>
      <w:bookmarkStart w:id="10" w:name="_Toc190959454"/>
      <w:r w:rsidRPr="00F221C7">
        <w:rPr>
          <w:rFonts w:ascii="Arial" w:hAnsi="Arial" w:cs="Arial"/>
          <w:iCs/>
          <w:color w:val="365F91" w:themeColor="accent1" w:themeShade="BF"/>
          <w:sz w:val="24"/>
          <w:szCs w:val="24"/>
          <w:u w:val="none"/>
          <w:lang w:eastAsia="fr-FR"/>
        </w:rPr>
        <w:t>Surfaces des locaux</w:t>
      </w:r>
      <w:bookmarkEnd w:id="9"/>
      <w:bookmarkEnd w:id="10"/>
    </w:p>
    <w:p w14:paraId="577491E7" w14:textId="77777777" w:rsidR="00F221C7" w:rsidRPr="00F221C7" w:rsidRDefault="00F221C7" w:rsidP="00F221C7">
      <w:pPr>
        <w:keepNext/>
        <w:spacing w:after="0" w:line="240" w:lineRule="auto"/>
        <w:jc w:val="both"/>
        <w:outlineLvl w:val="0"/>
        <w:rPr>
          <w:rFonts w:ascii="Arial" w:eastAsia="Times New Roman" w:hAnsi="Arial" w:cs="Arial"/>
          <w:b/>
          <w:color w:val="0070C0"/>
          <w:sz w:val="20"/>
          <w:szCs w:val="20"/>
          <w:u w:val="single"/>
          <w:lang w:eastAsia="fr-FR"/>
        </w:rPr>
      </w:pPr>
    </w:p>
    <w:p w14:paraId="583E7307" w14:textId="7649DCAE" w:rsidR="00614FE4" w:rsidRPr="00803453" w:rsidRDefault="000715C1" w:rsidP="00614FE4">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Les surfaces à entretenir</w:t>
      </w:r>
      <w:r w:rsidR="00D77A0F" w:rsidRPr="00803453">
        <w:rPr>
          <w:rFonts w:ascii="Arial" w:eastAsia="Times New Roman" w:hAnsi="Arial" w:cs="Arial"/>
          <w:sz w:val="20"/>
          <w:szCs w:val="20"/>
          <w:lang w:eastAsia="fr-FR"/>
        </w:rPr>
        <w:t xml:space="preserve"> </w:t>
      </w:r>
      <w:r w:rsidR="00614FE4" w:rsidRPr="00803453">
        <w:rPr>
          <w:rFonts w:ascii="Arial" w:eastAsia="Times New Roman" w:hAnsi="Arial" w:cs="Arial"/>
          <w:sz w:val="20"/>
          <w:szCs w:val="20"/>
          <w:lang w:eastAsia="fr-FR"/>
        </w:rPr>
        <w:t xml:space="preserve">sont précisées en annexes du présent CCTP. </w:t>
      </w:r>
    </w:p>
    <w:p w14:paraId="33C4D189" w14:textId="72FC02E7" w:rsidR="00614FE4" w:rsidRPr="00803453" w:rsidRDefault="003A047C" w:rsidP="00614FE4">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Les surfaces des locaux sont distinguées </w:t>
      </w:r>
      <w:r w:rsidR="00803453" w:rsidRPr="00803453">
        <w:rPr>
          <w:rFonts w:ascii="Arial" w:eastAsia="Times New Roman" w:hAnsi="Arial" w:cs="Arial"/>
          <w:sz w:val="20"/>
          <w:szCs w:val="20"/>
          <w:lang w:eastAsia="fr-FR"/>
        </w:rPr>
        <w:t xml:space="preserve">par </w:t>
      </w:r>
      <w:r w:rsidR="00AC6B23">
        <w:rPr>
          <w:rFonts w:ascii="Arial" w:eastAsia="Times New Roman" w:hAnsi="Arial" w:cs="Arial"/>
          <w:sz w:val="20"/>
          <w:szCs w:val="20"/>
          <w:lang w:eastAsia="fr-FR"/>
        </w:rPr>
        <w:t>bâtiment.</w:t>
      </w:r>
    </w:p>
    <w:p w14:paraId="20A75475" w14:textId="0B688F66" w:rsidR="00871415" w:rsidRDefault="003A047C" w:rsidP="00614FE4">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Les surfaces sont données à titre indicatif et n’ont donc pas de valeur contractuelle. En effet, le titulaire est supposé avoir vérifié ces données lors d’une visite de site </w:t>
      </w:r>
      <w:r w:rsidR="00614FE4" w:rsidRPr="00803453">
        <w:rPr>
          <w:rFonts w:ascii="Arial" w:eastAsia="Times New Roman" w:hAnsi="Arial" w:cs="Arial"/>
          <w:sz w:val="20"/>
          <w:szCs w:val="20"/>
          <w:lang w:eastAsia="fr-FR"/>
        </w:rPr>
        <w:t>avant d’avoir établi son offre</w:t>
      </w:r>
      <w:r w:rsidR="00CD7897" w:rsidRPr="00803453">
        <w:rPr>
          <w:rFonts w:ascii="Arial" w:eastAsia="Times New Roman" w:hAnsi="Arial" w:cs="Arial"/>
          <w:sz w:val="20"/>
          <w:szCs w:val="20"/>
          <w:lang w:eastAsia="fr-FR"/>
        </w:rPr>
        <w:t>.</w:t>
      </w:r>
    </w:p>
    <w:p w14:paraId="4551EF75" w14:textId="77777777" w:rsidR="00F221C7" w:rsidRPr="00803453" w:rsidRDefault="00F221C7" w:rsidP="00614FE4">
      <w:pPr>
        <w:spacing w:after="120" w:line="240" w:lineRule="auto"/>
        <w:jc w:val="both"/>
        <w:rPr>
          <w:rFonts w:ascii="Arial" w:eastAsia="Times New Roman" w:hAnsi="Arial" w:cs="Arial"/>
          <w:sz w:val="20"/>
          <w:szCs w:val="20"/>
          <w:lang w:eastAsia="fr-FR"/>
        </w:rPr>
      </w:pPr>
    </w:p>
    <w:p w14:paraId="600DDED6" w14:textId="383855A6" w:rsidR="000D3EE0" w:rsidRPr="00F221C7" w:rsidRDefault="000D3EE0"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11" w:name="_Toc430265898"/>
      <w:bookmarkStart w:id="12" w:name="_Toc190959455"/>
      <w:r w:rsidRPr="00F221C7">
        <w:rPr>
          <w:rFonts w:ascii="Arial" w:hAnsi="Arial" w:cs="Arial"/>
          <w:iCs/>
          <w:color w:val="365F91" w:themeColor="accent1" w:themeShade="BF"/>
          <w:sz w:val="28"/>
          <w:szCs w:val="28"/>
          <w:u w:val="none"/>
          <w:lang w:eastAsia="fr-FR"/>
        </w:rPr>
        <w:t>Exécution des prestations</w:t>
      </w:r>
      <w:bookmarkEnd w:id="11"/>
      <w:bookmarkEnd w:id="12"/>
    </w:p>
    <w:p w14:paraId="0F2AAE22" w14:textId="77777777" w:rsidR="00773A7F" w:rsidRPr="00803453" w:rsidRDefault="00773A7F" w:rsidP="00D030BC">
      <w:pPr>
        <w:keepNext/>
        <w:spacing w:after="0" w:line="240" w:lineRule="auto"/>
        <w:jc w:val="both"/>
        <w:outlineLvl w:val="0"/>
        <w:rPr>
          <w:rFonts w:ascii="Arial" w:eastAsia="Times New Roman" w:hAnsi="Arial" w:cs="Arial"/>
          <w:b/>
          <w:color w:val="0070C0"/>
          <w:sz w:val="20"/>
          <w:szCs w:val="20"/>
          <w:u w:val="single"/>
          <w:lang w:eastAsia="fr-FR"/>
        </w:rPr>
      </w:pPr>
    </w:p>
    <w:p w14:paraId="51B27434" w14:textId="77777777" w:rsidR="000D3EE0" w:rsidRPr="00803453" w:rsidRDefault="000D3EE0" w:rsidP="000D3EE0">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L’exécution du marché est soumise aux conditions techniques décrites dans le présent Cahier des Clauses Techniques Particulières (CCTP), définissant l’ensemble des prestations à réaliser et les équipements et matériels à entretenir.</w:t>
      </w:r>
    </w:p>
    <w:p w14:paraId="4620D8EA" w14:textId="77777777" w:rsidR="000D3EE0" w:rsidRPr="00803453" w:rsidRDefault="000D3EE0" w:rsidP="000D3EE0">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est responsable, tous les jours, de ses obligations contractuelles. </w:t>
      </w:r>
    </w:p>
    <w:p w14:paraId="752E63AB" w14:textId="003AD923" w:rsidR="000D3EE0" w:rsidRDefault="000D3EE0" w:rsidP="000D3EE0">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est responsable de la propreté du site et s’engag</w:t>
      </w:r>
      <w:r w:rsidR="00835D13" w:rsidRPr="00803453">
        <w:rPr>
          <w:rFonts w:ascii="Arial" w:eastAsia="Times New Roman" w:hAnsi="Arial" w:cs="Arial"/>
          <w:sz w:val="20"/>
          <w:szCs w:val="20"/>
          <w:lang w:eastAsia="fr-FR"/>
        </w:rPr>
        <w:t>e sur une obligation</w:t>
      </w:r>
      <w:r w:rsidR="00E55EE5" w:rsidRPr="00803453">
        <w:rPr>
          <w:rFonts w:ascii="Arial" w:eastAsia="Times New Roman" w:hAnsi="Arial" w:cs="Arial"/>
          <w:sz w:val="20"/>
          <w:szCs w:val="20"/>
          <w:lang w:eastAsia="fr-FR"/>
        </w:rPr>
        <w:t xml:space="preserve"> de </w:t>
      </w:r>
      <w:r w:rsidR="00FC183C" w:rsidRPr="00803453">
        <w:rPr>
          <w:rFonts w:ascii="Arial" w:eastAsia="Times New Roman" w:hAnsi="Arial" w:cs="Arial"/>
          <w:sz w:val="20"/>
          <w:szCs w:val="20"/>
          <w:lang w:eastAsia="fr-FR"/>
        </w:rPr>
        <w:t>résultats</w:t>
      </w:r>
      <w:r w:rsidRPr="00803453">
        <w:rPr>
          <w:rFonts w:ascii="Arial" w:eastAsia="Times New Roman" w:hAnsi="Arial" w:cs="Arial"/>
          <w:sz w:val="20"/>
          <w:szCs w:val="20"/>
          <w:lang w:eastAsia="fr-FR"/>
        </w:rPr>
        <w:t xml:space="preserve">. </w:t>
      </w:r>
    </w:p>
    <w:p w14:paraId="6CA8D679" w14:textId="77777777" w:rsidR="007D0B69" w:rsidRPr="00803453" w:rsidRDefault="007D0B69" w:rsidP="000D3EE0">
      <w:pPr>
        <w:spacing w:after="120" w:line="240" w:lineRule="auto"/>
        <w:jc w:val="both"/>
        <w:rPr>
          <w:rFonts w:ascii="Arial" w:eastAsia="Times New Roman" w:hAnsi="Arial" w:cs="Arial"/>
          <w:sz w:val="20"/>
          <w:szCs w:val="20"/>
          <w:lang w:eastAsia="fr-FR"/>
        </w:rPr>
      </w:pPr>
    </w:p>
    <w:p w14:paraId="19D8F343" w14:textId="77777777" w:rsidR="007B7774" w:rsidRPr="007B7774" w:rsidRDefault="007B7774" w:rsidP="007B7774">
      <w:pPr>
        <w:pStyle w:val="Titre2"/>
        <w:keepLines w:val="0"/>
        <w:numPr>
          <w:ilvl w:val="1"/>
          <w:numId w:val="20"/>
        </w:numPr>
        <w:spacing w:before="240" w:after="60" w:line="259" w:lineRule="auto"/>
        <w:rPr>
          <w:rFonts w:ascii="Arial" w:hAnsi="Arial" w:cs="Arial"/>
          <w:iCs/>
          <w:color w:val="365F91" w:themeColor="accent1" w:themeShade="BF"/>
          <w:sz w:val="24"/>
          <w:szCs w:val="24"/>
          <w:u w:val="none"/>
          <w:lang w:eastAsia="fr-FR"/>
        </w:rPr>
      </w:pPr>
      <w:bookmarkStart w:id="13" w:name="_Toc178787372"/>
      <w:bookmarkStart w:id="14" w:name="_Toc190959456"/>
      <w:r w:rsidRPr="007B7774">
        <w:rPr>
          <w:rFonts w:ascii="Arial" w:hAnsi="Arial" w:cs="Arial"/>
          <w:iCs/>
          <w:color w:val="365F91" w:themeColor="accent1" w:themeShade="BF"/>
          <w:sz w:val="24"/>
          <w:szCs w:val="24"/>
          <w:u w:val="none"/>
          <w:lang w:eastAsia="fr-FR"/>
        </w:rPr>
        <w:t>Le bionettoyage</w:t>
      </w:r>
      <w:bookmarkEnd w:id="13"/>
      <w:bookmarkEnd w:id="14"/>
    </w:p>
    <w:p w14:paraId="32F91886" w14:textId="77777777" w:rsidR="007B7774" w:rsidRPr="00810030" w:rsidRDefault="007B7774" w:rsidP="007B7774">
      <w:pPr>
        <w:pStyle w:val="Corpsdetexte"/>
        <w:spacing w:before="37"/>
        <w:ind w:left="0"/>
        <w:jc w:val="both"/>
        <w:rPr>
          <w:b/>
        </w:rPr>
      </w:pPr>
    </w:p>
    <w:p w14:paraId="192E9596" w14:textId="5EBB3DDF" w:rsidR="007B7774" w:rsidRPr="0061608E" w:rsidRDefault="007B7774" w:rsidP="0061608E">
      <w:pPr>
        <w:spacing w:after="120" w:line="240" w:lineRule="auto"/>
        <w:jc w:val="both"/>
        <w:rPr>
          <w:rFonts w:ascii="Arial" w:eastAsia="Times New Roman" w:hAnsi="Arial" w:cs="Arial"/>
          <w:sz w:val="20"/>
          <w:szCs w:val="20"/>
          <w:lang w:eastAsia="fr-FR"/>
        </w:rPr>
      </w:pPr>
      <w:r w:rsidRPr="0061608E">
        <w:rPr>
          <w:rFonts w:ascii="Arial" w:eastAsia="Times New Roman" w:hAnsi="Arial" w:cs="Arial"/>
          <w:sz w:val="20"/>
          <w:szCs w:val="20"/>
          <w:lang w:eastAsia="fr-FR"/>
        </w:rPr>
        <w:t xml:space="preserve">Selon l’article R. 711-1-1 du Code de la Santé Publique, chaque établissement de santé doit élaborer un programme d'action visant à prévenir les infections nosocomiales et réduire leur fréquence. </w:t>
      </w:r>
    </w:p>
    <w:p w14:paraId="2B2D6B38" w14:textId="77777777" w:rsidR="007B7774" w:rsidRPr="0061608E" w:rsidRDefault="007B7774" w:rsidP="0061608E">
      <w:pPr>
        <w:spacing w:after="120" w:line="240" w:lineRule="auto"/>
        <w:jc w:val="both"/>
        <w:rPr>
          <w:rFonts w:ascii="Arial" w:eastAsia="Times New Roman" w:hAnsi="Arial" w:cs="Arial"/>
          <w:sz w:val="20"/>
          <w:szCs w:val="20"/>
          <w:lang w:eastAsia="fr-FR"/>
        </w:rPr>
      </w:pPr>
      <w:r w:rsidRPr="0061608E">
        <w:rPr>
          <w:rFonts w:ascii="Arial" w:eastAsia="Times New Roman" w:hAnsi="Arial" w:cs="Arial"/>
          <w:sz w:val="20"/>
          <w:szCs w:val="20"/>
          <w:lang w:eastAsia="fr-FR"/>
        </w:rPr>
        <w:lastRenderedPageBreak/>
        <w:t xml:space="preserve">Les infections nosocomiales sont des infections contractées dans un établissement de santé. Elles peuvent toucher les personnes soignées ainsi que les professionnels de santé en raison de leur activité. </w:t>
      </w:r>
    </w:p>
    <w:p w14:paraId="08770103" w14:textId="77777777" w:rsidR="007B7774" w:rsidRPr="0061608E" w:rsidRDefault="007B7774" w:rsidP="0061608E">
      <w:pPr>
        <w:spacing w:after="120" w:line="240" w:lineRule="auto"/>
        <w:jc w:val="both"/>
        <w:rPr>
          <w:rFonts w:ascii="Arial" w:eastAsia="Times New Roman" w:hAnsi="Arial" w:cs="Arial"/>
          <w:sz w:val="20"/>
          <w:szCs w:val="20"/>
          <w:lang w:eastAsia="fr-FR"/>
        </w:rPr>
      </w:pPr>
      <w:r w:rsidRPr="0061608E">
        <w:rPr>
          <w:rFonts w:ascii="Arial" w:eastAsia="Times New Roman" w:hAnsi="Arial" w:cs="Arial"/>
          <w:sz w:val="20"/>
          <w:szCs w:val="20"/>
          <w:lang w:eastAsia="fr-FR"/>
        </w:rPr>
        <w:t xml:space="preserve">Ce programme s'inscrit dans une démarche d'amélioration continue de la qualité des soins et met en œuvre les objectifs généraux de la lutte contre les infections nosocomiales. </w:t>
      </w:r>
    </w:p>
    <w:p w14:paraId="586E965F" w14:textId="77777777" w:rsidR="007B7774" w:rsidRPr="0061608E" w:rsidRDefault="007B7774" w:rsidP="0061608E">
      <w:pPr>
        <w:spacing w:after="120" w:line="240" w:lineRule="auto"/>
        <w:jc w:val="both"/>
        <w:rPr>
          <w:rFonts w:ascii="Arial" w:eastAsia="Times New Roman" w:hAnsi="Arial" w:cs="Arial"/>
          <w:sz w:val="20"/>
          <w:szCs w:val="20"/>
          <w:lang w:eastAsia="fr-FR"/>
        </w:rPr>
      </w:pPr>
      <w:r w:rsidRPr="0061608E">
        <w:rPr>
          <w:rFonts w:ascii="Arial" w:eastAsia="Times New Roman" w:hAnsi="Arial" w:cs="Arial"/>
          <w:sz w:val="20"/>
          <w:szCs w:val="20"/>
          <w:lang w:eastAsia="fr-FR"/>
        </w:rPr>
        <w:t xml:space="preserve">La lutte contre les infections nosocomiales concerne l'ensemble des activités de l'établissement et implique tous les professionnels de l'établissement. La conception, la mise en œuvre et l'évaluation du programme d'action nécessite la mise en place, dans chaque établissement de santé, de structures spécifiques : </w:t>
      </w:r>
    </w:p>
    <w:p w14:paraId="258BA2E4" w14:textId="77777777" w:rsidR="007B7774" w:rsidRPr="007B7774" w:rsidRDefault="007B7774" w:rsidP="007B7774">
      <w:pPr>
        <w:pStyle w:val="Corpsdetexte"/>
        <w:ind w:left="0" w:right="358"/>
        <w:jc w:val="both"/>
        <w:rPr>
          <w:rFonts w:ascii="Arial" w:hAnsi="Arial" w:cs="Arial"/>
        </w:rPr>
      </w:pPr>
    </w:p>
    <w:p w14:paraId="78F4B946" w14:textId="77777777" w:rsidR="007B7774" w:rsidRPr="007B7774" w:rsidRDefault="007B7774" w:rsidP="00C10D68">
      <w:pPr>
        <w:pStyle w:val="Corpsdetexte"/>
        <w:numPr>
          <w:ilvl w:val="0"/>
          <w:numId w:val="35"/>
        </w:numPr>
        <w:ind w:left="567" w:right="152" w:firstLine="0"/>
        <w:jc w:val="both"/>
        <w:rPr>
          <w:rFonts w:ascii="Arial" w:hAnsi="Arial" w:cs="Arial"/>
          <w:b/>
        </w:rPr>
      </w:pPr>
      <w:r w:rsidRPr="007B7774">
        <w:rPr>
          <w:rFonts w:ascii="Arial" w:hAnsi="Arial" w:cs="Arial"/>
          <w:b/>
        </w:rPr>
        <w:t xml:space="preserve">un comité de lutte contre les infections nosocomiales (CLIN), structure de pilotage </w:t>
      </w:r>
    </w:p>
    <w:p w14:paraId="5F74B853" w14:textId="77777777" w:rsidR="007B7774" w:rsidRPr="007B7774" w:rsidRDefault="007B7774" w:rsidP="007B7774">
      <w:pPr>
        <w:pStyle w:val="Corpsdetexte"/>
        <w:ind w:left="0" w:right="152"/>
        <w:jc w:val="both"/>
        <w:rPr>
          <w:rFonts w:ascii="Arial" w:hAnsi="Arial" w:cs="Arial"/>
          <w:b/>
        </w:rPr>
      </w:pPr>
    </w:p>
    <w:p w14:paraId="1BD038C6" w14:textId="77777777" w:rsidR="007B7774" w:rsidRPr="007B7774" w:rsidRDefault="007B7774" w:rsidP="00C10D68">
      <w:pPr>
        <w:pStyle w:val="Corpsdetexte"/>
        <w:widowControl/>
        <w:numPr>
          <w:ilvl w:val="0"/>
          <w:numId w:val="35"/>
        </w:numPr>
        <w:ind w:left="567" w:right="358" w:firstLine="0"/>
        <w:jc w:val="both"/>
        <w:rPr>
          <w:rFonts w:ascii="Arial" w:eastAsiaTheme="minorHAnsi" w:hAnsi="Arial" w:cs="Arial"/>
          <w:b/>
          <w:bCs/>
        </w:rPr>
      </w:pPr>
      <w:r w:rsidRPr="007B7774">
        <w:rPr>
          <w:rFonts w:ascii="Arial" w:hAnsi="Arial" w:cs="Arial"/>
          <w:b/>
          <w:bCs/>
        </w:rPr>
        <w:t>une équipe opérationnelle d'hygiène hospitalière et de prévention des infections associées aux soins, chargée, notamment de la mise en œuvre du programme d'action</w:t>
      </w:r>
    </w:p>
    <w:p w14:paraId="1E1EB7A2" w14:textId="77777777" w:rsidR="007B7774" w:rsidRPr="007B7774" w:rsidRDefault="007B7774" w:rsidP="007B7774">
      <w:pPr>
        <w:pStyle w:val="Corpsdetexte"/>
        <w:ind w:left="0" w:right="358"/>
        <w:jc w:val="both"/>
        <w:rPr>
          <w:rFonts w:ascii="Arial" w:hAnsi="Arial" w:cs="Arial"/>
        </w:rPr>
      </w:pPr>
    </w:p>
    <w:p w14:paraId="1B778211" w14:textId="77777777" w:rsidR="007B7774" w:rsidRPr="0061608E" w:rsidRDefault="007B7774" w:rsidP="007B7774">
      <w:pPr>
        <w:pStyle w:val="Corpsdetexte"/>
        <w:ind w:left="0" w:right="358"/>
        <w:jc w:val="both"/>
        <w:rPr>
          <w:rFonts w:ascii="Arial" w:eastAsia="Times New Roman" w:hAnsi="Arial" w:cs="Arial"/>
          <w:lang w:eastAsia="fr-FR"/>
        </w:rPr>
      </w:pPr>
      <w:r w:rsidRPr="0061608E">
        <w:rPr>
          <w:rFonts w:ascii="Arial" w:eastAsia="Times New Roman" w:hAnsi="Arial" w:cs="Arial"/>
          <w:lang w:eastAsia="fr-FR"/>
        </w:rPr>
        <w:t xml:space="preserve">Des mesures de prévention et, notamment, des recommandations techniques de bonnes pratiques d'hygiène (procédures et fiches d’enregistrement), visant à garantir la sécurité vis-à-vis du risque infectieux des personnes soignées et des professionnels de santé, sont établies. </w:t>
      </w:r>
    </w:p>
    <w:p w14:paraId="54C9A9B7" w14:textId="6705C14D" w:rsidR="005002D2" w:rsidRPr="005002D2" w:rsidRDefault="005002D2" w:rsidP="005002D2">
      <w:pPr>
        <w:pStyle w:val="Corpsdetexte"/>
        <w:spacing w:before="242"/>
        <w:ind w:left="0" w:right="287"/>
        <w:jc w:val="both"/>
        <w:rPr>
          <w:rFonts w:ascii="Arial" w:eastAsia="Times New Roman" w:hAnsi="Arial" w:cs="Arial"/>
          <w:lang w:eastAsia="fr-FR"/>
        </w:rPr>
      </w:pPr>
      <w:r w:rsidRPr="005002D2">
        <w:rPr>
          <w:rFonts w:ascii="Arial" w:eastAsia="Times New Roman" w:hAnsi="Arial" w:cs="Arial"/>
          <w:lang w:eastAsia="fr-FR"/>
        </w:rPr>
        <w:t>Ainsi, le titulaire veillera à ce que les prestations de bionettoyage soient exécutées en tenant compte de la nature et de la fréquentation des locaux, le titulaire s’engage à</w:t>
      </w:r>
      <w:r>
        <w:rPr>
          <w:rFonts w:ascii="Arial" w:eastAsia="Times New Roman" w:hAnsi="Arial" w:cs="Arial"/>
          <w:lang w:eastAsia="fr-FR"/>
        </w:rPr>
        <w:t xml:space="preserve"> </w:t>
      </w:r>
      <w:r w:rsidRPr="005002D2">
        <w:rPr>
          <w:rFonts w:ascii="Arial" w:eastAsia="Times New Roman" w:hAnsi="Arial" w:cs="Arial"/>
          <w:lang w:eastAsia="fr-FR"/>
        </w:rPr>
        <w:t>fournir 1 mois avant la date de démarrage l’ensemble des MOP qu’il mettra en place sur l’établissement. Ces MOP seront évaluées et validées par le CLIN</w:t>
      </w:r>
    </w:p>
    <w:p w14:paraId="5780C2C5" w14:textId="1E114450" w:rsidR="005002D2" w:rsidRPr="005002D2" w:rsidRDefault="005002D2" w:rsidP="005002D2">
      <w:pPr>
        <w:pStyle w:val="Corpsdetexte"/>
        <w:spacing w:before="239"/>
        <w:ind w:left="0" w:right="282"/>
        <w:jc w:val="both"/>
        <w:rPr>
          <w:rFonts w:ascii="Arial" w:eastAsia="Times New Roman" w:hAnsi="Arial" w:cs="Arial"/>
          <w:lang w:eastAsia="fr-FR"/>
        </w:rPr>
      </w:pPr>
      <w:r w:rsidRPr="005002D2">
        <w:rPr>
          <w:rFonts w:ascii="Arial" w:eastAsia="Times New Roman" w:hAnsi="Arial" w:cs="Arial"/>
          <w:lang w:eastAsia="fr-FR"/>
        </w:rPr>
        <w:t xml:space="preserve">Le titulaire s’engage à faire respecter par son personnel, les fréquences de nettoyage inscrites dans les annexes du CCTP et à produire les données d’enregistrement de l’ensemble des locaux entretenus. Ces interventions seront tracées locaux par locaux dans un logiciel dédié consultable </w:t>
      </w:r>
      <w:r w:rsidRPr="0041235C">
        <w:rPr>
          <w:rFonts w:ascii="Arial" w:eastAsia="Times New Roman" w:hAnsi="Arial" w:cs="Arial"/>
          <w:lang w:eastAsia="fr-FR"/>
        </w:rPr>
        <w:t>par l</w:t>
      </w:r>
      <w:r w:rsidR="0041235C">
        <w:rPr>
          <w:rFonts w:ascii="Arial" w:eastAsia="Times New Roman" w:hAnsi="Arial" w:cs="Arial"/>
          <w:lang w:eastAsia="fr-FR"/>
        </w:rPr>
        <w:t>’établissement (</w:t>
      </w:r>
      <w:r w:rsidRPr="0041235C">
        <w:rPr>
          <w:rFonts w:ascii="Arial" w:eastAsia="Times New Roman" w:hAnsi="Arial" w:cs="Arial"/>
          <w:lang w:eastAsia="fr-FR"/>
        </w:rPr>
        <w:t>cf 8.2.3)</w:t>
      </w:r>
    </w:p>
    <w:p w14:paraId="0FB28F16" w14:textId="77777777" w:rsidR="000D3EE0" w:rsidRPr="00803453" w:rsidRDefault="000D3EE0" w:rsidP="000D3EE0">
      <w:pPr>
        <w:spacing w:after="0" w:line="240" w:lineRule="auto"/>
        <w:jc w:val="both"/>
        <w:rPr>
          <w:rFonts w:ascii="Arial" w:hAnsi="Arial" w:cs="Arial"/>
          <w:sz w:val="20"/>
          <w:szCs w:val="20"/>
        </w:rPr>
      </w:pPr>
    </w:p>
    <w:p w14:paraId="41A47F00" w14:textId="73D95024" w:rsidR="00570BB3" w:rsidRPr="00F221C7" w:rsidRDefault="00570BB3" w:rsidP="00F221C7">
      <w:pPr>
        <w:pStyle w:val="Titre2"/>
        <w:keepLines w:val="0"/>
        <w:numPr>
          <w:ilvl w:val="1"/>
          <w:numId w:val="20"/>
        </w:numPr>
        <w:spacing w:before="240" w:after="60" w:line="259" w:lineRule="auto"/>
        <w:rPr>
          <w:rFonts w:ascii="Arial" w:hAnsi="Arial" w:cs="Arial"/>
          <w:iCs/>
          <w:color w:val="365F91" w:themeColor="accent1" w:themeShade="BF"/>
          <w:sz w:val="24"/>
          <w:szCs w:val="24"/>
          <w:u w:val="none"/>
          <w:lang w:eastAsia="fr-FR"/>
        </w:rPr>
      </w:pPr>
      <w:bookmarkStart w:id="15" w:name="_Toc430265902"/>
      <w:bookmarkStart w:id="16" w:name="_Toc190959457"/>
      <w:r w:rsidRPr="00F221C7">
        <w:rPr>
          <w:rFonts w:ascii="Arial" w:hAnsi="Arial" w:cs="Arial"/>
          <w:iCs/>
          <w:color w:val="365F91" w:themeColor="accent1" w:themeShade="BF"/>
          <w:sz w:val="24"/>
          <w:szCs w:val="24"/>
          <w:u w:val="none"/>
          <w:lang w:eastAsia="fr-FR"/>
        </w:rPr>
        <w:t xml:space="preserve">Fréquence des prestations pour </w:t>
      </w:r>
      <w:bookmarkEnd w:id="15"/>
      <w:r w:rsidR="005002D2">
        <w:rPr>
          <w:rFonts w:ascii="Arial" w:hAnsi="Arial" w:cs="Arial"/>
          <w:iCs/>
          <w:color w:val="365F91" w:themeColor="accent1" w:themeShade="BF"/>
          <w:sz w:val="24"/>
          <w:szCs w:val="24"/>
          <w:u w:val="none"/>
          <w:lang w:eastAsia="fr-FR"/>
        </w:rPr>
        <w:t>les communs</w:t>
      </w:r>
      <w:bookmarkEnd w:id="16"/>
    </w:p>
    <w:p w14:paraId="167F4644" w14:textId="27F0D51D" w:rsidR="00803453" w:rsidRPr="00803453" w:rsidRDefault="00803453" w:rsidP="00803453">
      <w:pPr>
        <w:spacing w:after="0" w:line="240" w:lineRule="auto"/>
        <w:rPr>
          <w:rFonts w:ascii="Arial" w:hAnsi="Arial" w:cs="Arial"/>
          <w:lang w:eastAsia="fr-FR"/>
        </w:rPr>
      </w:pPr>
    </w:p>
    <w:p w14:paraId="5D2C8164" w14:textId="36711D61" w:rsidR="00803453" w:rsidRPr="00803453" w:rsidRDefault="00803453" w:rsidP="00803453">
      <w:pPr>
        <w:spacing w:after="0" w:line="240" w:lineRule="auto"/>
        <w:rPr>
          <w:rFonts w:ascii="Arial" w:hAnsi="Arial" w:cs="Arial"/>
          <w:sz w:val="20"/>
          <w:szCs w:val="20"/>
          <w:lang w:eastAsia="fr-FR"/>
        </w:rPr>
      </w:pPr>
      <w:r w:rsidRPr="00803453">
        <w:rPr>
          <w:rFonts w:ascii="Arial" w:hAnsi="Arial" w:cs="Arial"/>
          <w:sz w:val="20"/>
          <w:szCs w:val="20"/>
          <w:lang w:eastAsia="fr-FR"/>
        </w:rPr>
        <w:t xml:space="preserve">L’ensemble de la prestation est </w:t>
      </w:r>
      <w:r w:rsidR="00C131BD" w:rsidRPr="00803453">
        <w:rPr>
          <w:rFonts w:ascii="Arial" w:hAnsi="Arial" w:cs="Arial"/>
          <w:sz w:val="20"/>
          <w:szCs w:val="20"/>
          <w:lang w:eastAsia="fr-FR"/>
        </w:rPr>
        <w:t>décrit</w:t>
      </w:r>
      <w:r w:rsidRPr="00803453">
        <w:rPr>
          <w:rFonts w:ascii="Arial" w:hAnsi="Arial" w:cs="Arial"/>
          <w:sz w:val="20"/>
          <w:szCs w:val="20"/>
          <w:lang w:eastAsia="fr-FR"/>
        </w:rPr>
        <w:t xml:space="preserve"> en annexe :</w:t>
      </w:r>
    </w:p>
    <w:p w14:paraId="57AA48FD" w14:textId="77777777" w:rsidR="00803453" w:rsidRDefault="00803453" w:rsidP="00803453">
      <w:pPr>
        <w:spacing w:after="0" w:line="240" w:lineRule="auto"/>
        <w:rPr>
          <w:rFonts w:ascii="Arial" w:hAnsi="Arial" w:cs="Arial"/>
          <w:sz w:val="20"/>
          <w:szCs w:val="20"/>
          <w:lang w:eastAsia="fr-FR"/>
        </w:rPr>
      </w:pPr>
    </w:p>
    <w:p w14:paraId="5EA90993" w14:textId="3E9D6BD0" w:rsidR="00570BB3" w:rsidRDefault="00AC6B23" w:rsidP="00AC6B23">
      <w:pPr>
        <w:rPr>
          <w:rFonts w:ascii="Arial" w:hAnsi="Arial" w:cs="Arial"/>
          <w:sz w:val="20"/>
          <w:szCs w:val="20"/>
        </w:rPr>
      </w:pPr>
      <w:r w:rsidRPr="00AC6B23">
        <w:rPr>
          <w:rFonts w:ascii="Arial" w:hAnsi="Arial" w:cs="Arial"/>
          <w:sz w:val="20"/>
          <w:szCs w:val="20"/>
        </w:rPr>
        <w:t>02</w:t>
      </w:r>
      <w:r w:rsidR="007D0B69">
        <w:rPr>
          <w:rFonts w:ascii="Arial" w:hAnsi="Arial" w:cs="Arial"/>
          <w:sz w:val="20"/>
          <w:szCs w:val="20"/>
        </w:rPr>
        <w:t>_279_2024_LOT3__SURFACES_FREQUENCES_BRX</w:t>
      </w:r>
    </w:p>
    <w:p w14:paraId="383DF317" w14:textId="0092D219" w:rsidR="0067028C" w:rsidRDefault="0067028C" w:rsidP="0067028C">
      <w:pPr>
        <w:pStyle w:val="Paragraphedeliste"/>
        <w:numPr>
          <w:ilvl w:val="0"/>
          <w:numId w:val="37"/>
        </w:numPr>
        <w:ind w:left="1843"/>
        <w:rPr>
          <w:rFonts w:ascii="Arial" w:hAnsi="Arial" w:cs="Arial"/>
          <w:b/>
          <w:color w:val="365F91" w:themeColor="accent1" w:themeShade="BF"/>
          <w:sz w:val="20"/>
          <w:szCs w:val="20"/>
        </w:rPr>
      </w:pPr>
      <w:r w:rsidRPr="0067028C">
        <w:rPr>
          <w:rFonts w:ascii="Arial" w:hAnsi="Arial" w:cs="Arial"/>
          <w:b/>
          <w:color w:val="365F91" w:themeColor="accent1" w:themeShade="BF"/>
          <w:sz w:val="20"/>
          <w:szCs w:val="20"/>
        </w:rPr>
        <w:t>Travaux journaliers (5 jours par semaine du lundi au vendredi inclus)</w:t>
      </w:r>
    </w:p>
    <w:tbl>
      <w:tblPr>
        <w:tblStyle w:val="Grilledutableau"/>
        <w:tblW w:w="0" w:type="auto"/>
        <w:jc w:val="center"/>
        <w:tblLook w:val="04A0" w:firstRow="1" w:lastRow="0" w:firstColumn="1" w:lastColumn="0" w:noHBand="0" w:noVBand="1"/>
      </w:tblPr>
      <w:tblGrid>
        <w:gridCol w:w="7225"/>
      </w:tblGrid>
      <w:tr w:rsidR="0067028C" w:rsidRPr="00E74B8D" w14:paraId="213658F0" w14:textId="77777777" w:rsidTr="00854EE1">
        <w:trPr>
          <w:trHeight w:val="406"/>
          <w:jc w:val="center"/>
        </w:trPr>
        <w:tc>
          <w:tcPr>
            <w:tcW w:w="7225" w:type="dxa"/>
            <w:shd w:val="pct20" w:color="auto" w:fill="auto"/>
            <w:vAlign w:val="center"/>
          </w:tcPr>
          <w:p w14:paraId="073BEE6C" w14:textId="067A3B25" w:rsidR="0067028C" w:rsidRPr="00E74B8D" w:rsidRDefault="0067028C" w:rsidP="005E0178">
            <w:pPr>
              <w:jc w:val="center"/>
              <w:rPr>
                <w:rFonts w:ascii="Arial" w:hAnsi="Arial" w:cs="Arial"/>
                <w:b/>
                <w:sz w:val="20"/>
                <w:szCs w:val="20"/>
                <w:lang w:eastAsia="fr-FR"/>
              </w:rPr>
            </w:pPr>
            <w:r>
              <w:rPr>
                <w:rFonts w:ascii="Arial" w:hAnsi="Arial" w:cs="Arial"/>
                <w:b/>
                <w:sz w:val="20"/>
                <w:szCs w:val="20"/>
                <w:lang w:eastAsia="fr-FR"/>
              </w:rPr>
              <w:t>SANITAIRES</w:t>
            </w:r>
          </w:p>
        </w:tc>
      </w:tr>
      <w:tr w:rsidR="0067028C" w:rsidRPr="0067028C" w14:paraId="217217C4" w14:textId="77777777" w:rsidTr="00854EE1">
        <w:trPr>
          <w:trHeight w:val="406"/>
          <w:jc w:val="center"/>
        </w:trPr>
        <w:tc>
          <w:tcPr>
            <w:tcW w:w="7225" w:type="dxa"/>
            <w:vAlign w:val="center"/>
          </w:tcPr>
          <w:p w14:paraId="119BCF73" w14:textId="6B0D8C30" w:rsidR="0067028C" w:rsidRPr="0067028C" w:rsidRDefault="0067028C" w:rsidP="0067028C">
            <w:pPr>
              <w:widowControl w:val="0"/>
              <w:tabs>
                <w:tab w:val="left" w:pos="600"/>
              </w:tabs>
              <w:autoSpaceDE w:val="0"/>
              <w:autoSpaceDN w:val="0"/>
              <w:ind w:right="286"/>
              <w:rPr>
                <w:sz w:val="16"/>
                <w:szCs w:val="16"/>
              </w:rPr>
            </w:pPr>
            <w:r w:rsidRPr="0067028C">
              <w:rPr>
                <w:sz w:val="16"/>
                <w:szCs w:val="16"/>
              </w:rPr>
              <w:t>Vidage et nettoyage des poubelles</w:t>
            </w:r>
          </w:p>
        </w:tc>
      </w:tr>
      <w:tr w:rsidR="0067028C" w:rsidRPr="0037137A" w14:paraId="2201D27C" w14:textId="77777777" w:rsidTr="00854EE1">
        <w:trPr>
          <w:trHeight w:val="406"/>
          <w:jc w:val="center"/>
        </w:trPr>
        <w:tc>
          <w:tcPr>
            <w:tcW w:w="7225" w:type="dxa"/>
            <w:vAlign w:val="center"/>
          </w:tcPr>
          <w:p w14:paraId="60B88637" w14:textId="107BB7B6" w:rsidR="0067028C" w:rsidRPr="0037137A" w:rsidRDefault="0067028C" w:rsidP="0037137A">
            <w:pPr>
              <w:widowControl w:val="0"/>
              <w:tabs>
                <w:tab w:val="left" w:pos="600"/>
              </w:tabs>
              <w:autoSpaceDE w:val="0"/>
              <w:autoSpaceDN w:val="0"/>
              <w:ind w:right="286"/>
              <w:rPr>
                <w:sz w:val="16"/>
                <w:szCs w:val="16"/>
              </w:rPr>
            </w:pPr>
            <w:r w:rsidRPr="0067028C">
              <w:rPr>
                <w:sz w:val="16"/>
                <w:szCs w:val="16"/>
              </w:rPr>
              <w:t>Nettoyage à l’aide de produits détergent, désinfectant et désodorisant des appareils sanitaires et de leur robinetterie, des miroirs, etc...</w:t>
            </w:r>
          </w:p>
        </w:tc>
      </w:tr>
      <w:tr w:rsidR="0067028C" w:rsidRPr="0067028C" w14:paraId="74391AF7" w14:textId="77777777" w:rsidTr="00854EE1">
        <w:trPr>
          <w:trHeight w:val="406"/>
          <w:jc w:val="center"/>
        </w:trPr>
        <w:tc>
          <w:tcPr>
            <w:tcW w:w="7225" w:type="dxa"/>
            <w:vAlign w:val="center"/>
          </w:tcPr>
          <w:p w14:paraId="566ED047" w14:textId="7A072CE2" w:rsidR="0067028C" w:rsidRPr="0067028C" w:rsidRDefault="0067028C" w:rsidP="0067028C">
            <w:pPr>
              <w:widowControl w:val="0"/>
              <w:tabs>
                <w:tab w:val="left" w:pos="600"/>
              </w:tabs>
              <w:autoSpaceDE w:val="0"/>
              <w:autoSpaceDN w:val="0"/>
              <w:ind w:right="286"/>
              <w:rPr>
                <w:sz w:val="16"/>
                <w:szCs w:val="16"/>
              </w:rPr>
            </w:pPr>
            <w:r w:rsidRPr="0067028C">
              <w:rPr>
                <w:sz w:val="16"/>
                <w:szCs w:val="16"/>
              </w:rPr>
              <w:t>Nettoyage des faïences murales.</w:t>
            </w:r>
          </w:p>
        </w:tc>
      </w:tr>
      <w:tr w:rsidR="0067028C" w:rsidRPr="0067028C" w14:paraId="7E2F510A" w14:textId="77777777" w:rsidTr="00854EE1">
        <w:trPr>
          <w:trHeight w:val="406"/>
          <w:jc w:val="center"/>
        </w:trPr>
        <w:tc>
          <w:tcPr>
            <w:tcW w:w="7225" w:type="dxa"/>
            <w:vAlign w:val="center"/>
          </w:tcPr>
          <w:p w14:paraId="4E110666" w14:textId="473DFAA1" w:rsidR="0067028C" w:rsidRPr="0067028C" w:rsidRDefault="0067028C" w:rsidP="0067028C">
            <w:pPr>
              <w:widowControl w:val="0"/>
              <w:tabs>
                <w:tab w:val="left" w:pos="584"/>
              </w:tabs>
              <w:autoSpaceDE w:val="0"/>
              <w:autoSpaceDN w:val="0"/>
              <w:ind w:right="286"/>
              <w:rPr>
                <w:sz w:val="16"/>
                <w:szCs w:val="16"/>
              </w:rPr>
            </w:pPr>
            <w:r w:rsidRPr="0067028C">
              <w:rPr>
                <w:sz w:val="16"/>
                <w:szCs w:val="16"/>
              </w:rPr>
              <w:t xml:space="preserve">Mise en place du papier hygiénique, du savon liquide, des solutions </w:t>
            </w:r>
            <w:r>
              <w:rPr>
                <w:sz w:val="16"/>
                <w:szCs w:val="16"/>
              </w:rPr>
              <w:t>hydro</w:t>
            </w:r>
            <w:r w:rsidRPr="0067028C">
              <w:rPr>
                <w:sz w:val="16"/>
                <w:szCs w:val="16"/>
              </w:rPr>
              <w:t>alcooliques et des essuie-mains.</w:t>
            </w:r>
          </w:p>
        </w:tc>
      </w:tr>
      <w:tr w:rsidR="0067028C" w:rsidRPr="0067028C" w14:paraId="4A33AC17" w14:textId="77777777" w:rsidTr="00854EE1">
        <w:trPr>
          <w:trHeight w:val="406"/>
          <w:jc w:val="center"/>
        </w:trPr>
        <w:tc>
          <w:tcPr>
            <w:tcW w:w="7225" w:type="dxa"/>
            <w:vAlign w:val="center"/>
          </w:tcPr>
          <w:p w14:paraId="716EFED9" w14:textId="0D8E0157" w:rsidR="0067028C" w:rsidRPr="0067028C" w:rsidRDefault="0067028C" w:rsidP="0067028C">
            <w:pPr>
              <w:widowControl w:val="0"/>
              <w:tabs>
                <w:tab w:val="left" w:pos="587"/>
              </w:tabs>
              <w:autoSpaceDE w:val="0"/>
              <w:autoSpaceDN w:val="0"/>
              <w:ind w:right="286"/>
              <w:rPr>
                <w:sz w:val="16"/>
                <w:szCs w:val="16"/>
              </w:rPr>
            </w:pPr>
            <w:r w:rsidRPr="0037137A">
              <w:rPr>
                <w:sz w:val="16"/>
                <w:szCs w:val="16"/>
              </w:rPr>
              <w:t>Lavage à l’aide de produits détergent et désinfectant des sols</w:t>
            </w:r>
          </w:p>
        </w:tc>
      </w:tr>
      <w:tr w:rsidR="0037137A" w:rsidRPr="0067028C" w14:paraId="23DDFA98" w14:textId="77777777" w:rsidTr="00854EE1">
        <w:trPr>
          <w:trHeight w:val="406"/>
          <w:jc w:val="center"/>
        </w:trPr>
        <w:tc>
          <w:tcPr>
            <w:tcW w:w="7225" w:type="dxa"/>
            <w:tcBorders>
              <w:bottom w:val="single" w:sz="4" w:space="0" w:color="auto"/>
            </w:tcBorders>
            <w:vAlign w:val="center"/>
          </w:tcPr>
          <w:p w14:paraId="20CE429B" w14:textId="6CAC208C" w:rsidR="0037137A" w:rsidRPr="0037137A" w:rsidRDefault="005E0178" w:rsidP="0067028C">
            <w:pPr>
              <w:widowControl w:val="0"/>
              <w:tabs>
                <w:tab w:val="left" w:pos="587"/>
              </w:tabs>
              <w:autoSpaceDE w:val="0"/>
              <w:autoSpaceDN w:val="0"/>
              <w:ind w:right="286"/>
              <w:rPr>
                <w:sz w:val="16"/>
                <w:szCs w:val="16"/>
              </w:rPr>
            </w:pPr>
            <w:r>
              <w:rPr>
                <w:sz w:val="16"/>
                <w:szCs w:val="16"/>
              </w:rPr>
              <w:t>Nettoyage des portes et huisseries, des plinthes, des tablettes ou barres d’appui</w:t>
            </w:r>
          </w:p>
        </w:tc>
      </w:tr>
      <w:tr w:rsidR="0037137A" w:rsidRPr="00E74B8D" w14:paraId="09F9B7E9" w14:textId="77777777" w:rsidTr="00854EE1">
        <w:trPr>
          <w:trHeight w:val="406"/>
          <w:jc w:val="center"/>
        </w:trPr>
        <w:tc>
          <w:tcPr>
            <w:tcW w:w="7225" w:type="dxa"/>
            <w:shd w:val="pct20" w:color="auto" w:fill="auto"/>
            <w:vAlign w:val="center"/>
          </w:tcPr>
          <w:p w14:paraId="7311B92C" w14:textId="134E9E33" w:rsidR="0037137A" w:rsidRPr="00E74B8D" w:rsidRDefault="0037137A" w:rsidP="005E0178">
            <w:pPr>
              <w:jc w:val="center"/>
              <w:rPr>
                <w:rFonts w:ascii="Arial" w:hAnsi="Arial" w:cs="Arial"/>
                <w:b/>
                <w:sz w:val="20"/>
                <w:szCs w:val="20"/>
                <w:lang w:eastAsia="fr-FR"/>
              </w:rPr>
            </w:pPr>
            <w:r>
              <w:rPr>
                <w:rFonts w:ascii="Arial" w:hAnsi="Arial" w:cs="Arial"/>
                <w:b/>
                <w:sz w:val="20"/>
                <w:szCs w:val="20"/>
                <w:lang w:eastAsia="fr-FR"/>
              </w:rPr>
              <w:t>COULOIRS DEGAGEMENTS</w:t>
            </w:r>
          </w:p>
        </w:tc>
      </w:tr>
      <w:tr w:rsidR="0037137A" w:rsidRPr="0067028C" w14:paraId="48287E7C" w14:textId="77777777" w:rsidTr="00854EE1">
        <w:trPr>
          <w:trHeight w:val="406"/>
          <w:jc w:val="center"/>
        </w:trPr>
        <w:tc>
          <w:tcPr>
            <w:tcW w:w="7225" w:type="dxa"/>
            <w:vAlign w:val="center"/>
          </w:tcPr>
          <w:p w14:paraId="4C1120EA" w14:textId="329C4A01" w:rsidR="0037137A" w:rsidRPr="0067028C" w:rsidRDefault="0037137A" w:rsidP="005E0178">
            <w:pPr>
              <w:widowControl w:val="0"/>
              <w:tabs>
                <w:tab w:val="left" w:pos="600"/>
              </w:tabs>
              <w:autoSpaceDE w:val="0"/>
              <w:autoSpaceDN w:val="0"/>
              <w:ind w:right="286"/>
              <w:rPr>
                <w:sz w:val="16"/>
                <w:szCs w:val="16"/>
              </w:rPr>
            </w:pPr>
            <w:r>
              <w:rPr>
                <w:sz w:val="16"/>
                <w:szCs w:val="16"/>
              </w:rPr>
              <w:t>Nettoyage des portes</w:t>
            </w:r>
          </w:p>
        </w:tc>
      </w:tr>
      <w:tr w:rsidR="0037137A" w:rsidRPr="0037137A" w14:paraId="2DB0864B" w14:textId="77777777" w:rsidTr="00854EE1">
        <w:trPr>
          <w:trHeight w:val="406"/>
          <w:jc w:val="center"/>
        </w:trPr>
        <w:tc>
          <w:tcPr>
            <w:tcW w:w="7225" w:type="dxa"/>
            <w:vAlign w:val="center"/>
          </w:tcPr>
          <w:p w14:paraId="54892DD7" w14:textId="1EBF2F3C" w:rsidR="0037137A" w:rsidRPr="0037137A" w:rsidRDefault="0037137A" w:rsidP="005E0178">
            <w:pPr>
              <w:widowControl w:val="0"/>
              <w:tabs>
                <w:tab w:val="left" w:pos="600"/>
              </w:tabs>
              <w:autoSpaceDE w:val="0"/>
              <w:autoSpaceDN w:val="0"/>
              <w:ind w:right="286"/>
              <w:rPr>
                <w:sz w:val="16"/>
                <w:szCs w:val="16"/>
              </w:rPr>
            </w:pPr>
            <w:r>
              <w:rPr>
                <w:sz w:val="16"/>
                <w:szCs w:val="16"/>
              </w:rPr>
              <w:t>Balayage humide</w:t>
            </w:r>
          </w:p>
        </w:tc>
      </w:tr>
      <w:tr w:rsidR="0037137A" w:rsidRPr="0067028C" w14:paraId="334028FA" w14:textId="77777777" w:rsidTr="00854EE1">
        <w:trPr>
          <w:trHeight w:val="406"/>
          <w:jc w:val="center"/>
        </w:trPr>
        <w:tc>
          <w:tcPr>
            <w:tcW w:w="7225" w:type="dxa"/>
            <w:vAlign w:val="center"/>
          </w:tcPr>
          <w:p w14:paraId="681CC861" w14:textId="1CC78E53" w:rsidR="0037137A" w:rsidRPr="0067028C" w:rsidRDefault="0037137A" w:rsidP="0037137A">
            <w:pPr>
              <w:widowControl w:val="0"/>
              <w:tabs>
                <w:tab w:val="left" w:pos="600"/>
              </w:tabs>
              <w:autoSpaceDE w:val="0"/>
              <w:autoSpaceDN w:val="0"/>
              <w:ind w:right="286"/>
              <w:rPr>
                <w:sz w:val="16"/>
                <w:szCs w:val="16"/>
              </w:rPr>
            </w:pPr>
            <w:r w:rsidRPr="0067028C">
              <w:rPr>
                <w:sz w:val="16"/>
                <w:szCs w:val="16"/>
              </w:rPr>
              <w:t xml:space="preserve">Nettoyage des </w:t>
            </w:r>
            <w:r>
              <w:rPr>
                <w:sz w:val="16"/>
                <w:szCs w:val="16"/>
              </w:rPr>
              <w:t>rebords de fenêtres</w:t>
            </w:r>
          </w:p>
        </w:tc>
      </w:tr>
      <w:tr w:rsidR="0037137A" w:rsidRPr="0067028C" w14:paraId="62F60DF3" w14:textId="77777777" w:rsidTr="00854EE1">
        <w:trPr>
          <w:trHeight w:val="406"/>
          <w:jc w:val="center"/>
        </w:trPr>
        <w:tc>
          <w:tcPr>
            <w:tcW w:w="7225" w:type="dxa"/>
            <w:vAlign w:val="center"/>
          </w:tcPr>
          <w:p w14:paraId="3F70BC56" w14:textId="5B299130" w:rsidR="0037137A" w:rsidRPr="0067028C" w:rsidRDefault="0037137A" w:rsidP="0037137A">
            <w:pPr>
              <w:widowControl w:val="0"/>
              <w:tabs>
                <w:tab w:val="left" w:pos="584"/>
              </w:tabs>
              <w:autoSpaceDE w:val="0"/>
              <w:autoSpaceDN w:val="0"/>
              <w:ind w:right="286"/>
              <w:rPr>
                <w:sz w:val="16"/>
                <w:szCs w:val="16"/>
              </w:rPr>
            </w:pPr>
            <w:r w:rsidRPr="0067028C">
              <w:rPr>
                <w:sz w:val="16"/>
                <w:szCs w:val="16"/>
              </w:rPr>
              <w:t xml:space="preserve">Mise en place des solutions </w:t>
            </w:r>
            <w:r>
              <w:rPr>
                <w:sz w:val="16"/>
                <w:szCs w:val="16"/>
              </w:rPr>
              <w:t>hydro</w:t>
            </w:r>
            <w:r w:rsidRPr="0067028C">
              <w:rPr>
                <w:sz w:val="16"/>
                <w:szCs w:val="16"/>
              </w:rPr>
              <w:t>alcooliques</w:t>
            </w:r>
          </w:p>
        </w:tc>
      </w:tr>
      <w:tr w:rsidR="0037137A" w:rsidRPr="0067028C" w14:paraId="5D421241" w14:textId="77777777" w:rsidTr="00854EE1">
        <w:trPr>
          <w:trHeight w:val="406"/>
          <w:jc w:val="center"/>
        </w:trPr>
        <w:tc>
          <w:tcPr>
            <w:tcW w:w="7225" w:type="dxa"/>
            <w:vAlign w:val="center"/>
          </w:tcPr>
          <w:p w14:paraId="148213E6" w14:textId="4A59C59E" w:rsidR="0037137A" w:rsidRPr="0067028C" w:rsidRDefault="0037137A" w:rsidP="005E0178">
            <w:pPr>
              <w:widowControl w:val="0"/>
              <w:tabs>
                <w:tab w:val="left" w:pos="587"/>
              </w:tabs>
              <w:autoSpaceDE w:val="0"/>
              <w:autoSpaceDN w:val="0"/>
              <w:ind w:right="286"/>
              <w:rPr>
                <w:sz w:val="16"/>
                <w:szCs w:val="16"/>
              </w:rPr>
            </w:pPr>
            <w:r>
              <w:rPr>
                <w:sz w:val="16"/>
                <w:szCs w:val="16"/>
              </w:rPr>
              <w:lastRenderedPageBreak/>
              <w:t>Nettoyage des interrupteurs</w:t>
            </w:r>
          </w:p>
        </w:tc>
      </w:tr>
      <w:tr w:rsidR="0037137A" w:rsidRPr="0067028C" w14:paraId="3CCFDAD4" w14:textId="77777777" w:rsidTr="00854EE1">
        <w:trPr>
          <w:trHeight w:val="406"/>
          <w:jc w:val="center"/>
        </w:trPr>
        <w:tc>
          <w:tcPr>
            <w:tcW w:w="7225" w:type="dxa"/>
            <w:vAlign w:val="center"/>
          </w:tcPr>
          <w:p w14:paraId="4AC32E31" w14:textId="31E1E7D3" w:rsidR="0037137A" w:rsidRPr="0037137A" w:rsidRDefault="0037137A" w:rsidP="005E0178">
            <w:pPr>
              <w:widowControl w:val="0"/>
              <w:tabs>
                <w:tab w:val="left" w:pos="587"/>
              </w:tabs>
              <w:autoSpaceDE w:val="0"/>
              <w:autoSpaceDN w:val="0"/>
              <w:ind w:right="286"/>
              <w:rPr>
                <w:sz w:val="16"/>
                <w:szCs w:val="16"/>
              </w:rPr>
            </w:pPr>
            <w:r>
              <w:rPr>
                <w:sz w:val="16"/>
                <w:szCs w:val="16"/>
              </w:rPr>
              <w:t xml:space="preserve">Lavage </w:t>
            </w:r>
            <w:r w:rsidR="00854EE1">
              <w:rPr>
                <w:sz w:val="16"/>
                <w:szCs w:val="16"/>
              </w:rPr>
              <w:t>mécanisé</w:t>
            </w:r>
            <w:r>
              <w:rPr>
                <w:sz w:val="16"/>
                <w:szCs w:val="16"/>
              </w:rPr>
              <w:t xml:space="preserve"> au moyen d’une auto-laveuse ou par un matériel vapeur des sols pour les circulations sous-sol, couloirs</w:t>
            </w:r>
            <w:r w:rsidR="00854EE1">
              <w:rPr>
                <w:sz w:val="16"/>
                <w:szCs w:val="16"/>
              </w:rPr>
              <w:t>,</w:t>
            </w:r>
            <w:r>
              <w:rPr>
                <w:sz w:val="16"/>
                <w:szCs w:val="16"/>
              </w:rPr>
              <w:t xml:space="preserve"> paliers</w:t>
            </w:r>
            <w:r w:rsidR="00854EE1">
              <w:rPr>
                <w:sz w:val="16"/>
                <w:szCs w:val="16"/>
              </w:rPr>
              <w:t xml:space="preserve"> des services et galerie de liaison</w:t>
            </w:r>
          </w:p>
        </w:tc>
      </w:tr>
      <w:tr w:rsidR="00854EE1" w:rsidRPr="0067028C" w14:paraId="4B800D2B" w14:textId="77777777" w:rsidTr="00854EE1">
        <w:trPr>
          <w:trHeight w:val="406"/>
          <w:jc w:val="center"/>
        </w:trPr>
        <w:tc>
          <w:tcPr>
            <w:tcW w:w="7225" w:type="dxa"/>
            <w:tcBorders>
              <w:bottom w:val="single" w:sz="4" w:space="0" w:color="auto"/>
            </w:tcBorders>
            <w:vAlign w:val="center"/>
          </w:tcPr>
          <w:p w14:paraId="7ED1A3A6" w14:textId="1F2507E1" w:rsidR="00854EE1" w:rsidRPr="00854EE1" w:rsidRDefault="00854EE1" w:rsidP="005E0178">
            <w:pPr>
              <w:widowControl w:val="0"/>
              <w:tabs>
                <w:tab w:val="left" w:pos="587"/>
              </w:tabs>
              <w:autoSpaceDE w:val="0"/>
              <w:autoSpaceDN w:val="0"/>
              <w:ind w:right="286"/>
              <w:rPr>
                <w:i/>
                <w:sz w:val="16"/>
                <w:szCs w:val="16"/>
              </w:rPr>
            </w:pPr>
            <w:r w:rsidRPr="00854EE1">
              <w:rPr>
                <w:i/>
                <w:sz w:val="16"/>
                <w:szCs w:val="16"/>
              </w:rPr>
              <w:t>Le prestataire envisagera la nécessité d’un recours à la robotisation</w:t>
            </w:r>
          </w:p>
        </w:tc>
      </w:tr>
      <w:tr w:rsidR="00854EE1" w:rsidRPr="00E74B8D" w14:paraId="169D84B0" w14:textId="77777777" w:rsidTr="00854EE1">
        <w:tblPrEx>
          <w:jc w:val="left"/>
        </w:tblPrEx>
        <w:trPr>
          <w:trHeight w:val="406"/>
        </w:trPr>
        <w:tc>
          <w:tcPr>
            <w:tcW w:w="7225" w:type="dxa"/>
            <w:shd w:val="pct20" w:color="auto" w:fill="auto"/>
            <w:vAlign w:val="center"/>
          </w:tcPr>
          <w:p w14:paraId="5A05410D" w14:textId="39D0794E" w:rsidR="00854EE1" w:rsidRPr="00E74B8D" w:rsidRDefault="00854EE1" w:rsidP="005E0178">
            <w:pPr>
              <w:jc w:val="center"/>
              <w:rPr>
                <w:rFonts w:ascii="Arial" w:hAnsi="Arial" w:cs="Arial"/>
                <w:b/>
                <w:sz w:val="20"/>
                <w:szCs w:val="20"/>
                <w:lang w:eastAsia="fr-FR"/>
              </w:rPr>
            </w:pPr>
            <w:r>
              <w:rPr>
                <w:rFonts w:ascii="Arial" w:hAnsi="Arial" w:cs="Arial"/>
                <w:b/>
                <w:sz w:val="20"/>
                <w:szCs w:val="20"/>
                <w:lang w:eastAsia="fr-FR"/>
              </w:rPr>
              <w:t>ESCALIERS</w:t>
            </w:r>
          </w:p>
        </w:tc>
      </w:tr>
      <w:tr w:rsidR="00854EE1" w:rsidRPr="0037137A" w14:paraId="45C0F8D6" w14:textId="77777777" w:rsidTr="00854EE1">
        <w:tblPrEx>
          <w:jc w:val="left"/>
        </w:tblPrEx>
        <w:trPr>
          <w:trHeight w:val="406"/>
        </w:trPr>
        <w:tc>
          <w:tcPr>
            <w:tcW w:w="7225" w:type="dxa"/>
            <w:vAlign w:val="center"/>
          </w:tcPr>
          <w:p w14:paraId="2D5234D1" w14:textId="6A57172D" w:rsidR="00854EE1" w:rsidRPr="0037137A" w:rsidRDefault="00854EE1" w:rsidP="005E0178">
            <w:pPr>
              <w:widowControl w:val="0"/>
              <w:tabs>
                <w:tab w:val="left" w:pos="600"/>
              </w:tabs>
              <w:autoSpaceDE w:val="0"/>
              <w:autoSpaceDN w:val="0"/>
              <w:ind w:right="286"/>
              <w:rPr>
                <w:sz w:val="16"/>
                <w:szCs w:val="16"/>
              </w:rPr>
            </w:pPr>
            <w:r>
              <w:rPr>
                <w:sz w:val="16"/>
                <w:szCs w:val="16"/>
              </w:rPr>
              <w:t>Balayage humide des volées de marches et paliers</w:t>
            </w:r>
          </w:p>
        </w:tc>
      </w:tr>
      <w:tr w:rsidR="00854EE1" w:rsidRPr="0067028C" w14:paraId="6A1F0F38" w14:textId="77777777" w:rsidTr="00854EE1">
        <w:tblPrEx>
          <w:jc w:val="left"/>
        </w:tblPrEx>
        <w:trPr>
          <w:trHeight w:val="406"/>
        </w:trPr>
        <w:tc>
          <w:tcPr>
            <w:tcW w:w="7225" w:type="dxa"/>
            <w:tcBorders>
              <w:bottom w:val="single" w:sz="4" w:space="0" w:color="auto"/>
            </w:tcBorders>
            <w:vAlign w:val="center"/>
          </w:tcPr>
          <w:p w14:paraId="17170B74" w14:textId="717DD832" w:rsidR="00854EE1" w:rsidRPr="0067028C" w:rsidRDefault="00854EE1" w:rsidP="005E0178">
            <w:pPr>
              <w:widowControl w:val="0"/>
              <w:tabs>
                <w:tab w:val="left" w:pos="600"/>
              </w:tabs>
              <w:autoSpaceDE w:val="0"/>
              <w:autoSpaceDN w:val="0"/>
              <w:ind w:right="286"/>
              <w:rPr>
                <w:sz w:val="16"/>
                <w:szCs w:val="16"/>
              </w:rPr>
            </w:pPr>
            <w:r>
              <w:rPr>
                <w:sz w:val="16"/>
                <w:szCs w:val="16"/>
              </w:rPr>
              <w:t>Lavage des revêtements plastique</w:t>
            </w:r>
          </w:p>
        </w:tc>
      </w:tr>
      <w:tr w:rsidR="00854EE1" w:rsidRPr="00E74B8D" w14:paraId="5FB739AB" w14:textId="77777777" w:rsidTr="00854EE1">
        <w:tblPrEx>
          <w:jc w:val="left"/>
        </w:tblPrEx>
        <w:trPr>
          <w:trHeight w:val="406"/>
        </w:trPr>
        <w:tc>
          <w:tcPr>
            <w:tcW w:w="7225" w:type="dxa"/>
            <w:shd w:val="pct20" w:color="auto" w:fill="auto"/>
            <w:vAlign w:val="center"/>
          </w:tcPr>
          <w:p w14:paraId="0E654FE8" w14:textId="5028F880" w:rsidR="00854EE1" w:rsidRPr="00E74B8D" w:rsidRDefault="00854EE1" w:rsidP="005E0178">
            <w:pPr>
              <w:jc w:val="center"/>
              <w:rPr>
                <w:rFonts w:ascii="Arial" w:hAnsi="Arial" w:cs="Arial"/>
                <w:b/>
                <w:sz w:val="20"/>
                <w:szCs w:val="20"/>
                <w:lang w:eastAsia="fr-FR"/>
              </w:rPr>
            </w:pPr>
            <w:r>
              <w:rPr>
                <w:rFonts w:ascii="Arial" w:hAnsi="Arial" w:cs="Arial"/>
                <w:b/>
                <w:sz w:val="20"/>
                <w:szCs w:val="20"/>
                <w:lang w:eastAsia="fr-FR"/>
              </w:rPr>
              <w:t>ASCENSEURS (y compris LOGISTIQUE)</w:t>
            </w:r>
          </w:p>
        </w:tc>
      </w:tr>
      <w:tr w:rsidR="00854EE1" w:rsidRPr="0037137A" w14:paraId="20B0A970" w14:textId="77777777" w:rsidTr="00854EE1">
        <w:tblPrEx>
          <w:jc w:val="left"/>
        </w:tblPrEx>
        <w:trPr>
          <w:trHeight w:val="406"/>
        </w:trPr>
        <w:tc>
          <w:tcPr>
            <w:tcW w:w="7225" w:type="dxa"/>
            <w:vAlign w:val="center"/>
          </w:tcPr>
          <w:p w14:paraId="132C2C6A" w14:textId="77777777" w:rsidR="00854EE1" w:rsidRPr="0037137A" w:rsidRDefault="00854EE1" w:rsidP="005E0178">
            <w:pPr>
              <w:widowControl w:val="0"/>
              <w:tabs>
                <w:tab w:val="left" w:pos="600"/>
              </w:tabs>
              <w:autoSpaceDE w:val="0"/>
              <w:autoSpaceDN w:val="0"/>
              <w:ind w:right="286"/>
              <w:rPr>
                <w:sz w:val="16"/>
                <w:szCs w:val="16"/>
              </w:rPr>
            </w:pPr>
            <w:r>
              <w:rPr>
                <w:sz w:val="16"/>
                <w:szCs w:val="16"/>
              </w:rPr>
              <w:t>Balayage humide des volées de marches et paliers</w:t>
            </w:r>
          </w:p>
        </w:tc>
      </w:tr>
      <w:tr w:rsidR="00854EE1" w:rsidRPr="0067028C" w14:paraId="0759AF84" w14:textId="77777777" w:rsidTr="00854EE1">
        <w:tblPrEx>
          <w:jc w:val="left"/>
        </w:tblPrEx>
        <w:trPr>
          <w:trHeight w:val="406"/>
        </w:trPr>
        <w:tc>
          <w:tcPr>
            <w:tcW w:w="7225" w:type="dxa"/>
            <w:vAlign w:val="center"/>
          </w:tcPr>
          <w:p w14:paraId="3460F9BE" w14:textId="77777777" w:rsidR="00854EE1" w:rsidRPr="0067028C" w:rsidRDefault="00854EE1" w:rsidP="005E0178">
            <w:pPr>
              <w:widowControl w:val="0"/>
              <w:tabs>
                <w:tab w:val="left" w:pos="600"/>
              </w:tabs>
              <w:autoSpaceDE w:val="0"/>
              <w:autoSpaceDN w:val="0"/>
              <w:ind w:right="286"/>
              <w:rPr>
                <w:sz w:val="16"/>
                <w:szCs w:val="16"/>
              </w:rPr>
            </w:pPr>
            <w:r>
              <w:rPr>
                <w:sz w:val="16"/>
                <w:szCs w:val="16"/>
              </w:rPr>
              <w:t>Lavage des revêtements plastique</w:t>
            </w:r>
          </w:p>
        </w:tc>
      </w:tr>
      <w:tr w:rsidR="005E0178" w:rsidRPr="0067028C" w14:paraId="617746C1" w14:textId="77777777" w:rsidTr="00854EE1">
        <w:tblPrEx>
          <w:jc w:val="left"/>
        </w:tblPrEx>
        <w:trPr>
          <w:trHeight w:val="406"/>
        </w:trPr>
        <w:tc>
          <w:tcPr>
            <w:tcW w:w="7225" w:type="dxa"/>
            <w:vAlign w:val="center"/>
          </w:tcPr>
          <w:p w14:paraId="6F27B5D3" w14:textId="504C4D6B" w:rsidR="005E0178" w:rsidRDefault="005E0178" w:rsidP="005E0178">
            <w:pPr>
              <w:widowControl w:val="0"/>
              <w:tabs>
                <w:tab w:val="left" w:pos="600"/>
              </w:tabs>
              <w:autoSpaceDE w:val="0"/>
              <w:autoSpaceDN w:val="0"/>
              <w:ind w:right="286"/>
              <w:rPr>
                <w:sz w:val="16"/>
                <w:szCs w:val="16"/>
              </w:rPr>
            </w:pPr>
            <w:r>
              <w:rPr>
                <w:sz w:val="16"/>
                <w:szCs w:val="16"/>
              </w:rPr>
              <w:t>Nettoyage des portes, parois et miroirs</w:t>
            </w:r>
          </w:p>
        </w:tc>
      </w:tr>
    </w:tbl>
    <w:p w14:paraId="1B92B032" w14:textId="23BD10D8" w:rsidR="0067028C" w:rsidRDefault="0067028C" w:rsidP="0067028C">
      <w:pPr>
        <w:rPr>
          <w:rFonts w:ascii="Arial" w:hAnsi="Arial" w:cs="Arial"/>
          <w:b/>
          <w:color w:val="365F91" w:themeColor="accent1" w:themeShade="BF"/>
          <w:sz w:val="20"/>
          <w:szCs w:val="20"/>
        </w:rPr>
      </w:pPr>
    </w:p>
    <w:p w14:paraId="2FD30761" w14:textId="12D6CC05" w:rsidR="00854EE1" w:rsidRDefault="00854EE1" w:rsidP="00854EE1">
      <w:pPr>
        <w:pStyle w:val="Paragraphedeliste"/>
        <w:numPr>
          <w:ilvl w:val="0"/>
          <w:numId w:val="37"/>
        </w:numPr>
        <w:ind w:left="1843"/>
        <w:rPr>
          <w:rFonts w:ascii="Arial" w:hAnsi="Arial" w:cs="Arial"/>
          <w:b/>
          <w:color w:val="365F91" w:themeColor="accent1" w:themeShade="BF"/>
          <w:sz w:val="20"/>
          <w:szCs w:val="20"/>
        </w:rPr>
      </w:pPr>
      <w:r w:rsidRPr="0067028C">
        <w:rPr>
          <w:rFonts w:ascii="Arial" w:hAnsi="Arial" w:cs="Arial"/>
          <w:b/>
          <w:color w:val="365F91" w:themeColor="accent1" w:themeShade="BF"/>
          <w:sz w:val="20"/>
          <w:szCs w:val="20"/>
        </w:rPr>
        <w:t xml:space="preserve">Travaux </w:t>
      </w:r>
      <w:r>
        <w:rPr>
          <w:rFonts w:ascii="Arial" w:hAnsi="Arial" w:cs="Arial"/>
          <w:b/>
          <w:color w:val="365F91" w:themeColor="accent1" w:themeShade="BF"/>
          <w:sz w:val="20"/>
          <w:szCs w:val="20"/>
        </w:rPr>
        <w:t>hebdomadaires</w:t>
      </w:r>
    </w:p>
    <w:tbl>
      <w:tblPr>
        <w:tblStyle w:val="Grilledutableau"/>
        <w:tblW w:w="0" w:type="auto"/>
        <w:jc w:val="center"/>
        <w:tblLook w:val="04A0" w:firstRow="1" w:lastRow="0" w:firstColumn="1" w:lastColumn="0" w:noHBand="0" w:noVBand="1"/>
      </w:tblPr>
      <w:tblGrid>
        <w:gridCol w:w="7225"/>
      </w:tblGrid>
      <w:tr w:rsidR="00935600" w:rsidRPr="00E74B8D" w14:paraId="4CF75C03" w14:textId="77777777" w:rsidTr="005E0178">
        <w:trPr>
          <w:trHeight w:val="406"/>
          <w:jc w:val="center"/>
        </w:trPr>
        <w:tc>
          <w:tcPr>
            <w:tcW w:w="7225" w:type="dxa"/>
            <w:shd w:val="pct20" w:color="auto" w:fill="auto"/>
            <w:vAlign w:val="center"/>
          </w:tcPr>
          <w:p w14:paraId="20EB3207" w14:textId="77777777" w:rsidR="00935600" w:rsidRDefault="00935600" w:rsidP="005E0178">
            <w:pPr>
              <w:jc w:val="center"/>
              <w:rPr>
                <w:rFonts w:ascii="Arial" w:hAnsi="Arial" w:cs="Arial"/>
                <w:b/>
                <w:sz w:val="20"/>
                <w:szCs w:val="20"/>
                <w:lang w:eastAsia="fr-FR"/>
              </w:rPr>
            </w:pPr>
            <w:r>
              <w:rPr>
                <w:rFonts w:ascii="Arial" w:hAnsi="Arial" w:cs="Arial"/>
                <w:b/>
                <w:sz w:val="20"/>
                <w:szCs w:val="20"/>
                <w:lang w:eastAsia="fr-FR"/>
              </w:rPr>
              <w:t>BUREAUX</w:t>
            </w:r>
          </w:p>
          <w:p w14:paraId="01C3BB5C" w14:textId="762478AB" w:rsidR="00935600" w:rsidRPr="00E74B8D" w:rsidRDefault="00935600" w:rsidP="005E0178">
            <w:pPr>
              <w:jc w:val="center"/>
              <w:rPr>
                <w:rFonts w:ascii="Arial" w:hAnsi="Arial" w:cs="Arial"/>
                <w:b/>
                <w:sz w:val="20"/>
                <w:szCs w:val="20"/>
                <w:lang w:eastAsia="fr-FR"/>
              </w:rPr>
            </w:pPr>
            <w:r>
              <w:rPr>
                <w:rFonts w:ascii="Arial" w:hAnsi="Arial" w:cs="Arial"/>
                <w:b/>
                <w:sz w:val="20"/>
                <w:szCs w:val="20"/>
                <w:lang w:eastAsia="fr-FR"/>
              </w:rPr>
              <w:t>(interdiction de nettoyer écrans de pc et claviers)</w:t>
            </w:r>
          </w:p>
        </w:tc>
      </w:tr>
      <w:tr w:rsidR="00935600" w:rsidRPr="0067028C" w14:paraId="1B0B78A5" w14:textId="77777777" w:rsidTr="00935600">
        <w:trPr>
          <w:trHeight w:val="406"/>
          <w:jc w:val="center"/>
        </w:trPr>
        <w:tc>
          <w:tcPr>
            <w:tcW w:w="7225" w:type="dxa"/>
            <w:vAlign w:val="center"/>
          </w:tcPr>
          <w:p w14:paraId="4891C3A5" w14:textId="7D4CF185" w:rsidR="00935600" w:rsidRPr="0067028C" w:rsidRDefault="00935600" w:rsidP="00935600">
            <w:pPr>
              <w:widowControl w:val="0"/>
              <w:tabs>
                <w:tab w:val="left" w:pos="600"/>
              </w:tabs>
              <w:autoSpaceDE w:val="0"/>
              <w:autoSpaceDN w:val="0"/>
              <w:ind w:right="286"/>
              <w:rPr>
                <w:sz w:val="16"/>
                <w:szCs w:val="16"/>
              </w:rPr>
            </w:pPr>
            <w:r w:rsidRPr="0067028C">
              <w:rPr>
                <w:sz w:val="16"/>
                <w:szCs w:val="16"/>
              </w:rPr>
              <w:t xml:space="preserve">Vidage </w:t>
            </w:r>
            <w:r>
              <w:rPr>
                <w:sz w:val="16"/>
                <w:szCs w:val="16"/>
              </w:rPr>
              <w:t>des corbeilles à papiers</w:t>
            </w:r>
          </w:p>
        </w:tc>
      </w:tr>
      <w:tr w:rsidR="00935600" w:rsidRPr="0037137A" w14:paraId="43BB91AE" w14:textId="77777777" w:rsidTr="00935600">
        <w:trPr>
          <w:trHeight w:val="406"/>
          <w:jc w:val="center"/>
        </w:trPr>
        <w:tc>
          <w:tcPr>
            <w:tcW w:w="7225" w:type="dxa"/>
            <w:vAlign w:val="center"/>
          </w:tcPr>
          <w:p w14:paraId="22201468" w14:textId="683CA03B" w:rsidR="00935600" w:rsidRPr="0037137A" w:rsidRDefault="00935600" w:rsidP="005E0178">
            <w:pPr>
              <w:widowControl w:val="0"/>
              <w:tabs>
                <w:tab w:val="left" w:pos="600"/>
              </w:tabs>
              <w:autoSpaceDE w:val="0"/>
              <w:autoSpaceDN w:val="0"/>
              <w:ind w:right="286"/>
              <w:rPr>
                <w:sz w:val="16"/>
                <w:szCs w:val="16"/>
              </w:rPr>
            </w:pPr>
            <w:r w:rsidRPr="00935600">
              <w:rPr>
                <w:sz w:val="16"/>
                <w:szCs w:val="16"/>
              </w:rPr>
              <w:t>Essuyage humide des tables, bureaux, armoires, téléphones, plans de travail, matériels, équipement divers et en règle générale, des objets meublants ou décoratifs</w:t>
            </w:r>
          </w:p>
        </w:tc>
      </w:tr>
      <w:tr w:rsidR="00935600" w:rsidRPr="0067028C" w14:paraId="13D8973F" w14:textId="77777777" w:rsidTr="00935600">
        <w:trPr>
          <w:trHeight w:val="406"/>
          <w:jc w:val="center"/>
        </w:trPr>
        <w:tc>
          <w:tcPr>
            <w:tcW w:w="7225" w:type="dxa"/>
            <w:vAlign w:val="center"/>
          </w:tcPr>
          <w:p w14:paraId="0DD08706" w14:textId="709DB179" w:rsidR="00935600" w:rsidRPr="0067028C" w:rsidRDefault="00935600" w:rsidP="00935600">
            <w:pPr>
              <w:widowControl w:val="0"/>
              <w:tabs>
                <w:tab w:val="left" w:pos="600"/>
              </w:tabs>
              <w:autoSpaceDE w:val="0"/>
              <w:autoSpaceDN w:val="0"/>
              <w:ind w:right="286"/>
              <w:rPr>
                <w:sz w:val="16"/>
                <w:szCs w:val="16"/>
              </w:rPr>
            </w:pPr>
            <w:r w:rsidRPr="00935600">
              <w:rPr>
                <w:sz w:val="16"/>
                <w:szCs w:val="16"/>
              </w:rPr>
              <w:t>Désinfection des téléphones</w:t>
            </w:r>
          </w:p>
        </w:tc>
      </w:tr>
      <w:tr w:rsidR="00935600" w:rsidRPr="0067028C" w14:paraId="6299D259" w14:textId="77777777" w:rsidTr="00935600">
        <w:trPr>
          <w:trHeight w:val="406"/>
          <w:jc w:val="center"/>
        </w:trPr>
        <w:tc>
          <w:tcPr>
            <w:tcW w:w="7225" w:type="dxa"/>
            <w:vAlign w:val="center"/>
          </w:tcPr>
          <w:p w14:paraId="772F09D9" w14:textId="0309135A" w:rsidR="00935600" w:rsidRPr="0067028C" w:rsidRDefault="00935600" w:rsidP="005E0178">
            <w:pPr>
              <w:widowControl w:val="0"/>
              <w:tabs>
                <w:tab w:val="left" w:pos="584"/>
              </w:tabs>
              <w:autoSpaceDE w:val="0"/>
              <w:autoSpaceDN w:val="0"/>
              <w:ind w:right="286"/>
              <w:rPr>
                <w:sz w:val="16"/>
                <w:szCs w:val="16"/>
              </w:rPr>
            </w:pPr>
            <w:r w:rsidRPr="00935600">
              <w:rPr>
                <w:sz w:val="16"/>
                <w:szCs w:val="16"/>
              </w:rPr>
              <w:t>Dépoussiérage et essuyage des chaises et fauteuils</w:t>
            </w:r>
          </w:p>
        </w:tc>
      </w:tr>
      <w:tr w:rsidR="00935600" w:rsidRPr="0067028C" w14:paraId="05017C8D" w14:textId="77777777" w:rsidTr="00935600">
        <w:trPr>
          <w:trHeight w:val="406"/>
          <w:jc w:val="center"/>
        </w:trPr>
        <w:tc>
          <w:tcPr>
            <w:tcW w:w="7225" w:type="dxa"/>
            <w:vAlign w:val="center"/>
          </w:tcPr>
          <w:p w14:paraId="42279EBC" w14:textId="094ED094" w:rsidR="00935600" w:rsidRPr="0067028C" w:rsidRDefault="00935600" w:rsidP="005E0178">
            <w:pPr>
              <w:widowControl w:val="0"/>
              <w:tabs>
                <w:tab w:val="left" w:pos="587"/>
              </w:tabs>
              <w:autoSpaceDE w:val="0"/>
              <w:autoSpaceDN w:val="0"/>
              <w:ind w:right="286"/>
              <w:rPr>
                <w:sz w:val="16"/>
                <w:szCs w:val="16"/>
              </w:rPr>
            </w:pPr>
            <w:r w:rsidRPr="00935600">
              <w:rPr>
                <w:sz w:val="16"/>
                <w:szCs w:val="16"/>
              </w:rPr>
              <w:t>Balayage humide des sols</w:t>
            </w:r>
          </w:p>
        </w:tc>
      </w:tr>
      <w:tr w:rsidR="00935600" w:rsidRPr="0067028C" w14:paraId="0421E16A" w14:textId="77777777" w:rsidTr="00935600">
        <w:trPr>
          <w:trHeight w:val="406"/>
          <w:jc w:val="center"/>
        </w:trPr>
        <w:tc>
          <w:tcPr>
            <w:tcW w:w="7225" w:type="dxa"/>
            <w:tcBorders>
              <w:bottom w:val="single" w:sz="4" w:space="0" w:color="auto"/>
            </w:tcBorders>
            <w:vAlign w:val="center"/>
          </w:tcPr>
          <w:p w14:paraId="2513D011" w14:textId="3687DEA7" w:rsidR="00935600" w:rsidRPr="0037137A" w:rsidRDefault="00935600" w:rsidP="00935600">
            <w:pPr>
              <w:widowControl w:val="0"/>
              <w:tabs>
                <w:tab w:val="left" w:pos="587"/>
              </w:tabs>
              <w:autoSpaceDE w:val="0"/>
              <w:autoSpaceDN w:val="0"/>
              <w:ind w:right="286"/>
              <w:rPr>
                <w:sz w:val="16"/>
                <w:szCs w:val="16"/>
              </w:rPr>
            </w:pPr>
            <w:r w:rsidRPr="0037137A">
              <w:rPr>
                <w:sz w:val="16"/>
                <w:szCs w:val="16"/>
              </w:rPr>
              <w:t>Lavage des sols</w:t>
            </w:r>
          </w:p>
        </w:tc>
      </w:tr>
      <w:tr w:rsidR="00935600" w:rsidRPr="0067028C" w14:paraId="1E3E0515" w14:textId="77777777" w:rsidTr="00935600">
        <w:trPr>
          <w:trHeight w:val="406"/>
          <w:jc w:val="center"/>
        </w:trPr>
        <w:tc>
          <w:tcPr>
            <w:tcW w:w="7225" w:type="dxa"/>
            <w:tcBorders>
              <w:bottom w:val="single" w:sz="4" w:space="0" w:color="auto"/>
            </w:tcBorders>
            <w:vAlign w:val="center"/>
          </w:tcPr>
          <w:p w14:paraId="2618BE01" w14:textId="34EFFB5A" w:rsidR="00935600" w:rsidRPr="0037137A" w:rsidRDefault="00935600" w:rsidP="00935600">
            <w:pPr>
              <w:widowControl w:val="0"/>
              <w:tabs>
                <w:tab w:val="left" w:pos="587"/>
              </w:tabs>
              <w:autoSpaceDE w:val="0"/>
              <w:autoSpaceDN w:val="0"/>
              <w:ind w:right="286"/>
              <w:rPr>
                <w:sz w:val="16"/>
                <w:szCs w:val="16"/>
              </w:rPr>
            </w:pPr>
            <w:r w:rsidRPr="00935600">
              <w:rPr>
                <w:sz w:val="16"/>
                <w:szCs w:val="16"/>
              </w:rPr>
              <w:t>Nettoyage des portes et huisseries, des plinthes</w:t>
            </w:r>
          </w:p>
        </w:tc>
      </w:tr>
      <w:tr w:rsidR="00935600" w:rsidRPr="0067028C" w14:paraId="56A903C6" w14:textId="77777777" w:rsidTr="00935600">
        <w:trPr>
          <w:trHeight w:val="406"/>
          <w:jc w:val="center"/>
        </w:trPr>
        <w:tc>
          <w:tcPr>
            <w:tcW w:w="7225" w:type="dxa"/>
            <w:tcBorders>
              <w:bottom w:val="single" w:sz="4" w:space="0" w:color="auto"/>
            </w:tcBorders>
            <w:vAlign w:val="center"/>
          </w:tcPr>
          <w:p w14:paraId="4C4D9063" w14:textId="32BEB40B" w:rsidR="00935600" w:rsidRPr="00935600" w:rsidRDefault="00935600" w:rsidP="00935600">
            <w:pPr>
              <w:widowControl w:val="0"/>
              <w:tabs>
                <w:tab w:val="left" w:pos="587"/>
              </w:tabs>
              <w:autoSpaceDE w:val="0"/>
              <w:autoSpaceDN w:val="0"/>
              <w:ind w:right="286"/>
              <w:rPr>
                <w:sz w:val="16"/>
                <w:szCs w:val="16"/>
              </w:rPr>
            </w:pPr>
            <w:r w:rsidRPr="00935600">
              <w:rPr>
                <w:sz w:val="16"/>
                <w:szCs w:val="16"/>
              </w:rPr>
              <w:t>Transport des poussières, des papiers de récupération et des résidus divers, aux poubelles en respectant le tri sélectif mis en place sur l’établissement</w:t>
            </w:r>
          </w:p>
        </w:tc>
      </w:tr>
      <w:tr w:rsidR="00935600" w:rsidRPr="0067028C" w14:paraId="7FEC6F07" w14:textId="77777777" w:rsidTr="00935600">
        <w:trPr>
          <w:trHeight w:val="406"/>
          <w:jc w:val="center"/>
        </w:trPr>
        <w:tc>
          <w:tcPr>
            <w:tcW w:w="7225" w:type="dxa"/>
            <w:tcBorders>
              <w:bottom w:val="single" w:sz="4" w:space="0" w:color="auto"/>
            </w:tcBorders>
            <w:vAlign w:val="center"/>
          </w:tcPr>
          <w:p w14:paraId="201C7CCC" w14:textId="3D757523" w:rsidR="00935600" w:rsidRPr="00935600" w:rsidRDefault="00935600" w:rsidP="00935600">
            <w:pPr>
              <w:widowControl w:val="0"/>
              <w:tabs>
                <w:tab w:val="left" w:pos="587"/>
              </w:tabs>
              <w:autoSpaceDE w:val="0"/>
              <w:autoSpaceDN w:val="0"/>
              <w:ind w:right="286"/>
              <w:rPr>
                <w:sz w:val="16"/>
                <w:szCs w:val="16"/>
              </w:rPr>
            </w:pPr>
            <w:r w:rsidRPr="00935600">
              <w:rPr>
                <w:sz w:val="16"/>
                <w:szCs w:val="16"/>
              </w:rPr>
              <w:t>Extinction des lumières</w:t>
            </w:r>
          </w:p>
        </w:tc>
      </w:tr>
      <w:tr w:rsidR="00935600" w:rsidRPr="0067028C" w14:paraId="61014ADD" w14:textId="77777777" w:rsidTr="00935600">
        <w:trPr>
          <w:trHeight w:val="406"/>
          <w:jc w:val="center"/>
        </w:trPr>
        <w:tc>
          <w:tcPr>
            <w:tcW w:w="7225" w:type="dxa"/>
            <w:tcBorders>
              <w:bottom w:val="single" w:sz="4" w:space="0" w:color="auto"/>
            </w:tcBorders>
            <w:vAlign w:val="center"/>
          </w:tcPr>
          <w:p w14:paraId="0690184F" w14:textId="0B7371DD" w:rsidR="00935600" w:rsidRPr="00935600" w:rsidRDefault="00935600" w:rsidP="00935600">
            <w:pPr>
              <w:widowControl w:val="0"/>
              <w:tabs>
                <w:tab w:val="left" w:pos="587"/>
              </w:tabs>
              <w:autoSpaceDE w:val="0"/>
              <w:autoSpaceDN w:val="0"/>
              <w:ind w:right="286"/>
              <w:rPr>
                <w:sz w:val="16"/>
                <w:szCs w:val="16"/>
              </w:rPr>
            </w:pPr>
            <w:r w:rsidRPr="00935600">
              <w:rPr>
                <w:sz w:val="16"/>
                <w:szCs w:val="16"/>
              </w:rPr>
              <w:t>Fermeture et verrouillage des fenêtres restées ouvertes</w:t>
            </w:r>
          </w:p>
        </w:tc>
      </w:tr>
      <w:tr w:rsidR="00935600" w:rsidRPr="0067028C" w14:paraId="7F28297F" w14:textId="77777777" w:rsidTr="00935600">
        <w:trPr>
          <w:trHeight w:val="406"/>
          <w:jc w:val="center"/>
        </w:trPr>
        <w:tc>
          <w:tcPr>
            <w:tcW w:w="7225" w:type="dxa"/>
            <w:tcBorders>
              <w:bottom w:val="single" w:sz="4" w:space="0" w:color="auto"/>
            </w:tcBorders>
            <w:vAlign w:val="center"/>
          </w:tcPr>
          <w:p w14:paraId="65DD8AF1" w14:textId="4BC34A87" w:rsidR="00935600" w:rsidRPr="00935600" w:rsidRDefault="00935600" w:rsidP="00935600">
            <w:pPr>
              <w:widowControl w:val="0"/>
              <w:tabs>
                <w:tab w:val="left" w:pos="587"/>
              </w:tabs>
              <w:autoSpaceDE w:val="0"/>
              <w:autoSpaceDN w:val="0"/>
              <w:ind w:right="286"/>
              <w:rPr>
                <w:sz w:val="16"/>
                <w:szCs w:val="16"/>
              </w:rPr>
            </w:pPr>
            <w:r w:rsidRPr="00935600">
              <w:rPr>
                <w:sz w:val="16"/>
                <w:szCs w:val="16"/>
              </w:rPr>
              <w:t>Fermetures des portes à clé</w:t>
            </w:r>
          </w:p>
        </w:tc>
      </w:tr>
    </w:tbl>
    <w:p w14:paraId="10745618" w14:textId="4824DD07" w:rsidR="005E0178" w:rsidRDefault="005E0178" w:rsidP="005E0178">
      <w:pPr>
        <w:pStyle w:val="Paragraphedeliste"/>
        <w:ind w:left="1440"/>
        <w:rPr>
          <w:rFonts w:ascii="Arial" w:hAnsi="Arial" w:cs="Arial"/>
          <w:b/>
          <w:color w:val="365F91" w:themeColor="accent1" w:themeShade="BF"/>
          <w:sz w:val="20"/>
          <w:szCs w:val="20"/>
        </w:rPr>
      </w:pPr>
    </w:p>
    <w:p w14:paraId="49402E08" w14:textId="77777777" w:rsidR="005E0178" w:rsidRDefault="005E0178" w:rsidP="005E0178">
      <w:pPr>
        <w:pStyle w:val="Paragraphedeliste"/>
        <w:ind w:left="1440"/>
        <w:rPr>
          <w:rFonts w:ascii="Arial" w:hAnsi="Arial" w:cs="Arial"/>
          <w:b/>
          <w:color w:val="365F91" w:themeColor="accent1" w:themeShade="BF"/>
          <w:sz w:val="20"/>
          <w:szCs w:val="20"/>
        </w:rPr>
      </w:pPr>
    </w:p>
    <w:p w14:paraId="2CDB1E0F" w14:textId="61FA2A2F" w:rsidR="005E0178" w:rsidRDefault="005E0178" w:rsidP="005E0178">
      <w:pPr>
        <w:pStyle w:val="Paragraphedeliste"/>
        <w:numPr>
          <w:ilvl w:val="0"/>
          <w:numId w:val="37"/>
        </w:numPr>
        <w:ind w:left="1560" w:firstLine="0"/>
        <w:rPr>
          <w:rFonts w:ascii="Arial" w:hAnsi="Arial" w:cs="Arial"/>
          <w:b/>
          <w:color w:val="365F91" w:themeColor="accent1" w:themeShade="BF"/>
          <w:sz w:val="20"/>
          <w:szCs w:val="20"/>
        </w:rPr>
      </w:pPr>
      <w:r w:rsidRPr="0067028C">
        <w:rPr>
          <w:rFonts w:ascii="Arial" w:hAnsi="Arial" w:cs="Arial"/>
          <w:b/>
          <w:color w:val="365F91" w:themeColor="accent1" w:themeShade="BF"/>
          <w:sz w:val="20"/>
          <w:szCs w:val="20"/>
        </w:rPr>
        <w:t xml:space="preserve">Travaux </w:t>
      </w:r>
      <w:r>
        <w:rPr>
          <w:rFonts w:ascii="Arial" w:hAnsi="Arial" w:cs="Arial"/>
          <w:b/>
          <w:color w:val="365F91" w:themeColor="accent1" w:themeShade="BF"/>
          <w:sz w:val="20"/>
          <w:szCs w:val="20"/>
        </w:rPr>
        <w:t>à réaliser deux fois par an</w:t>
      </w:r>
    </w:p>
    <w:p w14:paraId="4E02AF68" w14:textId="77777777" w:rsidR="005E0178" w:rsidRPr="005E0178" w:rsidRDefault="005E0178" w:rsidP="005E0178">
      <w:pPr>
        <w:jc w:val="both"/>
        <w:rPr>
          <w:rFonts w:ascii="Arial" w:eastAsia="Times New Roman" w:hAnsi="Arial" w:cs="Arial"/>
          <w:sz w:val="20"/>
          <w:szCs w:val="20"/>
          <w:lang w:eastAsia="fr-FR"/>
        </w:rPr>
      </w:pPr>
      <w:r w:rsidRPr="005E0178">
        <w:rPr>
          <w:rFonts w:ascii="Arial" w:eastAsia="Times New Roman" w:hAnsi="Arial" w:cs="Arial"/>
          <w:sz w:val="20"/>
          <w:szCs w:val="20"/>
          <w:lang w:eastAsia="fr-FR"/>
        </w:rPr>
        <w:t>Une métallisation des circulations, des espaces collectifs, entrée (seuil) deux fois par an pour l’ensemble du site.</w:t>
      </w:r>
    </w:p>
    <w:p w14:paraId="58100DDC" w14:textId="4852CDCF" w:rsidR="005E0178" w:rsidRPr="005E0178" w:rsidRDefault="005E0178" w:rsidP="005E0178">
      <w:pPr>
        <w:jc w:val="both"/>
        <w:rPr>
          <w:rFonts w:ascii="Arial" w:eastAsia="Times New Roman" w:hAnsi="Arial" w:cs="Arial"/>
          <w:sz w:val="20"/>
          <w:szCs w:val="20"/>
          <w:lang w:eastAsia="fr-FR"/>
        </w:rPr>
      </w:pPr>
      <w:r w:rsidRPr="005E0178">
        <w:rPr>
          <w:rFonts w:ascii="Arial" w:eastAsia="Times New Roman" w:hAnsi="Arial" w:cs="Arial"/>
          <w:sz w:val="20"/>
          <w:szCs w:val="20"/>
          <w:lang w:eastAsia="fr-FR"/>
        </w:rPr>
        <w:t xml:space="preserve">Ces prestations seront réalisées en dehors </w:t>
      </w:r>
      <w:r>
        <w:rPr>
          <w:rFonts w:ascii="Arial" w:eastAsia="Times New Roman" w:hAnsi="Arial" w:cs="Arial"/>
          <w:sz w:val="20"/>
          <w:szCs w:val="20"/>
          <w:lang w:eastAsia="fr-FR"/>
        </w:rPr>
        <w:t>des temps d’usage des locaux (e</w:t>
      </w:r>
      <w:r w:rsidRPr="005E0178">
        <w:rPr>
          <w:rFonts w:ascii="Arial" w:eastAsia="Times New Roman" w:hAnsi="Arial" w:cs="Arial"/>
          <w:sz w:val="20"/>
          <w:szCs w:val="20"/>
          <w:lang w:eastAsia="fr-FR"/>
        </w:rPr>
        <w:t>ntre 19h et 8h).</w:t>
      </w:r>
    </w:p>
    <w:p w14:paraId="79390A4F" w14:textId="2E153A42" w:rsidR="005E0178" w:rsidRPr="005E0178" w:rsidRDefault="005E0178" w:rsidP="005E0178">
      <w:pPr>
        <w:jc w:val="both"/>
        <w:rPr>
          <w:rFonts w:ascii="Arial" w:eastAsia="Times New Roman" w:hAnsi="Arial" w:cs="Arial"/>
          <w:sz w:val="20"/>
          <w:szCs w:val="20"/>
          <w:lang w:eastAsia="fr-FR"/>
        </w:rPr>
      </w:pPr>
      <w:r w:rsidRPr="005E0178">
        <w:rPr>
          <w:rFonts w:ascii="Arial" w:eastAsia="Times New Roman" w:hAnsi="Arial" w:cs="Arial"/>
          <w:sz w:val="20"/>
          <w:szCs w:val="20"/>
          <w:lang w:eastAsia="fr-FR"/>
        </w:rPr>
        <w:t xml:space="preserve">Un nettoyage des vitres intérieures et extérieures sera proposé pour les portes vitrées des RDJ et RDC 2 fois par an </w:t>
      </w:r>
    </w:p>
    <w:p w14:paraId="466BD7BC" w14:textId="4E15406C" w:rsidR="005E0178" w:rsidRDefault="005E0178" w:rsidP="005E0178">
      <w:pPr>
        <w:pStyle w:val="Paragraphedeliste"/>
        <w:numPr>
          <w:ilvl w:val="0"/>
          <w:numId w:val="21"/>
        </w:numPr>
        <w:ind w:firstLine="480"/>
        <w:rPr>
          <w:rFonts w:ascii="Arial" w:hAnsi="Arial" w:cs="Arial"/>
          <w:b/>
          <w:color w:val="365F91" w:themeColor="accent1" w:themeShade="BF"/>
          <w:sz w:val="20"/>
          <w:szCs w:val="20"/>
        </w:rPr>
      </w:pPr>
      <w:bookmarkStart w:id="17" w:name="_Toc190959458"/>
      <w:r>
        <w:rPr>
          <w:rFonts w:ascii="Arial" w:hAnsi="Arial" w:cs="Arial"/>
          <w:b/>
          <w:color w:val="365F91" w:themeColor="accent1" w:themeShade="BF"/>
          <w:sz w:val="20"/>
          <w:szCs w:val="20"/>
        </w:rPr>
        <w:t xml:space="preserve">Travaux annuels </w:t>
      </w:r>
    </w:p>
    <w:p w14:paraId="2055610D" w14:textId="160141A0" w:rsidR="005E0178" w:rsidRPr="005E0178" w:rsidRDefault="005E0178" w:rsidP="005E0178">
      <w:pPr>
        <w:jc w:val="both"/>
        <w:rPr>
          <w:rFonts w:ascii="Arial" w:eastAsia="Times New Roman" w:hAnsi="Arial" w:cs="Arial"/>
          <w:sz w:val="20"/>
          <w:szCs w:val="20"/>
          <w:lang w:eastAsia="fr-FR"/>
        </w:rPr>
      </w:pPr>
      <w:r w:rsidRPr="005E0178">
        <w:rPr>
          <w:rFonts w:ascii="Arial" w:eastAsia="Times New Roman" w:hAnsi="Arial" w:cs="Arial"/>
          <w:sz w:val="20"/>
          <w:szCs w:val="20"/>
          <w:lang w:eastAsia="fr-FR"/>
        </w:rPr>
        <w:t>Une proposition de nettoyage vitrerie de l’ensemble du site sera soumise à l’établissement pour une intervention a minima une fois par an.</w:t>
      </w:r>
    </w:p>
    <w:p w14:paraId="273BF5E1" w14:textId="0D6019C6" w:rsidR="0037137A" w:rsidRDefault="00935600" w:rsidP="00935600">
      <w:pPr>
        <w:pStyle w:val="Titre2"/>
        <w:keepLines w:val="0"/>
        <w:numPr>
          <w:ilvl w:val="1"/>
          <w:numId w:val="21"/>
        </w:numPr>
        <w:spacing w:before="240" w:after="60" w:line="259" w:lineRule="auto"/>
        <w:rPr>
          <w:rFonts w:ascii="Arial" w:hAnsi="Arial" w:cs="Arial"/>
          <w:iCs/>
          <w:color w:val="365F91" w:themeColor="accent1" w:themeShade="BF"/>
          <w:sz w:val="24"/>
          <w:szCs w:val="24"/>
          <w:u w:val="none"/>
          <w:lang w:eastAsia="fr-FR"/>
        </w:rPr>
      </w:pPr>
      <w:r w:rsidRPr="00935600">
        <w:rPr>
          <w:rFonts w:ascii="Arial" w:hAnsi="Arial" w:cs="Arial"/>
          <w:iCs/>
          <w:color w:val="365F91" w:themeColor="accent1" w:themeShade="BF"/>
          <w:sz w:val="24"/>
          <w:szCs w:val="24"/>
          <w:u w:val="none"/>
          <w:lang w:eastAsia="fr-FR"/>
        </w:rPr>
        <w:lastRenderedPageBreak/>
        <w:t>Fréquence des prestations pour les chambres</w:t>
      </w:r>
      <w:bookmarkEnd w:id="17"/>
    </w:p>
    <w:p w14:paraId="6E3571AB" w14:textId="77777777" w:rsidR="00935600" w:rsidRDefault="00935600" w:rsidP="00935600">
      <w:pPr>
        <w:pStyle w:val="Corpsdetexte"/>
        <w:ind w:left="0" w:right="286"/>
        <w:jc w:val="both"/>
        <w:rPr>
          <w:rFonts w:asciiTheme="minorHAnsi" w:eastAsiaTheme="minorHAnsi" w:hAnsiTheme="minorHAnsi" w:cstheme="minorBidi"/>
          <w:sz w:val="22"/>
          <w:szCs w:val="22"/>
          <w:lang w:eastAsia="fr-FR"/>
        </w:rPr>
      </w:pPr>
    </w:p>
    <w:p w14:paraId="52895085" w14:textId="40F410CD" w:rsidR="00935600" w:rsidRPr="00935600" w:rsidRDefault="00935600" w:rsidP="00935600">
      <w:pPr>
        <w:pStyle w:val="Corpsdetexte"/>
        <w:ind w:left="0" w:right="286"/>
        <w:jc w:val="both"/>
        <w:rPr>
          <w:rFonts w:ascii="Arial" w:eastAsia="Times New Roman" w:hAnsi="Arial" w:cs="Arial"/>
          <w:lang w:eastAsia="fr-FR"/>
        </w:rPr>
      </w:pPr>
      <w:r w:rsidRPr="00935600">
        <w:rPr>
          <w:rFonts w:ascii="Arial" w:eastAsia="Times New Roman" w:hAnsi="Arial" w:cs="Arial"/>
          <w:lang w:eastAsia="fr-FR"/>
        </w:rPr>
        <w:t>Les prestations de nettoyage des chambres devront respecter scrupuleusement le périmètre d’intervention joint en annexe du présent CCTP (le périmètre et la fréquence de nettoyage sont indiqués dans l’annexe validées par le CLIN).</w:t>
      </w:r>
    </w:p>
    <w:p w14:paraId="78E2E364" w14:textId="77777777" w:rsidR="00935600" w:rsidRPr="00935600" w:rsidRDefault="00935600" w:rsidP="00935600">
      <w:pPr>
        <w:pStyle w:val="Corpsdetexte"/>
        <w:ind w:left="0"/>
        <w:rPr>
          <w:rFonts w:ascii="Arial" w:eastAsia="Times New Roman" w:hAnsi="Arial" w:cs="Arial"/>
          <w:lang w:eastAsia="fr-FR"/>
        </w:rPr>
      </w:pPr>
    </w:p>
    <w:p w14:paraId="333A74CE" w14:textId="77777777" w:rsidR="00935600" w:rsidRPr="00935600" w:rsidRDefault="00935600" w:rsidP="00935600">
      <w:pPr>
        <w:pStyle w:val="Corpsdetexte"/>
        <w:ind w:left="0" w:right="286"/>
        <w:jc w:val="both"/>
        <w:rPr>
          <w:rFonts w:ascii="Arial" w:eastAsia="Times New Roman" w:hAnsi="Arial" w:cs="Arial"/>
          <w:lang w:eastAsia="fr-FR"/>
        </w:rPr>
      </w:pPr>
      <w:r w:rsidRPr="00935600">
        <w:rPr>
          <w:rFonts w:ascii="Arial" w:eastAsia="Times New Roman" w:hAnsi="Arial" w:cs="Arial"/>
          <w:lang w:eastAsia="fr-FR"/>
        </w:rPr>
        <w:t>Le titulaire devra prendre contact avec les équipes soignantes si une mesure d’isolement d’une chambre est notifiée, l’intervention se fera après accord formalisé et mises en application de protections individuelles.</w:t>
      </w:r>
    </w:p>
    <w:p w14:paraId="188D9342" w14:textId="7EE879D7" w:rsidR="00F20F4D" w:rsidRPr="00F20F4D" w:rsidRDefault="00F20F4D" w:rsidP="00F20F4D">
      <w:pPr>
        <w:widowControl w:val="0"/>
        <w:tabs>
          <w:tab w:val="left" w:pos="562"/>
        </w:tabs>
        <w:autoSpaceDE w:val="0"/>
        <w:autoSpaceDN w:val="0"/>
        <w:spacing w:before="200" w:after="0" w:line="278" w:lineRule="auto"/>
        <w:ind w:right="394"/>
        <w:rPr>
          <w:rFonts w:ascii="Arial" w:eastAsia="Times New Roman" w:hAnsi="Arial" w:cs="Arial"/>
          <w:sz w:val="20"/>
          <w:szCs w:val="20"/>
          <w:u w:val="single"/>
          <w:lang w:eastAsia="fr-FR"/>
        </w:rPr>
      </w:pPr>
      <w:bookmarkStart w:id="18" w:name="_Toc430265903"/>
      <w:r w:rsidRPr="00F20F4D">
        <w:rPr>
          <w:rFonts w:ascii="Arial" w:eastAsia="Times New Roman" w:hAnsi="Arial" w:cs="Arial"/>
          <w:sz w:val="20"/>
          <w:szCs w:val="20"/>
          <w:u w:val="single"/>
          <w:lang w:eastAsia="fr-FR"/>
        </w:rPr>
        <w:t>Sur les chambres de résidents sur les chênes blancs et chênes Roux</w:t>
      </w:r>
    </w:p>
    <w:p w14:paraId="792FF0C6" w14:textId="77777777" w:rsidR="00F20F4D" w:rsidRDefault="00F20F4D" w:rsidP="00F20F4D">
      <w:pPr>
        <w:pStyle w:val="Corpsdetexte"/>
        <w:spacing w:line="276" w:lineRule="auto"/>
        <w:ind w:left="0" w:right="398"/>
        <w:jc w:val="both"/>
        <w:rPr>
          <w:rFonts w:ascii="Arial" w:eastAsia="Times New Roman" w:hAnsi="Arial" w:cs="Arial"/>
          <w:lang w:eastAsia="fr-FR"/>
        </w:rPr>
      </w:pPr>
    </w:p>
    <w:p w14:paraId="0A56F8D6" w14:textId="06FB7E7B" w:rsidR="00F20F4D" w:rsidRPr="00F20F4D" w:rsidRDefault="00F20F4D" w:rsidP="00F20F4D">
      <w:pPr>
        <w:pStyle w:val="Corpsdetexte"/>
        <w:spacing w:line="276" w:lineRule="auto"/>
        <w:ind w:left="0" w:right="398"/>
        <w:jc w:val="both"/>
        <w:rPr>
          <w:rFonts w:ascii="Arial" w:eastAsia="Times New Roman" w:hAnsi="Arial" w:cs="Arial"/>
          <w:lang w:eastAsia="fr-FR"/>
        </w:rPr>
      </w:pPr>
      <w:r w:rsidRPr="00F20F4D">
        <w:rPr>
          <w:rFonts w:ascii="Arial" w:eastAsia="Times New Roman" w:hAnsi="Arial" w:cs="Arial"/>
          <w:lang w:eastAsia="fr-FR"/>
        </w:rPr>
        <w:t>Un décapage vapeur devra être réalisé dans chaque chambre du PMS au minimum 1 fois par trimestre ou lors de la sortie du résident.</w:t>
      </w:r>
    </w:p>
    <w:p w14:paraId="408ECBCA" w14:textId="1227C911" w:rsidR="00F20F4D" w:rsidRPr="00F20F4D" w:rsidRDefault="00F20F4D" w:rsidP="00F20F4D">
      <w:pPr>
        <w:pStyle w:val="Corpsdetexte"/>
        <w:spacing w:line="276" w:lineRule="auto"/>
        <w:ind w:left="0" w:right="398"/>
        <w:jc w:val="both"/>
        <w:rPr>
          <w:rFonts w:ascii="Arial" w:eastAsia="Times New Roman" w:hAnsi="Arial" w:cs="Arial"/>
          <w:lang w:eastAsia="fr-FR"/>
        </w:rPr>
      </w:pPr>
    </w:p>
    <w:p w14:paraId="73B6DA87" w14:textId="7B0755F7" w:rsidR="00323A3D" w:rsidRPr="00F221C7" w:rsidRDefault="00323A3D" w:rsidP="00701987">
      <w:pPr>
        <w:pStyle w:val="Titre2"/>
        <w:keepLines w:val="0"/>
        <w:numPr>
          <w:ilvl w:val="1"/>
          <w:numId w:val="21"/>
        </w:numPr>
        <w:spacing w:before="240" w:after="60" w:line="259" w:lineRule="auto"/>
        <w:rPr>
          <w:rFonts w:ascii="Arial" w:hAnsi="Arial" w:cs="Arial"/>
          <w:iCs/>
          <w:color w:val="365F91" w:themeColor="accent1" w:themeShade="BF"/>
          <w:sz w:val="24"/>
          <w:szCs w:val="24"/>
          <w:u w:val="none"/>
          <w:lang w:eastAsia="fr-FR"/>
        </w:rPr>
      </w:pPr>
      <w:bookmarkStart w:id="19" w:name="_Toc190959459"/>
      <w:r w:rsidRPr="00F221C7">
        <w:rPr>
          <w:rFonts w:ascii="Arial" w:hAnsi="Arial" w:cs="Arial"/>
          <w:iCs/>
          <w:color w:val="365F91" w:themeColor="accent1" w:themeShade="BF"/>
          <w:sz w:val="24"/>
          <w:szCs w:val="24"/>
          <w:u w:val="none"/>
          <w:lang w:eastAsia="fr-FR"/>
        </w:rPr>
        <w:t>Prestation supplémentaire éventuelle</w:t>
      </w:r>
      <w:r w:rsidR="00F221C7" w:rsidRPr="00F221C7">
        <w:rPr>
          <w:rFonts w:ascii="Arial" w:hAnsi="Arial" w:cs="Arial"/>
          <w:iCs/>
          <w:color w:val="365F91" w:themeColor="accent1" w:themeShade="BF"/>
          <w:sz w:val="24"/>
          <w:szCs w:val="24"/>
          <w:u w:val="none"/>
          <w:lang w:eastAsia="fr-FR"/>
        </w:rPr>
        <w:t xml:space="preserve"> (PSE)</w:t>
      </w:r>
      <w:bookmarkEnd w:id="19"/>
    </w:p>
    <w:p w14:paraId="7D69154E" w14:textId="77777777" w:rsidR="00885D2B" w:rsidRPr="00803453" w:rsidRDefault="00885D2B" w:rsidP="00885D2B">
      <w:pPr>
        <w:spacing w:after="0"/>
        <w:rPr>
          <w:rFonts w:ascii="Arial" w:hAnsi="Arial" w:cs="Arial"/>
          <w:color w:val="FF0000"/>
          <w:sz w:val="20"/>
          <w:szCs w:val="20"/>
          <w:lang w:eastAsia="fr-FR"/>
        </w:rPr>
      </w:pPr>
    </w:p>
    <w:p w14:paraId="015FCF76" w14:textId="5EB452EB" w:rsidR="00323A3D" w:rsidRPr="00803453" w:rsidRDefault="00F221C7" w:rsidP="00A93222">
      <w:pPr>
        <w:spacing w:after="0"/>
        <w:jc w:val="both"/>
        <w:rPr>
          <w:rFonts w:ascii="Arial" w:hAnsi="Arial" w:cs="Arial"/>
          <w:sz w:val="20"/>
          <w:szCs w:val="20"/>
          <w:lang w:eastAsia="fr-FR"/>
        </w:rPr>
      </w:pPr>
      <w:r>
        <w:rPr>
          <w:rFonts w:ascii="Arial" w:hAnsi="Arial" w:cs="Arial"/>
          <w:sz w:val="20"/>
          <w:szCs w:val="20"/>
          <w:lang w:eastAsia="fr-FR"/>
        </w:rPr>
        <w:t>Aucune PSE n’est prévue. Un BPU permettra d’activer des prestations exceptionnelles à la demande.</w:t>
      </w:r>
    </w:p>
    <w:p w14:paraId="090A5B93" w14:textId="77777777" w:rsidR="00FF3678" w:rsidRPr="00A93222" w:rsidRDefault="00FF3678" w:rsidP="00A93222">
      <w:pPr>
        <w:spacing w:after="0"/>
        <w:jc w:val="both"/>
        <w:rPr>
          <w:rFonts w:ascii="Arial" w:hAnsi="Arial" w:cs="Arial"/>
          <w:sz w:val="20"/>
          <w:szCs w:val="20"/>
          <w:lang w:eastAsia="fr-FR"/>
        </w:rPr>
      </w:pPr>
    </w:p>
    <w:p w14:paraId="35E6EB3A" w14:textId="37A86F1C" w:rsidR="00796A18" w:rsidRPr="00F20F4D" w:rsidRDefault="006C4B17" w:rsidP="00F20F4D">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20" w:name="_Toc430265904"/>
      <w:bookmarkStart w:id="21" w:name="_Toc190959460"/>
      <w:bookmarkEnd w:id="18"/>
      <w:r w:rsidRPr="00701987">
        <w:rPr>
          <w:rFonts w:ascii="Arial" w:hAnsi="Arial" w:cs="Arial"/>
          <w:iCs/>
          <w:color w:val="365F91" w:themeColor="accent1" w:themeShade="BF"/>
          <w:sz w:val="28"/>
          <w:szCs w:val="28"/>
          <w:u w:val="none"/>
          <w:lang w:eastAsia="fr-FR"/>
        </w:rPr>
        <w:t>HORAIRES ET JOURS D’INTERVENTION</w:t>
      </w:r>
      <w:bookmarkEnd w:id="20"/>
      <w:bookmarkEnd w:id="21"/>
    </w:p>
    <w:p w14:paraId="5D68BC62" w14:textId="77777777" w:rsidR="00F20F4D" w:rsidRPr="00F20F4D" w:rsidRDefault="00F20F4D" w:rsidP="00F20F4D">
      <w:pPr>
        <w:pStyle w:val="Corpsdetexte"/>
        <w:spacing w:before="242" w:line="278" w:lineRule="auto"/>
        <w:ind w:left="0" w:right="-2"/>
        <w:jc w:val="both"/>
        <w:rPr>
          <w:rFonts w:ascii="Arial" w:eastAsia="Times New Roman" w:hAnsi="Arial" w:cs="Arial"/>
          <w:lang w:eastAsia="fr-FR"/>
        </w:rPr>
      </w:pPr>
      <w:r w:rsidRPr="00F20F4D">
        <w:rPr>
          <w:rFonts w:ascii="Arial" w:eastAsia="Times New Roman" w:hAnsi="Arial" w:cs="Arial"/>
          <w:lang w:eastAsia="fr-FR"/>
        </w:rPr>
        <w:t>Les prestations dans les locaux communs sont à réaliser du lundi au vendredi, hormis les jours fériés et journée de solidarité à partir de 5H00.</w:t>
      </w:r>
    </w:p>
    <w:p w14:paraId="160FE208" w14:textId="77777777" w:rsidR="00F20F4D" w:rsidRPr="00F20F4D" w:rsidRDefault="00F20F4D" w:rsidP="00F20F4D">
      <w:pPr>
        <w:pStyle w:val="Corpsdetexte"/>
        <w:ind w:left="0" w:right="-2"/>
        <w:jc w:val="both"/>
        <w:rPr>
          <w:rFonts w:ascii="Arial" w:eastAsia="Times New Roman" w:hAnsi="Arial" w:cs="Arial"/>
          <w:lang w:eastAsia="fr-FR"/>
        </w:rPr>
      </w:pPr>
      <w:r w:rsidRPr="00F20F4D">
        <w:rPr>
          <w:rFonts w:ascii="Arial" w:eastAsia="Times New Roman" w:hAnsi="Arial" w:cs="Arial"/>
          <w:lang w:eastAsia="fr-FR"/>
        </w:rPr>
        <w:t>Les prestations dans les chambres du pôle médico-social sont à réaliser du lundi au samedi, hormis les jours fériés et journée de solidarité, le travail en journée sera privilégié. Le prestataire ne pourra pas intervenir avant 10H00.</w:t>
      </w:r>
    </w:p>
    <w:p w14:paraId="3048C09A" w14:textId="77777777" w:rsidR="00F20F4D" w:rsidRDefault="00F20F4D" w:rsidP="00F20F4D">
      <w:pPr>
        <w:pStyle w:val="Corpsdetexte"/>
        <w:spacing w:before="238"/>
        <w:ind w:left="0" w:right="-2"/>
        <w:jc w:val="both"/>
        <w:rPr>
          <w:rFonts w:ascii="Arial" w:eastAsia="Times New Roman" w:hAnsi="Arial" w:cs="Arial"/>
          <w:lang w:eastAsia="fr-FR"/>
        </w:rPr>
      </w:pPr>
      <w:r w:rsidRPr="00F20F4D">
        <w:rPr>
          <w:rFonts w:ascii="Arial" w:eastAsia="Times New Roman" w:hAnsi="Arial" w:cs="Arial"/>
          <w:lang w:eastAsia="fr-FR"/>
        </w:rPr>
        <w:t>Les prestations dans les chambres du bâtiment des soins de suite sont à réaliser du lundi au vendredi, hormis les jours fériés et journée de solidarité, le travail en journée sera privilégié. Le prestataire ne pourra pas intervenir avant 10H00.</w:t>
      </w:r>
    </w:p>
    <w:p w14:paraId="2B5C0D3B" w14:textId="19E2E3C5" w:rsidR="00F20F4D" w:rsidRPr="00F20F4D" w:rsidRDefault="00F20F4D" w:rsidP="00F20F4D">
      <w:pPr>
        <w:pStyle w:val="Corpsdetexte"/>
        <w:spacing w:before="238"/>
        <w:ind w:left="0" w:right="-2"/>
        <w:jc w:val="both"/>
        <w:rPr>
          <w:rFonts w:ascii="Arial" w:eastAsia="Times New Roman" w:hAnsi="Arial" w:cs="Arial"/>
          <w:lang w:eastAsia="fr-FR"/>
        </w:rPr>
      </w:pPr>
      <w:r>
        <w:rPr>
          <w:noProof/>
          <w:lang w:eastAsia="fr-FR"/>
        </w:rPr>
        <mc:AlternateContent>
          <mc:Choice Requires="wps">
            <w:drawing>
              <wp:anchor distT="0" distB="0" distL="0" distR="0" simplePos="0" relativeHeight="251659264" behindDoc="1" locked="0" layoutInCell="1" allowOverlap="1" wp14:anchorId="1FF3DCCB" wp14:editId="696A1A6E">
                <wp:simplePos x="0" y="0"/>
                <wp:positionH relativeFrom="page">
                  <wp:posOffset>864412</wp:posOffset>
                </wp:positionH>
                <wp:positionV relativeFrom="paragraph">
                  <wp:posOffset>314538</wp:posOffset>
                </wp:positionV>
                <wp:extent cx="5857875" cy="342900"/>
                <wp:effectExtent l="0" t="0" r="0" b="0"/>
                <wp:wrapTopAndBottom/>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57875" cy="342900"/>
                        </a:xfrm>
                        <a:prstGeom prst="rect">
                          <a:avLst/>
                        </a:prstGeom>
                        <a:ln w="9144">
                          <a:solidFill>
                            <a:srgbClr val="000000"/>
                          </a:solidFill>
                          <a:prstDash val="solid"/>
                        </a:ln>
                      </wps:spPr>
                      <wps:txbx>
                        <w:txbxContent>
                          <w:p w14:paraId="3F423B2A" w14:textId="77777777" w:rsidR="005E0178" w:rsidRDefault="005E0178" w:rsidP="00F20F4D">
                            <w:pPr>
                              <w:spacing w:before="19"/>
                              <w:ind w:left="47" w:right="90"/>
                              <w:rPr>
                                <w:b/>
                                <w:sz w:val="20"/>
                              </w:rPr>
                            </w:pPr>
                            <w:r>
                              <w:rPr>
                                <w:b/>
                                <w:sz w:val="20"/>
                              </w:rPr>
                              <w:t>Le</w:t>
                            </w:r>
                            <w:r>
                              <w:rPr>
                                <w:b/>
                                <w:spacing w:val="38"/>
                                <w:sz w:val="20"/>
                              </w:rPr>
                              <w:t xml:space="preserve"> </w:t>
                            </w:r>
                            <w:r>
                              <w:rPr>
                                <w:b/>
                                <w:sz w:val="20"/>
                              </w:rPr>
                              <w:t>candidat</w:t>
                            </w:r>
                            <w:r>
                              <w:rPr>
                                <w:b/>
                                <w:spacing w:val="40"/>
                                <w:sz w:val="20"/>
                              </w:rPr>
                              <w:t xml:space="preserve"> </w:t>
                            </w:r>
                            <w:r>
                              <w:rPr>
                                <w:b/>
                                <w:sz w:val="20"/>
                              </w:rPr>
                              <w:t>fournira</w:t>
                            </w:r>
                            <w:r>
                              <w:rPr>
                                <w:b/>
                                <w:spacing w:val="39"/>
                                <w:sz w:val="20"/>
                              </w:rPr>
                              <w:t xml:space="preserve"> </w:t>
                            </w:r>
                            <w:r>
                              <w:rPr>
                                <w:b/>
                                <w:sz w:val="20"/>
                              </w:rPr>
                              <w:t>dans</w:t>
                            </w:r>
                            <w:r>
                              <w:rPr>
                                <w:b/>
                                <w:spacing w:val="39"/>
                                <w:sz w:val="20"/>
                              </w:rPr>
                              <w:t xml:space="preserve"> </w:t>
                            </w:r>
                            <w:r>
                              <w:rPr>
                                <w:b/>
                                <w:sz w:val="20"/>
                              </w:rPr>
                              <w:t>son</w:t>
                            </w:r>
                            <w:r>
                              <w:rPr>
                                <w:b/>
                                <w:spacing w:val="39"/>
                                <w:sz w:val="20"/>
                              </w:rPr>
                              <w:t xml:space="preserve"> </w:t>
                            </w:r>
                            <w:r>
                              <w:rPr>
                                <w:b/>
                                <w:sz w:val="20"/>
                              </w:rPr>
                              <w:t>offre</w:t>
                            </w:r>
                            <w:r>
                              <w:rPr>
                                <w:b/>
                                <w:spacing w:val="40"/>
                                <w:sz w:val="20"/>
                              </w:rPr>
                              <w:t xml:space="preserve"> </w:t>
                            </w:r>
                            <w:r>
                              <w:rPr>
                                <w:b/>
                                <w:sz w:val="20"/>
                              </w:rPr>
                              <w:t>l’organisation</w:t>
                            </w:r>
                            <w:r>
                              <w:rPr>
                                <w:b/>
                                <w:spacing w:val="38"/>
                                <w:sz w:val="20"/>
                              </w:rPr>
                              <w:t xml:space="preserve"> </w:t>
                            </w:r>
                            <w:r>
                              <w:rPr>
                                <w:b/>
                                <w:sz w:val="20"/>
                              </w:rPr>
                              <w:t>qu’il</w:t>
                            </w:r>
                            <w:r>
                              <w:rPr>
                                <w:b/>
                                <w:spacing w:val="39"/>
                                <w:sz w:val="20"/>
                              </w:rPr>
                              <w:t xml:space="preserve"> </w:t>
                            </w:r>
                            <w:r>
                              <w:rPr>
                                <w:b/>
                                <w:sz w:val="20"/>
                              </w:rPr>
                              <w:t>propose</w:t>
                            </w:r>
                            <w:r>
                              <w:rPr>
                                <w:b/>
                                <w:spacing w:val="37"/>
                                <w:sz w:val="20"/>
                              </w:rPr>
                              <w:t xml:space="preserve"> </w:t>
                            </w:r>
                            <w:r>
                              <w:rPr>
                                <w:b/>
                                <w:sz w:val="20"/>
                              </w:rPr>
                              <w:t>de</w:t>
                            </w:r>
                            <w:r>
                              <w:rPr>
                                <w:b/>
                                <w:spacing w:val="38"/>
                                <w:sz w:val="20"/>
                              </w:rPr>
                              <w:t xml:space="preserve"> </w:t>
                            </w:r>
                            <w:r>
                              <w:rPr>
                                <w:b/>
                                <w:sz w:val="20"/>
                              </w:rPr>
                              <w:t>mettre</w:t>
                            </w:r>
                            <w:r>
                              <w:rPr>
                                <w:b/>
                                <w:spacing w:val="40"/>
                                <w:sz w:val="20"/>
                              </w:rPr>
                              <w:t xml:space="preserve"> </w:t>
                            </w:r>
                            <w:r>
                              <w:rPr>
                                <w:b/>
                                <w:sz w:val="20"/>
                              </w:rPr>
                              <w:t xml:space="preserve">en </w:t>
                            </w:r>
                            <w:r>
                              <w:rPr>
                                <w:b/>
                                <w:spacing w:val="-2"/>
                                <w:sz w:val="20"/>
                              </w:rPr>
                              <w:t>œuvre</w:t>
                            </w:r>
                          </w:p>
                        </w:txbxContent>
                      </wps:txbx>
                      <wps:bodyPr wrap="square" lIns="0" tIns="0" rIns="0" bIns="0" rtlCol="0">
                        <a:noAutofit/>
                      </wps:bodyPr>
                    </wps:wsp>
                  </a:graphicData>
                </a:graphic>
              </wp:anchor>
            </w:drawing>
          </mc:Choice>
          <mc:Fallback>
            <w:pict>
              <v:shapetype w14:anchorId="1FF3DCCB" id="_x0000_t202" coordsize="21600,21600" o:spt="202" path="m,l,21600r21600,l21600,xe">
                <v:stroke joinstyle="miter"/>
                <v:path gradientshapeok="t" o:connecttype="rect"/>
              </v:shapetype>
              <v:shape id="Textbox 30" o:spid="_x0000_s1026" type="#_x0000_t202" style="position:absolute;left:0;text-align:left;margin-left:68.05pt;margin-top:24.75pt;width:461.25pt;height:27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" filled="f" strokeweight=".72pt">
                <v:path arrowok="t"/>
                <v:textbox inset="0,0,0,0">
                  <w:txbxContent>
                    <w:p w14:paraId="3F423B2A" w14:textId="77777777" w:rsidR="005E0178" w:rsidRDefault="005E0178" w:rsidP="00F20F4D">
                      <w:pPr>
                        <w:spacing w:before="19"/>
                        <w:ind w:left="47" w:right="90"/>
                        <w:rPr>
                          <w:b/>
                          <w:sz w:val="20"/>
                        </w:rPr>
                      </w:pPr>
                      <w:r>
                        <w:rPr>
                          <w:b/>
                          <w:sz w:val="20"/>
                        </w:rPr>
                        <w:t>Le</w:t>
                      </w:r>
                      <w:r>
                        <w:rPr>
                          <w:b/>
                          <w:spacing w:val="38"/>
                          <w:sz w:val="20"/>
                        </w:rPr>
                        <w:t xml:space="preserve"> </w:t>
                      </w:r>
                      <w:r>
                        <w:rPr>
                          <w:b/>
                          <w:sz w:val="20"/>
                        </w:rPr>
                        <w:t>candidat</w:t>
                      </w:r>
                      <w:r>
                        <w:rPr>
                          <w:b/>
                          <w:spacing w:val="40"/>
                          <w:sz w:val="20"/>
                        </w:rPr>
                        <w:t xml:space="preserve"> </w:t>
                      </w:r>
                      <w:r>
                        <w:rPr>
                          <w:b/>
                          <w:sz w:val="20"/>
                        </w:rPr>
                        <w:t>fournira</w:t>
                      </w:r>
                      <w:r>
                        <w:rPr>
                          <w:b/>
                          <w:spacing w:val="39"/>
                          <w:sz w:val="20"/>
                        </w:rPr>
                        <w:t xml:space="preserve"> </w:t>
                      </w:r>
                      <w:r>
                        <w:rPr>
                          <w:b/>
                          <w:sz w:val="20"/>
                        </w:rPr>
                        <w:t>dans</w:t>
                      </w:r>
                      <w:r>
                        <w:rPr>
                          <w:b/>
                          <w:spacing w:val="39"/>
                          <w:sz w:val="20"/>
                        </w:rPr>
                        <w:t xml:space="preserve"> </w:t>
                      </w:r>
                      <w:r>
                        <w:rPr>
                          <w:b/>
                          <w:sz w:val="20"/>
                        </w:rPr>
                        <w:t>son</w:t>
                      </w:r>
                      <w:r>
                        <w:rPr>
                          <w:b/>
                          <w:spacing w:val="39"/>
                          <w:sz w:val="20"/>
                        </w:rPr>
                        <w:t xml:space="preserve"> </w:t>
                      </w:r>
                      <w:r>
                        <w:rPr>
                          <w:b/>
                          <w:sz w:val="20"/>
                        </w:rPr>
                        <w:t>offre</w:t>
                      </w:r>
                      <w:r>
                        <w:rPr>
                          <w:b/>
                          <w:spacing w:val="40"/>
                          <w:sz w:val="20"/>
                        </w:rPr>
                        <w:t xml:space="preserve"> </w:t>
                      </w:r>
                      <w:r>
                        <w:rPr>
                          <w:b/>
                          <w:sz w:val="20"/>
                        </w:rPr>
                        <w:t>l’organisation</w:t>
                      </w:r>
                      <w:r>
                        <w:rPr>
                          <w:b/>
                          <w:spacing w:val="38"/>
                          <w:sz w:val="20"/>
                        </w:rPr>
                        <w:t xml:space="preserve"> </w:t>
                      </w:r>
                      <w:r>
                        <w:rPr>
                          <w:b/>
                          <w:sz w:val="20"/>
                        </w:rPr>
                        <w:t>qu’il</w:t>
                      </w:r>
                      <w:r>
                        <w:rPr>
                          <w:b/>
                          <w:spacing w:val="39"/>
                          <w:sz w:val="20"/>
                        </w:rPr>
                        <w:t xml:space="preserve"> </w:t>
                      </w:r>
                      <w:r>
                        <w:rPr>
                          <w:b/>
                          <w:sz w:val="20"/>
                        </w:rPr>
                        <w:t>propose</w:t>
                      </w:r>
                      <w:r>
                        <w:rPr>
                          <w:b/>
                          <w:spacing w:val="37"/>
                          <w:sz w:val="20"/>
                        </w:rPr>
                        <w:t xml:space="preserve"> </w:t>
                      </w:r>
                      <w:r>
                        <w:rPr>
                          <w:b/>
                          <w:sz w:val="20"/>
                        </w:rPr>
                        <w:t>de</w:t>
                      </w:r>
                      <w:r>
                        <w:rPr>
                          <w:b/>
                          <w:spacing w:val="38"/>
                          <w:sz w:val="20"/>
                        </w:rPr>
                        <w:t xml:space="preserve"> </w:t>
                      </w:r>
                      <w:r>
                        <w:rPr>
                          <w:b/>
                          <w:sz w:val="20"/>
                        </w:rPr>
                        <w:t>mettre</w:t>
                      </w:r>
                      <w:r>
                        <w:rPr>
                          <w:b/>
                          <w:spacing w:val="40"/>
                          <w:sz w:val="20"/>
                        </w:rPr>
                        <w:t xml:space="preserve"> </w:t>
                      </w:r>
                      <w:r>
                        <w:rPr>
                          <w:b/>
                          <w:sz w:val="20"/>
                        </w:rPr>
                        <w:t xml:space="preserve">en </w:t>
                      </w:r>
                      <w:r>
                        <w:rPr>
                          <w:b/>
                          <w:spacing w:val="-2"/>
                          <w:sz w:val="20"/>
                        </w:rPr>
                        <w:t>œuvre</w:t>
                      </w:r>
                    </w:p>
                  </w:txbxContent>
                </v:textbox>
                <w10:wrap type="topAndBottom" anchorx="page"/>
              </v:shape>
            </w:pict>
          </mc:Fallback>
        </mc:AlternateContent>
      </w:r>
    </w:p>
    <w:p w14:paraId="057450F3" w14:textId="1D7CCF5F" w:rsidR="00F20F4D" w:rsidRPr="00F20F4D" w:rsidRDefault="00F20F4D" w:rsidP="00F20F4D">
      <w:pPr>
        <w:pStyle w:val="Corpsdetexte"/>
        <w:spacing w:before="217"/>
        <w:ind w:left="0"/>
        <w:jc w:val="both"/>
        <w:rPr>
          <w:rFonts w:ascii="Arial" w:eastAsia="Times New Roman" w:hAnsi="Arial" w:cs="Arial"/>
          <w:lang w:eastAsia="fr-FR"/>
        </w:rPr>
      </w:pPr>
      <w:r w:rsidRPr="00F20F4D">
        <w:rPr>
          <w:rFonts w:ascii="Arial" w:eastAsia="Times New Roman" w:hAnsi="Arial" w:cs="Arial"/>
          <w:lang w:eastAsia="fr-FR"/>
        </w:rPr>
        <w:t>La présence continue 7 jour sur 7 d’un agent de bio nettoyage est requise</w:t>
      </w:r>
      <w:r>
        <w:rPr>
          <w:rFonts w:ascii="Arial" w:eastAsia="Times New Roman" w:hAnsi="Arial" w:cs="Arial"/>
          <w:lang w:eastAsia="fr-FR"/>
        </w:rPr>
        <w:t>.</w:t>
      </w:r>
      <w:r w:rsidRPr="00F20F4D">
        <w:rPr>
          <w:rFonts w:ascii="Arial" w:eastAsia="Times New Roman" w:hAnsi="Arial" w:cs="Arial"/>
          <w:lang w:eastAsia="fr-FR"/>
        </w:rPr>
        <w:t xml:space="preserve"> </w:t>
      </w:r>
    </w:p>
    <w:p w14:paraId="5A523CD0" w14:textId="6CE6E7C9" w:rsidR="00F20F4D" w:rsidRPr="00F20F4D" w:rsidRDefault="00F20F4D" w:rsidP="00F20F4D">
      <w:pPr>
        <w:pStyle w:val="Corpsdetexte"/>
        <w:spacing w:before="217"/>
        <w:ind w:left="0"/>
        <w:jc w:val="both"/>
        <w:rPr>
          <w:rFonts w:ascii="Arial" w:eastAsia="Times New Roman" w:hAnsi="Arial" w:cs="Arial"/>
          <w:lang w:eastAsia="fr-FR"/>
        </w:rPr>
      </w:pPr>
      <w:r w:rsidRPr="00F20F4D">
        <w:rPr>
          <w:rFonts w:ascii="Arial" w:eastAsia="Times New Roman" w:hAnsi="Arial" w:cs="Arial"/>
          <w:lang w:eastAsia="fr-FR"/>
        </w:rPr>
        <w:t>Les amplitudes de présence devront permettre une intervention en urgence jusqu’à 17h30 chaque jour ouvrable</w:t>
      </w:r>
      <w:r>
        <w:rPr>
          <w:rFonts w:ascii="Arial" w:eastAsia="Times New Roman" w:hAnsi="Arial" w:cs="Arial"/>
          <w:lang w:eastAsia="fr-FR"/>
        </w:rPr>
        <w:t>.</w:t>
      </w:r>
    </w:p>
    <w:p w14:paraId="24BD5F01" w14:textId="77777777" w:rsidR="00701987" w:rsidRPr="00803453" w:rsidRDefault="00701987" w:rsidP="00FD2FC1">
      <w:pPr>
        <w:spacing w:after="0" w:line="240" w:lineRule="auto"/>
        <w:jc w:val="both"/>
        <w:rPr>
          <w:rFonts w:ascii="Arial" w:hAnsi="Arial" w:cs="Arial"/>
          <w:sz w:val="20"/>
          <w:szCs w:val="20"/>
          <w:lang w:eastAsia="fr-FR"/>
        </w:rPr>
      </w:pPr>
    </w:p>
    <w:p w14:paraId="14EC8A95" w14:textId="765CB061" w:rsidR="0090648F" w:rsidRPr="00701987" w:rsidRDefault="0090648F"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22" w:name="_Toc430265905"/>
      <w:bookmarkStart w:id="23" w:name="_Toc190959461"/>
      <w:r w:rsidRPr="00701987">
        <w:rPr>
          <w:rFonts w:ascii="Arial" w:hAnsi="Arial" w:cs="Arial"/>
          <w:iCs/>
          <w:color w:val="365F91" w:themeColor="accent1" w:themeShade="BF"/>
          <w:sz w:val="28"/>
          <w:szCs w:val="28"/>
          <w:u w:val="none"/>
          <w:lang w:eastAsia="fr-FR"/>
        </w:rPr>
        <w:t>MATERIELS – PRODUITS D’ENTRETIEN – PRODUITS SANITAIRES</w:t>
      </w:r>
      <w:bookmarkEnd w:id="22"/>
      <w:bookmarkEnd w:id="23"/>
    </w:p>
    <w:p w14:paraId="518D3332" w14:textId="77777777" w:rsidR="00A962B8" w:rsidRPr="00803453" w:rsidRDefault="00A962B8" w:rsidP="00701987">
      <w:pPr>
        <w:pStyle w:val="Titre2"/>
        <w:spacing w:before="0" w:line="240" w:lineRule="auto"/>
        <w:rPr>
          <w:rFonts w:ascii="Arial" w:eastAsia="Times New Roman" w:hAnsi="Arial" w:cs="Arial"/>
          <w:szCs w:val="20"/>
          <w:lang w:eastAsia="fr-FR"/>
        </w:rPr>
      </w:pPr>
    </w:p>
    <w:p w14:paraId="3CA32B91" w14:textId="7693AC60" w:rsidR="00701987" w:rsidRDefault="00A962B8" w:rsidP="00701987">
      <w:pPr>
        <w:pStyle w:val="Titre2"/>
        <w:keepLines w:val="0"/>
        <w:numPr>
          <w:ilvl w:val="1"/>
          <w:numId w:val="22"/>
        </w:numPr>
        <w:spacing w:before="0" w:line="240" w:lineRule="auto"/>
        <w:rPr>
          <w:rFonts w:ascii="Arial" w:hAnsi="Arial" w:cs="Arial"/>
          <w:iCs/>
          <w:color w:val="365F91" w:themeColor="accent1" w:themeShade="BF"/>
          <w:sz w:val="24"/>
          <w:szCs w:val="24"/>
          <w:u w:val="none"/>
          <w:lang w:eastAsia="fr-FR"/>
        </w:rPr>
      </w:pPr>
      <w:bookmarkStart w:id="24" w:name="_Toc430265906"/>
      <w:bookmarkStart w:id="25" w:name="_Toc190959462"/>
      <w:r w:rsidRPr="00701987">
        <w:rPr>
          <w:rFonts w:ascii="Arial" w:hAnsi="Arial" w:cs="Arial"/>
          <w:iCs/>
          <w:color w:val="365F91" w:themeColor="accent1" w:themeShade="BF"/>
          <w:sz w:val="24"/>
          <w:szCs w:val="24"/>
          <w:u w:val="none"/>
          <w:lang w:eastAsia="fr-FR"/>
        </w:rPr>
        <w:t>Les matériels</w:t>
      </w:r>
      <w:bookmarkEnd w:id="24"/>
      <w:bookmarkEnd w:id="25"/>
      <w:r w:rsidRPr="00701987">
        <w:rPr>
          <w:rFonts w:ascii="Arial" w:hAnsi="Arial" w:cs="Arial"/>
          <w:iCs/>
          <w:color w:val="365F91" w:themeColor="accent1" w:themeShade="BF"/>
          <w:sz w:val="24"/>
          <w:szCs w:val="24"/>
          <w:u w:val="none"/>
          <w:lang w:eastAsia="fr-FR"/>
        </w:rPr>
        <w:t> </w:t>
      </w:r>
    </w:p>
    <w:p w14:paraId="1A48CDFF" w14:textId="77777777" w:rsidR="00701987" w:rsidRPr="00701987" w:rsidRDefault="00701987" w:rsidP="00701987">
      <w:pPr>
        <w:spacing w:after="0"/>
        <w:rPr>
          <w:rFonts w:ascii="Arial" w:hAnsi="Arial" w:cs="Arial"/>
          <w:sz w:val="20"/>
          <w:szCs w:val="20"/>
          <w:lang w:eastAsia="fr-FR"/>
        </w:rPr>
      </w:pPr>
    </w:p>
    <w:p w14:paraId="4A3B9894"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Pour l'exécution de ce qui précède, le titulaire doit mettre en place le matériel approprié pour exécuter les prestations de nettoyage décrites dans le présent CCTP.</w:t>
      </w:r>
    </w:p>
    <w:p w14:paraId="6B593D94"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p>
    <w:p w14:paraId="599C5279"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doit fournir la liste du matériel, avec les fiches techniques, que celui-ci compte utiliser pour réaliser les prestations. </w:t>
      </w:r>
    </w:p>
    <w:p w14:paraId="5D14C199" w14:textId="37BA5B07" w:rsidR="0090648F" w:rsidRDefault="0090648F" w:rsidP="00A962B8">
      <w:pPr>
        <w:overflowPunct w:val="0"/>
        <w:autoSpaceDE w:val="0"/>
        <w:autoSpaceDN w:val="0"/>
        <w:adjustRightInd w:val="0"/>
        <w:spacing w:after="0" w:line="240" w:lineRule="auto"/>
        <w:jc w:val="both"/>
        <w:textAlignment w:val="baseline"/>
        <w:rPr>
          <w:rFonts w:ascii="Arial" w:eastAsia="Times New Roman" w:hAnsi="Arial" w:cs="Arial"/>
          <w:sz w:val="20"/>
          <w:szCs w:val="20"/>
          <w:u w:val="single"/>
          <w:lang w:eastAsia="fr-FR"/>
        </w:rPr>
      </w:pPr>
    </w:p>
    <w:p w14:paraId="0342F264" w14:textId="77777777" w:rsidR="00585010" w:rsidRPr="00803453" w:rsidRDefault="00585010" w:rsidP="00A962B8">
      <w:pPr>
        <w:overflowPunct w:val="0"/>
        <w:autoSpaceDE w:val="0"/>
        <w:autoSpaceDN w:val="0"/>
        <w:adjustRightInd w:val="0"/>
        <w:spacing w:after="0" w:line="240" w:lineRule="auto"/>
        <w:jc w:val="both"/>
        <w:textAlignment w:val="baseline"/>
        <w:rPr>
          <w:rFonts w:ascii="Arial" w:eastAsia="Times New Roman" w:hAnsi="Arial" w:cs="Arial"/>
          <w:sz w:val="20"/>
          <w:szCs w:val="20"/>
          <w:u w:val="single"/>
          <w:lang w:eastAsia="fr-FR"/>
        </w:rPr>
      </w:pPr>
    </w:p>
    <w:p w14:paraId="0053FC07" w14:textId="572423BA" w:rsidR="0090648F" w:rsidRDefault="0090648F" w:rsidP="00585010">
      <w:pPr>
        <w:pStyle w:val="Titre2"/>
        <w:keepLines w:val="0"/>
        <w:numPr>
          <w:ilvl w:val="1"/>
          <w:numId w:val="26"/>
        </w:numPr>
        <w:spacing w:before="0" w:line="240" w:lineRule="auto"/>
        <w:rPr>
          <w:rFonts w:ascii="Arial" w:hAnsi="Arial" w:cs="Arial"/>
          <w:iCs/>
          <w:color w:val="365F91" w:themeColor="accent1" w:themeShade="BF"/>
          <w:sz w:val="24"/>
          <w:szCs w:val="24"/>
          <w:u w:val="none"/>
          <w:lang w:eastAsia="fr-FR"/>
        </w:rPr>
      </w:pPr>
      <w:bookmarkStart w:id="26" w:name="_Toc430265907"/>
      <w:bookmarkStart w:id="27" w:name="_Toc190959463"/>
      <w:r w:rsidRPr="00701987">
        <w:rPr>
          <w:rFonts w:ascii="Arial" w:hAnsi="Arial" w:cs="Arial"/>
          <w:iCs/>
          <w:color w:val="365F91" w:themeColor="accent1" w:themeShade="BF"/>
          <w:sz w:val="24"/>
          <w:szCs w:val="24"/>
          <w:u w:val="none"/>
          <w:lang w:eastAsia="fr-FR"/>
        </w:rPr>
        <w:lastRenderedPageBreak/>
        <w:t>Produits d’entretien</w:t>
      </w:r>
      <w:bookmarkEnd w:id="26"/>
      <w:bookmarkEnd w:id="27"/>
    </w:p>
    <w:p w14:paraId="6BA37709" w14:textId="77777777" w:rsidR="00701987" w:rsidRPr="00701987" w:rsidRDefault="00701987" w:rsidP="00701987">
      <w:pPr>
        <w:spacing w:after="0"/>
        <w:rPr>
          <w:rFonts w:ascii="Arial" w:hAnsi="Arial" w:cs="Arial"/>
          <w:sz w:val="20"/>
          <w:szCs w:val="20"/>
          <w:lang w:eastAsia="fr-FR"/>
        </w:rPr>
      </w:pPr>
    </w:p>
    <w:p w14:paraId="39AB1C19" w14:textId="77777777" w:rsidR="00F20F4D" w:rsidRPr="00F20F4D" w:rsidRDefault="00F20F4D" w:rsidP="00F20F4D">
      <w:pPr>
        <w:pStyle w:val="Corpsdetexte"/>
        <w:spacing w:line="276" w:lineRule="auto"/>
        <w:rPr>
          <w:rFonts w:ascii="Arial" w:eastAsia="Times New Roman" w:hAnsi="Arial" w:cs="Arial"/>
          <w:lang w:eastAsia="fr-FR"/>
        </w:rPr>
      </w:pPr>
      <w:r w:rsidRPr="00F20F4D">
        <w:rPr>
          <w:rFonts w:ascii="Arial" w:eastAsia="Times New Roman" w:hAnsi="Arial" w:cs="Arial"/>
          <w:lang w:eastAsia="fr-FR"/>
        </w:rPr>
        <w:t>Le titulaire fournit les produits d’entretien nécessaire à l’exécution des prestations définies dans le présent CCTP.</w:t>
      </w:r>
    </w:p>
    <w:p w14:paraId="7461C7FE" w14:textId="77777777" w:rsidR="00F20F4D" w:rsidRPr="00F20F4D" w:rsidRDefault="00F20F4D" w:rsidP="00F20F4D">
      <w:pPr>
        <w:pStyle w:val="Corpsdetexte"/>
        <w:spacing w:line="276" w:lineRule="auto"/>
        <w:ind w:right="206"/>
        <w:rPr>
          <w:rFonts w:ascii="Arial" w:eastAsia="Times New Roman" w:hAnsi="Arial" w:cs="Arial"/>
          <w:lang w:eastAsia="fr-FR"/>
        </w:rPr>
      </w:pPr>
      <w:r w:rsidRPr="00F20F4D">
        <w:rPr>
          <w:rFonts w:ascii="Arial" w:eastAsia="Times New Roman" w:hAnsi="Arial" w:cs="Arial"/>
          <w:lang w:eastAsia="fr-FR"/>
        </w:rPr>
        <w:t>Les produits utilisés devront être non corrosifs et adaptés aux surfaces à nettoyer et à entretenir.</w:t>
      </w:r>
    </w:p>
    <w:p w14:paraId="16555BC4" w14:textId="77777777" w:rsidR="00F20F4D" w:rsidRPr="00F20F4D" w:rsidRDefault="00F20F4D" w:rsidP="00F20F4D">
      <w:pPr>
        <w:pStyle w:val="Corpsdetexte"/>
        <w:spacing w:before="96" w:line="276" w:lineRule="auto"/>
        <w:ind w:right="283"/>
        <w:jc w:val="both"/>
        <w:rPr>
          <w:rFonts w:ascii="Arial" w:eastAsia="Times New Roman" w:hAnsi="Arial" w:cs="Arial"/>
          <w:lang w:eastAsia="fr-FR"/>
        </w:rPr>
      </w:pPr>
      <w:r w:rsidRPr="00F20F4D">
        <w:rPr>
          <w:rFonts w:ascii="Arial" w:eastAsia="Times New Roman" w:hAnsi="Arial" w:cs="Arial"/>
          <w:lang w:eastAsia="fr-FR"/>
        </w:rPr>
        <w:t>Le titulaire fournit la liste des produits qui seront utilisés dans le cadre du marché cette liste sera accompagnée des fiches techniques et des données de sécurité. Cette liste sera soumise au membre du clin pour être validé. Tous les produits non validés devront être remplacés afin d’obtenir la validation du CLIN.</w:t>
      </w:r>
    </w:p>
    <w:p w14:paraId="14EEA0FF" w14:textId="77777777" w:rsidR="00F20F4D" w:rsidRPr="00F20F4D" w:rsidRDefault="00F20F4D" w:rsidP="00F20F4D">
      <w:pPr>
        <w:pStyle w:val="Corpsdetexte"/>
        <w:ind w:left="0"/>
        <w:rPr>
          <w:rFonts w:ascii="Arial" w:eastAsia="Times New Roman" w:hAnsi="Arial" w:cs="Arial"/>
          <w:lang w:eastAsia="fr-FR"/>
        </w:rPr>
      </w:pPr>
    </w:p>
    <w:p w14:paraId="21A31D85" w14:textId="77777777" w:rsidR="00F20F4D" w:rsidRPr="00F20F4D" w:rsidRDefault="00F20F4D" w:rsidP="00F20F4D">
      <w:pPr>
        <w:pStyle w:val="Corpsdetexte"/>
        <w:spacing w:before="1"/>
        <w:ind w:right="285"/>
        <w:jc w:val="both"/>
        <w:rPr>
          <w:rFonts w:ascii="Arial" w:eastAsia="Times New Roman" w:hAnsi="Arial" w:cs="Arial"/>
          <w:lang w:eastAsia="fr-FR"/>
        </w:rPr>
      </w:pPr>
      <w:r w:rsidRPr="00F20F4D">
        <w:rPr>
          <w:rFonts w:ascii="Arial" w:eastAsia="Times New Roman" w:hAnsi="Arial" w:cs="Arial"/>
          <w:lang w:eastAsia="fr-FR"/>
        </w:rPr>
        <w:t>NB : Le chiffrage des consommables est demandé dans le règlement de la consultation sous forme de PSE (Prestation Supplémentaire Eventuelle). Si l’UGECAM BRPL décide de retenir cette PSE, le titulaire devra assurer les commandes et veiller au réapprovisionnement des consommables.</w:t>
      </w:r>
    </w:p>
    <w:p w14:paraId="0532648E" w14:textId="77777777" w:rsidR="00F02584" w:rsidRPr="00803453" w:rsidRDefault="00F02584" w:rsidP="00701987">
      <w:pPr>
        <w:overflowPunct w:val="0"/>
        <w:autoSpaceDE w:val="0"/>
        <w:autoSpaceDN w:val="0"/>
        <w:adjustRightInd w:val="0"/>
        <w:spacing w:after="0" w:line="240" w:lineRule="auto"/>
        <w:jc w:val="both"/>
        <w:textAlignment w:val="baseline"/>
        <w:rPr>
          <w:rFonts w:ascii="Arial" w:eastAsia="Times New Roman" w:hAnsi="Arial" w:cs="Arial"/>
          <w:color w:val="FF0000"/>
          <w:sz w:val="20"/>
          <w:szCs w:val="20"/>
          <w:u w:val="single"/>
          <w:lang w:eastAsia="fr-FR"/>
        </w:rPr>
      </w:pPr>
    </w:p>
    <w:p w14:paraId="0482CFDF" w14:textId="77777777" w:rsidR="002A580A" w:rsidRPr="00803453" w:rsidRDefault="002A580A" w:rsidP="00701987">
      <w:pPr>
        <w:numPr>
          <w:ilvl w:val="12"/>
          <w:numId w:val="0"/>
        </w:numPr>
        <w:spacing w:after="0" w:line="240" w:lineRule="auto"/>
        <w:jc w:val="both"/>
        <w:rPr>
          <w:rFonts w:ascii="Arial" w:eastAsia="Times New Roman" w:hAnsi="Arial" w:cs="Arial"/>
          <w:color w:val="FF0000"/>
          <w:sz w:val="20"/>
          <w:szCs w:val="20"/>
          <w:lang w:eastAsia="fr-FR"/>
        </w:rPr>
      </w:pPr>
    </w:p>
    <w:p w14:paraId="2991D933" w14:textId="1ECE1052" w:rsidR="00A962B8" w:rsidRDefault="0090648F" w:rsidP="00585010">
      <w:pPr>
        <w:pStyle w:val="Titre2"/>
        <w:keepLines w:val="0"/>
        <w:numPr>
          <w:ilvl w:val="1"/>
          <w:numId w:val="26"/>
        </w:numPr>
        <w:spacing w:before="0" w:line="240" w:lineRule="auto"/>
        <w:rPr>
          <w:rFonts w:ascii="Arial" w:hAnsi="Arial" w:cs="Arial"/>
          <w:iCs/>
          <w:color w:val="365F91" w:themeColor="accent1" w:themeShade="BF"/>
          <w:sz w:val="24"/>
          <w:szCs w:val="24"/>
          <w:u w:val="none"/>
          <w:lang w:eastAsia="fr-FR"/>
        </w:rPr>
      </w:pPr>
      <w:bookmarkStart w:id="28" w:name="_Toc430265908"/>
      <w:bookmarkStart w:id="29" w:name="_Toc190959464"/>
      <w:r w:rsidRPr="00701987">
        <w:rPr>
          <w:rFonts w:ascii="Arial" w:hAnsi="Arial" w:cs="Arial"/>
          <w:iCs/>
          <w:color w:val="365F91" w:themeColor="accent1" w:themeShade="BF"/>
          <w:sz w:val="24"/>
          <w:szCs w:val="24"/>
          <w:u w:val="none"/>
          <w:lang w:eastAsia="fr-FR"/>
        </w:rPr>
        <w:t>Produits sanitaires</w:t>
      </w:r>
      <w:bookmarkEnd w:id="28"/>
      <w:bookmarkEnd w:id="29"/>
    </w:p>
    <w:p w14:paraId="6254D49B" w14:textId="77777777" w:rsidR="00701987" w:rsidRPr="00701987" w:rsidRDefault="00701987" w:rsidP="00701987">
      <w:pPr>
        <w:spacing w:after="0"/>
        <w:rPr>
          <w:rFonts w:ascii="Arial" w:hAnsi="Arial" w:cs="Arial"/>
          <w:sz w:val="20"/>
          <w:szCs w:val="20"/>
          <w:lang w:eastAsia="fr-FR"/>
        </w:rPr>
      </w:pPr>
    </w:p>
    <w:p w14:paraId="5B46559D" w14:textId="26D39163" w:rsidR="007963C1" w:rsidRDefault="007963C1" w:rsidP="00F20F4D">
      <w:pPr>
        <w:spacing w:after="0"/>
        <w:ind w:right="281"/>
        <w:jc w:val="both"/>
        <w:rPr>
          <w:rFonts w:ascii="Arial" w:eastAsia="Times New Roman" w:hAnsi="Arial" w:cs="Arial"/>
          <w:b/>
          <w:sz w:val="20"/>
          <w:szCs w:val="20"/>
          <w:lang w:eastAsia="fr-FR"/>
        </w:rPr>
      </w:pPr>
      <w:r w:rsidRPr="00F20F4D">
        <w:rPr>
          <w:rFonts w:ascii="Arial" w:hAnsi="Arial" w:cs="Arial"/>
          <w:b/>
          <w:sz w:val="20"/>
          <w:szCs w:val="20"/>
          <w:lang w:eastAsia="fr-FR"/>
        </w:rPr>
        <w:t>La mise en place</w:t>
      </w:r>
      <w:r w:rsidRPr="00701987">
        <w:rPr>
          <w:rFonts w:ascii="Arial" w:hAnsi="Arial" w:cs="Arial"/>
          <w:sz w:val="20"/>
          <w:szCs w:val="20"/>
          <w:lang w:eastAsia="fr-FR"/>
        </w:rPr>
        <w:t xml:space="preserve"> des produits sanitaires tels que savon, papier essuie-mains, papier hygiénique,</w:t>
      </w:r>
      <w:r w:rsidRPr="00803453">
        <w:rPr>
          <w:rFonts w:ascii="Arial" w:eastAsia="Times New Roman" w:hAnsi="Arial" w:cs="Arial"/>
          <w:sz w:val="20"/>
          <w:szCs w:val="20"/>
          <w:lang w:eastAsia="fr-FR"/>
        </w:rPr>
        <w:t xml:space="preserve"> sacs </w:t>
      </w:r>
      <w:r w:rsidR="0083246A" w:rsidRPr="00803453">
        <w:rPr>
          <w:rFonts w:ascii="Arial" w:eastAsia="Times New Roman" w:hAnsi="Arial" w:cs="Arial"/>
          <w:sz w:val="20"/>
          <w:szCs w:val="20"/>
          <w:lang w:eastAsia="fr-FR"/>
        </w:rPr>
        <w:t xml:space="preserve">poubelles, socle et brosse WC </w:t>
      </w:r>
      <w:r w:rsidRPr="00803453">
        <w:rPr>
          <w:rFonts w:ascii="Arial" w:eastAsia="Times New Roman" w:hAnsi="Arial" w:cs="Arial"/>
          <w:sz w:val="20"/>
          <w:szCs w:val="20"/>
          <w:lang w:eastAsia="fr-FR"/>
        </w:rPr>
        <w:t xml:space="preserve">est assurée par le </w:t>
      </w:r>
      <w:r w:rsidRPr="00803453">
        <w:rPr>
          <w:rFonts w:ascii="Arial" w:eastAsia="Times New Roman" w:hAnsi="Arial" w:cs="Arial"/>
          <w:b/>
          <w:sz w:val="20"/>
          <w:szCs w:val="20"/>
          <w:lang w:eastAsia="fr-FR"/>
        </w:rPr>
        <w:t xml:space="preserve">titulaire. </w:t>
      </w:r>
    </w:p>
    <w:p w14:paraId="1D7D5517" w14:textId="77777777" w:rsidR="00F20F4D" w:rsidRPr="00803453" w:rsidRDefault="00F20F4D" w:rsidP="00F20F4D">
      <w:pPr>
        <w:spacing w:after="0"/>
        <w:jc w:val="both"/>
        <w:rPr>
          <w:rFonts w:ascii="Arial" w:eastAsia="Times New Roman" w:hAnsi="Arial" w:cs="Arial"/>
          <w:b/>
          <w:sz w:val="20"/>
          <w:szCs w:val="20"/>
          <w:lang w:eastAsia="fr-FR"/>
        </w:rPr>
      </w:pPr>
    </w:p>
    <w:p w14:paraId="344F4AF1" w14:textId="7147046F" w:rsidR="007963C1" w:rsidRDefault="007963C1" w:rsidP="00F20F4D">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L’approvisionnement sera effectué sur les distributeurs actuels. </w:t>
      </w:r>
    </w:p>
    <w:p w14:paraId="4C81F868" w14:textId="29C39F52" w:rsidR="00F20F4D" w:rsidRPr="00803453" w:rsidRDefault="00F20F4D" w:rsidP="00F20F4D">
      <w:pPr>
        <w:pStyle w:val="Corpsdetexte"/>
        <w:spacing w:before="199"/>
        <w:ind w:left="0" w:right="279"/>
        <w:jc w:val="both"/>
        <w:rPr>
          <w:rFonts w:ascii="Arial" w:eastAsia="Times New Roman" w:hAnsi="Arial" w:cs="Arial"/>
          <w:lang w:eastAsia="fr-FR"/>
        </w:rPr>
      </w:pPr>
      <w:r w:rsidRPr="00F20F4D">
        <w:rPr>
          <w:rFonts w:ascii="Arial" w:eastAsia="Times New Roman" w:hAnsi="Arial" w:cs="Arial"/>
          <w:lang w:eastAsia="fr-FR"/>
        </w:rPr>
        <w:t>Le titulaire s’engage à respecter la bonne exécution de ce réapprovisionnement et à sensibiliser ses équipes au gaspillage.</w:t>
      </w:r>
    </w:p>
    <w:p w14:paraId="60FAD066" w14:textId="77777777" w:rsidR="007963C1" w:rsidRPr="00803453" w:rsidRDefault="007963C1" w:rsidP="00F20F4D">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21E26D83" w14:textId="23A25A1D" w:rsidR="007963C1" w:rsidRPr="00803453" w:rsidRDefault="007963C1" w:rsidP="00F20F4D">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En revanche,</w:t>
      </w:r>
      <w:r w:rsidRPr="00803453">
        <w:rPr>
          <w:rFonts w:ascii="Arial" w:eastAsia="Times New Roman" w:hAnsi="Arial" w:cs="Arial"/>
          <w:b/>
          <w:sz w:val="20"/>
          <w:szCs w:val="20"/>
          <w:lang w:eastAsia="fr-FR"/>
        </w:rPr>
        <w:t xml:space="preserve"> la fourniture </w:t>
      </w:r>
      <w:r w:rsidRPr="00803453">
        <w:rPr>
          <w:rFonts w:ascii="Arial" w:eastAsia="Times New Roman" w:hAnsi="Arial" w:cs="Arial"/>
          <w:sz w:val="20"/>
          <w:szCs w:val="20"/>
          <w:lang w:eastAsia="fr-FR"/>
        </w:rPr>
        <w:t>de ces produits</w:t>
      </w:r>
      <w:r w:rsidRPr="00803453">
        <w:rPr>
          <w:rFonts w:ascii="Arial" w:eastAsia="Times New Roman" w:hAnsi="Arial" w:cs="Arial"/>
          <w:b/>
          <w:sz w:val="20"/>
          <w:szCs w:val="20"/>
          <w:lang w:eastAsia="fr-FR"/>
        </w:rPr>
        <w:t xml:space="preserve"> </w:t>
      </w:r>
      <w:r w:rsidRPr="00803453">
        <w:rPr>
          <w:rFonts w:ascii="Arial" w:eastAsia="Times New Roman" w:hAnsi="Arial" w:cs="Arial"/>
          <w:sz w:val="20"/>
          <w:szCs w:val="20"/>
          <w:lang w:eastAsia="fr-FR"/>
        </w:rPr>
        <w:t xml:space="preserve">est assurée par </w:t>
      </w:r>
      <w:r w:rsidR="00F20F4D">
        <w:rPr>
          <w:rFonts w:ascii="Arial" w:eastAsia="Times New Roman" w:hAnsi="Arial" w:cs="Arial"/>
          <w:sz w:val="20"/>
          <w:szCs w:val="20"/>
          <w:lang w:eastAsia="fr-FR"/>
        </w:rPr>
        <w:t>l’établissement</w:t>
      </w:r>
      <w:r w:rsidRPr="00803453">
        <w:rPr>
          <w:rFonts w:ascii="Arial" w:eastAsia="Times New Roman" w:hAnsi="Arial" w:cs="Arial"/>
          <w:sz w:val="20"/>
          <w:szCs w:val="20"/>
          <w:lang w:eastAsia="fr-FR"/>
        </w:rPr>
        <w:t xml:space="preserve"> sur commande interne du prestataire aupr</w:t>
      </w:r>
      <w:r w:rsidR="00803453">
        <w:rPr>
          <w:rFonts w:ascii="Arial" w:eastAsia="Times New Roman" w:hAnsi="Arial" w:cs="Arial"/>
          <w:sz w:val="20"/>
          <w:szCs w:val="20"/>
          <w:lang w:eastAsia="fr-FR"/>
        </w:rPr>
        <w:t xml:space="preserve">ès du magasin. </w:t>
      </w:r>
    </w:p>
    <w:p w14:paraId="28ECDEFF" w14:textId="77777777" w:rsidR="00701987" w:rsidRPr="00701987" w:rsidRDefault="00701987" w:rsidP="00F20F4D">
      <w:pPr>
        <w:pStyle w:val="Titre2"/>
        <w:keepLines w:val="0"/>
        <w:spacing w:before="0" w:after="60" w:line="259" w:lineRule="auto"/>
        <w:jc w:val="both"/>
        <w:rPr>
          <w:rFonts w:ascii="Arial" w:hAnsi="Arial" w:cs="Arial"/>
          <w:iCs/>
          <w:color w:val="365F91" w:themeColor="accent1" w:themeShade="BF"/>
          <w:szCs w:val="20"/>
          <w:u w:val="none"/>
          <w:lang w:eastAsia="fr-FR"/>
        </w:rPr>
      </w:pPr>
      <w:bookmarkStart w:id="30" w:name="_Toc430265909"/>
    </w:p>
    <w:p w14:paraId="5DB2110F" w14:textId="2FBA5966" w:rsidR="0090648F" w:rsidRPr="00701987" w:rsidRDefault="0090648F"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31" w:name="_Toc190959465"/>
      <w:r w:rsidRPr="00701987">
        <w:rPr>
          <w:rFonts w:ascii="Arial" w:hAnsi="Arial" w:cs="Arial"/>
          <w:iCs/>
          <w:color w:val="365F91" w:themeColor="accent1" w:themeShade="BF"/>
          <w:sz w:val="28"/>
          <w:szCs w:val="28"/>
          <w:u w:val="none"/>
          <w:lang w:eastAsia="fr-FR"/>
        </w:rPr>
        <w:t>LOCAUX ET MATERIELS MIS A DISPOSITION</w:t>
      </w:r>
      <w:bookmarkEnd w:id="30"/>
      <w:bookmarkEnd w:id="31"/>
    </w:p>
    <w:p w14:paraId="3E98D4CB"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32" w:name="_Toc190853764"/>
      <w:bookmarkStart w:id="33" w:name="_Toc190853879"/>
      <w:bookmarkStart w:id="34" w:name="_Toc190853923"/>
      <w:bookmarkStart w:id="35" w:name="_Toc190853994"/>
      <w:bookmarkStart w:id="36" w:name="_Toc190854183"/>
      <w:bookmarkStart w:id="37" w:name="_Toc190870971"/>
      <w:bookmarkStart w:id="38" w:name="_Toc190871013"/>
      <w:bookmarkStart w:id="39" w:name="_Toc190934238"/>
      <w:bookmarkStart w:id="40" w:name="_Toc190934281"/>
      <w:bookmarkStart w:id="41" w:name="_Toc190934352"/>
      <w:bookmarkStart w:id="42" w:name="_Toc190959466"/>
      <w:bookmarkStart w:id="43" w:name="_Toc430265910"/>
      <w:bookmarkStart w:id="44" w:name="_Toc19506368"/>
      <w:bookmarkStart w:id="45" w:name="_Toc33248887"/>
      <w:bookmarkStart w:id="46" w:name="_Toc102380268"/>
      <w:bookmarkEnd w:id="32"/>
      <w:bookmarkEnd w:id="33"/>
      <w:bookmarkEnd w:id="34"/>
      <w:bookmarkEnd w:id="35"/>
      <w:bookmarkEnd w:id="36"/>
      <w:bookmarkEnd w:id="37"/>
      <w:bookmarkEnd w:id="38"/>
      <w:bookmarkEnd w:id="39"/>
      <w:bookmarkEnd w:id="40"/>
      <w:bookmarkEnd w:id="41"/>
      <w:bookmarkEnd w:id="42"/>
    </w:p>
    <w:p w14:paraId="0C4874EB"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47" w:name="_Toc190853765"/>
      <w:bookmarkStart w:id="48" w:name="_Toc190853880"/>
      <w:bookmarkStart w:id="49" w:name="_Toc190853924"/>
      <w:bookmarkStart w:id="50" w:name="_Toc190853995"/>
      <w:bookmarkStart w:id="51" w:name="_Toc190854184"/>
      <w:bookmarkStart w:id="52" w:name="_Toc190870972"/>
      <w:bookmarkStart w:id="53" w:name="_Toc190871014"/>
      <w:bookmarkStart w:id="54" w:name="_Toc190934239"/>
      <w:bookmarkStart w:id="55" w:name="_Toc190934282"/>
      <w:bookmarkStart w:id="56" w:name="_Toc190934353"/>
      <w:bookmarkStart w:id="57" w:name="_Toc190959467"/>
      <w:bookmarkEnd w:id="47"/>
      <w:bookmarkEnd w:id="48"/>
      <w:bookmarkEnd w:id="49"/>
      <w:bookmarkEnd w:id="50"/>
      <w:bookmarkEnd w:id="51"/>
      <w:bookmarkEnd w:id="52"/>
      <w:bookmarkEnd w:id="53"/>
      <w:bookmarkEnd w:id="54"/>
      <w:bookmarkEnd w:id="55"/>
      <w:bookmarkEnd w:id="56"/>
      <w:bookmarkEnd w:id="57"/>
    </w:p>
    <w:p w14:paraId="4770C5A6"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58" w:name="_Toc190853766"/>
      <w:bookmarkStart w:id="59" w:name="_Toc190853881"/>
      <w:bookmarkStart w:id="60" w:name="_Toc190853925"/>
      <w:bookmarkStart w:id="61" w:name="_Toc190853996"/>
      <w:bookmarkStart w:id="62" w:name="_Toc190854185"/>
      <w:bookmarkStart w:id="63" w:name="_Toc190870973"/>
      <w:bookmarkStart w:id="64" w:name="_Toc190871015"/>
      <w:bookmarkStart w:id="65" w:name="_Toc190934240"/>
      <w:bookmarkStart w:id="66" w:name="_Toc190934283"/>
      <w:bookmarkStart w:id="67" w:name="_Toc190934354"/>
      <w:bookmarkStart w:id="68" w:name="_Toc190959468"/>
      <w:bookmarkEnd w:id="58"/>
      <w:bookmarkEnd w:id="59"/>
      <w:bookmarkEnd w:id="60"/>
      <w:bookmarkEnd w:id="61"/>
      <w:bookmarkEnd w:id="62"/>
      <w:bookmarkEnd w:id="63"/>
      <w:bookmarkEnd w:id="64"/>
      <w:bookmarkEnd w:id="65"/>
      <w:bookmarkEnd w:id="66"/>
      <w:bookmarkEnd w:id="67"/>
      <w:bookmarkEnd w:id="68"/>
    </w:p>
    <w:p w14:paraId="6710A895"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69" w:name="_Toc190853767"/>
      <w:bookmarkStart w:id="70" w:name="_Toc190853882"/>
      <w:bookmarkStart w:id="71" w:name="_Toc190853926"/>
      <w:bookmarkStart w:id="72" w:name="_Toc190853997"/>
      <w:bookmarkStart w:id="73" w:name="_Toc190854186"/>
      <w:bookmarkStart w:id="74" w:name="_Toc190870974"/>
      <w:bookmarkStart w:id="75" w:name="_Toc190871016"/>
      <w:bookmarkStart w:id="76" w:name="_Toc190934241"/>
      <w:bookmarkStart w:id="77" w:name="_Toc190934284"/>
      <w:bookmarkStart w:id="78" w:name="_Toc190934355"/>
      <w:bookmarkStart w:id="79" w:name="_Toc190959469"/>
      <w:bookmarkEnd w:id="69"/>
      <w:bookmarkEnd w:id="70"/>
      <w:bookmarkEnd w:id="71"/>
      <w:bookmarkEnd w:id="72"/>
      <w:bookmarkEnd w:id="73"/>
      <w:bookmarkEnd w:id="74"/>
      <w:bookmarkEnd w:id="75"/>
      <w:bookmarkEnd w:id="76"/>
      <w:bookmarkEnd w:id="77"/>
      <w:bookmarkEnd w:id="78"/>
      <w:bookmarkEnd w:id="79"/>
    </w:p>
    <w:p w14:paraId="134549D0" w14:textId="4C5B5675" w:rsidR="001157AA" w:rsidRPr="00701987" w:rsidRDefault="00DC63CD" w:rsidP="00585010">
      <w:pPr>
        <w:pStyle w:val="Titre2"/>
        <w:keepLines w:val="0"/>
        <w:numPr>
          <w:ilvl w:val="1"/>
          <w:numId w:val="24"/>
        </w:numPr>
        <w:spacing w:before="240" w:line="259" w:lineRule="auto"/>
        <w:rPr>
          <w:rFonts w:ascii="Arial" w:hAnsi="Arial" w:cs="Arial"/>
          <w:iCs/>
          <w:color w:val="365F91" w:themeColor="accent1" w:themeShade="BF"/>
          <w:szCs w:val="20"/>
          <w:u w:val="none"/>
          <w:lang w:eastAsia="fr-FR"/>
        </w:rPr>
      </w:pPr>
      <w:bookmarkStart w:id="80" w:name="_Toc190959470"/>
      <w:r w:rsidRPr="00701987">
        <w:rPr>
          <w:rFonts w:ascii="Arial" w:hAnsi="Arial" w:cs="Arial"/>
          <w:iCs/>
          <w:color w:val="365F91" w:themeColor="accent1" w:themeShade="BF"/>
          <w:szCs w:val="20"/>
          <w:u w:val="none"/>
          <w:lang w:eastAsia="fr-FR"/>
        </w:rPr>
        <w:t>Matériels et équipements</w:t>
      </w:r>
      <w:bookmarkEnd w:id="43"/>
      <w:bookmarkEnd w:id="80"/>
    </w:p>
    <w:p w14:paraId="71B59493" w14:textId="77777777" w:rsidR="00701987" w:rsidRPr="00701987" w:rsidRDefault="00701987" w:rsidP="00701987">
      <w:pPr>
        <w:spacing w:after="0"/>
        <w:rPr>
          <w:sz w:val="20"/>
          <w:szCs w:val="20"/>
          <w:lang w:eastAsia="fr-FR"/>
        </w:rPr>
      </w:pPr>
    </w:p>
    <w:bookmarkEnd w:id="44"/>
    <w:bookmarkEnd w:id="45"/>
    <w:bookmarkEnd w:id="46"/>
    <w:p w14:paraId="642D7079" w14:textId="5C144B31" w:rsidR="0090648F" w:rsidRDefault="0090648F" w:rsidP="0090648F">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Toutes les précautions devront être prises par le titulaire pour que l’état des locaux, meubles, machines, matériels qui sont propriété de l’organisme soient préservés et ne soient pas détériorés par les opérations de nettoyage, en particulier par la projection de produits ou par l’utilisation de produits non adaptés. </w:t>
      </w:r>
    </w:p>
    <w:p w14:paraId="11958878" w14:textId="77777777" w:rsidR="00A93222" w:rsidRPr="00803453" w:rsidRDefault="00A93222" w:rsidP="0090648F">
      <w:pPr>
        <w:numPr>
          <w:ilvl w:val="12"/>
          <w:numId w:val="0"/>
        </w:numPr>
        <w:spacing w:after="0" w:line="240" w:lineRule="auto"/>
        <w:jc w:val="both"/>
        <w:rPr>
          <w:rFonts w:ascii="Arial" w:eastAsia="Times New Roman" w:hAnsi="Arial" w:cs="Arial"/>
          <w:sz w:val="20"/>
          <w:szCs w:val="20"/>
          <w:lang w:eastAsia="fr-FR"/>
        </w:rPr>
      </w:pPr>
    </w:p>
    <w:p w14:paraId="3E40CFD6" w14:textId="7765CD72" w:rsidR="0090648F" w:rsidRDefault="0090648F" w:rsidP="0090648F">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En cas de dégradation de son fait, le titulaire devra prévoir des procédures de communication et d’avertissement </w:t>
      </w:r>
      <w:r w:rsidR="00DC63CD" w:rsidRPr="00803453">
        <w:rPr>
          <w:rFonts w:ascii="Arial" w:eastAsia="Times New Roman" w:hAnsi="Arial" w:cs="Arial"/>
          <w:sz w:val="20"/>
          <w:szCs w:val="20"/>
          <w:lang w:eastAsia="fr-FR"/>
        </w:rPr>
        <w:t>de l’établissement.</w:t>
      </w:r>
    </w:p>
    <w:p w14:paraId="1787857A" w14:textId="77777777" w:rsidR="00A93222" w:rsidRPr="00803453" w:rsidRDefault="00A93222" w:rsidP="0090648F">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57722493" w14:textId="77777777" w:rsidR="0090648F" w:rsidRPr="00803453" w:rsidRDefault="0090648F" w:rsidP="0090648F">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i/>
          <w:color w:val="FF0000"/>
          <w:sz w:val="20"/>
          <w:szCs w:val="20"/>
          <w:lang w:eastAsia="fr-FR"/>
        </w:rPr>
      </w:pPr>
      <w:r w:rsidRPr="00803453">
        <w:rPr>
          <w:rFonts w:ascii="Arial" w:eastAsia="Times New Roman" w:hAnsi="Arial" w:cs="Arial"/>
          <w:sz w:val="20"/>
          <w:szCs w:val="20"/>
          <w:lang w:eastAsia="fr-FR"/>
        </w:rPr>
        <w:t>Le titulaire s’engage à rembourser le montant des détériorations ou des vols dus à une malveillance de son personnel, soit directement, soit par l’intermédiaire d’une compagnie d’assurance avec laquelle il aura conclu une police à cet effet.</w:t>
      </w:r>
      <w:r w:rsidR="007F3956" w:rsidRPr="00803453">
        <w:rPr>
          <w:rFonts w:ascii="Arial" w:eastAsia="Times New Roman" w:hAnsi="Arial" w:cs="Arial"/>
          <w:sz w:val="20"/>
          <w:szCs w:val="20"/>
          <w:lang w:eastAsia="fr-FR"/>
        </w:rPr>
        <w:t xml:space="preserve"> </w:t>
      </w:r>
    </w:p>
    <w:p w14:paraId="50F20174" w14:textId="77777777" w:rsidR="00DC63CD" w:rsidRPr="00803453" w:rsidRDefault="00DC63C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F2EA81D" w14:textId="3EB9FDE0" w:rsidR="0090648F" w:rsidRDefault="0090648F" w:rsidP="00701987">
      <w:pPr>
        <w:pStyle w:val="Titre2"/>
        <w:keepLines w:val="0"/>
        <w:numPr>
          <w:ilvl w:val="1"/>
          <w:numId w:val="24"/>
        </w:numPr>
        <w:spacing w:before="240" w:line="259" w:lineRule="auto"/>
        <w:rPr>
          <w:rFonts w:ascii="Arial" w:hAnsi="Arial" w:cs="Arial"/>
          <w:iCs/>
          <w:color w:val="365F91" w:themeColor="accent1" w:themeShade="BF"/>
          <w:szCs w:val="20"/>
          <w:u w:val="none"/>
          <w:lang w:eastAsia="fr-FR"/>
        </w:rPr>
      </w:pPr>
      <w:bookmarkStart w:id="81" w:name="_Toc430265911"/>
      <w:bookmarkStart w:id="82" w:name="_Toc190959471"/>
      <w:r w:rsidRPr="00701987">
        <w:rPr>
          <w:rFonts w:ascii="Arial" w:hAnsi="Arial" w:cs="Arial"/>
          <w:iCs/>
          <w:color w:val="365F91" w:themeColor="accent1" w:themeShade="BF"/>
          <w:szCs w:val="20"/>
          <w:u w:val="none"/>
          <w:lang w:eastAsia="fr-FR"/>
        </w:rPr>
        <w:t xml:space="preserve">Locaux </w:t>
      </w:r>
      <w:r w:rsidR="00DC63CD" w:rsidRPr="00701987">
        <w:rPr>
          <w:rFonts w:ascii="Arial" w:hAnsi="Arial" w:cs="Arial"/>
          <w:iCs/>
          <w:color w:val="365F91" w:themeColor="accent1" w:themeShade="BF"/>
          <w:szCs w:val="20"/>
          <w:u w:val="none"/>
          <w:lang w:eastAsia="fr-FR"/>
        </w:rPr>
        <w:t xml:space="preserve">et matériels </w:t>
      </w:r>
      <w:r w:rsidRPr="00701987">
        <w:rPr>
          <w:rFonts w:ascii="Arial" w:hAnsi="Arial" w:cs="Arial"/>
          <w:iCs/>
          <w:color w:val="365F91" w:themeColor="accent1" w:themeShade="BF"/>
          <w:szCs w:val="20"/>
          <w:u w:val="none"/>
          <w:lang w:eastAsia="fr-FR"/>
        </w:rPr>
        <w:t>mis à la disposition du prestataire</w:t>
      </w:r>
      <w:bookmarkEnd w:id="81"/>
      <w:bookmarkEnd w:id="82"/>
    </w:p>
    <w:p w14:paraId="004D3F9D" w14:textId="77777777" w:rsidR="00701987" w:rsidRPr="00701987" w:rsidRDefault="00701987" w:rsidP="00701987">
      <w:pPr>
        <w:spacing w:after="0"/>
        <w:rPr>
          <w:sz w:val="20"/>
          <w:szCs w:val="20"/>
          <w:lang w:eastAsia="fr-FR"/>
        </w:rPr>
      </w:pPr>
    </w:p>
    <w:p w14:paraId="6BF44CBB" w14:textId="77E9AB3A" w:rsidR="00DC63CD" w:rsidRPr="005972C9" w:rsidRDefault="00B6651D" w:rsidP="005972C9">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5972C9">
        <w:rPr>
          <w:rFonts w:ascii="Arial" w:eastAsia="Times New Roman" w:hAnsi="Arial" w:cs="Arial"/>
          <w:sz w:val="20"/>
          <w:szCs w:val="20"/>
          <w:lang w:eastAsia="fr-FR"/>
        </w:rPr>
        <w:t>L’établissement</w:t>
      </w:r>
      <w:r w:rsidR="00DC63CD" w:rsidRPr="005972C9">
        <w:rPr>
          <w:rFonts w:ascii="Arial" w:eastAsia="Times New Roman" w:hAnsi="Arial" w:cs="Arial"/>
          <w:sz w:val="20"/>
          <w:szCs w:val="20"/>
          <w:lang w:eastAsia="fr-FR"/>
        </w:rPr>
        <w:t xml:space="preserve"> mettra à disposition du titulaire un </w:t>
      </w:r>
      <w:r w:rsidR="007F3956" w:rsidRPr="005972C9">
        <w:rPr>
          <w:rFonts w:ascii="Arial" w:eastAsia="Times New Roman" w:hAnsi="Arial" w:cs="Arial"/>
          <w:sz w:val="20"/>
          <w:szCs w:val="20"/>
          <w:lang w:eastAsia="fr-FR"/>
        </w:rPr>
        <w:t>ou des locaux</w:t>
      </w:r>
      <w:r w:rsidR="00DC63CD" w:rsidRPr="005972C9">
        <w:rPr>
          <w:rFonts w:ascii="Arial" w:eastAsia="Times New Roman" w:hAnsi="Arial" w:cs="Arial"/>
          <w:sz w:val="20"/>
          <w:szCs w:val="20"/>
          <w:lang w:eastAsia="fr-FR"/>
        </w:rPr>
        <w:t xml:space="preserve">. </w:t>
      </w:r>
    </w:p>
    <w:p w14:paraId="163086DD" w14:textId="77777777" w:rsidR="00DC63CD" w:rsidRPr="00803453" w:rsidRDefault="00DC63C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5EB29989" w14:textId="6EE65842" w:rsidR="0090648F" w:rsidRPr="00803453" w:rsidRDefault="00B6651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L’établissement</w:t>
      </w:r>
      <w:r w:rsidR="00DC63CD" w:rsidRPr="00803453">
        <w:rPr>
          <w:rFonts w:ascii="Arial" w:eastAsia="Times New Roman" w:hAnsi="Arial" w:cs="Arial"/>
          <w:sz w:val="20"/>
          <w:szCs w:val="20"/>
          <w:lang w:eastAsia="fr-FR"/>
        </w:rPr>
        <w:t xml:space="preserve"> </w:t>
      </w:r>
      <w:r w:rsidR="00C416E0" w:rsidRPr="00803453">
        <w:rPr>
          <w:rFonts w:ascii="Arial" w:eastAsia="Times New Roman" w:hAnsi="Arial" w:cs="Arial"/>
          <w:sz w:val="20"/>
          <w:szCs w:val="20"/>
          <w:lang w:eastAsia="fr-FR"/>
        </w:rPr>
        <w:t>réserve le droit d’accès à ce local</w:t>
      </w:r>
      <w:r w:rsidR="0090648F" w:rsidRPr="00803453">
        <w:rPr>
          <w:rFonts w:ascii="Arial" w:eastAsia="Times New Roman" w:hAnsi="Arial" w:cs="Arial"/>
          <w:sz w:val="20"/>
          <w:szCs w:val="20"/>
          <w:lang w:eastAsia="fr-FR"/>
        </w:rPr>
        <w:t>.</w:t>
      </w:r>
    </w:p>
    <w:p w14:paraId="04B90107" w14:textId="09C7B8E0" w:rsidR="0090648F" w:rsidRPr="00803453" w:rsidRDefault="00B6651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L’établissement</w:t>
      </w:r>
      <w:r w:rsidR="0090648F" w:rsidRPr="00803453">
        <w:rPr>
          <w:rFonts w:ascii="Arial" w:eastAsia="Times New Roman" w:hAnsi="Arial" w:cs="Arial"/>
          <w:sz w:val="20"/>
          <w:szCs w:val="20"/>
          <w:lang w:eastAsia="fr-FR"/>
        </w:rPr>
        <w:t xml:space="preserve"> se réserv</w:t>
      </w:r>
      <w:r w:rsidR="00C416E0" w:rsidRPr="00803453">
        <w:rPr>
          <w:rFonts w:ascii="Arial" w:eastAsia="Times New Roman" w:hAnsi="Arial" w:cs="Arial"/>
          <w:sz w:val="20"/>
          <w:szCs w:val="20"/>
          <w:lang w:eastAsia="fr-FR"/>
        </w:rPr>
        <w:t>e également la possibilité de l’</w:t>
      </w:r>
      <w:r w:rsidR="0090648F" w:rsidRPr="00803453">
        <w:rPr>
          <w:rFonts w:ascii="Arial" w:eastAsia="Times New Roman" w:hAnsi="Arial" w:cs="Arial"/>
          <w:sz w:val="20"/>
          <w:szCs w:val="20"/>
          <w:lang w:eastAsia="fr-FR"/>
        </w:rPr>
        <w:t xml:space="preserve">échanger contre </w:t>
      </w:r>
      <w:r w:rsidR="00C416E0" w:rsidRPr="00803453">
        <w:rPr>
          <w:rFonts w:ascii="Arial" w:eastAsia="Times New Roman" w:hAnsi="Arial" w:cs="Arial"/>
          <w:sz w:val="20"/>
          <w:szCs w:val="20"/>
          <w:lang w:eastAsia="fr-FR"/>
        </w:rPr>
        <w:t>un autre local</w:t>
      </w:r>
      <w:r w:rsidR="0090648F" w:rsidRPr="00803453">
        <w:rPr>
          <w:rFonts w:ascii="Arial" w:eastAsia="Times New Roman" w:hAnsi="Arial" w:cs="Arial"/>
          <w:sz w:val="20"/>
          <w:szCs w:val="20"/>
          <w:lang w:eastAsia="fr-FR"/>
        </w:rPr>
        <w:t xml:space="preserve"> sous réserve de proposer </w:t>
      </w:r>
      <w:r w:rsidR="00C416E0" w:rsidRPr="00803453">
        <w:rPr>
          <w:rFonts w:ascii="Arial" w:eastAsia="Times New Roman" w:hAnsi="Arial" w:cs="Arial"/>
          <w:sz w:val="20"/>
          <w:szCs w:val="20"/>
          <w:lang w:eastAsia="fr-FR"/>
        </w:rPr>
        <w:t>un autre local</w:t>
      </w:r>
      <w:r w:rsidR="0090648F" w:rsidRPr="00803453">
        <w:rPr>
          <w:rFonts w:ascii="Arial" w:eastAsia="Times New Roman" w:hAnsi="Arial" w:cs="Arial"/>
          <w:sz w:val="20"/>
          <w:szCs w:val="20"/>
          <w:lang w:eastAsia="fr-FR"/>
        </w:rPr>
        <w:t xml:space="preserve"> satisfaisant aux exigences réglementaires.</w:t>
      </w:r>
    </w:p>
    <w:p w14:paraId="48691E5E"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03BED82A"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w:t>
      </w:r>
      <w:r w:rsidR="007F3956" w:rsidRPr="00803453">
        <w:rPr>
          <w:rFonts w:ascii="Arial" w:eastAsia="Times New Roman" w:hAnsi="Arial" w:cs="Arial"/>
          <w:sz w:val="20"/>
          <w:szCs w:val="20"/>
          <w:lang w:eastAsia="fr-FR"/>
        </w:rPr>
        <w:t xml:space="preserve">prestataire prendra les locaux </w:t>
      </w:r>
      <w:r w:rsidRPr="00803453">
        <w:rPr>
          <w:rFonts w:ascii="Arial" w:eastAsia="Times New Roman" w:hAnsi="Arial" w:cs="Arial"/>
          <w:sz w:val="20"/>
          <w:szCs w:val="20"/>
          <w:lang w:eastAsia="fr-FR"/>
        </w:rPr>
        <w:t>dans l’état où ils lui seront remis par l</w:t>
      </w:r>
      <w:r w:rsidR="00C416E0" w:rsidRPr="00803453">
        <w:rPr>
          <w:rFonts w:ascii="Arial" w:eastAsia="Times New Roman" w:hAnsi="Arial" w:cs="Arial"/>
          <w:sz w:val="20"/>
          <w:szCs w:val="20"/>
          <w:lang w:eastAsia="fr-FR"/>
        </w:rPr>
        <w:t>’établissement</w:t>
      </w:r>
      <w:r w:rsidR="007F3956" w:rsidRPr="00803453">
        <w:rPr>
          <w:rFonts w:ascii="Arial" w:eastAsia="Times New Roman" w:hAnsi="Arial" w:cs="Arial"/>
          <w:sz w:val="20"/>
          <w:szCs w:val="20"/>
          <w:lang w:eastAsia="fr-FR"/>
        </w:rPr>
        <w:t xml:space="preserve">, sans pouvoir </w:t>
      </w:r>
      <w:r w:rsidRPr="00803453">
        <w:rPr>
          <w:rFonts w:ascii="Arial" w:eastAsia="Times New Roman" w:hAnsi="Arial" w:cs="Arial"/>
          <w:sz w:val="20"/>
          <w:szCs w:val="20"/>
          <w:lang w:eastAsia="fr-FR"/>
        </w:rPr>
        <w:t>n’exercer aucun recours contre celui-ci, ni faire aucune réclamation pour quelque cause que ce soit.</w:t>
      </w:r>
    </w:p>
    <w:p w14:paraId="4B7778D5"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41635859" w14:textId="77777777" w:rsidR="0090648F" w:rsidRPr="00803453" w:rsidRDefault="0056113B"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prestataire peut, s’il</w:t>
      </w:r>
      <w:r w:rsidR="0090648F" w:rsidRPr="00803453">
        <w:rPr>
          <w:rFonts w:ascii="Arial" w:eastAsia="Times New Roman" w:hAnsi="Arial" w:cs="Arial"/>
          <w:sz w:val="20"/>
          <w:szCs w:val="20"/>
          <w:lang w:eastAsia="fr-FR"/>
        </w:rPr>
        <w:t xml:space="preserve"> le juge utile, proposer à l</w:t>
      </w:r>
      <w:r w:rsidR="00C416E0" w:rsidRPr="00803453">
        <w:rPr>
          <w:rFonts w:ascii="Arial" w:eastAsia="Times New Roman" w:hAnsi="Arial" w:cs="Arial"/>
          <w:sz w:val="20"/>
          <w:szCs w:val="20"/>
          <w:lang w:eastAsia="fr-FR"/>
        </w:rPr>
        <w:t>’établissement</w:t>
      </w:r>
      <w:r w:rsidR="0090648F" w:rsidRPr="00803453">
        <w:rPr>
          <w:rFonts w:ascii="Arial" w:eastAsia="Times New Roman" w:hAnsi="Arial" w:cs="Arial"/>
          <w:sz w:val="20"/>
          <w:szCs w:val="20"/>
          <w:lang w:eastAsia="fr-FR"/>
        </w:rPr>
        <w:t xml:space="preserve"> l’adjonction à ses frais de tout aménagement complémentaire. Les projets correspondants doivent recevoir l’accord écrit de l’</w:t>
      </w:r>
      <w:r w:rsidR="00C416E0" w:rsidRPr="00803453">
        <w:rPr>
          <w:rFonts w:ascii="Arial" w:eastAsia="Times New Roman" w:hAnsi="Arial" w:cs="Arial"/>
          <w:sz w:val="20"/>
          <w:szCs w:val="20"/>
          <w:lang w:eastAsia="fr-FR"/>
        </w:rPr>
        <w:t>établissement</w:t>
      </w:r>
      <w:r w:rsidR="0090648F" w:rsidRPr="00803453">
        <w:rPr>
          <w:rFonts w:ascii="Arial" w:eastAsia="Times New Roman" w:hAnsi="Arial" w:cs="Arial"/>
          <w:sz w:val="20"/>
          <w:szCs w:val="20"/>
          <w:lang w:eastAsia="fr-FR"/>
        </w:rPr>
        <w:t xml:space="preserve"> sur le descriptif des aménagements avant tout commencement d’exécution.</w:t>
      </w:r>
    </w:p>
    <w:p w14:paraId="1B41276D"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b/>
          <w:bCs/>
          <w:sz w:val="20"/>
          <w:szCs w:val="20"/>
          <w:u w:val="single"/>
          <w:lang w:eastAsia="fr-FR"/>
        </w:rPr>
      </w:pPr>
    </w:p>
    <w:p w14:paraId="2D9232F3"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Dans les 15 jours suivant la prise en charge, le titulaire peut présenter ses observations</w:t>
      </w:r>
      <w:r w:rsidR="007F3956" w:rsidRPr="00803453">
        <w:rPr>
          <w:rFonts w:ascii="Arial" w:hAnsi="Arial" w:cs="Arial"/>
          <w:sz w:val="20"/>
          <w:szCs w:val="20"/>
        </w:rPr>
        <w:t xml:space="preserve"> </w:t>
      </w:r>
      <w:r w:rsidRPr="00803453">
        <w:rPr>
          <w:rFonts w:ascii="Arial" w:hAnsi="Arial" w:cs="Arial"/>
          <w:sz w:val="20"/>
          <w:szCs w:val="20"/>
        </w:rPr>
        <w:t>sur l'état des installations qui lui sont confiées. Passé ce délai, seules les réserves</w:t>
      </w:r>
      <w:r w:rsidR="007F3956" w:rsidRPr="00803453">
        <w:rPr>
          <w:rFonts w:ascii="Arial" w:hAnsi="Arial" w:cs="Arial"/>
          <w:sz w:val="20"/>
          <w:szCs w:val="20"/>
        </w:rPr>
        <w:t xml:space="preserve"> </w:t>
      </w:r>
      <w:r w:rsidRPr="00803453">
        <w:rPr>
          <w:rFonts w:ascii="Arial" w:hAnsi="Arial" w:cs="Arial"/>
          <w:sz w:val="20"/>
          <w:szCs w:val="20"/>
        </w:rPr>
        <w:t xml:space="preserve">indiquées au </w:t>
      </w:r>
      <w:r w:rsidR="00DB3335" w:rsidRPr="00803453">
        <w:rPr>
          <w:rFonts w:ascii="Arial" w:hAnsi="Arial" w:cs="Arial"/>
          <w:sz w:val="20"/>
          <w:szCs w:val="20"/>
        </w:rPr>
        <w:t>procès-verbal</w:t>
      </w:r>
      <w:r w:rsidRPr="00803453">
        <w:rPr>
          <w:rFonts w:ascii="Arial" w:hAnsi="Arial" w:cs="Arial"/>
          <w:sz w:val="20"/>
          <w:szCs w:val="20"/>
        </w:rPr>
        <w:t xml:space="preserve"> sont prises en compte.</w:t>
      </w:r>
    </w:p>
    <w:p w14:paraId="5CB97083" w14:textId="77777777" w:rsidR="00DB3335" w:rsidRPr="00803453" w:rsidRDefault="00DB3335" w:rsidP="007F3956">
      <w:pPr>
        <w:autoSpaceDE w:val="0"/>
        <w:autoSpaceDN w:val="0"/>
        <w:adjustRightInd w:val="0"/>
        <w:spacing w:after="0" w:line="240" w:lineRule="auto"/>
        <w:jc w:val="both"/>
        <w:rPr>
          <w:rFonts w:ascii="Arial" w:hAnsi="Arial" w:cs="Arial"/>
          <w:sz w:val="20"/>
          <w:szCs w:val="20"/>
        </w:rPr>
      </w:pPr>
    </w:p>
    <w:p w14:paraId="511E426E"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Un procès-verbal contradictoire de l'état des lieux et des matériels ou équipements est</w:t>
      </w:r>
      <w:r w:rsidR="007F3956" w:rsidRPr="00803453">
        <w:rPr>
          <w:rFonts w:ascii="Arial" w:hAnsi="Arial" w:cs="Arial"/>
          <w:sz w:val="20"/>
          <w:szCs w:val="20"/>
        </w:rPr>
        <w:t xml:space="preserve"> </w:t>
      </w:r>
      <w:r w:rsidRPr="00803453">
        <w:rPr>
          <w:rFonts w:ascii="Arial" w:hAnsi="Arial" w:cs="Arial"/>
          <w:sz w:val="20"/>
          <w:szCs w:val="20"/>
        </w:rPr>
        <w:t>établi au début et à la fin de l'exécution du marché.</w:t>
      </w:r>
    </w:p>
    <w:p w14:paraId="10E764EF" w14:textId="77777777" w:rsidR="00DB3335" w:rsidRPr="00803453" w:rsidRDefault="00DB3335" w:rsidP="007F3956">
      <w:pPr>
        <w:autoSpaceDE w:val="0"/>
        <w:autoSpaceDN w:val="0"/>
        <w:adjustRightInd w:val="0"/>
        <w:spacing w:after="0" w:line="240" w:lineRule="auto"/>
        <w:jc w:val="both"/>
        <w:rPr>
          <w:rFonts w:ascii="Arial" w:hAnsi="Arial" w:cs="Arial"/>
          <w:sz w:val="20"/>
          <w:szCs w:val="20"/>
        </w:rPr>
      </w:pPr>
    </w:p>
    <w:p w14:paraId="1817D8AD"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s'engage à laisser, en fin d'exécution du marché, les matériels et locaux en</w:t>
      </w:r>
      <w:r w:rsidR="007F3956" w:rsidRPr="00803453">
        <w:rPr>
          <w:rFonts w:ascii="Arial" w:hAnsi="Arial" w:cs="Arial"/>
          <w:sz w:val="20"/>
          <w:szCs w:val="20"/>
        </w:rPr>
        <w:t xml:space="preserve"> </w:t>
      </w:r>
      <w:r w:rsidRPr="00803453">
        <w:rPr>
          <w:rFonts w:ascii="Arial" w:hAnsi="Arial" w:cs="Arial"/>
          <w:sz w:val="20"/>
          <w:szCs w:val="20"/>
        </w:rPr>
        <w:t>état normal de propreté et d'hygiène.</w:t>
      </w:r>
    </w:p>
    <w:p w14:paraId="65E032FF" w14:textId="77777777" w:rsidR="00DC63CD" w:rsidRPr="00803453" w:rsidRDefault="00DC63CD" w:rsidP="007F3956">
      <w:pPr>
        <w:autoSpaceDE w:val="0"/>
        <w:autoSpaceDN w:val="0"/>
        <w:adjustRightInd w:val="0"/>
        <w:spacing w:after="0" w:line="240" w:lineRule="auto"/>
        <w:jc w:val="both"/>
        <w:rPr>
          <w:rFonts w:ascii="Arial" w:hAnsi="Arial" w:cs="Arial"/>
          <w:b/>
          <w:bCs/>
          <w:sz w:val="20"/>
          <w:szCs w:val="20"/>
        </w:rPr>
      </w:pPr>
    </w:p>
    <w:p w14:paraId="65114BC8" w14:textId="0B0C82B6" w:rsidR="00DC63CD" w:rsidRDefault="009A4527" w:rsidP="00701987">
      <w:pPr>
        <w:pStyle w:val="Titre2"/>
        <w:keepLines w:val="0"/>
        <w:numPr>
          <w:ilvl w:val="1"/>
          <w:numId w:val="24"/>
        </w:numPr>
        <w:spacing w:before="240" w:line="259" w:lineRule="auto"/>
        <w:rPr>
          <w:rFonts w:ascii="Arial" w:hAnsi="Arial" w:cs="Arial"/>
          <w:iCs/>
          <w:color w:val="365F91" w:themeColor="accent1" w:themeShade="BF"/>
          <w:szCs w:val="20"/>
          <w:u w:val="none"/>
          <w:lang w:eastAsia="fr-FR"/>
        </w:rPr>
      </w:pPr>
      <w:bookmarkStart w:id="83" w:name="_Toc430265912"/>
      <w:bookmarkStart w:id="84" w:name="_Toc190959472"/>
      <w:r w:rsidRPr="00701987">
        <w:rPr>
          <w:rFonts w:ascii="Arial" w:hAnsi="Arial" w:cs="Arial"/>
          <w:iCs/>
          <w:color w:val="365F91" w:themeColor="accent1" w:themeShade="BF"/>
          <w:szCs w:val="20"/>
          <w:u w:val="none"/>
          <w:lang w:eastAsia="fr-FR"/>
        </w:rPr>
        <w:t>Clés, badges « contrôles d’accès » et alarme</w:t>
      </w:r>
      <w:bookmarkEnd w:id="83"/>
      <w:bookmarkEnd w:id="84"/>
    </w:p>
    <w:p w14:paraId="79FF2B93" w14:textId="77777777" w:rsidR="00701987" w:rsidRPr="00701987" w:rsidRDefault="00701987" w:rsidP="00701987">
      <w:pPr>
        <w:spacing w:after="0"/>
        <w:rPr>
          <w:sz w:val="20"/>
          <w:szCs w:val="20"/>
          <w:lang w:eastAsia="fr-FR"/>
        </w:rPr>
      </w:pPr>
    </w:p>
    <w:p w14:paraId="09ADCFB1" w14:textId="3018F465" w:rsidR="00803453" w:rsidRPr="00701987" w:rsidRDefault="00803453" w:rsidP="00701987">
      <w:pPr>
        <w:spacing w:after="0"/>
        <w:rPr>
          <w:sz w:val="20"/>
          <w:szCs w:val="20"/>
          <w:lang w:eastAsia="fr-FR"/>
        </w:rPr>
      </w:pPr>
      <w:r w:rsidRPr="00701987">
        <w:rPr>
          <w:sz w:val="20"/>
          <w:szCs w:val="20"/>
          <w:lang w:eastAsia="fr-FR"/>
        </w:rPr>
        <w:t>Les moyens d’accès sont remis contre signature.</w:t>
      </w:r>
    </w:p>
    <w:p w14:paraId="48648B1A" w14:textId="77777777" w:rsidR="00803453" w:rsidRDefault="00803453"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3952E1E" w14:textId="1D09527A" w:rsidR="0090648F" w:rsidRPr="00803453" w:rsidRDefault="0090648F"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En cas de perte des clés, badges, etc.…un signalement écrit sera adressé immédiatement au responsable de l’établissement et le remplacement sera à la charge du titulaire.</w:t>
      </w:r>
    </w:p>
    <w:p w14:paraId="6D171567" w14:textId="77777777" w:rsidR="009A4527" w:rsidRPr="00803453" w:rsidRDefault="009A4527"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299D0ED3" w14:textId="77777777" w:rsidR="0090648F" w:rsidRPr="00803453" w:rsidRDefault="009A4527"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w:t>
      </w:r>
      <w:r w:rsidR="0090648F" w:rsidRPr="00803453">
        <w:rPr>
          <w:rFonts w:ascii="Arial" w:eastAsia="Times New Roman" w:hAnsi="Arial" w:cs="Arial"/>
          <w:sz w:val="20"/>
          <w:szCs w:val="20"/>
          <w:lang w:eastAsia="fr-FR"/>
        </w:rPr>
        <w:t>a reproduction des clés est strictement interdite.</w:t>
      </w:r>
    </w:p>
    <w:p w14:paraId="094E789E" w14:textId="77777777" w:rsidR="009A4527" w:rsidRPr="00803453" w:rsidRDefault="009A4527" w:rsidP="007F3956">
      <w:pPr>
        <w:overflowPunct w:val="0"/>
        <w:autoSpaceDE w:val="0"/>
        <w:autoSpaceDN w:val="0"/>
        <w:adjustRightInd w:val="0"/>
        <w:spacing w:after="0" w:line="240" w:lineRule="auto"/>
        <w:jc w:val="both"/>
        <w:textAlignment w:val="baseline"/>
        <w:rPr>
          <w:rFonts w:ascii="Arial" w:eastAsia="Times New Roman" w:hAnsi="Arial" w:cs="Arial"/>
          <w:bCs/>
          <w:iCs/>
          <w:color w:val="000000"/>
          <w:sz w:val="20"/>
          <w:szCs w:val="20"/>
          <w:lang w:eastAsia="fr-FR"/>
        </w:rPr>
      </w:pPr>
    </w:p>
    <w:p w14:paraId="28477330" w14:textId="42543649" w:rsidR="00A93222" w:rsidRPr="007D0B69" w:rsidRDefault="0090648F" w:rsidP="007F3956">
      <w:pPr>
        <w:overflowPunct w:val="0"/>
        <w:autoSpaceDE w:val="0"/>
        <w:autoSpaceDN w:val="0"/>
        <w:adjustRightInd w:val="0"/>
        <w:spacing w:after="0" w:line="240" w:lineRule="auto"/>
        <w:jc w:val="both"/>
        <w:textAlignment w:val="baseline"/>
        <w:rPr>
          <w:rFonts w:ascii="Arial" w:eastAsia="Times New Roman" w:hAnsi="Arial" w:cs="Arial"/>
          <w:bCs/>
          <w:iCs/>
          <w:sz w:val="20"/>
          <w:szCs w:val="20"/>
          <w:lang w:eastAsia="fr-FR"/>
        </w:rPr>
      </w:pPr>
      <w:r w:rsidRPr="00803453">
        <w:rPr>
          <w:rFonts w:ascii="Arial" w:eastAsia="Times New Roman" w:hAnsi="Arial" w:cs="Arial"/>
          <w:bCs/>
          <w:iCs/>
          <w:color w:val="000000"/>
          <w:sz w:val="20"/>
          <w:szCs w:val="20"/>
          <w:lang w:eastAsia="fr-FR"/>
        </w:rPr>
        <w:t xml:space="preserve">En raison de l’accès sécurisé des locaux, le titulaire devra informer son personnel titulaire </w:t>
      </w:r>
      <w:r w:rsidRPr="00803453">
        <w:rPr>
          <w:rFonts w:ascii="Arial" w:eastAsia="Times New Roman" w:hAnsi="Arial" w:cs="Arial"/>
          <w:bCs/>
          <w:iCs/>
          <w:sz w:val="20"/>
          <w:szCs w:val="20"/>
          <w:lang w:eastAsia="fr-FR"/>
        </w:rPr>
        <w:t xml:space="preserve">et remplaçant des modalités d’entrer et de la neutralisation de l’alarme. </w:t>
      </w:r>
    </w:p>
    <w:p w14:paraId="1F530377" w14:textId="77777777" w:rsidR="00701987" w:rsidRPr="00803453" w:rsidRDefault="00701987"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7AD6F8DA" w14:textId="607FBE6A" w:rsidR="00BA00DB" w:rsidRPr="00701987" w:rsidRDefault="00BA00DB"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85" w:name="_Toc430265913"/>
      <w:bookmarkStart w:id="86" w:name="_Toc190959473"/>
      <w:r w:rsidRPr="00701987">
        <w:rPr>
          <w:rFonts w:ascii="Arial" w:hAnsi="Arial" w:cs="Arial"/>
          <w:iCs/>
          <w:color w:val="365F91" w:themeColor="accent1" w:themeShade="BF"/>
          <w:sz w:val="28"/>
          <w:szCs w:val="28"/>
          <w:u w:val="none"/>
          <w:lang w:eastAsia="fr-FR"/>
        </w:rPr>
        <w:t>HYGIENE ET SECURITE</w:t>
      </w:r>
      <w:bookmarkEnd w:id="85"/>
      <w:bookmarkEnd w:id="86"/>
    </w:p>
    <w:p w14:paraId="6EBA170B" w14:textId="334F96FC" w:rsidR="00BA00DB" w:rsidRPr="00701987" w:rsidRDefault="00BA00DB" w:rsidP="00701987">
      <w:pPr>
        <w:pStyle w:val="Titre2"/>
        <w:keepLines w:val="0"/>
        <w:numPr>
          <w:ilvl w:val="1"/>
          <w:numId w:val="25"/>
        </w:numPr>
        <w:spacing w:before="240" w:line="259" w:lineRule="auto"/>
        <w:rPr>
          <w:rFonts w:ascii="Arial" w:hAnsi="Arial" w:cs="Arial"/>
          <w:iCs/>
          <w:color w:val="365F91" w:themeColor="accent1" w:themeShade="BF"/>
          <w:szCs w:val="20"/>
          <w:u w:val="none"/>
          <w:lang w:eastAsia="fr-FR"/>
        </w:rPr>
      </w:pPr>
      <w:bookmarkStart w:id="87" w:name="_Toc430265914"/>
      <w:bookmarkStart w:id="88" w:name="_Toc190959474"/>
      <w:r w:rsidRPr="00701987">
        <w:rPr>
          <w:rFonts w:ascii="Arial" w:hAnsi="Arial" w:cs="Arial"/>
          <w:iCs/>
          <w:color w:val="365F91" w:themeColor="accent1" w:themeShade="BF"/>
          <w:szCs w:val="20"/>
          <w:u w:val="none"/>
          <w:lang w:eastAsia="fr-FR"/>
        </w:rPr>
        <w:t>Règles de sécurité</w:t>
      </w:r>
      <w:bookmarkEnd w:id="87"/>
      <w:bookmarkEnd w:id="88"/>
    </w:p>
    <w:p w14:paraId="24D87710" w14:textId="1B6F6CAD" w:rsidR="00585010" w:rsidRPr="00585010" w:rsidRDefault="00BA00DB" w:rsidP="00585010">
      <w:pPr>
        <w:pStyle w:val="Titre3"/>
        <w:numPr>
          <w:ilvl w:val="0"/>
          <w:numId w:val="29"/>
        </w:numPr>
        <w:spacing w:before="100" w:beforeAutospacing="1" w:line="240" w:lineRule="auto"/>
        <w:ind w:firstLine="698"/>
        <w:rPr>
          <w:rFonts w:ascii="Arial" w:eastAsiaTheme="minorEastAsia" w:hAnsi="Arial" w:cs="Arial"/>
          <w:color w:val="365F91" w:themeColor="accent1" w:themeShade="BF"/>
          <w:lang w:eastAsia="fr-FR"/>
        </w:rPr>
      </w:pPr>
      <w:bookmarkStart w:id="89" w:name="_Toc190959475"/>
      <w:r w:rsidRPr="00585010">
        <w:rPr>
          <w:rFonts w:ascii="Arial" w:eastAsiaTheme="minorEastAsia" w:hAnsi="Arial" w:cs="Arial"/>
          <w:color w:val="365F91" w:themeColor="accent1" w:themeShade="BF"/>
          <w:lang w:eastAsia="fr-FR"/>
        </w:rPr>
        <w:t>Matériels</w:t>
      </w:r>
      <w:bookmarkEnd w:id="89"/>
    </w:p>
    <w:p w14:paraId="0409A7BF" w14:textId="77777777" w:rsidR="00585010" w:rsidRDefault="00585010" w:rsidP="00B3345E">
      <w:pPr>
        <w:autoSpaceDE w:val="0"/>
        <w:autoSpaceDN w:val="0"/>
        <w:adjustRightInd w:val="0"/>
        <w:spacing w:after="0" w:line="240" w:lineRule="auto"/>
        <w:jc w:val="both"/>
        <w:rPr>
          <w:lang w:eastAsia="fr-FR"/>
        </w:rPr>
      </w:pPr>
    </w:p>
    <w:p w14:paraId="18BFEC3D" w14:textId="72BAD1A5"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Les </w:t>
      </w:r>
      <w:r w:rsidR="00202F2A" w:rsidRPr="00803453">
        <w:rPr>
          <w:rFonts w:ascii="Arial" w:hAnsi="Arial" w:cs="Arial"/>
          <w:sz w:val="20"/>
          <w:szCs w:val="20"/>
        </w:rPr>
        <w:t>m</w:t>
      </w:r>
      <w:r w:rsidRPr="00803453">
        <w:rPr>
          <w:rFonts w:ascii="Arial" w:hAnsi="Arial" w:cs="Arial"/>
          <w:sz w:val="20"/>
          <w:szCs w:val="20"/>
        </w:rPr>
        <w:t>atériels, appartenant au titulaire ou mis à sa disposition par l'organisme, d</w:t>
      </w:r>
      <w:r w:rsidR="00B3345E" w:rsidRPr="00803453">
        <w:rPr>
          <w:rFonts w:ascii="Arial" w:hAnsi="Arial" w:cs="Arial"/>
          <w:sz w:val="20"/>
          <w:szCs w:val="20"/>
        </w:rPr>
        <w:t>oivent</w:t>
      </w:r>
      <w:r w:rsidR="007F3956" w:rsidRPr="00803453">
        <w:rPr>
          <w:rFonts w:ascii="Arial" w:hAnsi="Arial" w:cs="Arial"/>
          <w:sz w:val="20"/>
          <w:szCs w:val="20"/>
        </w:rPr>
        <w:t xml:space="preserve"> </w:t>
      </w:r>
      <w:r w:rsidRPr="00803453">
        <w:rPr>
          <w:rFonts w:ascii="Arial" w:hAnsi="Arial" w:cs="Arial"/>
          <w:sz w:val="20"/>
          <w:szCs w:val="20"/>
        </w:rPr>
        <w:t>être tenus en bon état de marche et seront régulièrement contrôlés, ils doivent rester ou</w:t>
      </w:r>
      <w:r w:rsidR="007F3956" w:rsidRPr="00803453">
        <w:rPr>
          <w:rFonts w:ascii="Arial" w:hAnsi="Arial" w:cs="Arial"/>
          <w:sz w:val="20"/>
          <w:szCs w:val="20"/>
        </w:rPr>
        <w:t xml:space="preserve"> </w:t>
      </w:r>
      <w:r w:rsidRPr="00803453">
        <w:rPr>
          <w:rFonts w:ascii="Arial" w:hAnsi="Arial" w:cs="Arial"/>
          <w:sz w:val="20"/>
          <w:szCs w:val="20"/>
        </w:rPr>
        <w:t>être rendus conformes aux règles de sécurité en vigueur.</w:t>
      </w:r>
    </w:p>
    <w:p w14:paraId="061726BA" w14:textId="64CEDC44" w:rsidR="00585010" w:rsidRPr="00803453" w:rsidRDefault="00585010" w:rsidP="00585010">
      <w:pPr>
        <w:autoSpaceDE w:val="0"/>
        <w:autoSpaceDN w:val="0"/>
        <w:adjustRightInd w:val="0"/>
        <w:spacing w:after="0" w:line="240" w:lineRule="auto"/>
        <w:rPr>
          <w:rFonts w:ascii="Arial" w:hAnsi="Arial" w:cs="Arial"/>
          <w:bCs/>
          <w:sz w:val="20"/>
          <w:szCs w:val="20"/>
        </w:rPr>
      </w:pPr>
    </w:p>
    <w:p w14:paraId="667A0866" w14:textId="248462AA" w:rsidR="00BA00DB" w:rsidRPr="00585010" w:rsidRDefault="00BA00DB" w:rsidP="00585010">
      <w:pPr>
        <w:pStyle w:val="Titre3"/>
        <w:numPr>
          <w:ilvl w:val="0"/>
          <w:numId w:val="29"/>
        </w:numPr>
        <w:spacing w:before="0" w:line="240" w:lineRule="auto"/>
        <w:ind w:firstLine="698"/>
        <w:rPr>
          <w:rFonts w:ascii="Arial" w:eastAsiaTheme="minorEastAsia" w:hAnsi="Arial" w:cs="Arial"/>
          <w:color w:val="365F91" w:themeColor="accent1" w:themeShade="BF"/>
          <w:lang w:eastAsia="fr-FR"/>
        </w:rPr>
      </w:pPr>
      <w:bookmarkStart w:id="90" w:name="_Toc190959476"/>
      <w:r w:rsidRPr="00585010">
        <w:rPr>
          <w:rFonts w:ascii="Arial" w:eastAsiaTheme="minorEastAsia" w:hAnsi="Arial" w:cs="Arial"/>
          <w:color w:val="365F91" w:themeColor="accent1" w:themeShade="BF"/>
          <w:lang w:eastAsia="fr-FR"/>
        </w:rPr>
        <w:t>Biens</w:t>
      </w:r>
      <w:bookmarkEnd w:id="90"/>
    </w:p>
    <w:p w14:paraId="05C9D3E6" w14:textId="77777777" w:rsidR="00585010" w:rsidRPr="00585010" w:rsidRDefault="00585010" w:rsidP="00585010">
      <w:pPr>
        <w:spacing w:after="0" w:line="240" w:lineRule="auto"/>
        <w:rPr>
          <w:lang w:eastAsia="fr-FR"/>
        </w:rPr>
      </w:pPr>
    </w:p>
    <w:p w14:paraId="72A11DEC"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Toutes précautions seront prises pour que l'état des meubles, immeubles,</w:t>
      </w:r>
      <w:r w:rsidR="00B3345E" w:rsidRPr="00803453">
        <w:rPr>
          <w:rFonts w:ascii="Arial" w:hAnsi="Arial" w:cs="Arial"/>
          <w:sz w:val="20"/>
          <w:szCs w:val="20"/>
        </w:rPr>
        <w:t xml:space="preserve"> </w:t>
      </w:r>
      <w:r w:rsidRPr="00803453">
        <w:rPr>
          <w:rFonts w:ascii="Arial" w:hAnsi="Arial" w:cs="Arial"/>
          <w:sz w:val="20"/>
          <w:szCs w:val="20"/>
        </w:rPr>
        <w:t>aménagements, machines ne soit pas altéré par le</w:t>
      </w:r>
      <w:r w:rsidR="00B3345E" w:rsidRPr="00803453">
        <w:rPr>
          <w:rFonts w:ascii="Arial" w:hAnsi="Arial" w:cs="Arial"/>
          <w:sz w:val="20"/>
          <w:szCs w:val="20"/>
        </w:rPr>
        <w:t xml:space="preserve">s opérations de nettoyage et en </w:t>
      </w:r>
      <w:r w:rsidRPr="00803453">
        <w:rPr>
          <w:rFonts w:ascii="Arial" w:hAnsi="Arial" w:cs="Arial"/>
          <w:sz w:val="20"/>
          <w:szCs w:val="20"/>
        </w:rPr>
        <w:t>particulier par la projection de produits.</w:t>
      </w:r>
    </w:p>
    <w:p w14:paraId="2A05E404"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3F093BE7"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lavage des sols sera effectué de façon à éviter le mou</w:t>
      </w:r>
      <w:r w:rsidR="00B3345E" w:rsidRPr="00803453">
        <w:rPr>
          <w:rFonts w:ascii="Arial" w:hAnsi="Arial" w:cs="Arial"/>
          <w:sz w:val="20"/>
          <w:szCs w:val="20"/>
        </w:rPr>
        <w:t xml:space="preserve">illage des boîtiers électriques </w:t>
      </w:r>
      <w:r w:rsidRPr="00803453">
        <w:rPr>
          <w:rFonts w:ascii="Arial" w:hAnsi="Arial" w:cs="Arial"/>
          <w:sz w:val="20"/>
          <w:szCs w:val="20"/>
        </w:rPr>
        <w:t>et l'altération des caractéristiques des sols.</w:t>
      </w:r>
    </w:p>
    <w:p w14:paraId="604BED93"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228F993F" w14:textId="0B0CBFD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II est rigoureusement interdit au personnel du titulaire de</w:t>
      </w:r>
      <w:r w:rsidR="00585010">
        <w:rPr>
          <w:rFonts w:ascii="Arial" w:hAnsi="Arial" w:cs="Arial"/>
          <w:sz w:val="20"/>
          <w:szCs w:val="20"/>
        </w:rPr>
        <w:t xml:space="preserve"> manipuler, pour quelque raison </w:t>
      </w:r>
      <w:r w:rsidRPr="00803453">
        <w:rPr>
          <w:rFonts w:ascii="Arial" w:hAnsi="Arial" w:cs="Arial"/>
          <w:sz w:val="20"/>
          <w:szCs w:val="20"/>
        </w:rPr>
        <w:t>que ce soit, les appareils et matériels se trouvant dans les locaux.</w:t>
      </w:r>
    </w:p>
    <w:p w14:paraId="79F6CFD6" w14:textId="77777777" w:rsidR="00D05EA3" w:rsidRPr="00585010" w:rsidRDefault="00D05EA3" w:rsidP="00BA00DB">
      <w:pPr>
        <w:autoSpaceDE w:val="0"/>
        <w:autoSpaceDN w:val="0"/>
        <w:adjustRightInd w:val="0"/>
        <w:spacing w:after="0" w:line="240" w:lineRule="auto"/>
        <w:rPr>
          <w:rFonts w:ascii="Arial" w:hAnsi="Arial" w:cs="Arial"/>
          <w:bCs/>
          <w:sz w:val="20"/>
          <w:szCs w:val="20"/>
        </w:rPr>
      </w:pPr>
    </w:p>
    <w:p w14:paraId="0C904FAA" w14:textId="6360201F" w:rsidR="00BA00DB" w:rsidRPr="00585010" w:rsidRDefault="00BA00DB" w:rsidP="00585010">
      <w:pPr>
        <w:pStyle w:val="Titre3"/>
        <w:numPr>
          <w:ilvl w:val="0"/>
          <w:numId w:val="29"/>
        </w:numPr>
        <w:spacing w:before="0" w:line="240" w:lineRule="auto"/>
        <w:ind w:firstLine="698"/>
        <w:rPr>
          <w:rFonts w:ascii="Arial" w:eastAsiaTheme="minorEastAsia" w:hAnsi="Arial" w:cs="Arial"/>
          <w:color w:val="365F91" w:themeColor="accent1" w:themeShade="BF"/>
          <w:lang w:eastAsia="fr-FR"/>
        </w:rPr>
      </w:pPr>
      <w:bookmarkStart w:id="91" w:name="_Toc190959477"/>
      <w:r w:rsidRPr="00585010">
        <w:rPr>
          <w:rFonts w:ascii="Arial" w:eastAsiaTheme="minorEastAsia" w:hAnsi="Arial" w:cs="Arial"/>
          <w:color w:val="365F91" w:themeColor="accent1" w:themeShade="BF"/>
          <w:lang w:eastAsia="fr-FR"/>
        </w:rPr>
        <w:t>Personnes</w:t>
      </w:r>
      <w:bookmarkEnd w:id="91"/>
    </w:p>
    <w:p w14:paraId="79BD3461" w14:textId="77777777" w:rsidR="00585010" w:rsidRPr="00585010" w:rsidRDefault="00585010" w:rsidP="00585010">
      <w:pPr>
        <w:autoSpaceDE w:val="0"/>
        <w:autoSpaceDN w:val="0"/>
        <w:adjustRightInd w:val="0"/>
        <w:spacing w:after="0" w:line="240" w:lineRule="auto"/>
        <w:rPr>
          <w:rFonts w:ascii="Arial" w:hAnsi="Arial" w:cs="Arial"/>
          <w:bCs/>
          <w:sz w:val="20"/>
          <w:szCs w:val="20"/>
        </w:rPr>
      </w:pPr>
    </w:p>
    <w:p w14:paraId="174CD73F"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veille à faire observer, par son personnel, les règles de sécurité du travail,</w:t>
      </w:r>
      <w:r w:rsidR="007F3956" w:rsidRPr="00803453">
        <w:rPr>
          <w:rFonts w:ascii="Arial" w:hAnsi="Arial" w:cs="Arial"/>
          <w:sz w:val="20"/>
          <w:szCs w:val="20"/>
        </w:rPr>
        <w:t xml:space="preserve"> </w:t>
      </w:r>
      <w:r w:rsidRPr="00803453">
        <w:rPr>
          <w:rFonts w:ascii="Arial" w:hAnsi="Arial" w:cs="Arial"/>
          <w:sz w:val="20"/>
          <w:szCs w:val="20"/>
        </w:rPr>
        <w:t>notamment en ce qui concerne :</w:t>
      </w:r>
    </w:p>
    <w:p w14:paraId="79EA3EFC" w14:textId="0B6F8B26"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w:t>
      </w:r>
      <w:r w:rsidR="00BA00DB" w:rsidRPr="00803453">
        <w:rPr>
          <w:rFonts w:ascii="Arial" w:hAnsi="Arial" w:cs="Arial"/>
          <w:sz w:val="20"/>
          <w:szCs w:val="20"/>
        </w:rPr>
        <w:t xml:space="preserve"> travail en hauteur,</w:t>
      </w:r>
    </w:p>
    <w:p w14:paraId="2A7F451B" w14:textId="4C9DF1F2" w:rsidR="00B3345E"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L’encombrement</w:t>
      </w:r>
      <w:r w:rsidR="00BA00DB" w:rsidRPr="00803453">
        <w:rPr>
          <w:rFonts w:ascii="Arial" w:hAnsi="Arial" w:cs="Arial"/>
          <w:sz w:val="20"/>
          <w:szCs w:val="20"/>
        </w:rPr>
        <w:t xml:space="preserve"> des passages,</w:t>
      </w:r>
    </w:p>
    <w:p w14:paraId="6F8AE483" w14:textId="58528756"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w:t>
      </w:r>
      <w:r w:rsidR="00BA00DB" w:rsidRPr="00803453">
        <w:rPr>
          <w:rFonts w:ascii="Arial" w:hAnsi="Arial" w:cs="Arial"/>
          <w:sz w:val="20"/>
          <w:szCs w:val="20"/>
        </w:rPr>
        <w:t xml:space="preserve"> zones interdites,</w:t>
      </w:r>
    </w:p>
    <w:p w14:paraId="3E6D6F46" w14:textId="6A32DA58"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L’utilisation</w:t>
      </w:r>
      <w:r w:rsidR="00BA00DB" w:rsidRPr="00803453">
        <w:rPr>
          <w:rFonts w:ascii="Arial" w:hAnsi="Arial" w:cs="Arial"/>
          <w:sz w:val="20"/>
          <w:szCs w:val="20"/>
        </w:rPr>
        <w:t xml:space="preserve"> des prises de courant destinées au raccordement des machines de</w:t>
      </w:r>
      <w:r w:rsidR="00B3345E" w:rsidRPr="00803453">
        <w:rPr>
          <w:rFonts w:ascii="Arial" w:hAnsi="Arial" w:cs="Arial"/>
          <w:sz w:val="20"/>
          <w:szCs w:val="20"/>
        </w:rPr>
        <w:t xml:space="preserve"> </w:t>
      </w:r>
      <w:r w:rsidR="00BA00DB" w:rsidRPr="00803453">
        <w:rPr>
          <w:rFonts w:ascii="Arial" w:hAnsi="Arial" w:cs="Arial"/>
          <w:sz w:val="20"/>
          <w:szCs w:val="20"/>
        </w:rPr>
        <w:t>nettoyage,</w:t>
      </w:r>
    </w:p>
    <w:p w14:paraId="0752A9AC" w14:textId="7A4AF748"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L’interdiction</w:t>
      </w:r>
      <w:r w:rsidR="00BA00DB" w:rsidRPr="00803453">
        <w:rPr>
          <w:rFonts w:ascii="Arial" w:hAnsi="Arial" w:cs="Arial"/>
          <w:sz w:val="20"/>
          <w:szCs w:val="20"/>
        </w:rPr>
        <w:t xml:space="preserve"> de vider les cendriers dans les corbeilles à papier,</w:t>
      </w:r>
    </w:p>
    <w:p w14:paraId="0943EBC7" w14:textId="3E590A54"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lastRenderedPageBreak/>
        <w:t>L’emploi</w:t>
      </w:r>
      <w:r w:rsidR="00BA00DB" w:rsidRPr="00803453">
        <w:rPr>
          <w:rFonts w:ascii="Arial" w:hAnsi="Arial" w:cs="Arial"/>
          <w:sz w:val="20"/>
          <w:szCs w:val="20"/>
        </w:rPr>
        <w:t xml:space="preserve"> de serpillières et de tout objet humide à proximité des conducteurs ou des</w:t>
      </w:r>
      <w:r w:rsidR="00B3345E" w:rsidRPr="00803453">
        <w:rPr>
          <w:rFonts w:ascii="Arial" w:hAnsi="Arial" w:cs="Arial"/>
          <w:sz w:val="20"/>
          <w:szCs w:val="20"/>
        </w:rPr>
        <w:t xml:space="preserve"> </w:t>
      </w:r>
      <w:r w:rsidR="00BA00DB" w:rsidRPr="00803453">
        <w:rPr>
          <w:rFonts w:ascii="Arial" w:hAnsi="Arial" w:cs="Arial"/>
          <w:sz w:val="20"/>
          <w:szCs w:val="20"/>
        </w:rPr>
        <w:t>prises de courant,</w:t>
      </w:r>
    </w:p>
    <w:p w14:paraId="0DB8DEED" w14:textId="25A05B57"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w:t>
      </w:r>
      <w:r w:rsidR="00BA00DB" w:rsidRPr="00803453">
        <w:rPr>
          <w:rFonts w:ascii="Arial" w:hAnsi="Arial" w:cs="Arial"/>
          <w:sz w:val="20"/>
          <w:szCs w:val="20"/>
        </w:rPr>
        <w:t xml:space="preserve"> port de la ceinture de sécurité lors du nettoyage des vitres,</w:t>
      </w:r>
    </w:p>
    <w:p w14:paraId="084CF554" w14:textId="1C582E0A"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L’obligation</w:t>
      </w:r>
      <w:r w:rsidR="00BA00DB" w:rsidRPr="00803453">
        <w:rPr>
          <w:rFonts w:ascii="Arial" w:hAnsi="Arial" w:cs="Arial"/>
          <w:sz w:val="20"/>
          <w:szCs w:val="20"/>
        </w:rPr>
        <w:t xml:space="preserve"> de maintenir fermées les corbeilles à papier munies de couvercles.</w:t>
      </w:r>
    </w:p>
    <w:p w14:paraId="0B6C5915" w14:textId="77777777" w:rsidR="00D05EA3" w:rsidRPr="00585010" w:rsidRDefault="00D05EA3" w:rsidP="00BA00DB">
      <w:pPr>
        <w:autoSpaceDE w:val="0"/>
        <w:autoSpaceDN w:val="0"/>
        <w:adjustRightInd w:val="0"/>
        <w:spacing w:after="0" w:line="240" w:lineRule="auto"/>
        <w:rPr>
          <w:rFonts w:ascii="Arial" w:hAnsi="Arial" w:cs="Arial"/>
          <w:sz w:val="20"/>
          <w:szCs w:val="20"/>
        </w:rPr>
      </w:pPr>
    </w:p>
    <w:p w14:paraId="3875F995" w14:textId="2DBE8DF4" w:rsidR="00585010" w:rsidRPr="00585010" w:rsidRDefault="00BA00DB" w:rsidP="00585010">
      <w:pPr>
        <w:pStyle w:val="Titre3"/>
        <w:numPr>
          <w:ilvl w:val="0"/>
          <w:numId w:val="29"/>
        </w:numPr>
        <w:spacing w:before="0" w:line="240" w:lineRule="auto"/>
        <w:ind w:firstLine="698"/>
        <w:rPr>
          <w:rFonts w:ascii="Arial" w:eastAsiaTheme="minorEastAsia" w:hAnsi="Arial" w:cs="Arial"/>
          <w:color w:val="365F91" w:themeColor="accent1" w:themeShade="BF"/>
          <w:lang w:eastAsia="fr-FR"/>
        </w:rPr>
      </w:pPr>
      <w:bookmarkStart w:id="92" w:name="_Toc190959478"/>
      <w:r w:rsidRPr="00585010">
        <w:rPr>
          <w:rFonts w:ascii="Arial" w:eastAsiaTheme="minorEastAsia" w:hAnsi="Arial" w:cs="Arial"/>
          <w:color w:val="365F91" w:themeColor="accent1" w:themeShade="BF"/>
          <w:lang w:eastAsia="fr-FR"/>
        </w:rPr>
        <w:t>Discipline</w:t>
      </w:r>
      <w:bookmarkEnd w:id="92"/>
    </w:p>
    <w:p w14:paraId="0258989E" w14:textId="77777777" w:rsidR="00585010" w:rsidRPr="00585010" w:rsidRDefault="00585010" w:rsidP="00585010">
      <w:pPr>
        <w:spacing w:after="0"/>
      </w:pPr>
    </w:p>
    <w:p w14:paraId="2670B7C0"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s'engage à faire respect</w:t>
      </w:r>
      <w:r w:rsidR="00B3345E" w:rsidRPr="00803453">
        <w:rPr>
          <w:rFonts w:ascii="Arial" w:hAnsi="Arial" w:cs="Arial"/>
          <w:sz w:val="20"/>
          <w:szCs w:val="20"/>
        </w:rPr>
        <w:t>er, auprès de son personnel, le règlement intérieur</w:t>
      </w:r>
      <w:r w:rsidR="00D43644" w:rsidRPr="00803453">
        <w:rPr>
          <w:rFonts w:ascii="Arial" w:hAnsi="Arial" w:cs="Arial"/>
          <w:sz w:val="20"/>
          <w:szCs w:val="20"/>
        </w:rPr>
        <w:t xml:space="preserve"> </w:t>
      </w:r>
      <w:r w:rsidRPr="00803453">
        <w:rPr>
          <w:rFonts w:ascii="Arial" w:hAnsi="Arial" w:cs="Arial"/>
          <w:sz w:val="20"/>
          <w:szCs w:val="20"/>
        </w:rPr>
        <w:t xml:space="preserve">et de sécurité ainsi que les protocoles de travail propres </w:t>
      </w:r>
      <w:r w:rsidR="00B3345E" w:rsidRPr="00803453">
        <w:rPr>
          <w:rFonts w:ascii="Arial" w:hAnsi="Arial" w:cs="Arial"/>
          <w:sz w:val="20"/>
          <w:szCs w:val="20"/>
        </w:rPr>
        <w:t>au site</w:t>
      </w:r>
      <w:r w:rsidRPr="00803453">
        <w:rPr>
          <w:rFonts w:ascii="Arial" w:hAnsi="Arial" w:cs="Arial"/>
          <w:sz w:val="20"/>
          <w:szCs w:val="20"/>
        </w:rPr>
        <w:t>.</w:t>
      </w:r>
    </w:p>
    <w:p w14:paraId="4D4608AE"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Il sera notamment interdit au personnel du titulaire :</w:t>
      </w:r>
    </w:p>
    <w:p w14:paraId="12C7E370" w14:textId="641B86A6"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D’utiliser</w:t>
      </w:r>
      <w:r w:rsidR="00BA00DB" w:rsidRPr="00803453">
        <w:rPr>
          <w:rFonts w:ascii="Arial" w:hAnsi="Arial" w:cs="Arial"/>
          <w:sz w:val="20"/>
          <w:szCs w:val="20"/>
        </w:rPr>
        <w:t xml:space="preserve"> le téléphone sans autorisation de l'organisme ou de son représentant, sauf</w:t>
      </w:r>
      <w:r w:rsidR="00B3345E" w:rsidRPr="00803453">
        <w:rPr>
          <w:rFonts w:ascii="Arial" w:hAnsi="Arial" w:cs="Arial"/>
          <w:sz w:val="20"/>
          <w:szCs w:val="20"/>
        </w:rPr>
        <w:t xml:space="preserve"> cas d'urgence,</w:t>
      </w:r>
    </w:p>
    <w:p w14:paraId="196D0C91" w14:textId="5B2354B0"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D’introduire</w:t>
      </w:r>
      <w:r w:rsidR="00BA00DB" w:rsidRPr="00803453">
        <w:rPr>
          <w:rFonts w:ascii="Arial" w:hAnsi="Arial" w:cs="Arial"/>
          <w:sz w:val="20"/>
          <w:szCs w:val="20"/>
        </w:rPr>
        <w:t xml:space="preserve"> ou de consommer des boissons alcoolisées dans les locaux, aussi bien</w:t>
      </w:r>
    </w:p>
    <w:p w14:paraId="0787D818" w14:textId="77777777" w:rsidR="00BA00DB" w:rsidRPr="00803453" w:rsidRDefault="00BA00DB" w:rsidP="00F36E7E">
      <w:pPr>
        <w:pStyle w:val="Paragraphedeliste"/>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que d'y pénétrer en état d'ivresse,</w:t>
      </w:r>
    </w:p>
    <w:p w14:paraId="34F30029" w14:textId="2A65E60F"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provoquer du désordre, d'une façon quelconque, sur les lieux du travail et leurs</w:t>
      </w:r>
      <w:r w:rsidRPr="00803453">
        <w:rPr>
          <w:rFonts w:ascii="Arial" w:hAnsi="Arial" w:cs="Arial"/>
          <w:sz w:val="20"/>
          <w:szCs w:val="20"/>
        </w:rPr>
        <w:t xml:space="preserve"> </w:t>
      </w:r>
      <w:r w:rsidR="00BA00DB" w:rsidRPr="00803453">
        <w:rPr>
          <w:rFonts w:ascii="Arial" w:hAnsi="Arial" w:cs="Arial"/>
          <w:sz w:val="20"/>
          <w:szCs w:val="20"/>
        </w:rPr>
        <w:t>dépendances,</w:t>
      </w:r>
    </w:p>
    <w:p w14:paraId="6959EC13" w14:textId="6567EE79"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tenir des réunions dans l'enceinte des locaux,</w:t>
      </w:r>
    </w:p>
    <w:p w14:paraId="39C28FAC" w14:textId="02B3F852"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manquer de respect aux</w:t>
      </w:r>
      <w:r w:rsidR="00B3345E" w:rsidRPr="00803453">
        <w:rPr>
          <w:rFonts w:ascii="Arial" w:hAnsi="Arial" w:cs="Arial"/>
          <w:sz w:val="20"/>
          <w:szCs w:val="20"/>
        </w:rPr>
        <w:t xml:space="preserve"> agents, patients et</w:t>
      </w:r>
      <w:r w:rsidR="00BA00DB" w:rsidRPr="00803453">
        <w:rPr>
          <w:rFonts w:ascii="Arial" w:hAnsi="Arial" w:cs="Arial"/>
          <w:sz w:val="20"/>
          <w:szCs w:val="20"/>
        </w:rPr>
        <w:t xml:space="preserve"> résidants,</w:t>
      </w:r>
    </w:p>
    <w:p w14:paraId="780E97E4" w14:textId="48632476"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se faire aider dans l'exécution de son travail par une personne étrangère à</w:t>
      </w:r>
      <w:r w:rsidR="00D43644" w:rsidRPr="00803453">
        <w:rPr>
          <w:rFonts w:ascii="Arial" w:hAnsi="Arial" w:cs="Arial"/>
          <w:sz w:val="20"/>
          <w:szCs w:val="20"/>
        </w:rPr>
        <w:t xml:space="preserve"> </w:t>
      </w:r>
      <w:r w:rsidR="00BA00DB" w:rsidRPr="00803453">
        <w:rPr>
          <w:rFonts w:ascii="Arial" w:hAnsi="Arial" w:cs="Arial"/>
          <w:sz w:val="20"/>
          <w:szCs w:val="20"/>
        </w:rPr>
        <w:t>l'entreprise,</w:t>
      </w:r>
    </w:p>
    <w:p w14:paraId="62E600EF" w14:textId="5CB4170C" w:rsidR="00D43644"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D43644" w:rsidRPr="00803453">
        <w:rPr>
          <w:rFonts w:ascii="Arial" w:hAnsi="Arial" w:cs="Arial"/>
          <w:sz w:val="20"/>
          <w:szCs w:val="20"/>
        </w:rPr>
        <w:t xml:space="preserve"> se faire aider dans l’exécution de son travail par un salarié de l’établissement sans autorisation du responsable de cet établissement,</w:t>
      </w:r>
    </w:p>
    <w:p w14:paraId="2CBEBB73" w14:textId="0C4CB799"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pénétrer sur le site sans badge,</w:t>
      </w:r>
    </w:p>
    <w:p w14:paraId="2C29F076" w14:textId="7079F5C4"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D43644" w:rsidRPr="00803453">
        <w:rPr>
          <w:rFonts w:ascii="Arial" w:hAnsi="Arial" w:cs="Arial"/>
          <w:sz w:val="20"/>
          <w:szCs w:val="20"/>
        </w:rPr>
        <w:t xml:space="preserve"> fumer, de vapoter.</w:t>
      </w:r>
    </w:p>
    <w:p w14:paraId="5FFAB5DB" w14:textId="77777777" w:rsidR="00D05EA3" w:rsidRPr="00803453" w:rsidRDefault="00D05EA3" w:rsidP="00BA00DB">
      <w:pPr>
        <w:autoSpaceDE w:val="0"/>
        <w:autoSpaceDN w:val="0"/>
        <w:adjustRightInd w:val="0"/>
        <w:spacing w:after="0" w:line="240" w:lineRule="auto"/>
        <w:rPr>
          <w:rFonts w:ascii="Arial" w:hAnsi="Arial" w:cs="Arial"/>
          <w:b/>
          <w:bCs/>
          <w:sz w:val="20"/>
          <w:szCs w:val="20"/>
        </w:rPr>
      </w:pPr>
    </w:p>
    <w:p w14:paraId="301F8E57" w14:textId="60E91691" w:rsidR="00BA00DB" w:rsidRDefault="00BA00DB" w:rsidP="00585010">
      <w:pPr>
        <w:pStyle w:val="Titre2"/>
        <w:keepLines w:val="0"/>
        <w:numPr>
          <w:ilvl w:val="1"/>
          <w:numId w:val="25"/>
        </w:numPr>
        <w:spacing w:before="240" w:line="259" w:lineRule="auto"/>
        <w:rPr>
          <w:rFonts w:ascii="Arial" w:hAnsi="Arial" w:cs="Arial"/>
          <w:iCs/>
          <w:color w:val="365F91" w:themeColor="accent1" w:themeShade="BF"/>
          <w:szCs w:val="20"/>
          <w:u w:val="none"/>
          <w:lang w:eastAsia="fr-FR"/>
        </w:rPr>
      </w:pPr>
      <w:bookmarkStart w:id="93" w:name="_Toc430265915"/>
      <w:bookmarkStart w:id="94" w:name="_Toc190959479"/>
      <w:r w:rsidRPr="00585010">
        <w:rPr>
          <w:rFonts w:ascii="Arial" w:hAnsi="Arial" w:cs="Arial"/>
          <w:iCs/>
          <w:color w:val="365F91" w:themeColor="accent1" w:themeShade="BF"/>
          <w:szCs w:val="20"/>
          <w:u w:val="none"/>
          <w:lang w:eastAsia="fr-FR"/>
        </w:rPr>
        <w:t>Plan de prévention</w:t>
      </w:r>
      <w:bookmarkEnd w:id="93"/>
      <w:bookmarkEnd w:id="94"/>
    </w:p>
    <w:p w14:paraId="6913B428" w14:textId="77777777" w:rsidR="00585010" w:rsidRPr="00585010" w:rsidRDefault="00585010" w:rsidP="00585010">
      <w:pPr>
        <w:spacing w:after="0"/>
        <w:rPr>
          <w:lang w:eastAsia="fr-FR"/>
        </w:rPr>
      </w:pPr>
    </w:p>
    <w:p w14:paraId="45A47C24"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 prescriptions relatives à l'hygiène et à la sécurité sont appliquées conformément au</w:t>
      </w:r>
      <w:r w:rsidR="00B3345E" w:rsidRPr="00803453">
        <w:rPr>
          <w:rFonts w:ascii="Arial" w:hAnsi="Arial" w:cs="Arial"/>
          <w:sz w:val="20"/>
          <w:szCs w:val="20"/>
        </w:rPr>
        <w:t xml:space="preserve"> </w:t>
      </w:r>
      <w:r w:rsidRPr="00803453">
        <w:rPr>
          <w:rFonts w:ascii="Arial" w:hAnsi="Arial" w:cs="Arial"/>
          <w:sz w:val="20"/>
          <w:szCs w:val="20"/>
        </w:rPr>
        <w:t>décret n° 92-158 du 20 Février 1992.</w:t>
      </w:r>
    </w:p>
    <w:p w14:paraId="523B576E"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18F5F221" w14:textId="525BA901"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titulaire doit se conformer parfaitement à l'ensemble </w:t>
      </w:r>
      <w:r w:rsidR="00585010">
        <w:rPr>
          <w:rFonts w:ascii="Arial" w:hAnsi="Arial" w:cs="Arial"/>
          <w:sz w:val="20"/>
          <w:szCs w:val="20"/>
        </w:rPr>
        <w:t xml:space="preserve">des dispositions prévues par le </w:t>
      </w:r>
      <w:r w:rsidRPr="00803453">
        <w:rPr>
          <w:rFonts w:ascii="Arial" w:hAnsi="Arial" w:cs="Arial"/>
          <w:sz w:val="20"/>
          <w:szCs w:val="20"/>
        </w:rPr>
        <w:t>Code du Travail et par la réglementation en vigueur à la da</w:t>
      </w:r>
      <w:r w:rsidR="00B3345E" w:rsidRPr="00803453">
        <w:rPr>
          <w:rFonts w:ascii="Arial" w:hAnsi="Arial" w:cs="Arial"/>
          <w:sz w:val="20"/>
          <w:szCs w:val="20"/>
        </w:rPr>
        <w:t xml:space="preserve">te d'exécution des prestations, </w:t>
      </w:r>
      <w:r w:rsidRPr="00803453">
        <w:rPr>
          <w:rFonts w:ascii="Arial" w:hAnsi="Arial" w:cs="Arial"/>
          <w:sz w:val="20"/>
          <w:szCs w:val="20"/>
        </w:rPr>
        <w:t>l'application desdites dispositions relevant totalement de la responsabilité du titulaire.</w:t>
      </w:r>
    </w:p>
    <w:p w14:paraId="2E569C0E"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titulaire établit un plan de Prévention qui est remis </w:t>
      </w:r>
      <w:r w:rsidR="00B3345E" w:rsidRPr="00803453">
        <w:rPr>
          <w:rFonts w:ascii="Arial" w:hAnsi="Arial" w:cs="Arial"/>
          <w:sz w:val="20"/>
          <w:szCs w:val="20"/>
        </w:rPr>
        <w:t xml:space="preserve">à l'organisme et aux organismes </w:t>
      </w:r>
      <w:r w:rsidRPr="00803453">
        <w:rPr>
          <w:rFonts w:ascii="Arial" w:hAnsi="Arial" w:cs="Arial"/>
          <w:sz w:val="20"/>
          <w:szCs w:val="20"/>
        </w:rPr>
        <w:t>d'hygiène et de sécurité dans les 15 jours suivant la notific</w:t>
      </w:r>
      <w:r w:rsidR="00B3345E" w:rsidRPr="00803453">
        <w:rPr>
          <w:rFonts w:ascii="Arial" w:hAnsi="Arial" w:cs="Arial"/>
          <w:sz w:val="20"/>
          <w:szCs w:val="20"/>
        </w:rPr>
        <w:t xml:space="preserve">ation du contrat. Il indique de </w:t>
      </w:r>
      <w:r w:rsidRPr="00803453">
        <w:rPr>
          <w:rFonts w:ascii="Arial" w:hAnsi="Arial" w:cs="Arial"/>
          <w:sz w:val="20"/>
          <w:szCs w:val="20"/>
        </w:rPr>
        <w:t>façon précise et détaillée :</w:t>
      </w:r>
    </w:p>
    <w:p w14:paraId="4BAD842D"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5AB489F0" w14:textId="3FC3F916"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w:t>
      </w:r>
      <w:r w:rsidR="00BA00DB" w:rsidRPr="00803453">
        <w:rPr>
          <w:rFonts w:ascii="Arial" w:hAnsi="Arial" w:cs="Arial"/>
          <w:sz w:val="20"/>
          <w:szCs w:val="20"/>
        </w:rPr>
        <w:t xml:space="preserve"> mesures prévues pour intégrer la sécurité à l'égard des principaux risques</w:t>
      </w:r>
      <w:r w:rsidR="00B3345E" w:rsidRPr="00803453">
        <w:rPr>
          <w:rFonts w:ascii="Arial" w:hAnsi="Arial" w:cs="Arial"/>
          <w:sz w:val="20"/>
          <w:szCs w:val="20"/>
        </w:rPr>
        <w:t xml:space="preserve"> </w:t>
      </w:r>
      <w:r w:rsidR="00BA00DB" w:rsidRPr="00803453">
        <w:rPr>
          <w:rFonts w:ascii="Arial" w:hAnsi="Arial" w:cs="Arial"/>
          <w:sz w:val="20"/>
          <w:szCs w:val="20"/>
        </w:rPr>
        <w:t>courus par le personnel tant dans les modes opératoires lors de leur définition que</w:t>
      </w:r>
      <w:r w:rsidR="00B3345E" w:rsidRPr="00803453">
        <w:rPr>
          <w:rFonts w:ascii="Arial" w:hAnsi="Arial" w:cs="Arial"/>
          <w:sz w:val="20"/>
          <w:szCs w:val="20"/>
        </w:rPr>
        <w:t xml:space="preserve"> </w:t>
      </w:r>
      <w:r w:rsidR="00BA00DB" w:rsidRPr="00803453">
        <w:rPr>
          <w:rFonts w:ascii="Arial" w:hAnsi="Arial" w:cs="Arial"/>
          <w:sz w:val="20"/>
          <w:szCs w:val="20"/>
        </w:rPr>
        <w:t>dans les différentes phases d'exécution des prestations. II explicite en particulier les</w:t>
      </w:r>
      <w:r w:rsidR="00B3345E" w:rsidRPr="00803453">
        <w:rPr>
          <w:rFonts w:ascii="Arial" w:hAnsi="Arial" w:cs="Arial"/>
          <w:sz w:val="20"/>
          <w:szCs w:val="20"/>
        </w:rPr>
        <w:t xml:space="preserve"> </w:t>
      </w:r>
      <w:r w:rsidR="00BA00DB" w:rsidRPr="00803453">
        <w:rPr>
          <w:rFonts w:ascii="Arial" w:hAnsi="Arial" w:cs="Arial"/>
          <w:sz w:val="20"/>
          <w:szCs w:val="20"/>
        </w:rPr>
        <w:t>moyens de prévention concernant, d'une part, les chutes de personnel et de</w:t>
      </w:r>
      <w:r w:rsidR="00B3345E" w:rsidRPr="00803453">
        <w:rPr>
          <w:rFonts w:ascii="Arial" w:hAnsi="Arial" w:cs="Arial"/>
          <w:sz w:val="20"/>
          <w:szCs w:val="20"/>
        </w:rPr>
        <w:t xml:space="preserve"> </w:t>
      </w:r>
      <w:r w:rsidR="00BA00DB" w:rsidRPr="00803453">
        <w:rPr>
          <w:rFonts w:ascii="Arial" w:hAnsi="Arial" w:cs="Arial"/>
          <w:sz w:val="20"/>
          <w:szCs w:val="20"/>
        </w:rPr>
        <w:t>matériaux, d'autre part, les circulations verticales et horizontales d'engins ;</w:t>
      </w:r>
    </w:p>
    <w:p w14:paraId="5B1CA2FD" w14:textId="1F61BE4E"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w:t>
      </w:r>
      <w:r w:rsidR="00BA00DB" w:rsidRPr="00803453">
        <w:rPr>
          <w:rFonts w:ascii="Arial" w:hAnsi="Arial" w:cs="Arial"/>
          <w:sz w:val="20"/>
          <w:szCs w:val="20"/>
        </w:rPr>
        <w:t xml:space="preserve"> mesures concourant à une bonne hygiène de travail.</w:t>
      </w:r>
    </w:p>
    <w:p w14:paraId="74A5A5D7"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11D81275" w14:textId="697FEE6E" w:rsidR="00BA00DB"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plan de sécurité est tenu à jour par le titulaire qui doit </w:t>
      </w:r>
      <w:r w:rsidR="00B3345E" w:rsidRPr="00803453">
        <w:rPr>
          <w:rFonts w:ascii="Arial" w:hAnsi="Arial" w:cs="Arial"/>
          <w:sz w:val="20"/>
          <w:szCs w:val="20"/>
        </w:rPr>
        <w:t xml:space="preserve">en signaler les modifications à </w:t>
      </w:r>
      <w:r w:rsidRPr="00803453">
        <w:rPr>
          <w:rFonts w:ascii="Arial" w:hAnsi="Arial" w:cs="Arial"/>
          <w:sz w:val="20"/>
          <w:szCs w:val="20"/>
        </w:rPr>
        <w:t>l'organisme.</w:t>
      </w:r>
    </w:p>
    <w:p w14:paraId="6BEAE439" w14:textId="77777777" w:rsidR="009B1346" w:rsidRPr="00803453" w:rsidRDefault="009B1346" w:rsidP="00B3345E">
      <w:pPr>
        <w:autoSpaceDE w:val="0"/>
        <w:autoSpaceDN w:val="0"/>
        <w:adjustRightInd w:val="0"/>
        <w:spacing w:after="0" w:line="240" w:lineRule="auto"/>
        <w:jc w:val="both"/>
        <w:rPr>
          <w:rFonts w:ascii="Arial" w:hAnsi="Arial" w:cs="Arial"/>
          <w:sz w:val="20"/>
          <w:szCs w:val="20"/>
        </w:rPr>
      </w:pPr>
    </w:p>
    <w:p w14:paraId="2948D4F8" w14:textId="77777777" w:rsidR="00D05EA3" w:rsidRPr="00803453" w:rsidRDefault="00D05EA3" w:rsidP="00BA00DB">
      <w:pPr>
        <w:autoSpaceDE w:val="0"/>
        <w:autoSpaceDN w:val="0"/>
        <w:adjustRightInd w:val="0"/>
        <w:spacing w:after="0" w:line="240" w:lineRule="auto"/>
        <w:rPr>
          <w:rFonts w:ascii="Arial" w:hAnsi="Arial" w:cs="Arial"/>
          <w:b/>
          <w:bCs/>
          <w:sz w:val="20"/>
          <w:szCs w:val="20"/>
        </w:rPr>
      </w:pPr>
    </w:p>
    <w:p w14:paraId="14FC50F2" w14:textId="478A9230" w:rsidR="007D0B69" w:rsidRDefault="009B1346" w:rsidP="00585010">
      <w:pPr>
        <w:pStyle w:val="Titre2"/>
        <w:keepLines w:val="0"/>
        <w:numPr>
          <w:ilvl w:val="1"/>
          <w:numId w:val="25"/>
        </w:numPr>
        <w:spacing w:before="0" w:line="259" w:lineRule="auto"/>
        <w:rPr>
          <w:rFonts w:ascii="Arial" w:hAnsi="Arial" w:cs="Arial"/>
          <w:iCs/>
          <w:color w:val="365F91" w:themeColor="accent1" w:themeShade="BF"/>
          <w:szCs w:val="20"/>
          <w:u w:val="none"/>
          <w:lang w:eastAsia="fr-FR"/>
        </w:rPr>
      </w:pPr>
      <w:bookmarkStart w:id="95" w:name="_Toc190959480"/>
      <w:bookmarkStart w:id="96" w:name="_Toc430265916"/>
      <w:r>
        <w:rPr>
          <w:rFonts w:ascii="Arial" w:hAnsi="Arial" w:cs="Arial"/>
          <w:iCs/>
          <w:color w:val="365F91" w:themeColor="accent1" w:themeShade="BF"/>
          <w:szCs w:val="20"/>
          <w:u w:val="none"/>
          <w:lang w:eastAsia="fr-FR"/>
        </w:rPr>
        <w:t>Plan de continuité d’activité</w:t>
      </w:r>
      <w:bookmarkEnd w:id="95"/>
    </w:p>
    <w:p w14:paraId="19B40E6F" w14:textId="77777777" w:rsidR="009B1346" w:rsidRDefault="009B1346" w:rsidP="009B1346">
      <w:pPr>
        <w:pStyle w:val="Corpsdetexte"/>
        <w:spacing w:before="1"/>
        <w:jc w:val="both"/>
        <w:rPr>
          <w:rFonts w:asciiTheme="minorHAnsi" w:eastAsiaTheme="minorHAnsi" w:hAnsiTheme="minorHAnsi" w:cstheme="minorBidi"/>
          <w:sz w:val="22"/>
          <w:szCs w:val="22"/>
          <w:lang w:eastAsia="fr-FR"/>
        </w:rPr>
      </w:pPr>
    </w:p>
    <w:p w14:paraId="36F07193" w14:textId="09263460" w:rsidR="009B1346" w:rsidRPr="009B1346" w:rsidRDefault="009B1346" w:rsidP="009B1346">
      <w:pPr>
        <w:pStyle w:val="Corpsdetexte"/>
        <w:spacing w:before="1"/>
        <w:ind w:left="0"/>
        <w:jc w:val="both"/>
        <w:rPr>
          <w:rFonts w:ascii="Arial" w:eastAsiaTheme="minorHAnsi" w:hAnsi="Arial" w:cs="Arial"/>
        </w:rPr>
      </w:pPr>
      <w:r w:rsidRPr="009B1346">
        <w:rPr>
          <w:rFonts w:ascii="Arial" w:eastAsiaTheme="minorHAnsi" w:hAnsi="Arial" w:cs="Arial"/>
        </w:rPr>
        <w:t xml:space="preserve">Dans les trois mois suivant la date de notification du marché au </w:t>
      </w:r>
      <w:r>
        <w:rPr>
          <w:rFonts w:ascii="Arial" w:eastAsiaTheme="minorHAnsi" w:hAnsi="Arial" w:cs="Arial"/>
        </w:rPr>
        <w:t xml:space="preserve">titulaire, celui-ci devra avoir </w:t>
      </w:r>
      <w:r w:rsidRPr="009B1346">
        <w:rPr>
          <w:rFonts w:ascii="Arial" w:eastAsiaTheme="minorHAnsi" w:hAnsi="Arial" w:cs="Arial"/>
        </w:rPr>
        <w:t>rédigé et présenté à l’établissement un plan de continuité d'</w:t>
      </w:r>
      <w:r>
        <w:rPr>
          <w:rFonts w:ascii="Arial" w:eastAsiaTheme="minorHAnsi" w:hAnsi="Arial" w:cs="Arial"/>
        </w:rPr>
        <w:t xml:space="preserve">activité (PCA) de l'entreprise, </w:t>
      </w:r>
      <w:r w:rsidRPr="009B1346">
        <w:rPr>
          <w:rFonts w:ascii="Arial" w:eastAsiaTheme="minorHAnsi" w:hAnsi="Arial" w:cs="Arial"/>
        </w:rPr>
        <w:t>indiquant les mesures prises pour que la prestation ef</w:t>
      </w:r>
      <w:r>
        <w:rPr>
          <w:rFonts w:ascii="Arial" w:eastAsiaTheme="minorHAnsi" w:hAnsi="Arial" w:cs="Arial"/>
        </w:rPr>
        <w:t xml:space="preserve">fectuée ne soit pas ou très peu </w:t>
      </w:r>
      <w:r w:rsidRPr="009B1346">
        <w:rPr>
          <w:rFonts w:ascii="Arial" w:eastAsiaTheme="minorHAnsi" w:hAnsi="Arial" w:cs="Arial"/>
        </w:rPr>
        <w:t>dégradée, quels que soient les incidents ou accidents huma</w:t>
      </w:r>
      <w:r>
        <w:rPr>
          <w:rFonts w:ascii="Arial" w:eastAsiaTheme="minorHAnsi" w:hAnsi="Arial" w:cs="Arial"/>
        </w:rPr>
        <w:t xml:space="preserve">ins, technologiques ou naturels </w:t>
      </w:r>
      <w:r w:rsidRPr="009B1346">
        <w:rPr>
          <w:rFonts w:ascii="Arial" w:eastAsiaTheme="minorHAnsi" w:hAnsi="Arial" w:cs="Arial"/>
        </w:rPr>
        <w:t>qu'aurait à subir le titulaire lors d'une crise.</w:t>
      </w:r>
    </w:p>
    <w:p w14:paraId="4141E2B4" w14:textId="77777777" w:rsidR="009B1346" w:rsidRPr="009B1346" w:rsidRDefault="009B1346" w:rsidP="009B1346">
      <w:pPr>
        <w:pStyle w:val="Corpsdetexte"/>
        <w:ind w:left="0"/>
        <w:jc w:val="both"/>
        <w:rPr>
          <w:rFonts w:ascii="Arial" w:eastAsiaTheme="minorHAnsi" w:hAnsi="Arial" w:cs="Arial"/>
        </w:rPr>
      </w:pPr>
    </w:p>
    <w:p w14:paraId="17A2E61D" w14:textId="77777777" w:rsidR="009B1346" w:rsidRPr="009B1346" w:rsidRDefault="009B1346" w:rsidP="009B1346">
      <w:pPr>
        <w:pStyle w:val="Corpsdetexte"/>
        <w:spacing w:before="96" w:line="242" w:lineRule="auto"/>
        <w:ind w:left="0"/>
        <w:jc w:val="both"/>
        <w:rPr>
          <w:rFonts w:ascii="Arial" w:eastAsiaTheme="minorHAnsi" w:hAnsi="Arial" w:cs="Arial"/>
        </w:rPr>
      </w:pPr>
      <w:r w:rsidRPr="009B1346">
        <w:rPr>
          <w:rFonts w:ascii="Arial" w:eastAsiaTheme="minorHAnsi" w:hAnsi="Arial" w:cs="Arial"/>
        </w:rPr>
        <w:t>Avant l'élaboration du PCA par le titulaire, une réunion préalable sera organisée avec l’établissement afin de lui préciser les attendus.</w:t>
      </w:r>
    </w:p>
    <w:p w14:paraId="5F62AE64" w14:textId="77777777" w:rsidR="009B1346" w:rsidRPr="009B1346" w:rsidRDefault="009B1346" w:rsidP="009B1346">
      <w:pPr>
        <w:pStyle w:val="Corpsdetexte"/>
        <w:spacing w:before="239"/>
        <w:ind w:left="0"/>
        <w:jc w:val="both"/>
        <w:rPr>
          <w:rFonts w:ascii="Arial" w:eastAsiaTheme="minorHAnsi" w:hAnsi="Arial" w:cs="Arial"/>
        </w:rPr>
      </w:pPr>
      <w:r w:rsidRPr="009B1346">
        <w:rPr>
          <w:rFonts w:ascii="Arial" w:eastAsiaTheme="minorHAnsi" w:hAnsi="Arial" w:cs="Arial"/>
        </w:rPr>
        <w:t>Le titulaire s'engage à tenir à jour ce PCA et à communiquer sans délai toute modification impactant sa prestation.</w:t>
      </w:r>
    </w:p>
    <w:p w14:paraId="2BEED08E" w14:textId="3B52DF4E" w:rsidR="009B1346" w:rsidRPr="009B1346" w:rsidRDefault="009B1346" w:rsidP="009B1346">
      <w:pPr>
        <w:rPr>
          <w:lang w:eastAsia="fr-FR"/>
        </w:rPr>
      </w:pPr>
    </w:p>
    <w:p w14:paraId="047E5BC7" w14:textId="1A838EA7" w:rsidR="009B1346" w:rsidRDefault="009B1346" w:rsidP="00585010">
      <w:pPr>
        <w:pStyle w:val="Titre2"/>
        <w:keepLines w:val="0"/>
        <w:numPr>
          <w:ilvl w:val="1"/>
          <w:numId w:val="25"/>
        </w:numPr>
        <w:spacing w:before="0" w:line="259" w:lineRule="auto"/>
        <w:rPr>
          <w:rFonts w:ascii="Arial" w:hAnsi="Arial" w:cs="Arial"/>
          <w:iCs/>
          <w:color w:val="365F91" w:themeColor="accent1" w:themeShade="BF"/>
          <w:szCs w:val="20"/>
          <w:u w:val="none"/>
          <w:lang w:eastAsia="fr-FR"/>
        </w:rPr>
      </w:pPr>
      <w:bookmarkStart w:id="97" w:name="_Toc190959481"/>
      <w:r>
        <w:rPr>
          <w:rFonts w:ascii="Arial" w:hAnsi="Arial" w:cs="Arial"/>
          <w:iCs/>
          <w:color w:val="365F91" w:themeColor="accent1" w:themeShade="BF"/>
          <w:szCs w:val="20"/>
          <w:u w:val="none"/>
          <w:lang w:eastAsia="fr-FR"/>
        </w:rPr>
        <w:lastRenderedPageBreak/>
        <w:t>Epidémie / Pandémie</w:t>
      </w:r>
      <w:bookmarkEnd w:id="97"/>
    </w:p>
    <w:p w14:paraId="44046AF8" w14:textId="7EE5D007" w:rsidR="009B1346" w:rsidRDefault="009B1346" w:rsidP="009B1346">
      <w:pPr>
        <w:rPr>
          <w:lang w:eastAsia="fr-FR"/>
        </w:rPr>
      </w:pPr>
    </w:p>
    <w:p w14:paraId="463BFED4" w14:textId="4D208AD0" w:rsidR="009B1346" w:rsidRDefault="009B1346" w:rsidP="009B1346">
      <w:pPr>
        <w:pStyle w:val="Corpsdetexte"/>
        <w:ind w:left="0"/>
        <w:jc w:val="both"/>
        <w:rPr>
          <w:rFonts w:ascii="Arial" w:eastAsiaTheme="minorHAnsi" w:hAnsi="Arial" w:cs="Arial"/>
        </w:rPr>
      </w:pPr>
      <w:r w:rsidRPr="009B1346">
        <w:rPr>
          <w:rFonts w:ascii="Arial" w:eastAsiaTheme="minorHAnsi" w:hAnsi="Arial" w:cs="Arial"/>
        </w:rPr>
        <w:t>Le titulaire se conformera impérativement aux obligations réglementaires complétées par les préconisations de l’UGECAM BRPL en cas de crise sanitaire.</w:t>
      </w:r>
    </w:p>
    <w:p w14:paraId="747A193D" w14:textId="77777777" w:rsidR="009B1346" w:rsidRPr="009B1346" w:rsidRDefault="009B1346" w:rsidP="009B1346">
      <w:pPr>
        <w:pStyle w:val="Corpsdetexte"/>
        <w:ind w:left="0"/>
        <w:jc w:val="both"/>
        <w:rPr>
          <w:rFonts w:ascii="Arial" w:eastAsiaTheme="minorHAnsi" w:hAnsi="Arial" w:cs="Arial"/>
        </w:rPr>
      </w:pPr>
    </w:p>
    <w:p w14:paraId="06ABE6A8" w14:textId="77777777" w:rsidR="009B1346" w:rsidRPr="009B1346" w:rsidRDefault="009B1346" w:rsidP="009B1346">
      <w:pPr>
        <w:pStyle w:val="Corpsdetexte"/>
        <w:ind w:left="0"/>
        <w:jc w:val="both"/>
        <w:rPr>
          <w:rFonts w:ascii="Arial" w:eastAsiaTheme="minorHAnsi" w:hAnsi="Arial" w:cs="Arial"/>
        </w:rPr>
      </w:pPr>
      <w:r w:rsidRPr="009B1346">
        <w:rPr>
          <w:rFonts w:ascii="Arial" w:eastAsiaTheme="minorHAnsi" w:hAnsi="Arial" w:cs="Arial"/>
        </w:rPr>
        <w:t>Le titulaire aura l’obligation de mettre à disposition les protections nécessaires pour ces salariés (masques, gants…), pour permettre un renouvellement au minimum à chaque intervention.</w:t>
      </w:r>
    </w:p>
    <w:p w14:paraId="516AA1F4" w14:textId="77777777" w:rsidR="009B1346" w:rsidRPr="009B1346" w:rsidRDefault="009B1346" w:rsidP="009B1346">
      <w:pPr>
        <w:rPr>
          <w:lang w:eastAsia="fr-FR"/>
        </w:rPr>
      </w:pPr>
    </w:p>
    <w:p w14:paraId="6A1EE5FD" w14:textId="05DCD906" w:rsidR="002E7D6B" w:rsidRDefault="00585010" w:rsidP="00585010">
      <w:pPr>
        <w:pStyle w:val="Titre2"/>
        <w:keepLines w:val="0"/>
        <w:numPr>
          <w:ilvl w:val="1"/>
          <w:numId w:val="25"/>
        </w:numPr>
        <w:spacing w:before="0" w:line="259" w:lineRule="auto"/>
        <w:rPr>
          <w:rFonts w:ascii="Arial" w:hAnsi="Arial" w:cs="Arial"/>
          <w:iCs/>
          <w:color w:val="365F91" w:themeColor="accent1" w:themeShade="BF"/>
          <w:szCs w:val="20"/>
          <w:u w:val="none"/>
          <w:lang w:eastAsia="fr-FR"/>
        </w:rPr>
      </w:pPr>
      <w:bookmarkStart w:id="98" w:name="_Toc190959482"/>
      <w:r>
        <w:rPr>
          <w:rFonts w:ascii="Arial" w:hAnsi="Arial" w:cs="Arial"/>
          <w:iCs/>
          <w:color w:val="365F91" w:themeColor="accent1" w:themeShade="BF"/>
          <w:szCs w:val="20"/>
          <w:u w:val="none"/>
          <w:lang w:eastAsia="fr-FR"/>
        </w:rPr>
        <w:t>S</w:t>
      </w:r>
      <w:r w:rsidR="002E7D6B" w:rsidRPr="00585010">
        <w:rPr>
          <w:rFonts w:ascii="Arial" w:hAnsi="Arial" w:cs="Arial"/>
          <w:iCs/>
          <w:color w:val="365F91" w:themeColor="accent1" w:themeShade="BF"/>
          <w:szCs w:val="20"/>
          <w:u w:val="none"/>
          <w:lang w:eastAsia="fr-FR"/>
        </w:rPr>
        <w:t>ignalisation des prestations</w:t>
      </w:r>
      <w:bookmarkEnd w:id="96"/>
      <w:bookmarkEnd w:id="98"/>
    </w:p>
    <w:p w14:paraId="548F73DA" w14:textId="77777777" w:rsidR="00585010" w:rsidRDefault="00585010" w:rsidP="00585010">
      <w:pPr>
        <w:autoSpaceDE w:val="0"/>
        <w:autoSpaceDN w:val="0"/>
        <w:adjustRightInd w:val="0"/>
        <w:spacing w:after="0" w:line="240" w:lineRule="auto"/>
        <w:jc w:val="both"/>
        <w:rPr>
          <w:lang w:eastAsia="fr-FR"/>
        </w:rPr>
      </w:pPr>
    </w:p>
    <w:p w14:paraId="3E6A0815" w14:textId="3AB1DD9C" w:rsidR="002E7D6B" w:rsidRPr="00803453" w:rsidRDefault="002E7D6B" w:rsidP="00585010">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Chaque fois que cela sera nécessaire, le titulaire devra, à ses frais et, après approbation par l’UGECAM, placer les barrages ou déviations, poser les écriteaux et prendre toutes les dispositions pour assurer la signalisation et prévenir les divers usagers et le personnel de l'organisme de la présence de zones interdites.</w:t>
      </w:r>
    </w:p>
    <w:p w14:paraId="04C4DA0F" w14:textId="77777777" w:rsidR="002E7D6B" w:rsidRPr="00803453" w:rsidRDefault="002E7D6B" w:rsidP="00585010">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En cas de carence du titulaire ou en cas de danger, l’UGECAM se réserve le droit de prendre toute mesure utile aux frais du titulaire, et sans mise en demeure préalable, sans que cette action ne puisse dégager la responsabilité du titulaire en cas d'accident.</w:t>
      </w:r>
    </w:p>
    <w:p w14:paraId="0EEE2F6B" w14:textId="77777777" w:rsidR="002E7D6B" w:rsidRPr="00803453" w:rsidRDefault="002E7D6B" w:rsidP="00585010">
      <w:pPr>
        <w:autoSpaceDE w:val="0"/>
        <w:autoSpaceDN w:val="0"/>
        <w:adjustRightInd w:val="0"/>
        <w:spacing w:after="0" w:line="240" w:lineRule="auto"/>
        <w:rPr>
          <w:rFonts w:ascii="Arial" w:hAnsi="Arial" w:cs="Arial"/>
          <w:b/>
          <w:bCs/>
          <w:sz w:val="20"/>
          <w:szCs w:val="20"/>
        </w:rPr>
      </w:pPr>
    </w:p>
    <w:p w14:paraId="629DD7A9" w14:textId="022D3B64" w:rsidR="00BA00DB" w:rsidRDefault="00BA00DB" w:rsidP="00585010">
      <w:pPr>
        <w:pStyle w:val="Titre2"/>
        <w:keepLines w:val="0"/>
        <w:numPr>
          <w:ilvl w:val="1"/>
          <w:numId w:val="25"/>
        </w:numPr>
        <w:spacing w:before="0" w:line="259" w:lineRule="auto"/>
        <w:rPr>
          <w:rFonts w:ascii="Arial" w:hAnsi="Arial" w:cs="Arial"/>
          <w:iCs/>
          <w:color w:val="365F91" w:themeColor="accent1" w:themeShade="BF"/>
          <w:szCs w:val="20"/>
          <w:u w:val="none"/>
          <w:lang w:eastAsia="fr-FR"/>
        </w:rPr>
      </w:pPr>
      <w:bookmarkStart w:id="99" w:name="_Toc430265917"/>
      <w:bookmarkStart w:id="100" w:name="_Toc190959483"/>
      <w:r w:rsidRPr="00585010">
        <w:rPr>
          <w:rFonts w:ascii="Arial" w:hAnsi="Arial" w:cs="Arial"/>
          <w:iCs/>
          <w:color w:val="365F91" w:themeColor="accent1" w:themeShade="BF"/>
          <w:szCs w:val="20"/>
          <w:u w:val="none"/>
          <w:lang w:eastAsia="fr-FR"/>
        </w:rPr>
        <w:t>Visites médicales</w:t>
      </w:r>
      <w:bookmarkEnd w:id="99"/>
      <w:bookmarkEnd w:id="100"/>
    </w:p>
    <w:p w14:paraId="4C9D0139" w14:textId="77777777" w:rsidR="00585010" w:rsidRDefault="00585010" w:rsidP="00B3345E">
      <w:pPr>
        <w:autoSpaceDE w:val="0"/>
        <w:autoSpaceDN w:val="0"/>
        <w:adjustRightInd w:val="0"/>
        <w:spacing w:after="0" w:line="240" w:lineRule="auto"/>
        <w:jc w:val="both"/>
        <w:rPr>
          <w:lang w:eastAsia="fr-FR"/>
        </w:rPr>
      </w:pPr>
    </w:p>
    <w:p w14:paraId="5C676CA6" w14:textId="5A3C0BC9"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titulaire doit obligatoirement soumettre à une visite </w:t>
      </w:r>
      <w:r w:rsidR="00B3345E" w:rsidRPr="00803453">
        <w:rPr>
          <w:rFonts w:ascii="Arial" w:hAnsi="Arial" w:cs="Arial"/>
          <w:sz w:val="20"/>
          <w:szCs w:val="20"/>
        </w:rPr>
        <w:t xml:space="preserve">médicale d'embauche tout nouvel </w:t>
      </w:r>
      <w:r w:rsidRPr="00803453">
        <w:rPr>
          <w:rFonts w:ascii="Arial" w:hAnsi="Arial" w:cs="Arial"/>
          <w:sz w:val="20"/>
          <w:szCs w:val="20"/>
        </w:rPr>
        <w:t>agent, avant sa prise de fonction, ou au plus tard avant la fin de la période d'essai.</w:t>
      </w:r>
    </w:p>
    <w:p w14:paraId="06BFF89F"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devra attester que l'ensemble de son personnel est à jour de ses vaccinations.</w:t>
      </w:r>
    </w:p>
    <w:p w14:paraId="0DB196D9" w14:textId="77777777" w:rsidR="005A2828" w:rsidRPr="00803453" w:rsidRDefault="00BA00DB" w:rsidP="008D3BCC">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Il soumet, par ailleurs, son personnel aux examens méd</w:t>
      </w:r>
      <w:r w:rsidR="00B3345E" w:rsidRPr="00803453">
        <w:rPr>
          <w:rFonts w:ascii="Arial" w:hAnsi="Arial" w:cs="Arial"/>
          <w:sz w:val="20"/>
          <w:szCs w:val="20"/>
        </w:rPr>
        <w:t xml:space="preserve">icaux périodiques prévus par la </w:t>
      </w:r>
      <w:r w:rsidR="008D3BCC" w:rsidRPr="00803453">
        <w:rPr>
          <w:rFonts w:ascii="Arial" w:hAnsi="Arial" w:cs="Arial"/>
          <w:sz w:val="20"/>
          <w:szCs w:val="20"/>
        </w:rPr>
        <w:t>législation en vigueur.</w:t>
      </w:r>
    </w:p>
    <w:p w14:paraId="798F4903" w14:textId="39FD1FDE" w:rsidR="00BA00DB" w:rsidRPr="00585010" w:rsidRDefault="00BA00DB"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101" w:name="_Toc430265918"/>
      <w:bookmarkStart w:id="102" w:name="_Toc190959484"/>
      <w:bookmarkStart w:id="103" w:name="_Toc352464150"/>
      <w:bookmarkStart w:id="104" w:name="_Toc352465566"/>
      <w:bookmarkStart w:id="105" w:name="_Toc352465948"/>
      <w:bookmarkStart w:id="106" w:name="_Toc352576564"/>
      <w:bookmarkStart w:id="107" w:name="_Toc352577429"/>
      <w:bookmarkStart w:id="108" w:name="_Toc352655895"/>
      <w:bookmarkStart w:id="109" w:name="_Toc356363503"/>
      <w:bookmarkStart w:id="110" w:name="_Toc380988353"/>
      <w:r w:rsidRPr="00585010">
        <w:rPr>
          <w:rFonts w:ascii="Arial" w:hAnsi="Arial" w:cs="Arial"/>
          <w:iCs/>
          <w:color w:val="365F91" w:themeColor="accent1" w:themeShade="BF"/>
          <w:sz w:val="28"/>
          <w:szCs w:val="28"/>
          <w:u w:val="none"/>
          <w:lang w:eastAsia="fr-FR"/>
        </w:rPr>
        <w:t>SUIVI DES PRESTATIONS</w:t>
      </w:r>
      <w:bookmarkEnd w:id="101"/>
      <w:bookmarkEnd w:id="102"/>
    </w:p>
    <w:p w14:paraId="13C76EAA" w14:textId="77777777" w:rsidR="00F12948" w:rsidRPr="00585010" w:rsidRDefault="00F12948" w:rsidP="00C7445F">
      <w:pPr>
        <w:pStyle w:val="Titre2"/>
        <w:keepLines w:val="0"/>
        <w:numPr>
          <w:ilvl w:val="1"/>
          <w:numId w:val="30"/>
        </w:numPr>
        <w:spacing w:before="240" w:line="259" w:lineRule="auto"/>
        <w:rPr>
          <w:rFonts w:ascii="Arial" w:hAnsi="Arial" w:cs="Arial"/>
          <w:iCs/>
          <w:color w:val="365F91" w:themeColor="accent1" w:themeShade="BF"/>
          <w:szCs w:val="20"/>
          <w:u w:val="none"/>
          <w:lang w:eastAsia="fr-FR"/>
        </w:rPr>
      </w:pPr>
      <w:bookmarkStart w:id="111" w:name="_Toc190785245"/>
      <w:bookmarkStart w:id="112" w:name="_Toc190959485"/>
      <w:r w:rsidRPr="00585010">
        <w:rPr>
          <w:rFonts w:ascii="Arial" w:hAnsi="Arial" w:cs="Arial"/>
          <w:iCs/>
          <w:color w:val="365F91" w:themeColor="accent1" w:themeShade="BF"/>
          <w:szCs w:val="20"/>
          <w:u w:val="none"/>
          <w:lang w:eastAsia="fr-FR"/>
        </w:rPr>
        <w:t>Vérification des prestations</w:t>
      </w:r>
      <w:bookmarkEnd w:id="111"/>
      <w:bookmarkEnd w:id="112"/>
    </w:p>
    <w:p w14:paraId="64ED2807" w14:textId="3CC7CB99" w:rsidR="00F12948" w:rsidRDefault="00F12948" w:rsidP="00C7445F">
      <w:pPr>
        <w:pStyle w:val="Titre3"/>
        <w:numPr>
          <w:ilvl w:val="0"/>
          <w:numId w:val="31"/>
        </w:numPr>
        <w:spacing w:before="100" w:beforeAutospacing="1" w:line="240" w:lineRule="auto"/>
        <w:ind w:firstLine="840"/>
        <w:rPr>
          <w:rFonts w:ascii="Arial" w:eastAsiaTheme="minorEastAsia" w:hAnsi="Arial" w:cs="Arial"/>
          <w:color w:val="365F91" w:themeColor="accent1" w:themeShade="BF"/>
          <w:lang w:eastAsia="fr-FR"/>
        </w:rPr>
      </w:pPr>
      <w:bookmarkStart w:id="113" w:name="_Toc190785246"/>
      <w:bookmarkStart w:id="114" w:name="_Toc190959486"/>
      <w:r w:rsidRPr="00C7445F">
        <w:rPr>
          <w:rFonts w:ascii="Arial" w:eastAsiaTheme="minorEastAsia" w:hAnsi="Arial" w:cs="Arial"/>
          <w:color w:val="365F91" w:themeColor="accent1" w:themeShade="BF"/>
          <w:lang w:eastAsia="fr-FR"/>
        </w:rPr>
        <w:t>Niveau d'obligation prévu au contrat</w:t>
      </w:r>
      <w:bookmarkEnd w:id="113"/>
      <w:bookmarkEnd w:id="114"/>
      <w:r w:rsidRPr="00C7445F">
        <w:rPr>
          <w:rFonts w:ascii="Arial" w:eastAsiaTheme="minorEastAsia" w:hAnsi="Arial" w:cs="Arial"/>
          <w:color w:val="365F91" w:themeColor="accent1" w:themeShade="BF"/>
          <w:lang w:eastAsia="fr-FR"/>
        </w:rPr>
        <w:t> </w:t>
      </w:r>
    </w:p>
    <w:p w14:paraId="57DA9016" w14:textId="77777777" w:rsidR="00C7445F" w:rsidRPr="00C7445F" w:rsidRDefault="00C7445F" w:rsidP="00C7445F">
      <w:pPr>
        <w:spacing w:after="0"/>
        <w:rPr>
          <w:lang w:eastAsia="fr-FR"/>
        </w:rPr>
      </w:pPr>
    </w:p>
    <w:p w14:paraId="79257E30" w14:textId="77777777" w:rsidR="00F12948" w:rsidRPr="00822F66" w:rsidRDefault="00F12948" w:rsidP="00F12948">
      <w:pPr>
        <w:autoSpaceDE w:val="0"/>
        <w:autoSpaceDN w:val="0"/>
        <w:adjustRightInd w:val="0"/>
        <w:spacing w:after="0" w:line="240" w:lineRule="auto"/>
        <w:jc w:val="both"/>
        <w:rPr>
          <w:rFonts w:ascii="Arial" w:hAnsi="Arial" w:cs="Arial"/>
          <w:b/>
          <w:bCs/>
          <w:color w:val="000000"/>
          <w:sz w:val="20"/>
          <w:szCs w:val="20"/>
        </w:rPr>
      </w:pPr>
      <w:r w:rsidRPr="00822F66">
        <w:rPr>
          <w:rFonts w:ascii="Arial" w:hAnsi="Arial" w:cs="Arial"/>
          <w:color w:val="000000"/>
          <w:sz w:val="20"/>
          <w:szCs w:val="20"/>
        </w:rPr>
        <w:t xml:space="preserve">Le présent marché est un contrat avec </w:t>
      </w:r>
      <w:r w:rsidRPr="00822F66">
        <w:rPr>
          <w:rFonts w:ascii="Arial" w:hAnsi="Arial" w:cs="Arial"/>
          <w:b/>
          <w:bCs/>
          <w:color w:val="000000"/>
          <w:sz w:val="20"/>
          <w:szCs w:val="20"/>
        </w:rPr>
        <w:t>obligation de résultat.</w:t>
      </w:r>
    </w:p>
    <w:p w14:paraId="2E66FBFD" w14:textId="77777777" w:rsidR="00F12948" w:rsidRPr="00822F66" w:rsidRDefault="00F12948" w:rsidP="00F12948">
      <w:pPr>
        <w:autoSpaceDE w:val="0"/>
        <w:autoSpaceDN w:val="0"/>
        <w:adjustRightInd w:val="0"/>
        <w:spacing w:after="0" w:line="240" w:lineRule="auto"/>
        <w:jc w:val="both"/>
        <w:rPr>
          <w:rFonts w:ascii="Arial" w:hAnsi="Arial" w:cs="Arial"/>
          <w:b/>
          <w:bCs/>
          <w:color w:val="000000"/>
          <w:sz w:val="20"/>
          <w:szCs w:val="20"/>
        </w:rPr>
      </w:pPr>
    </w:p>
    <w:p w14:paraId="3FDDD8D3"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nettoyage est une opération d’entretien et de maintenance des locaux dont l’objectif est d’assurer un aspect agréable (notion de confort), et un niveau de propreté (notion d’hygiène),</w:t>
      </w:r>
    </w:p>
    <w:p w14:paraId="3CD3EE2B"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2964C77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 xml:space="preserve">Les prestations seront exécutées en tenant compte de la nature et de la fréquentation des locaux. Elles auront également pour but de contribuer à maintenir les locaux en parfait état de conservation. </w:t>
      </w:r>
    </w:p>
    <w:p w14:paraId="1A449332"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53CFA7C6"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Leur qualité devra être satisfaisante au regard des cinq critères ci-après :</w:t>
      </w:r>
    </w:p>
    <w:p w14:paraId="60644320"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0170078F" w14:textId="77777777" w:rsidR="00F12948" w:rsidRPr="00822F66" w:rsidRDefault="00F12948" w:rsidP="00F12948">
      <w:pPr>
        <w:numPr>
          <w:ilvl w:val="0"/>
          <w:numId w:val="8"/>
        </w:num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ASPECT : L'aspect dans le domaine du nettoyage, c’est la première impression visuelle de netteté et de propreté qu’offrent un local et ses équipements. Les prestations de nettoyage devront évidemment être adaptées aux lieux.</w:t>
      </w:r>
    </w:p>
    <w:p w14:paraId="41DE9FC3" w14:textId="77777777" w:rsidR="00F12948" w:rsidRPr="00822F66" w:rsidRDefault="00F12948" w:rsidP="00F12948">
      <w:pPr>
        <w:autoSpaceDE w:val="0"/>
        <w:autoSpaceDN w:val="0"/>
        <w:adjustRightInd w:val="0"/>
        <w:spacing w:after="0" w:line="240" w:lineRule="auto"/>
        <w:ind w:left="1182"/>
        <w:jc w:val="both"/>
        <w:rPr>
          <w:rFonts w:ascii="Arial" w:hAnsi="Arial" w:cs="Arial"/>
          <w:color w:val="000000"/>
          <w:sz w:val="20"/>
          <w:szCs w:val="20"/>
        </w:rPr>
      </w:pPr>
    </w:p>
    <w:p w14:paraId="14A3D921"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2. CONFORT : le confort est constaté lorsque les prestations :</w:t>
      </w:r>
    </w:p>
    <w:p w14:paraId="6CCD8B65"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Suppriment les mauvaises odeurs dues aux souillures de différentes natures, par</w:t>
      </w:r>
      <w:r>
        <w:rPr>
          <w:rFonts w:ascii="AUYMNGå¼«VerdanaPro" w:hAnsi="AUYMNGå¼«VerdanaPro" w:cs="AUYMNGå¼«VerdanaPro"/>
          <w:color w:val="000000"/>
          <w:sz w:val="20"/>
          <w:szCs w:val="20"/>
        </w:rPr>
        <w:t xml:space="preserve"> </w:t>
      </w:r>
      <w:r w:rsidRPr="00822F66">
        <w:rPr>
          <w:rFonts w:ascii="Arial" w:hAnsi="Arial" w:cs="Arial"/>
          <w:color w:val="000000"/>
          <w:sz w:val="20"/>
          <w:szCs w:val="20"/>
        </w:rPr>
        <w:t>l'utilisation de produits appropriés ;</w:t>
      </w:r>
    </w:p>
    <w:p w14:paraId="24699BAD"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Sont effectuées à l'aide de produits dont les odeurs ne doivent pas apporter de gêne et qui respectent les exigences de qualité et de respect de l’environnement ;</w:t>
      </w:r>
    </w:p>
    <w:p w14:paraId="02860A9A"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Sont effectuées de telle sorte que les surfaces traitées ne soient pas désagréables au toucher et au contact ;</w:t>
      </w:r>
    </w:p>
    <w:p w14:paraId="6B5165BF"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Sont conduites de manière à éviter tout bruit entraînant une perturbation de l'environnement ;</w:t>
      </w:r>
    </w:p>
    <w:p w14:paraId="2CB94C3F" w14:textId="77777777" w:rsidR="00F12948" w:rsidRPr="00822F66" w:rsidRDefault="00F12948" w:rsidP="00F12948">
      <w:pPr>
        <w:autoSpaceDE w:val="0"/>
        <w:autoSpaceDN w:val="0"/>
        <w:adjustRightInd w:val="0"/>
        <w:spacing w:after="0" w:line="240" w:lineRule="auto"/>
        <w:ind w:left="1418"/>
        <w:jc w:val="both"/>
        <w:rPr>
          <w:rFonts w:ascii="Arial" w:hAnsi="Arial" w:cs="Arial"/>
          <w:color w:val="000000"/>
          <w:sz w:val="20"/>
          <w:szCs w:val="20"/>
        </w:rPr>
      </w:pPr>
    </w:p>
    <w:p w14:paraId="5BAEE108"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lastRenderedPageBreak/>
        <w:t>3. HYGIÈNE ET RESPECT DU DÉVELOPPEMENT DURABLE : l'hygiène repose sur l'assainissement périodique aussi bien des surfaces que de l'air ambiant sans toutefois provoquer de pollution nouvelle par l'usage abusif de méthodes ou de produits nocifs ;</w:t>
      </w:r>
    </w:p>
    <w:p w14:paraId="5EFBC912"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p>
    <w:p w14:paraId="7C5D9738"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4. SÉCURITÉ : les techniques et produits utilisés pour le nettoyage doivent être sélectionnés afin que les sols ne présentent aucune surface glissante susceptible de constituer un danger pour les usagers et aucun danger pour la santé des personnels de propreté et des usagers.</w:t>
      </w:r>
    </w:p>
    <w:p w14:paraId="2D7F3DD3"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p>
    <w:p w14:paraId="05739282"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5. ENVIRONNEMENT</w:t>
      </w:r>
    </w:p>
    <w:p w14:paraId="3DC84A50"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Les prestations devront être effectuées :</w:t>
      </w:r>
    </w:p>
    <w:p w14:paraId="47D7A4AC" w14:textId="77777777" w:rsidR="00F12948" w:rsidRPr="00822F66" w:rsidRDefault="00F12948" w:rsidP="00F12948">
      <w:pPr>
        <w:numPr>
          <w:ilvl w:val="0"/>
          <w:numId w:val="10"/>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A l'aide de produits écolabellisés qui respectent les exigences de qualité et de respect de l'environnement.</w:t>
      </w:r>
    </w:p>
    <w:p w14:paraId="36D52A82" w14:textId="77777777" w:rsidR="00F12948" w:rsidRPr="00822F66" w:rsidRDefault="00F12948" w:rsidP="00F12948">
      <w:pPr>
        <w:numPr>
          <w:ilvl w:val="0"/>
          <w:numId w:val="10"/>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De manière à éviter tout bruit entraînant une perturbation de l'environnement.</w:t>
      </w:r>
    </w:p>
    <w:p w14:paraId="2ACC96C4" w14:textId="77777777" w:rsidR="00F12948" w:rsidRPr="00822F66" w:rsidRDefault="00F12948" w:rsidP="00F12948">
      <w:pPr>
        <w:numPr>
          <w:ilvl w:val="0"/>
          <w:numId w:val="10"/>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De manière à ne pas provoquer de pollution nouvelle par l’usage intempestif de méthodes ou de produits nocifs.</w:t>
      </w:r>
    </w:p>
    <w:p w14:paraId="05C0B95E" w14:textId="77777777" w:rsidR="00F12948" w:rsidRPr="00822F66" w:rsidRDefault="00F12948" w:rsidP="00F12948">
      <w:pPr>
        <w:autoSpaceDE w:val="0"/>
        <w:autoSpaceDN w:val="0"/>
        <w:adjustRightInd w:val="0"/>
        <w:spacing w:after="0" w:line="240" w:lineRule="auto"/>
        <w:ind w:left="1418"/>
        <w:jc w:val="both"/>
        <w:rPr>
          <w:rFonts w:ascii="Arial" w:hAnsi="Arial" w:cs="Arial"/>
          <w:color w:val="000000"/>
          <w:sz w:val="20"/>
          <w:szCs w:val="20"/>
        </w:rPr>
      </w:pPr>
    </w:p>
    <w:p w14:paraId="4D940EA9" w14:textId="25508230" w:rsidR="00F12948" w:rsidRPr="00C7445F" w:rsidRDefault="00F12948" w:rsidP="00C7445F">
      <w:pPr>
        <w:pStyle w:val="Titre3"/>
        <w:numPr>
          <w:ilvl w:val="0"/>
          <w:numId w:val="31"/>
        </w:numPr>
        <w:spacing w:before="100" w:beforeAutospacing="1" w:line="240" w:lineRule="auto"/>
        <w:ind w:firstLine="840"/>
        <w:rPr>
          <w:rFonts w:ascii="Arial" w:eastAsiaTheme="minorEastAsia" w:hAnsi="Arial" w:cs="Arial"/>
          <w:color w:val="365F91" w:themeColor="accent1" w:themeShade="BF"/>
          <w:lang w:eastAsia="fr-FR"/>
        </w:rPr>
      </w:pPr>
      <w:bookmarkStart w:id="115" w:name="_Toc190959487"/>
      <w:r w:rsidRPr="00C7445F">
        <w:rPr>
          <w:rFonts w:ascii="Arial" w:eastAsiaTheme="minorEastAsia" w:hAnsi="Arial" w:cs="Arial"/>
          <w:color w:val="365F91" w:themeColor="accent1" w:themeShade="BF"/>
          <w:lang w:eastAsia="fr-FR"/>
        </w:rPr>
        <w:t>Opérations de vérification du service fait</w:t>
      </w:r>
      <w:bookmarkEnd w:id="115"/>
    </w:p>
    <w:p w14:paraId="4403361F" w14:textId="77777777" w:rsidR="00F12948" w:rsidRPr="00822F66" w:rsidRDefault="00F12948" w:rsidP="00F12948">
      <w:pPr>
        <w:keepNext/>
        <w:keepLines/>
        <w:widowControl w:val="0"/>
        <w:tabs>
          <w:tab w:val="left" w:pos="822"/>
        </w:tabs>
        <w:autoSpaceDE w:val="0"/>
        <w:autoSpaceDN w:val="0"/>
        <w:adjustRightInd w:val="0"/>
        <w:spacing w:after="0" w:line="240" w:lineRule="auto"/>
        <w:ind w:left="462"/>
        <w:jc w:val="both"/>
        <w:rPr>
          <w:rFonts w:ascii="Arial" w:hAnsi="Arial" w:cs="Arial"/>
          <w:sz w:val="24"/>
          <w:szCs w:val="24"/>
        </w:rPr>
      </w:pPr>
    </w:p>
    <w:p w14:paraId="4A401D1A" w14:textId="77777777" w:rsidR="00F12948" w:rsidRPr="00822F66" w:rsidRDefault="00F12948" w:rsidP="00F12948">
      <w:pPr>
        <w:numPr>
          <w:ilvl w:val="0"/>
          <w:numId w:val="11"/>
        </w:numPr>
        <w:autoSpaceDE w:val="0"/>
        <w:autoSpaceDN w:val="0"/>
        <w:adjustRightInd w:val="0"/>
        <w:spacing w:after="0" w:line="240" w:lineRule="auto"/>
        <w:ind w:left="1418"/>
        <w:jc w:val="both"/>
        <w:rPr>
          <w:rFonts w:ascii="Arial" w:hAnsi="Arial" w:cs="Arial"/>
          <w:b/>
          <w:bCs/>
          <w:color w:val="000000"/>
          <w:sz w:val="20"/>
          <w:szCs w:val="20"/>
        </w:rPr>
      </w:pPr>
      <w:r w:rsidRPr="00822F66">
        <w:rPr>
          <w:rFonts w:ascii="Arial" w:hAnsi="Arial" w:cs="Arial"/>
          <w:b/>
          <w:bCs/>
          <w:color w:val="000000"/>
          <w:sz w:val="20"/>
          <w:szCs w:val="20"/>
        </w:rPr>
        <w:t>État de propreté au démarrage du marché</w:t>
      </w:r>
    </w:p>
    <w:p w14:paraId="18A9401F"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300D984A"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 xml:space="preserve">Avant le début d’exécution des prestations ou au plus tard dans les quinze jours qui suivent, le titulaire prend contact avec le responsable du site pour établir un état des lieux contradictoire. Cet état de lieux porte sur la totalité ou sur une partie des locaux. </w:t>
      </w:r>
    </w:p>
    <w:p w14:paraId="14981D1C" w14:textId="77777777" w:rsidR="00F12948" w:rsidRPr="00822F66" w:rsidRDefault="00F12948" w:rsidP="00F12948">
      <w:pPr>
        <w:autoSpaceDE w:val="0"/>
        <w:autoSpaceDN w:val="0"/>
        <w:adjustRightInd w:val="0"/>
        <w:spacing w:after="0" w:line="240" w:lineRule="auto"/>
        <w:ind w:firstLine="462"/>
        <w:jc w:val="both"/>
        <w:rPr>
          <w:rFonts w:ascii="Arial" w:hAnsi="Arial" w:cs="Arial"/>
          <w:color w:val="000000"/>
          <w:sz w:val="20"/>
          <w:szCs w:val="20"/>
        </w:rPr>
      </w:pPr>
    </w:p>
    <w:p w14:paraId="2AA186ED"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Cet état des lieux fait l’objet d’un procès-verbal signé par les deux parties. Le titulaire peut indiquer au responsable du site les actions correctrices dont il conseille la réalisation en supplément du forfait, pour mise en conformité du site.</w:t>
      </w:r>
    </w:p>
    <w:p w14:paraId="11C1FE14"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p>
    <w:p w14:paraId="5A3CFFC9"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A défaut de la réalisation de cet état des lieux, le site est réputé en bon état de propreté.</w:t>
      </w:r>
    </w:p>
    <w:p w14:paraId="712D9689"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7CF501C6" w14:textId="77777777" w:rsidR="00F12948" w:rsidRPr="00822F66" w:rsidRDefault="00F12948" w:rsidP="00F12948">
      <w:pPr>
        <w:numPr>
          <w:ilvl w:val="0"/>
          <w:numId w:val="11"/>
        </w:numPr>
        <w:autoSpaceDE w:val="0"/>
        <w:autoSpaceDN w:val="0"/>
        <w:adjustRightInd w:val="0"/>
        <w:spacing w:after="0" w:line="240" w:lineRule="auto"/>
        <w:ind w:left="1418"/>
        <w:jc w:val="both"/>
        <w:rPr>
          <w:rFonts w:ascii="Arial" w:hAnsi="Arial" w:cs="Arial"/>
          <w:b/>
          <w:bCs/>
          <w:color w:val="000000"/>
          <w:sz w:val="20"/>
          <w:szCs w:val="20"/>
        </w:rPr>
      </w:pPr>
      <w:r w:rsidRPr="00822F66">
        <w:rPr>
          <w:rFonts w:ascii="Arial" w:hAnsi="Arial" w:cs="Arial"/>
          <w:b/>
          <w:bCs/>
          <w:color w:val="000000"/>
          <w:sz w:val="20"/>
          <w:szCs w:val="20"/>
        </w:rPr>
        <w:t>Autocontrôle</w:t>
      </w:r>
    </w:p>
    <w:p w14:paraId="5E51FA72"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0A01C873"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titulaire met en place un dispositif de contrôle interne, afin d’assurer une prestation de qualité, conformément à ses engagements décrits dans son Cadre de Réponse Technique remis à l’appui de son offre.</w:t>
      </w:r>
    </w:p>
    <w:p w14:paraId="01739FE0"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La fréquence des contrôles internes doit être suffisante pour assurer sur l’ensemble des sites, le respect de l’obligation de résultat.</w:t>
      </w:r>
    </w:p>
    <w:p w14:paraId="4BC8FB6A"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7861DD5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Chaque mois, le titulaire fournit au responsable de site, les comptes rendus ou les relevés résultant de cet autocontrôle. Il doit les intégrer dans le dossier d’exploitation du site.</w:t>
      </w:r>
    </w:p>
    <w:p w14:paraId="5D750AA6"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6E267D69" w14:textId="77777777" w:rsidR="00F12948" w:rsidRPr="00822F66" w:rsidRDefault="00F12948" w:rsidP="00F12948">
      <w:pPr>
        <w:numPr>
          <w:ilvl w:val="0"/>
          <w:numId w:val="11"/>
        </w:numPr>
        <w:autoSpaceDE w:val="0"/>
        <w:autoSpaceDN w:val="0"/>
        <w:adjustRightInd w:val="0"/>
        <w:spacing w:after="0" w:line="240" w:lineRule="auto"/>
        <w:ind w:left="1418"/>
        <w:jc w:val="both"/>
        <w:rPr>
          <w:rFonts w:ascii="Arial" w:hAnsi="Arial" w:cs="Arial"/>
          <w:b/>
          <w:bCs/>
          <w:color w:val="000000"/>
          <w:sz w:val="20"/>
          <w:szCs w:val="20"/>
        </w:rPr>
      </w:pPr>
      <w:r w:rsidRPr="00822F66">
        <w:rPr>
          <w:rFonts w:ascii="Arial" w:hAnsi="Arial" w:cs="Arial"/>
          <w:b/>
          <w:bCs/>
          <w:color w:val="000000"/>
          <w:sz w:val="20"/>
          <w:szCs w:val="20"/>
        </w:rPr>
        <w:t>Les contrôles contradictoires</w:t>
      </w:r>
    </w:p>
    <w:p w14:paraId="55A60FB1"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5EB4DE8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contrôles qualité sont effectués contradictoirement entre l’organisme bénéficiaire et le titulaire. Toutefois un contrôle pourra se dérouler et sera validé sans la présence du titulaire si celui-ci ne s'est pas présenté dans les délais impartis.</w:t>
      </w:r>
    </w:p>
    <w:p w14:paraId="5BC9CA1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675AC78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différents types de contrôles sont :</w:t>
      </w:r>
    </w:p>
    <w:p w14:paraId="20A51A20" w14:textId="77777777" w:rsidR="00F12948" w:rsidRPr="00822F66" w:rsidRDefault="00F12948" w:rsidP="00F12948">
      <w:pPr>
        <w:numPr>
          <w:ilvl w:val="0"/>
          <w:numId w:val="12"/>
        </w:num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contrôles programmés ;</w:t>
      </w:r>
    </w:p>
    <w:p w14:paraId="78E80B2C" w14:textId="77777777" w:rsidR="00F12948" w:rsidRPr="00822F66" w:rsidRDefault="00F12948" w:rsidP="00F12948">
      <w:pPr>
        <w:numPr>
          <w:ilvl w:val="0"/>
          <w:numId w:val="12"/>
        </w:num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contrôles inopinés.</w:t>
      </w:r>
    </w:p>
    <w:p w14:paraId="7901971C" w14:textId="77777777" w:rsidR="00F12948" w:rsidRPr="00822F66" w:rsidRDefault="00F12948" w:rsidP="00F12948">
      <w:pPr>
        <w:autoSpaceDE w:val="0"/>
        <w:autoSpaceDN w:val="0"/>
        <w:adjustRightInd w:val="0"/>
        <w:spacing w:after="0" w:line="240" w:lineRule="auto"/>
        <w:ind w:left="1542"/>
        <w:jc w:val="both"/>
        <w:rPr>
          <w:rFonts w:ascii="Arial" w:hAnsi="Arial" w:cs="Arial"/>
          <w:color w:val="000000"/>
          <w:sz w:val="20"/>
          <w:szCs w:val="20"/>
        </w:rPr>
      </w:pPr>
    </w:p>
    <w:p w14:paraId="4D0EFE63" w14:textId="77777777" w:rsidR="00F12948" w:rsidRPr="00822F66" w:rsidRDefault="00F12948" w:rsidP="00F12948">
      <w:pPr>
        <w:numPr>
          <w:ilvl w:val="1"/>
          <w:numId w:val="11"/>
        </w:numPr>
        <w:autoSpaceDE w:val="0"/>
        <w:autoSpaceDN w:val="0"/>
        <w:adjustRightInd w:val="0"/>
        <w:spacing w:after="0" w:line="240" w:lineRule="auto"/>
        <w:jc w:val="both"/>
        <w:rPr>
          <w:rFonts w:ascii="Arial" w:hAnsi="Arial" w:cs="Arial"/>
          <w:b/>
          <w:bCs/>
          <w:color w:val="000000"/>
          <w:sz w:val="20"/>
          <w:szCs w:val="20"/>
        </w:rPr>
      </w:pPr>
      <w:r w:rsidRPr="00822F66">
        <w:rPr>
          <w:rFonts w:ascii="Arial" w:hAnsi="Arial" w:cs="Arial"/>
          <w:b/>
          <w:bCs/>
          <w:color w:val="000000"/>
          <w:sz w:val="20"/>
          <w:szCs w:val="20"/>
        </w:rPr>
        <w:t>Les contrôles programmés</w:t>
      </w:r>
    </w:p>
    <w:p w14:paraId="5342077C"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272612FD" w14:textId="0E29B0A5" w:rsidR="00F12948" w:rsidRPr="00822F66" w:rsidRDefault="00F12948" w:rsidP="00F12948">
      <w:pPr>
        <w:autoSpaceDE w:val="0"/>
        <w:autoSpaceDN w:val="0"/>
        <w:adjustRightInd w:val="0"/>
        <w:spacing w:after="0" w:line="240" w:lineRule="auto"/>
        <w:jc w:val="both"/>
        <w:rPr>
          <w:rFonts w:ascii="Arial" w:hAnsi="Arial" w:cs="Arial"/>
          <w:b/>
          <w:bCs/>
          <w:color w:val="000000"/>
          <w:sz w:val="20"/>
          <w:szCs w:val="20"/>
        </w:rPr>
      </w:pPr>
      <w:r w:rsidRPr="00822F66">
        <w:rPr>
          <w:rFonts w:ascii="Arial" w:hAnsi="Arial" w:cs="Arial"/>
          <w:color w:val="000000"/>
          <w:sz w:val="20"/>
          <w:szCs w:val="20"/>
        </w:rPr>
        <w:t xml:space="preserve">Les contrôles ont pour objet de vérifier que le niveau de qualité est conforme à celui attendu. Le contrôle programmé sera </w:t>
      </w:r>
      <w:r w:rsidRPr="00822F66">
        <w:rPr>
          <w:rFonts w:ascii="Arial" w:hAnsi="Arial" w:cs="Arial"/>
          <w:color w:val="000000"/>
          <w:sz w:val="20"/>
          <w:szCs w:val="20"/>
          <w:u w:val="single"/>
        </w:rPr>
        <w:t>mensuel</w:t>
      </w:r>
      <w:r w:rsidRPr="00822F66">
        <w:rPr>
          <w:rFonts w:ascii="Arial" w:hAnsi="Arial" w:cs="Arial"/>
          <w:color w:val="000000"/>
          <w:sz w:val="20"/>
          <w:szCs w:val="20"/>
        </w:rPr>
        <w:t xml:space="preserve">. À tout moment de l’exécution du marché, la fréquence de ces contrôles pourra être modifiée par le référent. </w:t>
      </w:r>
      <w:r w:rsidRPr="00822F66">
        <w:rPr>
          <w:rFonts w:ascii="Arial" w:hAnsi="Arial" w:cs="Arial"/>
          <w:b/>
          <w:bCs/>
          <w:color w:val="000000"/>
          <w:sz w:val="20"/>
          <w:szCs w:val="20"/>
        </w:rPr>
        <w:t>Le responsable de secteur, l’inspecteur ou le chef d’équipe sont</w:t>
      </w:r>
      <w:r w:rsidRPr="00822F66">
        <w:rPr>
          <w:rFonts w:ascii="Arial" w:hAnsi="Arial" w:cs="Arial"/>
          <w:color w:val="000000"/>
          <w:sz w:val="20"/>
          <w:szCs w:val="20"/>
        </w:rPr>
        <w:t xml:space="preserve"> </w:t>
      </w:r>
      <w:r w:rsidRPr="00822F66">
        <w:rPr>
          <w:rFonts w:ascii="Arial" w:hAnsi="Arial" w:cs="Arial"/>
          <w:b/>
          <w:bCs/>
          <w:color w:val="000000"/>
          <w:sz w:val="20"/>
          <w:szCs w:val="20"/>
        </w:rPr>
        <w:t>obligatoirement présents lors de ces contrôles.</w:t>
      </w:r>
    </w:p>
    <w:p w14:paraId="7AB33FCF"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49A3E87A"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 xml:space="preserve">En cas de dégradation de la prestation, il sera opéré un contrôle bimensuel, jusqu’à retour au niveau de qualité requis. L’absence du titulaire n’est pas un motif de report ou d’annulation du contrôle dans la </w:t>
      </w:r>
      <w:r w:rsidRPr="00822F66">
        <w:rPr>
          <w:rFonts w:ascii="Arial" w:hAnsi="Arial" w:cs="Arial"/>
          <w:color w:val="000000"/>
          <w:sz w:val="20"/>
          <w:szCs w:val="20"/>
        </w:rPr>
        <w:lastRenderedPageBreak/>
        <w:t>mesure où il a été prévenu de la date et de l’heure dudit contrôle dans le délai contractuel. En l’absence du titulaire les résultats du contrôle lui seront transmis.</w:t>
      </w:r>
    </w:p>
    <w:p w14:paraId="301A68F6"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00397AA4"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Dans tous les cas, les opérations de vérification ont lieu après l'intervention du personnel de nettoyage. Ces contrôles doivent constituer l’occasion d’un dialogue à propos de la qualité de la prestation effectuée et de son amélioration.</w:t>
      </w:r>
    </w:p>
    <w:p w14:paraId="38228DD1"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20A75329"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Sans préjudice de l’application des pénalités, tout contrôle qualité négative doit obligatoirement faire l’objet de propositions par le titulaire d’actions correctrices et doit être suivi d’un nouveau contrôle portant sur les mêmes points de contrôle jusqu’au constat d’une situation conforme.</w:t>
      </w:r>
    </w:p>
    <w:p w14:paraId="4E2E11A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586811A0" w14:textId="77777777" w:rsidR="00F12948" w:rsidRPr="00822F66" w:rsidRDefault="00F12948" w:rsidP="00F12948">
      <w:pPr>
        <w:numPr>
          <w:ilvl w:val="0"/>
          <w:numId w:val="13"/>
        </w:numPr>
        <w:autoSpaceDE w:val="0"/>
        <w:autoSpaceDN w:val="0"/>
        <w:adjustRightInd w:val="0"/>
        <w:spacing w:after="0" w:line="240" w:lineRule="auto"/>
        <w:ind w:left="1985" w:hanging="200"/>
        <w:jc w:val="both"/>
        <w:rPr>
          <w:rFonts w:ascii="Arial" w:hAnsi="Arial" w:cs="Arial"/>
          <w:b/>
          <w:bCs/>
          <w:color w:val="000000"/>
          <w:sz w:val="20"/>
          <w:szCs w:val="20"/>
        </w:rPr>
      </w:pPr>
      <w:r w:rsidRPr="00822F66">
        <w:rPr>
          <w:rFonts w:ascii="Arial" w:hAnsi="Arial" w:cs="Arial"/>
          <w:b/>
          <w:bCs/>
          <w:color w:val="000000"/>
          <w:sz w:val="20"/>
          <w:szCs w:val="20"/>
        </w:rPr>
        <w:t>Les contrôles inopinés</w:t>
      </w:r>
    </w:p>
    <w:p w14:paraId="2B791EC9" w14:textId="77777777" w:rsidR="00F12948" w:rsidRPr="00822F66" w:rsidRDefault="00F12948" w:rsidP="00F12948">
      <w:pPr>
        <w:autoSpaceDE w:val="0"/>
        <w:autoSpaceDN w:val="0"/>
        <w:adjustRightInd w:val="0"/>
        <w:spacing w:after="0" w:line="240" w:lineRule="auto"/>
        <w:ind w:left="1985"/>
        <w:jc w:val="both"/>
        <w:rPr>
          <w:rFonts w:ascii="Arial" w:hAnsi="Arial" w:cs="Arial"/>
          <w:b/>
          <w:bCs/>
          <w:color w:val="000000"/>
          <w:sz w:val="20"/>
          <w:szCs w:val="20"/>
        </w:rPr>
      </w:pPr>
    </w:p>
    <w:p w14:paraId="609EE1EE"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Ils ont pour objet de réagir à une dégradation manifeste de la qualité des prestations ne correspondant pas à l’obligation de résultat.</w:t>
      </w:r>
    </w:p>
    <w:p w14:paraId="4A4E4A4B"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3884E920"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La date, l'heure, les zones sont choisies par l’organisme bénéficiaire.</w:t>
      </w:r>
    </w:p>
    <w:p w14:paraId="5DF04E3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66F5426F"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Dans le cas des contrôles inopinés, le titulaire est convoqué pour constat avec douze heures de préavis par tout moyen (tel, mail etc…).</w:t>
      </w:r>
    </w:p>
    <w:p w14:paraId="6A028DD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7F08520F"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résultat du contrôle inopiné traduisant une situation très dégradée est transmis au titulaire pour déclenchement d’actions correctrices immédiates. Sans préjudice de l’application des pénalités, des contrôles contradictoires doivent être programmés indépendamment de la fréquence minimale contractuelle, jusqu’au constat d’une situation conforme.</w:t>
      </w:r>
    </w:p>
    <w:p w14:paraId="7D410B4C"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435B5A92"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nombre de contrôles inopinés mensuels n’est pas limité.</w:t>
      </w:r>
    </w:p>
    <w:p w14:paraId="22AE658A" w14:textId="77777777" w:rsidR="00F12948" w:rsidRDefault="00F12948" w:rsidP="00F12948">
      <w:pPr>
        <w:autoSpaceDE w:val="0"/>
        <w:autoSpaceDN w:val="0"/>
        <w:adjustRightInd w:val="0"/>
        <w:spacing w:after="0" w:line="240" w:lineRule="auto"/>
        <w:rPr>
          <w:rFonts w:ascii="AUYMNGå¼«VerdanaPro" w:hAnsi="AUYMNGå¼«VerdanaPro" w:cs="AUYMNGå¼«VerdanaPro"/>
          <w:color w:val="000000"/>
          <w:sz w:val="20"/>
          <w:szCs w:val="20"/>
        </w:rPr>
      </w:pPr>
    </w:p>
    <w:p w14:paraId="177A1216" w14:textId="77777777" w:rsidR="00F12948" w:rsidRDefault="00F12948" w:rsidP="00F12948">
      <w:pPr>
        <w:numPr>
          <w:ilvl w:val="0"/>
          <w:numId w:val="14"/>
        </w:numPr>
        <w:autoSpaceDE w:val="0"/>
        <w:autoSpaceDN w:val="0"/>
        <w:adjustRightInd w:val="0"/>
        <w:spacing w:after="0" w:line="240" w:lineRule="auto"/>
        <w:rPr>
          <w:rFonts w:ascii="CESGIUå¼«VerdanaProå¼¬Bold" w:hAnsi="CESGIUå¼«VerdanaProå¼¬Bold" w:cs="CESGIUå¼«VerdanaProå¼¬Bold"/>
          <w:b/>
          <w:bCs/>
          <w:color w:val="000000"/>
          <w:sz w:val="20"/>
          <w:szCs w:val="20"/>
        </w:rPr>
      </w:pPr>
      <w:r>
        <w:rPr>
          <w:rFonts w:ascii="CESGIUå¼«VerdanaProå¼¬Bold" w:hAnsi="CESGIUå¼«VerdanaProå¼¬Bold" w:cs="CESGIUå¼«VerdanaProå¼¬Bold"/>
          <w:b/>
          <w:bCs/>
          <w:color w:val="000000"/>
          <w:sz w:val="20"/>
          <w:szCs w:val="20"/>
        </w:rPr>
        <w:t>Information de la fiche de contrôle</w:t>
      </w:r>
    </w:p>
    <w:p w14:paraId="41149D40" w14:textId="77777777" w:rsidR="00F12948" w:rsidRDefault="00F12948" w:rsidP="00F12948">
      <w:pPr>
        <w:autoSpaceDE w:val="0"/>
        <w:autoSpaceDN w:val="0"/>
        <w:adjustRightInd w:val="0"/>
        <w:spacing w:after="0" w:line="240" w:lineRule="auto"/>
        <w:ind w:left="1542"/>
        <w:rPr>
          <w:rFonts w:ascii="CESGIUå¼«VerdanaProå¼¬Bold" w:hAnsi="CESGIUå¼«VerdanaProå¼¬Bold" w:cs="CESGIUå¼«VerdanaProå¼¬Bold"/>
          <w:b/>
          <w:bCs/>
          <w:color w:val="000000"/>
          <w:sz w:val="20"/>
          <w:szCs w:val="20"/>
        </w:rPr>
      </w:pPr>
    </w:p>
    <w:p w14:paraId="4EE1701F" w14:textId="45C9A6B7" w:rsidR="00F12948" w:rsidRDefault="00C7445F"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Une fiche de contrôle est jointe en annexe. </w:t>
      </w:r>
      <w:r w:rsidR="00F12948">
        <w:rPr>
          <w:rFonts w:ascii="AUYMNGå¼«VerdanaPro" w:hAnsi="AUYMNGå¼«VerdanaPro" w:cs="AUYMNGå¼«VerdanaPro"/>
          <w:color w:val="000000"/>
          <w:sz w:val="20"/>
          <w:szCs w:val="20"/>
        </w:rPr>
        <w:t>Les modalités du contrôle sont les suivantes :</w:t>
      </w:r>
    </w:p>
    <w:p w14:paraId="3997473A" w14:textId="77777777" w:rsidR="00F12948" w:rsidRDefault="00F12948" w:rsidP="00F12948">
      <w:pPr>
        <w:autoSpaceDE w:val="0"/>
        <w:autoSpaceDN w:val="0"/>
        <w:adjustRightInd w:val="0"/>
        <w:spacing w:after="0" w:line="240" w:lineRule="auto"/>
        <w:ind w:left="822"/>
        <w:jc w:val="both"/>
        <w:rPr>
          <w:rFonts w:ascii="FCEPPP蠑ｫWingdings" w:eastAsia="FCEPPP蠑ｫWingdings" w:hAnsi="CESGIUå¼«VerdanaProå¼¬Bold" w:cs="FCEPPP蠑ｫWingdings"/>
          <w:color w:val="000000"/>
          <w:sz w:val="20"/>
          <w:szCs w:val="20"/>
        </w:rPr>
      </w:pPr>
    </w:p>
    <w:p w14:paraId="7B946079" w14:textId="77777777" w:rsidR="00F12948" w:rsidRPr="00822F66"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Il s'agit d'un contrôle visuel : chaque point de contrôle donne lieu à une note : Très </w:t>
      </w:r>
      <w:r w:rsidRPr="00822F66">
        <w:rPr>
          <w:rFonts w:ascii="AUYMNGå¼«VerdanaPro" w:hAnsi="AUYMNGå¼«VerdanaPro" w:cs="AUYMNGå¼«VerdanaPro"/>
          <w:color w:val="000000"/>
          <w:sz w:val="20"/>
          <w:szCs w:val="20"/>
        </w:rPr>
        <w:t>satisfait = 4 points, Satisfait = 3 points, Peu satisfait = 2 points Non-satisfait = 1 point.</w:t>
      </w:r>
    </w:p>
    <w:p w14:paraId="0645EB16"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43585879"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référentiel a pour objet d'établir une grille de contrôle visant à vérifier le niveau de qualité liée à l'exécution des prestations de propreté par le titulaire. Ce référentiel sera mis au point entre les parties lors de la réunion préparatoire, il pourra faire l'objet d'évolutions lors des réunions d'exploitation. Le cas échéant, le référentiel amendé devra être daté et signé des deux parties.</w:t>
      </w:r>
    </w:p>
    <w:p w14:paraId="2F46FD9D"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517C39D7" w14:textId="77777777" w:rsidR="00F12948" w:rsidRPr="00822F66"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Le contrôle peut être effectué dans toutes les zones avec un nombre minimum de 2 zones </w:t>
      </w:r>
      <w:r w:rsidRPr="00822F66">
        <w:rPr>
          <w:rFonts w:ascii="AUYMNGå¼«VerdanaPro" w:hAnsi="AUYMNGå¼«VerdanaPro" w:cs="AUYMNGå¼«VerdanaPro"/>
          <w:color w:val="000000"/>
          <w:sz w:val="20"/>
          <w:szCs w:val="20"/>
        </w:rPr>
        <w:t>à contrôler, sans obligatoirement contrôler l'ensemble des zones ;</w:t>
      </w:r>
    </w:p>
    <w:p w14:paraId="25C3C3B9" w14:textId="77777777" w:rsidR="00F12948" w:rsidRPr="00822F66"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62386925" w14:textId="77777777"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Le contrôle doit porter sur un échantillon de la zone et non sur la totalité des superficies </w:t>
      </w:r>
      <w:r w:rsidRPr="00822F66">
        <w:rPr>
          <w:rFonts w:ascii="AUYMNGå¼«VerdanaPro" w:hAnsi="AUYMNGå¼«VerdanaPro" w:cs="AUYMNGå¼«VerdanaPro"/>
          <w:color w:val="000000"/>
          <w:sz w:val="20"/>
          <w:szCs w:val="20"/>
        </w:rPr>
        <w:t>de la zone.</w:t>
      </w:r>
    </w:p>
    <w:p w14:paraId="2926A196" w14:textId="77777777" w:rsidR="00F12948" w:rsidRPr="00822F66"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4A11B59C" w14:textId="77777777"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L’échantillon de la zone peut être différent à chaque contrôle.</w:t>
      </w:r>
    </w:p>
    <w:p w14:paraId="2470EB67" w14:textId="77777777" w:rsidR="00F12948" w:rsidRDefault="00F12948" w:rsidP="00C7445F">
      <w:pPr>
        <w:pStyle w:val="Paragraphedeliste"/>
        <w:spacing w:after="0"/>
        <w:jc w:val="both"/>
        <w:rPr>
          <w:rFonts w:ascii="AUYMNGå¼«VerdanaPro" w:hAnsi="AUYMNGå¼«VerdanaPro" w:cs="AUYMNGå¼«VerdanaPro"/>
          <w:color w:val="000000"/>
          <w:sz w:val="20"/>
          <w:szCs w:val="20"/>
        </w:rPr>
      </w:pPr>
    </w:p>
    <w:p w14:paraId="1B039E12" w14:textId="77777777"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sidRPr="001B79EB">
        <w:rPr>
          <w:rFonts w:ascii="AUYMNGå¼«VerdanaPro" w:hAnsi="AUYMNGå¼«VerdanaPro" w:cs="AUYMNGå¼«VerdanaPro"/>
          <w:color w:val="000000"/>
          <w:sz w:val="20"/>
          <w:szCs w:val="20"/>
        </w:rPr>
        <w:t>À l'intérieur d'une zone, toutes les prestations ne font pas obligatoirement l'objet d'un</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contrôle. Dans ce cas, la ligne concernée est neutralisée (aucune note).</w:t>
      </w:r>
    </w:p>
    <w:p w14:paraId="74D3CF3C" w14:textId="77777777" w:rsidR="00F12948" w:rsidRPr="001B79EB"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7CC22190" w14:textId="6388F9D2"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sidRPr="001B79EB">
        <w:rPr>
          <w:rFonts w:ascii="AUYMNGå¼«VerdanaPro" w:hAnsi="AUYMNGå¼«VerdanaPro" w:cs="AUYMNGå¼«VerdanaPro"/>
          <w:color w:val="000000"/>
          <w:sz w:val="20"/>
          <w:szCs w:val="20"/>
        </w:rPr>
        <w:t>La notation du point de contrôle porte sur le résultat de la prestation : état de propreté</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des sols suite à lavage, absence de traces sur les miroirs, etc…. En cas de mauvais</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résultat dû à l’inexécution répétée d’une prestation, la note attribuée à la prestation est</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égale à zéro.</w:t>
      </w:r>
    </w:p>
    <w:p w14:paraId="18E4D358" w14:textId="62C19F15" w:rsidR="00C7445F" w:rsidRPr="001B79EB" w:rsidRDefault="00C7445F" w:rsidP="00C7445F">
      <w:pPr>
        <w:autoSpaceDE w:val="0"/>
        <w:autoSpaceDN w:val="0"/>
        <w:adjustRightInd w:val="0"/>
        <w:spacing w:after="0" w:line="240" w:lineRule="auto"/>
        <w:jc w:val="both"/>
        <w:rPr>
          <w:rFonts w:ascii="AUYMNGå¼«VerdanaPro" w:hAnsi="AUYMNGå¼«VerdanaPro" w:cs="AUYMNGå¼«VerdanaPro"/>
          <w:color w:val="000000"/>
          <w:sz w:val="20"/>
          <w:szCs w:val="20"/>
        </w:rPr>
      </w:pPr>
    </w:p>
    <w:p w14:paraId="3E8E7963" w14:textId="7FB19F1F"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Chaque résultat est porté sur la fiche afin de déterminer le pourcentage de qualité atteint lors du contrôle. Si un contrôle contradictoire fait apparaître un résultat inférieur au seuil d’acceptabilité de 75%, des réfactions sont appliquées selon les modalités précisées au CCAP. Le titulaire doit mettre en place immédiatement les actions correctrices qui s’imposent et des contrôles contradictoires doivent être </w:t>
      </w:r>
      <w:r>
        <w:rPr>
          <w:rFonts w:ascii="AUYMNGå¼«VerdanaPro" w:hAnsi="AUYMNGå¼«VerdanaPro" w:cs="AUYMNGå¼«VerdanaPro"/>
          <w:color w:val="000000"/>
          <w:sz w:val="20"/>
          <w:szCs w:val="20"/>
        </w:rPr>
        <w:lastRenderedPageBreak/>
        <w:t>programmés indépendamment de la fréquence minimale contractuelle, jusqu’au constat d’une situation conforme.</w:t>
      </w:r>
      <w:r w:rsidR="006447CA">
        <w:rPr>
          <w:rFonts w:ascii="AUYMNGå¼«VerdanaPro" w:hAnsi="AUYMNGå¼«VerdanaPro" w:cs="AUYMNGå¼«VerdanaPro"/>
          <w:color w:val="000000"/>
          <w:sz w:val="20"/>
          <w:szCs w:val="20"/>
        </w:rPr>
        <w:t xml:space="preserve"> La remise en conformité ne fait pas obstacle à l’application de la pénalité correspondante détaillée au CCAP.</w:t>
      </w:r>
    </w:p>
    <w:p w14:paraId="7AD3B057"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2620F098"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La fiche doit être renseignée par le représentant de l’organisme bénéficiaire et le titulaire, à la fin de chaque contrôle. Chaque partie a la possibilité d’y porter des observations.</w:t>
      </w:r>
    </w:p>
    <w:p w14:paraId="58BABBC7"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0EC2A2DA" w14:textId="77777777" w:rsidR="00F12948" w:rsidRPr="00C7445F" w:rsidRDefault="00F12948" w:rsidP="00C7445F">
      <w:pPr>
        <w:pStyle w:val="Titre3"/>
        <w:numPr>
          <w:ilvl w:val="0"/>
          <w:numId w:val="31"/>
        </w:numPr>
        <w:spacing w:before="100" w:beforeAutospacing="1" w:line="240" w:lineRule="auto"/>
        <w:ind w:firstLine="840"/>
        <w:rPr>
          <w:rFonts w:ascii="Arial" w:eastAsiaTheme="minorEastAsia" w:hAnsi="Arial" w:cs="Arial"/>
          <w:color w:val="365F91" w:themeColor="accent1" w:themeShade="BF"/>
          <w:lang w:eastAsia="fr-FR"/>
        </w:rPr>
      </w:pPr>
      <w:bookmarkStart w:id="116" w:name="_Toc190959488"/>
      <w:r w:rsidRPr="00C7445F">
        <w:rPr>
          <w:rFonts w:ascii="Arial" w:eastAsiaTheme="minorEastAsia" w:hAnsi="Arial" w:cs="Arial"/>
          <w:color w:val="365F91" w:themeColor="accent1" w:themeShade="BF"/>
          <w:lang w:eastAsia="fr-FR"/>
        </w:rPr>
        <w:t>Suivi quotidien sur site</w:t>
      </w:r>
      <w:bookmarkEnd w:id="116"/>
    </w:p>
    <w:p w14:paraId="5BEE4BB4"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7AAF5148" w14:textId="77777777" w:rsidR="00C7445F" w:rsidRPr="00803453" w:rsidRDefault="00C7445F" w:rsidP="00C7445F">
      <w:pPr>
        <w:numPr>
          <w:ilvl w:val="12"/>
          <w:numId w:val="0"/>
        </w:numPr>
        <w:overflowPunct w:val="0"/>
        <w:autoSpaceDE w:val="0"/>
        <w:autoSpaceDN w:val="0"/>
        <w:adjustRightInd w:val="0"/>
        <w:spacing w:after="6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devra établir un plan de déroulement des activités et des prestations qu’il doit mettre en œuvre, en précisant les horaires, les responsabilités, les tâches, les interfaces organisationnelles et techniques du personnel. Ces plannings sont à établir pour toutes les prestations que le titulaire prévoit de mettre en œuvre qu’elles soient hebdomadaires, ponctuelles (mensuelles, trimestrielles, annuelles…) forfaitaires ou non.</w:t>
      </w:r>
    </w:p>
    <w:p w14:paraId="32CE31F7" w14:textId="6F4EBBE1" w:rsidR="00C7445F" w:rsidRPr="00553562" w:rsidRDefault="00C7445F" w:rsidP="00553562">
      <w:pPr>
        <w:rPr>
          <w:rFonts w:ascii="Arial" w:eastAsia="Times New Roman" w:hAnsi="Arial" w:cs="Arial"/>
          <w:sz w:val="20"/>
          <w:szCs w:val="20"/>
          <w:lang w:eastAsia="fr-FR"/>
        </w:rPr>
      </w:pPr>
      <w:bookmarkStart w:id="117" w:name="_Toc102380248"/>
      <w:r w:rsidRPr="00553562">
        <w:rPr>
          <w:rFonts w:ascii="Arial" w:eastAsia="Times New Roman" w:hAnsi="Arial" w:cs="Arial"/>
          <w:sz w:val="20"/>
          <w:szCs w:val="20"/>
          <w:lang w:eastAsia="fr-FR"/>
        </w:rPr>
        <w:t>L’organisme se réserve le droit de refuser la programmation prévue par le titulaire et d’exiger des modifications de la part du titulaire.</w:t>
      </w:r>
      <w:bookmarkEnd w:id="117"/>
    </w:p>
    <w:p w14:paraId="5FDB0F4E"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suivi quotidien sur site est formalisé par un cahier de liaison (ou autre dispositif informatisé proposé par le titulaire) broché et paginé, mis à disposition du responsable de site et du titulaire.</w:t>
      </w:r>
    </w:p>
    <w:p w14:paraId="71E71825"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49964A76"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responsable de site :</w:t>
      </w:r>
    </w:p>
    <w:p w14:paraId="25B376FF" w14:textId="77777777" w:rsidR="00F12948" w:rsidRDefault="00F12948" w:rsidP="00F12948">
      <w:pPr>
        <w:numPr>
          <w:ilvl w:val="0"/>
          <w:numId w:val="15"/>
        </w:numPr>
        <w:autoSpaceDE w:val="0"/>
        <w:autoSpaceDN w:val="0"/>
        <w:adjustRightInd w:val="0"/>
        <w:spacing w:after="0" w:line="240" w:lineRule="auto"/>
        <w:ind w:left="1418"/>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Vérifie que les prestations courantes et les prestations périodiques ont été réalisées </w:t>
      </w:r>
      <w:r w:rsidRPr="001B79EB">
        <w:rPr>
          <w:rFonts w:ascii="AUYMNGå¼«VerdanaPro" w:hAnsi="AUYMNGå¼«VerdanaPro" w:cs="AUYMNGå¼«VerdanaPro"/>
          <w:color w:val="000000"/>
          <w:sz w:val="20"/>
          <w:szCs w:val="20"/>
        </w:rPr>
        <w:t>conformément au cahier des charges.</w:t>
      </w:r>
    </w:p>
    <w:p w14:paraId="70E8DE37" w14:textId="77777777" w:rsidR="00F12948" w:rsidRDefault="00F12948" w:rsidP="00F12948">
      <w:pPr>
        <w:numPr>
          <w:ilvl w:val="0"/>
          <w:numId w:val="15"/>
        </w:numPr>
        <w:autoSpaceDE w:val="0"/>
        <w:autoSpaceDN w:val="0"/>
        <w:adjustRightInd w:val="0"/>
        <w:spacing w:after="0" w:line="240" w:lineRule="auto"/>
        <w:ind w:left="1418"/>
        <w:jc w:val="both"/>
        <w:rPr>
          <w:rFonts w:ascii="AUYMNGå¼«VerdanaPro" w:hAnsi="AUYMNGå¼«VerdanaPro" w:cs="AUYMNGå¼«VerdanaPro"/>
          <w:color w:val="000000"/>
          <w:sz w:val="20"/>
          <w:szCs w:val="20"/>
        </w:rPr>
      </w:pPr>
      <w:r w:rsidRPr="001B79EB">
        <w:rPr>
          <w:rFonts w:ascii="AUYMNGå¼«VerdanaPro" w:hAnsi="AUYMNGå¼«VerdanaPro" w:cs="AUYMNGå¼«VerdanaPro"/>
          <w:color w:val="000000"/>
          <w:sz w:val="20"/>
          <w:szCs w:val="20"/>
        </w:rPr>
        <w:t>Note les dysfonctionnements relevés sur le site tant en matière de qualité de service</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qu’en termes de fourniture et mise en place des consommables sanitaires.</w:t>
      </w:r>
    </w:p>
    <w:p w14:paraId="30A1CC0F" w14:textId="77777777" w:rsidR="00F12948" w:rsidRPr="001B79EB" w:rsidRDefault="00F12948" w:rsidP="00F12948">
      <w:pPr>
        <w:autoSpaceDE w:val="0"/>
        <w:autoSpaceDN w:val="0"/>
        <w:adjustRightInd w:val="0"/>
        <w:spacing w:after="0" w:line="240" w:lineRule="auto"/>
        <w:ind w:left="1418"/>
        <w:jc w:val="both"/>
        <w:rPr>
          <w:rFonts w:ascii="AUYMNGå¼«VerdanaPro" w:hAnsi="AUYMNGå¼«VerdanaPro" w:cs="AUYMNGå¼«VerdanaPro"/>
          <w:color w:val="000000"/>
          <w:sz w:val="20"/>
          <w:szCs w:val="20"/>
        </w:rPr>
      </w:pPr>
    </w:p>
    <w:p w14:paraId="4A1E1A77"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titulaire :</w:t>
      </w:r>
    </w:p>
    <w:p w14:paraId="7FEA17DA" w14:textId="77777777" w:rsidR="00F12948" w:rsidRDefault="00F12948" w:rsidP="00F12948">
      <w:pPr>
        <w:numPr>
          <w:ilvl w:val="0"/>
          <w:numId w:val="16"/>
        </w:numPr>
        <w:autoSpaceDE w:val="0"/>
        <w:autoSpaceDN w:val="0"/>
        <w:adjustRightInd w:val="0"/>
        <w:spacing w:after="0" w:line="240" w:lineRule="auto"/>
        <w:ind w:left="1560" w:hanging="426"/>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Note les dysfonctionnements relevés sur le site.</w:t>
      </w:r>
    </w:p>
    <w:p w14:paraId="52A1F11E" w14:textId="77777777" w:rsidR="00F12948" w:rsidRDefault="00F12948" w:rsidP="00F12948">
      <w:pPr>
        <w:numPr>
          <w:ilvl w:val="0"/>
          <w:numId w:val="16"/>
        </w:numPr>
        <w:autoSpaceDE w:val="0"/>
        <w:autoSpaceDN w:val="0"/>
        <w:adjustRightInd w:val="0"/>
        <w:spacing w:after="0" w:line="240" w:lineRule="auto"/>
        <w:ind w:left="1418"/>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Note les actions curatives mises en place pour remédier aux dysfonctionnements signalés </w:t>
      </w:r>
      <w:r w:rsidRPr="001B79EB">
        <w:rPr>
          <w:rFonts w:ascii="AUYMNGå¼«VerdanaPro" w:hAnsi="AUYMNGå¼«VerdanaPro" w:cs="AUYMNGå¼«VerdanaPro"/>
          <w:color w:val="000000"/>
          <w:sz w:val="20"/>
          <w:szCs w:val="20"/>
        </w:rPr>
        <w:t>par le responsable de site.</w:t>
      </w:r>
    </w:p>
    <w:p w14:paraId="29ABED88" w14:textId="77777777" w:rsidR="00F12948" w:rsidRPr="001B79EB" w:rsidRDefault="00F12948" w:rsidP="00F12948">
      <w:pPr>
        <w:autoSpaceDE w:val="0"/>
        <w:autoSpaceDN w:val="0"/>
        <w:adjustRightInd w:val="0"/>
        <w:spacing w:after="0" w:line="240" w:lineRule="auto"/>
        <w:ind w:left="1418"/>
        <w:jc w:val="both"/>
        <w:rPr>
          <w:rFonts w:ascii="AUYMNGå¼«VerdanaPro" w:hAnsi="AUYMNGå¼«VerdanaPro" w:cs="AUYMNGå¼«VerdanaPro"/>
          <w:color w:val="000000"/>
          <w:sz w:val="20"/>
          <w:szCs w:val="20"/>
        </w:rPr>
      </w:pPr>
    </w:p>
    <w:p w14:paraId="43C447E2"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Les agents chargés du nettoyage ainsi que le représentant du prestataire doivent viser le cahier de liaison (date, heure et signature) à chacun de leurs passages.</w:t>
      </w:r>
    </w:p>
    <w:p w14:paraId="5C067BE5"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035DF2D9" w14:textId="0BB5DDB4" w:rsidR="00C7445F" w:rsidRPr="00C772F7" w:rsidRDefault="00F12948" w:rsidP="00C7445F">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Lorsqu’un dysfonctionnement sur la qualité de service est signalé par le responsable de site, le titulaire doit y remédier dans le délai auquel il s’est engagé dans son mémoire technique. En toute hypothèse le titulaire remédie au dysfonctionnement dans un délai </w:t>
      </w:r>
      <w:r w:rsidR="00C7445F">
        <w:rPr>
          <w:rFonts w:ascii="AUYMNGå¼«VerdanaPro" w:hAnsi="AUYMNGå¼«VerdanaPro" w:cs="AUYMNGå¼«VerdanaPro"/>
          <w:color w:val="000000"/>
          <w:sz w:val="20"/>
          <w:szCs w:val="20"/>
        </w:rPr>
        <w:t>maximal de 7 jours calendaires.</w:t>
      </w:r>
    </w:p>
    <w:p w14:paraId="42BCCDFF" w14:textId="77777777" w:rsidR="00BA00DB" w:rsidRPr="00803453" w:rsidRDefault="00BA00DB" w:rsidP="002E53E5">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03790AB" w14:textId="53B2642F" w:rsidR="002E53E5" w:rsidRPr="00C772F7" w:rsidRDefault="002E53E5" w:rsidP="00C772F7">
      <w:pPr>
        <w:pStyle w:val="Titre2"/>
        <w:keepLines w:val="0"/>
        <w:numPr>
          <w:ilvl w:val="1"/>
          <w:numId w:val="30"/>
        </w:numPr>
        <w:spacing w:before="240" w:line="259" w:lineRule="auto"/>
        <w:rPr>
          <w:rFonts w:ascii="Arial" w:hAnsi="Arial" w:cs="Arial"/>
          <w:iCs/>
          <w:color w:val="365F91" w:themeColor="accent1" w:themeShade="BF"/>
          <w:szCs w:val="20"/>
          <w:u w:val="none"/>
          <w:lang w:eastAsia="fr-FR"/>
        </w:rPr>
      </w:pPr>
      <w:bookmarkStart w:id="118" w:name="_Toc430265920"/>
      <w:bookmarkStart w:id="119" w:name="_Toc190959489"/>
      <w:r w:rsidRPr="00C772F7">
        <w:rPr>
          <w:rFonts w:ascii="Arial" w:hAnsi="Arial" w:cs="Arial"/>
          <w:iCs/>
          <w:color w:val="365F91" w:themeColor="accent1" w:themeShade="BF"/>
          <w:szCs w:val="20"/>
          <w:u w:val="none"/>
          <w:lang w:eastAsia="fr-FR"/>
        </w:rPr>
        <w:t>Outils à mettre en place par le titulaire</w:t>
      </w:r>
      <w:bookmarkEnd w:id="118"/>
      <w:bookmarkEnd w:id="119"/>
    </w:p>
    <w:p w14:paraId="4EB5D294" w14:textId="678A5E21" w:rsidR="002E53E5" w:rsidRDefault="002E53E5" w:rsidP="00C772F7">
      <w:pPr>
        <w:pStyle w:val="Titre3"/>
        <w:numPr>
          <w:ilvl w:val="0"/>
          <w:numId w:val="32"/>
        </w:numPr>
        <w:spacing w:before="100" w:beforeAutospacing="1" w:line="240" w:lineRule="auto"/>
        <w:ind w:firstLine="840"/>
        <w:rPr>
          <w:rFonts w:ascii="Arial" w:eastAsiaTheme="minorEastAsia" w:hAnsi="Arial" w:cs="Arial"/>
          <w:color w:val="365F91" w:themeColor="accent1" w:themeShade="BF"/>
          <w:lang w:eastAsia="fr-FR"/>
        </w:rPr>
      </w:pPr>
      <w:bookmarkStart w:id="120" w:name="_Toc190959490"/>
      <w:r w:rsidRPr="00C772F7">
        <w:rPr>
          <w:rFonts w:ascii="Arial" w:eastAsiaTheme="minorEastAsia" w:hAnsi="Arial" w:cs="Arial"/>
          <w:color w:val="365F91" w:themeColor="accent1" w:themeShade="BF"/>
          <w:lang w:eastAsia="fr-FR"/>
        </w:rPr>
        <w:t>Cahier de liaison</w:t>
      </w:r>
      <w:bookmarkEnd w:id="120"/>
    </w:p>
    <w:p w14:paraId="126684CA" w14:textId="77777777" w:rsidR="00C772F7" w:rsidRDefault="00C772F7" w:rsidP="00F2062D">
      <w:pPr>
        <w:autoSpaceDE w:val="0"/>
        <w:autoSpaceDN w:val="0"/>
        <w:adjustRightInd w:val="0"/>
        <w:spacing w:after="0" w:line="240" w:lineRule="auto"/>
        <w:jc w:val="both"/>
        <w:rPr>
          <w:lang w:eastAsia="fr-FR"/>
        </w:rPr>
      </w:pPr>
    </w:p>
    <w:p w14:paraId="305C452B" w14:textId="70FE31F5" w:rsidR="00C772F7" w:rsidRDefault="002E53E5" w:rsidP="00F2062D">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Un cahier de liaison est mis en place par le titulaire. Ce cahier permet de faire le lien entre le site et le titulaire.</w:t>
      </w:r>
      <w:r w:rsidR="00F2062D" w:rsidRPr="00803453">
        <w:rPr>
          <w:rFonts w:ascii="Arial" w:hAnsi="Arial" w:cs="Arial"/>
          <w:bCs/>
          <w:sz w:val="20"/>
          <w:szCs w:val="20"/>
        </w:rPr>
        <w:t xml:space="preserve"> </w:t>
      </w:r>
      <w:r w:rsidRPr="00803453">
        <w:rPr>
          <w:rFonts w:ascii="Arial" w:hAnsi="Arial" w:cs="Arial"/>
          <w:bCs/>
          <w:sz w:val="20"/>
          <w:szCs w:val="20"/>
        </w:rPr>
        <w:t xml:space="preserve">Dans ce cahier figurera les demandes complémentaires, ajustement des prestations, les doléances du responsable du site. Ce cahier doit être consulté tous les jours par la personne intervenant sur le site. Il doit également être consulté au moins deux fois par mois par le responsable du site. Les doléances peuvent être le point de départ d’une opération de vérification. </w:t>
      </w:r>
    </w:p>
    <w:p w14:paraId="533D47F4" w14:textId="764D3775" w:rsidR="002E53E5" w:rsidRPr="00803453" w:rsidRDefault="002E53E5" w:rsidP="00C772F7">
      <w:pPr>
        <w:rPr>
          <w:rFonts w:ascii="Arial" w:hAnsi="Arial" w:cs="Arial"/>
          <w:bCs/>
          <w:sz w:val="20"/>
          <w:szCs w:val="20"/>
        </w:rPr>
      </w:pPr>
    </w:p>
    <w:p w14:paraId="5ED64E72" w14:textId="66B9917C" w:rsidR="002E53E5" w:rsidRDefault="002E53E5" w:rsidP="00C772F7">
      <w:pPr>
        <w:pStyle w:val="Titre3"/>
        <w:numPr>
          <w:ilvl w:val="0"/>
          <w:numId w:val="32"/>
        </w:numPr>
        <w:spacing w:before="100" w:beforeAutospacing="1" w:line="240" w:lineRule="auto"/>
        <w:ind w:firstLine="840"/>
        <w:rPr>
          <w:rFonts w:ascii="Arial" w:eastAsiaTheme="minorEastAsia" w:hAnsi="Arial" w:cs="Arial"/>
          <w:color w:val="365F91" w:themeColor="accent1" w:themeShade="BF"/>
          <w:lang w:eastAsia="fr-FR"/>
        </w:rPr>
      </w:pPr>
      <w:bookmarkStart w:id="121" w:name="_Toc190959491"/>
      <w:r w:rsidRPr="00C772F7">
        <w:rPr>
          <w:rFonts w:ascii="Arial" w:eastAsiaTheme="minorEastAsia" w:hAnsi="Arial" w:cs="Arial"/>
          <w:color w:val="365F91" w:themeColor="accent1" w:themeShade="BF"/>
          <w:lang w:eastAsia="fr-FR"/>
        </w:rPr>
        <w:t xml:space="preserve">Cahier </w:t>
      </w:r>
      <w:r w:rsidR="00CB1FDF" w:rsidRPr="00C772F7">
        <w:rPr>
          <w:rFonts w:ascii="Arial" w:eastAsiaTheme="minorEastAsia" w:hAnsi="Arial" w:cs="Arial"/>
          <w:color w:val="365F91" w:themeColor="accent1" w:themeShade="BF"/>
          <w:lang w:eastAsia="fr-FR"/>
        </w:rPr>
        <w:t xml:space="preserve">ou fiche hebdomadaire </w:t>
      </w:r>
      <w:r w:rsidRPr="00C772F7">
        <w:rPr>
          <w:rFonts w:ascii="Arial" w:eastAsiaTheme="minorEastAsia" w:hAnsi="Arial" w:cs="Arial"/>
          <w:color w:val="365F91" w:themeColor="accent1" w:themeShade="BF"/>
          <w:lang w:eastAsia="fr-FR"/>
        </w:rPr>
        <w:t>de présence</w:t>
      </w:r>
      <w:bookmarkEnd w:id="121"/>
    </w:p>
    <w:p w14:paraId="662B8140" w14:textId="77777777" w:rsidR="00C772F7" w:rsidRDefault="00C772F7" w:rsidP="00D43644">
      <w:pPr>
        <w:autoSpaceDE w:val="0"/>
        <w:autoSpaceDN w:val="0"/>
        <w:adjustRightInd w:val="0"/>
        <w:spacing w:after="0" w:line="240" w:lineRule="auto"/>
        <w:jc w:val="both"/>
        <w:rPr>
          <w:lang w:eastAsia="fr-FR"/>
        </w:rPr>
      </w:pPr>
    </w:p>
    <w:p w14:paraId="5E8C64B9" w14:textId="7BF0A925" w:rsidR="00F2062D" w:rsidRPr="00803453" w:rsidRDefault="002E53E5" w:rsidP="00D43644">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Un cahier de présence du personnel du titulaire est mis en place par ce dernier</w:t>
      </w:r>
      <w:r w:rsidR="00C772F7">
        <w:rPr>
          <w:rFonts w:ascii="Arial" w:hAnsi="Arial" w:cs="Arial"/>
          <w:sz w:val="20"/>
          <w:szCs w:val="20"/>
        </w:rPr>
        <w:t xml:space="preserve"> ou tout autre moyen de contrôle</w:t>
      </w:r>
      <w:r w:rsidRPr="00803453">
        <w:rPr>
          <w:rFonts w:ascii="Arial" w:hAnsi="Arial" w:cs="Arial"/>
          <w:sz w:val="20"/>
          <w:szCs w:val="20"/>
        </w:rPr>
        <w:t xml:space="preserve">. </w:t>
      </w:r>
    </w:p>
    <w:p w14:paraId="22C45FA6" w14:textId="6CC50936" w:rsidR="000C2F83" w:rsidRPr="00803453" w:rsidRDefault="000C2F83" w:rsidP="002E53E5">
      <w:pPr>
        <w:autoSpaceDE w:val="0"/>
        <w:autoSpaceDN w:val="0"/>
        <w:adjustRightInd w:val="0"/>
        <w:spacing w:after="0" w:line="240" w:lineRule="auto"/>
        <w:rPr>
          <w:rFonts w:ascii="Arial" w:hAnsi="Arial" w:cs="Arial"/>
          <w:bCs/>
          <w:sz w:val="20"/>
          <w:szCs w:val="20"/>
        </w:rPr>
      </w:pPr>
    </w:p>
    <w:p w14:paraId="13E0D820" w14:textId="48BCB2CF" w:rsidR="00E17626" w:rsidRDefault="00E17626" w:rsidP="00E17626">
      <w:pPr>
        <w:pStyle w:val="Titre3"/>
        <w:numPr>
          <w:ilvl w:val="0"/>
          <w:numId w:val="32"/>
        </w:numPr>
        <w:spacing w:before="100" w:beforeAutospacing="1" w:line="240" w:lineRule="auto"/>
        <w:ind w:firstLine="840"/>
        <w:rPr>
          <w:rFonts w:ascii="Arial" w:eastAsiaTheme="minorEastAsia" w:hAnsi="Arial" w:cs="Arial"/>
          <w:color w:val="365F91" w:themeColor="accent1" w:themeShade="BF"/>
          <w:lang w:eastAsia="fr-FR"/>
        </w:rPr>
      </w:pPr>
      <w:bookmarkStart w:id="122" w:name="_Toc190959492"/>
      <w:r>
        <w:rPr>
          <w:rFonts w:ascii="Arial" w:eastAsiaTheme="minorEastAsia" w:hAnsi="Arial" w:cs="Arial"/>
          <w:color w:val="365F91" w:themeColor="accent1" w:themeShade="BF"/>
          <w:lang w:eastAsia="fr-FR"/>
        </w:rPr>
        <w:t>Traçabilité du nettoyage des communs et des chambres</w:t>
      </w:r>
      <w:bookmarkEnd w:id="122"/>
    </w:p>
    <w:p w14:paraId="6942916E" w14:textId="77777777" w:rsidR="00E17626" w:rsidRDefault="00E17626" w:rsidP="00E17626">
      <w:pPr>
        <w:pStyle w:val="Corpsdetexte"/>
        <w:ind w:left="0"/>
        <w:rPr>
          <w:rFonts w:asciiTheme="minorHAnsi" w:eastAsiaTheme="minorHAnsi" w:hAnsiTheme="minorHAnsi" w:cstheme="minorBidi"/>
          <w:sz w:val="22"/>
          <w:szCs w:val="22"/>
          <w:lang w:eastAsia="fr-FR"/>
        </w:rPr>
      </w:pPr>
    </w:p>
    <w:p w14:paraId="60BBE001" w14:textId="554593C3" w:rsidR="00E17626" w:rsidRPr="00E17626" w:rsidRDefault="00E17626" w:rsidP="00E17626">
      <w:pPr>
        <w:pStyle w:val="Corpsdetexte"/>
        <w:ind w:left="0"/>
        <w:rPr>
          <w:rFonts w:ascii="Arial" w:eastAsiaTheme="minorHAnsi" w:hAnsi="Arial" w:cs="Arial"/>
        </w:rPr>
      </w:pPr>
      <w:r w:rsidRPr="00E17626">
        <w:rPr>
          <w:rFonts w:ascii="Arial" w:eastAsiaTheme="minorHAnsi" w:hAnsi="Arial" w:cs="Arial"/>
        </w:rPr>
        <w:lastRenderedPageBreak/>
        <w:t>Le titulaire devra mettre en place un système de traçabilité de nettoyage des locaux. La traçabilité via l’informatique est fortement conseillée.</w:t>
      </w:r>
    </w:p>
    <w:p w14:paraId="00F954F9" w14:textId="77777777" w:rsidR="00E17626" w:rsidRPr="00E17626" w:rsidRDefault="00E17626" w:rsidP="00E17626">
      <w:pPr>
        <w:rPr>
          <w:lang w:eastAsia="fr-FR"/>
        </w:rPr>
      </w:pPr>
    </w:p>
    <w:p w14:paraId="72050A17" w14:textId="5A6589E8" w:rsidR="000C2F83" w:rsidRDefault="000C2F83" w:rsidP="00C772F7">
      <w:pPr>
        <w:pStyle w:val="Titre3"/>
        <w:numPr>
          <w:ilvl w:val="0"/>
          <w:numId w:val="32"/>
        </w:numPr>
        <w:spacing w:before="100" w:beforeAutospacing="1" w:line="240" w:lineRule="auto"/>
        <w:ind w:firstLine="840"/>
        <w:rPr>
          <w:rFonts w:ascii="Arial" w:eastAsiaTheme="minorEastAsia" w:hAnsi="Arial" w:cs="Arial"/>
          <w:color w:val="365F91" w:themeColor="accent1" w:themeShade="BF"/>
          <w:lang w:eastAsia="fr-FR"/>
        </w:rPr>
      </w:pPr>
      <w:bookmarkStart w:id="123" w:name="_Toc190959493"/>
      <w:r w:rsidRPr="00C772F7">
        <w:rPr>
          <w:rFonts w:ascii="Arial" w:eastAsiaTheme="minorEastAsia" w:hAnsi="Arial" w:cs="Arial"/>
          <w:color w:val="365F91" w:themeColor="accent1" w:themeShade="BF"/>
          <w:lang w:eastAsia="fr-FR"/>
        </w:rPr>
        <w:t>Fiches de postes</w:t>
      </w:r>
      <w:r w:rsidR="00582125" w:rsidRPr="00C772F7">
        <w:rPr>
          <w:rFonts w:ascii="Arial" w:eastAsiaTheme="minorEastAsia" w:hAnsi="Arial" w:cs="Arial"/>
          <w:color w:val="365F91" w:themeColor="accent1" w:themeShade="BF"/>
          <w:lang w:eastAsia="fr-FR"/>
        </w:rPr>
        <w:t xml:space="preserve"> / fiches de missions</w:t>
      </w:r>
      <w:bookmarkEnd w:id="123"/>
    </w:p>
    <w:p w14:paraId="58AC2907" w14:textId="77777777" w:rsidR="00C772F7" w:rsidRPr="00C772F7" w:rsidRDefault="00C772F7" w:rsidP="00C772F7">
      <w:pPr>
        <w:spacing w:after="0"/>
        <w:jc w:val="both"/>
        <w:rPr>
          <w:lang w:eastAsia="fr-FR"/>
        </w:rPr>
      </w:pPr>
    </w:p>
    <w:p w14:paraId="17441001" w14:textId="445CD3BF" w:rsidR="000C2F83" w:rsidRPr="00803453" w:rsidRDefault="00AE05B2" w:rsidP="00C772F7">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Dans un souci de fiabilisation de l’exécution de la prestation sur l’</w:t>
      </w:r>
      <w:r w:rsidR="00B6651D" w:rsidRPr="00803453">
        <w:rPr>
          <w:rFonts w:ascii="Arial" w:hAnsi="Arial" w:cs="Arial"/>
          <w:bCs/>
          <w:sz w:val="20"/>
          <w:szCs w:val="20"/>
        </w:rPr>
        <w:t>établissement</w:t>
      </w:r>
      <w:r w:rsidRPr="00803453">
        <w:rPr>
          <w:rFonts w:ascii="Arial" w:hAnsi="Arial" w:cs="Arial"/>
          <w:bCs/>
          <w:sz w:val="20"/>
          <w:szCs w:val="20"/>
        </w:rPr>
        <w:t>, d</w:t>
      </w:r>
      <w:r w:rsidR="000C2F83" w:rsidRPr="00803453">
        <w:rPr>
          <w:rFonts w:ascii="Arial" w:hAnsi="Arial" w:cs="Arial"/>
          <w:bCs/>
          <w:sz w:val="20"/>
          <w:szCs w:val="20"/>
        </w:rPr>
        <w:t>es fiches de postes</w:t>
      </w:r>
      <w:r w:rsidRPr="00803453">
        <w:rPr>
          <w:rFonts w:ascii="Arial" w:hAnsi="Arial" w:cs="Arial"/>
          <w:bCs/>
          <w:sz w:val="20"/>
          <w:szCs w:val="20"/>
        </w:rPr>
        <w:t xml:space="preserve"> </w:t>
      </w:r>
      <w:r w:rsidR="00582125" w:rsidRPr="00803453">
        <w:rPr>
          <w:rFonts w:ascii="Arial" w:hAnsi="Arial" w:cs="Arial"/>
          <w:bCs/>
          <w:sz w:val="20"/>
          <w:szCs w:val="20"/>
        </w:rPr>
        <w:t xml:space="preserve">et de missions </w:t>
      </w:r>
      <w:r w:rsidRPr="00803453">
        <w:rPr>
          <w:rFonts w:ascii="Arial" w:hAnsi="Arial" w:cs="Arial"/>
          <w:bCs/>
          <w:sz w:val="20"/>
          <w:szCs w:val="20"/>
        </w:rPr>
        <w:t>détaillées</w:t>
      </w:r>
      <w:r w:rsidR="000C2F83" w:rsidRPr="00803453">
        <w:rPr>
          <w:rFonts w:ascii="Arial" w:hAnsi="Arial" w:cs="Arial"/>
          <w:bCs/>
          <w:sz w:val="20"/>
          <w:szCs w:val="20"/>
        </w:rPr>
        <w:t xml:space="preserve"> reprenant l’ensemble des prestations ainsi q</w:t>
      </w:r>
      <w:r w:rsidR="00C772F7">
        <w:rPr>
          <w:rFonts w:ascii="Arial" w:hAnsi="Arial" w:cs="Arial"/>
          <w:bCs/>
          <w:sz w:val="20"/>
          <w:szCs w:val="20"/>
        </w:rPr>
        <w:t xml:space="preserve">ue leurs fréquences d’exécution </w:t>
      </w:r>
      <w:r w:rsidR="000C2F83" w:rsidRPr="00803453">
        <w:rPr>
          <w:rFonts w:ascii="Arial" w:hAnsi="Arial" w:cs="Arial"/>
          <w:bCs/>
          <w:sz w:val="20"/>
          <w:szCs w:val="20"/>
        </w:rPr>
        <w:t>seront établies par le titulaire et soumises au référent du suivi d’exécution du marché pour validation.</w:t>
      </w:r>
    </w:p>
    <w:p w14:paraId="5451C56C" w14:textId="074031B0" w:rsidR="00AE05B2" w:rsidRPr="00803453" w:rsidRDefault="00AE05B2" w:rsidP="00C772F7">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 xml:space="preserve">Elles seront mises à disposition du personnel du titulaire et utilisables sous forme de check-list. </w:t>
      </w:r>
    </w:p>
    <w:p w14:paraId="201592E5" w14:textId="77777777" w:rsidR="000C2F83" w:rsidRPr="00803453" w:rsidRDefault="000C2F83" w:rsidP="002E53E5">
      <w:pPr>
        <w:autoSpaceDE w:val="0"/>
        <w:autoSpaceDN w:val="0"/>
        <w:adjustRightInd w:val="0"/>
        <w:spacing w:after="0" w:line="240" w:lineRule="auto"/>
        <w:rPr>
          <w:rFonts w:ascii="Arial" w:hAnsi="Arial" w:cs="Arial"/>
          <w:bCs/>
          <w:sz w:val="20"/>
          <w:szCs w:val="20"/>
        </w:rPr>
      </w:pPr>
    </w:p>
    <w:p w14:paraId="4ECBF308" w14:textId="55685BF0" w:rsidR="002E53E5" w:rsidRDefault="00CB1FDF" w:rsidP="00C772F7">
      <w:pPr>
        <w:pStyle w:val="Titre2"/>
        <w:keepLines w:val="0"/>
        <w:numPr>
          <w:ilvl w:val="1"/>
          <w:numId w:val="30"/>
        </w:numPr>
        <w:spacing w:before="240" w:line="259" w:lineRule="auto"/>
        <w:rPr>
          <w:rFonts w:ascii="Arial" w:hAnsi="Arial" w:cs="Arial"/>
          <w:iCs/>
          <w:color w:val="365F91" w:themeColor="accent1" w:themeShade="BF"/>
          <w:szCs w:val="20"/>
          <w:u w:val="none"/>
          <w:lang w:eastAsia="fr-FR"/>
        </w:rPr>
      </w:pPr>
      <w:bookmarkStart w:id="124" w:name="_Toc430265921"/>
      <w:bookmarkStart w:id="125" w:name="_Toc190959494"/>
      <w:r w:rsidRPr="00C772F7">
        <w:rPr>
          <w:rFonts w:ascii="Arial" w:hAnsi="Arial" w:cs="Arial"/>
          <w:iCs/>
          <w:color w:val="365F91" w:themeColor="accent1" w:themeShade="BF"/>
          <w:szCs w:val="20"/>
          <w:u w:val="none"/>
          <w:lang w:eastAsia="fr-FR"/>
        </w:rPr>
        <w:t>Contrôle de l’exécution de la prestation</w:t>
      </w:r>
      <w:bookmarkEnd w:id="124"/>
      <w:bookmarkEnd w:id="125"/>
    </w:p>
    <w:p w14:paraId="1F9BF469" w14:textId="77777777" w:rsidR="00C772F7" w:rsidRPr="00C772F7" w:rsidRDefault="00C772F7" w:rsidP="00C772F7">
      <w:pPr>
        <w:spacing w:after="0"/>
        <w:rPr>
          <w:lang w:eastAsia="fr-FR"/>
        </w:rPr>
      </w:pPr>
    </w:p>
    <w:p w14:paraId="013756BF" w14:textId="77777777" w:rsidR="00F2062D"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Des réunions </w:t>
      </w:r>
      <w:r w:rsidR="00F2062D" w:rsidRPr="00803453">
        <w:rPr>
          <w:rFonts w:ascii="Arial" w:hAnsi="Arial" w:cs="Arial"/>
          <w:sz w:val="20"/>
          <w:szCs w:val="20"/>
        </w:rPr>
        <w:t>trimestrielles</w:t>
      </w:r>
      <w:r w:rsidRPr="00803453">
        <w:rPr>
          <w:rFonts w:ascii="Arial" w:hAnsi="Arial" w:cs="Arial"/>
          <w:sz w:val="20"/>
          <w:szCs w:val="20"/>
        </w:rPr>
        <w:t xml:space="preserve"> de suivi sont fixées selon un calendrier établi conjointement</w:t>
      </w:r>
      <w:r w:rsidR="00D43644" w:rsidRPr="00803453">
        <w:rPr>
          <w:rFonts w:ascii="Arial" w:hAnsi="Arial" w:cs="Arial"/>
          <w:sz w:val="20"/>
          <w:szCs w:val="20"/>
        </w:rPr>
        <w:t xml:space="preserve"> </w:t>
      </w:r>
      <w:r w:rsidRPr="00803453">
        <w:rPr>
          <w:rFonts w:ascii="Arial" w:hAnsi="Arial" w:cs="Arial"/>
          <w:sz w:val="20"/>
          <w:szCs w:val="20"/>
        </w:rPr>
        <w:t>par l</w:t>
      </w:r>
      <w:r w:rsidR="00F2062D" w:rsidRPr="00803453">
        <w:rPr>
          <w:rFonts w:ascii="Arial" w:hAnsi="Arial" w:cs="Arial"/>
          <w:sz w:val="20"/>
          <w:szCs w:val="20"/>
        </w:rPr>
        <w:t>e site</w:t>
      </w:r>
      <w:r w:rsidRPr="00803453">
        <w:rPr>
          <w:rFonts w:ascii="Arial" w:hAnsi="Arial" w:cs="Arial"/>
          <w:sz w:val="20"/>
          <w:szCs w:val="20"/>
        </w:rPr>
        <w:t xml:space="preserve"> et le titulaire</w:t>
      </w:r>
      <w:r w:rsidR="00F2062D" w:rsidRPr="00803453">
        <w:rPr>
          <w:rFonts w:ascii="Arial" w:hAnsi="Arial" w:cs="Arial"/>
          <w:sz w:val="20"/>
          <w:szCs w:val="20"/>
        </w:rPr>
        <w:t>.</w:t>
      </w:r>
    </w:p>
    <w:p w14:paraId="430792E3" w14:textId="77777777" w:rsidR="002E53E5" w:rsidRPr="00803453" w:rsidRDefault="002E53E5" w:rsidP="00C772F7">
      <w:pPr>
        <w:autoSpaceDE w:val="0"/>
        <w:autoSpaceDN w:val="0"/>
        <w:adjustRightInd w:val="0"/>
        <w:spacing w:after="0" w:line="240" w:lineRule="auto"/>
        <w:jc w:val="both"/>
        <w:rPr>
          <w:rFonts w:ascii="Arial" w:hAnsi="Arial" w:cs="Arial"/>
          <w:sz w:val="20"/>
          <w:szCs w:val="20"/>
        </w:rPr>
      </w:pPr>
    </w:p>
    <w:p w14:paraId="149ADC78" w14:textId="77777777" w:rsidR="002E53E5"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 réunions ont pour objet :</w:t>
      </w:r>
    </w:p>
    <w:p w14:paraId="1408A9E9" w14:textId="77777777"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2B6AF99B" w14:textId="5C9A4947" w:rsidR="002E53E5"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D’établir</w:t>
      </w:r>
      <w:r w:rsidR="002E53E5" w:rsidRPr="00803453">
        <w:rPr>
          <w:rFonts w:ascii="Arial" w:hAnsi="Arial" w:cs="Arial"/>
          <w:sz w:val="20"/>
          <w:szCs w:val="20"/>
        </w:rPr>
        <w:t xml:space="preserve"> le bilan de la période écoulée au vu des doléances des usagers et de</w:t>
      </w:r>
      <w:r w:rsidR="00F2062D" w:rsidRPr="00803453">
        <w:rPr>
          <w:rFonts w:ascii="Arial" w:hAnsi="Arial" w:cs="Arial"/>
          <w:sz w:val="20"/>
          <w:szCs w:val="20"/>
        </w:rPr>
        <w:t xml:space="preserve"> </w:t>
      </w:r>
      <w:r w:rsidR="002E53E5" w:rsidRPr="00803453">
        <w:rPr>
          <w:rFonts w:ascii="Arial" w:hAnsi="Arial" w:cs="Arial"/>
          <w:sz w:val="20"/>
          <w:szCs w:val="20"/>
        </w:rPr>
        <w:t>la réalisation des prestations,</w:t>
      </w:r>
    </w:p>
    <w:p w14:paraId="41F67E5C" w14:textId="092BA891" w:rsidR="002E53E5"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2E53E5" w:rsidRPr="00803453">
        <w:rPr>
          <w:rFonts w:ascii="Arial" w:hAnsi="Arial" w:cs="Arial"/>
          <w:sz w:val="20"/>
          <w:szCs w:val="20"/>
        </w:rPr>
        <w:t xml:space="preserve"> rechercher des solutions d'améliorations de l'organisation du travail et de la</w:t>
      </w:r>
      <w:r w:rsidR="00F2062D" w:rsidRPr="00803453">
        <w:rPr>
          <w:rFonts w:ascii="Arial" w:hAnsi="Arial" w:cs="Arial"/>
          <w:sz w:val="20"/>
          <w:szCs w:val="20"/>
        </w:rPr>
        <w:t xml:space="preserve"> </w:t>
      </w:r>
      <w:r w:rsidR="002E53E5" w:rsidRPr="00803453">
        <w:rPr>
          <w:rFonts w:ascii="Arial" w:hAnsi="Arial" w:cs="Arial"/>
          <w:sz w:val="20"/>
          <w:szCs w:val="20"/>
        </w:rPr>
        <w:t>qualité,</w:t>
      </w:r>
    </w:p>
    <w:p w14:paraId="285A5B1A" w14:textId="64ADAF01" w:rsidR="00F2062D"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2E53E5" w:rsidRPr="00803453">
        <w:rPr>
          <w:rFonts w:ascii="Arial" w:hAnsi="Arial" w:cs="Arial"/>
          <w:sz w:val="20"/>
          <w:szCs w:val="20"/>
        </w:rPr>
        <w:t xml:space="preserve"> faire le point sur les effectifs du titulaire (présence, remplacement...),</w:t>
      </w:r>
    </w:p>
    <w:p w14:paraId="2D65B975" w14:textId="1E4DA148" w:rsidR="002E53E5"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2E53E5" w:rsidRPr="00803453">
        <w:rPr>
          <w:rFonts w:ascii="Arial" w:hAnsi="Arial" w:cs="Arial"/>
          <w:sz w:val="20"/>
          <w:szCs w:val="20"/>
        </w:rPr>
        <w:t xml:space="preserve"> mettre à jour sur proposition justifiée du titulaire le calendrier mensuel des</w:t>
      </w:r>
      <w:r w:rsidR="00F2062D" w:rsidRPr="00803453">
        <w:rPr>
          <w:rFonts w:ascii="Arial" w:hAnsi="Arial" w:cs="Arial"/>
          <w:sz w:val="20"/>
          <w:szCs w:val="20"/>
        </w:rPr>
        <w:t xml:space="preserve"> </w:t>
      </w:r>
      <w:r w:rsidR="002E53E5" w:rsidRPr="00803453">
        <w:rPr>
          <w:rFonts w:ascii="Arial" w:hAnsi="Arial" w:cs="Arial"/>
          <w:sz w:val="20"/>
          <w:szCs w:val="20"/>
        </w:rPr>
        <w:t>prestations.</w:t>
      </w:r>
    </w:p>
    <w:p w14:paraId="32887C25" w14:textId="77777777"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390F6B96" w14:textId="77777777" w:rsidR="00F2062D"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Ces réunions mettent en présence</w:t>
      </w:r>
      <w:r w:rsidR="00F2062D" w:rsidRPr="00803453">
        <w:rPr>
          <w:rFonts w:ascii="Arial" w:hAnsi="Arial" w:cs="Arial"/>
          <w:sz w:val="20"/>
          <w:szCs w:val="20"/>
        </w:rPr>
        <w:t xml:space="preserve"> un représentant du site et le responsable du site.</w:t>
      </w:r>
    </w:p>
    <w:p w14:paraId="1F9F32A9" w14:textId="77777777"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396736B7" w14:textId="77777777" w:rsidR="00F2062D" w:rsidRPr="00803453" w:rsidRDefault="00F2062D" w:rsidP="00C772F7">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Le titulaire établira un compte rendu après chaque réunion.</w:t>
      </w:r>
    </w:p>
    <w:p w14:paraId="1004A486" w14:textId="341024D0"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1D287230" w14:textId="77777777" w:rsidR="002E53E5"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L’UGECAM se réserve le droit de mesurer l'efficacité du nettoyage en procédant à des</w:t>
      </w:r>
      <w:r w:rsidR="00F2062D" w:rsidRPr="00803453">
        <w:rPr>
          <w:rFonts w:ascii="Arial" w:hAnsi="Arial" w:cs="Arial"/>
          <w:sz w:val="20"/>
          <w:szCs w:val="20"/>
        </w:rPr>
        <w:t xml:space="preserve"> </w:t>
      </w:r>
      <w:r w:rsidRPr="00803453">
        <w:rPr>
          <w:rFonts w:ascii="Arial" w:hAnsi="Arial" w:cs="Arial"/>
          <w:sz w:val="20"/>
          <w:szCs w:val="20"/>
        </w:rPr>
        <w:t>prélèvements bactériologiques si besoin.</w:t>
      </w:r>
    </w:p>
    <w:p w14:paraId="33B1562F" w14:textId="77777777" w:rsidR="00BA00DB" w:rsidRPr="00803453" w:rsidRDefault="00BA00DB" w:rsidP="00D43644">
      <w:pPr>
        <w:spacing w:after="0" w:line="240" w:lineRule="auto"/>
        <w:jc w:val="both"/>
        <w:rPr>
          <w:rFonts w:ascii="Arial" w:eastAsia="Times New Roman" w:hAnsi="Arial" w:cs="Arial"/>
          <w:bCs/>
          <w:sz w:val="20"/>
          <w:szCs w:val="20"/>
          <w:lang w:eastAsia="fr-FR"/>
        </w:rPr>
      </w:pPr>
    </w:p>
    <w:p w14:paraId="35440C23" w14:textId="1C193ACE" w:rsidR="00BA00DB" w:rsidRDefault="00F2062D" w:rsidP="00C772F7">
      <w:pPr>
        <w:pStyle w:val="Titre2"/>
        <w:keepLines w:val="0"/>
        <w:numPr>
          <w:ilvl w:val="1"/>
          <w:numId w:val="30"/>
        </w:numPr>
        <w:spacing w:before="240" w:line="259" w:lineRule="auto"/>
        <w:rPr>
          <w:rFonts w:ascii="Arial" w:hAnsi="Arial" w:cs="Arial"/>
          <w:iCs/>
          <w:color w:val="365F91" w:themeColor="accent1" w:themeShade="BF"/>
          <w:szCs w:val="20"/>
          <w:u w:val="none"/>
          <w:lang w:eastAsia="fr-FR"/>
        </w:rPr>
      </w:pPr>
      <w:bookmarkStart w:id="126" w:name="_Toc430265922"/>
      <w:bookmarkStart w:id="127" w:name="_Toc190959495"/>
      <w:r w:rsidRPr="00C772F7">
        <w:rPr>
          <w:rFonts w:ascii="Arial" w:hAnsi="Arial" w:cs="Arial"/>
          <w:iCs/>
          <w:color w:val="365F91" w:themeColor="accent1" w:themeShade="BF"/>
          <w:szCs w:val="20"/>
          <w:u w:val="none"/>
          <w:lang w:eastAsia="fr-FR"/>
        </w:rPr>
        <w:t>Traitement des anomalies</w:t>
      </w:r>
      <w:bookmarkEnd w:id="126"/>
      <w:bookmarkEnd w:id="127"/>
    </w:p>
    <w:p w14:paraId="0EF1C369" w14:textId="77777777" w:rsidR="00C772F7" w:rsidRPr="00C772F7" w:rsidRDefault="00C772F7" w:rsidP="00C772F7">
      <w:pPr>
        <w:spacing w:after="0"/>
        <w:rPr>
          <w:lang w:eastAsia="fr-FR"/>
        </w:rPr>
      </w:pPr>
    </w:p>
    <w:p w14:paraId="0E926400" w14:textId="77777777" w:rsidR="00BA00DB" w:rsidRPr="00803453" w:rsidRDefault="00BA00DB" w:rsidP="004358AE">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devra mettre en place un système afin de garder une trace de tout dysfonctionnement ou problème (de sécurité des locaux, interventions de la société de surveillance etc…). Les enregistrements relatifs à ces dysfonctionnements ou problèmes devront être consultables par l’organisme à n'importe quel moment. Le titulaire met en place un dispositif pour traiter les dysfonctionnements ou problèmes détectés. </w:t>
      </w:r>
    </w:p>
    <w:p w14:paraId="2112F9D7" w14:textId="77777777" w:rsidR="00BA00DB" w:rsidRPr="00803453" w:rsidRDefault="00BA00DB" w:rsidP="00BA00DB">
      <w:pPr>
        <w:numPr>
          <w:ilvl w:val="12"/>
          <w:numId w:val="0"/>
        </w:numPr>
        <w:overflowPunct w:val="0"/>
        <w:autoSpaceDE w:val="0"/>
        <w:autoSpaceDN w:val="0"/>
        <w:adjustRightInd w:val="0"/>
        <w:spacing w:after="12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ne peut exécuter une prestation non conforme à une exigence de la commande sans un accord préalable écrit de l’organisme. Toute éventualité d’écart aux exigences devra avoir été justifiée par le titulaire et approuvée par l’organisme</w:t>
      </w:r>
      <w:r w:rsidRPr="00803453">
        <w:rPr>
          <w:rFonts w:ascii="Arial" w:eastAsia="Times New Roman" w:hAnsi="Arial" w:cs="Arial"/>
          <w:caps/>
          <w:sz w:val="20"/>
          <w:szCs w:val="20"/>
          <w:lang w:eastAsia="fr-FR"/>
        </w:rPr>
        <w:t xml:space="preserve"> </w:t>
      </w:r>
      <w:r w:rsidRPr="00803453">
        <w:rPr>
          <w:rFonts w:ascii="Arial" w:eastAsia="Times New Roman" w:hAnsi="Arial" w:cs="Arial"/>
          <w:sz w:val="20"/>
          <w:szCs w:val="20"/>
          <w:lang w:eastAsia="fr-FR"/>
        </w:rPr>
        <w:t>préalablement à sa mise en œuvre, selon des procédures établies par le titulaire.</w:t>
      </w:r>
    </w:p>
    <w:p w14:paraId="70077C87" w14:textId="77777777" w:rsidR="00BA00DB" w:rsidRPr="00803453" w:rsidRDefault="00BA00DB" w:rsidP="00BA00DB">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Il appartient au titulaire de soumettre à l’organisme, pour décision, les anomalies majeures affectant les exigences contractuelles (délais, moyens etc.) dès leur découverte (maximum 24 heures), suivant une procédure et un formulaire définis par sa propre organisation qualité.</w:t>
      </w:r>
    </w:p>
    <w:p w14:paraId="6A41358F" w14:textId="77777777" w:rsidR="00BA00DB" w:rsidRPr="00803453" w:rsidRDefault="00BA00DB" w:rsidP="00BA00DB">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2B0AC27" w14:textId="5736CB4C" w:rsidR="00BA00DB" w:rsidRPr="00803453" w:rsidRDefault="00BA00DB" w:rsidP="00BA00DB">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devra remettre à niveau les prestations après détection d’une anomalie en fonction des décisions précisées par l’organisme. Il devra mettre en place des actions correctives afin d’éviter tout risque de reproduction de ces anomalies.</w:t>
      </w:r>
    </w:p>
    <w:bookmarkEnd w:id="103"/>
    <w:bookmarkEnd w:id="104"/>
    <w:bookmarkEnd w:id="105"/>
    <w:bookmarkEnd w:id="106"/>
    <w:bookmarkEnd w:id="107"/>
    <w:bookmarkEnd w:id="108"/>
    <w:bookmarkEnd w:id="109"/>
    <w:bookmarkEnd w:id="110"/>
    <w:p w14:paraId="66E746AD" w14:textId="77777777" w:rsidR="00E600FA" w:rsidRPr="00803453" w:rsidRDefault="00E600FA" w:rsidP="00FA1EE1">
      <w:pPr>
        <w:numPr>
          <w:ilvl w:val="12"/>
          <w:numId w:val="0"/>
        </w:numPr>
        <w:spacing w:after="60" w:line="240" w:lineRule="auto"/>
        <w:jc w:val="both"/>
        <w:rPr>
          <w:rFonts w:ascii="Arial" w:eastAsia="Times New Roman" w:hAnsi="Arial" w:cs="Arial"/>
          <w:sz w:val="20"/>
          <w:szCs w:val="20"/>
          <w:lang w:eastAsia="fr-FR"/>
        </w:rPr>
      </w:pPr>
    </w:p>
    <w:sectPr w:rsidR="00E600FA" w:rsidRPr="00803453" w:rsidSect="000A1478">
      <w:pgSz w:w="11906" w:h="16838"/>
      <w:pgMar w:top="1418" w:right="1418" w:bottom="42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EFFB98" w14:textId="77777777" w:rsidR="005E0178" w:rsidRDefault="005E0178" w:rsidP="002E7D6B">
      <w:pPr>
        <w:spacing w:after="0" w:line="240" w:lineRule="auto"/>
      </w:pPr>
      <w:r>
        <w:separator/>
      </w:r>
    </w:p>
  </w:endnote>
  <w:endnote w:type="continuationSeparator" w:id="0">
    <w:p w14:paraId="6593C44C" w14:textId="77777777" w:rsidR="005E0178" w:rsidRDefault="005E0178" w:rsidP="002E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UYMNGå¼«VerdanaPro">
    <w:panose1 w:val="00000000000000000000"/>
    <w:charset w:val="00"/>
    <w:family w:val="swiss"/>
    <w:notTrueType/>
    <w:pitch w:val="default"/>
    <w:sig w:usb0="00000003" w:usb1="00000000" w:usb2="00000000" w:usb3="00000000" w:csb0="00000001" w:csb1="00000000"/>
  </w:font>
  <w:font w:name="CESGIUå¼«VerdanaProå¼¬Bold">
    <w:panose1 w:val="00000000000000000000"/>
    <w:charset w:val="00"/>
    <w:family w:val="swiss"/>
    <w:notTrueType/>
    <w:pitch w:val="default"/>
    <w:sig w:usb0="00000003" w:usb1="00000000" w:usb2="00000000" w:usb3="00000000" w:csb0="00000001" w:csb1="00000000"/>
  </w:font>
  <w:font w:name="FCEPPP蠑ｫWingding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619173"/>
      <w:docPartObj>
        <w:docPartGallery w:val="Page Numbers (Bottom of Page)"/>
        <w:docPartUnique/>
      </w:docPartObj>
    </w:sdtPr>
    <w:sdtEndPr>
      <w:rPr>
        <w:rFonts w:ascii="Verdana" w:hAnsi="Verdana"/>
        <w:sz w:val="16"/>
        <w:szCs w:val="16"/>
      </w:rPr>
    </w:sdtEndPr>
    <w:sdtContent>
      <w:p w14:paraId="7530356F" w14:textId="25211278" w:rsidR="005E0178" w:rsidRPr="005C75FD" w:rsidRDefault="005E0178">
        <w:pPr>
          <w:pStyle w:val="Pieddepage"/>
          <w:jc w:val="right"/>
          <w:rPr>
            <w:rFonts w:ascii="Verdana" w:hAnsi="Verdana"/>
            <w:sz w:val="16"/>
            <w:szCs w:val="16"/>
          </w:rPr>
        </w:pPr>
        <w:r w:rsidRPr="005C75FD">
          <w:rPr>
            <w:rFonts w:ascii="Verdana" w:hAnsi="Verdana"/>
            <w:sz w:val="16"/>
            <w:szCs w:val="16"/>
          </w:rPr>
          <w:fldChar w:fldCharType="begin"/>
        </w:r>
        <w:r w:rsidRPr="005C75FD">
          <w:rPr>
            <w:rFonts w:ascii="Verdana" w:hAnsi="Verdana"/>
            <w:sz w:val="16"/>
            <w:szCs w:val="16"/>
          </w:rPr>
          <w:instrText>PAGE   \* MERGEFORMAT</w:instrText>
        </w:r>
        <w:r w:rsidRPr="005C75FD">
          <w:rPr>
            <w:rFonts w:ascii="Verdana" w:hAnsi="Verdana"/>
            <w:sz w:val="16"/>
            <w:szCs w:val="16"/>
          </w:rPr>
          <w:fldChar w:fldCharType="separate"/>
        </w:r>
        <w:r w:rsidR="00E544DA">
          <w:rPr>
            <w:rFonts w:ascii="Verdana" w:hAnsi="Verdana"/>
            <w:noProof/>
            <w:sz w:val="16"/>
            <w:szCs w:val="16"/>
          </w:rPr>
          <w:t>3</w:t>
        </w:r>
        <w:r w:rsidRPr="005C75FD">
          <w:rPr>
            <w:rFonts w:ascii="Verdana" w:hAnsi="Verdana"/>
            <w:sz w:val="16"/>
            <w:szCs w:val="16"/>
          </w:rPr>
          <w:fldChar w:fldCharType="end"/>
        </w:r>
      </w:p>
    </w:sdtContent>
  </w:sdt>
  <w:p w14:paraId="557EE792" w14:textId="77777777" w:rsidR="005E0178" w:rsidRDefault="005E017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37C89" w14:textId="77777777" w:rsidR="005E0178" w:rsidRDefault="005E0178" w:rsidP="002E7D6B">
      <w:pPr>
        <w:spacing w:after="0" w:line="240" w:lineRule="auto"/>
      </w:pPr>
      <w:r>
        <w:separator/>
      </w:r>
    </w:p>
  </w:footnote>
  <w:footnote w:type="continuationSeparator" w:id="0">
    <w:p w14:paraId="25394DEF" w14:textId="77777777" w:rsidR="005E0178" w:rsidRDefault="005E0178" w:rsidP="002E7D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DE997" w14:textId="0B3FB41B" w:rsidR="005E0178" w:rsidRDefault="005E0178">
    <w:pPr>
      <w:pStyle w:val="En-tte"/>
      <w:rPr>
        <w:rFonts w:ascii="Verdana" w:hAnsi="Verdana"/>
        <w:sz w:val="16"/>
        <w:szCs w:val="16"/>
      </w:rPr>
    </w:pPr>
    <w:r w:rsidRPr="005C75FD">
      <w:rPr>
        <w:rFonts w:ascii="Verdana" w:hAnsi="Verdana"/>
        <w:sz w:val="16"/>
        <w:szCs w:val="16"/>
      </w:rPr>
      <w:t>CCTP</w:t>
    </w:r>
    <w:r w:rsidRPr="005C75FD">
      <w:rPr>
        <w:rFonts w:ascii="Verdana" w:hAnsi="Verdana"/>
        <w:sz w:val="16"/>
        <w:szCs w:val="16"/>
      </w:rPr>
      <w:tab/>
    </w:r>
    <w:r w:rsidRPr="005C75FD">
      <w:rPr>
        <w:rFonts w:ascii="Verdana" w:hAnsi="Verdana"/>
        <w:sz w:val="16"/>
        <w:szCs w:val="16"/>
      </w:rPr>
      <w:tab/>
      <w:t xml:space="preserve">Marché </w:t>
    </w:r>
    <w:r>
      <w:rPr>
        <w:rFonts w:ascii="Verdana" w:hAnsi="Verdana"/>
        <w:sz w:val="16"/>
        <w:szCs w:val="16"/>
      </w:rPr>
      <w:t>279/2024</w:t>
    </w:r>
  </w:p>
  <w:p w14:paraId="25ED1520" w14:textId="77777777" w:rsidR="005E0178" w:rsidRPr="005C75FD" w:rsidRDefault="005E0178">
    <w:pPr>
      <w:pStyle w:val="En-tte"/>
      <w:rPr>
        <w:rFonts w:ascii="Verdana" w:hAnsi="Verdan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28E88DA"/>
    <w:lvl w:ilvl="0">
      <w:numFmt w:val="decimal"/>
      <w:lvlText w:val="*"/>
      <w:lvlJc w:val="left"/>
    </w:lvl>
  </w:abstractNum>
  <w:abstractNum w:abstractNumId="1" w15:restartNumberingAfterBreak="0">
    <w:nsid w:val="00E462E0"/>
    <w:multiLevelType w:val="multilevel"/>
    <w:tmpl w:val="00000015"/>
    <w:lvl w:ilvl="0">
      <w:start w:val="1"/>
      <w:numFmt w:val="bullet"/>
      <w:lvlText w:val="■"/>
      <w:lvlJc w:val="left"/>
      <w:pPr>
        <w:tabs>
          <w:tab w:val="num" w:pos="392"/>
        </w:tabs>
        <w:ind w:left="822" w:hanging="360"/>
      </w:pPr>
      <w:rPr>
        <w:rFonts w:ascii="Century Gothic" w:hAnsi="Century Gothic"/>
        <w:b/>
        <w:color w:val="FF9900"/>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 w15:restartNumberingAfterBreak="0">
    <w:nsid w:val="06163BFB"/>
    <w:multiLevelType w:val="hybridMultilevel"/>
    <w:tmpl w:val="5866AA5A"/>
    <w:lvl w:ilvl="0" w:tplc="0374CE5C">
      <w:start w:val="1"/>
      <w:numFmt w:val="decimal"/>
      <w:lvlText w:val="7.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53426E"/>
    <w:multiLevelType w:val="multilevel"/>
    <w:tmpl w:val="C93C8604"/>
    <w:lvl w:ilvl="0">
      <w:start w:val="3"/>
      <w:numFmt w:val="decimal"/>
      <w:lvlText w:val="%1."/>
      <w:lvlJc w:val="left"/>
      <w:pPr>
        <w:ind w:left="1080" w:hanging="360"/>
      </w:pPr>
      <w:rPr>
        <w:rFonts w:cs="Times New Roman" w:hint="default"/>
      </w:rPr>
    </w:lvl>
    <w:lvl w:ilvl="1">
      <w:start w:val="1"/>
      <w:numFmt w:val="decimal"/>
      <w:lvlText w:val="6.%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4" w15:restartNumberingAfterBreak="0">
    <w:nsid w:val="0CA2657A"/>
    <w:multiLevelType w:val="multilevel"/>
    <w:tmpl w:val="F05CB632"/>
    <w:lvl w:ilvl="0">
      <w:start w:val="3"/>
      <w:numFmt w:val="decimal"/>
      <w:lvlText w:val="%1."/>
      <w:lvlJc w:val="left"/>
      <w:pPr>
        <w:ind w:left="1080" w:hanging="360"/>
      </w:pPr>
      <w:rPr>
        <w:rFonts w:cs="Times New Roman" w:hint="default"/>
      </w:rPr>
    </w:lvl>
    <w:lvl w:ilvl="1">
      <w:start w:val="3"/>
      <w:numFmt w:val="decimal"/>
      <w:lvlText w:val="6.%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5" w15:restartNumberingAfterBreak="0">
    <w:nsid w:val="0EEB1308"/>
    <w:multiLevelType w:val="hybridMultilevel"/>
    <w:tmpl w:val="2A2421C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CA53B9"/>
    <w:multiLevelType w:val="multilevel"/>
    <w:tmpl w:val="964AF946"/>
    <w:lvl w:ilvl="0">
      <w:start w:val="4"/>
      <w:numFmt w:val="decimal"/>
      <w:lvlText w:val="3.2.%1"/>
      <w:lvlJc w:val="left"/>
      <w:pPr>
        <w:ind w:left="1080" w:hanging="360"/>
      </w:pPr>
      <w:rPr>
        <w:rFonts w:hint="default"/>
      </w:rPr>
    </w:lvl>
    <w:lvl w:ilvl="1">
      <w:start w:val="3"/>
      <w:numFmt w:val="decimal"/>
      <w:lvlText w:val="3.%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7" w15:restartNumberingAfterBreak="0">
    <w:nsid w:val="11801E53"/>
    <w:multiLevelType w:val="hybridMultilevel"/>
    <w:tmpl w:val="3474D6FA"/>
    <w:lvl w:ilvl="0" w:tplc="44921806">
      <w:start w:val="1"/>
      <w:numFmt w:val="decimal"/>
      <w:lvlText w:val="6.%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15:restartNumberingAfterBreak="0">
    <w:nsid w:val="13C52EE0"/>
    <w:multiLevelType w:val="hybridMultilevel"/>
    <w:tmpl w:val="9F06596C"/>
    <w:lvl w:ilvl="0" w:tplc="040C0003">
      <w:start w:val="1"/>
      <w:numFmt w:val="bullet"/>
      <w:lvlText w:val="o"/>
      <w:lvlJc w:val="left"/>
      <w:pPr>
        <w:ind w:left="1760" w:hanging="360"/>
      </w:pPr>
      <w:rPr>
        <w:rFonts w:ascii="Courier New" w:hAnsi="Courier New" w:cs="Courier New" w:hint="default"/>
      </w:rPr>
    </w:lvl>
    <w:lvl w:ilvl="1" w:tplc="040C0003" w:tentative="1">
      <w:start w:val="1"/>
      <w:numFmt w:val="bullet"/>
      <w:lvlText w:val="o"/>
      <w:lvlJc w:val="left"/>
      <w:pPr>
        <w:ind w:left="2480" w:hanging="360"/>
      </w:pPr>
      <w:rPr>
        <w:rFonts w:ascii="Courier New" w:hAnsi="Courier New" w:cs="Courier New" w:hint="default"/>
      </w:rPr>
    </w:lvl>
    <w:lvl w:ilvl="2" w:tplc="040C0005" w:tentative="1">
      <w:start w:val="1"/>
      <w:numFmt w:val="bullet"/>
      <w:lvlText w:val=""/>
      <w:lvlJc w:val="left"/>
      <w:pPr>
        <w:ind w:left="3200" w:hanging="360"/>
      </w:pPr>
      <w:rPr>
        <w:rFonts w:ascii="Wingdings" w:hAnsi="Wingdings" w:hint="default"/>
      </w:rPr>
    </w:lvl>
    <w:lvl w:ilvl="3" w:tplc="040C0001" w:tentative="1">
      <w:start w:val="1"/>
      <w:numFmt w:val="bullet"/>
      <w:lvlText w:val=""/>
      <w:lvlJc w:val="left"/>
      <w:pPr>
        <w:ind w:left="3920" w:hanging="360"/>
      </w:pPr>
      <w:rPr>
        <w:rFonts w:ascii="Symbol" w:hAnsi="Symbol" w:hint="default"/>
      </w:rPr>
    </w:lvl>
    <w:lvl w:ilvl="4" w:tplc="040C0003" w:tentative="1">
      <w:start w:val="1"/>
      <w:numFmt w:val="bullet"/>
      <w:lvlText w:val="o"/>
      <w:lvlJc w:val="left"/>
      <w:pPr>
        <w:ind w:left="4640" w:hanging="360"/>
      </w:pPr>
      <w:rPr>
        <w:rFonts w:ascii="Courier New" w:hAnsi="Courier New" w:cs="Courier New" w:hint="default"/>
      </w:rPr>
    </w:lvl>
    <w:lvl w:ilvl="5" w:tplc="040C0005" w:tentative="1">
      <w:start w:val="1"/>
      <w:numFmt w:val="bullet"/>
      <w:lvlText w:val=""/>
      <w:lvlJc w:val="left"/>
      <w:pPr>
        <w:ind w:left="5360" w:hanging="360"/>
      </w:pPr>
      <w:rPr>
        <w:rFonts w:ascii="Wingdings" w:hAnsi="Wingdings" w:hint="default"/>
      </w:rPr>
    </w:lvl>
    <w:lvl w:ilvl="6" w:tplc="040C0001" w:tentative="1">
      <w:start w:val="1"/>
      <w:numFmt w:val="bullet"/>
      <w:lvlText w:val=""/>
      <w:lvlJc w:val="left"/>
      <w:pPr>
        <w:ind w:left="6080" w:hanging="360"/>
      </w:pPr>
      <w:rPr>
        <w:rFonts w:ascii="Symbol" w:hAnsi="Symbol" w:hint="default"/>
      </w:rPr>
    </w:lvl>
    <w:lvl w:ilvl="7" w:tplc="040C0003" w:tentative="1">
      <w:start w:val="1"/>
      <w:numFmt w:val="bullet"/>
      <w:lvlText w:val="o"/>
      <w:lvlJc w:val="left"/>
      <w:pPr>
        <w:ind w:left="6800" w:hanging="360"/>
      </w:pPr>
      <w:rPr>
        <w:rFonts w:ascii="Courier New" w:hAnsi="Courier New" w:cs="Courier New" w:hint="default"/>
      </w:rPr>
    </w:lvl>
    <w:lvl w:ilvl="8" w:tplc="040C0005" w:tentative="1">
      <w:start w:val="1"/>
      <w:numFmt w:val="bullet"/>
      <w:lvlText w:val=""/>
      <w:lvlJc w:val="left"/>
      <w:pPr>
        <w:ind w:left="7520" w:hanging="360"/>
      </w:pPr>
      <w:rPr>
        <w:rFonts w:ascii="Wingdings" w:hAnsi="Wingdings" w:hint="default"/>
      </w:rPr>
    </w:lvl>
  </w:abstractNum>
  <w:abstractNum w:abstractNumId="9" w15:restartNumberingAfterBreak="0">
    <w:nsid w:val="17427A03"/>
    <w:multiLevelType w:val="hybridMultilevel"/>
    <w:tmpl w:val="36F00DF4"/>
    <w:lvl w:ilvl="0" w:tplc="2EF0105E">
      <w:start w:val="1"/>
      <w:numFmt w:val="decimal"/>
      <w:lvlText w:val="7.1 %1"/>
      <w:lvlJc w:val="left"/>
      <w:pPr>
        <w:ind w:left="288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A6129D9"/>
    <w:multiLevelType w:val="multilevel"/>
    <w:tmpl w:val="80A019D4"/>
    <w:lvl w:ilvl="0">
      <w:start w:val="2"/>
      <w:numFmt w:val="decimal"/>
      <w:lvlText w:val="%1."/>
      <w:lvlJc w:val="left"/>
      <w:pPr>
        <w:ind w:left="1080" w:hanging="360"/>
      </w:pPr>
      <w:rPr>
        <w:rFonts w:cs="Times New Roman" w:hint="default"/>
      </w:rPr>
    </w:lvl>
    <w:lvl w:ilvl="1">
      <w:start w:val="2"/>
      <w:numFmt w:val="decimal"/>
      <w:lvlText w:val="2.%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1" w15:restartNumberingAfterBreak="0">
    <w:nsid w:val="1C9547AE"/>
    <w:multiLevelType w:val="hybridMultilevel"/>
    <w:tmpl w:val="283A8E22"/>
    <w:lvl w:ilvl="0" w:tplc="040C000B">
      <w:start w:val="1"/>
      <w:numFmt w:val="bullet"/>
      <w:lvlText w:val=""/>
      <w:lvlJc w:val="left"/>
      <w:pPr>
        <w:ind w:left="1542" w:hanging="360"/>
      </w:pPr>
      <w:rPr>
        <w:rFonts w:ascii="Wingdings" w:hAnsi="Wingdings" w:hint="default"/>
      </w:rPr>
    </w:lvl>
    <w:lvl w:ilvl="1" w:tplc="040C0003">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12" w15:restartNumberingAfterBreak="0">
    <w:nsid w:val="1CD26459"/>
    <w:multiLevelType w:val="multilevel"/>
    <w:tmpl w:val="C2F82284"/>
    <w:lvl w:ilvl="0">
      <w:start w:val="3"/>
      <w:numFmt w:val="decimal"/>
      <w:lvlText w:val="%1."/>
      <w:lvlJc w:val="left"/>
      <w:pPr>
        <w:ind w:left="1080" w:hanging="360"/>
      </w:pPr>
      <w:rPr>
        <w:rFonts w:cs="Times New Roman" w:hint="default"/>
      </w:rPr>
    </w:lvl>
    <w:lvl w:ilvl="1">
      <w:start w:val="1"/>
      <w:numFmt w:val="decimal"/>
      <w:lvlText w:val="5.%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3" w15:restartNumberingAfterBreak="0">
    <w:nsid w:val="1DFC103B"/>
    <w:multiLevelType w:val="hybridMultilevel"/>
    <w:tmpl w:val="DA464082"/>
    <w:lvl w:ilvl="0" w:tplc="040C000B">
      <w:start w:val="1"/>
      <w:numFmt w:val="bullet"/>
      <w:lvlText w:val=""/>
      <w:lvlJc w:val="left"/>
      <w:pPr>
        <w:ind w:left="1542" w:hanging="360"/>
      </w:pPr>
      <w:rPr>
        <w:rFonts w:ascii="Wingdings" w:hAnsi="Wingdings"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14" w15:restartNumberingAfterBreak="0">
    <w:nsid w:val="2172566C"/>
    <w:multiLevelType w:val="hybridMultilevel"/>
    <w:tmpl w:val="17547206"/>
    <w:lvl w:ilvl="0" w:tplc="040C0003">
      <w:start w:val="1"/>
      <w:numFmt w:val="bullet"/>
      <w:lvlText w:val="o"/>
      <w:lvlJc w:val="left"/>
      <w:pPr>
        <w:ind w:left="1542" w:hanging="360"/>
      </w:pPr>
      <w:rPr>
        <w:rFonts w:ascii="Courier New" w:hAnsi="Courier New" w:cs="Courier New"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15" w15:restartNumberingAfterBreak="0">
    <w:nsid w:val="2440716D"/>
    <w:multiLevelType w:val="hybridMultilevel"/>
    <w:tmpl w:val="4AC86DB2"/>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15:restartNumberingAfterBreak="0">
    <w:nsid w:val="24F173AA"/>
    <w:multiLevelType w:val="multilevel"/>
    <w:tmpl w:val="053E630C"/>
    <w:lvl w:ilvl="0">
      <w:start w:val="3"/>
      <w:numFmt w:val="decimal"/>
      <w:lvlText w:val="%1."/>
      <w:lvlJc w:val="left"/>
      <w:pPr>
        <w:ind w:left="1080" w:hanging="360"/>
      </w:pPr>
      <w:rPr>
        <w:rFonts w:cs="Times New Roman" w:hint="default"/>
      </w:rPr>
    </w:lvl>
    <w:lvl w:ilvl="1">
      <w:start w:val="2"/>
      <w:numFmt w:val="decimal"/>
      <w:lvlText w:val="5.%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7" w15:restartNumberingAfterBreak="0">
    <w:nsid w:val="25254360"/>
    <w:multiLevelType w:val="hybridMultilevel"/>
    <w:tmpl w:val="E93EAA5E"/>
    <w:lvl w:ilvl="0" w:tplc="4E184CD0">
      <w:start w:val="1"/>
      <w:numFmt w:val="decimal"/>
      <w:lvlText w:val="8.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7023E74"/>
    <w:multiLevelType w:val="hybridMultilevel"/>
    <w:tmpl w:val="0CC650B2"/>
    <w:lvl w:ilvl="0" w:tplc="040C0001">
      <w:start w:val="1"/>
      <w:numFmt w:val="bullet"/>
      <w:lvlText w:val=""/>
      <w:lvlJc w:val="left"/>
      <w:pPr>
        <w:ind w:left="1542" w:hanging="360"/>
      </w:pPr>
      <w:rPr>
        <w:rFonts w:ascii="Symbol" w:hAnsi="Symbol"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19" w15:restartNumberingAfterBreak="0">
    <w:nsid w:val="31512E44"/>
    <w:multiLevelType w:val="hybridMultilevel"/>
    <w:tmpl w:val="046E4B5E"/>
    <w:lvl w:ilvl="0" w:tplc="362A70A6">
      <w:start w:val="1"/>
      <w:numFmt w:val="decimal"/>
      <w:lvlText w:val="3.2.%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3D94CF3"/>
    <w:multiLevelType w:val="hybridMultilevel"/>
    <w:tmpl w:val="B5806EDC"/>
    <w:lvl w:ilvl="0" w:tplc="FFFFFFFF">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68390E"/>
    <w:multiLevelType w:val="multilevel"/>
    <w:tmpl w:val="46A48676"/>
    <w:lvl w:ilvl="0">
      <w:start w:val="3"/>
      <w:numFmt w:val="decimal"/>
      <w:lvlText w:val="%1"/>
      <w:lvlJc w:val="left"/>
      <w:pPr>
        <w:ind w:left="777" w:hanging="637"/>
      </w:pPr>
      <w:rPr>
        <w:rFonts w:hint="default"/>
        <w:lang w:val="fr-FR" w:eastAsia="en-US" w:bidi="ar-SA"/>
      </w:rPr>
    </w:lvl>
    <w:lvl w:ilvl="1">
      <w:start w:val="1"/>
      <w:numFmt w:val="decimal"/>
      <w:lvlText w:val="%1.%2"/>
      <w:lvlJc w:val="left"/>
      <w:pPr>
        <w:ind w:left="777" w:hanging="637"/>
      </w:pPr>
      <w:rPr>
        <w:rFonts w:hint="default"/>
        <w:lang w:val="fr-FR" w:eastAsia="en-US" w:bidi="ar-SA"/>
      </w:rPr>
    </w:lvl>
    <w:lvl w:ilvl="2">
      <w:start w:val="1"/>
      <w:numFmt w:val="decimal"/>
      <w:lvlText w:val="%1.%2.%3"/>
      <w:lvlJc w:val="left"/>
      <w:pPr>
        <w:ind w:left="777" w:hanging="637"/>
      </w:pPr>
      <w:rPr>
        <w:rFonts w:ascii="Verdana" w:eastAsia="Verdana" w:hAnsi="Verdana" w:cs="Verdana" w:hint="default"/>
        <w:b/>
        <w:bCs/>
        <w:i w:val="0"/>
        <w:iCs w:val="0"/>
        <w:spacing w:val="-1"/>
        <w:w w:val="99"/>
        <w:sz w:val="20"/>
        <w:szCs w:val="20"/>
        <w:lang w:val="fr-FR" w:eastAsia="en-US" w:bidi="ar-SA"/>
      </w:rPr>
    </w:lvl>
    <w:lvl w:ilvl="3">
      <w:numFmt w:val="bullet"/>
      <w:lvlText w:val=""/>
      <w:lvlJc w:val="left"/>
      <w:pPr>
        <w:ind w:left="501" w:hanging="360"/>
      </w:pPr>
      <w:rPr>
        <w:rFonts w:ascii="Wingdings" w:eastAsia="Wingdings" w:hAnsi="Wingdings" w:cs="Wingdings" w:hint="default"/>
        <w:b w:val="0"/>
        <w:bCs w:val="0"/>
        <w:i w:val="0"/>
        <w:iCs w:val="0"/>
        <w:spacing w:val="0"/>
        <w:w w:val="99"/>
        <w:sz w:val="20"/>
        <w:szCs w:val="20"/>
        <w:lang w:val="fr-FR" w:eastAsia="en-US" w:bidi="ar-SA"/>
      </w:rPr>
    </w:lvl>
    <w:lvl w:ilvl="4">
      <w:numFmt w:val="bullet"/>
      <w:lvlText w:val="-"/>
      <w:lvlJc w:val="left"/>
      <w:pPr>
        <w:ind w:left="568" w:hanging="161"/>
      </w:pPr>
      <w:rPr>
        <w:rFonts w:ascii="Verdana" w:eastAsia="Verdana" w:hAnsi="Verdana" w:cs="Verdana" w:hint="default"/>
        <w:spacing w:val="0"/>
        <w:w w:val="76"/>
        <w:lang w:val="fr-FR" w:eastAsia="en-US" w:bidi="ar-SA"/>
      </w:rPr>
    </w:lvl>
    <w:lvl w:ilvl="5">
      <w:numFmt w:val="bullet"/>
      <w:lvlText w:val="•"/>
      <w:lvlJc w:val="left"/>
      <w:pPr>
        <w:ind w:left="2233" w:hanging="161"/>
      </w:pPr>
      <w:rPr>
        <w:rFonts w:hint="default"/>
        <w:lang w:val="fr-FR" w:eastAsia="en-US" w:bidi="ar-SA"/>
      </w:rPr>
    </w:lvl>
    <w:lvl w:ilvl="6">
      <w:numFmt w:val="bullet"/>
      <w:lvlText w:val="•"/>
      <w:lvlJc w:val="left"/>
      <w:pPr>
        <w:ind w:left="3686" w:hanging="161"/>
      </w:pPr>
      <w:rPr>
        <w:rFonts w:hint="default"/>
        <w:lang w:val="fr-FR" w:eastAsia="en-US" w:bidi="ar-SA"/>
      </w:rPr>
    </w:lvl>
    <w:lvl w:ilvl="7">
      <w:numFmt w:val="bullet"/>
      <w:lvlText w:val="•"/>
      <w:lvlJc w:val="left"/>
      <w:pPr>
        <w:ind w:left="5139" w:hanging="161"/>
      </w:pPr>
      <w:rPr>
        <w:rFonts w:hint="default"/>
        <w:lang w:val="fr-FR" w:eastAsia="en-US" w:bidi="ar-SA"/>
      </w:rPr>
    </w:lvl>
    <w:lvl w:ilvl="8">
      <w:numFmt w:val="bullet"/>
      <w:lvlText w:val="•"/>
      <w:lvlJc w:val="left"/>
      <w:pPr>
        <w:ind w:left="6592" w:hanging="161"/>
      </w:pPr>
      <w:rPr>
        <w:rFonts w:hint="default"/>
        <w:lang w:val="fr-FR" w:eastAsia="en-US" w:bidi="ar-SA"/>
      </w:rPr>
    </w:lvl>
  </w:abstractNum>
  <w:abstractNum w:abstractNumId="22" w15:restartNumberingAfterBreak="0">
    <w:nsid w:val="3CB82629"/>
    <w:multiLevelType w:val="hybridMultilevel"/>
    <w:tmpl w:val="40928200"/>
    <w:lvl w:ilvl="0" w:tplc="040C0001">
      <w:start w:val="1"/>
      <w:numFmt w:val="bullet"/>
      <w:lvlText w:val=""/>
      <w:lvlJc w:val="left"/>
      <w:pPr>
        <w:tabs>
          <w:tab w:val="num" w:pos="721"/>
        </w:tabs>
        <w:ind w:left="721" w:hanging="360"/>
      </w:pPr>
      <w:rPr>
        <w:rFonts w:ascii="Symbol" w:hAnsi="Symbol" w:hint="default"/>
      </w:rPr>
    </w:lvl>
    <w:lvl w:ilvl="1" w:tplc="040C0003" w:tentative="1">
      <w:start w:val="1"/>
      <w:numFmt w:val="bullet"/>
      <w:lvlText w:val="o"/>
      <w:lvlJc w:val="left"/>
      <w:pPr>
        <w:tabs>
          <w:tab w:val="num" w:pos="1441"/>
        </w:tabs>
        <w:ind w:left="1441" w:hanging="360"/>
      </w:pPr>
      <w:rPr>
        <w:rFonts w:ascii="Courier New" w:hAnsi="Courier New" w:hint="default"/>
      </w:rPr>
    </w:lvl>
    <w:lvl w:ilvl="2" w:tplc="040C0005" w:tentative="1">
      <w:start w:val="1"/>
      <w:numFmt w:val="bullet"/>
      <w:lvlText w:val=""/>
      <w:lvlJc w:val="left"/>
      <w:pPr>
        <w:tabs>
          <w:tab w:val="num" w:pos="2161"/>
        </w:tabs>
        <w:ind w:left="2161" w:hanging="360"/>
      </w:pPr>
      <w:rPr>
        <w:rFonts w:ascii="Wingdings" w:hAnsi="Wingdings" w:hint="default"/>
      </w:rPr>
    </w:lvl>
    <w:lvl w:ilvl="3" w:tplc="040C0001" w:tentative="1">
      <w:start w:val="1"/>
      <w:numFmt w:val="bullet"/>
      <w:lvlText w:val=""/>
      <w:lvlJc w:val="left"/>
      <w:pPr>
        <w:tabs>
          <w:tab w:val="num" w:pos="2881"/>
        </w:tabs>
        <w:ind w:left="2881" w:hanging="360"/>
      </w:pPr>
      <w:rPr>
        <w:rFonts w:ascii="Symbol" w:hAnsi="Symbol" w:hint="default"/>
      </w:rPr>
    </w:lvl>
    <w:lvl w:ilvl="4" w:tplc="040C0003" w:tentative="1">
      <w:start w:val="1"/>
      <w:numFmt w:val="bullet"/>
      <w:lvlText w:val="o"/>
      <w:lvlJc w:val="left"/>
      <w:pPr>
        <w:tabs>
          <w:tab w:val="num" w:pos="3601"/>
        </w:tabs>
        <w:ind w:left="3601" w:hanging="360"/>
      </w:pPr>
      <w:rPr>
        <w:rFonts w:ascii="Courier New" w:hAnsi="Courier New" w:hint="default"/>
      </w:rPr>
    </w:lvl>
    <w:lvl w:ilvl="5" w:tplc="040C0005" w:tentative="1">
      <w:start w:val="1"/>
      <w:numFmt w:val="bullet"/>
      <w:lvlText w:val=""/>
      <w:lvlJc w:val="left"/>
      <w:pPr>
        <w:tabs>
          <w:tab w:val="num" w:pos="4321"/>
        </w:tabs>
        <w:ind w:left="4321" w:hanging="360"/>
      </w:pPr>
      <w:rPr>
        <w:rFonts w:ascii="Wingdings" w:hAnsi="Wingdings" w:hint="default"/>
      </w:rPr>
    </w:lvl>
    <w:lvl w:ilvl="6" w:tplc="040C0001" w:tentative="1">
      <w:start w:val="1"/>
      <w:numFmt w:val="bullet"/>
      <w:lvlText w:val=""/>
      <w:lvlJc w:val="left"/>
      <w:pPr>
        <w:tabs>
          <w:tab w:val="num" w:pos="5041"/>
        </w:tabs>
        <w:ind w:left="5041" w:hanging="360"/>
      </w:pPr>
      <w:rPr>
        <w:rFonts w:ascii="Symbol" w:hAnsi="Symbol" w:hint="default"/>
      </w:rPr>
    </w:lvl>
    <w:lvl w:ilvl="7" w:tplc="040C0003" w:tentative="1">
      <w:start w:val="1"/>
      <w:numFmt w:val="bullet"/>
      <w:lvlText w:val="o"/>
      <w:lvlJc w:val="left"/>
      <w:pPr>
        <w:tabs>
          <w:tab w:val="num" w:pos="5761"/>
        </w:tabs>
        <w:ind w:left="5761" w:hanging="360"/>
      </w:pPr>
      <w:rPr>
        <w:rFonts w:ascii="Courier New" w:hAnsi="Courier New" w:hint="default"/>
      </w:rPr>
    </w:lvl>
    <w:lvl w:ilvl="8" w:tplc="040C0005" w:tentative="1">
      <w:start w:val="1"/>
      <w:numFmt w:val="bullet"/>
      <w:lvlText w:val=""/>
      <w:lvlJc w:val="left"/>
      <w:pPr>
        <w:tabs>
          <w:tab w:val="num" w:pos="6481"/>
        </w:tabs>
        <w:ind w:left="6481" w:hanging="360"/>
      </w:pPr>
      <w:rPr>
        <w:rFonts w:ascii="Wingdings" w:hAnsi="Wingdings" w:hint="default"/>
      </w:rPr>
    </w:lvl>
  </w:abstractNum>
  <w:abstractNum w:abstractNumId="23" w15:restartNumberingAfterBreak="0">
    <w:nsid w:val="3D6F19D3"/>
    <w:multiLevelType w:val="multilevel"/>
    <w:tmpl w:val="380C9AC8"/>
    <w:lvl w:ilvl="0">
      <w:start w:val="3"/>
      <w:numFmt w:val="decimal"/>
      <w:lvlText w:val="%1."/>
      <w:lvlJc w:val="left"/>
      <w:pPr>
        <w:ind w:left="1080" w:hanging="360"/>
      </w:pPr>
      <w:rPr>
        <w:rFonts w:cs="Times New Roman" w:hint="default"/>
      </w:rPr>
    </w:lvl>
    <w:lvl w:ilvl="1">
      <w:start w:val="1"/>
      <w:numFmt w:val="decimal"/>
      <w:lvlText w:val="7.%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4" w15:restartNumberingAfterBreak="0">
    <w:nsid w:val="3F933366"/>
    <w:multiLevelType w:val="hybridMultilevel"/>
    <w:tmpl w:val="2E9A53DC"/>
    <w:lvl w:ilvl="0" w:tplc="66986E5A">
      <w:start w:val="1"/>
      <w:numFmt w:val="decimal"/>
      <w:lvlText w:val="7.1 %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1BF7FA1"/>
    <w:multiLevelType w:val="multilevel"/>
    <w:tmpl w:val="ED5EE418"/>
    <w:lvl w:ilvl="0">
      <w:start w:val="3"/>
      <w:numFmt w:val="decimal"/>
      <w:lvlText w:val="%1"/>
      <w:lvlJc w:val="left"/>
      <w:pPr>
        <w:ind w:left="638" w:hanging="423"/>
      </w:pPr>
      <w:rPr>
        <w:rFonts w:hint="default"/>
        <w:lang w:val="fr-FR" w:eastAsia="en-US" w:bidi="ar-SA"/>
      </w:rPr>
    </w:lvl>
    <w:lvl w:ilvl="1">
      <w:start w:val="1"/>
      <w:numFmt w:val="decimal"/>
      <w:lvlText w:val="%1.%2"/>
      <w:lvlJc w:val="left"/>
      <w:pPr>
        <w:ind w:left="565" w:hanging="423"/>
      </w:pPr>
      <w:rPr>
        <w:rFonts w:hint="default"/>
        <w:spacing w:val="0"/>
        <w:w w:val="93"/>
        <w:u w:val="single" w:color="000000"/>
        <w:lang w:val="fr-FR" w:eastAsia="en-US" w:bidi="ar-SA"/>
      </w:rPr>
    </w:lvl>
    <w:lvl w:ilvl="2">
      <w:start w:val="1"/>
      <w:numFmt w:val="decimal"/>
      <w:lvlText w:val="%1.%2.%3"/>
      <w:lvlJc w:val="left"/>
      <w:pPr>
        <w:ind w:left="852" w:hanging="637"/>
      </w:pPr>
      <w:rPr>
        <w:rFonts w:ascii="Verdana" w:eastAsia="Verdana" w:hAnsi="Verdana" w:cs="Verdana" w:hint="default"/>
        <w:b/>
        <w:bCs/>
        <w:i w:val="0"/>
        <w:iCs w:val="0"/>
        <w:spacing w:val="-1"/>
        <w:w w:val="99"/>
        <w:sz w:val="20"/>
        <w:szCs w:val="20"/>
        <w:lang w:val="fr-FR" w:eastAsia="en-US" w:bidi="ar-SA"/>
      </w:rPr>
    </w:lvl>
    <w:lvl w:ilvl="3">
      <w:numFmt w:val="bullet"/>
      <w:lvlText w:val=""/>
      <w:lvlJc w:val="left"/>
      <w:pPr>
        <w:ind w:left="718" w:hanging="360"/>
      </w:pPr>
      <w:rPr>
        <w:rFonts w:ascii="Wingdings" w:eastAsia="Wingdings" w:hAnsi="Wingdings" w:cs="Wingdings" w:hint="default"/>
        <w:b w:val="0"/>
        <w:bCs w:val="0"/>
        <w:i w:val="0"/>
        <w:iCs w:val="0"/>
        <w:spacing w:val="0"/>
        <w:w w:val="99"/>
        <w:sz w:val="20"/>
        <w:szCs w:val="20"/>
        <w:lang w:val="fr-FR" w:eastAsia="en-US" w:bidi="ar-SA"/>
      </w:rPr>
    </w:lvl>
    <w:lvl w:ilvl="4">
      <w:numFmt w:val="bullet"/>
      <w:lvlText w:val="-"/>
      <w:lvlJc w:val="left"/>
      <w:pPr>
        <w:ind w:left="1284" w:hanging="360"/>
      </w:pPr>
      <w:rPr>
        <w:rFonts w:ascii="Verdana" w:eastAsia="Verdana" w:hAnsi="Verdana" w:cs="Verdana" w:hint="default"/>
        <w:b w:val="0"/>
        <w:bCs w:val="0"/>
        <w:i w:val="0"/>
        <w:iCs w:val="0"/>
        <w:spacing w:val="0"/>
        <w:w w:val="99"/>
        <w:sz w:val="20"/>
        <w:szCs w:val="20"/>
        <w:lang w:val="fr-FR" w:eastAsia="en-US" w:bidi="ar-SA"/>
      </w:rPr>
    </w:lvl>
    <w:lvl w:ilvl="5">
      <w:numFmt w:val="bullet"/>
      <w:lvlText w:val=""/>
      <w:lvlJc w:val="left"/>
      <w:pPr>
        <w:ind w:left="1296" w:hanging="360"/>
      </w:pPr>
      <w:rPr>
        <w:rFonts w:ascii="Wingdings" w:eastAsia="Wingdings" w:hAnsi="Wingdings" w:cs="Wingdings" w:hint="default"/>
        <w:b w:val="0"/>
        <w:bCs w:val="0"/>
        <w:i w:val="0"/>
        <w:iCs w:val="0"/>
        <w:spacing w:val="0"/>
        <w:w w:val="99"/>
        <w:sz w:val="20"/>
        <w:szCs w:val="20"/>
        <w:lang w:val="fr-FR" w:eastAsia="en-US" w:bidi="ar-SA"/>
      </w:rPr>
    </w:lvl>
    <w:lvl w:ilvl="6">
      <w:numFmt w:val="bullet"/>
      <w:lvlText w:val="•"/>
      <w:lvlJc w:val="left"/>
      <w:pPr>
        <w:ind w:left="1280" w:hanging="360"/>
      </w:pPr>
      <w:rPr>
        <w:rFonts w:hint="default"/>
        <w:lang w:val="fr-FR" w:eastAsia="en-US" w:bidi="ar-SA"/>
      </w:rPr>
    </w:lvl>
    <w:lvl w:ilvl="7">
      <w:numFmt w:val="bullet"/>
      <w:lvlText w:val="•"/>
      <w:lvlJc w:val="left"/>
      <w:pPr>
        <w:ind w:left="1300" w:hanging="360"/>
      </w:pPr>
      <w:rPr>
        <w:rFonts w:hint="default"/>
        <w:lang w:val="fr-FR" w:eastAsia="en-US" w:bidi="ar-SA"/>
      </w:rPr>
    </w:lvl>
    <w:lvl w:ilvl="8">
      <w:numFmt w:val="bullet"/>
      <w:lvlText w:val="•"/>
      <w:lvlJc w:val="left"/>
      <w:pPr>
        <w:ind w:left="4082" w:hanging="360"/>
      </w:pPr>
      <w:rPr>
        <w:rFonts w:hint="default"/>
        <w:lang w:val="fr-FR" w:eastAsia="en-US" w:bidi="ar-SA"/>
      </w:rPr>
    </w:lvl>
  </w:abstractNum>
  <w:abstractNum w:abstractNumId="26" w15:restartNumberingAfterBreak="0">
    <w:nsid w:val="48B475DF"/>
    <w:multiLevelType w:val="multilevel"/>
    <w:tmpl w:val="534C0854"/>
    <w:lvl w:ilvl="0">
      <w:start w:val="3"/>
      <w:numFmt w:val="decimal"/>
      <w:lvlText w:val="%1."/>
      <w:lvlJc w:val="left"/>
      <w:pPr>
        <w:ind w:left="1080" w:hanging="360"/>
      </w:pPr>
      <w:rPr>
        <w:rFonts w:cs="Times New Roman" w:hint="default"/>
      </w:rPr>
    </w:lvl>
    <w:lvl w:ilvl="1">
      <w:start w:val="1"/>
      <w:numFmt w:val="decimal"/>
      <w:lvlText w:val="8.%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7" w15:restartNumberingAfterBreak="0">
    <w:nsid w:val="49382392"/>
    <w:multiLevelType w:val="hybridMultilevel"/>
    <w:tmpl w:val="937EF5C4"/>
    <w:lvl w:ilvl="0" w:tplc="1E04F7D2">
      <w:numFmt w:val="bullet"/>
      <w:lvlText w:val="-"/>
      <w:lvlJc w:val="left"/>
      <w:pPr>
        <w:ind w:left="936" w:hanging="360"/>
      </w:pPr>
      <w:rPr>
        <w:rFonts w:ascii="Verdana" w:eastAsia="Verdana" w:hAnsi="Verdana" w:cs="Verdana" w:hint="default"/>
        <w:b w:val="0"/>
        <w:bCs w:val="0"/>
        <w:i w:val="0"/>
        <w:iCs w:val="0"/>
        <w:spacing w:val="0"/>
        <w:w w:val="99"/>
        <w:sz w:val="20"/>
        <w:szCs w:val="20"/>
        <w:lang w:val="fr-FR" w:eastAsia="en-US" w:bidi="ar-SA"/>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8" w15:restartNumberingAfterBreak="0">
    <w:nsid w:val="4A224359"/>
    <w:multiLevelType w:val="hybridMultilevel"/>
    <w:tmpl w:val="D3AE3A86"/>
    <w:lvl w:ilvl="0" w:tplc="040C000B">
      <w:start w:val="1"/>
      <w:numFmt w:val="bullet"/>
      <w:lvlText w:val=""/>
      <w:lvlJc w:val="left"/>
      <w:pPr>
        <w:ind w:left="1542" w:hanging="360"/>
      </w:pPr>
      <w:rPr>
        <w:rFonts w:ascii="Wingdings" w:hAnsi="Wingdings"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29" w15:restartNumberingAfterBreak="0">
    <w:nsid w:val="4DCE165F"/>
    <w:multiLevelType w:val="hybridMultilevel"/>
    <w:tmpl w:val="3E56BA90"/>
    <w:lvl w:ilvl="0" w:tplc="DAB84352">
      <w:start w:val="1"/>
      <w:numFmt w:val="decimal"/>
      <w:lvlText w:val="3.2.%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FAB0BBC"/>
    <w:multiLevelType w:val="multilevel"/>
    <w:tmpl w:val="92ECFD00"/>
    <w:lvl w:ilvl="0">
      <w:start w:val="1"/>
      <w:numFmt w:val="decimal"/>
      <w:lvlText w:val="%1."/>
      <w:lvlJc w:val="left"/>
      <w:pPr>
        <w:ind w:left="1080" w:hanging="360"/>
      </w:pPr>
      <w:rPr>
        <w:rFonts w:cs="Times New Roman"/>
      </w:rPr>
    </w:lvl>
    <w:lvl w:ilvl="1">
      <w:start w:val="1"/>
      <w:numFmt w:val="decimal"/>
      <w:lvlText w:val="2.%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31" w15:restartNumberingAfterBreak="0">
    <w:nsid w:val="59276F32"/>
    <w:multiLevelType w:val="hybridMultilevel"/>
    <w:tmpl w:val="EC204086"/>
    <w:lvl w:ilvl="0" w:tplc="040C0001">
      <w:start w:val="1"/>
      <w:numFmt w:val="bullet"/>
      <w:lvlText w:val=""/>
      <w:lvlJc w:val="left"/>
      <w:pPr>
        <w:ind w:left="1542" w:hanging="360"/>
      </w:pPr>
      <w:rPr>
        <w:rFonts w:ascii="Symbol" w:hAnsi="Symbol"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32" w15:restartNumberingAfterBreak="0">
    <w:nsid w:val="5D21184E"/>
    <w:multiLevelType w:val="multilevel"/>
    <w:tmpl w:val="2CDC792A"/>
    <w:lvl w:ilvl="0">
      <w:start w:val="3"/>
      <w:numFmt w:val="decimal"/>
      <w:lvlText w:val="%1."/>
      <w:lvlJc w:val="left"/>
      <w:pPr>
        <w:ind w:left="1080" w:hanging="360"/>
      </w:pPr>
      <w:rPr>
        <w:rFonts w:cs="Times New Roman" w:hint="default"/>
      </w:rPr>
    </w:lvl>
    <w:lvl w:ilvl="1">
      <w:start w:val="1"/>
      <w:numFmt w:val="decimal"/>
      <w:lvlText w:val="3.%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33" w15:restartNumberingAfterBreak="0">
    <w:nsid w:val="5D844BF3"/>
    <w:multiLevelType w:val="hybridMultilevel"/>
    <w:tmpl w:val="DE8069E2"/>
    <w:lvl w:ilvl="0" w:tplc="040C0003">
      <w:start w:val="1"/>
      <w:numFmt w:val="bullet"/>
      <w:lvlText w:val="o"/>
      <w:lvlJc w:val="left"/>
      <w:pPr>
        <w:ind w:left="1542" w:hanging="360"/>
      </w:pPr>
      <w:rPr>
        <w:rFonts w:ascii="Courier New" w:hAnsi="Courier New" w:cs="Courier New"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34" w15:restartNumberingAfterBreak="0">
    <w:nsid w:val="64C94301"/>
    <w:multiLevelType w:val="hybridMultilevel"/>
    <w:tmpl w:val="B706FF88"/>
    <w:lvl w:ilvl="0" w:tplc="9F7C0A20">
      <w:start w:val="1"/>
      <w:numFmt w:val="decimal"/>
      <w:lvlText w:val="8.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C666123"/>
    <w:multiLevelType w:val="multilevel"/>
    <w:tmpl w:val="00000001"/>
    <w:lvl w:ilvl="0">
      <w:start w:val="1"/>
      <w:numFmt w:val="decimal"/>
      <w:lvlText w:val="%1."/>
      <w:lvlJc w:val="left"/>
      <w:pPr>
        <w:tabs>
          <w:tab w:val="num" w:pos="108"/>
        </w:tabs>
        <w:ind w:left="465" w:hanging="426"/>
      </w:pPr>
      <w:rPr>
        <w:rFonts w:ascii="Arial" w:hAnsi="Arial" w:cs="Arial"/>
        <w:b/>
        <w:bCs/>
        <w:color w:val="595959"/>
        <w:sz w:val="32"/>
        <w:szCs w:val="32"/>
      </w:rPr>
    </w:lvl>
    <w:lvl w:ilvl="1">
      <w:start w:val="1"/>
      <w:numFmt w:val="decimal"/>
      <w:lvlText w:val="%1.%2."/>
      <w:lvlJc w:val="left"/>
      <w:pPr>
        <w:tabs>
          <w:tab w:val="num" w:pos="1101"/>
        </w:tabs>
        <w:ind w:left="822" w:hanging="357"/>
      </w:pPr>
      <w:rPr>
        <w:rFonts w:ascii="Arial" w:hAnsi="Arial" w:cs="Arial"/>
        <w:b/>
        <w:bCs/>
        <w:color w:val="595959"/>
        <w:sz w:val="24"/>
        <w:szCs w:val="24"/>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36" w15:restartNumberingAfterBreak="0">
    <w:nsid w:val="717F630C"/>
    <w:multiLevelType w:val="multilevel"/>
    <w:tmpl w:val="A47CA03A"/>
    <w:lvl w:ilvl="0">
      <w:start w:val="3"/>
      <w:numFmt w:val="decimal"/>
      <w:lvlText w:val="%1"/>
      <w:lvlJc w:val="left"/>
      <w:pPr>
        <w:ind w:left="563" w:hanging="423"/>
      </w:pPr>
      <w:rPr>
        <w:rFonts w:hint="default"/>
        <w:lang w:val="fr-FR" w:eastAsia="en-US" w:bidi="ar-SA"/>
      </w:rPr>
    </w:lvl>
    <w:lvl w:ilvl="1">
      <w:start w:val="1"/>
      <w:numFmt w:val="decimal"/>
      <w:lvlText w:val="%1.%2"/>
      <w:lvlJc w:val="left"/>
      <w:pPr>
        <w:ind w:left="563" w:hanging="423"/>
      </w:pPr>
      <w:rPr>
        <w:rFonts w:hint="default"/>
        <w:spacing w:val="0"/>
        <w:w w:val="93"/>
        <w:u w:val="single" w:color="000000"/>
        <w:lang w:val="fr-FR" w:eastAsia="en-US" w:bidi="ar-SA"/>
      </w:rPr>
    </w:lvl>
    <w:lvl w:ilvl="2">
      <w:numFmt w:val="bullet"/>
      <w:lvlText w:val=""/>
      <w:lvlJc w:val="left"/>
      <w:pPr>
        <w:ind w:left="849" w:hanging="281"/>
      </w:pPr>
      <w:rPr>
        <w:rFonts w:ascii="Symbol" w:eastAsia="Symbol" w:hAnsi="Symbol" w:cs="Symbol" w:hint="default"/>
        <w:b w:val="0"/>
        <w:bCs w:val="0"/>
        <w:i w:val="0"/>
        <w:iCs w:val="0"/>
        <w:spacing w:val="0"/>
        <w:w w:val="99"/>
        <w:sz w:val="20"/>
        <w:szCs w:val="20"/>
        <w:lang w:val="fr-FR" w:eastAsia="en-US" w:bidi="ar-SA"/>
      </w:rPr>
    </w:lvl>
    <w:lvl w:ilvl="3">
      <w:numFmt w:val="bullet"/>
      <w:lvlText w:val="•"/>
      <w:lvlJc w:val="left"/>
      <w:pPr>
        <w:ind w:left="2764" w:hanging="281"/>
      </w:pPr>
      <w:rPr>
        <w:rFonts w:hint="default"/>
        <w:lang w:val="fr-FR" w:eastAsia="en-US" w:bidi="ar-SA"/>
      </w:rPr>
    </w:lvl>
    <w:lvl w:ilvl="4">
      <w:numFmt w:val="bullet"/>
      <w:lvlText w:val="•"/>
      <w:lvlJc w:val="left"/>
      <w:pPr>
        <w:ind w:left="3726" w:hanging="281"/>
      </w:pPr>
      <w:rPr>
        <w:rFonts w:hint="default"/>
        <w:lang w:val="fr-FR" w:eastAsia="en-US" w:bidi="ar-SA"/>
      </w:rPr>
    </w:lvl>
    <w:lvl w:ilvl="5">
      <w:numFmt w:val="bullet"/>
      <w:lvlText w:val="•"/>
      <w:lvlJc w:val="left"/>
      <w:pPr>
        <w:ind w:left="4688" w:hanging="281"/>
      </w:pPr>
      <w:rPr>
        <w:rFonts w:hint="default"/>
        <w:lang w:val="fr-FR" w:eastAsia="en-US" w:bidi="ar-SA"/>
      </w:rPr>
    </w:lvl>
    <w:lvl w:ilvl="6">
      <w:numFmt w:val="bullet"/>
      <w:lvlText w:val="•"/>
      <w:lvlJc w:val="left"/>
      <w:pPr>
        <w:ind w:left="5650" w:hanging="281"/>
      </w:pPr>
      <w:rPr>
        <w:rFonts w:hint="default"/>
        <w:lang w:val="fr-FR" w:eastAsia="en-US" w:bidi="ar-SA"/>
      </w:rPr>
    </w:lvl>
    <w:lvl w:ilvl="7">
      <w:numFmt w:val="bullet"/>
      <w:lvlText w:val="•"/>
      <w:lvlJc w:val="left"/>
      <w:pPr>
        <w:ind w:left="6612" w:hanging="281"/>
      </w:pPr>
      <w:rPr>
        <w:rFonts w:hint="default"/>
        <w:lang w:val="fr-FR" w:eastAsia="en-US" w:bidi="ar-SA"/>
      </w:rPr>
    </w:lvl>
    <w:lvl w:ilvl="8">
      <w:numFmt w:val="bullet"/>
      <w:lvlText w:val="•"/>
      <w:lvlJc w:val="left"/>
      <w:pPr>
        <w:ind w:left="7574" w:hanging="281"/>
      </w:pPr>
      <w:rPr>
        <w:rFonts w:hint="default"/>
        <w:lang w:val="fr-FR" w:eastAsia="en-US" w:bidi="ar-SA"/>
      </w:rPr>
    </w:lvl>
  </w:abstractNum>
  <w:abstractNum w:abstractNumId="37" w15:restartNumberingAfterBreak="0">
    <w:nsid w:val="78577155"/>
    <w:multiLevelType w:val="hybridMultilevel"/>
    <w:tmpl w:val="1E0C08DE"/>
    <w:lvl w:ilvl="0" w:tplc="FFFFFFFF">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C1799F"/>
    <w:multiLevelType w:val="hybridMultilevel"/>
    <w:tmpl w:val="02A6E3E0"/>
    <w:lvl w:ilvl="0" w:tplc="603C56C4">
      <w:start w:val="1"/>
      <w:numFmt w:val="decimal"/>
      <w:lvlText w:val="3.2.%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E874326"/>
    <w:multiLevelType w:val="hybridMultilevel"/>
    <w:tmpl w:val="FD9E2D84"/>
    <w:lvl w:ilvl="0" w:tplc="096A94C6">
      <w:start w:val="1"/>
      <w:numFmt w:val="decimal"/>
      <w:lvlText w:val="%1."/>
      <w:lvlJc w:val="left"/>
      <w:pPr>
        <w:ind w:left="1182" w:hanging="360"/>
      </w:pPr>
      <w:rPr>
        <w:rFonts w:hint="default"/>
      </w:rPr>
    </w:lvl>
    <w:lvl w:ilvl="1" w:tplc="040C0019" w:tentative="1">
      <w:start w:val="1"/>
      <w:numFmt w:val="lowerLetter"/>
      <w:lvlText w:val="%2."/>
      <w:lvlJc w:val="left"/>
      <w:pPr>
        <w:ind w:left="1902" w:hanging="360"/>
      </w:pPr>
    </w:lvl>
    <w:lvl w:ilvl="2" w:tplc="040C001B" w:tentative="1">
      <w:start w:val="1"/>
      <w:numFmt w:val="lowerRoman"/>
      <w:lvlText w:val="%3."/>
      <w:lvlJc w:val="right"/>
      <w:pPr>
        <w:ind w:left="2622" w:hanging="180"/>
      </w:pPr>
    </w:lvl>
    <w:lvl w:ilvl="3" w:tplc="040C000F" w:tentative="1">
      <w:start w:val="1"/>
      <w:numFmt w:val="decimal"/>
      <w:lvlText w:val="%4."/>
      <w:lvlJc w:val="left"/>
      <w:pPr>
        <w:ind w:left="3342" w:hanging="360"/>
      </w:pPr>
    </w:lvl>
    <w:lvl w:ilvl="4" w:tplc="040C0019" w:tentative="1">
      <w:start w:val="1"/>
      <w:numFmt w:val="lowerLetter"/>
      <w:lvlText w:val="%5."/>
      <w:lvlJc w:val="left"/>
      <w:pPr>
        <w:ind w:left="4062" w:hanging="360"/>
      </w:pPr>
    </w:lvl>
    <w:lvl w:ilvl="5" w:tplc="040C001B" w:tentative="1">
      <w:start w:val="1"/>
      <w:numFmt w:val="lowerRoman"/>
      <w:lvlText w:val="%6."/>
      <w:lvlJc w:val="right"/>
      <w:pPr>
        <w:ind w:left="4782" w:hanging="180"/>
      </w:pPr>
    </w:lvl>
    <w:lvl w:ilvl="6" w:tplc="040C000F" w:tentative="1">
      <w:start w:val="1"/>
      <w:numFmt w:val="decimal"/>
      <w:lvlText w:val="%7."/>
      <w:lvlJc w:val="left"/>
      <w:pPr>
        <w:ind w:left="5502" w:hanging="360"/>
      </w:pPr>
    </w:lvl>
    <w:lvl w:ilvl="7" w:tplc="040C0019" w:tentative="1">
      <w:start w:val="1"/>
      <w:numFmt w:val="lowerLetter"/>
      <w:lvlText w:val="%8."/>
      <w:lvlJc w:val="left"/>
      <w:pPr>
        <w:ind w:left="6222" w:hanging="360"/>
      </w:pPr>
    </w:lvl>
    <w:lvl w:ilvl="8" w:tplc="040C001B" w:tentative="1">
      <w:start w:val="1"/>
      <w:numFmt w:val="lowerRoman"/>
      <w:lvlText w:val="%9."/>
      <w:lvlJc w:val="right"/>
      <w:pPr>
        <w:ind w:left="6942" w:hanging="180"/>
      </w:pPr>
    </w:lvl>
  </w:abstractNum>
  <w:abstractNum w:abstractNumId="40" w15:restartNumberingAfterBreak="0">
    <w:nsid w:val="7F7A47BC"/>
    <w:multiLevelType w:val="hybridMultilevel"/>
    <w:tmpl w:val="550ADF4C"/>
    <w:lvl w:ilvl="0" w:tplc="BCD49C34">
      <w:start w:val="1"/>
      <w:numFmt w:val="decimal"/>
      <w:lvlText w:val="2.2.%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lvlOverride w:ilvl="0">
      <w:lvl w:ilvl="0">
        <w:numFmt w:val="bullet"/>
        <w:lvlText w:val="-"/>
        <w:legacy w:legacy="1" w:legacySpace="0" w:legacyIndent="360"/>
        <w:lvlJc w:val="left"/>
        <w:pPr>
          <w:ind w:left="1776" w:hanging="360"/>
        </w:pPr>
      </w:lvl>
    </w:lvlOverride>
  </w:num>
  <w:num w:numId="2">
    <w:abstractNumId w:val="22"/>
  </w:num>
  <w:num w:numId="3">
    <w:abstractNumId w:val="5"/>
  </w:num>
  <w:num w:numId="4">
    <w:abstractNumId w:val="37"/>
  </w:num>
  <w:num w:numId="5">
    <w:abstractNumId w:val="20"/>
  </w:num>
  <w:num w:numId="6">
    <w:abstractNumId w:val="35"/>
  </w:num>
  <w:num w:numId="7">
    <w:abstractNumId w:val="1"/>
  </w:num>
  <w:num w:numId="8">
    <w:abstractNumId w:val="39"/>
  </w:num>
  <w:num w:numId="9">
    <w:abstractNumId w:val="31"/>
  </w:num>
  <w:num w:numId="10">
    <w:abstractNumId w:val="18"/>
  </w:num>
  <w:num w:numId="11">
    <w:abstractNumId w:val="11"/>
  </w:num>
  <w:num w:numId="12">
    <w:abstractNumId w:val="28"/>
  </w:num>
  <w:num w:numId="13">
    <w:abstractNumId w:val="8"/>
  </w:num>
  <w:num w:numId="14">
    <w:abstractNumId w:val="13"/>
  </w:num>
  <w:num w:numId="15">
    <w:abstractNumId w:val="33"/>
  </w:num>
  <w:num w:numId="16">
    <w:abstractNumId w:val="14"/>
  </w:num>
  <w:num w:numId="17">
    <w:abstractNumId w:val="15"/>
  </w:num>
  <w:num w:numId="18">
    <w:abstractNumId w:val="7"/>
  </w:num>
  <w:num w:numId="19">
    <w:abstractNumId w:val="30"/>
  </w:num>
  <w:num w:numId="20">
    <w:abstractNumId w:val="32"/>
  </w:num>
  <w:num w:numId="21">
    <w:abstractNumId w:val="6"/>
  </w:num>
  <w:num w:numId="22">
    <w:abstractNumId w:val="12"/>
  </w:num>
  <w:num w:numId="23">
    <w:abstractNumId w:val="4"/>
  </w:num>
  <w:num w:numId="24">
    <w:abstractNumId w:val="3"/>
  </w:num>
  <w:num w:numId="25">
    <w:abstractNumId w:val="23"/>
  </w:num>
  <w:num w:numId="26">
    <w:abstractNumId w:val="16"/>
  </w:num>
  <w:num w:numId="27">
    <w:abstractNumId w:val="24"/>
  </w:num>
  <w:num w:numId="28">
    <w:abstractNumId w:val="9"/>
  </w:num>
  <w:num w:numId="29">
    <w:abstractNumId w:val="2"/>
  </w:num>
  <w:num w:numId="30">
    <w:abstractNumId w:val="26"/>
  </w:num>
  <w:num w:numId="31">
    <w:abstractNumId w:val="34"/>
  </w:num>
  <w:num w:numId="32">
    <w:abstractNumId w:val="17"/>
  </w:num>
  <w:num w:numId="33">
    <w:abstractNumId w:val="10"/>
  </w:num>
  <w:num w:numId="34">
    <w:abstractNumId w:val="25"/>
  </w:num>
  <w:num w:numId="35">
    <w:abstractNumId w:val="27"/>
  </w:num>
  <w:num w:numId="36">
    <w:abstractNumId w:val="40"/>
  </w:num>
  <w:num w:numId="37">
    <w:abstractNumId w:val="38"/>
  </w:num>
  <w:num w:numId="38">
    <w:abstractNumId w:val="21"/>
  </w:num>
  <w:num w:numId="39">
    <w:abstractNumId w:val="29"/>
  </w:num>
  <w:num w:numId="40">
    <w:abstractNumId w:val="36"/>
  </w:num>
  <w:num w:numId="41">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DF6"/>
    <w:rsid w:val="00005C6E"/>
    <w:rsid w:val="000102CB"/>
    <w:rsid w:val="000238B1"/>
    <w:rsid w:val="00043E26"/>
    <w:rsid w:val="00056A4D"/>
    <w:rsid w:val="000715C1"/>
    <w:rsid w:val="00080783"/>
    <w:rsid w:val="00084935"/>
    <w:rsid w:val="000A1478"/>
    <w:rsid w:val="000C2F83"/>
    <w:rsid w:val="000D13B3"/>
    <w:rsid w:val="000D3EE0"/>
    <w:rsid w:val="000E0FDA"/>
    <w:rsid w:val="000F260D"/>
    <w:rsid w:val="00101BE9"/>
    <w:rsid w:val="001157AA"/>
    <w:rsid w:val="0013163C"/>
    <w:rsid w:val="001372B4"/>
    <w:rsid w:val="0014013A"/>
    <w:rsid w:val="0014495C"/>
    <w:rsid w:val="001A3039"/>
    <w:rsid w:val="001B0E35"/>
    <w:rsid w:val="001B7AD4"/>
    <w:rsid w:val="001C0D4A"/>
    <w:rsid w:val="00202F2A"/>
    <w:rsid w:val="00237F60"/>
    <w:rsid w:val="002426F2"/>
    <w:rsid w:val="002464D0"/>
    <w:rsid w:val="00263590"/>
    <w:rsid w:val="00276567"/>
    <w:rsid w:val="00282DBD"/>
    <w:rsid w:val="00287B44"/>
    <w:rsid w:val="002A580A"/>
    <w:rsid w:val="002A6CFA"/>
    <w:rsid w:val="002B5E22"/>
    <w:rsid w:val="002C3DEE"/>
    <w:rsid w:val="002D68CA"/>
    <w:rsid w:val="002E53E5"/>
    <w:rsid w:val="002E5B88"/>
    <w:rsid w:val="002E7D6B"/>
    <w:rsid w:val="00301EA9"/>
    <w:rsid w:val="00302628"/>
    <w:rsid w:val="00323A3D"/>
    <w:rsid w:val="003429F3"/>
    <w:rsid w:val="00343AD9"/>
    <w:rsid w:val="00343EE0"/>
    <w:rsid w:val="003452FA"/>
    <w:rsid w:val="0035701F"/>
    <w:rsid w:val="003611E7"/>
    <w:rsid w:val="00367CA7"/>
    <w:rsid w:val="0037137A"/>
    <w:rsid w:val="00373E0A"/>
    <w:rsid w:val="003853A8"/>
    <w:rsid w:val="00387B0F"/>
    <w:rsid w:val="003A047C"/>
    <w:rsid w:val="003C00DB"/>
    <w:rsid w:val="003D700F"/>
    <w:rsid w:val="003F2DF6"/>
    <w:rsid w:val="0041235C"/>
    <w:rsid w:val="004358AE"/>
    <w:rsid w:val="00442A34"/>
    <w:rsid w:val="00445B6B"/>
    <w:rsid w:val="004579DD"/>
    <w:rsid w:val="00484C03"/>
    <w:rsid w:val="004B1977"/>
    <w:rsid w:val="004B7C0E"/>
    <w:rsid w:val="004D0364"/>
    <w:rsid w:val="004E0104"/>
    <w:rsid w:val="004F6E0A"/>
    <w:rsid w:val="005002D2"/>
    <w:rsid w:val="005010C3"/>
    <w:rsid w:val="005264F8"/>
    <w:rsid w:val="00545706"/>
    <w:rsid w:val="00551A0D"/>
    <w:rsid w:val="00553562"/>
    <w:rsid w:val="0056113B"/>
    <w:rsid w:val="00570BB3"/>
    <w:rsid w:val="00582125"/>
    <w:rsid w:val="00585010"/>
    <w:rsid w:val="005972C9"/>
    <w:rsid w:val="005A2828"/>
    <w:rsid w:val="005A4E1F"/>
    <w:rsid w:val="005C75FD"/>
    <w:rsid w:val="005E0178"/>
    <w:rsid w:val="005E2111"/>
    <w:rsid w:val="00614FE4"/>
    <w:rsid w:val="0061608E"/>
    <w:rsid w:val="00624D5D"/>
    <w:rsid w:val="006447CA"/>
    <w:rsid w:val="00645BBF"/>
    <w:rsid w:val="0065094C"/>
    <w:rsid w:val="006674B9"/>
    <w:rsid w:val="0067028C"/>
    <w:rsid w:val="00673583"/>
    <w:rsid w:val="00696554"/>
    <w:rsid w:val="006C0388"/>
    <w:rsid w:val="006C4B17"/>
    <w:rsid w:val="006D2A70"/>
    <w:rsid w:val="00701987"/>
    <w:rsid w:val="00706F55"/>
    <w:rsid w:val="0072203E"/>
    <w:rsid w:val="007222F4"/>
    <w:rsid w:val="00756738"/>
    <w:rsid w:val="00762BC4"/>
    <w:rsid w:val="0077053C"/>
    <w:rsid w:val="00773A7F"/>
    <w:rsid w:val="0077645F"/>
    <w:rsid w:val="00777872"/>
    <w:rsid w:val="00793547"/>
    <w:rsid w:val="007963C1"/>
    <w:rsid w:val="00796A18"/>
    <w:rsid w:val="007B398E"/>
    <w:rsid w:val="007B7774"/>
    <w:rsid w:val="007D0B69"/>
    <w:rsid w:val="007E55E1"/>
    <w:rsid w:val="007F3956"/>
    <w:rsid w:val="00803453"/>
    <w:rsid w:val="00811195"/>
    <w:rsid w:val="0082193F"/>
    <w:rsid w:val="0083246A"/>
    <w:rsid w:val="00835D13"/>
    <w:rsid w:val="00836079"/>
    <w:rsid w:val="00854EE1"/>
    <w:rsid w:val="00871415"/>
    <w:rsid w:val="0088540A"/>
    <w:rsid w:val="00885D2B"/>
    <w:rsid w:val="00893A7F"/>
    <w:rsid w:val="008B7E05"/>
    <w:rsid w:val="008D3BCC"/>
    <w:rsid w:val="008E32D8"/>
    <w:rsid w:val="008F0E14"/>
    <w:rsid w:val="0090499E"/>
    <w:rsid w:val="00904E1D"/>
    <w:rsid w:val="0090648F"/>
    <w:rsid w:val="009169E4"/>
    <w:rsid w:val="00935600"/>
    <w:rsid w:val="00946668"/>
    <w:rsid w:val="009753B5"/>
    <w:rsid w:val="009A1F81"/>
    <w:rsid w:val="009A4527"/>
    <w:rsid w:val="009B1346"/>
    <w:rsid w:val="009B3AE8"/>
    <w:rsid w:val="009B5B7E"/>
    <w:rsid w:val="009C18AA"/>
    <w:rsid w:val="009D304F"/>
    <w:rsid w:val="009F1AD3"/>
    <w:rsid w:val="009F715A"/>
    <w:rsid w:val="00A12FBE"/>
    <w:rsid w:val="00A20099"/>
    <w:rsid w:val="00A26D40"/>
    <w:rsid w:val="00A33665"/>
    <w:rsid w:val="00A647B1"/>
    <w:rsid w:val="00A93222"/>
    <w:rsid w:val="00A937BF"/>
    <w:rsid w:val="00A962B8"/>
    <w:rsid w:val="00AC20F9"/>
    <w:rsid w:val="00AC6B23"/>
    <w:rsid w:val="00AD7340"/>
    <w:rsid w:val="00AE05B2"/>
    <w:rsid w:val="00AE2E77"/>
    <w:rsid w:val="00AE55BD"/>
    <w:rsid w:val="00AF4128"/>
    <w:rsid w:val="00AF42DB"/>
    <w:rsid w:val="00B06B8F"/>
    <w:rsid w:val="00B3345E"/>
    <w:rsid w:val="00B45455"/>
    <w:rsid w:val="00B45FA5"/>
    <w:rsid w:val="00B62D20"/>
    <w:rsid w:val="00B6651D"/>
    <w:rsid w:val="00B72877"/>
    <w:rsid w:val="00B74165"/>
    <w:rsid w:val="00B87029"/>
    <w:rsid w:val="00B8787E"/>
    <w:rsid w:val="00B925B4"/>
    <w:rsid w:val="00BA00DB"/>
    <w:rsid w:val="00BD63A8"/>
    <w:rsid w:val="00C10D68"/>
    <w:rsid w:val="00C131BD"/>
    <w:rsid w:val="00C34B7F"/>
    <w:rsid w:val="00C416E0"/>
    <w:rsid w:val="00C45150"/>
    <w:rsid w:val="00C53D73"/>
    <w:rsid w:val="00C7445F"/>
    <w:rsid w:val="00C772F7"/>
    <w:rsid w:val="00C86161"/>
    <w:rsid w:val="00C87293"/>
    <w:rsid w:val="00C94FA1"/>
    <w:rsid w:val="00CB1FDF"/>
    <w:rsid w:val="00CD7897"/>
    <w:rsid w:val="00CF4625"/>
    <w:rsid w:val="00D030BC"/>
    <w:rsid w:val="00D05EA3"/>
    <w:rsid w:val="00D172BA"/>
    <w:rsid w:val="00D43644"/>
    <w:rsid w:val="00D5736B"/>
    <w:rsid w:val="00D7213C"/>
    <w:rsid w:val="00D76C21"/>
    <w:rsid w:val="00D77A0F"/>
    <w:rsid w:val="00D8082F"/>
    <w:rsid w:val="00D95072"/>
    <w:rsid w:val="00DA5963"/>
    <w:rsid w:val="00DB3335"/>
    <w:rsid w:val="00DC63CD"/>
    <w:rsid w:val="00DC6E3E"/>
    <w:rsid w:val="00DE6B65"/>
    <w:rsid w:val="00DF00FF"/>
    <w:rsid w:val="00E01766"/>
    <w:rsid w:val="00E047D8"/>
    <w:rsid w:val="00E05A8D"/>
    <w:rsid w:val="00E17626"/>
    <w:rsid w:val="00E259C2"/>
    <w:rsid w:val="00E33A43"/>
    <w:rsid w:val="00E544DA"/>
    <w:rsid w:val="00E55EE5"/>
    <w:rsid w:val="00E5741E"/>
    <w:rsid w:val="00E600FA"/>
    <w:rsid w:val="00E6332A"/>
    <w:rsid w:val="00E637F3"/>
    <w:rsid w:val="00E72A3C"/>
    <w:rsid w:val="00E732DC"/>
    <w:rsid w:val="00E746D8"/>
    <w:rsid w:val="00E74B8D"/>
    <w:rsid w:val="00E76831"/>
    <w:rsid w:val="00E77B7B"/>
    <w:rsid w:val="00E77FF0"/>
    <w:rsid w:val="00E96C40"/>
    <w:rsid w:val="00EC03C2"/>
    <w:rsid w:val="00EF2EDD"/>
    <w:rsid w:val="00F02584"/>
    <w:rsid w:val="00F10FC9"/>
    <w:rsid w:val="00F12948"/>
    <w:rsid w:val="00F14BDB"/>
    <w:rsid w:val="00F2062D"/>
    <w:rsid w:val="00F20F4D"/>
    <w:rsid w:val="00F219CC"/>
    <w:rsid w:val="00F221C7"/>
    <w:rsid w:val="00F27749"/>
    <w:rsid w:val="00F35867"/>
    <w:rsid w:val="00F36E7E"/>
    <w:rsid w:val="00F42B4F"/>
    <w:rsid w:val="00F6086C"/>
    <w:rsid w:val="00F66CE6"/>
    <w:rsid w:val="00F83E42"/>
    <w:rsid w:val="00F94CC7"/>
    <w:rsid w:val="00FA1EE1"/>
    <w:rsid w:val="00FA469B"/>
    <w:rsid w:val="00FA556F"/>
    <w:rsid w:val="00FC183C"/>
    <w:rsid w:val="00FD2FC1"/>
    <w:rsid w:val="00FD5060"/>
    <w:rsid w:val="00FF36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D7BCA"/>
  <w15:docId w15:val="{91AB9C56-B96F-40DD-B4F6-C5A118456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263590"/>
    <w:pPr>
      <w:keepNext/>
      <w:keepLines/>
      <w:spacing w:before="480" w:after="0"/>
      <w:outlineLvl w:val="0"/>
    </w:pPr>
    <w:rPr>
      <w:rFonts w:ascii="Verdana" w:eastAsiaTheme="majorEastAsia" w:hAnsi="Verdana" w:cstheme="majorBidi"/>
      <w:b/>
      <w:bCs/>
      <w:szCs w:val="28"/>
    </w:rPr>
  </w:style>
  <w:style w:type="paragraph" w:styleId="Titre2">
    <w:name w:val="heading 2"/>
    <w:basedOn w:val="Normal"/>
    <w:next w:val="Normal"/>
    <w:link w:val="Titre2Car"/>
    <w:uiPriority w:val="9"/>
    <w:unhideWhenUsed/>
    <w:qFormat/>
    <w:rsid w:val="00263590"/>
    <w:pPr>
      <w:keepNext/>
      <w:keepLines/>
      <w:spacing w:before="200" w:after="0"/>
      <w:outlineLvl w:val="1"/>
    </w:pPr>
    <w:rPr>
      <w:rFonts w:ascii="Verdana" w:eastAsiaTheme="majorEastAsia" w:hAnsi="Verdana" w:cstheme="majorBidi"/>
      <w:b/>
      <w:bCs/>
      <w:sz w:val="20"/>
      <w:szCs w:val="26"/>
      <w:u w:val="single"/>
    </w:rPr>
  </w:style>
  <w:style w:type="paragraph" w:styleId="Titre3">
    <w:name w:val="heading 3"/>
    <w:basedOn w:val="Normal"/>
    <w:next w:val="Normal"/>
    <w:link w:val="Titre3Car"/>
    <w:uiPriority w:val="9"/>
    <w:unhideWhenUsed/>
    <w:qFormat/>
    <w:rsid w:val="00263590"/>
    <w:pPr>
      <w:keepNext/>
      <w:keepLines/>
      <w:spacing w:before="200" w:after="0"/>
      <w:outlineLvl w:val="2"/>
    </w:pPr>
    <w:rPr>
      <w:rFonts w:ascii="Verdana" w:eastAsiaTheme="majorEastAsia" w:hAnsi="Verdana" w:cstheme="majorBidi"/>
      <w:b/>
      <w:bCs/>
      <w:color w:val="4F81BD" w:themeColor="accent1"/>
      <w:sz w:val="20"/>
    </w:rPr>
  </w:style>
  <w:style w:type="paragraph" w:styleId="Titre4">
    <w:name w:val="heading 4"/>
    <w:basedOn w:val="Normal"/>
    <w:next w:val="Normal"/>
    <w:link w:val="Titre4Car"/>
    <w:uiPriority w:val="9"/>
    <w:semiHidden/>
    <w:unhideWhenUsed/>
    <w:qFormat/>
    <w:rsid w:val="000D3EE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1"/>
    <w:qFormat/>
    <w:rsid w:val="001A3039"/>
    <w:pPr>
      <w:ind w:left="720"/>
      <w:contextualSpacing/>
    </w:pPr>
  </w:style>
  <w:style w:type="paragraph" w:styleId="Textedebulles">
    <w:name w:val="Balloon Text"/>
    <w:basedOn w:val="Normal"/>
    <w:link w:val="TextedebullesCar"/>
    <w:uiPriority w:val="99"/>
    <w:semiHidden/>
    <w:unhideWhenUsed/>
    <w:rsid w:val="00FA1EE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1EE1"/>
    <w:rPr>
      <w:rFonts w:ascii="Tahoma" w:hAnsi="Tahoma" w:cs="Tahoma"/>
      <w:sz w:val="16"/>
      <w:szCs w:val="16"/>
    </w:rPr>
  </w:style>
  <w:style w:type="paragraph" w:styleId="En-tte">
    <w:name w:val="header"/>
    <w:basedOn w:val="Normal"/>
    <w:link w:val="En-tteCar"/>
    <w:uiPriority w:val="99"/>
    <w:unhideWhenUsed/>
    <w:rsid w:val="002E7D6B"/>
    <w:pPr>
      <w:tabs>
        <w:tab w:val="center" w:pos="4536"/>
        <w:tab w:val="right" w:pos="9072"/>
      </w:tabs>
      <w:spacing w:after="0" w:line="240" w:lineRule="auto"/>
    </w:pPr>
  </w:style>
  <w:style w:type="character" w:customStyle="1" w:styleId="En-tteCar">
    <w:name w:val="En-tête Car"/>
    <w:basedOn w:val="Policepardfaut"/>
    <w:link w:val="En-tte"/>
    <w:uiPriority w:val="99"/>
    <w:rsid w:val="002E7D6B"/>
  </w:style>
  <w:style w:type="paragraph" w:styleId="Pieddepage">
    <w:name w:val="footer"/>
    <w:basedOn w:val="Normal"/>
    <w:link w:val="PieddepageCar"/>
    <w:uiPriority w:val="99"/>
    <w:unhideWhenUsed/>
    <w:rsid w:val="002E7D6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7D6B"/>
  </w:style>
  <w:style w:type="character" w:customStyle="1" w:styleId="Titre1Car">
    <w:name w:val="Titre 1 Car"/>
    <w:basedOn w:val="Policepardfaut"/>
    <w:link w:val="Titre1"/>
    <w:uiPriority w:val="9"/>
    <w:rsid w:val="00263590"/>
    <w:rPr>
      <w:rFonts w:ascii="Verdana" w:eastAsiaTheme="majorEastAsia" w:hAnsi="Verdana" w:cstheme="majorBidi"/>
      <w:b/>
      <w:bCs/>
      <w:szCs w:val="28"/>
    </w:rPr>
  </w:style>
  <w:style w:type="character" w:customStyle="1" w:styleId="Titre2Car">
    <w:name w:val="Titre 2 Car"/>
    <w:basedOn w:val="Policepardfaut"/>
    <w:link w:val="Titre2"/>
    <w:uiPriority w:val="9"/>
    <w:rsid w:val="00263590"/>
    <w:rPr>
      <w:rFonts w:ascii="Verdana" w:eastAsiaTheme="majorEastAsia" w:hAnsi="Verdana" w:cstheme="majorBidi"/>
      <w:b/>
      <w:bCs/>
      <w:sz w:val="20"/>
      <w:szCs w:val="26"/>
      <w:u w:val="single"/>
    </w:rPr>
  </w:style>
  <w:style w:type="character" w:customStyle="1" w:styleId="Titre3Car">
    <w:name w:val="Titre 3 Car"/>
    <w:basedOn w:val="Policepardfaut"/>
    <w:link w:val="Titre3"/>
    <w:uiPriority w:val="9"/>
    <w:rsid w:val="00263590"/>
    <w:rPr>
      <w:rFonts w:ascii="Verdana" w:eastAsiaTheme="majorEastAsia" w:hAnsi="Verdana" w:cstheme="majorBidi"/>
      <w:b/>
      <w:bCs/>
      <w:color w:val="4F81BD" w:themeColor="accent1"/>
      <w:sz w:val="20"/>
    </w:rPr>
  </w:style>
  <w:style w:type="paragraph" w:styleId="TM1">
    <w:name w:val="toc 1"/>
    <w:basedOn w:val="Normal"/>
    <w:next w:val="Normal"/>
    <w:autoRedefine/>
    <w:uiPriority w:val="39"/>
    <w:unhideWhenUsed/>
    <w:rsid w:val="005C75FD"/>
    <w:pPr>
      <w:spacing w:before="240" w:after="120"/>
    </w:pPr>
    <w:rPr>
      <w:rFonts w:cstheme="minorHAnsi"/>
      <w:b/>
      <w:bCs/>
      <w:sz w:val="20"/>
      <w:szCs w:val="20"/>
    </w:rPr>
  </w:style>
  <w:style w:type="paragraph" w:styleId="TM2">
    <w:name w:val="toc 2"/>
    <w:basedOn w:val="Normal"/>
    <w:next w:val="Normal"/>
    <w:autoRedefine/>
    <w:uiPriority w:val="39"/>
    <w:unhideWhenUsed/>
    <w:rsid w:val="00553562"/>
    <w:pPr>
      <w:tabs>
        <w:tab w:val="left" w:pos="660"/>
        <w:tab w:val="right" w:leader="dot" w:pos="9062"/>
      </w:tabs>
      <w:spacing w:before="120" w:after="0"/>
      <w:ind w:left="220"/>
    </w:pPr>
    <w:rPr>
      <w:rFonts w:cstheme="minorHAnsi"/>
      <w:i/>
      <w:iCs/>
      <w:sz w:val="20"/>
      <w:szCs w:val="20"/>
    </w:rPr>
  </w:style>
  <w:style w:type="character" w:styleId="Lienhypertexte">
    <w:name w:val="Hyperlink"/>
    <w:basedOn w:val="Policepardfaut"/>
    <w:uiPriority w:val="99"/>
    <w:unhideWhenUsed/>
    <w:rsid w:val="00E05A8D"/>
    <w:rPr>
      <w:color w:val="0000FF" w:themeColor="hyperlink"/>
      <w:u w:val="single"/>
    </w:rPr>
  </w:style>
  <w:style w:type="character" w:customStyle="1" w:styleId="Titre4Car">
    <w:name w:val="Titre 4 Car"/>
    <w:basedOn w:val="Policepardfaut"/>
    <w:link w:val="Titre4"/>
    <w:uiPriority w:val="9"/>
    <w:semiHidden/>
    <w:rsid w:val="000D3EE0"/>
    <w:rPr>
      <w:rFonts w:asciiTheme="majorHAnsi" w:eastAsiaTheme="majorEastAsia" w:hAnsiTheme="majorHAnsi" w:cstheme="majorBidi"/>
      <w:b/>
      <w:bCs/>
      <w:i/>
      <w:iCs/>
      <w:color w:val="4F81BD" w:themeColor="accent1"/>
    </w:rPr>
  </w:style>
  <w:style w:type="character" w:styleId="Marquedecommentaire">
    <w:name w:val="annotation reference"/>
    <w:basedOn w:val="Policepardfaut"/>
    <w:uiPriority w:val="99"/>
    <w:semiHidden/>
    <w:unhideWhenUsed/>
    <w:rsid w:val="00B45FA5"/>
    <w:rPr>
      <w:sz w:val="16"/>
      <w:szCs w:val="16"/>
    </w:rPr>
  </w:style>
  <w:style w:type="paragraph" w:styleId="Commentaire">
    <w:name w:val="annotation text"/>
    <w:basedOn w:val="Normal"/>
    <w:link w:val="CommentaireCar"/>
    <w:uiPriority w:val="99"/>
    <w:semiHidden/>
    <w:unhideWhenUsed/>
    <w:rsid w:val="00B45FA5"/>
    <w:pPr>
      <w:spacing w:line="240" w:lineRule="auto"/>
    </w:pPr>
    <w:rPr>
      <w:sz w:val="20"/>
      <w:szCs w:val="20"/>
    </w:rPr>
  </w:style>
  <w:style w:type="character" w:customStyle="1" w:styleId="CommentaireCar">
    <w:name w:val="Commentaire Car"/>
    <w:basedOn w:val="Policepardfaut"/>
    <w:link w:val="Commentaire"/>
    <w:uiPriority w:val="99"/>
    <w:semiHidden/>
    <w:rsid w:val="00B45FA5"/>
    <w:rPr>
      <w:sz w:val="20"/>
      <w:szCs w:val="20"/>
    </w:rPr>
  </w:style>
  <w:style w:type="paragraph" w:styleId="Objetducommentaire">
    <w:name w:val="annotation subject"/>
    <w:basedOn w:val="Commentaire"/>
    <w:next w:val="Commentaire"/>
    <w:link w:val="ObjetducommentaireCar"/>
    <w:uiPriority w:val="99"/>
    <w:semiHidden/>
    <w:unhideWhenUsed/>
    <w:rsid w:val="00B45FA5"/>
    <w:rPr>
      <w:b/>
      <w:bCs/>
    </w:rPr>
  </w:style>
  <w:style w:type="character" w:customStyle="1" w:styleId="ObjetducommentaireCar">
    <w:name w:val="Objet du commentaire Car"/>
    <w:basedOn w:val="CommentaireCar"/>
    <w:link w:val="Objetducommentaire"/>
    <w:uiPriority w:val="99"/>
    <w:semiHidden/>
    <w:rsid w:val="00B45FA5"/>
    <w:rPr>
      <w:b/>
      <w:bCs/>
      <w:sz w:val="20"/>
      <w:szCs w:val="20"/>
    </w:rPr>
  </w:style>
  <w:style w:type="paragraph" w:styleId="TM3">
    <w:name w:val="toc 3"/>
    <w:basedOn w:val="Normal"/>
    <w:next w:val="Normal"/>
    <w:autoRedefine/>
    <w:uiPriority w:val="39"/>
    <w:unhideWhenUsed/>
    <w:rsid w:val="00553562"/>
    <w:pPr>
      <w:spacing w:after="0"/>
      <w:ind w:left="440"/>
    </w:pPr>
    <w:rPr>
      <w:rFonts w:cstheme="minorHAnsi"/>
      <w:sz w:val="20"/>
      <w:szCs w:val="20"/>
    </w:rPr>
  </w:style>
  <w:style w:type="paragraph" w:styleId="TM4">
    <w:name w:val="toc 4"/>
    <w:basedOn w:val="Normal"/>
    <w:next w:val="Normal"/>
    <w:autoRedefine/>
    <w:uiPriority w:val="39"/>
    <w:unhideWhenUsed/>
    <w:rsid w:val="00553562"/>
    <w:pPr>
      <w:spacing w:after="0"/>
      <w:ind w:left="660"/>
    </w:pPr>
    <w:rPr>
      <w:rFonts w:cstheme="minorHAnsi"/>
      <w:sz w:val="20"/>
      <w:szCs w:val="20"/>
    </w:rPr>
  </w:style>
  <w:style w:type="paragraph" w:styleId="TM5">
    <w:name w:val="toc 5"/>
    <w:basedOn w:val="Normal"/>
    <w:next w:val="Normal"/>
    <w:autoRedefine/>
    <w:uiPriority w:val="39"/>
    <w:unhideWhenUsed/>
    <w:rsid w:val="00553562"/>
    <w:pPr>
      <w:spacing w:after="0"/>
      <w:ind w:left="880"/>
    </w:pPr>
    <w:rPr>
      <w:rFonts w:cstheme="minorHAnsi"/>
      <w:sz w:val="20"/>
      <w:szCs w:val="20"/>
    </w:rPr>
  </w:style>
  <w:style w:type="paragraph" w:styleId="TM6">
    <w:name w:val="toc 6"/>
    <w:basedOn w:val="Normal"/>
    <w:next w:val="Normal"/>
    <w:autoRedefine/>
    <w:uiPriority w:val="39"/>
    <w:unhideWhenUsed/>
    <w:rsid w:val="00553562"/>
    <w:pPr>
      <w:spacing w:after="0"/>
      <w:ind w:left="1100"/>
    </w:pPr>
    <w:rPr>
      <w:rFonts w:cstheme="minorHAnsi"/>
      <w:sz w:val="20"/>
      <w:szCs w:val="20"/>
    </w:rPr>
  </w:style>
  <w:style w:type="paragraph" w:styleId="TM7">
    <w:name w:val="toc 7"/>
    <w:basedOn w:val="Normal"/>
    <w:next w:val="Normal"/>
    <w:autoRedefine/>
    <w:uiPriority w:val="39"/>
    <w:unhideWhenUsed/>
    <w:rsid w:val="00553562"/>
    <w:pPr>
      <w:spacing w:after="0"/>
      <w:ind w:left="1320"/>
    </w:pPr>
    <w:rPr>
      <w:rFonts w:cstheme="minorHAnsi"/>
      <w:sz w:val="20"/>
      <w:szCs w:val="20"/>
    </w:rPr>
  </w:style>
  <w:style w:type="paragraph" w:styleId="TM8">
    <w:name w:val="toc 8"/>
    <w:basedOn w:val="Normal"/>
    <w:next w:val="Normal"/>
    <w:autoRedefine/>
    <w:uiPriority w:val="39"/>
    <w:unhideWhenUsed/>
    <w:rsid w:val="00553562"/>
    <w:pPr>
      <w:spacing w:after="0"/>
      <w:ind w:left="1540"/>
    </w:pPr>
    <w:rPr>
      <w:rFonts w:cstheme="minorHAnsi"/>
      <w:sz w:val="20"/>
      <w:szCs w:val="20"/>
    </w:rPr>
  </w:style>
  <w:style w:type="paragraph" w:styleId="TM9">
    <w:name w:val="toc 9"/>
    <w:basedOn w:val="Normal"/>
    <w:next w:val="Normal"/>
    <w:autoRedefine/>
    <w:uiPriority w:val="39"/>
    <w:unhideWhenUsed/>
    <w:rsid w:val="00553562"/>
    <w:pPr>
      <w:spacing w:after="0"/>
      <w:ind w:left="1760"/>
    </w:pPr>
    <w:rPr>
      <w:rFonts w:cstheme="minorHAnsi"/>
      <w:sz w:val="20"/>
      <w:szCs w:val="20"/>
    </w:rPr>
  </w:style>
  <w:style w:type="paragraph" w:styleId="Corpsdetexte">
    <w:name w:val="Body Text"/>
    <w:basedOn w:val="Normal"/>
    <w:link w:val="CorpsdetexteCar"/>
    <w:uiPriority w:val="1"/>
    <w:qFormat/>
    <w:rsid w:val="00A26D40"/>
    <w:pPr>
      <w:widowControl w:val="0"/>
      <w:autoSpaceDE w:val="0"/>
      <w:autoSpaceDN w:val="0"/>
      <w:spacing w:after="0" w:line="240" w:lineRule="auto"/>
      <w:ind w:left="216"/>
    </w:pPr>
    <w:rPr>
      <w:rFonts w:ascii="Verdana" w:eastAsia="Verdana" w:hAnsi="Verdana" w:cs="Verdana"/>
      <w:sz w:val="20"/>
      <w:szCs w:val="20"/>
    </w:rPr>
  </w:style>
  <w:style w:type="character" w:customStyle="1" w:styleId="CorpsdetexteCar">
    <w:name w:val="Corps de texte Car"/>
    <w:basedOn w:val="Policepardfaut"/>
    <w:link w:val="Corpsdetexte"/>
    <w:uiPriority w:val="1"/>
    <w:rsid w:val="00A26D40"/>
    <w:rPr>
      <w:rFonts w:ascii="Verdana" w:eastAsia="Verdana" w:hAnsi="Verdana" w:cs="Verdana"/>
      <w:sz w:val="20"/>
      <w:szCs w:val="20"/>
    </w:rPr>
  </w:style>
  <w:style w:type="table" w:styleId="Grilledutableau">
    <w:name w:val="Table Grid"/>
    <w:basedOn w:val="TableauNormal"/>
    <w:uiPriority w:val="59"/>
    <w:rsid w:val="008F0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690283">
      <w:bodyDiv w:val="1"/>
      <w:marLeft w:val="0"/>
      <w:marRight w:val="0"/>
      <w:marTop w:val="0"/>
      <w:marBottom w:val="0"/>
      <w:divBdr>
        <w:top w:val="none" w:sz="0" w:space="0" w:color="auto"/>
        <w:left w:val="none" w:sz="0" w:space="0" w:color="auto"/>
        <w:bottom w:val="none" w:sz="0" w:space="0" w:color="auto"/>
        <w:right w:val="none" w:sz="0" w:space="0" w:color="auto"/>
      </w:divBdr>
    </w:div>
    <w:div w:id="758646473">
      <w:bodyDiv w:val="1"/>
      <w:marLeft w:val="0"/>
      <w:marRight w:val="0"/>
      <w:marTop w:val="0"/>
      <w:marBottom w:val="0"/>
      <w:divBdr>
        <w:top w:val="none" w:sz="0" w:space="0" w:color="auto"/>
        <w:left w:val="none" w:sz="0" w:space="0" w:color="auto"/>
        <w:bottom w:val="none" w:sz="0" w:space="0" w:color="auto"/>
        <w:right w:val="none" w:sz="0" w:space="0" w:color="auto"/>
      </w:divBdr>
    </w:div>
    <w:div w:id="196615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B278E-E1D6-4C54-AA20-CE820F40E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16</Pages>
  <Words>5750</Words>
  <Characters>31630</Characters>
  <Application>Microsoft Office Word</Application>
  <DocSecurity>0</DocSecurity>
  <Lines>263</Lines>
  <Paragraphs>74</Paragraphs>
  <ScaleCrop>false</ScaleCrop>
  <HeadingPairs>
    <vt:vector size="2" baseType="variant">
      <vt:variant>
        <vt:lpstr>Titre</vt:lpstr>
      </vt:variant>
      <vt:variant>
        <vt:i4>1</vt:i4>
      </vt:variant>
    </vt:vector>
  </HeadingPairs>
  <TitlesOfParts>
    <vt:vector size="1" baseType="lpstr">
      <vt:lpstr/>
    </vt:vector>
  </TitlesOfParts>
  <Company>UGECAM</Company>
  <LinksUpToDate>false</LinksUpToDate>
  <CharactersWithSpaces>37306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 Migeon</dc:creator>
  <cp:lastModifiedBy>THOMAS ETIENNE (UGECAM BRETAGNE-PAYS DE LOIRE)</cp:lastModifiedBy>
  <cp:revision>7</cp:revision>
  <cp:lastPrinted>2019-10-25T08:41:00Z</cp:lastPrinted>
  <dcterms:created xsi:type="dcterms:W3CDTF">2025-02-19T14:24:00Z</dcterms:created>
  <dcterms:modified xsi:type="dcterms:W3CDTF">2025-03-13T09:58:00Z</dcterms:modified>
</cp:coreProperties>
</file>