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Arial" w:hAnsi="Arial" w:cs="Arial"/>
        </w:rPr>
      </w:pPr>
      <w:r>
        <w:rPr>
          <w:rFonts w:cs="Arial" w:ascii="Arial" w:hAnsi="Arial"/>
        </w:rPr>
      </w:r>
    </w:p>
    <w:tbl>
      <w:tblPr>
        <w:tblW w:w="10284" w:type="dxa"/>
        <w:jc w:val="left"/>
        <w:tblInd w:w="135" w:type="dxa"/>
        <w:tblLayout w:type="fixed"/>
        <w:tblCellMar>
          <w:top w:w="0" w:type="dxa"/>
          <w:left w:w="71" w:type="dxa"/>
          <w:bottom w:w="0" w:type="dxa"/>
          <w:right w:w="71" w:type="dxa"/>
        </w:tblCellMar>
      </w:tblPr>
      <w:tblGrid>
        <w:gridCol w:w="10284"/>
      </w:tblGrid>
      <w:tr>
        <w:trPr/>
        <w:tc>
          <w:tcPr>
            <w:tcW w:w="10284" w:type="dxa"/>
            <w:tcBorders/>
          </w:tcPr>
          <w:p>
            <w:pPr>
              <w:pStyle w:val="Footer"/>
              <w:widowControl w:val="false"/>
              <w:tabs>
                <w:tab w:val="clear" w:pos="4536"/>
                <w:tab w:val="clear" w:pos="9072"/>
              </w:tabs>
              <w:jc w:val="center"/>
              <w:rPr>
                <w:rFonts w:ascii="Arial" w:hAnsi="Arial" w:cs="Arial"/>
                <w:del w:id="5" w:author="Auteur inconnu" w:date="2024-07-16T11:48:01Z"/>
              </w:rPr>
            </w:pPr>
            <w:del w:id="0" w:author="Auteur inconnu" w:date="2024-04-02T10:47:00Z">
              <w:r>
                <w:rPr/>
                <w:drawing>
                  <wp:inline distT="0" distB="0" distL="0" distR="0">
                    <wp:extent cx="1027430" cy="596900"/>
                    <wp:effectExtent l="0" t="0" r="0" b="0"/>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027430" cy="596900"/>
                            </a:xfrm>
                            <a:prstGeom prst="rect">
                              <a:avLst/>
                            </a:prstGeom>
                          </pic:spPr>
                        </pic:pic>
                      </a:graphicData>
                    </a:graphic>
                  </wp:inline>
                </w:drawing>
              </w:r>
            </w:del>
            <w:del w:id="1" w:author="Auteur inconnu" w:date="2024-04-02T10:47:00Z">
              <w:r>
                <w:rPr/>
                <w:delText>​​​​</w:delText>
              </w:r>
            </w:del>
            <w:del w:id="2" w:author="Auteur inconnu" w:date="2024-04-02T10:47:00Z">
              <w:r>
                <w:rPr/>
                <w:drawing>
                  <wp:anchor behindDoc="0" distT="0" distB="0" distL="612140" distR="0" simplePos="0" locked="0" layoutInCell="1" allowOverlap="1" relativeHeight="0">
                    <wp:simplePos x="0" y="0"/>
                    <wp:positionH relativeFrom="column">
                      <wp:posOffset>2559050</wp:posOffset>
                    </wp:positionH>
                    <wp:positionV relativeFrom="paragraph">
                      <wp:posOffset>-62230</wp:posOffset>
                    </wp:positionV>
                    <wp:extent cx="1240155" cy="1010920"/>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1240155" cy="1010920"/>
                            </a:xfrm>
                            <a:prstGeom prst="rect">
                              <a:avLst/>
                            </a:prstGeom>
                          </pic:spPr>
                        </pic:pic>
                      </a:graphicData>
                    </a:graphic>
                  </wp:anchor>
                </w:drawing>
                <w:delText>​​​</w:delText>
              </w:r>
            </w:del>
            <w:del w:id="3" w:author="Auteur inconnu" w:date="2024-04-02T10:47:00Z">
              <w:r>
                <w:drawing>
                  <wp:anchor behindDoc="0" distT="0" distB="0" distL="612140" distR="0" simplePos="0" locked="0" layoutInCell="1" allowOverlap="1" relativeHeight="0">
                    <wp:simplePos x="0" y="0"/>
                    <wp:positionH relativeFrom="column">
                      <wp:align>center</wp:align>
                    </wp:positionH>
                    <wp:positionV relativeFrom="paragraph">
                      <wp:posOffset>-208280</wp:posOffset>
                    </wp:positionV>
                    <wp:extent cx="1362075" cy="1111250"/>
                    <wp:effectExtent l="0" t="0" r="0" b="0"/>
                    <wp:wrapSquare wrapText="largest"/>
                    <wp:docPr id="3" name="Image2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Copie 1" descr=""/>
                            <pic:cNvPicPr>
                              <a:picLocks noChangeAspect="1" noChangeArrowheads="1"/>
                            </pic:cNvPicPr>
                          </pic:nvPicPr>
                          <pic:blipFill>
                            <a:blip r:embed="rId4"/>
                            <a:stretch>
                              <a:fillRect/>
                            </a:stretch>
                          </pic:blipFill>
                          <pic:spPr bwMode="auto">
                            <a:xfrm>
                              <a:off x="0" y="0"/>
                              <a:ext cx="1362075" cy="1111250"/>
                            </a:xfrm>
                            <a:prstGeom prst="rect">
                              <a:avLst/>
                            </a:prstGeom>
                          </pic:spPr>
                        </pic:pic>
                      </a:graphicData>
                    </a:graphic>
                  </wp:anchor>
                </w:drawing>
              </w:r>
            </w:del>
            <w:del w:id="4" w:author="Auteur inconnu" w:date="2024-04-02T10:47:00Z">
              <w:r>
                <w:rPr/>
                <w:delText>​</w:delText>
              </w:r>
            </w:del>
          </w:p>
          <w:p>
            <w:pPr>
              <w:pStyle w:val="Footer"/>
              <w:widowControl w:val="false"/>
              <w:tabs>
                <w:tab w:val="clear" w:pos="4536"/>
                <w:tab w:val="clear" w:pos="9072"/>
              </w:tabs>
              <w:suppressAutoHyphens w:val="true"/>
              <w:overflowPunct w:val="true"/>
              <w:bidi w:val="0"/>
              <w:spacing w:before="0" w:after="0"/>
              <w:jc w:val="center"/>
              <w:rPr>
                <w:rFonts w:ascii="Arial" w:hAnsi="Arial" w:cs="Arial"/>
                <w:del w:id="8" w:author="Auteur inconnu" w:date="2024-04-02T10:47:00Z"/>
              </w:rPr>
            </w:pPr>
            <w:del w:id="6" w:author="Auteur inconnu" w:date="2024-04-02T10:47:00Z">
              <w:r>
                <w:rPr>
                  <w:rFonts w:cs="Arial" w:ascii="Arial" w:hAnsi="Arial"/>
                  <w:b/>
                  <w:sz w:val="16"/>
                  <w:szCs w:val="16"/>
                </w:rPr>
                <w:delText>MINISTERE DE L’</w:delText>
              </w:r>
            </w:del>
            <w:del w:id="7" w:author="Auteur inconnu" w:date="2019-05-02T16:51:00Z">
              <w:r>
                <w:rPr>
                  <w:rFonts w:cs="Arial" w:ascii="Arial" w:hAnsi="Arial"/>
                  <w:b/>
                  <w:sz w:val="16"/>
                  <w:szCs w:val="16"/>
                </w:rPr>
                <w:delText>ECONOMIE ET DES FINANCES</w:delText>
              </w:r>
            </w:del>
          </w:p>
          <w:p>
            <w:pPr>
              <w:pStyle w:val="Footer"/>
              <w:widowControl w:val="false"/>
              <w:tabs>
                <w:tab w:val="clear" w:pos="4536"/>
                <w:tab w:val="clear" w:pos="9072"/>
              </w:tabs>
              <w:jc w:val="center"/>
              <w:rPr>
                <w:rFonts w:ascii="Arial" w:hAnsi="Arial" w:cs="Arial"/>
                <w:b/>
                <w:sz w:val="18"/>
                <w:szCs w:val="18"/>
                <w:ins w:id="10" w:author="Auteur inconnu" w:date="2025-03-05T15:21:19Z"/>
              </w:rPr>
            </w:pPr>
            <w:del w:id="9" w:author="Auteur inconnu" w:date="2019-05-02T16:52:00Z">
              <w:r>
                <w:rPr>
                  <w:rFonts w:cs="Arial" w:ascii="Arial" w:hAnsi="Arial"/>
                  <w:b/>
                  <w:sz w:val="18"/>
                  <w:szCs w:val="18"/>
                </w:rPr>
                <w:delText>D</w:delText>
              </w:r>
            </w:del>
            <w:r>
              <w:rPr>
                <w:rFonts w:cs="Arial" w:ascii="Arial" w:hAnsi="Arial"/>
                <w:b/>
                <w:sz w:val="18"/>
                <w:szCs w:val="18"/>
              </w:rPr>
              <w:drawing>
                <wp:inline distT="0" distB="0" distL="0" distR="0">
                  <wp:extent cx="2306955" cy="710565"/>
                  <wp:effectExtent l="0" t="0" r="0" b="0"/>
                  <wp:docPr id="4" name="image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1" descr=""/>
                          <pic:cNvPicPr>
                            <a:picLocks noChangeAspect="1" noChangeArrowheads="1"/>
                          </pic:cNvPicPr>
                        </pic:nvPicPr>
                        <pic:blipFill>
                          <a:blip r:embed="rId5"/>
                          <a:srcRect l="-15" t="-49" r="-15" b="-49"/>
                          <a:stretch>
                            <a:fillRect/>
                          </a:stretch>
                        </pic:blipFill>
                        <pic:spPr bwMode="auto">
                          <a:xfrm>
                            <a:off x="0" y="0"/>
                            <a:ext cx="2306955" cy="710565"/>
                          </a:xfrm>
                          <a:prstGeom prst="rect">
                            <a:avLst/>
                          </a:prstGeom>
                        </pic:spPr>
                      </pic:pic>
                    </a:graphicData>
                  </a:graphic>
                </wp:inline>
              </w:drawing>
            </w:r>
          </w:p>
          <w:p>
            <w:pPr>
              <w:pStyle w:val="Normal"/>
              <w:jc w:val="center"/>
              <w:rPr>
                <w:b w:val="false"/>
                <w:bCs w:val="false"/>
                <w:ins w:id="12" w:author="Auteur inconnu" w:date="2025-03-05T15:21:19Z"/>
              </w:rPr>
            </w:pPr>
            <w:ins w:id="11" w:author="Auteur inconnu" w:date="2025-03-05T15:21:19Z">
              <w:r>
                <w:rPr>
                  <w:rFonts w:cs="Arial" w:ascii="Arial" w:hAnsi="Arial"/>
                  <w:b w:val="false"/>
                  <w:bCs w:val="false"/>
                  <w:sz w:val="18"/>
                  <w:szCs w:val="18"/>
                </w:rPr>
                <w:t>MINISTERE DE L’INTERIEUR</w:t>
              </w:r>
            </w:ins>
          </w:p>
          <w:p>
            <w:pPr>
              <w:pStyle w:val="Footer"/>
              <w:widowControl w:val="false"/>
              <w:tabs>
                <w:tab w:val="clear" w:pos="4536"/>
                <w:tab w:val="clear" w:pos="9072"/>
              </w:tabs>
              <w:jc w:val="center"/>
              <w:rPr>
                <w:rFonts w:ascii="Arial" w:hAnsi="Arial" w:cs="Arial"/>
                <w:b/>
                <w:sz w:val="18"/>
                <w:szCs w:val="18"/>
                <w:ins w:id="14" w:author="Auteur inconnu" w:date="2024-04-02T10:46:00Z"/>
              </w:rPr>
            </w:pPr>
            <w:ins w:id="13" w:author="Auteur inconnu" w:date="2024-04-02T10:46:00Z">
              <w:r>
                <w:rPr/>
              </w:r>
            </w:ins>
          </w:p>
          <w:p>
            <w:pPr>
              <w:pStyle w:val="Footer"/>
              <w:widowControl w:val="false"/>
              <w:tabs>
                <w:tab w:val="clear" w:pos="4536"/>
                <w:tab w:val="clear" w:pos="9072"/>
              </w:tabs>
              <w:jc w:val="center"/>
              <w:rPr/>
            </w:pPr>
            <w:ins w:id="15" w:author="Auteur inconnu" w:date="2024-04-02T10:46:00Z">
              <w:r>
                <w:rPr>
                  <w:rFonts w:cs="Arial" w:ascii="Arial" w:hAnsi="Arial"/>
                  <w:b/>
                  <w:sz w:val="18"/>
                  <w:szCs w:val="18"/>
                </w:rPr>
                <w:t>SAILMI/SDASEM/ECLPN</w:t>
              </w:r>
            </w:ins>
            <w:del w:id="16" w:author="Auteur inconnu" w:date="2019-05-02T16:52:00Z">
              <w:r>
                <w:rPr>
                  <w:rFonts w:cs="Arial" w:ascii="Arial" w:hAnsi="Arial"/>
                  <w:b/>
                  <w:sz w:val="18"/>
                  <w:szCs w:val="18"/>
                </w:rPr>
                <w:delText>irection des Affaires Juridiques</w:delText>
              </w:r>
            </w:del>
          </w:p>
          <w:p>
            <w:pPr>
              <w:pStyle w:val="Footer"/>
              <w:widowControl w:val="false"/>
              <w:tabs>
                <w:tab w:val="clear" w:pos="4536"/>
                <w:tab w:val="clear" w:pos="9072"/>
              </w:tabs>
              <w:jc w:val="center"/>
              <w:rPr/>
            </w:pPr>
            <w:r>
              <w:rPr/>
            </w:r>
          </w:p>
        </w:tc>
      </w:tr>
    </w:tbl>
    <w:p>
      <w:pPr>
        <w:sectPr>
          <w:footerReference w:type="even" r:id="rId6"/>
          <w:footerReference w:type="default" r:id="rId7"/>
          <w:footerReference w:type="first" r:id="rId8"/>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157" w:type="dxa"/>
        <w:jc w:val="left"/>
        <w:tblInd w:w="120" w:type="dxa"/>
        <w:tblLayout w:type="fixed"/>
        <w:tblCellMar>
          <w:top w:w="0" w:type="dxa"/>
          <w:left w:w="71" w:type="dxa"/>
          <w:bottom w:w="0" w:type="dxa"/>
          <w:right w:w="71" w:type="dxa"/>
        </w:tblCellMar>
      </w:tblPr>
      <w:tblGrid>
        <w:gridCol w:w="9164"/>
        <w:gridCol w:w="992"/>
      </w:tblGrid>
      <w:tr>
        <w:trPr/>
        <w:tc>
          <w:tcPr>
            <w:tcW w:w="9164" w:type="dxa"/>
            <w:tcBorders/>
            <w:shd w:fill="66CCFF" w:val="clear"/>
          </w:tcPr>
          <w:p>
            <w:pPr>
              <w:pStyle w:val="Heading8"/>
              <w:widowControl w:val="false"/>
              <w:numPr>
                <w:ilvl w:val="7"/>
                <w:numId w:val="1"/>
              </w:numPr>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Heading8"/>
              <w:widowControl w:val="false"/>
              <w:numPr>
                <w:ilvl w:val="7"/>
                <w:numId w:val="1"/>
              </w:numPr>
              <w:tabs>
                <w:tab w:val="clear" w:pos="567"/>
                <w:tab w:val="right" w:pos="9639" w:leader="none"/>
              </w:tabs>
              <w:rPr>
                <w:del w:id="30" w:author="Auteur inconnu" w:date="2019-05-02T16:52:00Z"/>
              </w:rPr>
            </w:pPr>
            <w:r>
              <w:rPr>
                <w:caps/>
                <w:sz w:val="28"/>
                <w:szCs w:val="28"/>
              </w:rPr>
              <w:t>Lettre de candidature</w:t>
            </w:r>
            <w:ins w:id="29" w:author="Auteur inconnu" w:date="2019-05-02T16:52:00Z">
              <w:r>
                <w:rPr>
                  <w:caps/>
                  <w:sz w:val="28"/>
                  <w:szCs w:val="28"/>
                </w:rPr>
                <w:t xml:space="preserve"> (DC1)</w:t>
              </w:r>
            </w:ins>
          </w:p>
          <w:p>
            <w:pPr>
              <w:pStyle w:val="Heading8"/>
              <w:keepNext w:val="true"/>
              <w:widowControl w:val="false"/>
              <w:numPr>
                <w:ilvl w:val="7"/>
                <w:numId w:val="1"/>
              </w:numPr>
              <w:tabs>
                <w:tab w:val="clear" w:pos="567"/>
                <w:tab w:val="right" w:pos="9639" w:leader="none"/>
              </w:tabs>
              <w:suppressAutoHyphens w:val="true"/>
              <w:overflowPunct w:val="true"/>
              <w:bidi w:val="0"/>
              <w:jc w:val="center"/>
              <w:rPr/>
            </w:pPr>
            <w:del w:id="31" w:author="Auteur inconnu" w:date="2019-05-02T16:52:00Z">
              <w:r>
                <w:rPr>
                  <w:caps/>
                  <w:sz w:val="28"/>
                  <w:szCs w:val="28"/>
                </w:rPr>
                <w:delText>designation du mandataire par ses co-traitants</w:delText>
              </w:r>
            </w:del>
            <w:del w:id="32" w:author="Auteur inconnu" w:date="2019-05-02T16:52:00Z">
              <w:r>
                <w:rPr>
                  <w:rStyle w:val="FootnoteReference"/>
                  <w:caps/>
                  <w:sz w:val="28"/>
                  <w:szCs w:val="28"/>
                </w:rPr>
                <w:footnoteReference w:id="2"/>
              </w:r>
            </w:del>
          </w:p>
        </w:tc>
        <w:tc>
          <w:tcPr>
            <w:tcW w:w="992" w:type="dxa"/>
            <w:tcBorders/>
            <w:shd w:fill="66CCFF" w:val="clear"/>
          </w:tcPr>
          <w:p>
            <w:pPr>
              <w:pStyle w:val="Heading8"/>
              <w:keepNext w:val="true"/>
              <w:widowControl w:val="false"/>
              <w:numPr>
                <w:ilvl w:val="7"/>
                <w:numId w:val="1"/>
              </w:numPr>
              <w:tabs>
                <w:tab w:val="clear" w:pos="567"/>
                <w:tab w:val="right" w:pos="9639" w:leader="none"/>
              </w:tabs>
              <w:suppressAutoHyphens w:val="true"/>
              <w:overflowPunct w:val="true"/>
              <w:bidi w:val="0"/>
              <w:spacing w:before="120" w:after="120"/>
              <w:jc w:val="center"/>
              <w:rPr/>
            </w:pPr>
            <w:del w:id="33" w:author="Auteur inconnu" w:date="2019-05-02T16:52:00Z">
              <w:r>
                <w:rPr>
                  <w:caps/>
                  <w:sz w:val="28"/>
                  <w:szCs w:val="28"/>
                </w:rPr>
                <w:delText>Dc1</w:delText>
              </w:r>
            </w:del>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tcPr>
          <w:p>
            <w:pPr>
              <w:pStyle w:val="Heading2"/>
              <w:widowControl w:val="false"/>
              <w:numPr>
                <w:ilvl w:val="1"/>
                <w:numId w:val="1"/>
              </w:numPr>
              <w:snapToGrid w:val="false"/>
              <w:jc w:val="both"/>
              <w:rPr>
                <w:del w:id="35" w:author="Auteur inconnu" w:date="2019-05-02T16:53:00Z"/>
              </w:rPr>
            </w:pPr>
            <w:del w:id="34" w:author="Auteur inconnu" w:date="2019-05-02T16:53:00Z">
              <w:r>
                <w:rPr/>
              </w:r>
            </w:del>
          </w:p>
          <w:p>
            <w:pPr>
              <w:pStyle w:val="Heading2"/>
              <w:widowControl w:val="false"/>
              <w:numPr>
                <w:ilvl w:val="1"/>
                <w:numId w:val="1"/>
              </w:numPr>
              <w:snapToGrid w:val="false"/>
              <w:jc w:val="both"/>
              <w:rPr>
                <w:del w:id="37" w:author="Auteur inconnu" w:date="2024-04-02T10:47:00Z"/>
              </w:rPr>
            </w:pPr>
            <w:del w:id="36" w:author="Auteur inconnu" w:date="2019-05-02T16:53:00Z">
              <w:r>
                <w:rPr>
                  <w:rFonts w:cs="Arial" w:ascii="Arial" w:hAnsi="Arial"/>
                  <w:b w:val="false"/>
                  <w:bCs w:val="false"/>
                  <w:i/>
                  <w:iCs/>
                  <w:sz w:val="18"/>
                  <w:szCs w:val="18"/>
                </w:rPr>
                <w:delText>Le formulaire DC1 est un modèle de lettre de candidature, qui peut être utilisé par les candidats aux marchés publics (marchés ou accords-cadres) pour présenter leur candidature.</w:delText>
              </w:r>
            </w:del>
          </w:p>
          <w:p>
            <w:pPr>
              <w:pStyle w:val="Heading2"/>
              <w:keepNext w:val="true"/>
              <w:widowControl w:val="false"/>
              <w:numPr>
                <w:ilvl w:val="1"/>
                <w:numId w:val="1"/>
              </w:numPr>
              <w:suppressAutoHyphens w:val="true"/>
              <w:overflowPunct w:val="true"/>
              <w:bidi w:val="0"/>
              <w:snapToGrid w:val="false"/>
              <w:jc w:val="both"/>
              <w:rPr>
                <w:del w:id="39" w:author="Auteur inconnu" w:date="2019-05-02T16:53:00Z"/>
              </w:rPr>
            </w:pPr>
            <w:del w:id="38" w:author="Auteur inconnu" w:date="2019-05-02T16:53:00Z">
              <w:r>
                <w:rPr>
                  <w:rFonts w:cs="Arial" w:ascii="Arial" w:hAnsi="Arial"/>
                  <w:b w:val="false"/>
                  <w:bCs w:val="false"/>
                  <w:i/>
                  <w:iCs/>
                  <w:sz w:val="18"/>
                  <w:szCs w:val="18"/>
                </w:rPr>
                <w:delText>En cas d’allotissement, ce document peut être commun à plusieurs lots.</w:delText>
              </w:r>
            </w:del>
          </w:p>
          <w:p>
            <w:pPr>
              <w:pStyle w:val="Heading2"/>
              <w:keepNext w:val="true"/>
              <w:widowControl w:val="false"/>
              <w:numPr>
                <w:ilvl w:val="1"/>
                <w:numId w:val="1"/>
              </w:numPr>
              <w:suppressAutoHyphens w:val="true"/>
              <w:overflowPunct w:val="true"/>
              <w:bidi w:val="0"/>
              <w:jc w:val="both"/>
              <w:rPr>
                <w:del w:id="41" w:author="Auteur inconnu" w:date="2019-05-02T16:53:00Z"/>
              </w:rPr>
            </w:pPr>
            <w:del w:id="40" w:author="Auteur inconnu" w:date="2019-05-02T16:53:00Z">
              <w:r>
                <w:rPr/>
              </w:r>
            </w:del>
          </w:p>
          <w:p>
            <w:pPr>
              <w:pStyle w:val="Heading2"/>
              <w:widowControl w:val="false"/>
              <w:numPr>
                <w:ilvl w:val="7"/>
                <w:numId w:val="1"/>
              </w:numPr>
              <w:tabs>
                <w:tab w:val="clear" w:pos="567"/>
                <w:tab w:val="right" w:pos="9639" w:leader="none"/>
              </w:tabs>
              <w:jc w:val="both"/>
              <w:rPr>
                <w:del w:id="43" w:author="Auteur inconnu" w:date="2019-05-02T16:53:00Z"/>
              </w:rPr>
            </w:pPr>
            <w:del w:id="42" w:author="Auteur inconnu" w:date="2019-05-02T16:53:00Z">
              <w:r>
                <w:rPr>
                  <w:b w:val="false"/>
                  <w:i/>
                  <w:sz w:val="18"/>
                  <w:szCs w:val="18"/>
                </w:rPr>
                <w:delText>En cas de candidature groupée, chaque membre du groupement renseigne le formulaire, et produit les renseignements ou documents demandés par l’acheteur (formulaire DC2).</w:delText>
              </w:r>
            </w:del>
          </w:p>
          <w:p>
            <w:pPr>
              <w:pStyle w:val="Heading2"/>
              <w:widowControl w:val="false"/>
              <w:numPr>
                <w:ilvl w:val="7"/>
                <w:numId w:val="1"/>
              </w:numPr>
              <w:tabs>
                <w:tab w:val="clear" w:pos="567"/>
                <w:tab w:val="right" w:pos="9639" w:leader="none"/>
              </w:tabs>
              <w:suppressAutoHyphens w:val="true"/>
              <w:overflowPunct w:val="true"/>
              <w:bidi w:val="0"/>
              <w:jc w:val="both"/>
              <w:rPr>
                <w:del w:id="45" w:author="Auteur inconnu" w:date="2019-05-02T16:53:00Z"/>
              </w:rPr>
            </w:pPr>
            <w:del w:id="44" w:author="Auteur inconnu" w:date="2019-05-02T16:53:00Z">
              <w:r>
                <w:rPr/>
              </w:r>
            </w:del>
          </w:p>
          <w:p>
            <w:pPr>
              <w:pStyle w:val="Heading2"/>
              <w:widowControl w:val="false"/>
              <w:numPr>
                <w:ilvl w:val="0"/>
                <w:numId w:val="1"/>
              </w:numPr>
              <w:jc w:val="both"/>
              <w:rPr/>
            </w:pPr>
            <w:del w:id="46" w:author="Auteur inconnu" w:date="2019-05-02T16:53:00Z">
              <w:r>
                <w:rPr>
                  <w:rFonts w:cs="Arial" w:ascii="Arial" w:hAnsi="Arial"/>
                  <w:b w:val="false"/>
                  <w:i/>
                  <w:sz w:val="18"/>
                  <w:szCs w:val="18"/>
                </w:rPr>
                <w:delText xml:space="preserve">Il est rappelé qu’en application du code de la commande publique, et notamment ses </w:delText>
              </w:r>
            </w:del>
            <w:hyperlink r:id="rId9">
              <w:del w:id="47" w:author="Auteur inconnu" w:date="2019-05-02T16:53:00Z">
                <w:r>
                  <w:rPr>
                    <w:rStyle w:val="Hyperlink"/>
                    <w:rFonts w:cs="Arial" w:ascii="Arial" w:hAnsi="Arial"/>
                    <w:b/>
                    <w:i/>
                    <w:sz w:val="18"/>
                    <w:szCs w:val="18"/>
                  </w:rPr>
                  <w:delText>articles L. 1110-1</w:delText>
                </w:r>
              </w:del>
            </w:hyperlink>
            <w:del w:id="48" w:author="Auteur inconnu" w:date="2019-05-02T16:53:00Z">
              <w:r>
                <w:rPr>
                  <w:rFonts w:cs="Arial" w:ascii="Arial" w:hAnsi="Arial"/>
                  <w:b w:val="false"/>
                  <w:i/>
                  <w:sz w:val="18"/>
                  <w:szCs w:val="18"/>
                </w:rPr>
                <w:delText xml:space="preserve">, et </w:delText>
              </w:r>
            </w:del>
            <w:hyperlink r:id="rId10">
              <w:del w:id="49" w:author="Auteur inconnu" w:date="2019-05-02T16:53:00Z">
                <w:r>
                  <w:rPr>
                    <w:rStyle w:val="Hyperlink"/>
                    <w:rFonts w:cs="Arial" w:ascii="Arial" w:hAnsi="Arial"/>
                    <w:b/>
                    <w:i/>
                    <w:sz w:val="18"/>
                    <w:szCs w:val="18"/>
                  </w:rPr>
                  <w:delText>R. 2162-1 à R. 2162-6</w:delText>
                </w:r>
              </w:del>
            </w:hyperlink>
            <w:del w:id="50" w:author="Auteur inconnu" w:date="2019-05-02T16:53:00Z">
              <w:r>
                <w:rPr>
                  <w:rFonts w:cs="Arial" w:ascii="Arial" w:hAnsi="Arial"/>
                  <w:b w:val="false"/>
                  <w:i/>
                  <w:sz w:val="18"/>
                  <w:szCs w:val="18"/>
                </w:rPr>
                <w:delText xml:space="preserve">, </w:delText>
              </w:r>
            </w:del>
            <w:hyperlink r:id="rId11">
              <w:del w:id="51" w:author="Auteur inconnu" w:date="2019-05-02T16:53:00Z">
                <w:r>
                  <w:rPr>
                    <w:rStyle w:val="Hyperlink"/>
                    <w:rFonts w:cs="Arial" w:ascii="Arial" w:hAnsi="Arial"/>
                    <w:b/>
                    <w:i/>
                    <w:sz w:val="18"/>
                    <w:szCs w:val="18"/>
                  </w:rPr>
                  <w:delText>R. 2162-7 à R. 2162-12</w:delText>
                </w:r>
              </w:del>
            </w:hyperlink>
            <w:del w:id="52" w:author="Auteur inconnu" w:date="2019-05-02T16:53:00Z">
              <w:r>
                <w:rPr>
                  <w:rFonts w:cs="Arial" w:ascii="Arial" w:hAnsi="Arial"/>
                  <w:b w:val="false"/>
                  <w:i/>
                  <w:sz w:val="18"/>
                  <w:szCs w:val="18"/>
                </w:rPr>
                <w:delText xml:space="preserve">, </w:delText>
              </w:r>
            </w:del>
            <w:hyperlink r:id="rId12">
              <w:del w:id="53" w:author="Auteur inconnu" w:date="2019-05-02T16:53:00Z">
                <w:r>
                  <w:rPr>
                    <w:rStyle w:val="Hyperlink"/>
                    <w:rFonts w:cs="Arial" w:ascii="Arial" w:hAnsi="Arial"/>
                    <w:b/>
                    <w:i/>
                    <w:sz w:val="18"/>
                    <w:szCs w:val="18"/>
                  </w:rPr>
                  <w:delText>R. 2162-13 à R. 2162-14</w:delText>
                </w:r>
              </w:del>
            </w:hyperlink>
            <w:del w:id="54" w:author="Auteur inconnu" w:date="2019-05-02T16:53:00Z">
              <w:r>
                <w:rPr>
                  <w:rFonts w:cs="Arial" w:ascii="Arial" w:hAnsi="Arial"/>
                  <w:b w:val="false"/>
                  <w:i/>
                  <w:sz w:val="18"/>
                  <w:szCs w:val="18"/>
                </w:rPr>
                <w:delText xml:space="preserve"> et </w:delText>
              </w:r>
            </w:del>
            <w:hyperlink r:id="rId13">
              <w:del w:id="55" w:author="Auteur inconnu" w:date="2019-05-02T16:53:00Z">
                <w:r>
                  <w:rPr>
                    <w:rStyle w:val="Hyperlink"/>
                    <w:rFonts w:cs="Arial" w:ascii="Arial" w:hAnsi="Arial"/>
                    <w:b/>
                    <w:i/>
                    <w:sz w:val="18"/>
                    <w:szCs w:val="18"/>
                  </w:rPr>
                  <w:delText>R. 2162-15 à R. 2162-21</w:delText>
                </w:r>
              </w:del>
            </w:hyperlink>
            <w:del w:id="56" w:author="Auteur inconnu" w:date="2019-05-02T16:53:00Z">
              <w:r>
                <w:rPr>
                  <w:rFonts w:cs="Arial" w:ascii="Arial" w:hAnsi="Arial"/>
                  <w:b w:val="false"/>
                  <w:i/>
                  <w:sz w:val="18"/>
                  <w:szCs w:val="18"/>
                </w:rPr>
                <w:delText xml:space="preserve"> (marchés publics autres que de défense ou de sécurité), ainsi que </w:delText>
              </w:r>
            </w:del>
            <w:hyperlink r:id="rId14">
              <w:del w:id="57" w:author="Auteur inconnu" w:date="2019-05-02T16:53:00Z">
                <w:r>
                  <w:rPr>
                    <w:rStyle w:val="Hyperlink"/>
                    <w:rFonts w:cs="Arial" w:ascii="Arial" w:hAnsi="Arial"/>
                    <w:b/>
                    <w:i/>
                    <w:sz w:val="18"/>
                    <w:szCs w:val="18"/>
                  </w:rPr>
                  <w:delText>R. 23612-1 à R. 2362-6</w:delText>
                </w:r>
              </w:del>
            </w:hyperlink>
            <w:del w:id="58" w:author="Auteur inconnu" w:date="2019-05-02T16:53:00Z">
              <w:r>
                <w:rPr>
                  <w:rFonts w:cs="Arial" w:ascii="Arial" w:hAnsi="Arial"/>
                  <w:b w:val="false"/>
                  <w:i/>
                  <w:sz w:val="18"/>
                  <w:szCs w:val="18"/>
                </w:rPr>
                <w:delText xml:space="preserve">, </w:delText>
              </w:r>
            </w:del>
            <w:hyperlink r:id="rId15">
              <w:del w:id="59" w:author="Auteur inconnu" w:date="2019-05-02T16:53:00Z">
                <w:r>
                  <w:rPr>
                    <w:rStyle w:val="Hyperlink"/>
                    <w:rFonts w:cs="Arial" w:ascii="Arial" w:hAnsi="Arial"/>
                    <w:b/>
                    <w:i/>
                    <w:sz w:val="18"/>
                    <w:szCs w:val="18"/>
                  </w:rPr>
                  <w:delText>R. 2362-7</w:delText>
                </w:r>
              </w:del>
            </w:hyperlink>
            <w:del w:id="60" w:author="Auteur inconnu" w:date="2019-05-02T16:53:00Z">
              <w:r>
                <w:rPr>
                  <w:rFonts w:cs="Arial" w:ascii="Arial" w:hAnsi="Arial"/>
                  <w:b w:val="false"/>
                  <w:i/>
                  <w:sz w:val="18"/>
                  <w:szCs w:val="18"/>
                </w:rPr>
                <w:delText xml:space="preserve">, </w:delText>
              </w:r>
            </w:del>
            <w:hyperlink r:id="rId16">
              <w:del w:id="61" w:author="Auteur inconnu" w:date="2019-05-02T16:53:00Z">
                <w:r>
                  <w:rPr>
                    <w:rStyle w:val="Hyperlink"/>
                    <w:rFonts w:cs="Arial" w:ascii="Arial" w:hAnsi="Arial"/>
                    <w:b/>
                    <w:i/>
                    <w:sz w:val="18"/>
                    <w:szCs w:val="18"/>
                  </w:rPr>
                  <w:delText>R. 2362-8</w:delText>
                </w:r>
              </w:del>
            </w:hyperlink>
            <w:del w:id="62" w:author="Auteur inconnu" w:date="2019-05-02T16:53:00Z">
              <w:r>
                <w:rPr>
                  <w:rFonts w:cs="Arial" w:ascii="Arial" w:hAnsi="Arial"/>
                  <w:b w:val="false"/>
                  <w:i/>
                  <w:sz w:val="18"/>
                  <w:szCs w:val="18"/>
                </w:rPr>
                <w:delText xml:space="preserve">, </w:delText>
              </w:r>
            </w:del>
            <w:hyperlink r:id="rId17">
              <w:del w:id="63" w:author="Auteur inconnu" w:date="2019-05-02T16:53:00Z">
                <w:r>
                  <w:rPr>
                    <w:rStyle w:val="Hyperlink"/>
                    <w:rFonts w:cs="Arial" w:ascii="Arial" w:hAnsi="Arial"/>
                    <w:b/>
                    <w:i/>
                    <w:sz w:val="18"/>
                    <w:szCs w:val="18"/>
                  </w:rPr>
                  <w:delText>R. 2362-9 à R. 2362-12</w:delText>
                </w:r>
              </w:del>
            </w:hyperlink>
            <w:del w:id="64" w:author="Auteur inconnu" w:date="2019-05-02T16:53:00Z">
              <w:r>
                <w:rPr>
                  <w:rFonts w:cs="Arial" w:ascii="Arial" w:hAnsi="Arial"/>
                  <w:b w:val="false"/>
                  <w:i/>
                  <w:sz w:val="18"/>
                  <w:szCs w:val="18"/>
                </w:rPr>
                <w:delText>, et </w:delText>
              </w:r>
            </w:del>
            <w:hyperlink r:id="rId18">
              <w:del w:id="65" w:author="Auteur inconnu" w:date="2019-05-02T16:53:00Z">
                <w:r>
                  <w:rPr>
                    <w:rStyle w:val="Hyperlink"/>
                    <w:rFonts w:cs="Arial" w:ascii="Arial" w:hAnsi="Arial"/>
                    <w:b/>
                    <w:i/>
                    <w:sz w:val="18"/>
                    <w:szCs w:val="18"/>
                  </w:rPr>
                  <w:delText>R. 2362-13 à R. 2362-18</w:delText>
                </w:r>
              </w:del>
            </w:hyperlink>
            <w:del w:id="66" w:author="Auteur inconnu" w:date="2019-05-02T16:53:00Z">
              <w:r>
                <w:rPr>
                  <w:rFonts w:cs="Arial" w:ascii="Arial" w:hAnsi="Arial"/>
                  <w:b w:val="false"/>
                  <w:i/>
                  <w:sz w:val="18"/>
                  <w:szCs w:val="18"/>
                </w:rPr>
                <w:delTex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delText>
              </w:r>
            </w:del>
          </w:p>
          <w:p>
            <w:pPr>
              <w:pStyle w:val="Heading2"/>
              <w:widowControl w:val="false"/>
              <w:numPr>
                <w:ilvl w:val="0"/>
                <w:numId w:val="1"/>
              </w:numPr>
              <w:snapToGrid w:val="false"/>
              <w:jc w:val="both"/>
              <w:rPr>
                <w:rFonts w:ascii="Arial" w:hAnsi="Arial" w:cs="Arial"/>
                <w:b w:val="false"/>
                <w:bCs w:val="false"/>
                <w:i/>
                <w:i/>
                <w:iCs/>
                <w:sz w:val="18"/>
                <w:szCs w:val="18"/>
              </w:rPr>
            </w:pPr>
            <w:r>
              <w:rPr>
                <w:rFonts w:cs="Arial" w:ascii="Arial" w:hAnsi="Arial"/>
                <w:b w:val="false"/>
                <w:bCs w:val="false"/>
                <w:i/>
                <w:iCs/>
                <w:sz w:val="18"/>
                <w:szCs w:val="18"/>
              </w:rPr>
            </w:r>
          </w:p>
        </w:tc>
      </w:tr>
    </w:tbl>
    <w:p>
      <w:pPr>
        <w:pStyle w:val="Normal"/>
        <w:rPr>
          <w:del w:id="68" w:author="Auteur inconnu" w:date="2025-03-05T15:22:01Z"/>
        </w:rPr>
      </w:pPr>
      <w:del w:id="67" w:author="Auteur inconnu" w:date="2025-03-05T15:22:01Z">
        <w:r>
          <w:rPr/>
        </w:r>
      </w:del>
    </w:p>
    <w:p>
      <w:pPr>
        <w:pStyle w:val="Normal"/>
        <w:rPr>
          <w:del w:id="70" w:author="Auteur inconnu" w:date="2025-03-05T15:22:01Z"/>
        </w:rPr>
      </w:pPr>
      <w:del w:id="69" w:author="Auteur inconnu" w:date="2025-03-05T15:22:01Z">
        <w:r>
          <w:rPr/>
        </w:r>
      </w:del>
    </w:p>
    <w:p>
      <w:pPr>
        <w:pStyle w:val="Normal"/>
        <w:rPr/>
      </w:pPr>
      <w:r>
        <w:rPr/>
      </w:r>
    </w:p>
    <w:p>
      <w:pPr>
        <w:sectPr>
          <w:footnotePr>
            <w:numFmt w:val="decimal"/>
          </w:footnotePr>
          <w:type w:val="continuous"/>
          <w:pgSz w:w="11906" w:h="16838"/>
          <w:pgMar w:left="851" w:right="851" w:gutter="0" w:header="0" w:top="454" w:footer="680" w:bottom="737"/>
          <w:formProt w:val="false"/>
          <w:textDirection w:val="lrTb"/>
          <w:docGrid w:type="default" w:linePitch="360" w:charSpace="0"/>
        </w:sectPr>
      </w:pPr>
    </w:p>
    <w:tbl>
      <w:tblPr>
        <w:tblW w:w="10202" w:type="dxa"/>
        <w:jc w:val="left"/>
        <w:tblInd w:w="75" w:type="dxa"/>
        <w:tblLayout w:type="fixed"/>
        <w:tblCellMar>
          <w:top w:w="0" w:type="dxa"/>
          <w:left w:w="71" w:type="dxa"/>
          <w:bottom w:w="0" w:type="dxa"/>
          <w:right w:w="71" w:type="dxa"/>
        </w:tblCellMar>
      </w:tblPr>
      <w:tblGrid>
        <w:gridCol w:w="10202"/>
      </w:tblGrid>
      <w:tr>
        <w:trPr/>
        <w:tc>
          <w:tcPr>
            <w:tcW w:w="10202" w:type="dxa"/>
            <w:tcBorders/>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02" w:type="dxa"/>
            <w:tcBorders/>
            <w:shd w:fill="66CCFF" w:val="clear"/>
          </w:tcPr>
          <w:p>
            <w:pPr>
              <w:pStyle w:val="Normal"/>
              <w:widowControl w:val="false"/>
              <w:tabs>
                <w:tab w:val="clear" w:pos="567"/>
                <w:tab w:val="left" w:pos="-142" w:leader="none"/>
                <w:tab w:val="left" w:pos="4111" w:leader="none"/>
              </w:tabs>
              <w:jc w:val="both"/>
              <w:rPr>
                <w:rFonts w:ascii="Arial" w:hAnsi="Arial" w:cs="Arial"/>
                <w:b/>
                <w:bCs/>
                <w:sz w:val="22"/>
                <w:szCs w:val="22"/>
                <w:shd w:fill="66CCFF" w:val="clear"/>
              </w:rPr>
            </w:pPr>
            <w:r>
              <w:rPr>
                <w:rFonts w:cs="Arial" w:ascii="Arial" w:hAnsi="Arial"/>
                <w:b/>
                <w:bCs/>
                <w:sz w:val="22"/>
                <w:szCs w:val="22"/>
                <w:shd w:fill="66CCFF" w:val="clear"/>
              </w:rPr>
              <w:t>A - Identification de l’acheteur</w:t>
            </w:r>
          </w:p>
        </w:tc>
      </w:tr>
    </w:tbl>
    <w:p>
      <w:pPr>
        <w:pStyle w:val="Heading1"/>
        <w:numPr>
          <w:ilvl w:val="0"/>
          <w:numId w:val="1"/>
        </w:numPr>
        <w:tabs>
          <w:tab w:val="clear" w:pos="567"/>
          <w:tab w:val="left" w:pos="851" w:leader="none"/>
        </w:tabs>
        <w:ind w:hanging="0" w:left="567" w:right="0"/>
        <w:jc w:val="center"/>
        <w:rPr>
          <w:ins w:id="72" w:author="Auteur inconnu" w:date="2019-05-02T16:56:00Z"/>
        </w:rPr>
      </w:pPr>
      <w:ins w:id="71" w:author="Auteur inconnu" w:date="2019-05-02T16:56:00Z">
        <w:r>
          <w:rPr/>
        </w:r>
      </w:ins>
    </w:p>
    <w:p>
      <w:pPr>
        <w:pStyle w:val="Heading1"/>
        <w:numPr>
          <w:ilvl w:val="0"/>
          <w:numId w:val="1"/>
        </w:numPr>
        <w:tabs>
          <w:tab w:val="clear" w:pos="567"/>
          <w:tab w:val="left" w:pos="851" w:leader="none"/>
        </w:tabs>
        <w:ind w:hanging="0" w:left="567" w:right="0"/>
        <w:jc w:val="center"/>
        <w:rPr>
          <w:rFonts w:ascii="Marianne" w:hAnsi="Marianne" w:cs="Marianne"/>
          <w:b w:val="false"/>
          <w:bCs w:val="false"/>
          <w:sz w:val="20"/>
          <w:szCs w:val="20"/>
          <w:ins w:id="74" w:author="Auteur inconnu" w:date="2019-05-02T16:56:00Z"/>
        </w:rPr>
      </w:pPr>
      <w:ins w:id="73" w:author="Auteur inconnu" w:date="2019-05-02T16:56:00Z">
        <w:r>
          <w:rPr>
            <w:rFonts w:cs="Marianne" w:ascii="Marianne" w:hAnsi="Marianne"/>
            <w:b w:val="false"/>
            <w:bCs w:val="false"/>
            <w:sz w:val="20"/>
            <w:szCs w:val="20"/>
          </w:rPr>
          <w:t>Ministère de l’intérieur</w:t>
        </w:r>
      </w:ins>
    </w:p>
    <w:p>
      <w:pPr>
        <w:pStyle w:val="Normal"/>
        <w:widowControl/>
        <w:numPr>
          <w:ilvl w:val="0"/>
          <w:numId w:val="1"/>
        </w:numPr>
        <w:tabs>
          <w:tab w:val="clear" w:pos="567"/>
          <w:tab w:val="left" w:pos="851" w:leader="none"/>
        </w:tabs>
        <w:suppressAutoHyphens w:val="true"/>
        <w:bidi w:val="0"/>
        <w:jc w:val="center"/>
        <w:outlineLvl w:val="0"/>
        <w:rPr>
          <w:rFonts w:ascii="Marianne" w:hAnsi="Marianne" w:cs="Marianne"/>
          <w:b w:val="false"/>
          <w:bCs w:val="false"/>
          <w:sz w:val="20"/>
          <w:szCs w:val="20"/>
          <w:ins w:id="76" w:author="Auteur inconnu" w:date="2019-05-02T16:56:00Z"/>
        </w:rPr>
      </w:pPr>
      <w:ins w:id="75" w:author="Auteur inconnu" w:date="2019-05-02T16:56:00Z">
        <w:r>
          <w:rPr>
            <w:rFonts w:cs="Marianne" w:ascii="Marianne" w:hAnsi="Marianne"/>
            <w:b w:val="false"/>
            <w:bCs w:val="false"/>
            <w:sz w:val="20"/>
            <w:szCs w:val="20"/>
          </w:rPr>
          <w:t>Direction de l’évaluation, de la performance et des affaires financières et immobilières (DEPAFI)</w:t>
        </w:r>
      </w:ins>
    </w:p>
    <w:p>
      <w:pPr>
        <w:pStyle w:val="Normal"/>
        <w:widowControl/>
        <w:numPr>
          <w:ilvl w:val="0"/>
          <w:numId w:val="1"/>
        </w:numPr>
        <w:tabs>
          <w:tab w:val="clear" w:pos="567"/>
          <w:tab w:val="left" w:pos="851" w:leader="none"/>
        </w:tabs>
        <w:suppressAutoHyphens w:val="true"/>
        <w:bidi w:val="0"/>
        <w:jc w:val="center"/>
        <w:outlineLvl w:val="0"/>
        <w:rPr>
          <w:rFonts w:ascii="Marianne" w:hAnsi="Marianne" w:cs="Marianne"/>
          <w:b w:val="false"/>
          <w:bCs w:val="false"/>
          <w:sz w:val="20"/>
          <w:szCs w:val="20"/>
          <w:ins w:id="78" w:author="Auteur inconnu" w:date="2019-05-02T16:56:00Z"/>
        </w:rPr>
      </w:pPr>
      <w:ins w:id="77" w:author="Auteur inconnu" w:date="2019-05-02T16:56:00Z">
        <w:r>
          <w:rPr>
            <w:rFonts w:cs="Marianne" w:ascii="Marianne" w:hAnsi="Marianne"/>
            <w:b w:val="false"/>
            <w:bCs w:val="false"/>
            <w:sz w:val="20"/>
            <w:szCs w:val="20"/>
          </w:rPr>
          <w:t>Service de l’achat, de l’innovation et de la logistique du Ministère de l’intérieur (SAILMI)</w:t>
        </w:r>
      </w:ins>
    </w:p>
    <w:p>
      <w:pPr>
        <w:pStyle w:val="Normal"/>
        <w:widowControl/>
        <w:numPr>
          <w:ilvl w:val="0"/>
          <w:numId w:val="1"/>
        </w:numPr>
        <w:tabs>
          <w:tab w:val="clear" w:pos="567"/>
          <w:tab w:val="left" w:pos="851" w:leader="none"/>
        </w:tabs>
        <w:suppressAutoHyphens w:val="true"/>
        <w:bidi w:val="0"/>
        <w:jc w:val="center"/>
        <w:outlineLvl w:val="0"/>
        <w:rPr>
          <w:rFonts w:ascii="Marianne" w:hAnsi="Marianne" w:cs="Marianne"/>
          <w:b w:val="false"/>
          <w:bCs w:val="false"/>
          <w:i w:val="false"/>
          <w:i w:val="false"/>
          <w:iCs w:val="false"/>
          <w:sz w:val="20"/>
          <w:szCs w:val="20"/>
          <w:ins w:id="80" w:author="Auteur inconnu" w:date="2019-05-02T16:56:00Z"/>
        </w:rPr>
      </w:pPr>
      <w:ins w:id="79" w:author="Auteur inconnu" w:date="2019-05-02T16:56:00Z">
        <w:r>
          <w:rPr>
            <w:rFonts w:cs="Marianne" w:ascii="Marianne" w:hAnsi="Marianne"/>
            <w:b w:val="false"/>
            <w:bCs w:val="false"/>
            <w:sz w:val="20"/>
            <w:szCs w:val="20"/>
          </w:rPr>
          <w:t>Sous-direction de l’achat et du suivi de l’exécution des marchés</w:t>
        </w:r>
      </w:ins>
    </w:p>
    <w:p>
      <w:pPr>
        <w:pStyle w:val="Normal"/>
        <w:keepNext w:val="true"/>
        <w:widowControl/>
        <w:numPr>
          <w:ilvl w:val="0"/>
          <w:numId w:val="1"/>
        </w:numPr>
        <w:tabs>
          <w:tab w:val="clear" w:pos="567"/>
          <w:tab w:val="left" w:pos="851" w:leader="none"/>
        </w:tabs>
        <w:suppressAutoHyphens w:val="true"/>
        <w:bidi w:val="0"/>
        <w:spacing w:before="0" w:after="62"/>
        <w:ind w:hanging="0" w:left="0" w:right="0"/>
        <w:jc w:val="center"/>
        <w:outlineLvl w:val="0"/>
        <w:rPr/>
      </w:pPr>
      <w:ins w:id="81" w:author="Auteur inconnu" w:date="2019-05-02T16:56:00Z">
        <w:r>
          <w:rPr>
            <w:rFonts w:cs="Marianne" w:ascii="Marianne" w:hAnsi="Marianne"/>
            <w:b w:val="false"/>
            <w:bCs w:val="false"/>
            <w:i w:val="false"/>
            <w:iCs w:val="false"/>
            <w:sz w:val="20"/>
            <w:szCs w:val="20"/>
          </w:rPr>
          <w:t>Place Beauvau - 75800 PARIS CEDEX 08</w:t>
        </w:r>
      </w:ins>
    </w:p>
    <w:p>
      <w:pPr>
        <w:pStyle w:val="Normal"/>
        <w:numPr>
          <w:ilvl w:val="0"/>
          <w:numId w:val="1"/>
        </w:numPr>
        <w:tabs>
          <w:tab w:val="clear" w:pos="567"/>
          <w:tab w:val="left" w:pos="851" w:leader="none"/>
        </w:tabs>
        <w:spacing w:before="120" w:after="0"/>
        <w:jc w:val="center"/>
        <w:rPr>
          <w:del w:id="83" w:author="Auteur inconnu" w:date="2019-05-02T16:56:00Z"/>
        </w:rPr>
      </w:pPr>
      <w:del w:id="82" w:author="Auteur inconnu" w:date="2019-05-02T16:53:00Z">
        <w:r>
          <w:rPr>
            <w:rFonts w:cs="Marianne" w:ascii="Marianne" w:hAnsi="Marianne"/>
            <w:b w:val="false"/>
            <w:bCs w:val="false"/>
            <w:i/>
            <w:iCs/>
            <w:sz w:val="20"/>
            <w:szCs w:val="20"/>
          </w:rPr>
          <w:delTex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delText>
        </w:r>
      </w:del>
    </w:p>
    <w:p>
      <w:pPr>
        <w:pStyle w:val="Normal"/>
        <w:widowControl/>
        <w:numPr>
          <w:ilvl w:val="0"/>
          <w:numId w:val="1"/>
        </w:numPr>
        <w:tabs>
          <w:tab w:val="clear" w:pos="567"/>
          <w:tab w:val="left" w:pos="851" w:leader="none"/>
        </w:tabs>
        <w:suppressAutoHyphens w:val="true"/>
        <w:overflowPunct w:val="true"/>
        <w:bidi w:val="0"/>
        <w:spacing w:before="120" w:after="0"/>
        <w:jc w:val="center"/>
        <w:rPr>
          <w:del w:id="85" w:author="Auteur inconnu" w:date="2019-05-02T16:56:00Z"/>
        </w:rPr>
      </w:pPr>
      <w:del w:id="84" w:author="Auteur inconnu" w:date="2019-05-02T16:56:00Z">
        <w:r>
          <w:rPr/>
        </w:r>
      </w:del>
    </w:p>
    <w:p>
      <w:pPr>
        <w:pStyle w:val="Normal"/>
        <w:widowControl/>
        <w:numPr>
          <w:ilvl w:val="0"/>
          <w:numId w:val="1"/>
        </w:numPr>
        <w:tabs>
          <w:tab w:val="clear" w:pos="567"/>
          <w:tab w:val="left" w:pos="851" w:leader="none"/>
        </w:tabs>
        <w:suppressAutoHyphens w:val="true"/>
        <w:overflowPunct w:val="true"/>
        <w:bidi w:val="0"/>
        <w:spacing w:before="120" w:after="0"/>
        <w:jc w:val="center"/>
        <w:rPr>
          <w:del w:id="87" w:author="Auteur inconnu" w:date="2019-05-02T16:56:00Z"/>
        </w:rPr>
      </w:pPr>
      <w:del w:id="86" w:author="Auteur inconnu" w:date="2019-05-02T16:56:00Z">
        <w:r>
          <w:rPr/>
        </w:r>
      </w:del>
    </w:p>
    <w:p>
      <w:pPr>
        <w:pStyle w:val="Normal"/>
        <w:widowControl/>
        <w:numPr>
          <w:ilvl w:val="0"/>
          <w:numId w:val="1"/>
        </w:numPr>
        <w:tabs>
          <w:tab w:val="clear" w:pos="567"/>
          <w:tab w:val="left" w:pos="851" w:leader="none"/>
        </w:tabs>
        <w:suppressAutoHyphens w:val="true"/>
        <w:overflowPunct w:val="true"/>
        <w:bidi w:val="0"/>
        <w:spacing w:before="120" w:after="0"/>
        <w:jc w:val="center"/>
        <w:rPr>
          <w:del w:id="89" w:author="Auteur inconnu" w:date="2019-05-02T16:56:00Z"/>
        </w:rPr>
      </w:pPr>
      <w:del w:id="88" w:author="Auteur inconnu" w:date="2019-05-02T16:56:00Z">
        <w:r>
          <w:rPr/>
        </w:r>
      </w:del>
    </w:p>
    <w:p>
      <w:pPr>
        <w:pStyle w:val="Normal"/>
        <w:widowControl/>
        <w:numPr>
          <w:ilvl w:val="0"/>
          <w:numId w:val="1"/>
        </w:numPr>
        <w:tabs>
          <w:tab w:val="clear" w:pos="567"/>
          <w:tab w:val="left" w:pos="851" w:leader="none"/>
        </w:tabs>
        <w:suppressAutoHyphens w:val="true"/>
        <w:overflowPunct w:val="true"/>
        <w:bidi w:val="0"/>
        <w:spacing w:before="120" w:after="0"/>
        <w:jc w:val="center"/>
        <w:rPr>
          <w:del w:id="91" w:author="Auteur inconnu" w:date="2019-05-02T16:56:00Z"/>
        </w:rPr>
      </w:pPr>
      <w:del w:id="90" w:author="Auteur inconnu" w:date="2019-05-02T16:56:00Z">
        <w:r>
          <w:rPr/>
        </w:r>
      </w:del>
    </w:p>
    <w:p>
      <w:pPr>
        <w:pStyle w:val="Normal"/>
        <w:widowControl/>
        <w:numPr>
          <w:ilvl w:val="0"/>
          <w:numId w:val="1"/>
        </w:numPr>
        <w:tabs>
          <w:tab w:val="clear" w:pos="567"/>
          <w:tab w:val="left" w:pos="851" w:leader="none"/>
        </w:tabs>
        <w:suppressAutoHyphens w:val="true"/>
        <w:overflowPunct w:val="true"/>
        <w:bidi w:val="0"/>
        <w:spacing w:before="120" w:after="0"/>
        <w:jc w:val="center"/>
        <w:rPr/>
      </w:pPr>
      <w:ins w:id="92" w:author="Auteur inconnu" w:date="2019-05-02T16:56:00Z">
        <w:r>
          <w:rPr>
            <w:rFonts w:eastAsia="Times New Roman" w:cs="Marianne" w:ascii="Marianne" w:hAnsi="Marianne"/>
            <w:b/>
            <w:bCs/>
            <w:color w:val="auto"/>
            <w:kern w:val="0"/>
            <w:sz w:val="20"/>
            <w:szCs w:val="20"/>
            <w:lang w:val="fr-FR" w:eastAsia="zh-CN" w:bidi="ar-SA"/>
          </w:rPr>
          <w:t>Établissement</w:t>
        </w:r>
      </w:ins>
      <w:ins w:id="93" w:author="Auteur inconnu" w:date="2019-05-02T16:56:00Z">
        <w:r>
          <w:rPr>
            <w:rFonts w:cs="Marianne" w:ascii="Marianne" w:hAnsi="Marianne"/>
            <w:b/>
            <w:bCs/>
            <w:sz w:val="20"/>
            <w:szCs w:val="20"/>
          </w:rPr>
          <w:t xml:space="preserve"> central logistique de la police nationale</w:t>
        </w:r>
      </w:ins>
    </w:p>
    <w:p>
      <w:pPr>
        <w:pStyle w:val="Header"/>
        <w:tabs>
          <w:tab w:val="clear" w:pos="4536"/>
          <w:tab w:val="clear" w:pos="9072"/>
        </w:tabs>
        <w:rPr>
          <w:del w:id="95" w:author="Auteur inconnu" w:date="2019-05-02T16:56:00Z"/>
        </w:rPr>
      </w:pPr>
      <w:del w:id="94" w:author="Auteur inconnu" w:date="2019-05-02T16:56:00Z">
        <w:r>
          <w:rPr/>
        </w:r>
      </w:del>
    </w:p>
    <w:p>
      <w:pPr>
        <w:pStyle w:val="Header"/>
        <w:tabs>
          <w:tab w:val="clear" w:pos="4536"/>
          <w:tab w:val="clear" w:pos="9072"/>
        </w:tabs>
        <w:rPr>
          <w:rFonts w:ascii="Arial" w:hAnsi="Arial" w:cs="Arial"/>
        </w:rPr>
      </w:pPr>
      <w:r>
        <w:rPr>
          <w:rFonts w:cs="Arial" w:ascii="Arial" w:hAnsi="Arial"/>
        </w:rPr>
      </w:r>
    </w:p>
    <w:p>
      <w:pPr>
        <w:pStyle w:val="Normal"/>
        <w:rPr>
          <w:rFonts w:ascii="Arial" w:hAnsi="Arial" w:cs="Arial"/>
          <w:b/>
          <w:bCs/>
        </w:rPr>
      </w:pPr>
      <w:r>
        <w:rPr>
          <w:rFonts w:cs="Arial" w:ascii="Arial" w:hAnsi="Arial"/>
          <w:b/>
          <w:bCs/>
        </w:rPr>
      </w:r>
    </w:p>
    <w:tbl>
      <w:tblPr>
        <w:tblW w:w="10202" w:type="dxa"/>
        <w:jc w:val="left"/>
        <w:tblInd w:w="75" w:type="dxa"/>
        <w:tblLayout w:type="fixed"/>
        <w:tblCellMar>
          <w:top w:w="0" w:type="dxa"/>
          <w:left w:w="71" w:type="dxa"/>
          <w:bottom w:w="0" w:type="dxa"/>
          <w:right w:w="71" w:type="dxa"/>
        </w:tblCellMar>
      </w:tblPr>
      <w:tblGrid>
        <w:gridCol w:w="10202"/>
      </w:tblGrid>
      <w:tr>
        <w:trPr>
          <w:trHeight w:val="160" w:hRule="atLeast"/>
        </w:trPr>
        <w:tc>
          <w:tcPr>
            <w:tcW w:w="10202" w:type="dxa"/>
            <w:tcBorders/>
            <w:shd w:fill="66CCFF" w:val="clear"/>
          </w:tcPr>
          <w:p>
            <w:pPr>
              <w:pStyle w:val="Normal"/>
              <w:widowControl w:val="false"/>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t>B - Objet de la consultation</w:t>
            </w:r>
          </w:p>
        </w:tc>
      </w:tr>
    </w:tbl>
    <w:p>
      <w:pPr>
        <w:pStyle w:val="Heading1"/>
        <w:numPr>
          <w:ilvl w:val="0"/>
          <w:numId w:val="1"/>
        </w:numPr>
        <w:tabs>
          <w:tab w:val="clear" w:pos="567"/>
          <w:tab w:val="left" w:pos="851" w:leader="none"/>
        </w:tabs>
        <w:ind w:hanging="432" w:left="0" w:right="0"/>
        <w:jc w:val="center"/>
        <w:rPr>
          <w:ins w:id="97" w:author="Auteur inconnu" w:date="2019-05-02T16:56:00Z"/>
        </w:rPr>
      </w:pPr>
      <w:ins w:id="96" w:author="Auteur inconnu" w:date="2019-05-02T16:56:00Z">
        <w:r>
          <w:rPr/>
        </w:r>
      </w:ins>
    </w:p>
    <w:p>
      <w:pPr>
        <w:pStyle w:val="fcase1ertab"/>
        <w:numPr>
          <w:ilvl w:val="0"/>
          <w:numId w:val="1"/>
        </w:numPr>
        <w:tabs>
          <w:tab w:val="left" w:pos="0" w:leader="none"/>
          <w:tab w:val="left" w:pos="426" w:leader="none"/>
          <w:tab w:val="left" w:pos="851" w:leader="none"/>
        </w:tabs>
        <w:ind w:hanging="0" w:left="0" w:right="0"/>
        <w:jc w:val="center"/>
        <w:rPr>
          <w:rFonts w:ascii="Marianne" w:hAnsi="Marianne"/>
          <w:b/>
          <w:bCs/>
          <w:sz w:val="26"/>
          <w:szCs w:val="26"/>
          <w:ins w:id="101" w:author="Auteur inconnu" w:date="2025-03-05T15:22:21Z"/>
        </w:rPr>
      </w:pPr>
      <w:ins w:id="98" w:author="Auteur inconnu" w:date="2024-07-16T11:48:07Z">
        <w:r>
          <w:rPr>
            <w:rFonts w:cs="Marianne" w:ascii="Marianne" w:hAnsi="Marianne"/>
            <w:b/>
            <w:bCs/>
            <w:i w:val="false"/>
            <w:iCs w:val="false"/>
            <w:sz w:val="26"/>
            <w:szCs w:val="26"/>
          </w:rPr>
          <w:t>ECLPN 1</w:t>
        </w:r>
      </w:ins>
      <w:ins w:id="99" w:author="Auteur inconnu" w:date="2024-07-16T11:48:07Z">
        <w:r>
          <w:rPr>
            <w:rFonts w:cs="Marianne" w:ascii="Marianne" w:hAnsi="Marianne"/>
            <w:b/>
            <w:bCs/>
            <w:i w:val="false"/>
            <w:iCs w:val="false"/>
            <w:sz w:val="26"/>
            <w:szCs w:val="26"/>
          </w:rPr>
          <w:t>72</w:t>
        </w:r>
      </w:ins>
      <w:ins w:id="100" w:author="Auteur inconnu" w:date="2024-07-16T11:48:07Z">
        <w:r>
          <w:rPr>
            <w:rFonts w:cs="Marianne" w:ascii="Marianne" w:hAnsi="Marianne"/>
            <w:b/>
            <w:bCs/>
            <w:i w:val="false"/>
            <w:iCs w:val="false"/>
            <w:sz w:val="26"/>
            <w:szCs w:val="26"/>
          </w:rPr>
          <w:t xml:space="preserve"> </w:t>
        </w:r>
      </w:ins>
    </w:p>
    <w:p>
      <w:pPr>
        <w:pStyle w:val="fcase1ertab"/>
        <w:numPr>
          <w:ilvl w:val="0"/>
          <w:numId w:val="1"/>
        </w:numPr>
        <w:tabs>
          <w:tab w:val="left" w:pos="0" w:leader="none"/>
          <w:tab w:val="left" w:pos="426" w:leader="none"/>
          <w:tab w:val="left" w:pos="851" w:leader="none"/>
        </w:tabs>
        <w:ind w:hanging="0" w:left="0" w:right="0"/>
        <w:jc w:val="center"/>
        <w:rPr>
          <w:rFonts w:ascii="Marianne" w:hAnsi="Marianne"/>
          <w:b/>
          <w:bCs/>
          <w:sz w:val="26"/>
          <w:szCs w:val="26"/>
        </w:rPr>
      </w:pPr>
      <w:ins w:id="102" w:author="Auteur inconnu" w:date="2025-03-05T15:22:21Z">
        <w:r>
          <w:rPr>
            <w:rFonts w:cs="Marianne" w:ascii="Marianne" w:hAnsi="Marianne"/>
            <w:b/>
            <w:bCs/>
            <w:i w:val="false"/>
            <w:iCs w:val="false"/>
            <w:sz w:val="26"/>
            <w:szCs w:val="26"/>
          </w:rPr>
          <w:t>Tiges guides de ressorts récupérateurs pour pistolets SIG SAUER Pro 2022 version allemande</w:t>
        </w:r>
      </w:ins>
    </w:p>
    <w:p>
      <w:pPr>
        <w:pStyle w:val="fcase1ertab"/>
        <w:tabs>
          <w:tab w:val="clear" w:pos="426"/>
          <w:tab w:val="left" w:pos="0" w:leader="none"/>
        </w:tabs>
        <w:spacing w:before="120" w:after="0"/>
        <w:ind w:hanging="0" w:left="0" w:right="0"/>
        <w:rPr>
          <w:del w:id="106" w:author="Auteur inconnu" w:date="2019-05-02T16:56:00Z"/>
        </w:rPr>
      </w:pPr>
      <w:del w:id="103" w:author="Auteur inconnu" w:date="2019-05-02T16:56:00Z">
        <w:r>
          <w:rPr>
            <w:rFonts w:cs="Arial" w:ascii="Arial" w:hAnsi="Arial"/>
            <w:b/>
            <w:bCs/>
            <w:i/>
            <w:sz w:val="18"/>
            <w:szCs w:val="18"/>
          </w:rPr>
          <w:delText>(</w:delText>
        </w:r>
      </w:del>
      <w:del w:id="104" w:author="Auteur inconnu" w:date="2019-05-02T16:56:00Z">
        <w:r>
          <w:rPr>
            <w:rFonts w:cs="Arial" w:ascii="Arial" w:hAnsi="Arial"/>
            <w:b/>
            <w:bCs/>
            <w:i/>
            <w:iCs/>
            <w:sz w:val="18"/>
            <w:szCs w:val="18"/>
          </w:rPr>
          <w:delTex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delText>
        </w:r>
      </w:del>
      <w:del w:id="105" w:author="Auteur inconnu" w:date="2019-05-02T16:56:00Z">
        <w:r>
          <w:rPr>
            <w:rFonts w:cs="Arial" w:ascii="Arial" w:hAnsi="Arial"/>
            <w:b/>
            <w:bCs/>
            <w:i/>
            <w:sz w:val="18"/>
            <w:szCs w:val="18"/>
          </w:rPr>
          <w:delText>)</w:delText>
        </w:r>
      </w:del>
    </w:p>
    <w:p>
      <w:pPr>
        <w:pStyle w:val="fcase1ertab"/>
        <w:widowControl/>
        <w:tabs>
          <w:tab w:val="clear" w:pos="426"/>
          <w:tab w:val="left" w:pos="0" w:leader="none"/>
        </w:tabs>
        <w:suppressAutoHyphens w:val="true"/>
        <w:overflowPunct w:val="true"/>
        <w:bidi w:val="0"/>
        <w:spacing w:before="120" w:after="0"/>
        <w:ind w:hanging="0" w:left="0" w:right="0"/>
        <w:jc w:val="both"/>
        <w:rPr>
          <w:del w:id="108" w:author="Auteur inconnu" w:date="2019-05-02T16:56:00Z"/>
        </w:rPr>
      </w:pPr>
      <w:del w:id="107" w:author="Auteur inconnu" w:date="2019-05-02T16:56:00Z">
        <w:r>
          <w:rPr/>
        </w:r>
      </w:del>
    </w:p>
    <w:p>
      <w:pPr>
        <w:pStyle w:val="Normal"/>
        <w:rPr>
          <w:rFonts w:ascii="Arial" w:hAnsi="Arial" w:cs="Arial"/>
          <w:b/>
          <w:bCs/>
          <w:del w:id="110" w:author="Auteur inconnu" w:date="2019-05-02T16:56:00Z"/>
        </w:rPr>
      </w:pPr>
      <w:del w:id="109" w:author="Auteur inconnu" w:date="2019-05-02T16:56:00Z">
        <w:r>
          <w:rPr>
            <w:rFonts w:cs="Arial" w:ascii="Arial" w:hAnsi="Arial"/>
            <w:b/>
            <w:bCs/>
          </w:rPr>
        </w:r>
      </w:del>
    </w:p>
    <w:p>
      <w:pPr>
        <w:pStyle w:val="Normal"/>
        <w:rPr>
          <w:rFonts w:ascii="Arial" w:hAnsi="Arial" w:cs="Arial"/>
          <w:b/>
          <w:bCs/>
          <w:del w:id="112" w:author="Auteur inconnu" w:date="2019-05-02T16:56:00Z"/>
        </w:rPr>
      </w:pPr>
      <w:del w:id="111" w:author="Auteur inconnu" w:date="2019-05-02T16:56:00Z">
        <w:r>
          <w:rPr>
            <w:rFonts w:cs="Arial" w:ascii="Arial" w:hAnsi="Arial"/>
            <w:b/>
            <w:bCs/>
          </w:rPr>
        </w:r>
      </w:del>
    </w:p>
    <w:p>
      <w:pPr>
        <w:pStyle w:val="fcase1ertab"/>
        <w:tabs>
          <w:tab w:val="clear" w:pos="426"/>
          <w:tab w:val="left" w:pos="0" w:leader="none"/>
        </w:tabs>
        <w:spacing w:before="120" w:after="0"/>
        <w:ind w:hanging="0" w:left="0" w:right="0"/>
        <w:rPr>
          <w:rFonts w:ascii="Arial" w:hAnsi="Arial" w:cs="Arial"/>
          <w:b/>
          <w:bCs/>
          <w:i/>
          <w:i/>
          <w:sz w:val="18"/>
          <w:szCs w:val="18"/>
          <w:del w:id="114" w:author="Auteur inconnu" w:date="2019-05-02T16:56:00Z"/>
        </w:rPr>
      </w:pPr>
      <w:del w:id="113" w:author="Auteur inconnu" w:date="2019-05-02T16:56:00Z">
        <w:r>
          <w:rPr>
            <w:rFonts w:cs="Arial" w:ascii="Arial" w:hAnsi="Arial"/>
            <w:b/>
            <w:bCs/>
            <w:i/>
            <w:sz w:val="18"/>
            <w:szCs w:val="18"/>
          </w:rPr>
        </w:r>
      </w:del>
    </w:p>
    <w:p>
      <w:pPr>
        <w:pStyle w:val="fcase1ertab"/>
        <w:tabs>
          <w:tab w:val="clear" w:pos="426"/>
          <w:tab w:val="left" w:pos="0" w:leader="none"/>
        </w:tabs>
        <w:spacing w:before="120" w:after="0"/>
        <w:ind w:hanging="0" w:left="0" w:right="0"/>
        <w:rPr>
          <w:rFonts w:ascii="Arial" w:hAnsi="Arial" w:cs="Arial"/>
          <w:b/>
          <w:bCs/>
          <w:i/>
          <w:i/>
          <w:sz w:val="18"/>
          <w:szCs w:val="18"/>
          <w:del w:id="116" w:author="Auteur inconnu" w:date="2019-05-02T16:56:00Z"/>
        </w:rPr>
      </w:pPr>
      <w:del w:id="115" w:author="Auteur inconnu" w:date="2019-05-02T16:56:00Z">
        <w:r>
          <w:rPr>
            <w:rFonts w:cs="Arial" w:ascii="Arial" w:hAnsi="Arial"/>
            <w:b/>
            <w:bCs/>
            <w:i/>
            <w:sz w:val="18"/>
            <w:szCs w:val="18"/>
          </w:rPr>
        </w:r>
      </w:del>
    </w:p>
    <w:p>
      <w:pPr>
        <w:pStyle w:val="fcase1ertab"/>
        <w:tabs>
          <w:tab w:val="clear" w:pos="426"/>
          <w:tab w:val="left" w:pos="0" w:leader="none"/>
        </w:tabs>
        <w:spacing w:before="120" w:after="0"/>
        <w:ind w:hanging="0" w:left="0" w:right="0"/>
        <w:rPr>
          <w:rFonts w:ascii="Arial" w:hAnsi="Arial" w:cs="Arial"/>
          <w:b/>
          <w:bCs/>
          <w:i/>
          <w:i/>
          <w:sz w:val="18"/>
          <w:szCs w:val="18"/>
          <w:del w:id="118" w:author="Auteur inconnu" w:date="2019-05-02T16:56:00Z"/>
        </w:rPr>
      </w:pPr>
      <w:del w:id="117" w:author="Auteur inconnu" w:date="2019-05-02T16:56:00Z">
        <w:r>
          <w:rPr>
            <w:rFonts w:cs="Arial" w:ascii="Arial" w:hAnsi="Arial"/>
            <w:b/>
            <w:bCs/>
            <w:i/>
            <w:sz w:val="18"/>
            <w:szCs w:val="18"/>
          </w:rPr>
        </w:r>
      </w:del>
    </w:p>
    <w:p>
      <w:pPr>
        <w:pStyle w:val="fcase1ertab"/>
        <w:tabs>
          <w:tab w:val="clear" w:pos="426"/>
          <w:tab w:val="left" w:pos="0" w:leader="none"/>
        </w:tabs>
        <w:spacing w:before="120" w:after="0"/>
        <w:ind w:hanging="0" w:left="0" w:right="0"/>
        <w:rPr>
          <w:rFonts w:ascii="Arial" w:hAnsi="Arial" w:cs="Arial"/>
          <w:b/>
          <w:bCs/>
          <w:i/>
          <w:i/>
          <w:sz w:val="18"/>
          <w:szCs w:val="18"/>
          <w:del w:id="120" w:author="Auteur inconnu" w:date="2019-05-02T16:56:00Z"/>
        </w:rPr>
      </w:pPr>
      <w:del w:id="119" w:author="Auteur inconnu" w:date="2019-05-02T16:56:00Z">
        <w:r>
          <w:rPr>
            <w:rFonts w:cs="Arial" w:ascii="Arial" w:hAnsi="Arial"/>
            <w:b/>
            <w:bCs/>
            <w:i/>
            <w:sz w:val="18"/>
            <w:szCs w:val="18"/>
          </w:rPr>
        </w:r>
      </w:del>
    </w:p>
    <w:p>
      <w:pPr>
        <w:pStyle w:val="fcase1ertab"/>
        <w:tabs>
          <w:tab w:val="clear" w:pos="426"/>
          <w:tab w:val="left" w:pos="0" w:leader="none"/>
        </w:tabs>
        <w:spacing w:before="120" w:after="0"/>
        <w:ind w:hanging="0" w:left="0" w:right="0"/>
        <w:rPr>
          <w:rFonts w:ascii="Arial" w:hAnsi="Arial" w:cs="Arial"/>
          <w:b/>
          <w:bCs/>
          <w:i/>
          <w:i/>
          <w:sz w:val="18"/>
          <w:szCs w:val="18"/>
          <w:del w:id="122" w:author="Auteur inconnu" w:date="2019-05-02T16:56:00Z"/>
        </w:rPr>
      </w:pPr>
      <w:del w:id="121" w:author="Auteur inconnu" w:date="2019-05-02T16:56:00Z">
        <w:r>
          <w:rPr>
            <w:rFonts w:cs="Arial" w:ascii="Arial" w:hAnsi="Arial"/>
            <w:b/>
            <w:bCs/>
            <w:i/>
            <w:sz w:val="18"/>
            <w:szCs w:val="18"/>
          </w:rPr>
        </w:r>
      </w:del>
    </w:p>
    <w:p>
      <w:pPr>
        <w:pStyle w:val="fcase1ertab"/>
        <w:tabs>
          <w:tab w:val="clear" w:pos="426"/>
          <w:tab w:val="left" w:pos="0" w:leader="none"/>
        </w:tabs>
        <w:spacing w:before="120" w:after="0"/>
        <w:ind w:hanging="0" w:left="0" w:right="0"/>
        <w:rPr>
          <w:rFonts w:ascii="Arial" w:hAnsi="Arial" w:cs="Arial"/>
          <w:b/>
          <w:bCs/>
          <w:i/>
          <w:i/>
          <w:sz w:val="18"/>
          <w:szCs w:val="18"/>
        </w:rPr>
      </w:pPr>
      <w:r>
        <w:rPr>
          <w:rFonts w:cs="Arial" w:ascii="Arial" w:hAnsi="Arial"/>
          <w:b/>
          <w:bCs/>
          <w:i/>
          <w:sz w:val="18"/>
          <w:szCs w:val="18"/>
        </w:rPr>
      </w:r>
    </w:p>
    <w:tbl>
      <w:tblPr>
        <w:tblW w:w="10217" w:type="dxa"/>
        <w:jc w:val="left"/>
        <w:tblInd w:w="60" w:type="dxa"/>
        <w:tblLayout w:type="fixed"/>
        <w:tblCellMar>
          <w:top w:w="0" w:type="dxa"/>
          <w:left w:w="71" w:type="dxa"/>
          <w:bottom w:w="0" w:type="dxa"/>
          <w:right w:w="71" w:type="dxa"/>
        </w:tblCellMar>
      </w:tblPr>
      <w:tblGrid>
        <w:gridCol w:w="10217"/>
      </w:tblGrid>
      <w:tr>
        <w:trPr/>
        <w:tc>
          <w:tcPr>
            <w:tcW w:w="10217" w:type="dxa"/>
            <w:tcBorders/>
            <w:shd w:fill="66CCFF" w:val="clear"/>
          </w:tcPr>
          <w:p>
            <w:pPr>
              <w:pStyle w:val="Normal"/>
              <w:widowControl w:val="false"/>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i/>
          <w:sz w:val="18"/>
          <w:szCs w:val="18"/>
        </w:rPr>
        <w:t>(Cocher la case correspondante.)</w:t>
      </w:r>
    </w:p>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1"/>
          <w:numId w:val="1"/>
        </w:numPr>
        <w:suppressAutoHyphens w:val="true"/>
        <w:bidi w:val="0"/>
        <w:ind w:hanging="0" w:left="0" w:right="0"/>
        <w:rPr>
          <w:rFonts w:ascii="Arial" w:hAnsi="Arial" w:cs="Arial"/>
          <w:b w:val="false"/>
          <w:bCs w:val="false"/>
        </w:rPr>
      </w:pPr>
      <w:r>
        <w:rPr>
          <w:rFonts w:cs="Arial" w:ascii="Arial" w:hAnsi="Arial"/>
          <w:b w:val="false"/>
          <w:bCs w:val="false"/>
        </w:rPr>
        <w:t>La candidature est présentée :</w:t>
      </w:r>
    </w:p>
    <w:p>
      <w:pPr>
        <w:pStyle w:val="Heading1"/>
        <w:keepNext w:val="true"/>
        <w:widowControl/>
        <w:numPr>
          <w:ilvl w:val="0"/>
          <w:numId w:val="1"/>
        </w:numPr>
        <w:suppressAutoHyphens w:val="true"/>
        <w:bidi w:val="0"/>
        <w:ind w:hanging="0" w:left="0" w:right="0"/>
        <w:rPr>
          <w:rFonts w:ascii="Arial" w:hAnsi="Arial" w:cs="Arial"/>
          <w:b w:val="false"/>
          <w:bCs w:val="false"/>
        </w:rPr>
      </w:pPr>
      <w:r>
        <w:rPr>
          <w:rFonts w:cs="Arial" w:ascii="Arial" w:hAnsi="Arial"/>
          <w:b w:val="false"/>
          <w:bCs w:val="false"/>
        </w:rPr>
      </w:r>
    </w:p>
    <w:p>
      <w:pPr>
        <w:pStyle w:val="Heading1"/>
        <w:numPr>
          <w:ilvl w:val="0"/>
          <w:numId w:val="1"/>
        </w:numPr>
        <w:ind w:hanging="0" w:left="567" w:right="0"/>
        <w:rPr>
          <w:rFonts w:ascii="Arial" w:hAnsi="Arial" w:cs="Arial"/>
          <w:b/>
          <w:bCs/>
          <w:iCs/>
          <w:ins w:id="123" w:author="Auteur inconnu" w:date="2023-11-27T10:25:00Z"/>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_Copie_1"/>
      <w:bookmarkStart w:id="3" w:name="__Fieldmark__3378_4233765884"/>
      <w:bookmarkStart w:id="4" w:name="Bookmark_Copie_1"/>
      <w:bookmarkStart w:id="5" w:name="Bookmark_Copie_1"/>
      <w:bookmarkEnd w:id="2"/>
      <w:bookmarkEnd w:id="3"/>
      <w:bookmarkEnd w:id="4"/>
      <w:bookmarkEnd w:id="5"/>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rPr>
          <w:rFonts w:ascii="Arial" w:hAnsi="Arial" w:cs="Arial"/>
          <w:b/>
          <w:bCs/>
          <w:iCs/>
          <w:ins w:id="125" w:author="Auteur inconnu" w:date="2023-11-27T10:25:00Z"/>
        </w:rPr>
      </w:pPr>
      <w:ins w:id="124" w:author="Auteur inconnu" w:date="2023-11-27T10:25:00Z">
        <w:r>
          <w:rPr>
            <w:rFonts w:cs="Arial" w:ascii="Arial" w:hAnsi="Arial"/>
            <w:b/>
            <w:bCs/>
            <w:iCs/>
          </w:rPr>
        </w:r>
      </w:ins>
    </w:p>
    <w:p>
      <w:pPr>
        <w:pStyle w:val="Normal"/>
        <w:rPr>
          <w:rFonts w:ascii="Arial" w:hAnsi="Arial" w:cs="Arial"/>
          <w:b/>
          <w:bCs/>
          <w:iCs/>
          <w:del w:id="127" w:author="Auteur inconnu" w:date="2019-05-02T16:59:00Z"/>
        </w:rPr>
      </w:pPr>
      <w:del w:id="126" w:author="Auteur inconnu" w:date="2019-05-02T16:59:00Z">
        <w:r>
          <w:rPr>
            <w:rFonts w:cs="Arial" w:ascii="Arial" w:hAnsi="Arial"/>
            <w:b/>
            <w:bCs/>
            <w:iCs/>
          </w:rPr>
        </w:r>
      </w:del>
      <w:r>
        <w:br w:type="page"/>
      </w:r>
    </w:p>
    <w:p>
      <w:pPr>
        <w:pStyle w:val="Normal"/>
        <w:numPr>
          <w:ilvl w:val="0"/>
          <w:numId w:val="1"/>
        </w:numPr>
        <w:spacing w:before="0" w:after="0"/>
        <w:ind w:firstLine="135" w:left="432" w:right="0"/>
        <w:rPr>
          <w:rFonts w:ascii="Arial" w:hAnsi="Arial" w:cs="Arial"/>
          <w:b/>
          <w:bCs/>
          <w:iCs/>
          <w:del w:id="129" w:author="Auteur inconnu" w:date="2019-05-02T16:59:00Z"/>
        </w:rPr>
      </w:pPr>
      <w:del w:id="128" w:author="Auteur inconnu" w:date="2019-05-02T16:59:00Z">
        <w:r>
          <w:rPr>
            <w:rFonts w:cs="Arial" w:ascii="Arial" w:hAnsi="Arial"/>
            <w:b/>
            <w:bCs/>
            <w:iCs/>
          </w:rPr>
        </w:r>
      </w:del>
      <w:r>
        <w:br w:type="page"/>
      </w:r>
    </w:p>
    <w:p>
      <w:pPr>
        <w:pStyle w:val="Normal"/>
        <w:numPr>
          <w:ilvl w:val="0"/>
          <w:numId w:val="1"/>
        </w:numPr>
        <w:spacing w:before="0" w:after="0"/>
        <w:ind w:firstLine="135" w:left="432" w:right="0"/>
        <w:rPr>
          <w:rFonts w:ascii="Arial" w:hAnsi="Arial" w:cs="Arial"/>
          <w:b/>
          <w:bCs/>
          <w:iCs/>
          <w:del w:id="131" w:author="Auteur inconnu" w:date="2019-05-02T16:59:00Z"/>
        </w:rPr>
      </w:pPr>
      <w:del w:id="130" w:author="Auteur inconnu" w:date="2019-05-02T16:59:00Z">
        <w:r>
          <w:rPr>
            <w:rFonts w:cs="Arial" w:ascii="Arial" w:hAnsi="Arial"/>
            <w:b/>
            <w:bCs/>
            <w:iCs/>
          </w:rPr>
        </w:r>
      </w:del>
    </w:p>
    <w:p>
      <w:pPr>
        <w:pStyle w:val="Normal"/>
        <w:rPr>
          <w:rFonts w:ascii="Arial" w:hAnsi="Arial" w:cs="Arial"/>
          <w:b/>
          <w:bCs/>
          <w:iCs/>
          <w:del w:id="133" w:author="Auteur inconnu" w:date="2019-05-02T16:59:00Z"/>
        </w:rPr>
      </w:pPr>
      <w:del w:id="132" w:author="Auteur inconnu" w:date="2019-05-02T16:59:00Z">
        <w:r>
          <w:rPr>
            <w:rFonts w:cs="Arial" w:ascii="Arial" w:hAnsi="Arial"/>
            <w:b/>
            <w:bCs/>
            <w:iCs/>
          </w:rPr>
        </w:r>
      </w:del>
    </w:p>
    <w:p>
      <w:pPr>
        <w:pStyle w:val="Normal"/>
        <w:rPr>
          <w:rFonts w:ascii="Arial" w:hAnsi="Arial" w:cs="Arial"/>
          <w:b/>
          <w:bCs/>
          <w:iCs/>
          <w:del w:id="135" w:author="Auteur inconnu" w:date="2019-05-02T16:59:00Z"/>
        </w:rPr>
      </w:pPr>
      <w:del w:id="134" w:author="Auteur inconnu" w:date="2019-05-02T16:59:00Z">
        <w:r>
          <w:rPr>
            <w:rFonts w:cs="Arial" w:ascii="Arial" w:hAnsi="Arial"/>
            <w:b/>
            <w:bCs/>
            <w:iCs/>
          </w:rPr>
        </w:r>
      </w:del>
      <w:r>
        <w:br w:type="page"/>
      </w:r>
    </w:p>
    <w:p>
      <w:pPr>
        <w:pStyle w:val="Normal"/>
        <w:numPr>
          <w:ilvl w:val="0"/>
          <w:numId w:val="1"/>
        </w:numPr>
        <w:spacing w:before="0" w:after="0"/>
        <w:ind w:firstLine="135" w:left="432" w:right="0"/>
        <w:rPr>
          <w:del w:id="138" w:author="Auteur inconnu" w:date="2025-03-05T15:22:28Z"/>
        </w:rPr>
      </w:pPr>
      <w:del w:id="136" w:author="Auteur inconnu" w:date="2019-08-08T16:31:00Z">
        <w:r>
          <w:rPr>
            <w:rFonts w:cs="Arial" w:ascii="Arial" w:hAnsi="Arial"/>
            <w:b/>
            <w:bCs/>
            <w:iCs/>
          </w:rPr>
          <w:delText> </w:delText>
        </w:r>
      </w:del>
      <w:del w:id="137" w:author="Auteur inconnu" w:date="2019-08-08T16:31:00Z">
        <w:bookmarkStart w:id="6" w:name="Unknown21111111111"/>
        <w:bookmarkEnd w:id="6"/>
        <w:r>
          <w:rPr>
            <w:rFonts w:cs="Arial" w:ascii="Arial" w:hAnsi="Arial"/>
            <w:b/>
            <w:bCs/>
            <w:iCs/>
          </w:rPr>
          <w:delText>pour tous les lots de la procédure de passation du marché public ;</w:delText>
        </w:r>
      </w:del>
    </w:p>
    <w:p>
      <w:pPr>
        <w:pStyle w:val="Normal"/>
        <w:widowControl/>
        <w:numPr>
          <w:ilvl w:val="0"/>
          <w:numId w:val="1"/>
        </w:numPr>
        <w:suppressAutoHyphens w:val="true"/>
        <w:overflowPunct w:val="true"/>
        <w:bidi w:val="0"/>
        <w:spacing w:before="0" w:after="0"/>
        <w:ind w:firstLine="135" w:left="432" w:right="0"/>
        <w:jc w:val="left"/>
        <w:rPr>
          <w:del w:id="140" w:author="Auteur inconnu" w:date="2019-08-08T16:31:00Z"/>
        </w:rPr>
      </w:pPr>
      <w:del w:id="139" w:author="Auteur inconnu" w:date="2019-08-08T16:31:00Z">
        <w:r>
          <w:rPr/>
        </w:r>
      </w:del>
    </w:p>
    <w:p>
      <w:pPr>
        <w:pStyle w:val="Normal"/>
        <w:ind w:hanging="0" w:left="993" w:right="0"/>
        <w:jc w:val="both"/>
        <w:rPr/>
      </w:pPr>
      <w:del w:id="141" w:author="Auteur inconnu" w:date="2019-08-08T16:31:00Z">
        <w:r>
          <w:rPr/>
          <w:delText> </w:delText>
        </w:r>
      </w:del>
      <w:del w:id="142" w:author="Auteur inconnu" w:date="2019-08-08T16:31:00Z">
        <w:bookmarkStart w:id="7" w:name="Unknown111111111111"/>
        <w:bookmarkEnd w:id="7"/>
        <w:r>
          <w:rPr>
            <w:rFonts w:cs="Arial" w:ascii="Arial" w:hAnsi="Arial"/>
          </w:rPr>
          <w:delText xml:space="preserve">pour le lot n°……. ou les lots n°…………… de la procédure de passation du marché public </w:delText>
        </w:r>
      </w:del>
      <w:del w:id="143" w:author="Auteur inconnu" w:date="2019-08-08T16:31:00Z">
        <w:r>
          <w:rPr>
            <w:rFonts w:cs="Arial" w:ascii="Arial" w:hAnsi="Arial"/>
            <w:i/>
            <w:iCs/>
            <w:sz w:val="18"/>
            <w:szCs w:val="18"/>
          </w:rPr>
          <w:delText>(en cas d’allotissement ; si les lots n’ont pas été numérotés, indiquer ci-dessous l’intitulé du ou des lots tels qu’ils figurent dans l’avis d'appel à la concurrence</w:delText>
        </w:r>
      </w:del>
      <w:del w:id="144" w:author="Auteur inconnu" w:date="2019-08-08T16:31:00Z">
        <w:r>
          <w:rPr>
            <w:rFonts w:cs="Arial" w:ascii="Arial" w:hAnsi="Arial"/>
            <w:bCs/>
            <w:i/>
            <w:iCs/>
            <w:sz w:val="18"/>
            <w:szCs w:val="18"/>
          </w:rPr>
          <w:delText xml:space="preserve"> ou l’invitation à confirmer l’intérêt</w:delText>
        </w:r>
      </w:del>
      <w:del w:id="145" w:author="Auteur inconnu" w:date="2019-08-08T16:31:00Z">
        <w:r>
          <w:rPr>
            <w:rFonts w:cs="Arial" w:ascii="Arial" w:hAnsi="Arial"/>
            <w:i/>
            <w:iCs/>
            <w:sz w:val="18"/>
            <w:szCs w:val="18"/>
          </w:rPr>
          <w:delText>).</w:delText>
        </w:r>
      </w:del>
    </w:p>
    <w:p>
      <w:pPr>
        <w:pStyle w:val="Header"/>
        <w:numPr>
          <w:ilvl w:val="0"/>
          <w:numId w:val="1"/>
        </w:numPr>
        <w:tabs>
          <w:tab w:val="clear" w:pos="4536"/>
          <w:tab w:val="clear" w:pos="9072"/>
        </w:tabs>
        <w:ind w:firstLine="135" w:left="432" w:right="0"/>
        <w:rPr>
          <w:del w:id="147" w:author="Auteur inconnu" w:date="2019-08-08T16:31:00Z"/>
        </w:rPr>
      </w:pPr>
      <w:del w:id="146" w:author="Auteur inconnu" w:date="2019-08-08T16:31:00Z">
        <w:r>
          <w:rPr/>
        </w:r>
      </w:del>
    </w:p>
    <w:p>
      <w:pPr>
        <w:pStyle w:val="Header"/>
        <w:ind w:firstLine="135" w:left="432" w:right="0"/>
        <w:rPr>
          <w:rFonts w:ascii="Arial" w:hAnsi="Arial" w:cs="Arial"/>
          <w:b/>
          <w:bCs/>
          <w:iCs/>
        </w:rPr>
      </w:pPr>
      <w:r>
        <w:rPr>
          <w:rFonts w:cs="Arial" w:ascii="Arial" w:hAnsi="Arial"/>
          <w:b/>
          <w:bCs/>
          <w:iCs/>
        </w:rPr>
      </w:r>
    </w:p>
    <w:tbl>
      <w:tblPr>
        <w:tblW w:w="10155" w:type="dxa"/>
        <w:jc w:val="left"/>
        <w:tblInd w:w="75" w:type="dxa"/>
        <w:tblLayout w:type="fixed"/>
        <w:tblCellMar>
          <w:top w:w="0" w:type="dxa"/>
          <w:left w:w="71" w:type="dxa"/>
          <w:bottom w:w="0" w:type="dxa"/>
          <w:right w:w="71" w:type="dxa"/>
        </w:tblCellMar>
      </w:tblPr>
      <w:tblGrid>
        <w:gridCol w:w="10155"/>
      </w:tblGrid>
      <w:tr>
        <w:trPr/>
        <w:tc>
          <w:tcPr>
            <w:tcW w:w="10155" w:type="dxa"/>
            <w:tcBorders/>
            <w:shd w:fill="66CCFF" w:val="clear"/>
          </w:tcPr>
          <w:p>
            <w:pPr>
              <w:pStyle w:val="Normal"/>
              <w:widowControl w:val="false"/>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ight="0"/>
        <w:rPr/>
      </w:pPr>
      <w:r>
        <w:fldChar w:fldCharType="begin">
          <w:ffData>
            <w:name w:val="Bookmark Copie 2"/>
            <w:enabled/>
            <w:calcOnExit w:val="0"/>
            <w:checkBox>
              <w:sizeAuto/>
            </w:checkBox>
          </w:ffData>
        </w:fldChar>
      </w:r>
      <w:r>
        <w:rPr/>
        <w:instrText xml:space="preserve"> FORMCHECKBOX </w:instrText>
      </w:r>
      <w:r>
        <w:rPr/>
        <w:fldChar w:fldCharType="separate"/>
      </w:r>
      <w:bookmarkStart w:id="8" w:name="Bookmark_Copie_2"/>
      <w:bookmarkStart w:id="9" w:name="Bookmark_Copie_2"/>
      <w:bookmarkEnd w:id="9"/>
      <w:r>
        <w:rPr/>
      </w:r>
      <w:r>
        <w:rPr/>
        <w:fldChar w:fldCharType="end"/>
      </w:r>
      <w:bookmarkStart w:id="10" w:name="Bookmark_Copie_2_Copie_1"/>
      <w:bookmarkStart w:id="11" w:name="__Fieldmark__3417_4233765884"/>
      <w:bookmarkStart w:id="12" w:name="Bookmark_Copie_1_Copie_1"/>
      <w:bookmarkStart w:id="13" w:name="Bookmark_Copie_2"/>
      <w:bookmarkEnd w:id="10"/>
      <w:bookmarkEnd w:id="11"/>
      <w:bookmarkEnd w:id="12"/>
      <w:bookmarkEnd w:id="13"/>
      <w:r>
        <w:rPr>
          <w:rFonts w:cs="Arial" w:ascii="Arial" w:hAnsi="Arial"/>
          <w:b/>
          <w:bCs/>
        </w:rPr>
        <w:t> </w:t>
      </w:r>
      <w:r>
        <w:rPr>
          <w:rFonts w:cs="Arial" w:ascii="Arial" w:hAnsi="Arial"/>
        </w:rPr>
        <w:t>Le candidat se présente seul :</w:t>
      </w:r>
    </w:p>
    <w:p>
      <w:pPr>
        <w:pStyle w:val="Header"/>
        <w:tabs>
          <w:tab w:val="clear" w:pos="4536"/>
          <w:tab w:val="clear" w:pos="9072"/>
        </w:tabs>
        <w:jc w:val="both"/>
        <w:rPr/>
      </w:pPr>
      <w:del w:id="148" w:author="Auteur inconnu" w:date="2019-05-02T16:59:00Z">
        <w:r>
          <w:rPr>
            <w:rFonts w:cs="Arial" w:ascii="Arial" w:hAnsi="Arial"/>
            <w:i/>
            <w:sz w:val="18"/>
            <w:szCs w:val="18"/>
          </w:rPr>
          <w:delTex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delText>
        </w:r>
      </w:del>
      <w:hyperlink r:id="rId19">
        <w:del w:id="149" w:author="Auteur inconnu" w:date="2019-05-02T16:59:00Z">
          <w:r>
            <w:rPr>
              <w:rStyle w:val="Hyperlink"/>
              <w:rFonts w:cs="Arial" w:ascii="Arial" w:hAnsi="Arial"/>
              <w:i/>
              <w:sz w:val="18"/>
              <w:szCs w:val="18"/>
            </w:rPr>
            <w:delText>ICD</w:delText>
          </w:r>
        </w:del>
      </w:hyperlink>
      <w:del w:id="150" w:author="Auteur inconnu" w:date="2019-05-02T16:59:00Z">
        <w:r>
          <w:rPr>
            <w:rFonts w:cs="Arial" w:ascii="Arial" w:hAnsi="Arial"/>
            <w:i/>
            <w:sz w:val="18"/>
            <w:szCs w:val="18"/>
          </w:rPr>
          <w:delText>.]</w:delText>
        </w:r>
      </w:del>
    </w:p>
    <w:p>
      <w:pPr>
        <w:pStyle w:val="Header"/>
        <w:tabs>
          <w:tab w:val="clear" w:pos="4536"/>
          <w:tab w:val="clear" w:pos="9072"/>
        </w:tabs>
        <w:jc w:val="both"/>
        <w:rPr>
          <w:rFonts w:ascii="Arial" w:hAnsi="Arial" w:cs="Arial"/>
          <w:i/>
          <w:i/>
          <w:sz w:val="18"/>
          <w:szCs w:val="18"/>
        </w:rPr>
      </w:pPr>
      <w:r>
        <w:rPr>
          <w:rFonts w:cs="Arial" w:ascii="Arial" w:hAnsi="Arial"/>
          <w:i/>
          <w:sz w:val="18"/>
          <w:szCs w:val="18"/>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ins w:id="151" w:author="Auteur inconnu" w:date="2024-04-10T11:15:00Z"/>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20">
        <w:r>
          <w:rPr>
            <w:rStyle w:val="Hyperlink"/>
            <w:rFonts w:cs="Arial" w:ascii="Arial" w:hAnsi="Arial"/>
          </w:rPr>
          <w:t>ICD</w:t>
        </w:r>
      </w:hyperlink>
      <w:r>
        <w:rPr>
          <w:rFonts w:cs="Arial" w:ascii="Arial" w:hAnsi="Arial"/>
        </w:rPr>
        <w:t> :</w:t>
      </w:r>
    </w:p>
    <w:p>
      <w:pPr>
        <w:pStyle w:val="Header"/>
        <w:ind w:hanging="0" w:left="360" w:right="0"/>
        <w:rPr>
          <w:ins w:id="153" w:author="Auteur inconnu" w:date="2024-04-10T11:15:00Z"/>
        </w:rPr>
      </w:pPr>
      <w:ins w:id="152" w:author="Auteur inconnu" w:date="2024-04-10T11:15:00Z">
        <w:r>
          <w:rPr/>
        </w:r>
      </w:ins>
    </w:p>
    <w:p>
      <w:pPr>
        <w:pStyle w:val="Header"/>
        <w:ind w:hanging="0" w:left="360" w:right="0"/>
        <w:rPr>
          <w:ins w:id="155" w:author="Auteur inconnu" w:date="2024-04-10T11:15:00Z"/>
        </w:rPr>
      </w:pPr>
      <w:ins w:id="154" w:author="Auteur inconnu" w:date="2024-04-10T11:15:00Z">
        <w:r>
          <w:rPr/>
        </w:r>
      </w:ins>
    </w:p>
    <w:p>
      <w:pPr>
        <w:pStyle w:val="Header"/>
        <w:ind w:hanging="0" w:left="360" w:right="0"/>
        <w:rPr>
          <w:ins w:id="158" w:author="Auteur inconnu" w:date="2024-04-10T11:15:00Z"/>
        </w:rPr>
      </w:pPr>
      <w:ins w:id="156" w:author="Auteur inconnu" w:date="2024-04-10T11:15:00Z">
        <w:r>
          <w:rPr>
            <w:rFonts w:eastAsia="Wingdings" w:cs="Wingdings" w:ascii="Wingdings" w:hAnsi="Wingdings"/>
            <w:color w:val="66CCFF"/>
            <w:spacing w:val="-10"/>
            <w:position w:val="-1"/>
          </w:rPr>
          <w:sym w:font="Wingdings" w:char="f06e"/>
          <w:sym w:font="Wingdings" w:char="20"/>
        </w:r>
      </w:ins>
      <w:ins w:id="157" w:author="Auteur inconnu" w:date="2024-04-10T11:15:00Z">
        <w:r>
          <w:rPr>
            <w:rFonts w:cs="Arial" w:ascii="Arial" w:hAnsi="Arial"/>
          </w:rPr>
          <w:t>Numéro SIREN :</w:t>
        </w:r>
      </w:ins>
    </w:p>
    <w:p>
      <w:pPr>
        <w:pStyle w:val="Header"/>
        <w:ind w:hanging="0" w:left="360" w:right="0"/>
        <w:rPr>
          <w:del w:id="160" w:author="Auteur inconnu" w:date="2024-04-11T16:22:00Z"/>
        </w:rPr>
      </w:pPr>
      <w:del w:id="159" w:author="Auteur inconnu" w:date="2024-04-11T16:22:00Z">
        <w:r>
          <w:rPr/>
        </w:r>
      </w:del>
    </w:p>
    <w:p>
      <w:pPr>
        <w:pStyle w:val="Header"/>
        <w:ind w:hanging="0" w:right="0"/>
        <w:rPr>
          <w:rFonts w:ascii="Arial" w:hAnsi="Arial" w:cs="Arial"/>
          <w:ins w:id="162" w:author="Auteur inconnu" w:date="2019-08-08T16:32:00Z"/>
        </w:rPr>
      </w:pPr>
      <w:ins w:id="161" w:author="Auteur inconnu" w:date="2019-08-08T16:32:00Z">
        <w:r>
          <w:rPr>
            <w:rFonts w:cs="Arial" w:ascii="Arial" w:hAnsi="Arial"/>
          </w:rPr>
        </w:r>
      </w:ins>
    </w:p>
    <w:p>
      <w:pPr>
        <w:pStyle w:val="Header"/>
        <w:ind w:hanging="0" w:left="360" w:right="0"/>
        <w:rPr>
          <w:rFonts w:ascii="Arial" w:hAnsi="Arial" w:cs="Arial"/>
          <w:ins w:id="164" w:author="Auteur inconnu" w:date="2019-08-08T16:32:00Z"/>
        </w:rPr>
      </w:pPr>
      <w:ins w:id="163" w:author="Auteur inconnu" w:date="2019-08-08T16:32:00Z">
        <w:r>
          <w:rPr>
            <w:rFonts w:cs="Arial" w:ascii="Arial" w:hAnsi="Arial"/>
          </w:rPr>
        </w:r>
      </w:ins>
    </w:p>
    <w:p>
      <w:pPr>
        <w:pStyle w:val="Header"/>
        <w:ind w:hanging="0" w:left="360" w:right="0"/>
        <w:rPr>
          <w:rFonts w:ascii="Arial" w:hAnsi="Arial" w:cs="Arial"/>
          <w:del w:id="166" w:author="Auteur inconnu" w:date="2019-08-08T16:31:00Z"/>
        </w:rPr>
      </w:pPr>
      <w:del w:id="165" w:author="Auteur inconnu" w:date="2019-08-08T16:31:00Z">
        <w:r>
          <w:rPr>
            <w:rFonts w:cs="Arial" w:ascii="Arial" w:hAnsi="Arial"/>
          </w:rPr>
        </w:r>
      </w:del>
    </w:p>
    <w:p>
      <w:pPr>
        <w:pStyle w:val="Header"/>
        <w:ind w:hanging="0" w:left="360" w:right="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left="0" w:right="0"/>
        <w:rPr>
          <w:rFonts w:ascii="Arial" w:hAnsi="Arial" w:cs="Arial"/>
          <w:iCs/>
        </w:rPr>
      </w:pPr>
      <w:r>
        <w:fldChar w:fldCharType="begin">
          <w:ffData>
            <w:name w:val="Bookmark Copie 3"/>
            <w:enabled/>
            <w:calcOnExit w:val="0"/>
            <w:checkBox>
              <w:sizeAuto/>
            </w:checkBox>
          </w:ffData>
        </w:fldChar>
      </w:r>
      <w:r>
        <w:rPr/>
        <w:instrText xml:space="preserve"> FORMCHECKBOX </w:instrText>
      </w:r>
      <w:r>
        <w:rPr/>
        <w:fldChar w:fldCharType="separate"/>
      </w:r>
      <w:bookmarkStart w:id="14" w:name="Bookmark_Copie_3"/>
      <w:bookmarkStart w:id="15" w:name="Bookmark_Copie_3"/>
      <w:bookmarkEnd w:id="15"/>
      <w:r>
        <w:rPr/>
      </w:r>
      <w:r>
        <w:rPr/>
        <w:fldChar w:fldCharType="end"/>
      </w:r>
      <w:bookmarkStart w:id="16" w:name="Bookmark_Copie_3_Copie_1"/>
      <w:bookmarkStart w:id="17" w:name="__Fieldmark__3520_4233765884"/>
      <w:bookmarkStart w:id="18" w:name="Bookmark_Copie_2_Copie_1"/>
      <w:bookmarkStart w:id="19" w:name="Bookmark_Copie_3"/>
      <w:bookmarkEnd w:id="16"/>
      <w:bookmarkEnd w:id="17"/>
      <w:bookmarkEnd w:id="18"/>
      <w:bookmarkEnd w:id="19"/>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ight="0"/>
        <w:rPr>
          <w:rFonts w:ascii="Arial" w:hAnsi="Arial" w:cs="Arial"/>
        </w:rPr>
      </w:pPr>
      <w:r>
        <w:fldChar w:fldCharType="begin">
          <w:ffData>
            <w:name w:val="Bookmark Copie 4"/>
            <w:enabled/>
            <w:calcOnExit w:val="0"/>
            <w:checkBox>
              <w:sizeAuto/>
            </w:checkBox>
          </w:ffData>
        </w:fldChar>
      </w:r>
      <w:r>
        <w:rPr/>
        <w:instrText xml:space="preserve"> FORMCHECKBOX </w:instrText>
      </w:r>
      <w:r>
        <w:rPr/>
        <w:fldChar w:fldCharType="separate"/>
      </w:r>
      <w:bookmarkStart w:id="20" w:name="Bookmark_Copie_4"/>
      <w:bookmarkStart w:id="21" w:name="Bookmark_Copie_4"/>
      <w:bookmarkEnd w:id="21"/>
      <w:r>
        <w:rPr/>
      </w:r>
      <w:r>
        <w:rPr/>
        <w:fldChar w:fldCharType="end"/>
      </w:r>
      <w:bookmarkStart w:id="22" w:name="Bookmark_Copie_4_Copie_1"/>
      <w:bookmarkStart w:id="23" w:name="__Fieldmark__3530_4233765884"/>
      <w:bookmarkStart w:id="24" w:name="Bookmark_Copie_3_Copie_1"/>
      <w:bookmarkStart w:id="25" w:name="Bookmark_Copie_4"/>
      <w:bookmarkEnd w:id="22"/>
      <w:bookmarkEnd w:id="23"/>
      <w:bookmarkEnd w:id="24"/>
      <w:bookmarkEnd w:id="25"/>
      <w:r>
        <w:rPr>
          <w:rFonts w:cs="Arial" w:ascii="Arial" w:hAnsi="Arial"/>
          <w:i/>
          <w:iCs/>
        </w:rPr>
        <w:t> </w:t>
      </w:r>
      <w:r>
        <w:rPr>
          <w:rFonts w:cs="Arial" w:ascii="Arial" w:hAnsi="Arial"/>
        </w:rPr>
        <w:t>conjoint</w:t>
        <w:tab/>
        <w:tab/>
        <w:t>OU</w:t>
        <w:tab/>
        <w:tab/>
      </w:r>
      <w:r>
        <w:fldChar w:fldCharType="begin">
          <w:ffData>
            <w:name w:val="Bookmark Copie 5"/>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6" w:name="Bookmark_Copie_5"/>
      <w:bookmarkStart w:id="27" w:name="Bookmark_Copie_5"/>
      <w:bookmarkEnd w:id="27"/>
      <w:r>
        <w:rPr>
          <w:rFonts w:cs="Arial" w:ascii="Arial" w:hAnsi="Arial"/>
        </w:rPr>
      </w:r>
      <w:r>
        <w:rPr>
          <w:rFonts w:cs="Arial" w:ascii="Arial" w:hAnsi="Arial"/>
        </w:rPr>
        <w:fldChar w:fldCharType="end"/>
      </w:r>
      <w:bookmarkStart w:id="28" w:name="Bookmark_Copie_5_Copie_1"/>
      <w:bookmarkStart w:id="29" w:name="__Fieldmark__3536_4233765884"/>
      <w:bookmarkStart w:id="30" w:name="Bookmark_Copie_4_Copie_1"/>
      <w:bookmarkStart w:id="31" w:name="Bookmark_Copie_5"/>
      <w:bookmarkEnd w:id="28"/>
      <w:bookmarkEnd w:id="29"/>
      <w:bookmarkEnd w:id="30"/>
      <w:bookmarkEnd w:id="31"/>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left="0" w:right="0"/>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ight="0"/>
        <w:rPr>
          <w:rFonts w:ascii="Arial" w:hAnsi="Arial" w:cs="Arial"/>
        </w:rPr>
      </w:pPr>
      <w:r>
        <w:fldChar w:fldCharType="begin">
          <w:ffData>
            <w:name w:val="Bookmark Copie 6"/>
            <w:enabled/>
            <w:calcOnExit w:val="0"/>
            <w:checkBox>
              <w:sizeAuto/>
            </w:checkBox>
          </w:ffData>
        </w:fldChar>
      </w:r>
      <w:r>
        <w:rPr/>
        <w:instrText xml:space="preserve"> FORMCHECKBOX </w:instrText>
      </w:r>
      <w:r>
        <w:rPr/>
        <w:fldChar w:fldCharType="separate"/>
      </w:r>
      <w:bookmarkStart w:id="32" w:name="Bookmark_Copie_6"/>
      <w:bookmarkStart w:id="33" w:name="Bookmark_Copie_6"/>
      <w:bookmarkEnd w:id="33"/>
      <w:r>
        <w:rPr/>
      </w:r>
      <w:r>
        <w:rPr/>
        <w:fldChar w:fldCharType="end"/>
      </w:r>
      <w:bookmarkStart w:id="34" w:name="Bookmark_Copie_6_Copie_1"/>
      <w:bookmarkStart w:id="35" w:name="__Fieldmark__3558_4233765884"/>
      <w:bookmarkStart w:id="36" w:name="Bookmark_Copie_5_Copie_1"/>
      <w:bookmarkStart w:id="37" w:name="Bookmark_Copie_6"/>
      <w:bookmarkEnd w:id="34"/>
      <w:bookmarkEnd w:id="35"/>
      <w:bookmarkEnd w:id="36"/>
      <w:bookmarkEnd w:id="37"/>
      <w:r>
        <w:rPr/>
        <w:t xml:space="preserve"> </w:t>
      </w:r>
      <w:r>
        <w:rPr>
          <w:rFonts w:cs="Arial" w:ascii="Arial" w:hAnsi="Arial"/>
        </w:rPr>
        <w:t>Non</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8" w:name="Bookmark_Copie_7"/>
      <w:bookmarkStart w:id="39" w:name="Bookmark_Copie_7"/>
      <w:bookmarkEnd w:id="39"/>
      <w:r>
        <w:rPr>
          <w:rFonts w:cs="Arial" w:ascii="Arial" w:hAnsi="Arial"/>
        </w:rPr>
      </w:r>
      <w:r>
        <w:rPr>
          <w:rFonts w:cs="Arial" w:ascii="Arial" w:hAnsi="Arial"/>
        </w:rPr>
        <w:fldChar w:fldCharType="end"/>
      </w:r>
      <w:bookmarkStart w:id="40" w:name="Bookmark_Copie_7_Copie_1"/>
      <w:bookmarkStart w:id="41" w:name="__Fieldmark__3562_4233765884"/>
      <w:bookmarkStart w:id="42" w:name="Bookmark_Copie_6_Copie_1"/>
      <w:bookmarkStart w:id="43" w:name="Bookmark_Copie_7"/>
      <w:bookmarkEnd w:id="40"/>
      <w:bookmarkEnd w:id="41"/>
      <w:bookmarkEnd w:id="42"/>
      <w:bookmarkEnd w:id="43"/>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155" w:type="dxa"/>
        <w:jc w:val="left"/>
        <w:tblInd w:w="105" w:type="dxa"/>
        <w:tblLayout w:type="fixed"/>
        <w:tblCellMar>
          <w:top w:w="0" w:type="dxa"/>
          <w:left w:w="71" w:type="dxa"/>
          <w:bottom w:w="0" w:type="dxa"/>
          <w:right w:w="71" w:type="dxa"/>
        </w:tblCellMar>
      </w:tblPr>
      <w:tblGrid>
        <w:gridCol w:w="10155"/>
      </w:tblGrid>
      <w:tr>
        <w:trPr/>
        <w:tc>
          <w:tcPr>
            <w:tcW w:w="10155" w:type="dxa"/>
            <w:tcBorders/>
            <w:shd w:fill="66CCFF" w:val="clear"/>
          </w:tcPr>
          <w:p>
            <w:pPr>
              <w:pStyle w:val="Normal"/>
              <w:widowControl w:val="false"/>
              <w:tabs>
                <w:tab w:val="clear" w:pos="567"/>
                <w:tab w:val="left" w:pos="-142" w:leader="none"/>
                <w:tab w:val="left" w:pos="4111" w:leader="none"/>
              </w:tabs>
              <w:jc w:val="both"/>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10110" w:type="dxa"/>
        <w:jc w:val="left"/>
        <w:tblInd w:w="157" w:type="dxa"/>
        <w:tblLayout w:type="fixed"/>
        <w:tblCellMar>
          <w:top w:w="0" w:type="dxa"/>
          <w:left w:w="108" w:type="dxa"/>
          <w:bottom w:w="0" w:type="dxa"/>
          <w:right w:w="108" w:type="dxa"/>
        </w:tblCellMar>
      </w:tblPr>
      <w:tblGrid>
        <w:gridCol w:w="1721"/>
        <w:gridCol w:w="4758"/>
        <w:gridCol w:w="3631"/>
      </w:tblGrid>
      <w:tr>
        <w:trPr>
          <w:trHeight w:val="1200" w:hRule="atLeast"/>
        </w:trPr>
        <w:tc>
          <w:tcPr>
            <w:tcW w:w="1721" w:type="dxa"/>
            <w:tcBorders>
              <w:top w:val="single" w:sz="4" w:space="0" w:color="000000"/>
              <w:left w:val="single" w:sz="4" w:space="0" w:color="000000"/>
              <w:bottom w:val="single" w:sz="4" w:space="0" w:color="000000"/>
            </w:tcBorders>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cs="Arial"/>
                <w:b/>
              </w:rPr>
            </w:pPr>
            <w:r>
              <w:rPr>
                <w:rFonts w:cs="Arial" w:ascii="Arial" w:hAnsi="Arial"/>
                <w:b/>
              </w:rPr>
            </w:r>
          </w:p>
          <w:p>
            <w:pPr>
              <w:pStyle w:val="Normal"/>
              <w:widowControl w:val="false"/>
              <w:jc w:val="center"/>
              <w:rPr>
                <w:rFonts w:ascii="Arial" w:hAnsi="Arial" w:cs="Arial"/>
                <w:b/>
              </w:rPr>
            </w:pPr>
            <w:r>
              <w:rPr>
                <w:rFonts w:cs="Arial" w:ascii="Arial" w:hAnsi="Arial"/>
                <w:b/>
              </w:rPr>
              <w:t>N°</w:t>
            </w:r>
          </w:p>
          <w:p>
            <w:pPr>
              <w:pStyle w:val="Normal"/>
              <w:widowControl w:val="false"/>
              <w:jc w:val="center"/>
              <w:rPr>
                <w:rFonts w:ascii="Arial" w:hAnsi="Arial" w:cs="Arial"/>
                <w:b/>
              </w:rPr>
            </w:pPr>
            <w:r>
              <w:rPr>
                <w:rFonts w:cs="Arial" w:ascii="Arial" w:hAnsi="Arial"/>
                <w:b/>
              </w:rPr>
              <w:t>du</w:t>
            </w:r>
          </w:p>
          <w:p>
            <w:pPr>
              <w:pStyle w:val="Normal"/>
              <w:widowControl w:val="false"/>
              <w:jc w:val="center"/>
              <w:rPr>
                <w:rFonts w:ascii="Arial" w:hAnsi="Arial" w:cs="Arial"/>
                <w:b/>
              </w:rPr>
            </w:pPr>
            <w:r>
              <w:rPr>
                <w:rFonts w:cs="Arial" w:ascii="Arial" w:hAnsi="Arial"/>
                <w:b/>
              </w:rPr>
              <w:t>Lot</w:t>
            </w:r>
          </w:p>
        </w:tc>
        <w:tc>
          <w:tcPr>
            <w:tcW w:w="4758" w:type="dxa"/>
            <w:tcBorders>
              <w:top w:val="single" w:sz="4" w:space="0" w:color="000000"/>
              <w:left w:val="single" w:sz="4" w:space="0" w:color="000000"/>
              <w:bottom w:val="single" w:sz="4" w:space="0" w:color="000000"/>
            </w:tcBorders>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cs="Arial"/>
                <w:b/>
              </w:rPr>
            </w:pPr>
            <w:r>
              <w:rPr>
                <w:rFonts w:cs="Arial" w:ascii="Arial" w:hAnsi="Arial"/>
                <w:b/>
              </w:rPr>
              <w:t>Nom commercial et dénomination sociale, adresse de l’établissement (*),</w:t>
            </w:r>
          </w:p>
          <w:p>
            <w:pPr>
              <w:pStyle w:val="Normal"/>
              <w:widowControl w:val="false"/>
              <w:jc w:val="center"/>
              <w:rPr>
                <w:rFonts w:ascii="Arial" w:hAnsi="Arial" w:cs="Arial"/>
                <w:b/>
              </w:rPr>
            </w:pPr>
            <w:r>
              <w:rPr>
                <w:rFonts w:cs="Arial" w:ascii="Arial" w:hAnsi="Arial"/>
                <w:b/>
              </w:rPr>
              <w:t>adresse électronique, numéros de téléphone et de télécopie, numéro SIRET</w:t>
            </w:r>
          </w:p>
          <w:p>
            <w:pPr>
              <w:pStyle w:val="Normal"/>
              <w:widowControl w:val="false"/>
              <w:jc w:val="center"/>
              <w:rPr>
                <w:rFonts w:ascii="Arial" w:hAnsi="Arial" w:cs="Arial"/>
                <w:b/>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3631" w:type="dxa"/>
            <w:tcBorders>
              <w:top w:val="single" w:sz="4" w:space="0" w:color="000000"/>
              <w:left w:val="single" w:sz="4" w:space="0" w:color="000000"/>
              <w:bottom w:val="single" w:sz="4" w:space="0" w:color="000000"/>
              <w:right w:val="single" w:sz="4" w:space="0" w:color="000000"/>
            </w:tcBorders>
          </w:tcPr>
          <w:p>
            <w:pPr>
              <w:pStyle w:val="Heading5"/>
              <w:widowControl w:val="false"/>
              <w:numPr>
                <w:ilvl w:val="4"/>
                <w:numId w:val="1"/>
              </w:numPr>
              <w:snapToGrid w:val="false"/>
              <w:rPr>
                <w:rFonts w:cs="Arial"/>
                <w:b/>
              </w:rPr>
            </w:pPr>
            <w:r>
              <w:rPr>
                <w:rFonts w:cs="Arial"/>
                <w:b/>
              </w:rPr>
            </w:r>
          </w:p>
          <w:p>
            <w:pPr>
              <w:pStyle w:val="Heading5"/>
              <w:keepNext w:val="true"/>
              <w:widowControl w:val="false"/>
              <w:numPr>
                <w:ilvl w:val="4"/>
                <w:numId w:val="1"/>
              </w:numPr>
              <w:suppressAutoHyphens w:val="true"/>
              <w:bidi w:val="0"/>
              <w:ind w:hanging="0" w:left="0" w:right="0"/>
              <w:jc w:val="center"/>
              <w:rPr/>
            </w:pPr>
            <w:r>
              <w:rPr/>
              <w:t>Prestations exécutées par les membres du groupement (**)</w:t>
            </w:r>
          </w:p>
        </w:tc>
      </w:tr>
      <w:tr>
        <w:trPr>
          <w:trHeight w:val="1021" w:hRule="atLeast"/>
        </w:trPr>
        <w:tc>
          <w:tcPr>
            <w:tcW w:w="1721" w:type="dxa"/>
            <w:tcBorders>
              <w:top w:val="single" w:sz="4" w:space="0" w:color="000000"/>
              <w:left w:val="single" w:sz="4" w:space="0" w:color="000000"/>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758" w:type="dxa"/>
            <w:tcBorders>
              <w:top w:val="single" w:sz="4" w:space="0" w:color="000000"/>
              <w:left w:val="single" w:sz="4" w:space="0" w:color="000000"/>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3631" w:type="dxa"/>
            <w:tcBorders>
              <w:top w:val="single" w:sz="4" w:space="0" w:color="000000"/>
              <w:left w:val="single" w:sz="4" w:space="0" w:color="000000"/>
              <w:right w:val="single" w:sz="4" w:space="0" w:color="000000"/>
            </w:tcBorders>
            <w:shd w:fill="CCFFFF" w:val="clear"/>
          </w:tcPr>
          <w:p>
            <w:pPr>
              <w:pStyle w:val="Normal"/>
              <w:widowControl w:val="false"/>
              <w:snapToGrid w:val="false"/>
              <w:jc w:val="both"/>
              <w:rPr>
                <w:rFonts w:ascii="Arial" w:hAnsi="Arial" w:cs="Arial"/>
                <w:b/>
                <w:bCs/>
              </w:rPr>
            </w:pPr>
            <w:r>
              <w:rPr>
                <w:rFonts w:cs="Arial" w:ascii="Arial" w:hAnsi="Arial"/>
                <w:b/>
                <w:bCs/>
              </w:rPr>
            </w:r>
          </w:p>
        </w:tc>
      </w:tr>
      <w:tr>
        <w:trPr>
          <w:trHeight w:val="1021" w:hRule="atLeast"/>
        </w:trPr>
        <w:tc>
          <w:tcPr>
            <w:tcW w:w="1721" w:type="dxa"/>
            <w:tcBorders>
              <w:left w:val="single" w:sz="4" w:space="0" w:color="000000"/>
            </w:tcBorders>
          </w:tcPr>
          <w:p>
            <w:pPr>
              <w:pStyle w:val="Normal"/>
              <w:widowControl w:val="false"/>
              <w:snapToGrid w:val="false"/>
              <w:jc w:val="both"/>
              <w:rPr>
                <w:rFonts w:ascii="Arial" w:hAnsi="Arial" w:cs="Arial"/>
                <w:b/>
                <w:bCs/>
              </w:rPr>
            </w:pPr>
            <w:r>
              <w:rPr>
                <w:rFonts w:cs="Arial" w:ascii="Arial" w:hAnsi="Arial"/>
                <w:b/>
                <w:bCs/>
              </w:rPr>
            </w:r>
          </w:p>
        </w:tc>
        <w:tc>
          <w:tcPr>
            <w:tcW w:w="4758" w:type="dxa"/>
            <w:tcBorders>
              <w:left w:val="single" w:sz="4" w:space="0" w:color="000000"/>
            </w:tcBorders>
          </w:tcPr>
          <w:p>
            <w:pPr>
              <w:pStyle w:val="Normal"/>
              <w:widowControl w:val="false"/>
              <w:snapToGrid w:val="false"/>
              <w:jc w:val="both"/>
              <w:rPr>
                <w:rFonts w:ascii="Arial" w:hAnsi="Arial" w:cs="Arial"/>
                <w:b/>
                <w:bCs/>
              </w:rPr>
            </w:pPr>
            <w:r>
              <w:rPr>
                <w:rFonts w:cs="Arial" w:ascii="Arial" w:hAnsi="Arial"/>
                <w:b/>
                <w:bCs/>
              </w:rPr>
            </w:r>
          </w:p>
        </w:tc>
        <w:tc>
          <w:tcPr>
            <w:tcW w:w="3631" w:type="dxa"/>
            <w:tcBorders>
              <w:left w:val="single" w:sz="4" w:space="0" w:color="000000"/>
              <w:right w:val="single" w:sz="4" w:space="0" w:color="000000"/>
            </w:tcBorders>
          </w:tcPr>
          <w:p>
            <w:pPr>
              <w:pStyle w:val="Normal"/>
              <w:widowControl w:val="false"/>
              <w:snapToGrid w:val="false"/>
              <w:jc w:val="both"/>
              <w:rPr>
                <w:rFonts w:ascii="Arial" w:hAnsi="Arial" w:cs="Arial"/>
                <w:b/>
                <w:bCs/>
              </w:rPr>
            </w:pPr>
            <w:r>
              <w:rPr>
                <w:rFonts w:cs="Arial" w:ascii="Arial" w:hAnsi="Arial"/>
                <w:b/>
                <w:bCs/>
              </w:rPr>
            </w:r>
          </w:p>
        </w:tc>
      </w:tr>
      <w:tr>
        <w:trPr>
          <w:trHeight w:val="1021" w:hRule="atLeast"/>
        </w:trPr>
        <w:tc>
          <w:tcPr>
            <w:tcW w:w="1721" w:type="dxa"/>
            <w:tcBorders>
              <w:left w:val="single" w:sz="4" w:space="0" w:color="000000"/>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758" w:type="dxa"/>
            <w:tcBorders>
              <w:left w:val="single" w:sz="4" w:space="0" w:color="000000"/>
            </w:tcBorders>
            <w:shd w:fill="CCFFFF" w:val="clear"/>
          </w:tcPr>
          <w:p>
            <w:pPr>
              <w:pStyle w:val="Normal"/>
              <w:widowControl w:val="false"/>
              <w:snapToGrid w:val="false"/>
              <w:jc w:val="both"/>
              <w:rPr>
                <w:rFonts w:ascii="Arial" w:hAnsi="Arial" w:cs="Arial"/>
              </w:rPr>
            </w:pPr>
            <w:r>
              <w:rPr>
                <w:rFonts w:cs="Arial" w:ascii="Arial" w:hAnsi="Arial"/>
              </w:rPr>
            </w:r>
          </w:p>
        </w:tc>
        <w:tc>
          <w:tcPr>
            <w:tcW w:w="3631" w:type="dxa"/>
            <w:tcBorders>
              <w:left w:val="single" w:sz="4" w:space="0" w:color="000000"/>
              <w:right w:val="single" w:sz="4" w:space="0" w:color="000000"/>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65" w:hRule="atLeast"/>
        </w:trPr>
        <w:tc>
          <w:tcPr>
            <w:tcW w:w="1721" w:type="dxa"/>
            <w:tcBorders>
              <w:left w:val="single" w:sz="4" w:space="0" w:color="000000"/>
              <w:bottom w:val="single" w:sz="4" w:space="0" w:color="000000"/>
            </w:tcBorders>
          </w:tcPr>
          <w:p>
            <w:pPr>
              <w:pStyle w:val="Normal"/>
              <w:widowControl w:val="false"/>
              <w:snapToGrid w:val="false"/>
              <w:jc w:val="both"/>
              <w:rPr>
                <w:rFonts w:ascii="Arial" w:hAnsi="Arial" w:cs="Arial"/>
              </w:rPr>
            </w:pPr>
            <w:r>
              <w:rPr>
                <w:rFonts w:cs="Arial" w:ascii="Arial" w:hAnsi="Arial"/>
              </w:rPr>
            </w:r>
          </w:p>
        </w:tc>
        <w:tc>
          <w:tcPr>
            <w:tcW w:w="4758" w:type="dxa"/>
            <w:tcBorders>
              <w:left w:val="single" w:sz="4" w:space="0" w:color="000000"/>
              <w:bottom w:val="single" w:sz="4" w:space="0" w:color="000000"/>
            </w:tcBorders>
          </w:tcPr>
          <w:p>
            <w:pPr>
              <w:pStyle w:val="Normal"/>
              <w:widowControl w:val="false"/>
              <w:snapToGrid w:val="false"/>
              <w:jc w:val="both"/>
              <w:rPr>
                <w:rFonts w:ascii="Arial" w:hAnsi="Arial" w:cs="Arial"/>
                <w:ins w:id="168" w:author="Auteur inconnu" w:date="2019-08-08T16:32:00Z"/>
              </w:rPr>
            </w:pPr>
            <w:ins w:id="167" w:author="Auteur inconnu" w:date="2019-08-08T16:32:00Z">
              <w:r>
                <w:rPr>
                  <w:rFonts w:cs="Arial" w:ascii="Arial" w:hAnsi="Arial"/>
                </w:rPr>
              </w:r>
            </w:ins>
          </w:p>
          <w:p>
            <w:pPr>
              <w:pStyle w:val="Normal"/>
              <w:widowControl w:val="false"/>
              <w:snapToGrid w:val="false"/>
              <w:jc w:val="both"/>
              <w:rPr>
                <w:rFonts w:ascii="Arial" w:hAnsi="Arial" w:cs="Arial"/>
                <w:ins w:id="170" w:author="Auteur inconnu" w:date="2019-08-08T16:32:00Z"/>
              </w:rPr>
            </w:pPr>
            <w:ins w:id="169" w:author="Auteur inconnu" w:date="2019-08-08T16:32:00Z">
              <w:r>
                <w:rPr>
                  <w:rFonts w:cs="Arial" w:ascii="Arial" w:hAnsi="Arial"/>
                </w:rPr>
              </w:r>
            </w:ins>
          </w:p>
          <w:p>
            <w:pPr>
              <w:pStyle w:val="Normal"/>
              <w:widowControl w:val="false"/>
              <w:snapToGrid w:val="false"/>
              <w:jc w:val="both"/>
              <w:rPr>
                <w:rFonts w:ascii="Arial" w:hAnsi="Arial" w:cs="Arial"/>
                <w:ins w:id="172" w:author="Auteur inconnu" w:date="2019-08-08T16:32:00Z"/>
              </w:rPr>
            </w:pPr>
            <w:ins w:id="171" w:author="Auteur inconnu" w:date="2019-08-08T16:32:00Z">
              <w:r>
                <w:rPr>
                  <w:rFonts w:cs="Arial" w:ascii="Arial" w:hAnsi="Arial"/>
                </w:rPr>
              </w:r>
            </w:ins>
          </w:p>
          <w:p>
            <w:pPr>
              <w:pStyle w:val="Normal"/>
              <w:widowControl w:val="false"/>
              <w:snapToGrid w:val="false"/>
              <w:jc w:val="both"/>
              <w:rPr>
                <w:rFonts w:ascii="Arial" w:hAnsi="Arial" w:cs="Arial"/>
              </w:rPr>
            </w:pPr>
            <w:r>
              <w:rPr>
                <w:rFonts w:cs="Arial" w:ascii="Arial" w:hAnsi="Arial"/>
              </w:rPr>
            </w:r>
          </w:p>
        </w:tc>
        <w:tc>
          <w:tcPr>
            <w:tcW w:w="3631" w:type="dxa"/>
            <w:tcBorders>
              <w:left w:val="single" w:sz="4" w:space="0" w:color="000000"/>
              <w:bottom w:val="single" w:sz="4" w:space="0" w:color="000000"/>
              <w:right w:val="single" w:sz="4" w:space="0" w:color="000000"/>
            </w:tcBorders>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ins w:id="173" w:author="Auteur inconnu" w:date="2023-11-27T10:27:00Z"/>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21">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cs="Arial"/>
        </w:rPr>
      </w:pPr>
      <w:r>
        <w:rPr>
          <w:rFonts w:cs="Arial" w:ascii="Arial" w:hAnsi="Arial"/>
        </w:rPr>
      </w:r>
    </w:p>
    <w:p>
      <w:pPr>
        <w:pStyle w:val="Normal"/>
        <w:jc w:val="both"/>
        <w:rPr>
          <w:ins w:id="175" w:author="Auteur inconnu" w:date="2023-11-27T10:29:00Z"/>
        </w:rPr>
      </w:pPr>
      <w:ins w:id="174" w:author="Auteur inconnu" w:date="2023-11-27T10:29:00Z">
        <w:r>
          <w:rPr/>
        </w:r>
      </w:ins>
    </w:p>
    <w:p>
      <w:pPr>
        <w:pStyle w:val="Normal"/>
        <w:jc w:val="both"/>
        <w:rPr>
          <w:rFonts w:ascii="Arial" w:hAnsi="Arial" w:cs="Arial"/>
          <w:sz w:val="18"/>
          <w:szCs w:val="18"/>
          <w:ins w:id="177" w:author="Auteur inconnu" w:date="2023-11-27T10:29:00Z"/>
        </w:rPr>
      </w:pPr>
      <w:ins w:id="176" w:author="Auteur inconnu" w:date="2023-11-27T10:29:00Z">
        <w:r>
          <w:rPr>
            <w:rFonts w:cs="Arial" w:ascii="Arial" w:hAnsi="Arial"/>
            <w:sz w:val="18"/>
            <w:szCs w:val="18"/>
          </w:rPr>
        </w:r>
      </w:ins>
      <w:r>
        <w:br w:type="page"/>
      </w:r>
    </w:p>
    <w:p>
      <w:pPr>
        <w:pStyle w:val="Normal"/>
        <w:spacing w:before="0" w:after="0"/>
        <w:jc w:val="both"/>
        <w:rPr>
          <w:rFonts w:ascii="Arial" w:hAnsi="Arial" w:cs="Arial"/>
          <w:sz w:val="18"/>
          <w:szCs w:val="18"/>
        </w:rPr>
      </w:pPr>
      <w:r>
        <w:rPr>
          <w:rFonts w:cs="Arial" w:ascii="Arial" w:hAnsi="Arial"/>
          <w:sz w:val="18"/>
          <w:szCs w:val="18"/>
        </w:rPr>
      </w:r>
    </w:p>
    <w:tbl>
      <w:tblPr>
        <w:tblW w:w="10419" w:type="dxa"/>
        <w:jc w:val="left"/>
        <w:tblInd w:w="0"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autre que de défense ou de sécurité, ne pas entrer dans l’un des cas d’exclusion prévus aux </w:t>
      </w:r>
      <w:hyperlink r:id="rId22">
        <w:r>
          <w:rPr>
            <w:rStyle w:val="Hyperlink"/>
            <w:rFonts w:cs="Arial" w:ascii="Arial" w:hAnsi="Arial"/>
          </w:rPr>
          <w:t>articles L. 2141-1 à L. 2141-</w:t>
        </w:r>
        <w:ins w:id="178" w:author="Auteur inconnu" w:date="2024-04-10T10:37:00Z">
          <w:r>
            <w:rPr>
              <w:rStyle w:val="Hyperlink"/>
              <w:rFonts w:cs="Arial" w:ascii="Arial" w:hAnsi="Arial"/>
            </w:rPr>
            <w:t>11</w:t>
          </w:r>
        </w:ins>
        <w:del w:id="179" w:author="Auteur inconnu" w:date="2024-04-10T10:37:00Z">
          <w:r>
            <w:rPr>
              <w:rStyle w:val="Hyperlink"/>
              <w:rFonts w:cs="Arial" w:ascii="Arial" w:hAnsi="Arial"/>
            </w:rPr>
            <w:delText>5</w:delText>
          </w:r>
        </w:del>
      </w:hyperlink>
      <w:r>
        <w:rPr>
          <w:rFonts w:cs="Arial" w:ascii="Arial" w:hAnsi="Arial"/>
        </w:rPr>
        <w:t xml:space="preserve"> </w:t>
      </w:r>
      <w:del w:id="180" w:author="Auteur inconnu" w:date="2024-04-10T10:37:00Z">
        <w:r>
          <w:rPr>
            <w:rFonts w:cs="Arial" w:ascii="Arial" w:hAnsi="Arial"/>
          </w:rPr>
          <w:delText xml:space="preserve">ou aux </w:delText>
        </w:r>
      </w:del>
      <w:hyperlink r:id="rId23">
        <w:del w:id="181" w:author="Auteur inconnu" w:date="2024-04-10T10:37:00Z">
          <w:r>
            <w:rPr>
              <w:rStyle w:val="Hyperlink"/>
              <w:rFonts w:cs="Arial" w:ascii="Arial" w:hAnsi="Arial"/>
            </w:rPr>
            <w:delText>articles L. 2141-7 à L. 2141-10</w:delText>
          </w:r>
        </w:del>
      </w:hyperlink>
      <w:del w:id="182" w:author="Auteur inconnu" w:date="2024-04-10T10:37:00Z">
        <w:r>
          <w:rPr>
            <w:rFonts w:cs="Arial" w:ascii="Arial" w:hAnsi="Arial"/>
          </w:rPr>
          <w:delText xml:space="preserve"> </w:delText>
        </w:r>
      </w:del>
      <w:r>
        <w:rPr>
          <w:rFonts w:cs="Arial" w:ascii="Arial" w:hAnsi="Arial"/>
        </w:rPr>
        <w:t>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24">
        <w:r>
          <w:rPr>
            <w:rStyle w:val="Hyperlink"/>
            <w:rFonts w:cs="Arial" w:ascii="Arial" w:hAnsi="Arial"/>
          </w:rPr>
          <w:t>articles L. 2341-1 à L. 2341-3</w:t>
        </w:r>
      </w:hyperlink>
      <w:r>
        <w:rPr>
          <w:rFonts w:cs="Arial" w:ascii="Arial" w:hAnsi="Arial"/>
        </w:rPr>
        <w:t xml:space="preserve"> ou aux </w:t>
      </w:r>
      <w:hyperlink r:id="rId25">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hanging="0" w:left="567" w:right="0"/>
        <w:jc w:val="both"/>
        <w:rPr>
          <w:rFonts w:ascii="Arial" w:hAnsi="Arial" w:cs="Arial"/>
        </w:rPr>
      </w:pPr>
      <w:r>
        <w:rPr>
          <w:rFonts w:cs="Arial" w:ascii="Arial" w:hAnsi="Arial"/>
        </w:rPr>
      </w:r>
    </w:p>
    <w:p>
      <w:pPr>
        <w:pStyle w:val="Normal"/>
        <w:tabs>
          <w:tab w:val="clear" w:pos="567"/>
          <w:tab w:val="left" w:pos="576" w:leader="none"/>
        </w:tabs>
        <w:spacing w:before="80" w:after="0"/>
        <w:ind w:hanging="0" w:left="567" w:right="0"/>
        <w:jc w:val="both"/>
        <w:rPr>
          <w:rFonts w:ascii="Arial" w:hAnsi="Arial" w:cs="Arial"/>
        </w:rPr>
      </w:pPr>
      <w:r>
        <w:rPr>
          <w:rFonts w:cs="Arial" w:ascii="Arial" w:hAnsi="Arial"/>
          <w:b/>
          <w:bCs/>
          <w:shd w:fill="FFFF00" w:val="clear"/>
          <w:rPrChange w:id="0" w:author="Auteur inconnu" w:date="2024-03-25T14:11:00Z"/>
        </w:rPr>
        <w:t>Afin d’attester que le candidat individuel, ou chaque membre du groupement, n’est pas dans un de ces cas d’exclusion, cocher la case suivante :</w:t>
      </w:r>
      <w:r>
        <w:rPr>
          <w:rFonts w:cs="Arial" w:ascii="Arial" w:hAnsi="Arial"/>
        </w:rPr>
        <w:t xml:space="preserve"> </w:t>
      </w:r>
      <w:r>
        <w:fldChar w:fldCharType="begin">
          <w:ffData>
            <w:name w:val="Bookmark Copie 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4" w:name="Bookmark_Copie_8"/>
      <w:bookmarkStart w:id="45" w:name="Bookmark_Copie_8"/>
      <w:bookmarkEnd w:id="45"/>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26">
        <w:r>
          <w:rPr>
            <w:rStyle w:val="Hyperlink"/>
            <w:rFonts w:cs="Arial" w:ascii="Arial" w:hAnsi="Arial"/>
            <w:sz w:val="18"/>
            <w:szCs w:val="18"/>
          </w:rPr>
          <w:t>articles L. 2141-1 à L. 2141-5</w:t>
        </w:r>
      </w:hyperlink>
      <w:r>
        <w:rPr>
          <w:rFonts w:cs="Arial" w:ascii="Arial" w:hAnsi="Arial"/>
          <w:sz w:val="18"/>
          <w:szCs w:val="18"/>
        </w:rPr>
        <w:t xml:space="preserve">, aux </w:t>
      </w:r>
      <w:hyperlink r:id="rId27">
        <w:r>
          <w:rPr>
            <w:rStyle w:val="Hyperlink"/>
            <w:rFonts w:cs="Arial" w:ascii="Arial" w:hAnsi="Arial"/>
            <w:sz w:val="18"/>
            <w:szCs w:val="18"/>
          </w:rPr>
          <w:t>articles L. 2141-7 à L. 2141-10</w:t>
        </w:r>
      </w:hyperlink>
      <w:r>
        <w:rPr>
          <w:rFonts w:cs="Arial" w:ascii="Arial" w:hAnsi="Arial"/>
          <w:sz w:val="18"/>
          <w:szCs w:val="18"/>
        </w:rPr>
        <w:t xml:space="preserve"> ou aux </w:t>
      </w:r>
      <w:hyperlink r:id="rId28">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rFonts w:ascii="Arial" w:hAnsi="Arial" w:cs="Arial"/>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29">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rPr>
          <w:rFonts w:ascii="Arial" w:hAnsi="Arial" w:cs="Arial"/>
          <w:i/>
          <w:i/>
          <w:sz w:val="16"/>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del w:id="185" w:author="Auteur inconnu" w:date="2024-07-16T11:43:56Z"/>
        </w:rPr>
      </w:pPr>
      <w:del w:id="184" w:author="Auteur inconnu" w:date="2024-07-16T11:43:56Z">
        <w:r>
          <w:rPr>
            <w:rFonts w:cs="Arial" w:ascii="Arial" w:hAnsi="Arial"/>
            <w:i/>
            <w:sz w:val="18"/>
            <w:szCs w:val="18"/>
          </w:rPr>
          <w:delText>(Cocher la case correspondante.)</w:delText>
        </w:r>
      </w:del>
    </w:p>
    <w:p>
      <w:pPr>
        <w:pStyle w:val="Normal"/>
        <w:rPr>
          <w:rFonts w:ascii="Arial" w:hAnsi="Arial" w:cs="Arial"/>
          <w:del w:id="187" w:author="Auteur inconnu" w:date="2024-07-16T11:43:56Z"/>
        </w:rPr>
      </w:pPr>
      <w:del w:id="186" w:author="Auteur inconnu" w:date="2024-07-16T11:43:56Z">
        <w:r>
          <w:rPr>
            <w:rFonts w:cs="Arial" w:ascii="Arial" w:hAnsi="Arial"/>
          </w:rPr>
        </w:r>
      </w:del>
    </w:p>
    <w:p>
      <w:pPr>
        <w:pStyle w:val="Normal"/>
        <w:ind w:hanging="3990" w:left="4536" w:right="0"/>
        <w:jc w:val="both"/>
        <w:rPr>
          <w:rFonts w:ascii="Arial" w:hAnsi="Arial" w:cs="Arial"/>
          <w:del w:id="192" w:author="Auteur inconnu" w:date="2024-07-16T11:43:56Z"/>
        </w:rPr>
      </w:pPr>
      <w:r>
        <w:fldChar w:fldCharType="begin">
          <w:ffData>
            <w:name w:val="Bookmark Copie 9"/>
            <w:enabled/>
            <w:calcOnExit w:val="0"/>
            <w:checkBox>
              <w:sizeAuto/>
            </w:checkBox>
          </w:ffData>
        </w:fldChar>
      </w:r>
      <w:r>
        <w:rPr/>
        <w:instrText xml:space="preserve"> FORMCHECKBOX </w:instrText>
      </w:r>
      <w:r>
        <w:rPr/>
        <w:fldChar w:fldCharType="separate"/>
      </w:r>
      <w:bookmarkStart w:id="46" w:name="Bookmark_Copie_9"/>
      <w:bookmarkStart w:id="47" w:name="Bookmark_Copie_9"/>
      <w:bookmarkEnd w:id="47"/>
      <w:r>
        <w:rPr/>
      </w:r>
      <w:r>
        <w:rPr/>
        <w:fldChar w:fldCharType="end"/>
      </w:r>
      <w:del w:id="188" w:author="Auteur inconnu" w:date="2024-07-16T11:43:56Z">
        <w:bookmarkStart w:id="48" w:name="Bookmark_Copie_9_Copie_1"/>
        <w:bookmarkStart w:id="49" w:name="__Fieldmark__3833_4233765884"/>
        <w:bookmarkStart w:id="50" w:name="Bookmark_Copie_8"/>
        <w:bookmarkStart w:id="51" w:name="Bookmark_Copie_9"/>
        <w:bookmarkEnd w:id="48"/>
        <w:bookmarkEnd w:id="49"/>
        <w:bookmarkEnd w:id="50"/>
        <w:bookmarkEnd w:id="51"/>
        <w:r>
          <w:rPr/>
          <w:delText> </w:delText>
        </w:r>
      </w:del>
      <w:del w:id="189" w:author="Auteur inconnu" w:date="2024-07-16T11:43:56Z">
        <w:r>
          <w:rPr>
            <w:rFonts w:cs="Arial" w:ascii="Arial" w:hAnsi="Arial"/>
          </w:rPr>
          <w:delText>le formulaire DC2.</w:delText>
          <w:tab/>
        </w:r>
      </w:del>
      <w:r>
        <w:fldChar w:fldCharType="begin">
          <w:ffData>
            <w:name w:val="Bookmark Copie 10"/>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2" w:name="Bookmark_Copie_10"/>
      <w:bookmarkStart w:id="53" w:name="Bookmark_Copie_10"/>
      <w:bookmarkEnd w:id="53"/>
      <w:r>
        <w:rPr>
          <w:rFonts w:cs="Arial" w:ascii="Arial" w:hAnsi="Arial"/>
        </w:rPr>
      </w:r>
      <w:r>
        <w:rPr>
          <w:rFonts w:cs="Arial" w:ascii="Arial" w:hAnsi="Arial"/>
        </w:rPr>
        <w:fldChar w:fldCharType="end"/>
      </w:r>
      <w:del w:id="190" w:author="Auteur inconnu" w:date="2024-07-16T11:43:56Z">
        <w:bookmarkStart w:id="54" w:name="Bookmark_Copie_10_Copie_1"/>
        <w:bookmarkStart w:id="55" w:name="__Fieldmark__3837_4233765884"/>
        <w:bookmarkStart w:id="56" w:name="Bookmark_Copie_9_Copie_1"/>
        <w:bookmarkStart w:id="57" w:name="Bookmark_Copie_10"/>
        <w:bookmarkEnd w:id="54"/>
        <w:bookmarkEnd w:id="55"/>
        <w:bookmarkEnd w:id="56"/>
        <w:bookmarkEnd w:id="57"/>
        <w:r>
          <w:rPr/>
          <w:delText> </w:delText>
        </w:r>
      </w:del>
      <w:del w:id="191" w:author="Auteur inconnu" w:date="2024-07-16T11:43:56Z">
        <w:r>
          <w:rPr>
            <w:rFonts w:cs="Arial" w:ascii="Arial" w:hAnsi="Arial"/>
          </w:rPr>
          <w:delText>les documents établissant ses capacités, tels que demandés dans les documents de la consultation (*).</w:delText>
        </w:r>
      </w:del>
    </w:p>
    <w:p>
      <w:pPr>
        <w:pStyle w:val="Normal"/>
        <w:ind w:hanging="3990" w:left="4536" w:right="0"/>
        <w:jc w:val="both"/>
        <w:rPr>
          <w:rFonts w:ascii="Arial" w:hAnsi="Arial" w:cs="Arial"/>
          <w:del w:id="194" w:author="Auteur inconnu" w:date="2024-07-16T11:43:56Z"/>
        </w:rPr>
      </w:pPr>
      <w:del w:id="193" w:author="Auteur inconnu" w:date="2024-07-16T11:43:56Z">
        <w:r>
          <w:rPr>
            <w:rFonts w:cs="Arial" w:ascii="Arial" w:hAnsi="Arial"/>
          </w:rPr>
        </w:r>
      </w:del>
    </w:p>
    <w:p>
      <w:pPr>
        <w:pStyle w:val="Normal"/>
        <w:jc w:val="both"/>
        <w:rPr>
          <w:ins w:id="200" w:author="Auteur inconnu" w:date="2024-07-16T11:43:57Z"/>
        </w:rPr>
      </w:pPr>
      <w:del w:id="195" w:author="Auteur inconnu" w:date="2024-07-16T11:43:56Z">
        <w:r>
          <w:rPr>
            <w:rFonts w:cs="Arial" w:ascii="Arial" w:hAnsi="Arial"/>
            <w:sz w:val="18"/>
            <w:szCs w:val="18"/>
          </w:rPr>
          <w:delText xml:space="preserve">(*) </w:delText>
        </w:r>
      </w:del>
      <w:del w:id="196" w:author="Auteur inconnu" w:date="2024-07-16T11:43:56Z">
        <w:r>
          <w:rPr>
            <w:rFonts w:cs="Arial" w:ascii="Arial" w:hAnsi="Arial"/>
            <w:b/>
            <w:sz w:val="18"/>
            <w:szCs w:val="18"/>
          </w:rPr>
          <w:delText>Attention</w:delText>
        </w:r>
      </w:del>
      <w:del w:id="197" w:author="Auteur inconnu" w:date="2024-07-16T11:43:56Z">
        <w:r>
          <w:rPr>
            <w:rFonts w:cs="Arial" w:ascii="Arial" w:hAnsi="Arial"/>
            <w:sz w:val="18"/>
            <w:szCs w:val="18"/>
          </w:rPr>
          <w:delTex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delText>
        </w:r>
      </w:del>
      <w:del w:id="198" w:author="Auteur inconnu" w:date="2024-07-16T11:43:56Z">
        <w:r>
          <w:rPr>
            <w:rFonts w:cs="Arial" w:ascii="Arial" w:hAnsi="Arial"/>
            <w:sz w:val="18"/>
            <w:szCs w:val="18"/>
            <w:u w:val="single"/>
          </w:rPr>
          <w:delText>en aucun</w:delText>
        </w:r>
      </w:del>
      <w:del w:id="199" w:author="Auteur inconnu" w:date="2024-07-16T11:43:56Z">
        <w:r>
          <w:rPr>
            <w:rFonts w:cs="Arial" w:ascii="Arial" w:hAnsi="Arial"/>
            <w:sz w:val="18"/>
            <w:szCs w:val="18"/>
          </w:rPr>
          <w:delText xml:space="preserve"> cas tenus et l’acheteur ne peut juridiquement les y obliger.</w:delText>
        </w:r>
      </w:del>
    </w:p>
    <w:p>
      <w:pPr>
        <w:pStyle w:val="Normal"/>
        <w:jc w:val="both"/>
        <w:rPr>
          <w:rFonts w:ascii="Arial" w:hAnsi="Arial" w:cs="Arial"/>
          <w:sz w:val="18"/>
          <w:szCs w:val="18"/>
          <w:ins w:id="202" w:author="Auteur inconnu" w:date="2024-07-16T11:43:57Z"/>
        </w:rPr>
      </w:pPr>
      <w:ins w:id="201" w:author="Auteur inconnu" w:date="2024-07-16T11:43:57Z">
        <w:r>
          <w:rPr>
            <w:rFonts w:cs="Arial" w:ascii="Arial" w:hAnsi="Arial"/>
            <w:sz w:val="18"/>
            <w:szCs w:val="18"/>
          </w:rPr>
        </w:r>
      </w:ins>
    </w:p>
    <w:p>
      <w:pPr>
        <w:pStyle w:val="Normal"/>
        <w:numPr>
          <w:ilvl w:val="0"/>
          <w:numId w:val="3"/>
        </w:numPr>
        <w:jc w:val="both"/>
        <w:rPr>
          <w:rFonts w:ascii="Arial" w:hAnsi="Arial"/>
          <w:sz w:val="22"/>
          <w:szCs w:val="22"/>
          <w:ins w:id="208" w:author="Auteur inconnu" w:date="2024-07-16T11:45:15Z"/>
        </w:rPr>
      </w:pPr>
      <w:ins w:id="203" w:author="Auteur inconnu" w:date="2024-07-16T11:43:57Z">
        <w:r>
          <w:rPr>
            <w:rFonts w:ascii="Arial" w:hAnsi="Arial"/>
            <w:sz w:val="22"/>
            <w:szCs w:val="22"/>
          </w:rPr>
          <w:t>l</w:t>
        </w:r>
      </w:ins>
      <w:ins w:id="204" w:author="Auteur inconnu" w:date="2024-07-16T11:43:57Z">
        <w:r>
          <w:rPr>
            <w:rFonts w:ascii="Arial" w:hAnsi="Arial"/>
            <w:sz w:val="22"/>
            <w:szCs w:val="22"/>
            <w:u w:val="single"/>
          </w:rPr>
          <w:t>e chiffre d’affaires global hors taxes des trois derniers exercices disponibles</w:t>
        </w:r>
      </w:ins>
      <w:ins w:id="205" w:author="Auteur inconnu" w:date="2024-07-16T11:45:15Z">
        <w:r>
          <w:rPr>
            <w:rFonts w:ascii="Arial" w:hAnsi="Arial"/>
            <w:sz w:val="22"/>
            <w:szCs w:val="22"/>
            <w:u w:val="single"/>
          </w:rPr>
          <w:t xml:space="preserve"> (</w:t>
        </w:r>
      </w:ins>
      <w:ins w:id="206" w:author="Auteur inconnu" w:date="2024-07-16T11:45:15Z">
        <w:r>
          <w:rPr>
            <w:rFonts w:ascii="Arial" w:hAnsi="Arial"/>
            <w:sz w:val="22"/>
            <w:szCs w:val="22"/>
            <w:u w:val="single"/>
            <w:shd w:fill="FFFF00" w:val="clear"/>
          </w:rPr>
          <w:t xml:space="preserve">à compléter par le candidat) </w:t>
        </w:r>
      </w:ins>
      <w:ins w:id="207" w:author="Auteur inconnu" w:date="2024-07-16T11:45:15Z">
        <w:r>
          <w:rPr>
            <w:rFonts w:ascii="Arial" w:hAnsi="Arial"/>
            <w:sz w:val="22"/>
            <w:szCs w:val="22"/>
          </w:rPr>
          <w:t> :</w:t>
        </w:r>
      </w:ins>
    </w:p>
    <w:p>
      <w:pPr>
        <w:pStyle w:val="Normal"/>
        <w:jc w:val="both"/>
        <w:rPr>
          <w:rFonts w:ascii="Arial" w:hAnsi="Arial"/>
          <w:sz w:val="22"/>
          <w:szCs w:val="22"/>
          <w:ins w:id="210" w:author="Auteur inconnu" w:date="2024-07-16T11:45:15Z"/>
        </w:rPr>
      </w:pPr>
      <w:ins w:id="209" w:author="Auteur inconnu" w:date="2024-07-16T11:45:15Z">
        <w:r>
          <w:rPr>
            <w:rFonts w:ascii="Arial" w:hAnsi="Arial"/>
            <w:sz w:val="22"/>
            <w:szCs w:val="22"/>
          </w:rPr>
        </w:r>
      </w:ins>
    </w:p>
    <w:p>
      <w:pPr>
        <w:pStyle w:val="Normal"/>
        <w:jc w:val="both"/>
        <w:rPr>
          <w:rFonts w:ascii="Arial" w:hAnsi="Arial"/>
          <w:sz w:val="22"/>
          <w:szCs w:val="22"/>
          <w:ins w:id="212" w:author="Auteur inconnu" w:date="2024-07-16T11:45:15Z"/>
        </w:rPr>
      </w:pPr>
      <w:ins w:id="211" w:author="Auteur inconnu" w:date="2024-07-16T11:45:15Z">
        <w:r>
          <w:rPr>
            <w:rFonts w:ascii="Arial" w:hAnsi="Arial"/>
            <w:sz w:val="22"/>
            <w:szCs w:val="22"/>
          </w:rPr>
        </w:r>
      </w:ins>
    </w:p>
    <w:p>
      <w:pPr>
        <w:pStyle w:val="Normal"/>
        <w:jc w:val="both"/>
        <w:rPr>
          <w:rFonts w:ascii="Arial" w:hAnsi="Arial"/>
          <w:sz w:val="22"/>
          <w:szCs w:val="22"/>
          <w:ins w:id="214" w:author="Auteur inconnu" w:date="2024-07-16T11:45:15Z"/>
        </w:rPr>
      </w:pPr>
      <w:ins w:id="213" w:author="Auteur inconnu" w:date="2024-07-16T11:45:15Z">
        <w:r>
          <w:rPr>
            <w:rFonts w:ascii="Arial" w:hAnsi="Arial"/>
            <w:sz w:val="22"/>
            <w:szCs w:val="22"/>
          </w:rPr>
        </w:r>
      </w:ins>
    </w:p>
    <w:p>
      <w:pPr>
        <w:pStyle w:val="Normal"/>
        <w:jc w:val="both"/>
        <w:rPr>
          <w:rFonts w:ascii="Arial" w:hAnsi="Arial"/>
          <w:sz w:val="22"/>
          <w:szCs w:val="22"/>
          <w:ins w:id="216" w:author="Auteur inconnu" w:date="2024-07-16T11:45:15Z"/>
        </w:rPr>
      </w:pPr>
      <w:ins w:id="215" w:author="Auteur inconnu" w:date="2024-07-16T11:45:15Z">
        <w:r>
          <w:rPr>
            <w:rFonts w:ascii="Arial" w:hAnsi="Arial"/>
            <w:sz w:val="22"/>
            <w:szCs w:val="22"/>
          </w:rPr>
        </w:r>
      </w:ins>
    </w:p>
    <w:p>
      <w:pPr>
        <w:pStyle w:val="Normal"/>
        <w:jc w:val="both"/>
        <w:rPr>
          <w:rFonts w:ascii="Arial" w:hAnsi="Arial"/>
          <w:sz w:val="22"/>
          <w:szCs w:val="22"/>
        </w:rPr>
      </w:pPr>
      <w:r>
        <w:rPr>
          <w:rFonts w:ascii="Arial" w:hAnsi="Arial"/>
          <w:sz w:val="22"/>
          <w:szCs w:val="22"/>
        </w:rPr>
      </w:r>
    </w:p>
    <w:p>
      <w:pPr>
        <w:pStyle w:val="Normal"/>
        <w:numPr>
          <w:ilvl w:val="0"/>
          <w:numId w:val="0"/>
        </w:numPr>
        <w:ind w:hanging="0" w:left="1266"/>
        <w:jc w:val="both"/>
        <w:rPr>
          <w:rFonts w:ascii="Arial" w:hAnsi="Arial"/>
          <w:sz w:val="22"/>
          <w:szCs w:val="22"/>
          <w:ins w:id="218" w:author="Auteur inconnu" w:date="2023-11-27T10:29:00Z"/>
        </w:rPr>
      </w:pPr>
      <w:ins w:id="217" w:author="Auteur inconnu" w:date="2023-11-27T10:29:00Z">
        <w:r>
          <w:rPr>
            <w:rFonts w:ascii="Arial" w:hAnsi="Arial"/>
            <w:sz w:val="22"/>
            <w:szCs w:val="22"/>
          </w:rPr>
        </w:r>
      </w:ins>
    </w:p>
    <w:p>
      <w:pPr>
        <w:pStyle w:val="Normal"/>
        <w:ind w:hanging="3990" w:left="4536" w:right="0"/>
        <w:jc w:val="both"/>
        <w:rPr>
          <w:rFonts w:ascii="Arial" w:hAnsi="Arial" w:cs="Arial"/>
          <w:u w:val="single"/>
          <w:ins w:id="220" w:author="Auteur inconnu" w:date="2023-11-27T10:29:00Z"/>
        </w:rPr>
      </w:pPr>
      <w:ins w:id="219" w:author="Auteur inconnu" w:date="2023-11-27T10:29:00Z">
        <w:r>
          <w:rPr>
            <w:rFonts w:cs="Arial" w:ascii="Arial" w:hAnsi="Arial"/>
            <w:u w:val="single"/>
          </w:rPr>
        </w:r>
      </w:ins>
    </w:p>
    <w:p>
      <w:pPr>
        <w:pStyle w:val="Normal"/>
        <w:jc w:val="both"/>
        <w:rPr>
          <w:rFonts w:ascii="Arial" w:hAnsi="Arial" w:cs="Arial"/>
          <w:sz w:val="22"/>
          <w:szCs w:val="22"/>
          <w:u w:val="single"/>
          <w:ins w:id="222" w:author="Auteur inconnu" w:date="2023-11-27T10:29:00Z"/>
        </w:rPr>
      </w:pPr>
      <w:ins w:id="221" w:author="Auteur inconnu" w:date="2023-11-27T10:29:00Z">
        <w:r>
          <w:rPr/>
        </w:r>
      </w:ins>
    </w:p>
    <w:p>
      <w:pPr>
        <w:pStyle w:val="Normal"/>
        <w:numPr>
          <w:ilvl w:val="0"/>
          <w:numId w:val="0"/>
        </w:numPr>
        <w:ind w:hanging="0" w:left="1266"/>
        <w:jc w:val="both"/>
        <w:rPr>
          <w:rFonts w:eastAsia="Times New Roman"/>
          <w:color w:val="auto"/>
          <w:kern w:val="0"/>
          <w:sz w:val="20"/>
          <w:szCs w:val="20"/>
          <w:lang w:val="fr-FR" w:eastAsia="zh-CN" w:bidi="ar-SA"/>
          <w:ins w:id="224" w:author="Auteur inconnu" w:date="2023-11-27T10:29:00Z"/>
        </w:rPr>
      </w:pPr>
      <w:ins w:id="223" w:author="Auteur inconnu" w:date="2023-11-27T10:29:00Z">
        <w:r>
          <w:rPr>
            <w:rFonts w:eastAsia="Times New Roman"/>
            <w:color w:val="auto"/>
            <w:kern w:val="0"/>
            <w:sz w:val="20"/>
            <w:szCs w:val="20"/>
            <w:lang w:val="fr-FR" w:eastAsia="zh-CN" w:bidi="ar-SA"/>
          </w:rPr>
        </w:r>
      </w:ins>
    </w:p>
    <w:p>
      <w:pPr>
        <w:pStyle w:val="Normal"/>
        <w:ind w:hanging="0" w:left="0" w:right="0"/>
        <w:jc w:val="both"/>
        <w:rPr>
          <w:rFonts w:ascii="Arial" w:hAnsi="Arial" w:cs="Arial"/>
          <w:ins w:id="226" w:author="Auteur inconnu" w:date="2023-11-27T10:29:00Z"/>
        </w:rPr>
      </w:pPr>
      <w:ins w:id="225" w:author="Auteur inconnu" w:date="2023-11-27T10:29:00Z">
        <w:r>
          <w:rPr>
            <w:rFonts w:cs="Arial" w:ascii="Arial" w:hAnsi="Arial"/>
          </w:rPr>
        </w:r>
      </w:ins>
      <w:r>
        <w:br w:type="page"/>
      </w:r>
    </w:p>
    <w:p>
      <w:pPr>
        <w:pStyle w:val="Normal"/>
        <w:spacing w:before="0" w:after="0"/>
        <w:ind w:hanging="0" w:left="0" w:right="0"/>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31">
        <w:r>
          <w:rPr>
            <w:rStyle w:val="Hyperlink"/>
            <w:rFonts w:cs="Arial" w:ascii="Arial" w:hAnsi="Arial"/>
          </w:rPr>
          <w:t>ICD</w:t>
        </w:r>
      </w:hyperlink>
      <w:r>
        <w:rPr>
          <w:rFonts w:cs="Arial" w:ascii="Arial" w:hAnsi="Arial"/>
        </w:rPr>
        <w:t> :</w:t>
      </w:r>
    </w:p>
    <w:p>
      <w:pPr>
        <w:pStyle w:val="Header"/>
        <w:ind w:hanging="0" w:left="360" w:right="0"/>
        <w:rPr/>
      </w:pPr>
      <w:r>
        <w:rPr/>
      </w:r>
    </w:p>
    <w:p>
      <w:pPr>
        <w:pStyle w:val="Header"/>
        <w:ind w:hanging="0" w:left="360" w:right="0"/>
        <w:rPr>
          <w:del w:id="228" w:author="Auteur inconnu" w:date="2023-11-27T10:28:00Z"/>
        </w:rPr>
      </w:pPr>
      <w:del w:id="227" w:author="Auteur inconnu" w:date="2023-11-27T10:28:00Z">
        <w:r>
          <w:rPr/>
        </w:r>
      </w:del>
    </w:p>
    <w:p>
      <w:pPr>
        <w:pStyle w:val="Normal"/>
        <w:rPr>
          <w:rFonts w:ascii="Arial" w:hAnsi="Arial" w:cs="Arial"/>
          <w:del w:id="230" w:author="Auteur inconnu" w:date="2023-11-27T10:28:00Z"/>
        </w:rPr>
      </w:pPr>
      <w:del w:id="229" w:author="Auteur inconnu" w:date="2023-11-27T10:28:00Z">
        <w:r>
          <w:rPr>
            <w:rFonts w:cs="Arial" w:ascii="Arial" w:hAnsi="Arial"/>
          </w:rPr>
        </w:r>
      </w:del>
    </w:p>
    <w:p>
      <w:pPr>
        <w:pStyle w:val="Header"/>
        <w:ind w:hanging="0" w:left="360" w:right="0"/>
        <w:rPr>
          <w:rFonts w:ascii="Arial" w:hAnsi="Arial" w:cs="Arial"/>
        </w:rPr>
      </w:pPr>
      <w:r>
        <w:rPr>
          <w:rFonts w:cs="Arial" w:ascii="Arial" w:hAnsi="Arial"/>
        </w:rPr>
      </w:r>
    </w:p>
    <w:p>
      <w:pPr>
        <w:pStyle w:val="Normal"/>
        <w:jc w:val="both"/>
        <w:rPr>
          <w:del w:id="231" w:author="Auteur inconnu" w:date="2023-11-27T10:29:00Z"/>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widowControl/>
        <w:suppressAutoHyphens w:val="true"/>
        <w:bidi w:val="0"/>
        <w:jc w:val="both"/>
        <w:rPr>
          <w:rFonts w:ascii="Arial" w:hAnsi="Arial" w:cs="Arial"/>
          <w:sz w:val="16"/>
          <w:szCs w:val="16"/>
          <w:del w:id="233" w:author="Auteur inconnu" w:date="2023-11-27T10:29:00Z"/>
        </w:rPr>
      </w:pPr>
      <w:del w:id="232"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35" w:author="Auteur inconnu" w:date="2023-11-27T10:29:00Z"/>
        </w:rPr>
      </w:pPr>
      <w:del w:id="234"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37" w:author="Auteur inconnu" w:date="2023-11-27T10:29:00Z"/>
        </w:rPr>
      </w:pPr>
      <w:del w:id="236"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39" w:author="Auteur inconnu" w:date="2023-11-27T10:29:00Z"/>
        </w:rPr>
      </w:pPr>
      <w:del w:id="238"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41" w:author="Auteur inconnu" w:date="2023-11-27T10:29:00Z"/>
        </w:rPr>
      </w:pPr>
      <w:del w:id="240"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43" w:author="Auteur inconnu" w:date="2023-11-27T10:29:00Z"/>
        </w:rPr>
      </w:pPr>
      <w:del w:id="242"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45" w:author="Auteur inconnu" w:date="2023-11-27T10:29:00Z"/>
        </w:rPr>
      </w:pPr>
      <w:del w:id="244"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47" w:author="Auteur inconnu" w:date="2023-11-27T10:29:00Z"/>
        </w:rPr>
      </w:pPr>
      <w:del w:id="246"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49" w:author="Auteur inconnu" w:date="2023-11-27T10:29:00Z"/>
        </w:rPr>
      </w:pPr>
      <w:del w:id="248"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51" w:author="Auteur inconnu" w:date="2023-11-27T10:29:00Z"/>
        </w:rPr>
      </w:pPr>
      <w:del w:id="250"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53" w:author="Auteur inconnu" w:date="2023-11-27T10:29:00Z"/>
        </w:rPr>
      </w:pPr>
      <w:del w:id="252"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55" w:author="Auteur inconnu" w:date="2023-11-27T10:29:00Z"/>
        </w:rPr>
      </w:pPr>
      <w:del w:id="254"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57" w:author="Auteur inconnu" w:date="2023-11-27T10:29:00Z"/>
        </w:rPr>
      </w:pPr>
      <w:del w:id="256"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59" w:author="Auteur inconnu" w:date="2023-11-27T10:29:00Z"/>
        </w:rPr>
      </w:pPr>
      <w:del w:id="258"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61" w:author="Auteur inconnu" w:date="2023-11-27T10:29:00Z"/>
        </w:rPr>
      </w:pPr>
      <w:del w:id="260"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63" w:author="Auteur inconnu" w:date="2023-11-27T10:29:00Z"/>
        </w:rPr>
      </w:pPr>
      <w:del w:id="262"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65" w:author="Auteur inconnu" w:date="2023-11-27T10:29:00Z"/>
        </w:rPr>
      </w:pPr>
      <w:del w:id="264"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67" w:author="Auteur inconnu" w:date="2023-11-27T10:29:00Z"/>
        </w:rPr>
      </w:pPr>
      <w:del w:id="266"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69" w:author="Auteur inconnu" w:date="2023-11-27T10:29:00Z"/>
        </w:rPr>
      </w:pPr>
      <w:del w:id="268"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71" w:author="Auteur inconnu" w:date="2023-11-27T10:29:00Z"/>
        </w:rPr>
      </w:pPr>
      <w:del w:id="270"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73" w:author="Auteur inconnu" w:date="2023-11-27T10:29:00Z"/>
        </w:rPr>
      </w:pPr>
      <w:del w:id="272"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75" w:author="Auteur inconnu" w:date="2023-11-27T10:29:00Z"/>
        </w:rPr>
      </w:pPr>
      <w:del w:id="274" w:author="Auteur inconnu" w:date="2023-11-27T10:29:00Z">
        <w:r>
          <w:rPr>
            <w:rFonts w:cs="Arial" w:ascii="Arial" w:hAnsi="Arial"/>
            <w:sz w:val="16"/>
            <w:szCs w:val="16"/>
          </w:rPr>
        </w:r>
      </w:del>
    </w:p>
    <w:p>
      <w:pPr>
        <w:pStyle w:val="Normal"/>
        <w:widowControl/>
        <w:suppressAutoHyphens w:val="true"/>
        <w:overflowPunct w:val="true"/>
        <w:bidi w:val="0"/>
        <w:spacing w:before="0" w:after="0"/>
        <w:jc w:val="both"/>
        <w:rPr>
          <w:rFonts w:ascii="Arial" w:hAnsi="Arial" w:cs="Arial"/>
          <w:sz w:val="16"/>
          <w:szCs w:val="16"/>
          <w:del w:id="277" w:author="Auteur inconnu" w:date="2023-11-27T10:29:00Z"/>
        </w:rPr>
      </w:pPr>
      <w:del w:id="276" w:author="Auteur inconnu" w:date="2023-11-27T10:29:00Z">
        <w:r>
          <w:rPr>
            <w:rFonts w:cs="Arial" w:ascii="Arial" w:hAnsi="Arial"/>
            <w:sz w:val="16"/>
            <w:szCs w:val="16"/>
          </w:rPr>
        </w:r>
      </w:del>
    </w:p>
    <w:p>
      <w:pPr>
        <w:pStyle w:val="Normal"/>
        <w:jc w:val="both"/>
        <w:rPr>
          <w:rFonts w:ascii="Arial" w:hAnsi="Arial" w:cs="Arial"/>
          <w:sz w:val="16"/>
          <w:szCs w:val="16"/>
        </w:rPr>
      </w:pPr>
      <w:del w:id="278" w:author="Auteur inconnu" w:date="2023-11-27T10:29:00Z">
        <w:r>
          <w:rPr>
            <w:rFonts w:cs="Arial" w:ascii="Arial" w:hAnsi="Arial"/>
            <w:sz w:val="16"/>
            <w:szCs w:val="16"/>
          </w:rPr>
          <w:delText>Date de la dernière mise à jour : 01/04/2019.</w:delText>
        </w:r>
      </w:del>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Pr>
    <w:tblGrid>
      <w:gridCol w:w="3048"/>
      <w:gridCol w:w="4961"/>
      <w:gridCol w:w="851"/>
      <w:gridCol w:w="566"/>
      <w:gridCol w:w="322"/>
      <w:gridCol w:w="567"/>
    </w:tblGrid>
    <w:tr>
      <w:trPr>
        <w:tblHeader w:val="true"/>
      </w:trPr>
      <w:tc>
        <w:tcPr>
          <w:tcW w:w="3048" w:type="dxa"/>
          <w:tcBorders/>
          <w:shd w:fill="66CCFF" w:val="clear"/>
        </w:tcPr>
        <w:p>
          <w:pPr>
            <w:pStyle w:val="Normal"/>
            <w:widowControl w:val="false"/>
            <w:rPr/>
          </w:pPr>
          <w:r>
            <w:rPr>
              <w:rFonts w:cs="Arial" w:ascii="Arial" w:hAnsi="Arial"/>
              <w:b/>
              <w:bCs/>
            </w:rPr>
            <w:t>DC</w:t>
          </w:r>
          <w:del w:id="17" w:author="Auteur inconnu" w:date="2019-05-02T16:57:00Z">
            <w:r>
              <w:rPr>
                <w:rFonts w:cs="Arial" w:ascii="Arial" w:hAnsi="Arial"/>
                <w:b/>
                <w:bCs/>
              </w:rPr>
              <w:delText>1</w:delText>
            </w:r>
          </w:del>
          <w:r>
            <w:rPr>
              <w:rFonts w:cs="Arial" w:ascii="Arial" w:hAnsi="Arial"/>
              <w:b/>
              <w:bCs/>
            </w:rPr>
            <w:t xml:space="preserve"> – Lettre de candidature</w:t>
          </w:r>
        </w:p>
      </w:tc>
      <w:tc>
        <w:tcPr>
          <w:tcW w:w="4961" w:type="dxa"/>
          <w:tcBorders/>
          <w:shd w:fill="66CCFF" w:val="clear"/>
        </w:tcPr>
        <w:p>
          <w:pPr>
            <w:pStyle w:val="Normal"/>
            <w:widowControl w:val="false"/>
            <w:jc w:val="center"/>
            <w:rPr/>
          </w:pPr>
          <w:del w:id="18" w:author="Auteur inconnu" w:date="2019-05-02T16:58:00Z">
            <w:r>
              <w:rPr>
                <w:rFonts w:cs="Arial" w:ascii="Arial" w:hAnsi="Arial"/>
                <w:b/>
                <w:bCs/>
                <w:i/>
                <w:iCs/>
                <w:sz w:val="18"/>
                <w:szCs w:val="18"/>
                <w:shd w:fill="auto" w:val="clear"/>
              </w:rPr>
              <w:delText>(référence de la consultation)</w:delText>
            </w:r>
          </w:del>
          <w:ins w:id="19" w:author="Auteur inconnu" w:date="2023-11-27T10:23:00Z">
            <w:r>
              <w:rPr>
                <w:rFonts w:cs="Marianne" w:ascii="Marianne" w:hAnsi="Marianne"/>
                <w:b/>
                <w:bCs/>
                <w:i/>
                <w:iCs/>
                <w:sz w:val="18"/>
                <w:szCs w:val="18"/>
                <w:shd w:fill="auto" w:val="clear"/>
              </w:rPr>
              <w:t>ECLPN 1</w:t>
            </w:r>
          </w:ins>
          <w:ins w:id="20" w:author="Auteur inconnu" w:date="2023-11-27T10:23:00Z">
            <w:r>
              <w:rPr>
                <w:rFonts w:cs="Marianne" w:ascii="Marianne" w:hAnsi="Marianne"/>
                <w:b/>
                <w:bCs/>
                <w:i/>
                <w:iCs/>
                <w:sz w:val="18"/>
                <w:szCs w:val="18"/>
                <w:shd w:fill="auto" w:val="clear"/>
              </w:rPr>
              <w:t>72</w:t>
            </w:r>
          </w:ins>
          <w:ins w:id="21" w:author="Auteur inconnu" w:date="2023-11-27T10:23:00Z">
            <w:r>
              <w:rPr>
                <w:rFonts w:cs="Marianne" w:ascii="Marianne" w:hAnsi="Marianne"/>
                <w:b/>
                <w:bCs/>
                <w:i/>
                <w:iCs/>
                <w:sz w:val="18"/>
                <w:szCs w:val="18"/>
                <w:shd w:fill="auto" w:val="clear"/>
              </w:rPr>
              <w:t xml:space="preserve"> – </w:t>
            </w:r>
          </w:ins>
          <w:ins w:id="22" w:author="Auteur inconnu" w:date="2025-03-05T15:24:18Z">
            <w:r>
              <w:rPr>
                <w:rFonts w:cs="Marianne" w:ascii="Marianne" w:hAnsi="Marianne"/>
                <w:b/>
                <w:bCs/>
                <w:i/>
                <w:iCs/>
                <w:sz w:val="18"/>
                <w:szCs w:val="18"/>
                <w:shd w:fill="auto" w:val="clear"/>
              </w:rPr>
              <w:t>Tiges guides de resssorts récupérateurs</w:t>
            </w:r>
          </w:ins>
        </w:p>
      </w:tc>
      <w:tc>
        <w:tcPr>
          <w:tcW w:w="851" w:type="dxa"/>
          <w:tcBorders/>
          <w:shd w:fill="66CCFF" w:val="clear"/>
        </w:tcPr>
        <w:p>
          <w:pPr>
            <w:pStyle w:val="Normal"/>
            <w:widowControl w:val="false"/>
            <w:jc w:val="right"/>
            <w:rPr>
              <w:rFonts w:ascii="Arial" w:hAnsi="Arial" w:cs="Arial"/>
              <w:b/>
              <w:bCs/>
            </w:rPr>
          </w:pPr>
          <w:r>
            <w:rPr>
              <w:rFonts w:cs="Arial" w:ascii="Arial" w:hAnsi="Arial"/>
              <w:b/>
              <w:bCs/>
            </w:rPr>
            <w:t>Page :</w:t>
          </w:r>
        </w:p>
      </w:tc>
      <w:tc>
        <w:tcPr>
          <w:tcW w:w="566" w:type="dxa"/>
          <w:tcBorders/>
          <w:shd w:fill="66CCFF" w:val="clear"/>
        </w:tcPr>
        <w:p>
          <w:pPr>
            <w:pStyle w:val="Normal"/>
            <w:widowControl w:val="false"/>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fill="66CCFF" w:val="clear"/>
        </w:tcPr>
        <w:p>
          <w:pPr>
            <w:pStyle w:val="Normal"/>
            <w:widowControl w:val="false"/>
            <w:jc w:val="center"/>
            <w:rPr>
              <w:rFonts w:ascii="Arial" w:hAnsi="Arial" w:cs="Arial"/>
              <w:b/>
              <w:bCs/>
            </w:rPr>
          </w:pPr>
          <w:r>
            <w:rPr>
              <w:rFonts w:cs="Arial" w:ascii="Arial" w:hAnsi="Arial"/>
              <w:b/>
              <w:bCs/>
            </w:rPr>
            <w:t>/</w:t>
          </w:r>
        </w:p>
      </w:tc>
      <w:tc>
        <w:tcPr>
          <w:tcW w:w="567" w:type="dxa"/>
          <w:tcBorders/>
          <w:shd w:fill="66CCFF" w:val="clear"/>
        </w:tcPr>
        <w:p>
          <w:pPr>
            <w:pStyle w:val="Normal"/>
            <w:widowControl w:val="false"/>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Pr>
    <w:tblGrid>
      <w:gridCol w:w="3048"/>
      <w:gridCol w:w="4961"/>
      <w:gridCol w:w="851"/>
      <w:gridCol w:w="566"/>
      <w:gridCol w:w="322"/>
      <w:gridCol w:w="567"/>
    </w:tblGrid>
    <w:tr>
      <w:trPr>
        <w:tblHeader w:val="true"/>
      </w:trPr>
      <w:tc>
        <w:tcPr>
          <w:tcW w:w="3048" w:type="dxa"/>
          <w:tcBorders/>
          <w:shd w:fill="66CCFF" w:val="clear"/>
        </w:tcPr>
        <w:p>
          <w:pPr>
            <w:pStyle w:val="Normal"/>
            <w:widowControl w:val="false"/>
            <w:rPr/>
          </w:pPr>
          <w:r>
            <w:rPr>
              <w:rFonts w:cs="Arial" w:ascii="Arial" w:hAnsi="Arial"/>
              <w:b/>
              <w:bCs/>
            </w:rPr>
            <w:t>DC</w:t>
          </w:r>
          <w:del w:id="23" w:author="Auteur inconnu" w:date="2019-05-02T16:57:00Z">
            <w:r>
              <w:rPr>
                <w:rFonts w:cs="Arial" w:ascii="Arial" w:hAnsi="Arial"/>
                <w:b/>
                <w:bCs/>
              </w:rPr>
              <w:delText>1</w:delText>
            </w:r>
          </w:del>
          <w:r>
            <w:rPr>
              <w:rFonts w:cs="Arial" w:ascii="Arial" w:hAnsi="Arial"/>
              <w:b/>
              <w:bCs/>
            </w:rPr>
            <w:t xml:space="preserve"> – Lettre de candidature</w:t>
          </w:r>
        </w:p>
      </w:tc>
      <w:tc>
        <w:tcPr>
          <w:tcW w:w="4961" w:type="dxa"/>
          <w:tcBorders/>
          <w:shd w:fill="66CCFF" w:val="clear"/>
        </w:tcPr>
        <w:p>
          <w:pPr>
            <w:pStyle w:val="Normal"/>
            <w:widowControl w:val="false"/>
            <w:jc w:val="center"/>
            <w:rPr/>
          </w:pPr>
          <w:del w:id="24" w:author="Auteur inconnu" w:date="2019-05-02T16:58:00Z">
            <w:r>
              <w:rPr>
                <w:rFonts w:cs="Arial" w:ascii="Arial" w:hAnsi="Arial"/>
                <w:b/>
                <w:bCs/>
                <w:i/>
                <w:iCs/>
                <w:sz w:val="18"/>
                <w:szCs w:val="18"/>
                <w:shd w:fill="auto" w:val="clear"/>
              </w:rPr>
              <w:delText>(référence de la consultation)</w:delText>
            </w:r>
          </w:del>
          <w:ins w:id="25" w:author="Auteur inconnu" w:date="2023-11-27T10:23:00Z">
            <w:r>
              <w:rPr>
                <w:rFonts w:cs="Marianne" w:ascii="Marianne" w:hAnsi="Marianne"/>
                <w:b/>
                <w:bCs/>
                <w:i/>
                <w:iCs/>
                <w:sz w:val="18"/>
                <w:szCs w:val="18"/>
                <w:shd w:fill="auto" w:val="clear"/>
              </w:rPr>
              <w:t>ECLPN 1</w:t>
            </w:r>
          </w:ins>
          <w:ins w:id="26" w:author="Auteur inconnu" w:date="2023-11-27T10:23:00Z">
            <w:r>
              <w:rPr>
                <w:rFonts w:cs="Marianne" w:ascii="Marianne" w:hAnsi="Marianne"/>
                <w:b/>
                <w:bCs/>
                <w:i/>
                <w:iCs/>
                <w:sz w:val="18"/>
                <w:szCs w:val="18"/>
                <w:shd w:fill="auto" w:val="clear"/>
              </w:rPr>
              <w:t>72</w:t>
            </w:r>
          </w:ins>
          <w:ins w:id="27" w:author="Auteur inconnu" w:date="2023-11-27T10:23:00Z">
            <w:r>
              <w:rPr>
                <w:rFonts w:cs="Marianne" w:ascii="Marianne" w:hAnsi="Marianne"/>
                <w:b/>
                <w:bCs/>
                <w:i/>
                <w:iCs/>
                <w:sz w:val="18"/>
                <w:szCs w:val="18"/>
                <w:shd w:fill="auto" w:val="clear"/>
              </w:rPr>
              <w:t xml:space="preserve"> – </w:t>
            </w:r>
          </w:ins>
          <w:ins w:id="28" w:author="Auteur inconnu" w:date="2025-03-05T15:24:18Z">
            <w:r>
              <w:rPr>
                <w:rFonts w:cs="Marianne" w:ascii="Marianne" w:hAnsi="Marianne"/>
                <w:b/>
                <w:bCs/>
                <w:i/>
                <w:iCs/>
                <w:sz w:val="18"/>
                <w:szCs w:val="18"/>
                <w:shd w:fill="auto" w:val="clear"/>
              </w:rPr>
              <w:t>Tiges guides de resssorts récupérateurs</w:t>
            </w:r>
          </w:ins>
        </w:p>
      </w:tc>
      <w:tc>
        <w:tcPr>
          <w:tcW w:w="851" w:type="dxa"/>
          <w:tcBorders/>
          <w:shd w:fill="66CCFF" w:val="clear"/>
        </w:tcPr>
        <w:p>
          <w:pPr>
            <w:pStyle w:val="Normal"/>
            <w:widowControl w:val="false"/>
            <w:jc w:val="right"/>
            <w:rPr>
              <w:rFonts w:ascii="Arial" w:hAnsi="Arial" w:cs="Arial"/>
              <w:b/>
              <w:bCs/>
            </w:rPr>
          </w:pPr>
          <w:r>
            <w:rPr>
              <w:rFonts w:cs="Arial" w:ascii="Arial" w:hAnsi="Arial"/>
              <w:b/>
              <w:bCs/>
            </w:rPr>
            <w:t>Page :</w:t>
          </w:r>
        </w:p>
      </w:tc>
      <w:tc>
        <w:tcPr>
          <w:tcW w:w="566" w:type="dxa"/>
          <w:tcBorders/>
          <w:shd w:fill="66CCFF" w:val="clear"/>
        </w:tcPr>
        <w:p>
          <w:pPr>
            <w:pStyle w:val="Normal"/>
            <w:widowControl w:val="false"/>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fill="66CCFF" w:val="clear"/>
        </w:tcPr>
        <w:p>
          <w:pPr>
            <w:pStyle w:val="Normal"/>
            <w:widowControl w:val="false"/>
            <w:jc w:val="center"/>
            <w:rPr>
              <w:rFonts w:ascii="Arial" w:hAnsi="Arial" w:cs="Arial"/>
              <w:b/>
              <w:bCs/>
            </w:rPr>
          </w:pPr>
          <w:r>
            <w:rPr>
              <w:rFonts w:cs="Arial" w:ascii="Arial" w:hAnsi="Arial"/>
              <w:b/>
              <w:bCs/>
            </w:rPr>
            <w:t>/</w:t>
          </w:r>
        </w:p>
      </w:tc>
      <w:tc>
        <w:tcPr>
          <w:tcW w:w="567" w:type="dxa"/>
          <w:tcBorders/>
          <w:shd w:fill="66CCFF" w:val="clear"/>
        </w:tcPr>
        <w:p>
          <w:pPr>
            <w:pStyle w:val="Normal"/>
            <w:widowControl w:val="false"/>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pPr>
      <w:r>
        <w:rPr>
          <w:rStyle w:val="Caractresdenotedebasdepage"/>
        </w:rPr>
        <w:footnoteRef/>
      </w:r>
      <w:r>
        <w:rPr>
          <w:rFonts w:eastAsia="Arial" w:cs="Arial" w:ascii="Arial" w:hAnsi="Arial"/>
          <w:sz w:val="16"/>
          <w:szCs w:val="16"/>
        </w:rPr>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432" w:hanging="432"/>
      </w:pPr>
      <w:rPr>
        <w:b/>
        <w:bCs/>
        <w:rFonts w:ascii="Arial" w:hAnsi="Arial" w:cs="Arial"/>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bullet"/>
      <w:lvlText w:val=""/>
      <w:lvlJc w:val="left"/>
      <w:pPr>
        <w:tabs>
          <w:tab w:val="num" w:pos="1266"/>
        </w:tabs>
        <w:ind w:left="1266" w:hanging="360"/>
      </w:pPr>
      <w:rPr>
        <w:rFonts w:ascii="Symbol" w:hAnsi="Symbol" w:cs="Symbol" w:hint="default"/>
      </w:rPr>
    </w:lvl>
    <w:lvl w:ilvl="1">
      <w:start w:val="1"/>
      <w:numFmt w:val="bullet"/>
      <w:lvlText w:val="◦"/>
      <w:lvlJc w:val="left"/>
      <w:pPr>
        <w:tabs>
          <w:tab w:val="num" w:pos="1626"/>
        </w:tabs>
        <w:ind w:left="1626" w:hanging="360"/>
      </w:pPr>
      <w:rPr>
        <w:rFonts w:ascii="OpenSymbol" w:hAnsi="OpenSymbol" w:cs="OpenSymbol" w:hint="default"/>
      </w:rPr>
    </w:lvl>
    <w:lvl w:ilvl="2">
      <w:start w:val="1"/>
      <w:numFmt w:val="bullet"/>
      <w:lvlText w:val="▪"/>
      <w:lvlJc w:val="left"/>
      <w:pPr>
        <w:tabs>
          <w:tab w:val="num" w:pos="1986"/>
        </w:tabs>
        <w:ind w:left="1986" w:hanging="360"/>
      </w:pPr>
      <w:rPr>
        <w:rFonts w:ascii="OpenSymbol" w:hAnsi="OpenSymbol" w:cs="OpenSymbol" w:hint="default"/>
      </w:rPr>
    </w:lvl>
    <w:lvl w:ilvl="3">
      <w:start w:val="1"/>
      <w:numFmt w:val="bullet"/>
      <w:lvlText w:val=""/>
      <w:lvlJc w:val="left"/>
      <w:pPr>
        <w:tabs>
          <w:tab w:val="num" w:pos="2346"/>
        </w:tabs>
        <w:ind w:left="2346" w:hanging="360"/>
      </w:pPr>
      <w:rPr>
        <w:rFonts w:ascii="Symbol" w:hAnsi="Symbol" w:cs="Symbol" w:hint="default"/>
      </w:rPr>
    </w:lvl>
    <w:lvl w:ilvl="4">
      <w:start w:val="1"/>
      <w:numFmt w:val="bullet"/>
      <w:lvlText w:val="◦"/>
      <w:lvlJc w:val="left"/>
      <w:pPr>
        <w:tabs>
          <w:tab w:val="num" w:pos="2706"/>
        </w:tabs>
        <w:ind w:left="2706" w:hanging="360"/>
      </w:pPr>
      <w:rPr>
        <w:rFonts w:ascii="OpenSymbol" w:hAnsi="OpenSymbol" w:cs="OpenSymbol" w:hint="default"/>
      </w:rPr>
    </w:lvl>
    <w:lvl w:ilvl="5">
      <w:start w:val="1"/>
      <w:numFmt w:val="bullet"/>
      <w:lvlText w:val="▪"/>
      <w:lvlJc w:val="left"/>
      <w:pPr>
        <w:tabs>
          <w:tab w:val="num" w:pos="3066"/>
        </w:tabs>
        <w:ind w:left="3066" w:hanging="360"/>
      </w:pPr>
      <w:rPr>
        <w:rFonts w:ascii="OpenSymbol" w:hAnsi="OpenSymbol" w:cs="OpenSymbol" w:hint="default"/>
      </w:rPr>
    </w:lvl>
    <w:lvl w:ilvl="6">
      <w:start w:val="1"/>
      <w:numFmt w:val="bullet"/>
      <w:lvlText w:val=""/>
      <w:lvlJc w:val="left"/>
      <w:pPr>
        <w:tabs>
          <w:tab w:val="num" w:pos="3426"/>
        </w:tabs>
        <w:ind w:left="3426" w:hanging="360"/>
      </w:pPr>
      <w:rPr>
        <w:rFonts w:ascii="Symbol" w:hAnsi="Symbol" w:cs="Symbol" w:hint="default"/>
      </w:rPr>
    </w:lvl>
    <w:lvl w:ilvl="7">
      <w:start w:val="1"/>
      <w:numFmt w:val="bullet"/>
      <w:lvlText w:val="◦"/>
      <w:lvlJc w:val="left"/>
      <w:pPr>
        <w:tabs>
          <w:tab w:val="num" w:pos="3786"/>
        </w:tabs>
        <w:ind w:left="3786" w:hanging="360"/>
      </w:pPr>
      <w:rPr>
        <w:rFonts w:ascii="OpenSymbol" w:hAnsi="OpenSymbol" w:cs="OpenSymbol" w:hint="default"/>
      </w:rPr>
    </w:lvl>
    <w:lvl w:ilvl="8">
      <w:start w:val="1"/>
      <w:numFmt w:val="bullet"/>
      <w:lvlText w:val="▪"/>
      <w:lvlJc w:val="left"/>
      <w:pPr>
        <w:tabs>
          <w:tab w:val="num" w:pos="4146"/>
        </w:tabs>
        <w:ind w:left="4146"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isplayBackgroundShape/>
  <w:revisionView w:insDel="0" w:formatting="0"/>
  <w:trackRevisions/>
  <w:defaultTabStop w:val="567"/>
  <w:autoHyphenation w:val="true"/>
  <w:footnotePr>
    <w:numFmt w:val="decimal"/>
    <w:footnote w:id="0"/>
    <w:footnote w:id="1"/>
  </w:footnotePr>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0"/>
        <w:numId w:val="1"/>
      </w:numPr>
      <w:outlineLvl w:val="1"/>
    </w:pPr>
    <w:rPr>
      <w:b/>
      <w:bCs/>
    </w:rPr>
  </w:style>
  <w:style w:type="paragraph" w:styleId="Heading3">
    <w:name w:val="Heading 3"/>
    <w:basedOn w:val="Normal"/>
    <w:next w:val="Normal"/>
    <w:qFormat/>
    <w:pPr>
      <w:keepNext w:val="true"/>
      <w:numPr>
        <w:ilvl w:val="0"/>
        <w:numId w:val="1"/>
      </w:numPr>
      <w:ind w:hanging="0" w:left="1134" w:right="0"/>
      <w:outlineLvl w:val="2"/>
    </w:pPr>
    <w:rPr>
      <w:b/>
      <w:bCs/>
    </w:rPr>
  </w:style>
  <w:style w:type="paragraph" w:styleId="Heading4">
    <w:name w:val="Heading 4"/>
    <w:basedOn w:val="Normal"/>
    <w:next w:val="Normal"/>
    <w:qFormat/>
    <w:pPr>
      <w:keepNext w:val="true"/>
      <w:numPr>
        <w:ilvl w:val="0"/>
        <w:numId w:val="1"/>
      </w:numPr>
      <w:outlineLvl w:val="3"/>
    </w:pPr>
    <w:rPr>
      <w:b/>
      <w:bCs/>
      <w:i/>
      <w:iCs/>
      <w:sz w:val="16"/>
      <w:szCs w:val="16"/>
    </w:rPr>
  </w:style>
  <w:style w:type="paragraph" w:styleId="Heading5">
    <w:name w:val="Heading 5"/>
    <w:basedOn w:val="Normal"/>
    <w:next w:val="Normal"/>
    <w:qFormat/>
    <w:pPr>
      <w:keepNext w:val="true"/>
      <w:numPr>
        <w:ilvl w:val="0"/>
        <w:numId w:val="1"/>
      </w:numPr>
      <w:jc w:val="center"/>
      <w:outlineLvl w:val="4"/>
    </w:pPr>
    <w:rPr>
      <w:rFonts w:ascii="Arial" w:hAnsi="Arial" w:cs="Arial"/>
      <w:b/>
      <w:bCs/>
    </w:rPr>
  </w:style>
  <w:style w:type="paragraph" w:styleId="Heading6">
    <w:name w:val="Heading 6"/>
    <w:basedOn w:val="Normal"/>
    <w:next w:val="Normal"/>
    <w:qFormat/>
    <w:pPr>
      <w:keepNext w:val="true"/>
      <w:numPr>
        <w:ilvl w:val="0"/>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0"/>
        <w:numId w:val="1"/>
      </w:numPr>
      <w:outlineLvl w:val="6"/>
    </w:pPr>
    <w:rPr>
      <w:b/>
      <w:bCs/>
      <w:sz w:val="22"/>
      <w:szCs w:val="22"/>
    </w:rPr>
  </w:style>
  <w:style w:type="paragraph" w:styleId="Heading8">
    <w:name w:val="Heading 8"/>
    <w:basedOn w:val="Normal"/>
    <w:next w:val="Normal"/>
    <w:qFormat/>
    <w:pPr>
      <w:keepNext w:val="true"/>
      <w:numPr>
        <w:ilvl w:val="0"/>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0"/>
        <w:numId w:val="1"/>
      </w:numPr>
      <w:outlineLvl w:val="8"/>
    </w:pPr>
    <w:rPr>
      <w:b/>
      <w:bCs/>
      <w:spacing w:val="60"/>
      <w:sz w:val="16"/>
      <w:szCs w:val="16"/>
    </w:rPr>
  </w:style>
  <w:style w:type="character" w:styleId="WW8Num2z0">
    <w:name w:val="WW8Num2z0"/>
    <w:qFormat/>
    <w:rPr>
      <w:rFonts w:ascii="Arial" w:hAnsi="Arial" w:cs="Arial"/>
      <w:b/>
      <w:bCs/>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1z0">
    <w:name w:val="WW8Num1z0"/>
    <w:qFormat/>
    <w:rPr>
      <w:rFonts w:ascii="Arial" w:hAnsi="Arial" w:cs="Arial"/>
      <w:b/>
      <w:bCs/>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1">
    <w:name w:val="WW8Num2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Puces">
    <w:name w:val="Puces"/>
    <w:qFormat/>
    <w:rPr>
      <w:rFonts w:ascii="OpenSymbol" w:hAnsi="OpenSymbol" w:eastAsia="OpenSymbol" w:cs="OpenSymbol"/>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Arial" w:hAnsi="Liberation Sans;Arial" w:eastAsia="Microsoft YaHei" w:cs="Mang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next w:val="BodyText"/>
    <w:qFormat/>
    <w:pPr>
      <w:keepNext w:val="true"/>
      <w:spacing w:before="240" w:after="120"/>
    </w:pPr>
    <w:rPr>
      <w:rFonts w:ascii="Arial" w:hAnsi="Arial" w:eastAsia="Microsoft YaHei" w:cs="Mangal"/>
      <w:sz w:val="28"/>
      <w:szCs w:val="28"/>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Commentaire">
    <w:name w:val="Commentaire"/>
    <w:basedOn w:val="Normal"/>
    <w:qFormat/>
    <w:pPr/>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12" Type="http://schemas.openxmlformats.org/officeDocument/2006/relationships/hyperlink" Target="https://www.legifrance.gouv.fr/affichCode.do?idSectionTA=LEGISCTA000037730337&amp;cidTexte=LEGITEXT000037701019&amp;dateTexte=20190401" TargetMode="External"/><Relationship Id="rId13" Type="http://schemas.openxmlformats.org/officeDocument/2006/relationships/hyperlink" Target="https://www.legifrance.gouv.fr/affichCode.do?idSectionTA=LEGISCTA000037730329&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5" Type="http://schemas.openxmlformats.org/officeDocument/2006/relationships/hyperlink" Target="https://www.legifrance.gouv.fr/affichCode.do?idSectionTA=LEGISCTA000037728701&amp;cidTexte=LEGITEXT000037701019&amp;dateTexte=20190401" TargetMode="External"/><Relationship Id="rId16" Type="http://schemas.openxmlformats.org/officeDocument/2006/relationships/hyperlink" Target="https://www.legifrance.gouv.fr/affichCode.do?idSectionTA=LEGISCTA00003772869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32" Type="http://schemas.openxmlformats.org/officeDocument/2006/relationships/footnotes" Target="footnotes.xml"/><Relationship Id="rId33" Type="http://schemas.openxmlformats.org/officeDocument/2006/relationships/numbering" Target="numbering.xml"/><Relationship Id="rId34" Type="http://schemas.openxmlformats.org/officeDocument/2006/relationships/fontTable" Target="fontTable.xml"/><Relationship Id="rId35" Type="http://schemas.openxmlformats.org/officeDocument/2006/relationships/settings" Target="settings.xml"/><Relationship Id="rId3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37</TotalTime>
  <Application>LibreOffice/24.2.5.2$Windows_X86_64 LibreOffice_project/bffef4ea93e59bebbeaf7f431bb02b1a39ee8a59</Application>
  <AppVersion>15.0000</AppVersion>
  <Pages>4</Pages>
  <Words>981</Words>
  <Characters>5193</Characters>
  <CharactersWithSpaces>6096</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cp:lastPrinted>2024-07-16T11:07:36Z</cp:lastPrinted>
  <dcterms:modified xsi:type="dcterms:W3CDTF">2025-03-05T15:25:34Z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