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6030" w14:textId="3DCFA2DA" w:rsidR="00E9526F" w:rsidRDefault="00896691" w:rsidP="00687B45">
      <w:pPr>
        <w:jc w:val="center"/>
        <w:rPr>
          <w:sz w:val="32"/>
        </w:rPr>
      </w:pPr>
      <w:r w:rsidRPr="002155D6">
        <w:rPr>
          <w:rFonts w:ascii="Arial" w:hAnsi="Arial" w:cs="Arial"/>
          <w:b/>
          <w:bCs/>
          <w:noProof/>
        </w:rPr>
        <w:drawing>
          <wp:inline distT="0" distB="0" distL="0" distR="0" wp14:anchorId="61A766C0" wp14:editId="6E1DC09E">
            <wp:extent cx="1285875" cy="1009650"/>
            <wp:effectExtent l="0" t="0" r="9525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68154" w14:textId="79F96871" w:rsidR="006C6E33" w:rsidRDefault="006C6E33" w:rsidP="006C6E33">
      <w:pPr>
        <w:ind w:right="5660"/>
        <w:rPr>
          <w:sz w:val="2"/>
        </w:rPr>
      </w:pPr>
      <w:bookmarkStart w:id="0" w:name="ArtL1_A-DC4"/>
      <w:bookmarkEnd w:id="0"/>
    </w:p>
    <w:p w14:paraId="27FC6CC0" w14:textId="77777777" w:rsidR="006C6E33" w:rsidRDefault="006C6E33" w:rsidP="006C6E33">
      <w:pPr>
        <w:spacing w:line="240" w:lineRule="exact"/>
      </w:pPr>
    </w:p>
    <w:p w14:paraId="19E4D7B2" w14:textId="77777777" w:rsidR="006C6E33" w:rsidRDefault="006C6E33" w:rsidP="006C6E33">
      <w:pPr>
        <w:spacing w:line="240" w:lineRule="exact"/>
      </w:pPr>
    </w:p>
    <w:p w14:paraId="7B338840" w14:textId="77777777" w:rsidR="006C6E33" w:rsidRDefault="006C6E33" w:rsidP="006C6E3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6E33" w14:paraId="663C76A9" w14:textId="77777777" w:rsidTr="00043B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F89F408" w14:textId="459162F0" w:rsidR="00DF1094" w:rsidRDefault="00DF1094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</w:t>
            </w:r>
            <w:r w:rsidR="00D912CC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 DU REGLEMENT de CONSULTATION</w:t>
            </w:r>
          </w:p>
          <w:p w14:paraId="6D2F58AE" w14:textId="3C2B9899" w:rsidR="006C6E33" w:rsidRDefault="006C6E33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  <w:p w14:paraId="354717C5" w14:textId="77777777" w:rsidR="00F37E81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CONDITIONS DE PARTICIPATION DU CANDIDAT </w:t>
            </w:r>
          </w:p>
          <w:p w14:paraId="09283316" w14:textId="77CE9DA2" w:rsidR="003509A8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Capacités techniques et professionnelles</w:t>
            </w:r>
          </w:p>
        </w:tc>
      </w:tr>
    </w:tbl>
    <w:p w14:paraId="38A10D8C" w14:textId="77777777" w:rsidR="006C6E33" w:rsidRDefault="006C6E33" w:rsidP="006C6E33">
      <w:pPr>
        <w:spacing w:line="240" w:lineRule="exact"/>
      </w:pPr>
      <w:r>
        <w:t xml:space="preserve"> </w:t>
      </w:r>
    </w:p>
    <w:p w14:paraId="15918E73" w14:textId="77777777" w:rsidR="006C6E33" w:rsidRDefault="006C6E33" w:rsidP="006C6E33">
      <w:pPr>
        <w:spacing w:after="120" w:line="240" w:lineRule="exact"/>
      </w:pPr>
    </w:p>
    <w:p w14:paraId="0C129C69" w14:textId="77777777" w:rsidR="006C6E33" w:rsidRDefault="006C6E33" w:rsidP="006C6E3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1071853" w14:textId="77777777" w:rsidR="006C6E33" w:rsidRDefault="006C6E33" w:rsidP="006C6E33">
      <w:pPr>
        <w:spacing w:line="240" w:lineRule="exact"/>
      </w:pPr>
    </w:p>
    <w:p w14:paraId="66546C86" w14:textId="77777777" w:rsidR="006C6E33" w:rsidRDefault="006C6E33" w:rsidP="006C6E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C6E33" w14:paraId="1AF9D046" w14:textId="77777777" w:rsidTr="00043B9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765C3FC" w14:textId="0123A72E" w:rsidR="00DF1094" w:rsidRPr="00DF1094" w:rsidRDefault="00DF1094" w:rsidP="00DF1094">
            <w:pPr>
              <w:widowControl w:val="0"/>
              <w:suppressAutoHyphens/>
              <w:autoSpaceDE w:val="0"/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</w:pPr>
            <w:r w:rsidRPr="00DF1094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  <w:t>Extension d</w:t>
            </w:r>
            <w:r w:rsidR="00FC5206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  <w:t xml:space="preserve">u Tribunal Administratif </w:t>
            </w:r>
            <w:r w:rsidRPr="00DF1094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  <w:t>(</w:t>
            </w:r>
            <w:r w:rsidR="00FC5206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  <w:t>T</w:t>
            </w:r>
            <w:r w:rsidRPr="00DF1094"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ar-SA"/>
              </w:rPr>
              <w:t>A) de Dijon</w:t>
            </w:r>
          </w:p>
          <w:p w14:paraId="4FD434C9" w14:textId="046637E3" w:rsidR="006C6E33" w:rsidRPr="006C6E33" w:rsidRDefault="00FC5206" w:rsidP="00DF1094">
            <w:pPr>
              <w:spacing w:line="240" w:lineRule="exact"/>
              <w:jc w:val="center"/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szCs w:val="24"/>
                <w:lang w:eastAsia="fr-FR" w:bidi="fr-FR"/>
              </w:rPr>
              <w:t>2024-027-DAI-NB</w:t>
            </w:r>
          </w:p>
        </w:tc>
      </w:tr>
    </w:tbl>
    <w:p w14:paraId="7CB7CB51" w14:textId="77777777" w:rsidR="006C6E33" w:rsidRDefault="006C6E33" w:rsidP="006C6E33">
      <w:pPr>
        <w:spacing w:line="240" w:lineRule="exact"/>
      </w:pPr>
      <w:r>
        <w:t xml:space="preserve"> </w:t>
      </w:r>
    </w:p>
    <w:p w14:paraId="31FFE3FA" w14:textId="77777777" w:rsidR="006C6E33" w:rsidRDefault="006C6E33" w:rsidP="006C6E33">
      <w:pPr>
        <w:spacing w:after="180" w:line="240" w:lineRule="exact"/>
      </w:pPr>
    </w:p>
    <w:p w14:paraId="40D9C9E8" w14:textId="77777777" w:rsidR="006C6E33" w:rsidRDefault="006C6E33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7E23AC2F" w14:textId="1AA23D2E" w:rsidR="006C6E33" w:rsidRDefault="00DF1094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highlight w:val="yellow"/>
        </w:rPr>
        <w:t xml:space="preserve">Lundi </w:t>
      </w:r>
      <w:r w:rsidR="004F1F6C">
        <w:rPr>
          <w:rFonts w:ascii="Trebuchet MS" w:eastAsia="Trebuchet MS" w:hAnsi="Trebuchet MS" w:cs="Trebuchet MS"/>
          <w:color w:val="000000"/>
          <w:highlight w:val="yellow"/>
        </w:rPr>
        <w:t>14</w:t>
      </w:r>
      <w:r>
        <w:rPr>
          <w:rFonts w:ascii="Trebuchet MS" w:eastAsia="Trebuchet MS" w:hAnsi="Trebuchet MS" w:cs="Trebuchet MS"/>
          <w:color w:val="000000"/>
          <w:highlight w:val="yellow"/>
        </w:rPr>
        <w:t xml:space="preserve"> </w:t>
      </w:r>
      <w:r w:rsidR="00FC5206">
        <w:rPr>
          <w:rFonts w:ascii="Trebuchet MS" w:eastAsia="Trebuchet MS" w:hAnsi="Trebuchet MS" w:cs="Trebuchet MS"/>
          <w:color w:val="000000"/>
          <w:highlight w:val="yellow"/>
        </w:rPr>
        <w:t>avril</w:t>
      </w:r>
      <w:r>
        <w:rPr>
          <w:rFonts w:ascii="Trebuchet MS" w:eastAsia="Trebuchet MS" w:hAnsi="Trebuchet MS" w:cs="Trebuchet MS"/>
          <w:color w:val="000000"/>
          <w:highlight w:val="yellow"/>
        </w:rPr>
        <w:t xml:space="preserve"> 2025</w:t>
      </w:r>
      <w:r w:rsidR="006C6E33" w:rsidRPr="00F37E81">
        <w:rPr>
          <w:rFonts w:ascii="Trebuchet MS" w:eastAsia="Trebuchet MS" w:hAnsi="Trebuchet MS" w:cs="Trebuchet MS"/>
          <w:color w:val="000000"/>
          <w:highlight w:val="yellow"/>
        </w:rPr>
        <w:t xml:space="preserve"> à 1</w:t>
      </w:r>
      <w:r w:rsidR="00FC5206">
        <w:rPr>
          <w:rFonts w:ascii="Trebuchet MS" w:eastAsia="Trebuchet MS" w:hAnsi="Trebuchet MS" w:cs="Trebuchet MS"/>
          <w:color w:val="000000"/>
          <w:highlight w:val="yellow"/>
        </w:rPr>
        <w:t>3</w:t>
      </w:r>
      <w:r w:rsidR="006C6E33" w:rsidRPr="00F37E81">
        <w:rPr>
          <w:rFonts w:ascii="Trebuchet MS" w:eastAsia="Trebuchet MS" w:hAnsi="Trebuchet MS" w:cs="Trebuchet MS"/>
          <w:color w:val="000000"/>
          <w:highlight w:val="yellow"/>
        </w:rPr>
        <w:t>h00</w:t>
      </w:r>
    </w:p>
    <w:p w14:paraId="39917E49" w14:textId="77777777" w:rsidR="006C6E33" w:rsidRDefault="006C6E33" w:rsidP="006C6E33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1DA69010" w14:textId="77777777" w:rsidR="006C6E33" w:rsidRPr="00C75495" w:rsidRDefault="006C6E33" w:rsidP="006C6E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821E8C" w14:textId="4C3EE4E6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E03069" w14:textId="6AADF25A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7481A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DAE09D" w14:textId="77777777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7B555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D5C420A" w14:textId="77777777" w:rsidR="00FC5206" w:rsidRPr="00FC5206" w:rsidRDefault="00FC5206" w:rsidP="00FC5206">
      <w:pPr>
        <w:widowControl w:val="0"/>
        <w:autoSpaceDE w:val="0"/>
        <w:autoSpaceDN w:val="0"/>
        <w:spacing w:after="0" w:line="278" w:lineRule="exact"/>
        <w:ind w:left="1259" w:right="1400"/>
        <w:jc w:val="center"/>
        <w:outlineLvl w:val="2"/>
        <w:rPr>
          <w:rFonts w:ascii="Trebuchet MS" w:eastAsia="Trebuchet MS" w:hAnsi="Trebuchet MS" w:cs="Trebuchet MS"/>
          <w:b/>
          <w:sz w:val="24"/>
          <w:szCs w:val="24"/>
        </w:rPr>
      </w:pPr>
      <w:r w:rsidRPr="00FC5206">
        <w:rPr>
          <w:rFonts w:ascii="Trebuchet MS" w:eastAsia="Trebuchet MS" w:hAnsi="Trebuchet MS" w:cs="Trebuchet MS"/>
          <w:b/>
          <w:sz w:val="24"/>
          <w:szCs w:val="24"/>
        </w:rPr>
        <w:t>Conseil D’Etat</w:t>
      </w:r>
    </w:p>
    <w:p w14:paraId="575E7C88" w14:textId="77777777" w:rsidR="00FC5206" w:rsidRPr="00FC5206" w:rsidRDefault="00FC5206" w:rsidP="00FC5206">
      <w:pPr>
        <w:widowControl w:val="0"/>
        <w:autoSpaceDE w:val="0"/>
        <w:autoSpaceDN w:val="0"/>
        <w:spacing w:after="0" w:line="278" w:lineRule="exact"/>
        <w:ind w:left="1259" w:right="1400"/>
        <w:jc w:val="center"/>
        <w:outlineLvl w:val="2"/>
        <w:rPr>
          <w:rFonts w:ascii="Trebuchet MS" w:eastAsia="Trebuchet MS" w:hAnsi="Trebuchet MS" w:cs="Trebuchet MS"/>
          <w:b/>
          <w:sz w:val="24"/>
          <w:szCs w:val="24"/>
        </w:rPr>
      </w:pPr>
      <w:r w:rsidRPr="00FC5206">
        <w:rPr>
          <w:rFonts w:ascii="Trebuchet MS" w:eastAsia="Trebuchet MS" w:hAnsi="Trebuchet MS" w:cs="Trebuchet MS"/>
          <w:b/>
          <w:sz w:val="24"/>
          <w:szCs w:val="24"/>
        </w:rPr>
        <w:t>Département</w:t>
      </w:r>
      <w:r w:rsidRPr="00FC5206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FC5206">
        <w:rPr>
          <w:rFonts w:ascii="Trebuchet MS" w:eastAsia="Trebuchet MS" w:hAnsi="Trebuchet MS" w:cs="Trebuchet MS"/>
          <w:b/>
          <w:sz w:val="24"/>
          <w:szCs w:val="24"/>
        </w:rPr>
        <w:t>des</w:t>
      </w:r>
      <w:r w:rsidRPr="00FC5206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FC5206">
        <w:rPr>
          <w:rFonts w:ascii="Trebuchet MS" w:eastAsia="Trebuchet MS" w:hAnsi="Trebuchet MS" w:cs="Trebuchet MS"/>
          <w:b/>
          <w:sz w:val="24"/>
          <w:szCs w:val="24"/>
        </w:rPr>
        <w:t>Affaires</w:t>
      </w:r>
      <w:r w:rsidRPr="00FC5206">
        <w:rPr>
          <w:rFonts w:ascii="Trebuchet MS" w:eastAsia="Trebuchet MS" w:hAnsi="Trebuchet MS" w:cs="Trebuchet MS"/>
          <w:sz w:val="24"/>
          <w:szCs w:val="24"/>
        </w:rPr>
        <w:t xml:space="preserve"> </w:t>
      </w:r>
      <w:r w:rsidRPr="00FC5206">
        <w:rPr>
          <w:rFonts w:ascii="Trebuchet MS" w:eastAsia="Trebuchet MS" w:hAnsi="Trebuchet MS" w:cs="Trebuchet MS"/>
          <w:b/>
          <w:sz w:val="24"/>
          <w:szCs w:val="24"/>
        </w:rPr>
        <w:t>Immobilières et du Patrimoine</w:t>
      </w:r>
    </w:p>
    <w:p w14:paraId="5EDC53D5" w14:textId="77777777" w:rsidR="00FC5206" w:rsidRPr="00FC5206" w:rsidRDefault="00FC5206" w:rsidP="00FC5206">
      <w:pPr>
        <w:widowControl w:val="0"/>
        <w:autoSpaceDE w:val="0"/>
        <w:autoSpaceDN w:val="0"/>
        <w:spacing w:after="0" w:line="278" w:lineRule="exact"/>
        <w:ind w:left="1259" w:right="1400"/>
        <w:jc w:val="center"/>
        <w:outlineLvl w:val="2"/>
        <w:rPr>
          <w:rFonts w:ascii="Trebuchet MS" w:eastAsia="Trebuchet MS" w:hAnsi="Trebuchet MS" w:cs="Trebuchet MS"/>
          <w:sz w:val="24"/>
          <w:szCs w:val="24"/>
        </w:rPr>
      </w:pPr>
      <w:r w:rsidRPr="00FC5206">
        <w:rPr>
          <w:rFonts w:ascii="Trebuchet MS" w:eastAsia="Trebuchet MS" w:hAnsi="Trebuchet MS" w:cs="Trebuchet MS"/>
          <w:sz w:val="24"/>
          <w:szCs w:val="24"/>
        </w:rPr>
        <w:t>1 place du Palais Royal</w:t>
      </w:r>
    </w:p>
    <w:p w14:paraId="4588F7D5" w14:textId="77777777" w:rsidR="00FC5206" w:rsidRPr="00FC5206" w:rsidRDefault="00FC5206" w:rsidP="00FC5206">
      <w:pPr>
        <w:widowControl w:val="0"/>
        <w:autoSpaceDE w:val="0"/>
        <w:autoSpaceDN w:val="0"/>
        <w:spacing w:after="0" w:line="278" w:lineRule="exact"/>
        <w:ind w:left="1259" w:right="1400"/>
        <w:jc w:val="center"/>
        <w:outlineLvl w:val="2"/>
        <w:rPr>
          <w:rFonts w:ascii="Trebuchet MS" w:eastAsia="Trebuchet MS" w:hAnsi="Trebuchet MS" w:cs="Trebuchet MS"/>
          <w:sz w:val="24"/>
          <w:szCs w:val="24"/>
        </w:rPr>
      </w:pPr>
      <w:r w:rsidRPr="00FC5206">
        <w:rPr>
          <w:rFonts w:ascii="Trebuchet MS" w:eastAsia="Trebuchet MS" w:hAnsi="Trebuchet MS" w:cs="Trebuchet MS"/>
          <w:sz w:val="24"/>
          <w:szCs w:val="24"/>
        </w:rPr>
        <w:t>75100 PARIS</w:t>
      </w:r>
    </w:p>
    <w:p w14:paraId="32987DF9" w14:textId="77777777" w:rsidR="00FC5206" w:rsidRPr="00FC5206" w:rsidRDefault="00FC5206" w:rsidP="00FC5206">
      <w:pPr>
        <w:widowControl w:val="0"/>
        <w:autoSpaceDE w:val="0"/>
        <w:autoSpaceDN w:val="0"/>
        <w:spacing w:after="0" w:line="278" w:lineRule="exact"/>
        <w:ind w:left="1259" w:right="1400"/>
        <w:jc w:val="center"/>
        <w:outlineLvl w:val="2"/>
        <w:rPr>
          <w:rFonts w:ascii="Trebuchet MS" w:eastAsia="Trebuchet MS" w:hAnsi="Trebuchet MS" w:cs="Trebuchet MS"/>
          <w:sz w:val="24"/>
          <w:szCs w:val="24"/>
        </w:rPr>
      </w:pPr>
      <w:r w:rsidRPr="00FC5206">
        <w:rPr>
          <w:rFonts w:ascii="Trebuchet MS" w:eastAsia="Trebuchet MS" w:hAnsi="Trebuchet MS" w:cs="Trebuchet MS"/>
          <w:sz w:val="24"/>
          <w:szCs w:val="24"/>
        </w:rPr>
        <w:t>Cedex 01</w:t>
      </w:r>
    </w:p>
    <w:p w14:paraId="5198BDC5" w14:textId="19D5EC62" w:rsidR="00E213C9" w:rsidRDefault="00E213C9" w:rsidP="006C6E33">
      <w:pPr>
        <w:rPr>
          <w:sz w:val="32"/>
        </w:rPr>
      </w:pPr>
    </w:p>
    <w:p w14:paraId="3EDA2466" w14:textId="51B32AC1" w:rsidR="006C6E33" w:rsidRDefault="006C6E33" w:rsidP="006C6E33">
      <w:pPr>
        <w:rPr>
          <w:sz w:val="32"/>
        </w:rPr>
      </w:pPr>
    </w:p>
    <w:p w14:paraId="617C15D0" w14:textId="705DB562" w:rsidR="006C6E33" w:rsidRDefault="006C6E33" w:rsidP="006C6E33">
      <w:pPr>
        <w:rPr>
          <w:sz w:val="32"/>
        </w:rPr>
      </w:pPr>
    </w:p>
    <w:p w14:paraId="56047539" w14:textId="77777777" w:rsidR="006C6E33" w:rsidRDefault="006C6E33" w:rsidP="006C6E33">
      <w:pPr>
        <w:rPr>
          <w:sz w:val="32"/>
        </w:rPr>
      </w:pPr>
    </w:p>
    <w:p w14:paraId="6BB51571" w14:textId="77777777" w:rsidR="00E213C9" w:rsidRDefault="00E213C9" w:rsidP="00E213C9">
      <w:pPr>
        <w:rPr>
          <w:sz w:val="32"/>
        </w:rPr>
      </w:pPr>
    </w:p>
    <w:p w14:paraId="1D0478F4" w14:textId="77777777" w:rsidR="006201BB" w:rsidRPr="00E9526F" w:rsidRDefault="00FD3AFE" w:rsidP="00687B45">
      <w:pPr>
        <w:jc w:val="center"/>
        <w:rPr>
          <w:sz w:val="28"/>
          <w:szCs w:val="28"/>
        </w:rPr>
      </w:pPr>
      <w:r w:rsidRPr="00E9526F">
        <w:rPr>
          <w:sz w:val="28"/>
          <w:szCs w:val="28"/>
        </w:rPr>
        <w:t>Informations à transmettre dans le cadre de la candidature</w:t>
      </w:r>
    </w:p>
    <w:p w14:paraId="6ADE28E9" w14:textId="77777777" w:rsidR="00FD3AFE" w:rsidRDefault="00FD3AFE"/>
    <w:p w14:paraId="67D465CF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du candidat</w:t>
      </w:r>
    </w:p>
    <w:p w14:paraId="5A529715" w14:textId="184F32C3" w:rsidR="00FD3AFE" w:rsidRPr="00687B45" w:rsidRDefault="00FD3AFE" w:rsidP="00FD3AFE">
      <w:pPr>
        <w:rPr>
          <w:highlight w:val="yellow"/>
        </w:rPr>
      </w:pPr>
      <w:r w:rsidRPr="00687B45">
        <w:rPr>
          <w:highlight w:val="yellow"/>
        </w:rPr>
        <w:t>Nom de l’</w:t>
      </w:r>
      <w:r w:rsidR="00F37E81">
        <w:rPr>
          <w:highlight w:val="yellow"/>
        </w:rPr>
        <w:t>opérateur économique</w:t>
      </w:r>
      <w:r w:rsidRPr="00687B45">
        <w:rPr>
          <w:highlight w:val="yellow"/>
        </w:rPr>
        <w:t> :</w:t>
      </w:r>
    </w:p>
    <w:p w14:paraId="1C33A88C" w14:textId="77777777" w:rsidR="00E213C9" w:rsidRDefault="00E213C9" w:rsidP="00FD3AFE"/>
    <w:p w14:paraId="04D5CF37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des moyens et des références professionnelles du candidat</w:t>
      </w:r>
    </w:p>
    <w:p w14:paraId="197B27FB" w14:textId="77777777" w:rsidR="00687B45" w:rsidRDefault="00687B45" w:rsidP="00687B45">
      <w:pPr>
        <w:pStyle w:val="Paragraphedeliste"/>
      </w:pPr>
    </w:p>
    <w:p w14:paraId="36FC1402" w14:textId="77777777" w:rsidR="00687B45" w:rsidRDefault="00687B45" w:rsidP="00687B45">
      <w:pPr>
        <w:pStyle w:val="Paragraphedeliste"/>
        <w:ind w:left="142"/>
      </w:pPr>
    </w:p>
    <w:p w14:paraId="12714E8E" w14:textId="77777777" w:rsidR="00687B45" w:rsidRDefault="00E213C9" w:rsidP="00E213C9">
      <w:pPr>
        <w:jc w:val="both"/>
      </w:pPr>
      <w:r>
        <w:rPr>
          <w:b/>
        </w:rPr>
        <w:t>Liste (de 5 à 10</w:t>
      </w:r>
      <w:r w:rsidR="00687B45" w:rsidRPr="00C11DD0">
        <w:rPr>
          <w:b/>
        </w:rPr>
        <w:t xml:space="preserve"> références ou attestations des Maîtres d’ouvrage) des travaux exécutés au cours des cinq dernières années</w:t>
      </w:r>
      <w:r w:rsidR="00687B45">
        <w:t> :</w:t>
      </w:r>
    </w:p>
    <w:p w14:paraId="1FDF4706" w14:textId="77777777" w:rsidR="00687B45" w:rsidRPr="00687B45" w:rsidRDefault="00687B45" w:rsidP="00687B45">
      <w:pPr>
        <w:rPr>
          <w:b/>
        </w:rPr>
      </w:pPr>
      <w:r w:rsidRPr="00687B45">
        <w:rPr>
          <w:b/>
        </w:rPr>
        <w:t>Référence 1 :</w:t>
      </w:r>
    </w:p>
    <w:p w14:paraId="53B475D0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Intitulé des travaux :</w:t>
      </w:r>
    </w:p>
    <w:p w14:paraId="4D189516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Montant des travaux :</w:t>
      </w:r>
    </w:p>
    <w:p w14:paraId="431C55BE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Année de réalisation :</w:t>
      </w:r>
    </w:p>
    <w:p w14:paraId="31123151" w14:textId="77777777" w:rsidR="00687B45" w:rsidRPr="00687B45" w:rsidRDefault="00687B45" w:rsidP="00687B45">
      <w:pPr>
        <w:rPr>
          <w:highlight w:val="yellow"/>
        </w:rPr>
      </w:pPr>
    </w:p>
    <w:p w14:paraId="21FABB5B" w14:textId="77777777" w:rsidR="00687B45" w:rsidRPr="006C6E33" w:rsidRDefault="00687B45" w:rsidP="00687B45">
      <w:r w:rsidRPr="006C6E33">
        <w:rPr>
          <w:b/>
          <w:bCs/>
        </w:rPr>
        <w:t>Référence 2</w:t>
      </w:r>
      <w:r w:rsidRPr="006C6E33">
        <w:t xml:space="preserve"> : </w:t>
      </w:r>
    </w:p>
    <w:p w14:paraId="2AF25E1D" w14:textId="77777777" w:rsidR="00687B45" w:rsidRPr="00687B45" w:rsidRDefault="00687B45" w:rsidP="00687B45">
      <w:pPr>
        <w:rPr>
          <w:highlight w:val="yellow"/>
        </w:rPr>
      </w:pPr>
    </w:p>
    <w:p w14:paraId="2F114006" w14:textId="77777777" w:rsidR="00687B45" w:rsidRDefault="00687B45" w:rsidP="00687B45">
      <w:r w:rsidRPr="00687B45">
        <w:rPr>
          <w:highlight w:val="yellow"/>
        </w:rPr>
        <w:t>Etc.</w:t>
      </w:r>
    </w:p>
    <w:p w14:paraId="43D1F694" w14:textId="77777777" w:rsidR="00687B45" w:rsidRDefault="00687B45" w:rsidP="00687B45"/>
    <w:p w14:paraId="68ED61C8" w14:textId="77777777" w:rsidR="00687B45" w:rsidRDefault="00687B45" w:rsidP="00687B45">
      <w:r w:rsidRPr="00C11DD0">
        <w:rPr>
          <w:b/>
        </w:rPr>
        <w:t>Outillage et équipement technique dont le candidat dispose pour la réalisation du contrat</w:t>
      </w:r>
      <w:r>
        <w:t> :</w:t>
      </w:r>
    </w:p>
    <w:p w14:paraId="75CD2393" w14:textId="77777777" w:rsidR="00687B45" w:rsidRPr="00687B45" w:rsidRDefault="00687B45" w:rsidP="00687B45">
      <w:pPr>
        <w:rPr>
          <w:highlight w:val="yellow"/>
        </w:rPr>
      </w:pPr>
      <w:proofErr w:type="gramStart"/>
      <w:r w:rsidRPr="00687B45">
        <w:rPr>
          <w:highlight w:val="yellow"/>
        </w:rPr>
        <w:t>xxx</w:t>
      </w:r>
      <w:proofErr w:type="gramEnd"/>
    </w:p>
    <w:p w14:paraId="59DAAA26" w14:textId="77777777" w:rsidR="00687B45" w:rsidRDefault="00687B45" w:rsidP="00687B45">
      <w:proofErr w:type="gramStart"/>
      <w:r w:rsidRPr="00687B45">
        <w:rPr>
          <w:highlight w:val="yellow"/>
        </w:rPr>
        <w:t>xxx</w:t>
      </w:r>
      <w:proofErr w:type="gramEnd"/>
    </w:p>
    <w:p w14:paraId="34BE5570" w14:textId="77777777" w:rsidR="00687B45" w:rsidRDefault="00687B45" w:rsidP="00687B45"/>
    <w:sectPr w:rsidR="00687B45" w:rsidSect="006C6E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B6"/>
    <w:multiLevelType w:val="hybridMultilevel"/>
    <w:tmpl w:val="720CA3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3FD5"/>
    <w:multiLevelType w:val="hybridMultilevel"/>
    <w:tmpl w:val="3DAA1F54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BA2"/>
    <w:multiLevelType w:val="hybridMultilevel"/>
    <w:tmpl w:val="9CD88C4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7B332A"/>
    <w:multiLevelType w:val="hybridMultilevel"/>
    <w:tmpl w:val="87601258"/>
    <w:lvl w:ilvl="0" w:tplc="220205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30328"/>
    <w:multiLevelType w:val="hybridMultilevel"/>
    <w:tmpl w:val="94363FA8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D008A"/>
    <w:multiLevelType w:val="hybridMultilevel"/>
    <w:tmpl w:val="CD5032EC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51337"/>
    <w:multiLevelType w:val="hybridMultilevel"/>
    <w:tmpl w:val="D19267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E"/>
    <w:rsid w:val="000B4ED0"/>
    <w:rsid w:val="00121B84"/>
    <w:rsid w:val="00135DDC"/>
    <w:rsid w:val="002D0122"/>
    <w:rsid w:val="00310847"/>
    <w:rsid w:val="003509A8"/>
    <w:rsid w:val="004505BB"/>
    <w:rsid w:val="004F1F6C"/>
    <w:rsid w:val="00530ECF"/>
    <w:rsid w:val="00622AAB"/>
    <w:rsid w:val="006566BB"/>
    <w:rsid w:val="00687B45"/>
    <w:rsid w:val="006C6E33"/>
    <w:rsid w:val="00800C10"/>
    <w:rsid w:val="008109D7"/>
    <w:rsid w:val="00896691"/>
    <w:rsid w:val="0091464A"/>
    <w:rsid w:val="00B14773"/>
    <w:rsid w:val="00C11DD0"/>
    <w:rsid w:val="00CA6CC8"/>
    <w:rsid w:val="00D912CC"/>
    <w:rsid w:val="00DC73B2"/>
    <w:rsid w:val="00DF1094"/>
    <w:rsid w:val="00E213C9"/>
    <w:rsid w:val="00E90804"/>
    <w:rsid w:val="00E9526F"/>
    <w:rsid w:val="00F118A9"/>
    <w:rsid w:val="00F37E81"/>
    <w:rsid w:val="00FB6C3F"/>
    <w:rsid w:val="00FC5206"/>
    <w:rsid w:val="00FD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081"/>
  <w15:chartTrackingRefBased/>
  <w15:docId w15:val="{DA02768D-1B7C-48DF-AB03-F1ABF11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Beaune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 CE</dc:creator>
  <cp:keywords/>
  <dc:description/>
  <cp:lastModifiedBy>BENKOUIDER AIT MOHAMMED Nadia</cp:lastModifiedBy>
  <cp:revision>5</cp:revision>
  <dcterms:created xsi:type="dcterms:W3CDTF">2025-02-21T13:23:00Z</dcterms:created>
  <dcterms:modified xsi:type="dcterms:W3CDTF">2025-03-06T15:08:00Z</dcterms:modified>
</cp:coreProperties>
</file>