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8CB" w:rsidRDefault="00C85D20" w14:paraId="672A6659" w14:textId="77777777">
      <w:pPr>
        <w:ind w:left="3100" w:right="3100"/>
        <w:rPr>
          <w:sz w:val="2"/>
        </w:rPr>
      </w:pPr>
      <w:r>
        <w:pict w14:anchorId="137C899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71pt;height:76.8pt" type="#_x0000_t75">
            <v:imagedata o:title="" r:id="rId7"/>
          </v:shape>
        </w:pict>
      </w:r>
    </w:p>
    <w:p w:rsidR="00BF28CB" w:rsidRDefault="00BF28CB" w14:paraId="0A37501D" w14:textId="77777777">
      <w:pPr>
        <w:spacing w:after="160" w:line="240" w:lineRule="exact"/>
      </w:pPr>
    </w:p>
    <w:tbl>
      <w:tblPr>
        <w:tblW w:w="0" w:type="auto"/>
        <w:tblLayout w:type="fixed"/>
        <w:tblLook w:val="04A0" w:firstRow="1" w:lastRow="0" w:firstColumn="1" w:lastColumn="0" w:noHBand="0" w:noVBand="1"/>
      </w:tblPr>
      <w:tblGrid>
        <w:gridCol w:w="9620"/>
      </w:tblGrid>
      <w:tr w:rsidR="00BF28CB" w14:paraId="6D15093A" w14:textId="77777777">
        <w:tc>
          <w:tcPr>
            <w:tcW w:w="9620" w:type="dxa"/>
            <w:shd w:val="clear" w:color="666553" w:fill="666553"/>
            <w:tcMar>
              <w:top w:w="30" w:type="dxa"/>
              <w:left w:w="0" w:type="dxa"/>
              <w:bottom w:w="0" w:type="dxa"/>
              <w:right w:w="0" w:type="dxa"/>
            </w:tcMar>
            <w:vAlign w:val="center"/>
          </w:tcPr>
          <w:p w:rsidR="00BF28CB" w:rsidRDefault="002905C8" w14:paraId="66C78897" w14:textId="77777777">
            <w:pPr>
              <w:jc w:val="center"/>
              <w:rPr>
                <w:rFonts w:ascii="Trebuchet MS" w:hAnsi="Trebuchet MS" w:eastAsia="Trebuchet MS" w:cs="Trebuchet MS"/>
                <w:b/>
                <w:color w:val="FFFFFF"/>
                <w:sz w:val="28"/>
                <w:lang w:val="fr-FR"/>
              </w:rPr>
            </w:pPr>
            <w:r>
              <w:rPr>
                <w:rFonts w:ascii="Trebuchet MS" w:hAnsi="Trebuchet MS" w:eastAsia="Trebuchet MS" w:cs="Trebuchet MS"/>
                <w:b/>
                <w:color w:val="FFFFFF"/>
                <w:sz w:val="28"/>
                <w:lang w:val="fr-FR"/>
              </w:rPr>
              <w:t>RÈGLEMENT DE LA CONSULTATION</w:t>
            </w:r>
          </w:p>
        </w:tc>
      </w:tr>
    </w:tbl>
    <w:p w:rsidR="00BF28CB" w:rsidRDefault="002905C8" w14:paraId="29D6B04F" w14:textId="77777777">
      <w:pPr>
        <w:spacing w:line="240" w:lineRule="exact"/>
      </w:pPr>
      <w:r>
        <w:t xml:space="preserve"> </w:t>
      </w:r>
    </w:p>
    <w:p w:rsidR="00BF28CB" w:rsidRDefault="00BF28CB" w14:paraId="5DAB6C7B" w14:textId="77777777">
      <w:pPr>
        <w:spacing w:after="120" w:line="240" w:lineRule="exact"/>
      </w:pPr>
    </w:p>
    <w:p w:rsidR="00BF28CB" w:rsidRDefault="002905C8" w14:paraId="1AED5A89" w14:textId="77777777">
      <w:pPr>
        <w:spacing w:before="20"/>
        <w:jc w:val="center"/>
        <w:rPr>
          <w:rFonts w:ascii="Trebuchet MS" w:hAnsi="Trebuchet MS" w:eastAsia="Trebuchet MS" w:cs="Trebuchet MS"/>
          <w:b/>
          <w:color w:val="000000"/>
          <w:sz w:val="28"/>
          <w:lang w:val="fr-FR"/>
        </w:rPr>
      </w:pPr>
      <w:r>
        <w:rPr>
          <w:rFonts w:ascii="Trebuchet MS" w:hAnsi="Trebuchet MS" w:eastAsia="Trebuchet MS" w:cs="Trebuchet MS"/>
          <w:b/>
          <w:color w:val="000000"/>
          <w:sz w:val="28"/>
          <w:lang w:val="fr-FR"/>
        </w:rPr>
        <w:t>ACCORD-CADRE D'ÉTUDES</w:t>
      </w:r>
    </w:p>
    <w:p w:rsidR="00BF28CB" w:rsidRDefault="00BF28CB" w14:paraId="02EB378F" w14:textId="77777777">
      <w:pPr>
        <w:spacing w:line="240" w:lineRule="exact"/>
      </w:pPr>
    </w:p>
    <w:p w:rsidR="00BF28CB" w:rsidRDefault="00BF28CB" w14:paraId="6A05A809" w14:textId="77777777">
      <w:pPr>
        <w:spacing w:line="240" w:lineRule="exact"/>
      </w:pPr>
    </w:p>
    <w:p w:rsidR="00BF28CB" w:rsidRDefault="00BF28CB" w14:paraId="5A39BBE3" w14:textId="77777777">
      <w:pPr>
        <w:spacing w:line="240" w:lineRule="exact"/>
      </w:pPr>
    </w:p>
    <w:p w:rsidR="00BF28CB" w:rsidRDefault="00BF28CB" w14:paraId="41C8F396" w14:textId="77777777">
      <w:pPr>
        <w:spacing w:line="240" w:lineRule="exact"/>
      </w:pPr>
    </w:p>
    <w:p w:rsidR="00BF28CB" w:rsidRDefault="00BF28CB" w14:paraId="72A3D3EC" w14:textId="77777777">
      <w:pPr>
        <w:spacing w:line="240" w:lineRule="exact"/>
      </w:pPr>
    </w:p>
    <w:p w:rsidR="00BF28CB" w:rsidRDefault="00BF28CB" w14:paraId="0D0B940D" w14:textId="77777777">
      <w:pPr>
        <w:spacing w:line="240" w:lineRule="exact"/>
      </w:pPr>
    </w:p>
    <w:p w:rsidR="00BF28CB" w:rsidRDefault="00BF28CB" w14:paraId="0E27B00A" w14:textId="77777777">
      <w:pPr>
        <w:spacing w:line="240" w:lineRule="exact"/>
      </w:pPr>
    </w:p>
    <w:p w:rsidR="00BF28CB" w:rsidRDefault="00BF28CB" w14:paraId="60061E4C" w14:textId="77777777">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BF28CB" w14:paraId="1EF2B9E0" w14:textId="77777777">
        <w:trPr>
          <w:trHeight w:val="1075"/>
        </w:trPr>
        <w:tc>
          <w:tcPr>
            <w:tcW w:w="1260" w:type="dxa"/>
            <w:tcMar>
              <w:top w:w="0" w:type="dxa"/>
              <w:left w:w="0" w:type="dxa"/>
              <w:bottom w:w="0" w:type="dxa"/>
              <w:right w:w="0" w:type="dxa"/>
            </w:tcMar>
          </w:tcPr>
          <w:p w:rsidR="00BF28CB" w:rsidRDefault="00BF28CB" w14:paraId="44EAFD9C" w14:textId="77777777">
            <w:pPr>
              <w:rPr>
                <w:sz w:val="2"/>
              </w:rPr>
            </w:pPr>
          </w:p>
        </w:tc>
        <w:tc>
          <w:tcPr>
            <w:tcW w:w="7100" w:type="dxa"/>
            <w:tcBorders>
              <w:top w:val="single" w:color="000000" w:sz="4" w:space="0"/>
              <w:bottom w:val="single" w:color="000000" w:sz="4" w:space="0"/>
            </w:tcBorders>
            <w:tcMar>
              <w:top w:w="225" w:type="dxa"/>
              <w:left w:w="0" w:type="dxa"/>
              <w:bottom w:w="225" w:type="dxa"/>
              <w:right w:w="0" w:type="dxa"/>
            </w:tcMar>
            <w:vAlign w:val="center"/>
          </w:tcPr>
          <w:p w:rsidR="00BF28CB" w:rsidRDefault="002905C8" w14:paraId="003C1DA0" w14:textId="77777777">
            <w:pPr>
              <w:jc w:val="center"/>
              <w:rPr>
                <w:rFonts w:ascii="Trebuchet MS" w:hAnsi="Trebuchet MS" w:eastAsia="Trebuchet MS" w:cs="Trebuchet MS"/>
                <w:b/>
                <w:color w:val="000000"/>
                <w:sz w:val="28"/>
                <w:lang w:val="fr-FR"/>
              </w:rPr>
            </w:pPr>
            <w:r>
              <w:rPr>
                <w:rFonts w:ascii="Trebuchet MS" w:hAnsi="Trebuchet MS" w:eastAsia="Trebuchet MS" w:cs="Trebuchet MS"/>
                <w:b/>
                <w:color w:val="000000"/>
                <w:sz w:val="28"/>
                <w:lang w:val="fr-FR"/>
              </w:rPr>
              <w:t>Plan de paysage</w:t>
            </w:r>
          </w:p>
        </w:tc>
        <w:tc>
          <w:tcPr>
            <w:tcW w:w="1260" w:type="dxa"/>
            <w:tcMar>
              <w:top w:w="0" w:type="dxa"/>
              <w:left w:w="0" w:type="dxa"/>
              <w:bottom w:w="0" w:type="dxa"/>
              <w:right w:w="0" w:type="dxa"/>
            </w:tcMar>
          </w:tcPr>
          <w:p w:rsidR="00BF28CB" w:rsidRDefault="00BF28CB" w14:paraId="4B94D5A5" w14:textId="77777777">
            <w:pPr>
              <w:rPr>
                <w:sz w:val="2"/>
              </w:rPr>
            </w:pPr>
          </w:p>
        </w:tc>
      </w:tr>
      <w:tr w:rsidRPr="00634BEF" w:rsidR="00BF28CB" w14:paraId="111A8E66" w14:textId="77777777">
        <w:trPr>
          <w:trHeight w:val="292"/>
        </w:trPr>
        <w:tc>
          <w:tcPr>
            <w:tcW w:w="9620" w:type="dxa"/>
            <w:gridSpan w:val="3"/>
            <w:vMerge w:val="restart"/>
            <w:tcMar>
              <w:top w:w="0" w:type="dxa"/>
              <w:left w:w="0" w:type="dxa"/>
              <w:bottom w:w="0" w:type="dxa"/>
              <w:right w:w="0" w:type="dxa"/>
            </w:tcMar>
            <w:vAlign w:val="center"/>
          </w:tcPr>
          <w:p w:rsidR="00BF28CB" w:rsidRDefault="002905C8" w14:paraId="12B711AD" w14:textId="77777777">
            <w:pPr>
              <w:jc w:val="center"/>
              <w:rPr>
                <w:rFonts w:ascii="Trebuchet MS" w:hAnsi="Trebuchet MS" w:eastAsia="Trebuchet MS" w:cs="Trebuchet MS"/>
                <w:color w:val="000000"/>
                <w:lang w:val="fr-FR"/>
              </w:rPr>
            </w:pPr>
            <w:r>
              <w:rPr>
                <w:rFonts w:ascii="Trebuchet MS" w:hAnsi="Trebuchet MS" w:eastAsia="Trebuchet MS" w:cs="Trebuchet MS"/>
                <w:color w:val="000000"/>
                <w:lang w:val="fr-FR"/>
              </w:rPr>
              <w:t>Date et heure limites de réception des offres :</w:t>
            </w:r>
          </w:p>
        </w:tc>
      </w:tr>
      <w:tr w:rsidRPr="00634BEF" w:rsidR="00BF28CB" w14:paraId="3DEEC669" w14:textId="77777777">
        <w:trPr>
          <w:trHeight w:val="276"/>
        </w:trPr>
        <w:tc>
          <w:tcPr>
            <w:tcW w:w="9620" w:type="dxa"/>
            <w:gridSpan w:val="3"/>
            <w:vMerge/>
            <w:tcMar>
              <w:top w:w="0" w:type="dxa"/>
              <w:left w:w="0" w:type="dxa"/>
              <w:bottom w:w="0" w:type="dxa"/>
              <w:right w:w="0" w:type="dxa"/>
            </w:tcMar>
          </w:tcPr>
          <w:p w:rsidRPr="00E100B8" w:rsidR="00BF28CB" w:rsidRDefault="00BF28CB" w14:paraId="3656B9AB" w14:textId="77777777">
            <w:pPr>
              <w:rPr>
                <w:lang w:val="fr-FR"/>
              </w:rPr>
            </w:pPr>
          </w:p>
        </w:tc>
      </w:tr>
    </w:tbl>
    <w:p w:rsidR="00BF28CB" w:rsidRDefault="002905C8" w14:paraId="52FDF93E" w14:textId="77777777">
      <w:pPr>
        <w:spacing w:before="60" w:after="20"/>
        <w:jc w:val="center"/>
        <w:rPr>
          <w:rFonts w:ascii="Trebuchet MS" w:hAnsi="Trebuchet MS" w:eastAsia="Trebuchet MS" w:cs="Trebuchet MS"/>
          <w:color w:val="000000"/>
          <w:lang w:val="fr-FR"/>
        </w:rPr>
      </w:pPr>
      <w:r>
        <w:rPr>
          <w:rFonts w:ascii="Trebuchet MS" w:hAnsi="Trebuchet MS" w:eastAsia="Trebuchet MS" w:cs="Trebuchet MS"/>
          <w:color w:val="000000"/>
          <w:lang w:val="fr-FR"/>
        </w:rPr>
        <w:t>lundi 14 avril 2025 à 12:00</w:t>
      </w:r>
    </w:p>
    <w:p w:rsidRPr="00E100B8" w:rsidR="00BF28CB" w:rsidRDefault="00BF28CB" w14:paraId="45FB0818" w14:textId="77777777">
      <w:pPr>
        <w:spacing w:line="240" w:lineRule="exact"/>
        <w:rPr>
          <w:lang w:val="fr-FR"/>
        </w:rPr>
      </w:pPr>
    </w:p>
    <w:p w:rsidRPr="00E100B8" w:rsidR="00BF28CB" w:rsidRDefault="00BF28CB" w14:paraId="049F31CB" w14:textId="77777777">
      <w:pPr>
        <w:spacing w:line="240" w:lineRule="exact"/>
        <w:rPr>
          <w:lang w:val="fr-FR"/>
        </w:rPr>
      </w:pPr>
    </w:p>
    <w:p w:rsidRPr="00E100B8" w:rsidR="00BF28CB" w:rsidRDefault="00BF28CB" w14:paraId="53128261" w14:textId="77777777">
      <w:pPr>
        <w:spacing w:line="240" w:lineRule="exact"/>
        <w:rPr>
          <w:lang w:val="fr-FR"/>
        </w:rPr>
      </w:pPr>
    </w:p>
    <w:p w:rsidRPr="00E100B8" w:rsidR="00BF28CB" w:rsidRDefault="00BF28CB" w14:paraId="62486C05" w14:textId="77777777">
      <w:pPr>
        <w:spacing w:line="240" w:lineRule="exact"/>
        <w:rPr>
          <w:lang w:val="fr-FR"/>
        </w:rPr>
      </w:pPr>
    </w:p>
    <w:p w:rsidRPr="00E100B8" w:rsidR="00BF28CB" w:rsidRDefault="00BF28CB" w14:paraId="4101652C" w14:textId="77777777">
      <w:pPr>
        <w:spacing w:line="240" w:lineRule="exact"/>
        <w:rPr>
          <w:lang w:val="fr-FR"/>
        </w:rPr>
      </w:pPr>
    </w:p>
    <w:p w:rsidRPr="00E100B8" w:rsidR="00BF28CB" w:rsidRDefault="00BF28CB" w14:paraId="4B99056E" w14:textId="77777777">
      <w:pPr>
        <w:spacing w:line="240" w:lineRule="exact"/>
        <w:rPr>
          <w:lang w:val="fr-FR"/>
        </w:rPr>
      </w:pPr>
    </w:p>
    <w:p w:rsidRPr="00E100B8" w:rsidR="00BF28CB" w:rsidRDefault="00BF28CB" w14:paraId="1299C43A" w14:textId="77777777">
      <w:pPr>
        <w:spacing w:line="240" w:lineRule="exact"/>
        <w:rPr>
          <w:lang w:val="fr-FR"/>
        </w:rPr>
      </w:pPr>
    </w:p>
    <w:p w:rsidRPr="00E100B8" w:rsidR="00BF28CB" w:rsidRDefault="00BF28CB" w14:paraId="4DDBEF00" w14:textId="77777777">
      <w:pPr>
        <w:spacing w:line="240" w:lineRule="exact"/>
        <w:rPr>
          <w:lang w:val="fr-FR"/>
        </w:rPr>
      </w:pPr>
    </w:p>
    <w:p w:rsidR="00BF28CB" w:rsidRDefault="002905C8" w14:paraId="224F0419" w14:textId="77777777">
      <w:pPr>
        <w:spacing w:line="279" w:lineRule="exact"/>
        <w:jc w:val="center"/>
        <w:rPr>
          <w:rFonts w:ascii="Trebuchet MS" w:hAnsi="Trebuchet MS" w:eastAsia="Trebuchet MS" w:cs="Trebuchet MS"/>
          <w:color w:val="000000"/>
          <w:lang w:val="fr-FR"/>
        </w:rPr>
      </w:pPr>
      <w:r>
        <w:rPr>
          <w:rFonts w:ascii="Trebuchet MS" w:hAnsi="Trebuchet MS" w:eastAsia="Trebuchet MS" w:cs="Trebuchet MS"/>
          <w:b/>
          <w:color w:val="000000"/>
          <w:lang w:val="fr-FR"/>
        </w:rPr>
        <w:t xml:space="preserve">Université Paris-Saclay </w:t>
      </w:r>
    </w:p>
    <w:p w:rsidR="00BF28CB" w:rsidRDefault="002905C8" w14:paraId="6D2862D3" w14:textId="77777777">
      <w:pPr>
        <w:spacing w:line="279" w:lineRule="exact"/>
        <w:jc w:val="center"/>
        <w:rPr>
          <w:rFonts w:ascii="Trebuchet MS" w:hAnsi="Trebuchet MS" w:eastAsia="Trebuchet MS" w:cs="Trebuchet MS"/>
          <w:color w:val="000000"/>
          <w:lang w:val="fr-FR"/>
        </w:rPr>
      </w:pPr>
      <w:r>
        <w:rPr>
          <w:rFonts w:ascii="Trebuchet MS" w:hAnsi="Trebuchet MS" w:eastAsia="Trebuchet MS" w:cs="Trebuchet MS"/>
          <w:color w:val="000000"/>
          <w:lang w:val="fr-FR"/>
        </w:rPr>
        <w:t>Bâtiment Breguet</w:t>
      </w:r>
    </w:p>
    <w:p w:rsidR="00BF28CB" w:rsidRDefault="002905C8" w14:paraId="2C5B5317" w14:textId="77777777">
      <w:pPr>
        <w:spacing w:line="279" w:lineRule="exact"/>
        <w:jc w:val="center"/>
        <w:rPr>
          <w:rFonts w:ascii="Trebuchet MS" w:hAnsi="Trebuchet MS" w:eastAsia="Trebuchet MS" w:cs="Trebuchet MS"/>
          <w:color w:val="000000"/>
          <w:lang w:val="fr-FR"/>
        </w:rPr>
      </w:pPr>
      <w:r>
        <w:rPr>
          <w:rFonts w:ascii="Trebuchet MS" w:hAnsi="Trebuchet MS" w:eastAsia="Trebuchet MS" w:cs="Trebuchet MS"/>
          <w:color w:val="000000"/>
          <w:lang w:val="fr-FR"/>
        </w:rPr>
        <w:t>3 rue Joliot Curie</w:t>
      </w:r>
    </w:p>
    <w:p w:rsidR="00BF28CB" w:rsidRDefault="002905C8" w14:paraId="321E9474" w14:textId="77777777">
      <w:pPr>
        <w:spacing w:line="279" w:lineRule="exact"/>
        <w:jc w:val="center"/>
        <w:rPr>
          <w:rFonts w:ascii="Trebuchet MS" w:hAnsi="Trebuchet MS" w:eastAsia="Trebuchet MS" w:cs="Trebuchet MS"/>
          <w:color w:val="000000"/>
          <w:lang w:val="fr-FR"/>
        </w:rPr>
      </w:pPr>
      <w:r>
        <w:rPr>
          <w:rFonts w:ascii="Trebuchet MS" w:hAnsi="Trebuchet MS" w:eastAsia="Trebuchet MS" w:cs="Trebuchet MS"/>
          <w:color w:val="000000"/>
          <w:lang w:val="fr-FR"/>
        </w:rPr>
        <w:t>91190 Gif Sur Yvette</w:t>
      </w:r>
    </w:p>
    <w:p w:rsidR="00BF28CB" w:rsidRDefault="00BF28CB" w14:paraId="3461D779" w14:textId="77777777">
      <w:pPr>
        <w:spacing w:line="279" w:lineRule="exact"/>
        <w:jc w:val="center"/>
        <w:rPr>
          <w:rFonts w:ascii="Trebuchet MS" w:hAnsi="Trebuchet MS" w:eastAsia="Trebuchet MS" w:cs="Trebuchet MS"/>
          <w:color w:val="000000"/>
          <w:lang w:val="fr-FR"/>
        </w:rPr>
        <w:sectPr w:rsidR="00BF28CB">
          <w:pgSz w:w="11900" w:h="16840" w:orient="portrait"/>
          <w:pgMar w:top="1400" w:right="1140" w:bottom="1440" w:left="1140" w:header="1400" w:footer="1440" w:gutter="0"/>
          <w:cols w:space="708"/>
        </w:sectPr>
      </w:pPr>
    </w:p>
    <w:p w:rsidR="00BF28CB" w:rsidRDefault="002905C8" w14:paraId="5710C88A" w14:textId="77777777">
      <w:pPr>
        <w:spacing w:after="80"/>
        <w:jc w:val="center"/>
        <w:rPr>
          <w:rFonts w:ascii="Trebuchet MS" w:hAnsi="Trebuchet MS" w:eastAsia="Trebuchet MS" w:cs="Trebuchet MS"/>
          <w:b/>
          <w:color w:val="000000"/>
          <w:lang w:val="fr-FR"/>
        </w:rPr>
      </w:pPr>
      <w:r>
        <w:rPr>
          <w:rFonts w:ascii="Trebuchet MS" w:hAnsi="Trebuchet MS" w:eastAsia="Trebuchet MS" w:cs="Trebuchet MS"/>
          <w:b/>
          <w:color w:val="000000"/>
          <w:lang w:val="fr-FR"/>
        </w:rPr>
        <w:lastRenderedPageBreak/>
        <w:t>SOMMAIRE</w:t>
      </w:r>
    </w:p>
    <w:p w:rsidR="00BF28CB" w:rsidRDefault="00BF28CB" w14:paraId="6DFB9E20" w14:textId="77777777">
      <w:pPr>
        <w:spacing w:after="80" w:line="240" w:lineRule="exact"/>
      </w:pPr>
    </w:p>
    <w:p w:rsidR="00BF28CB" w:rsidRDefault="002905C8" w14:paraId="4D385421" w14:textId="77777777">
      <w:pPr>
        <w:pStyle w:val="TM1"/>
        <w:tabs>
          <w:tab w:val="right" w:leader="dot" w:pos="9610"/>
        </w:tabs>
        <w:rPr>
          <w:rFonts w:ascii="Calibri" w:hAnsi="Calibri"/>
          <w:noProof/>
          <w:sz w:val="22"/>
        </w:rPr>
      </w:pPr>
      <w:r>
        <w:rPr>
          <w:rFonts w:ascii="Trebuchet MS" w:hAnsi="Trebuchet MS" w:eastAsia="Trebuchet MS" w:cs="Trebuchet MS"/>
          <w:color w:val="000000"/>
          <w:sz w:val="22"/>
          <w:lang w:val="fr-FR"/>
        </w:rPr>
        <w:fldChar w:fldCharType="begin"/>
      </w:r>
      <w:r>
        <w:rPr>
          <w:rFonts w:ascii="Trebuchet MS" w:hAnsi="Trebuchet MS" w:eastAsia="Trebuchet MS" w:cs="Trebuchet MS"/>
          <w:color w:val="000000"/>
          <w:sz w:val="22"/>
          <w:lang w:val="fr-FR"/>
        </w:rPr>
        <w:instrText xml:space="preserve"> TOC \h </w:instrText>
      </w:r>
      <w:r>
        <w:rPr>
          <w:rFonts w:ascii="Trebuchet MS" w:hAnsi="Trebuchet MS" w:eastAsia="Trebuchet MS" w:cs="Trebuchet MS"/>
          <w:color w:val="000000"/>
          <w:sz w:val="22"/>
          <w:lang w:val="fr-FR"/>
        </w:rPr>
        <w:fldChar w:fldCharType="separate"/>
      </w:r>
      <w:hyperlink w:history="1" w:anchor="_Toc256000000">
        <w:r>
          <w:rPr>
            <w:rStyle w:val="Lienhypertexte"/>
            <w:rFonts w:ascii="Trebuchet MS" w:hAnsi="Trebuchet MS" w:eastAsia="Trebuchet MS" w:cs="Trebuchet MS"/>
            <w:lang w:val="fr-FR"/>
          </w:rPr>
          <w:t>1 - Objet et étendue de la consultation</w:t>
        </w:r>
        <w:r>
          <w:rPr>
            <w:rFonts w:ascii="Trebuchet MS" w:hAnsi="Trebuchet MS" w:eastAsia="Trebuchet MS" w:cs="Trebuchet MS"/>
          </w:rPr>
          <w:tab/>
        </w:r>
        <w:r>
          <w:rPr>
            <w:rFonts w:ascii="Trebuchet MS" w:hAnsi="Trebuchet MS" w:eastAsia="Trebuchet MS" w:cs="Trebuchet MS"/>
          </w:rPr>
          <w:fldChar w:fldCharType="begin"/>
        </w:r>
        <w:r>
          <w:rPr>
            <w:rFonts w:ascii="Trebuchet MS" w:hAnsi="Trebuchet MS" w:eastAsia="Trebuchet MS" w:cs="Trebuchet MS"/>
          </w:rPr>
          <w:instrText xml:space="preserve"> PAGEREF _Toc256000000 \h </w:instrText>
        </w:r>
        <w:r>
          <w:rPr>
            <w:rFonts w:ascii="Trebuchet MS" w:hAnsi="Trebuchet MS" w:eastAsia="Trebuchet MS" w:cs="Trebuchet MS"/>
          </w:rPr>
        </w:r>
        <w:r>
          <w:rPr>
            <w:rFonts w:ascii="Trebuchet MS" w:hAnsi="Trebuchet MS" w:eastAsia="Trebuchet MS" w:cs="Trebuchet MS"/>
          </w:rPr>
          <w:fldChar w:fldCharType="separate"/>
        </w:r>
        <w:r>
          <w:rPr>
            <w:rFonts w:ascii="Trebuchet MS" w:hAnsi="Trebuchet MS" w:eastAsia="Trebuchet MS" w:cs="Trebuchet MS"/>
          </w:rPr>
          <w:t>4</w:t>
        </w:r>
        <w:r>
          <w:rPr>
            <w:rFonts w:ascii="Trebuchet MS" w:hAnsi="Trebuchet MS" w:eastAsia="Trebuchet MS" w:cs="Trebuchet MS"/>
          </w:rPr>
          <w:fldChar w:fldCharType="end"/>
        </w:r>
      </w:hyperlink>
    </w:p>
    <w:p w:rsidR="00BF28CB" w:rsidRDefault="00C85D20" w14:paraId="3D5C9041" w14:textId="77777777">
      <w:pPr>
        <w:pStyle w:val="TM2"/>
        <w:tabs>
          <w:tab w:val="right" w:leader="dot" w:pos="9610"/>
        </w:tabs>
        <w:rPr>
          <w:rFonts w:ascii="Calibri" w:hAnsi="Calibri"/>
          <w:noProof/>
          <w:sz w:val="22"/>
        </w:rPr>
      </w:pPr>
      <w:hyperlink w:history="1" w:anchor="_Toc256000001">
        <w:r w:rsidR="002905C8">
          <w:rPr>
            <w:rStyle w:val="Lienhypertexte"/>
            <w:rFonts w:ascii="Trebuchet MS" w:hAnsi="Trebuchet MS" w:eastAsia="Trebuchet MS" w:cs="Trebuchet MS"/>
            <w:lang w:val="fr-FR"/>
          </w:rPr>
          <w:t>1.1 - Objet</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_Toc256000001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4</w:t>
        </w:r>
        <w:r w:rsidR="002905C8">
          <w:rPr>
            <w:rFonts w:ascii="Trebuchet MS" w:hAnsi="Trebuchet MS" w:eastAsia="Trebuchet MS" w:cs="Trebuchet MS"/>
          </w:rPr>
          <w:fldChar w:fldCharType="end"/>
        </w:r>
      </w:hyperlink>
    </w:p>
    <w:p w:rsidR="00BF28CB" w:rsidRDefault="00C85D20" w14:paraId="3B353D05" w14:textId="77777777">
      <w:pPr>
        <w:pStyle w:val="TM2"/>
        <w:tabs>
          <w:tab w:val="right" w:leader="dot" w:pos="9610"/>
        </w:tabs>
        <w:rPr>
          <w:rFonts w:ascii="Calibri" w:hAnsi="Calibri"/>
          <w:noProof/>
          <w:sz w:val="22"/>
        </w:rPr>
      </w:pPr>
      <w:hyperlink w:history="1" w:anchor="_Toc256000002">
        <w:r w:rsidR="002905C8">
          <w:rPr>
            <w:rStyle w:val="Lienhypertexte"/>
            <w:rFonts w:ascii="Trebuchet MS" w:hAnsi="Trebuchet MS" w:eastAsia="Trebuchet MS" w:cs="Trebuchet MS"/>
            <w:lang w:val="fr-FR"/>
          </w:rPr>
          <w:t>1.2 - Mode de passation</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_Toc256000002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4</w:t>
        </w:r>
        <w:r w:rsidR="002905C8">
          <w:rPr>
            <w:rFonts w:ascii="Trebuchet MS" w:hAnsi="Trebuchet MS" w:eastAsia="Trebuchet MS" w:cs="Trebuchet MS"/>
          </w:rPr>
          <w:fldChar w:fldCharType="end"/>
        </w:r>
      </w:hyperlink>
    </w:p>
    <w:p w:rsidR="00BF28CB" w:rsidRDefault="00C85D20" w14:paraId="67CE6E70" w14:textId="77777777">
      <w:pPr>
        <w:pStyle w:val="TM2"/>
        <w:tabs>
          <w:tab w:val="right" w:leader="dot" w:pos="9610"/>
        </w:tabs>
        <w:rPr>
          <w:rFonts w:ascii="Calibri" w:hAnsi="Calibri"/>
          <w:noProof/>
          <w:sz w:val="22"/>
        </w:rPr>
      </w:pPr>
      <w:hyperlink w:history="1" w:anchor="_Toc256000003">
        <w:r w:rsidR="002905C8">
          <w:rPr>
            <w:rStyle w:val="Lienhypertexte"/>
            <w:rFonts w:ascii="Trebuchet MS" w:hAnsi="Trebuchet MS" w:eastAsia="Trebuchet MS" w:cs="Trebuchet MS"/>
            <w:lang w:val="fr-FR"/>
          </w:rPr>
          <w:t>1.3 - Type et forme de contrat</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_Toc256000003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4</w:t>
        </w:r>
        <w:r w:rsidR="002905C8">
          <w:rPr>
            <w:rFonts w:ascii="Trebuchet MS" w:hAnsi="Trebuchet MS" w:eastAsia="Trebuchet MS" w:cs="Trebuchet MS"/>
          </w:rPr>
          <w:fldChar w:fldCharType="end"/>
        </w:r>
      </w:hyperlink>
    </w:p>
    <w:p w:rsidR="00BF28CB" w:rsidRDefault="00C85D20" w14:paraId="14015383" w14:textId="77777777">
      <w:pPr>
        <w:pStyle w:val="TM2"/>
        <w:tabs>
          <w:tab w:val="right" w:leader="dot" w:pos="9610"/>
        </w:tabs>
        <w:rPr>
          <w:rFonts w:ascii="Calibri" w:hAnsi="Calibri"/>
          <w:noProof/>
          <w:sz w:val="22"/>
        </w:rPr>
      </w:pPr>
      <w:hyperlink w:history="1" w:anchor="_Toc256000004">
        <w:r w:rsidR="002905C8">
          <w:rPr>
            <w:rStyle w:val="Lienhypertexte"/>
            <w:rFonts w:ascii="Trebuchet MS" w:hAnsi="Trebuchet MS" w:eastAsia="Trebuchet MS" w:cs="Trebuchet MS"/>
            <w:lang w:val="fr-FR"/>
          </w:rPr>
          <w:t>1.4 - Décomposition de la consultation</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_Toc256000004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4</w:t>
        </w:r>
        <w:r w:rsidR="002905C8">
          <w:rPr>
            <w:rFonts w:ascii="Trebuchet MS" w:hAnsi="Trebuchet MS" w:eastAsia="Trebuchet MS" w:cs="Trebuchet MS"/>
          </w:rPr>
          <w:fldChar w:fldCharType="end"/>
        </w:r>
      </w:hyperlink>
    </w:p>
    <w:p w:rsidR="00BF28CB" w:rsidRDefault="00C85D20" w14:paraId="7698176E" w14:textId="77777777">
      <w:pPr>
        <w:pStyle w:val="TM2"/>
        <w:tabs>
          <w:tab w:val="right" w:leader="dot" w:pos="9610"/>
        </w:tabs>
        <w:rPr>
          <w:rFonts w:ascii="Calibri" w:hAnsi="Calibri"/>
          <w:noProof/>
          <w:sz w:val="22"/>
        </w:rPr>
      </w:pPr>
      <w:hyperlink w:history="1" w:anchor="_Toc256000005">
        <w:r w:rsidR="002905C8">
          <w:rPr>
            <w:rStyle w:val="Lienhypertexte"/>
            <w:rFonts w:ascii="Trebuchet MS" w:hAnsi="Trebuchet MS" w:eastAsia="Trebuchet MS" w:cs="Trebuchet MS"/>
            <w:lang w:val="fr-FR"/>
          </w:rPr>
          <w:t>1.5 - Nomenclature</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_Toc256000005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4</w:t>
        </w:r>
        <w:r w:rsidR="002905C8">
          <w:rPr>
            <w:rFonts w:ascii="Trebuchet MS" w:hAnsi="Trebuchet MS" w:eastAsia="Trebuchet MS" w:cs="Trebuchet MS"/>
          </w:rPr>
          <w:fldChar w:fldCharType="end"/>
        </w:r>
      </w:hyperlink>
    </w:p>
    <w:p w:rsidR="00BF28CB" w:rsidRDefault="00C85D20" w14:paraId="5FEC7354" w14:textId="77777777">
      <w:pPr>
        <w:pStyle w:val="TM1"/>
        <w:tabs>
          <w:tab w:val="right" w:leader="dot" w:pos="9610"/>
        </w:tabs>
        <w:rPr>
          <w:rFonts w:ascii="Calibri" w:hAnsi="Calibri"/>
          <w:noProof/>
          <w:sz w:val="22"/>
        </w:rPr>
      </w:pPr>
      <w:hyperlink w:history="1" w:anchor="_Toc256000006">
        <w:r w:rsidR="002905C8">
          <w:rPr>
            <w:rStyle w:val="Lienhypertexte"/>
            <w:rFonts w:ascii="Trebuchet MS" w:hAnsi="Trebuchet MS" w:eastAsia="Trebuchet MS" w:cs="Trebuchet MS"/>
            <w:lang w:val="fr-FR"/>
          </w:rPr>
          <w:t>2 - Conditions de la consultation</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_Toc256000006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4011672E" w14:textId="77777777">
      <w:pPr>
        <w:pStyle w:val="TM2"/>
        <w:tabs>
          <w:tab w:val="right" w:leader="dot" w:pos="9610"/>
        </w:tabs>
        <w:rPr>
          <w:rFonts w:ascii="Calibri" w:hAnsi="Calibri"/>
          <w:noProof/>
          <w:sz w:val="22"/>
        </w:rPr>
      </w:pPr>
      <w:hyperlink w:history="1" w:anchor="_Toc256000007">
        <w:r w:rsidR="002905C8">
          <w:rPr>
            <w:rStyle w:val="Lienhypertexte"/>
            <w:rFonts w:ascii="Trebuchet MS" w:hAnsi="Trebuchet MS" w:eastAsia="Trebuchet MS" w:cs="Trebuchet MS"/>
            <w:lang w:val="fr-FR"/>
          </w:rPr>
          <w:t>2.1 - Délai de validité des offres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_Toc256000007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7DD4AD59" w14:textId="77777777">
      <w:pPr>
        <w:pStyle w:val="TM2"/>
        <w:tabs>
          <w:tab w:val="right" w:leader="dot" w:pos="9610"/>
        </w:tabs>
        <w:rPr>
          <w:rFonts w:ascii="Calibri" w:hAnsi="Calibri"/>
          <w:noProof/>
          <w:sz w:val="22"/>
        </w:rPr>
      </w:pPr>
      <w:hyperlink w:history="1" w:anchor="_Toc256000008">
        <w:r w:rsidR="002905C8">
          <w:rPr>
            <w:rStyle w:val="Lienhypertexte"/>
            <w:rFonts w:ascii="Trebuchet MS" w:hAnsi="Trebuchet MS" w:eastAsia="Trebuchet MS" w:cs="Trebuchet MS"/>
            <w:lang w:val="fr-FR"/>
          </w:rPr>
          <w:t>2.2 - Forme juridique du groupement</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_Toc256000008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06A619F9" w14:textId="77777777">
      <w:pPr>
        <w:pStyle w:val="TM2"/>
        <w:tabs>
          <w:tab w:val="right" w:leader="dot" w:pos="9610"/>
        </w:tabs>
        <w:rPr>
          <w:rFonts w:ascii="Calibri" w:hAnsi="Calibri"/>
          <w:noProof/>
          <w:sz w:val="22"/>
        </w:rPr>
      </w:pPr>
      <w:hyperlink w:history="1" w:anchor="_Toc256000009">
        <w:r w:rsidR="002905C8">
          <w:rPr>
            <w:rStyle w:val="Lienhypertexte"/>
            <w:rFonts w:ascii="Trebuchet MS" w:hAnsi="Trebuchet MS" w:eastAsia="Trebuchet MS" w:cs="Trebuchet MS"/>
            <w:lang w:val="fr-FR"/>
          </w:rPr>
          <w:t>2.3 - Variantes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_Toc256000009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05BF2611" w14:textId="77777777">
      <w:pPr>
        <w:pStyle w:val="TM2"/>
        <w:tabs>
          <w:tab w:val="right" w:leader="dot" w:pos="9610"/>
        </w:tabs>
        <w:rPr>
          <w:rFonts w:ascii="Calibri" w:hAnsi="Calibri"/>
          <w:noProof/>
          <w:sz w:val="22"/>
        </w:rPr>
      </w:pPr>
      <w:hyperlink w:history="1" w:anchor="_Toc256000010">
        <w:r w:rsidR="002905C8">
          <w:rPr>
            <w:rStyle w:val="Lienhypertexte"/>
            <w:rFonts w:ascii="Trebuchet MS" w:hAnsi="Trebuchet MS" w:eastAsia="Trebuchet MS" w:cs="Trebuchet MS"/>
            <w:lang w:val="fr-FR"/>
          </w:rPr>
          <w:t>2.4 - Développement durable</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_Toc256000010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08B4D760" w14:textId="77777777">
      <w:pPr>
        <w:pStyle w:val="TM1"/>
        <w:tabs>
          <w:tab w:val="right" w:leader="dot" w:pos="9610"/>
        </w:tabs>
        <w:rPr>
          <w:rFonts w:ascii="Calibri" w:hAnsi="Calibri"/>
          <w:noProof/>
          <w:sz w:val="22"/>
        </w:rPr>
      </w:pPr>
      <w:hyperlink w:history="1" w:anchor="_Toc256000011">
        <w:r w:rsidR="002905C8">
          <w:rPr>
            <w:rStyle w:val="Lienhypertexte"/>
            <w:rFonts w:ascii="Trebuchet MS" w:hAnsi="Trebuchet MS" w:eastAsia="Trebuchet MS" w:cs="Trebuchet MS"/>
            <w:lang w:val="fr-FR"/>
          </w:rPr>
          <w:t>3 - Conditions relatives au contrat</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_Toc256000011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01C9AE91" w14:textId="77777777">
      <w:pPr>
        <w:pStyle w:val="TM2"/>
        <w:tabs>
          <w:tab w:val="right" w:leader="dot" w:pos="9610"/>
        </w:tabs>
        <w:rPr>
          <w:rFonts w:ascii="Calibri" w:hAnsi="Calibri"/>
          <w:noProof/>
          <w:sz w:val="22"/>
        </w:rPr>
      </w:pPr>
      <w:hyperlink w:history="1" w:anchor="_Toc256000012">
        <w:r w:rsidR="002905C8">
          <w:rPr>
            <w:rStyle w:val="Lienhypertexte"/>
            <w:rFonts w:ascii="Trebuchet MS" w:hAnsi="Trebuchet MS" w:eastAsia="Trebuchet MS" w:cs="Trebuchet MS"/>
            <w:lang w:val="fr-FR"/>
          </w:rPr>
          <w:t>3.1 - Durée du contrat ou délai d'exécution</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_Toc256000012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214176D8" w14:textId="77777777">
      <w:pPr>
        <w:pStyle w:val="TM2"/>
        <w:tabs>
          <w:tab w:val="right" w:leader="dot" w:pos="9610"/>
        </w:tabs>
        <w:rPr>
          <w:rFonts w:ascii="Calibri" w:hAnsi="Calibri"/>
          <w:noProof/>
          <w:sz w:val="22"/>
        </w:rPr>
      </w:pPr>
      <w:hyperlink w:history="1" w:anchor="_Toc256000013">
        <w:r w:rsidR="002905C8">
          <w:rPr>
            <w:rStyle w:val="Lienhypertexte"/>
            <w:rFonts w:ascii="Trebuchet MS" w:hAnsi="Trebuchet MS" w:eastAsia="Trebuchet MS" w:cs="Trebuchet MS"/>
            <w:lang w:val="fr-FR"/>
          </w:rPr>
          <w:t>3.2 - Modalités essentielles de financement et de paiement</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_Toc256000013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50EE29EB" w14:textId="77777777">
      <w:pPr>
        <w:pStyle w:val="TM2"/>
        <w:tabs>
          <w:tab w:val="right" w:leader="dot" w:pos="9610"/>
        </w:tabs>
        <w:rPr>
          <w:rFonts w:ascii="Calibri" w:hAnsi="Calibri"/>
          <w:noProof/>
          <w:sz w:val="22"/>
        </w:rPr>
      </w:pPr>
      <w:hyperlink w:history="1" w:anchor="_Toc256000014">
        <w:r w:rsidR="002905C8">
          <w:rPr>
            <w:rStyle w:val="Lienhypertexte"/>
            <w:rFonts w:ascii="Trebuchet MS" w:hAnsi="Trebuchet MS" w:eastAsia="Trebuchet MS" w:cs="Trebuchet MS"/>
            <w:lang w:val="fr-FR"/>
          </w:rPr>
          <w:t>3.3 - Confidentialité et mesures de sécurité</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_Toc256000014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5</w:t>
        </w:r>
        <w:r w:rsidR="002905C8">
          <w:rPr>
            <w:rFonts w:ascii="Trebuchet MS" w:hAnsi="Trebuchet MS" w:eastAsia="Trebuchet MS" w:cs="Trebuchet MS"/>
          </w:rPr>
          <w:fldChar w:fldCharType="end"/>
        </w:r>
      </w:hyperlink>
    </w:p>
    <w:p w:rsidR="00BF28CB" w:rsidRDefault="00C85D20" w14:paraId="3C800229" w14:textId="77777777">
      <w:pPr>
        <w:pStyle w:val="TM1"/>
        <w:tabs>
          <w:tab w:val="right" w:leader="dot" w:pos="9610"/>
        </w:tabs>
        <w:rPr>
          <w:rFonts w:ascii="Calibri" w:hAnsi="Calibri"/>
          <w:noProof/>
          <w:sz w:val="22"/>
        </w:rPr>
      </w:pPr>
      <w:hyperlink w:history="1" w:anchor="_Toc256000015">
        <w:r w:rsidR="002905C8">
          <w:rPr>
            <w:rStyle w:val="Lienhypertexte"/>
            <w:rFonts w:ascii="Trebuchet MS" w:hAnsi="Trebuchet MS" w:eastAsia="Trebuchet MS" w:cs="Trebuchet MS"/>
            <w:lang w:val="fr-FR"/>
          </w:rPr>
          <w:t>4 - Contenu du dossier de consultation</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_Toc256000015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6</w:t>
        </w:r>
        <w:r w:rsidR="002905C8">
          <w:rPr>
            <w:rFonts w:ascii="Trebuchet MS" w:hAnsi="Trebuchet MS" w:eastAsia="Trebuchet MS" w:cs="Trebuchet MS"/>
          </w:rPr>
          <w:fldChar w:fldCharType="end"/>
        </w:r>
      </w:hyperlink>
    </w:p>
    <w:p w:rsidR="00BF28CB" w:rsidRDefault="00C85D20" w14:paraId="3275F10C" w14:textId="77777777">
      <w:pPr>
        <w:pStyle w:val="TM1"/>
        <w:tabs>
          <w:tab w:val="right" w:leader="dot" w:pos="9610"/>
        </w:tabs>
        <w:rPr>
          <w:rFonts w:ascii="Calibri" w:hAnsi="Calibri"/>
          <w:noProof/>
          <w:sz w:val="22"/>
        </w:rPr>
      </w:pPr>
      <w:hyperlink w:history="1" w:anchor="_Toc256000016">
        <w:r w:rsidR="002905C8">
          <w:rPr>
            <w:rStyle w:val="Lienhypertexte"/>
            <w:rFonts w:ascii="Trebuchet MS" w:hAnsi="Trebuchet MS" w:eastAsia="Trebuchet MS" w:cs="Trebuchet MS"/>
            <w:lang w:val="fr-FR"/>
          </w:rPr>
          <w:t>5 - Présentation des candidatures et des offres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_Toc256000016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6</w:t>
        </w:r>
        <w:r w:rsidR="002905C8">
          <w:rPr>
            <w:rFonts w:ascii="Trebuchet MS" w:hAnsi="Trebuchet MS" w:eastAsia="Trebuchet MS" w:cs="Trebuchet MS"/>
          </w:rPr>
          <w:fldChar w:fldCharType="end"/>
        </w:r>
      </w:hyperlink>
    </w:p>
    <w:p w:rsidR="00BF28CB" w:rsidRDefault="00C85D20" w14:paraId="5BF61C09" w14:textId="77777777">
      <w:pPr>
        <w:pStyle w:val="TM2"/>
        <w:tabs>
          <w:tab w:val="right" w:leader="dot" w:pos="9610"/>
        </w:tabs>
        <w:rPr>
          <w:rFonts w:ascii="Calibri" w:hAnsi="Calibri"/>
          <w:noProof/>
          <w:sz w:val="22"/>
        </w:rPr>
      </w:pPr>
      <w:hyperlink w:history="1" w:anchor="_Toc256000017">
        <w:r w:rsidR="002905C8">
          <w:rPr>
            <w:rStyle w:val="Lienhypertexte"/>
            <w:rFonts w:ascii="Trebuchet MS" w:hAnsi="Trebuchet MS" w:eastAsia="Trebuchet MS" w:cs="Trebuchet MS"/>
            <w:lang w:val="fr-FR"/>
          </w:rPr>
          <w:t>5.1 - Documents à produire</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_Toc256000017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6</w:t>
        </w:r>
        <w:r w:rsidR="002905C8">
          <w:rPr>
            <w:rFonts w:ascii="Trebuchet MS" w:hAnsi="Trebuchet MS" w:eastAsia="Trebuchet MS" w:cs="Trebuchet MS"/>
          </w:rPr>
          <w:fldChar w:fldCharType="end"/>
        </w:r>
      </w:hyperlink>
    </w:p>
    <w:p w:rsidR="00BF28CB" w:rsidRDefault="00C85D20" w14:paraId="69B9AC44" w14:textId="77777777">
      <w:pPr>
        <w:pStyle w:val="TM1"/>
        <w:tabs>
          <w:tab w:val="right" w:leader="dot" w:pos="9610"/>
        </w:tabs>
        <w:rPr>
          <w:rFonts w:ascii="Calibri" w:hAnsi="Calibri"/>
          <w:noProof/>
          <w:sz w:val="22"/>
        </w:rPr>
      </w:pPr>
      <w:hyperlink w:history="1" w:anchor="_Toc256000018">
        <w:r w:rsidR="002905C8">
          <w:rPr>
            <w:rStyle w:val="Lienhypertexte"/>
            <w:rFonts w:ascii="Trebuchet MS" w:hAnsi="Trebuchet MS" w:eastAsia="Trebuchet MS" w:cs="Trebuchet MS"/>
            <w:lang w:val="fr-FR"/>
          </w:rPr>
          <w:t>6 - Conditions d'envoi ou de remise des plis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_Toc256000018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7</w:t>
        </w:r>
        <w:r w:rsidR="002905C8">
          <w:rPr>
            <w:rFonts w:ascii="Trebuchet MS" w:hAnsi="Trebuchet MS" w:eastAsia="Trebuchet MS" w:cs="Trebuchet MS"/>
          </w:rPr>
          <w:fldChar w:fldCharType="end"/>
        </w:r>
      </w:hyperlink>
    </w:p>
    <w:p w:rsidR="00BF28CB" w:rsidRDefault="00C85D20" w14:paraId="59CC6BCA" w14:textId="77777777">
      <w:pPr>
        <w:pStyle w:val="TM2"/>
        <w:tabs>
          <w:tab w:val="right" w:leader="dot" w:pos="9610"/>
        </w:tabs>
        <w:rPr>
          <w:rFonts w:ascii="Calibri" w:hAnsi="Calibri"/>
          <w:noProof/>
          <w:sz w:val="22"/>
        </w:rPr>
      </w:pPr>
      <w:hyperlink w:history="1" w:anchor="_Toc256000019">
        <w:r w:rsidR="002905C8">
          <w:rPr>
            <w:rStyle w:val="Lienhypertexte"/>
            <w:rFonts w:ascii="Trebuchet MS" w:hAnsi="Trebuchet MS" w:eastAsia="Trebuchet MS" w:cs="Trebuchet MS"/>
            <w:lang w:val="fr-FR"/>
          </w:rPr>
          <w:t>6.1 - Transmission électronique</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_Toc256000019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8</w:t>
        </w:r>
        <w:r w:rsidR="002905C8">
          <w:rPr>
            <w:rFonts w:ascii="Trebuchet MS" w:hAnsi="Trebuchet MS" w:eastAsia="Trebuchet MS" w:cs="Trebuchet MS"/>
          </w:rPr>
          <w:fldChar w:fldCharType="end"/>
        </w:r>
      </w:hyperlink>
    </w:p>
    <w:p w:rsidR="00BF28CB" w:rsidRDefault="00C85D20" w14:paraId="72E9860C" w14:textId="77777777">
      <w:pPr>
        <w:pStyle w:val="TM2"/>
        <w:tabs>
          <w:tab w:val="right" w:leader="dot" w:pos="9610"/>
        </w:tabs>
        <w:rPr>
          <w:rFonts w:ascii="Calibri" w:hAnsi="Calibri"/>
          <w:noProof/>
          <w:sz w:val="22"/>
        </w:rPr>
      </w:pPr>
      <w:hyperlink w:history="1" w:anchor="_Toc256000020">
        <w:r w:rsidR="002905C8">
          <w:rPr>
            <w:rStyle w:val="Lienhypertexte"/>
            <w:rFonts w:ascii="Trebuchet MS" w:hAnsi="Trebuchet MS" w:eastAsia="Trebuchet MS" w:cs="Trebuchet MS"/>
            <w:lang w:val="fr-FR"/>
          </w:rPr>
          <w:t>6.2 - Transmission sous support papier</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_Toc256000020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9</w:t>
        </w:r>
        <w:r w:rsidR="002905C8">
          <w:rPr>
            <w:rFonts w:ascii="Trebuchet MS" w:hAnsi="Trebuchet MS" w:eastAsia="Trebuchet MS" w:cs="Trebuchet MS"/>
          </w:rPr>
          <w:fldChar w:fldCharType="end"/>
        </w:r>
      </w:hyperlink>
    </w:p>
    <w:p w:rsidR="00BF28CB" w:rsidRDefault="00C85D20" w14:paraId="323403D7" w14:textId="77777777">
      <w:pPr>
        <w:pStyle w:val="TM1"/>
        <w:tabs>
          <w:tab w:val="right" w:leader="dot" w:pos="9610"/>
        </w:tabs>
        <w:rPr>
          <w:rFonts w:ascii="Calibri" w:hAnsi="Calibri"/>
          <w:noProof/>
          <w:sz w:val="22"/>
        </w:rPr>
      </w:pPr>
      <w:hyperlink w:history="1" w:anchor="_Toc256000021">
        <w:r w:rsidR="002905C8">
          <w:rPr>
            <w:rStyle w:val="Lienhypertexte"/>
            <w:rFonts w:ascii="Trebuchet MS" w:hAnsi="Trebuchet MS" w:eastAsia="Trebuchet MS" w:cs="Trebuchet MS"/>
            <w:lang w:val="fr-FR"/>
          </w:rPr>
          <w:t>7 - Examen des candidatures et des offres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_Toc256000021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9</w:t>
        </w:r>
        <w:r w:rsidR="002905C8">
          <w:rPr>
            <w:rFonts w:ascii="Trebuchet MS" w:hAnsi="Trebuchet MS" w:eastAsia="Trebuchet MS" w:cs="Trebuchet MS"/>
          </w:rPr>
          <w:fldChar w:fldCharType="end"/>
        </w:r>
      </w:hyperlink>
    </w:p>
    <w:p w:rsidR="00BF28CB" w:rsidRDefault="00C85D20" w14:paraId="70F6D3ED" w14:textId="77777777">
      <w:pPr>
        <w:pStyle w:val="TM2"/>
        <w:tabs>
          <w:tab w:val="right" w:leader="dot" w:pos="9610"/>
        </w:tabs>
        <w:rPr>
          <w:rFonts w:ascii="Calibri" w:hAnsi="Calibri"/>
          <w:noProof/>
          <w:sz w:val="22"/>
        </w:rPr>
      </w:pPr>
      <w:hyperlink w:history="1" w:anchor="_Toc256000022">
        <w:r w:rsidR="002905C8">
          <w:rPr>
            <w:rStyle w:val="Lienhypertexte"/>
            <w:rFonts w:ascii="Trebuchet MS" w:hAnsi="Trebuchet MS" w:eastAsia="Trebuchet MS" w:cs="Trebuchet MS"/>
            <w:lang w:val="fr-FR"/>
          </w:rPr>
          <w:t>7.1 - Sélection des candidatures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_Toc256000022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9</w:t>
        </w:r>
        <w:r w:rsidR="002905C8">
          <w:rPr>
            <w:rFonts w:ascii="Trebuchet MS" w:hAnsi="Trebuchet MS" w:eastAsia="Trebuchet MS" w:cs="Trebuchet MS"/>
          </w:rPr>
          <w:fldChar w:fldCharType="end"/>
        </w:r>
      </w:hyperlink>
    </w:p>
    <w:p w:rsidR="00BF28CB" w:rsidRDefault="00C85D20" w14:paraId="149C5E6E" w14:textId="77777777">
      <w:pPr>
        <w:pStyle w:val="TM2"/>
        <w:tabs>
          <w:tab w:val="right" w:leader="dot" w:pos="9610"/>
        </w:tabs>
        <w:rPr>
          <w:rFonts w:ascii="Calibri" w:hAnsi="Calibri"/>
          <w:noProof/>
          <w:sz w:val="22"/>
        </w:rPr>
      </w:pPr>
      <w:hyperlink w:history="1" w:anchor="_Toc256000023">
        <w:r w:rsidR="002905C8">
          <w:rPr>
            <w:rStyle w:val="Lienhypertexte"/>
            <w:rFonts w:ascii="Trebuchet MS" w:hAnsi="Trebuchet MS" w:eastAsia="Trebuchet MS" w:cs="Trebuchet MS"/>
            <w:lang w:val="fr-FR"/>
          </w:rPr>
          <w:t>7.2 - Attribution des accords-cadres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_Toc256000023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9</w:t>
        </w:r>
        <w:r w:rsidR="002905C8">
          <w:rPr>
            <w:rFonts w:ascii="Trebuchet MS" w:hAnsi="Trebuchet MS" w:eastAsia="Trebuchet MS" w:cs="Trebuchet MS"/>
          </w:rPr>
          <w:fldChar w:fldCharType="end"/>
        </w:r>
      </w:hyperlink>
    </w:p>
    <w:p w:rsidR="00BF28CB" w:rsidRDefault="00C85D20" w14:paraId="4E993791" w14:textId="77777777">
      <w:pPr>
        <w:pStyle w:val="TM2"/>
        <w:tabs>
          <w:tab w:val="right" w:leader="dot" w:pos="9610"/>
        </w:tabs>
        <w:rPr>
          <w:rFonts w:ascii="Calibri" w:hAnsi="Calibri"/>
          <w:noProof/>
          <w:sz w:val="22"/>
        </w:rPr>
      </w:pPr>
      <w:hyperlink w:history="1" w:anchor="_Toc256000024">
        <w:r w:rsidR="002905C8">
          <w:rPr>
            <w:rStyle w:val="Lienhypertexte"/>
            <w:rFonts w:ascii="Trebuchet MS" w:hAnsi="Trebuchet MS" w:eastAsia="Trebuchet MS" w:cs="Trebuchet MS"/>
            <w:lang w:val="fr-FR"/>
          </w:rPr>
          <w:t>7.3 - Suite à donner à la consultation</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_Toc256000024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11</w:t>
        </w:r>
        <w:r w:rsidR="002905C8">
          <w:rPr>
            <w:rFonts w:ascii="Trebuchet MS" w:hAnsi="Trebuchet MS" w:eastAsia="Trebuchet MS" w:cs="Trebuchet MS"/>
          </w:rPr>
          <w:fldChar w:fldCharType="end"/>
        </w:r>
      </w:hyperlink>
    </w:p>
    <w:p w:rsidR="00BF28CB" w:rsidRDefault="00C85D20" w14:paraId="2CADE970" w14:textId="77777777">
      <w:pPr>
        <w:pStyle w:val="TM3"/>
        <w:tabs>
          <w:tab w:val="right" w:leader="dot" w:pos="9610"/>
        </w:tabs>
        <w:rPr>
          <w:rFonts w:ascii="Calibri" w:hAnsi="Calibri"/>
          <w:noProof/>
          <w:sz w:val="22"/>
        </w:rPr>
      </w:pPr>
      <w:hyperlink w:history="1" w:anchor="_Toc256000025">
        <w:r w:rsidR="002905C8">
          <w:rPr>
            <w:rStyle w:val="Lienhypertexte"/>
            <w:rFonts w:ascii="Trebuchet MS" w:hAnsi="Trebuchet MS" w:eastAsia="Trebuchet MS" w:cs="Trebuchet MS"/>
            <w:lang w:val="fr-FR"/>
          </w:rPr>
          <w:t>7.3.1 - Attribution à titre provisoire</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_Toc256000025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11</w:t>
        </w:r>
        <w:r w:rsidR="002905C8">
          <w:rPr>
            <w:rFonts w:ascii="Trebuchet MS" w:hAnsi="Trebuchet MS" w:eastAsia="Trebuchet MS" w:cs="Trebuchet MS"/>
          </w:rPr>
          <w:fldChar w:fldCharType="end"/>
        </w:r>
      </w:hyperlink>
    </w:p>
    <w:p w:rsidR="00BF28CB" w:rsidRDefault="00C85D20" w14:paraId="2A63D01E" w14:textId="77777777">
      <w:pPr>
        <w:pStyle w:val="TM1"/>
        <w:tabs>
          <w:tab w:val="right" w:leader="dot" w:pos="9610"/>
        </w:tabs>
        <w:rPr>
          <w:rFonts w:ascii="Calibri" w:hAnsi="Calibri"/>
          <w:noProof/>
          <w:sz w:val="22"/>
        </w:rPr>
      </w:pPr>
      <w:hyperlink w:history="1" w:anchor="_Toc256000026">
        <w:r w:rsidR="002905C8">
          <w:rPr>
            <w:rStyle w:val="Lienhypertexte"/>
            <w:rFonts w:ascii="Trebuchet MS" w:hAnsi="Trebuchet MS" w:eastAsia="Trebuchet MS" w:cs="Trebuchet MS"/>
            <w:lang w:val="fr-FR"/>
          </w:rPr>
          <w:t>8 - Renseignements complémentaires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_Toc256000026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11</w:t>
        </w:r>
        <w:r w:rsidR="002905C8">
          <w:rPr>
            <w:rFonts w:ascii="Trebuchet MS" w:hAnsi="Trebuchet MS" w:eastAsia="Trebuchet MS" w:cs="Trebuchet MS"/>
          </w:rPr>
          <w:fldChar w:fldCharType="end"/>
        </w:r>
      </w:hyperlink>
    </w:p>
    <w:p w:rsidR="00BF28CB" w:rsidRDefault="00C85D20" w14:paraId="687BA1DA" w14:textId="77777777">
      <w:pPr>
        <w:pStyle w:val="TM2"/>
        <w:tabs>
          <w:tab w:val="right" w:leader="dot" w:pos="9610"/>
        </w:tabs>
        <w:rPr>
          <w:rFonts w:ascii="Calibri" w:hAnsi="Calibri"/>
          <w:noProof/>
          <w:sz w:val="22"/>
        </w:rPr>
      </w:pPr>
      <w:hyperlink w:history="1" w:anchor="_Toc256000027">
        <w:r w:rsidR="002905C8">
          <w:rPr>
            <w:rStyle w:val="Lienhypertexte"/>
            <w:rFonts w:ascii="Trebuchet MS" w:hAnsi="Trebuchet MS" w:eastAsia="Trebuchet MS" w:cs="Trebuchet MS"/>
            <w:lang w:val="fr-FR"/>
          </w:rPr>
          <w:t>8.1 - Adresses supplémentaires et points de contact</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_Toc256000027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11</w:t>
        </w:r>
        <w:r w:rsidR="002905C8">
          <w:rPr>
            <w:rFonts w:ascii="Trebuchet MS" w:hAnsi="Trebuchet MS" w:eastAsia="Trebuchet MS" w:cs="Trebuchet MS"/>
          </w:rPr>
          <w:fldChar w:fldCharType="end"/>
        </w:r>
      </w:hyperlink>
    </w:p>
    <w:p w:rsidR="00BF28CB" w:rsidRDefault="00C85D20" w14:paraId="3A452D84" w14:textId="77777777">
      <w:pPr>
        <w:pStyle w:val="TM2"/>
        <w:tabs>
          <w:tab w:val="right" w:leader="dot" w:pos="9610"/>
        </w:tabs>
        <w:rPr>
          <w:rFonts w:ascii="Calibri" w:hAnsi="Calibri"/>
          <w:noProof/>
          <w:sz w:val="22"/>
        </w:rPr>
      </w:pPr>
      <w:hyperlink w:history="1" w:anchor="_Toc256000028">
        <w:r w:rsidR="002905C8">
          <w:rPr>
            <w:rStyle w:val="Lienhypertexte"/>
            <w:rFonts w:ascii="Trebuchet MS" w:hAnsi="Trebuchet MS" w:eastAsia="Trebuchet MS" w:cs="Trebuchet MS"/>
            <w:lang w:val="fr-FR"/>
          </w:rPr>
          <w:t>8.2 - Procédures de recours</w:t>
        </w:r>
        <w:r w:rsidR="002905C8">
          <w:rPr>
            <w:rFonts w:ascii="Trebuchet MS" w:hAnsi="Trebuchet MS" w:eastAsia="Trebuchet MS" w:cs="Trebuchet MS"/>
          </w:rPr>
          <w:tab/>
        </w:r>
        <w:r w:rsidR="002905C8">
          <w:rPr>
            <w:rFonts w:ascii="Trebuchet MS" w:hAnsi="Trebuchet MS" w:eastAsia="Trebuchet MS" w:cs="Trebuchet MS"/>
          </w:rPr>
          <w:fldChar w:fldCharType="begin"/>
        </w:r>
        <w:r w:rsidR="002905C8">
          <w:rPr>
            <w:rFonts w:ascii="Trebuchet MS" w:hAnsi="Trebuchet MS" w:eastAsia="Trebuchet MS" w:cs="Trebuchet MS"/>
          </w:rPr>
          <w:instrText xml:space="preserve"> PAGEREF _Toc256000028 \h </w:instrText>
        </w:r>
        <w:r w:rsidR="002905C8">
          <w:rPr>
            <w:rFonts w:ascii="Trebuchet MS" w:hAnsi="Trebuchet MS" w:eastAsia="Trebuchet MS" w:cs="Trebuchet MS"/>
          </w:rPr>
        </w:r>
        <w:r w:rsidR="002905C8">
          <w:rPr>
            <w:rFonts w:ascii="Trebuchet MS" w:hAnsi="Trebuchet MS" w:eastAsia="Trebuchet MS" w:cs="Trebuchet MS"/>
          </w:rPr>
          <w:fldChar w:fldCharType="separate"/>
        </w:r>
        <w:r w:rsidR="002905C8">
          <w:rPr>
            <w:rFonts w:ascii="Trebuchet MS" w:hAnsi="Trebuchet MS" w:eastAsia="Trebuchet MS" w:cs="Trebuchet MS"/>
          </w:rPr>
          <w:t>12</w:t>
        </w:r>
        <w:r w:rsidR="002905C8">
          <w:rPr>
            <w:rFonts w:ascii="Trebuchet MS" w:hAnsi="Trebuchet MS" w:eastAsia="Trebuchet MS" w:cs="Trebuchet MS"/>
          </w:rPr>
          <w:fldChar w:fldCharType="end"/>
        </w:r>
      </w:hyperlink>
    </w:p>
    <w:p w:rsidR="00BF28CB" w:rsidRDefault="002905C8" w14:paraId="70DF9E56" w14:textId="77777777">
      <w:pPr>
        <w:spacing w:after="100"/>
        <w:rPr>
          <w:rFonts w:ascii="Trebuchet MS" w:hAnsi="Trebuchet MS" w:eastAsia="Trebuchet MS" w:cs="Trebuchet MS"/>
          <w:color w:val="000000"/>
          <w:sz w:val="22"/>
          <w:lang w:val="fr-FR"/>
        </w:rPr>
        <w:sectPr w:rsidR="00BF28CB">
          <w:pgSz w:w="11900" w:h="16840" w:orient="portrait"/>
          <w:pgMar w:top="1140" w:right="1140" w:bottom="1440" w:left="1140" w:header="1140" w:footer="1440" w:gutter="0"/>
          <w:cols w:space="708"/>
        </w:sectPr>
      </w:pPr>
      <w:r>
        <w:rPr>
          <w:rFonts w:ascii="Trebuchet MS" w:hAnsi="Trebuchet MS" w:eastAsia="Trebuchet MS" w:cs="Trebuchet MS"/>
          <w:color w:val="000000"/>
          <w:sz w:val="22"/>
          <w:lang w:val="fr-FR"/>
        </w:rPr>
        <w:fldChar w:fldCharType="end"/>
      </w:r>
    </w:p>
    <w:p w:rsidR="00BF28CB" w:rsidRDefault="002905C8" w14:paraId="1E6B2817" w14:textId="77777777">
      <w:pPr>
        <w:pStyle w:val="Titre1"/>
        <w:shd w:val="clear" w:color="FD2456" w:fill="FD2456"/>
        <w:rPr>
          <w:rFonts w:ascii="Trebuchet MS" w:hAnsi="Trebuchet MS" w:eastAsia="Trebuchet MS" w:cs="Trebuchet MS"/>
          <w:color w:val="FFFFFF"/>
          <w:sz w:val="28"/>
          <w:lang w:val="fr-FR"/>
        </w:rPr>
      </w:pPr>
      <w:bookmarkStart w:name="ArtL1_RC-2-A1" w:id="0"/>
      <w:bookmarkStart w:name="_Toc256000000" w:id="1"/>
      <w:bookmarkEnd w:id="0"/>
      <w:r>
        <w:rPr>
          <w:rFonts w:ascii="Trebuchet MS" w:hAnsi="Trebuchet MS" w:eastAsia="Trebuchet MS" w:cs="Trebuchet MS"/>
          <w:color w:val="FFFFFF"/>
          <w:sz w:val="28"/>
          <w:lang w:val="fr-FR"/>
        </w:rPr>
        <w:lastRenderedPageBreak/>
        <w:t>1 - Objet et étendue de la consultation</w:t>
      </w:r>
      <w:bookmarkEnd w:id="1"/>
    </w:p>
    <w:p w:rsidRPr="00E100B8" w:rsidR="00BF28CB" w:rsidRDefault="002905C8" w14:paraId="0A6959E7" w14:textId="77777777">
      <w:pPr>
        <w:spacing w:line="60" w:lineRule="exact"/>
        <w:rPr>
          <w:sz w:val="6"/>
          <w:lang w:val="fr-FR"/>
        </w:rPr>
      </w:pPr>
      <w:r w:rsidRPr="00E100B8">
        <w:rPr>
          <w:lang w:val="fr-FR"/>
        </w:rPr>
        <w:t xml:space="preserve"> </w:t>
      </w:r>
    </w:p>
    <w:p w:rsidR="00BF28CB" w:rsidRDefault="002905C8" w14:paraId="3C4DF18A" w14:textId="77777777">
      <w:pPr>
        <w:pStyle w:val="Titre2"/>
        <w:ind w:left="280"/>
        <w:rPr>
          <w:rFonts w:ascii="Trebuchet MS" w:hAnsi="Trebuchet MS" w:eastAsia="Trebuchet MS" w:cs="Trebuchet MS"/>
          <w:i w:val="0"/>
          <w:color w:val="000000"/>
          <w:sz w:val="24"/>
          <w:lang w:val="fr-FR"/>
        </w:rPr>
      </w:pPr>
      <w:bookmarkStart w:name="ArtL2_RC-2-A1.1" w:id="2"/>
      <w:bookmarkStart w:name="_Toc256000001" w:id="3"/>
      <w:bookmarkEnd w:id="2"/>
      <w:r>
        <w:rPr>
          <w:rFonts w:ascii="Trebuchet MS" w:hAnsi="Trebuchet MS" w:eastAsia="Trebuchet MS" w:cs="Trebuchet MS"/>
          <w:i w:val="0"/>
          <w:color w:val="000000"/>
          <w:sz w:val="24"/>
          <w:lang w:val="fr-FR"/>
        </w:rPr>
        <w:t>1.1 - Objet</w:t>
      </w:r>
      <w:bookmarkEnd w:id="3"/>
    </w:p>
    <w:p w:rsidR="00BF28CB" w:rsidRDefault="002905C8" w14:paraId="55B3B4DA" w14:textId="77777777">
      <w:pPr>
        <w:pStyle w:val="ParagrapheIndent2"/>
        <w:spacing w:line="232" w:lineRule="exact"/>
        <w:jc w:val="both"/>
        <w:rPr>
          <w:color w:val="000000"/>
          <w:lang w:val="fr-FR"/>
        </w:rPr>
      </w:pPr>
      <w:r>
        <w:rPr>
          <w:color w:val="000000"/>
          <w:lang w:val="fr-FR"/>
        </w:rPr>
        <w:t>La présente consultation concerne :</w:t>
      </w:r>
    </w:p>
    <w:p w:rsidR="00BF28CB" w:rsidRDefault="002905C8" w14:paraId="705C90D5" w14:textId="77777777">
      <w:pPr>
        <w:pStyle w:val="ParagrapheIndent2"/>
        <w:spacing w:line="232" w:lineRule="exact"/>
        <w:jc w:val="both"/>
        <w:rPr>
          <w:color w:val="000000"/>
          <w:lang w:val="fr-FR"/>
        </w:rPr>
      </w:pPr>
      <w:r>
        <w:rPr>
          <w:color w:val="000000"/>
          <w:lang w:val="fr-FR"/>
        </w:rPr>
        <w:t>Plan de paysage</w:t>
      </w:r>
    </w:p>
    <w:p w:rsidR="00BF28CB" w:rsidRDefault="00BF28CB" w14:paraId="44E871BC" w14:textId="77777777">
      <w:pPr>
        <w:pStyle w:val="ParagrapheIndent2"/>
        <w:spacing w:line="232" w:lineRule="exact"/>
        <w:jc w:val="both"/>
        <w:rPr>
          <w:color w:val="000000"/>
          <w:lang w:val="fr-FR"/>
        </w:rPr>
      </w:pPr>
    </w:p>
    <w:p w:rsidR="00BF28CB" w:rsidRDefault="002905C8" w14:paraId="25A93EE8" w14:textId="77777777">
      <w:pPr>
        <w:pStyle w:val="ParagrapheIndent2"/>
        <w:spacing w:line="232" w:lineRule="exact"/>
        <w:jc w:val="both"/>
        <w:rPr>
          <w:color w:val="000000"/>
          <w:lang w:val="fr-FR"/>
        </w:rPr>
      </w:pPr>
      <w:r>
        <w:rPr>
          <w:color w:val="000000"/>
          <w:lang w:val="fr-FR"/>
        </w:rPr>
        <w:t>La mission a pour objet l'élaboration d'un Plan Paysage pour le secteur Vallée et le petit plateau Belvédère. Sur la base des études qui lui seront fournies, notamment l’étude prospective du Campus Vallée réalisée par le cabinet AFJA, le Plan de Circulation, l’atlas de la biodiversité en cours, le prestataire réalisera un diagnostic paysager détaillé, il identifiera les enjeux, les dynamiques puis déclinera des grandes orientations de qualité paysagère. Un programme d’actions et des faisabilités techniques et financières découleront de ces grandes orientations.</w:t>
      </w:r>
    </w:p>
    <w:p w:rsidR="00BF28CB" w:rsidRDefault="00BF28CB" w14:paraId="144A5D23" w14:textId="77777777">
      <w:pPr>
        <w:pStyle w:val="ParagrapheIndent2"/>
        <w:spacing w:line="232" w:lineRule="exact"/>
        <w:jc w:val="both"/>
        <w:rPr>
          <w:color w:val="000000"/>
          <w:lang w:val="fr-FR"/>
        </w:rPr>
      </w:pPr>
    </w:p>
    <w:p w:rsidR="00BF28CB" w:rsidRDefault="002905C8" w14:paraId="6165C079" w14:textId="77777777">
      <w:pPr>
        <w:pStyle w:val="ParagrapheIndent2"/>
        <w:spacing w:line="232" w:lineRule="exact"/>
        <w:jc w:val="both"/>
        <w:rPr>
          <w:color w:val="000000"/>
          <w:lang w:val="fr-FR"/>
        </w:rPr>
      </w:pPr>
      <w:r>
        <w:rPr>
          <w:color w:val="000000"/>
          <w:lang w:val="fr-FR"/>
        </w:rPr>
        <w:t>L'objet de l'étude est ainsi de proposer :</w:t>
      </w:r>
    </w:p>
    <w:p w:rsidR="00BF28CB" w:rsidRDefault="00BF28CB" w14:paraId="738610EB" w14:textId="77777777">
      <w:pPr>
        <w:pStyle w:val="ParagrapheIndent2"/>
        <w:spacing w:line="232" w:lineRule="exact"/>
        <w:jc w:val="both"/>
        <w:rPr>
          <w:color w:val="000000"/>
          <w:lang w:val="fr-FR"/>
        </w:rPr>
      </w:pPr>
    </w:p>
    <w:p w:rsidR="00BF28CB" w:rsidRDefault="002905C8" w14:paraId="049E5AD6" w14:textId="77777777">
      <w:pPr>
        <w:pStyle w:val="ParagrapheIndent2"/>
        <w:spacing w:line="232" w:lineRule="exact"/>
        <w:jc w:val="both"/>
        <w:rPr>
          <w:color w:val="000000"/>
          <w:lang w:val="fr-FR"/>
        </w:rPr>
      </w:pPr>
      <w:r>
        <w:rPr>
          <w:color w:val="000000"/>
          <w:lang w:val="fr-FR"/>
        </w:rPr>
        <w:t>Une analyse du paysage et des dynamiques paysagères</w:t>
      </w:r>
    </w:p>
    <w:p w:rsidR="00BF28CB" w:rsidRDefault="00BF28CB" w14:paraId="637805D2" w14:textId="77777777">
      <w:pPr>
        <w:pStyle w:val="ParagrapheIndent2"/>
        <w:spacing w:line="232" w:lineRule="exact"/>
        <w:jc w:val="both"/>
        <w:rPr>
          <w:color w:val="000000"/>
          <w:lang w:val="fr-FR"/>
        </w:rPr>
      </w:pPr>
    </w:p>
    <w:p w:rsidR="00BF28CB" w:rsidRDefault="002905C8" w14:paraId="1655AC47" w14:textId="77777777">
      <w:pPr>
        <w:pStyle w:val="ParagrapheIndent2"/>
        <w:spacing w:line="232" w:lineRule="exact"/>
        <w:jc w:val="both"/>
        <w:rPr>
          <w:color w:val="000000"/>
          <w:lang w:val="fr-FR"/>
        </w:rPr>
      </w:pPr>
      <w:r>
        <w:rPr>
          <w:color w:val="000000"/>
          <w:lang w:val="fr-FR"/>
        </w:rPr>
        <w:t>L’identification des orientations de qualité paysagère</w:t>
      </w:r>
    </w:p>
    <w:p w:rsidR="00BF28CB" w:rsidRDefault="00BF28CB" w14:paraId="463F29E8" w14:textId="77777777">
      <w:pPr>
        <w:pStyle w:val="ParagrapheIndent2"/>
        <w:spacing w:line="232" w:lineRule="exact"/>
        <w:jc w:val="both"/>
        <w:rPr>
          <w:color w:val="000000"/>
          <w:lang w:val="fr-FR"/>
        </w:rPr>
      </w:pPr>
    </w:p>
    <w:p w:rsidR="00BF28CB" w:rsidRDefault="002905C8" w14:paraId="6BFF8AA1" w14:textId="77777777">
      <w:pPr>
        <w:pStyle w:val="ParagrapheIndent2"/>
        <w:spacing w:line="232" w:lineRule="exact"/>
        <w:jc w:val="both"/>
        <w:rPr>
          <w:color w:val="000000"/>
          <w:lang w:val="fr-FR"/>
        </w:rPr>
      </w:pPr>
      <w:r>
        <w:rPr>
          <w:color w:val="000000"/>
          <w:lang w:val="fr-FR"/>
        </w:rPr>
        <w:t>Un programme d’actions concrètes, avec leurs faisabilités techniques et financières</w:t>
      </w:r>
    </w:p>
    <w:p w:rsidR="00BF28CB" w:rsidRDefault="00BF28CB" w14:paraId="3B7B4B86" w14:textId="77777777">
      <w:pPr>
        <w:pStyle w:val="ParagrapheIndent2"/>
        <w:spacing w:line="232" w:lineRule="exact"/>
        <w:jc w:val="both"/>
        <w:rPr>
          <w:color w:val="000000"/>
          <w:lang w:val="fr-FR"/>
        </w:rPr>
      </w:pPr>
    </w:p>
    <w:p w:rsidR="00BF28CB" w:rsidRDefault="002905C8" w14:paraId="6839F964" w14:textId="77777777">
      <w:pPr>
        <w:pStyle w:val="ParagrapheIndent2"/>
        <w:spacing w:after="240" w:line="232" w:lineRule="exact"/>
        <w:jc w:val="both"/>
        <w:rPr>
          <w:color w:val="000000"/>
          <w:lang w:val="fr-FR"/>
        </w:rPr>
      </w:pPr>
      <w:r>
        <w:rPr>
          <w:color w:val="000000"/>
          <w:lang w:val="fr-FR"/>
        </w:rPr>
        <w:t>Il est demandé au bureau d'études d'aller au-delà des réflexions déjà menées et de faire des propositions qu'il jugera avantageuses pour le campus et ses usagers.</w:t>
      </w:r>
    </w:p>
    <w:p w:rsidR="00BF28CB" w:rsidRDefault="002905C8" w14:paraId="2172DD54" w14:textId="77777777">
      <w:pPr>
        <w:pStyle w:val="ParagrapheIndent2"/>
        <w:spacing w:line="232" w:lineRule="exact"/>
        <w:jc w:val="both"/>
        <w:rPr>
          <w:color w:val="000000"/>
          <w:lang w:val="fr-FR"/>
        </w:rPr>
      </w:pPr>
      <w:r>
        <w:rPr>
          <w:color w:val="000000"/>
          <w:lang w:val="fr-FR"/>
        </w:rPr>
        <w:t>Lieu(x) d'exécution :</w:t>
      </w:r>
    </w:p>
    <w:p w:rsidR="00BF28CB" w:rsidRDefault="002905C8" w14:paraId="5447F3E4" w14:textId="77777777">
      <w:pPr>
        <w:pStyle w:val="ParagrapheIndent2"/>
        <w:spacing w:line="232" w:lineRule="exact"/>
        <w:jc w:val="both"/>
        <w:rPr>
          <w:color w:val="000000"/>
          <w:lang w:val="fr-FR"/>
        </w:rPr>
      </w:pPr>
      <w:r>
        <w:rPr>
          <w:color w:val="000000"/>
          <w:lang w:val="fr-FR"/>
        </w:rPr>
        <w:t>Direction de l'Aménagement du Patrimoine et de l'Immobilier</w:t>
      </w:r>
    </w:p>
    <w:p w:rsidR="00BF28CB" w:rsidRDefault="00BF28CB" w14:paraId="3A0FF5F2" w14:textId="77777777">
      <w:pPr>
        <w:pStyle w:val="ParagrapheIndent2"/>
        <w:spacing w:line="232" w:lineRule="exact"/>
        <w:jc w:val="both"/>
        <w:rPr>
          <w:color w:val="000000"/>
          <w:lang w:val="fr-FR"/>
        </w:rPr>
      </w:pPr>
    </w:p>
    <w:p w:rsidR="00BF28CB" w:rsidRDefault="002905C8" w14:paraId="494C1A00" w14:textId="77777777">
      <w:pPr>
        <w:pStyle w:val="ParagrapheIndent2"/>
        <w:spacing w:line="232" w:lineRule="exact"/>
        <w:jc w:val="both"/>
        <w:rPr>
          <w:color w:val="000000"/>
          <w:lang w:val="fr-FR"/>
        </w:rPr>
      </w:pPr>
      <w:r>
        <w:rPr>
          <w:color w:val="000000"/>
          <w:lang w:val="fr-FR"/>
        </w:rPr>
        <w:t>Bâtiment 209E - Rue Jean Dominique Cassini</w:t>
      </w:r>
    </w:p>
    <w:p w:rsidR="00BF28CB" w:rsidRDefault="002905C8" w14:paraId="27DC8ED6" w14:textId="77777777">
      <w:pPr>
        <w:pStyle w:val="ParagrapheIndent2"/>
        <w:spacing w:after="240" w:line="232" w:lineRule="exact"/>
        <w:jc w:val="both"/>
        <w:rPr>
          <w:color w:val="000000"/>
          <w:lang w:val="fr-FR"/>
        </w:rPr>
      </w:pPr>
      <w:r>
        <w:rPr>
          <w:color w:val="000000"/>
          <w:lang w:val="fr-FR"/>
        </w:rPr>
        <w:t>91400 Orsay</w:t>
      </w:r>
    </w:p>
    <w:p w:rsidR="00BF28CB" w:rsidRDefault="002905C8" w14:paraId="185E7BFE" w14:textId="77777777">
      <w:pPr>
        <w:pStyle w:val="Titre2"/>
        <w:ind w:left="280"/>
        <w:rPr>
          <w:rFonts w:ascii="Trebuchet MS" w:hAnsi="Trebuchet MS" w:eastAsia="Trebuchet MS" w:cs="Trebuchet MS"/>
          <w:i w:val="0"/>
          <w:color w:val="000000"/>
          <w:sz w:val="24"/>
          <w:lang w:val="fr-FR"/>
        </w:rPr>
      </w:pPr>
      <w:bookmarkStart w:name="ArtL2_RC-2-A1.3" w:id="4"/>
      <w:bookmarkStart w:name="_Toc256000002" w:id="5"/>
      <w:bookmarkEnd w:id="4"/>
      <w:r>
        <w:rPr>
          <w:rFonts w:ascii="Trebuchet MS" w:hAnsi="Trebuchet MS" w:eastAsia="Trebuchet MS" w:cs="Trebuchet MS"/>
          <w:i w:val="0"/>
          <w:color w:val="000000"/>
          <w:sz w:val="24"/>
          <w:lang w:val="fr-FR"/>
        </w:rPr>
        <w:t>1.2 - Mode de passation</w:t>
      </w:r>
      <w:bookmarkEnd w:id="5"/>
    </w:p>
    <w:p w:rsidR="00BF28CB" w:rsidRDefault="002905C8" w14:paraId="45683828" w14:textId="77777777">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rsidR="00BF28CB" w:rsidRDefault="5B78DB7B" w14:paraId="56F0D16D" w14:textId="77777777">
      <w:pPr>
        <w:pStyle w:val="Titre2"/>
        <w:ind w:left="280"/>
        <w:rPr>
          <w:rFonts w:ascii="Trebuchet MS" w:hAnsi="Trebuchet MS" w:eastAsia="Trebuchet MS" w:cs="Trebuchet MS"/>
          <w:i w:val="0"/>
          <w:color w:val="000000"/>
          <w:sz w:val="24"/>
          <w:lang w:val="fr-FR"/>
        </w:rPr>
      </w:pPr>
      <w:bookmarkStart w:name="ArtL2_RC-2-A1.4" w:id="6"/>
      <w:bookmarkStart w:name="_Toc256000003" w:id="7"/>
      <w:bookmarkEnd w:id="6"/>
      <w:r w:rsidRPr="5B78DB7B">
        <w:rPr>
          <w:rFonts w:ascii="Trebuchet MS" w:hAnsi="Trebuchet MS" w:eastAsia="Trebuchet MS" w:cs="Trebuchet MS"/>
          <w:i w:val="0"/>
          <w:iCs w:val="0"/>
          <w:color w:val="000000" w:themeColor="text1"/>
          <w:sz w:val="24"/>
          <w:szCs w:val="24"/>
          <w:lang w:val="fr-FR"/>
        </w:rPr>
        <w:t>1.3 - Type et forme de contrat</w:t>
      </w:r>
      <w:bookmarkEnd w:id="7"/>
    </w:p>
    <w:p w:rsidRPr="00E100B8" w:rsidR="6D8FDD9E" w:rsidP="5B78DB7B" w:rsidRDefault="6D8FDD9E" w14:paraId="28B313FA" w14:textId="0E7E27B3">
      <w:pPr>
        <w:rPr>
          <w:lang w:val="fr-FR"/>
        </w:rPr>
      </w:pPr>
      <w:r w:rsidRPr="5B78DB7B">
        <w:rPr>
          <w:rFonts w:ascii="Trebuchet MS" w:hAnsi="Trebuchet MS" w:eastAsia="Trebuchet MS" w:cs="Trebuchet MS"/>
          <w:color w:val="000000" w:themeColor="text1"/>
          <w:sz w:val="20"/>
          <w:szCs w:val="20"/>
          <w:lang w:val="fr-FR"/>
        </w:rPr>
        <w:t xml:space="preserve">Il s’agit d’un accord-cadre composite portant sur des prestations intellectuelles, avec : </w:t>
      </w:r>
    </w:p>
    <w:p w:rsidR="6D8FDD9E" w:rsidP="5B78DB7B" w:rsidRDefault="6D8FDD9E" w14:paraId="727D9D50" w14:textId="7ED358A7">
      <w:pPr>
        <w:pStyle w:val="Paragraphedeliste"/>
        <w:numPr>
          <w:ilvl w:val="0"/>
          <w:numId w:val="7"/>
        </w:numPr>
        <w:rPr>
          <w:rFonts w:ascii="Trebuchet MS" w:hAnsi="Trebuchet MS" w:eastAsia="Trebuchet MS" w:cs="Trebuchet MS"/>
          <w:color w:val="000000" w:themeColor="text1"/>
          <w:sz w:val="20"/>
          <w:szCs w:val="20"/>
          <w:lang w:val="fr-FR"/>
        </w:rPr>
      </w:pPr>
      <w:r w:rsidRPr="0082793B">
        <w:rPr>
          <w:rFonts w:ascii="Trebuchet MS" w:hAnsi="Trebuchet MS" w:eastAsia="Trebuchet MS" w:cs="Trebuchet MS"/>
          <w:b/>
          <w:bCs/>
          <w:color w:val="000000" w:themeColor="text1"/>
          <w:sz w:val="20"/>
          <w:szCs w:val="20"/>
          <w:lang w:val="fr-FR"/>
        </w:rPr>
        <w:t>une partie principale</w:t>
      </w:r>
      <w:r w:rsidRPr="0082793B" w:rsidR="0082793B">
        <w:rPr>
          <w:rFonts w:ascii="Trebuchet MS" w:hAnsi="Trebuchet MS" w:eastAsia="Trebuchet MS" w:cs="Trebuchet MS"/>
          <w:b/>
          <w:bCs/>
          <w:color w:val="000000" w:themeColor="text1"/>
          <w:sz w:val="20"/>
          <w:szCs w:val="20"/>
          <w:lang w:val="fr-FR"/>
        </w:rPr>
        <w:t xml:space="preserve"> estimée à 150 000€ HT</w:t>
      </w:r>
      <w:r w:rsidRPr="0082793B">
        <w:rPr>
          <w:rFonts w:ascii="Trebuchet MS" w:hAnsi="Trebuchet MS" w:eastAsia="Trebuchet MS" w:cs="Trebuchet MS"/>
          <w:b/>
          <w:bCs/>
          <w:color w:val="000000" w:themeColor="text1"/>
          <w:sz w:val="20"/>
          <w:szCs w:val="20"/>
          <w:lang w:val="fr-FR"/>
        </w:rPr>
        <w:t>,</w:t>
      </w:r>
      <w:r w:rsidRPr="5B78DB7B">
        <w:rPr>
          <w:rFonts w:ascii="Trebuchet MS" w:hAnsi="Trebuchet MS" w:eastAsia="Trebuchet MS" w:cs="Trebuchet MS"/>
          <w:color w:val="000000" w:themeColor="text1"/>
          <w:sz w:val="20"/>
          <w:szCs w:val="20"/>
          <w:lang w:val="fr-FR"/>
        </w:rPr>
        <w:t xml:space="preserve"> correspondant aux différentes phases énoncées dans le CCTP (3 phases), conclu à prix global et forfaitaire détaillé dans la Décomposition du Prix Global et Forfaitaire annuel (DPGF) ; </w:t>
      </w:r>
    </w:p>
    <w:p w:rsidRPr="00E100B8" w:rsidR="6D8FDD9E" w:rsidP="5B78DB7B" w:rsidRDefault="6D8FDD9E" w14:paraId="73463CE5" w14:textId="1D5A0181">
      <w:pPr>
        <w:ind w:left="720"/>
        <w:rPr>
          <w:lang w:val="fr-FR"/>
        </w:rPr>
      </w:pPr>
      <w:r w:rsidRPr="5B78DB7B">
        <w:rPr>
          <w:rFonts w:ascii="Trebuchet MS" w:hAnsi="Trebuchet MS" w:eastAsia="Trebuchet MS" w:cs="Trebuchet MS"/>
          <w:color w:val="000000" w:themeColor="text1"/>
          <w:sz w:val="20"/>
          <w:szCs w:val="20"/>
          <w:lang w:val="fr-FR"/>
        </w:rPr>
        <w:t xml:space="preserve"> </w:t>
      </w:r>
    </w:p>
    <w:p w:rsidR="6D8FDD9E" w:rsidP="5B78DB7B" w:rsidRDefault="6D8FDD9E" w14:paraId="233B7906" w14:textId="50BB56A7">
      <w:pPr>
        <w:pStyle w:val="Paragraphedeliste"/>
        <w:numPr>
          <w:ilvl w:val="0"/>
          <w:numId w:val="6"/>
        </w:numPr>
        <w:rPr>
          <w:rFonts w:ascii="Trebuchet MS" w:hAnsi="Trebuchet MS" w:eastAsia="Trebuchet MS" w:cs="Trebuchet MS"/>
          <w:color w:val="000000" w:themeColor="text1"/>
          <w:sz w:val="20"/>
          <w:szCs w:val="20"/>
          <w:lang w:val="fr-FR"/>
        </w:rPr>
      </w:pPr>
      <w:r w:rsidRPr="0C830FDD" w:rsidR="6D8FDD9E">
        <w:rPr>
          <w:rFonts w:ascii="Trebuchet MS" w:hAnsi="Trebuchet MS" w:eastAsia="Trebuchet MS" w:cs="Trebuchet MS"/>
          <w:color w:val="000000" w:themeColor="text1" w:themeTint="FF" w:themeShade="FF"/>
          <w:sz w:val="20"/>
          <w:szCs w:val="20"/>
          <w:lang w:val="fr-FR"/>
        </w:rPr>
        <w:t>une</w:t>
      </w:r>
      <w:r w:rsidRPr="0C830FDD" w:rsidR="6D8FDD9E">
        <w:rPr>
          <w:rFonts w:ascii="Trebuchet MS" w:hAnsi="Trebuchet MS" w:eastAsia="Trebuchet MS" w:cs="Trebuchet MS"/>
          <w:color w:val="000000" w:themeColor="text1" w:themeTint="FF" w:themeShade="FF"/>
          <w:sz w:val="20"/>
          <w:szCs w:val="20"/>
          <w:lang w:val="fr-FR"/>
        </w:rPr>
        <w:t xml:space="preserve"> partie subsidiaire, correspondant à un accord-cadre à bons de commande mono-attributaire conclu avec un maximum de 50 000 € HT sur la durée totale du marché et sans </w:t>
      </w:r>
      <w:r w:rsidRPr="0C830FDD" w:rsidR="6D8FDD9E">
        <w:rPr>
          <w:rFonts w:ascii="Trebuchet MS" w:hAnsi="Trebuchet MS" w:eastAsia="Trebuchet MS" w:cs="Trebuchet MS"/>
          <w:color w:val="000000" w:themeColor="text1" w:themeTint="FF" w:themeShade="FF"/>
          <w:sz w:val="20"/>
          <w:szCs w:val="20"/>
          <w:lang w:val="fr-FR"/>
        </w:rPr>
        <w:t>minimum ,</w:t>
      </w:r>
      <w:r w:rsidRPr="0C830FDD" w:rsidR="6D8FDD9E">
        <w:rPr>
          <w:rFonts w:ascii="Trebuchet MS" w:hAnsi="Trebuchet MS" w:eastAsia="Trebuchet MS" w:cs="Trebuchet MS"/>
          <w:color w:val="000000" w:themeColor="text1" w:themeTint="FF" w:themeShade="FF"/>
          <w:sz w:val="20"/>
          <w:szCs w:val="20"/>
          <w:lang w:val="fr-FR"/>
        </w:rPr>
        <w:t xml:space="preserve"> conformément à l’article R. 2162-4 du code commande publique. Les prestations susceptibles d’être demandées sont définies à l’article 8 du CCTP.</w:t>
      </w:r>
    </w:p>
    <w:p w:rsidR="0C830FDD" w:rsidP="0C830FDD" w:rsidRDefault="0C830FDD" w14:paraId="344584B3" w14:textId="55A9EBFC">
      <w:pPr>
        <w:pStyle w:val="Paragraphedeliste"/>
        <w:ind w:left="720"/>
        <w:rPr>
          <w:rFonts w:ascii="Trebuchet MS" w:hAnsi="Trebuchet MS" w:eastAsia="Trebuchet MS" w:cs="Trebuchet MS"/>
          <w:color w:val="000000" w:themeColor="text1" w:themeTint="FF" w:themeShade="FF"/>
          <w:sz w:val="20"/>
          <w:szCs w:val="20"/>
          <w:lang w:val="fr-FR"/>
        </w:rPr>
      </w:pPr>
    </w:p>
    <w:p w:rsidR="21CE8412" w:rsidP="0C830FDD" w:rsidRDefault="21CE8412" w14:paraId="3CCECE5D" w14:textId="2B4824BB">
      <w:pPr>
        <w:pStyle w:val="Normal"/>
        <w:rPr>
          <w:rFonts w:ascii="Trebuchet MS" w:hAnsi="Trebuchet MS" w:eastAsia="Trebuchet MS" w:cs="Trebuchet MS"/>
          <w:color w:val="000000" w:themeColor="text1" w:themeTint="FF" w:themeShade="FF"/>
          <w:sz w:val="24"/>
          <w:szCs w:val="24"/>
          <w:lang w:val="fr-FR"/>
        </w:rPr>
      </w:pPr>
      <w:r w:rsidRPr="0C830FDD" w:rsidR="21CE8412">
        <w:rPr>
          <w:rFonts w:ascii="Trebuchet MS" w:hAnsi="Trebuchet MS" w:eastAsia="Trebuchet MS" w:cs="Trebuchet MS"/>
          <w:color w:val="000000" w:themeColor="text1" w:themeTint="FF" w:themeShade="FF"/>
          <w:sz w:val="20"/>
          <w:szCs w:val="20"/>
          <w:lang w:val="fr-FR"/>
        </w:rPr>
        <w:t>Le montant global du marché est estimé à 200 000 €</w:t>
      </w:r>
    </w:p>
    <w:p w:rsidR="5B78DB7B" w:rsidP="5B78DB7B" w:rsidRDefault="5B78DB7B" w14:paraId="709D4FF0" w14:textId="1FAC8CF3">
      <w:pPr>
        <w:rPr>
          <w:lang w:val="fr-FR"/>
        </w:rPr>
      </w:pPr>
    </w:p>
    <w:p w:rsidR="00BF28CB" w:rsidRDefault="002905C8" w14:paraId="50FEC804" w14:textId="77777777">
      <w:pPr>
        <w:pStyle w:val="Titre2"/>
        <w:ind w:left="280"/>
        <w:rPr>
          <w:rFonts w:ascii="Trebuchet MS" w:hAnsi="Trebuchet MS" w:eastAsia="Trebuchet MS" w:cs="Trebuchet MS"/>
          <w:i w:val="0"/>
          <w:color w:val="000000"/>
          <w:sz w:val="24"/>
          <w:lang w:val="fr-FR"/>
        </w:rPr>
      </w:pPr>
      <w:bookmarkStart w:name="ArtL2_RC-2-A1.5" w:id="8"/>
      <w:bookmarkStart w:name="_Toc256000004" w:id="9"/>
      <w:bookmarkEnd w:id="8"/>
      <w:r>
        <w:rPr>
          <w:rFonts w:ascii="Trebuchet MS" w:hAnsi="Trebuchet MS" w:eastAsia="Trebuchet MS" w:cs="Trebuchet MS"/>
          <w:i w:val="0"/>
          <w:color w:val="000000"/>
          <w:sz w:val="24"/>
          <w:lang w:val="fr-FR"/>
        </w:rPr>
        <w:t>1.4 - Décomposition de la consultation</w:t>
      </w:r>
      <w:bookmarkEnd w:id="9"/>
    </w:p>
    <w:p w:rsidR="00BF28CB" w:rsidRDefault="5B78DB7B" w14:paraId="64E2F0CD" w14:textId="77777777">
      <w:pPr>
        <w:pStyle w:val="ParagrapheIndent2"/>
        <w:spacing w:after="240"/>
        <w:jc w:val="both"/>
        <w:rPr>
          <w:color w:val="000000"/>
          <w:lang w:val="fr-FR"/>
        </w:rPr>
      </w:pPr>
      <w:r w:rsidRPr="5B78DB7B">
        <w:rPr>
          <w:color w:val="000000" w:themeColor="text1"/>
          <w:szCs w:val="20"/>
          <w:lang w:val="fr-FR"/>
        </w:rPr>
        <w:t>Il n'est pas prévu de décomposition en lots.</w:t>
      </w:r>
    </w:p>
    <w:p w:rsidR="579BB32D" w:rsidP="5B78DB7B" w:rsidRDefault="579BB32D" w14:paraId="3F54A484" w14:textId="0F79EE92">
      <w:pPr>
        <w:rPr>
          <w:rFonts w:ascii="Trebuchet MS" w:hAnsi="Trebuchet MS" w:eastAsia="Trebuchet MS" w:cs="Trebuchet MS"/>
          <w:sz w:val="20"/>
          <w:szCs w:val="20"/>
          <w:lang w:val="fr-FR"/>
        </w:rPr>
      </w:pPr>
      <w:r w:rsidRPr="0C830FDD" w:rsidR="579BB32D">
        <w:rPr>
          <w:rFonts w:ascii="Trebuchet MS" w:hAnsi="Trebuchet MS" w:eastAsia="Trebuchet MS" w:cs="Trebuchet MS"/>
          <w:sz w:val="20"/>
          <w:szCs w:val="20"/>
          <w:lang w:val="fr-FR"/>
        </w:rPr>
        <w:t>En application de l’article L. 2113-11 du code de la commande publique, il n’est pas prévu de décomposition en lots : un allotissement rendrait techniquement difficile et financièrement plus coûteuse l’exécution des prestations</w:t>
      </w:r>
    </w:p>
    <w:p w:rsidR="0C830FDD" w:rsidP="0C830FDD" w:rsidRDefault="0C830FDD" w14:paraId="0FE7B6F6" w14:textId="2F8B8BF8">
      <w:pPr>
        <w:rPr>
          <w:rFonts w:ascii="Trebuchet MS" w:hAnsi="Trebuchet MS" w:eastAsia="Trebuchet MS" w:cs="Trebuchet MS"/>
          <w:sz w:val="20"/>
          <w:szCs w:val="20"/>
          <w:lang w:val="fr-FR"/>
        </w:rPr>
      </w:pPr>
    </w:p>
    <w:p w:rsidR="0C830FDD" w:rsidP="0C830FDD" w:rsidRDefault="0C830FDD" w14:paraId="4896C8CC" w14:textId="6875D171">
      <w:pPr>
        <w:rPr>
          <w:rFonts w:ascii="Trebuchet MS" w:hAnsi="Trebuchet MS" w:eastAsia="Trebuchet MS" w:cs="Trebuchet MS"/>
          <w:sz w:val="20"/>
          <w:szCs w:val="20"/>
          <w:lang w:val="fr-FR"/>
        </w:rPr>
      </w:pPr>
    </w:p>
    <w:p w:rsidR="0C830FDD" w:rsidP="0C830FDD" w:rsidRDefault="0C830FDD" w14:paraId="2A6E118E" w14:textId="1EC4941A">
      <w:pPr>
        <w:rPr>
          <w:rFonts w:ascii="Trebuchet MS" w:hAnsi="Trebuchet MS" w:eastAsia="Trebuchet MS" w:cs="Trebuchet MS"/>
          <w:sz w:val="20"/>
          <w:szCs w:val="20"/>
          <w:lang w:val="fr-FR"/>
        </w:rPr>
      </w:pPr>
    </w:p>
    <w:p w:rsidR="00BF28CB" w:rsidRDefault="002905C8" w14:paraId="51C0BFC4" w14:textId="77777777">
      <w:pPr>
        <w:pStyle w:val="Titre2"/>
        <w:ind w:left="280"/>
        <w:rPr>
          <w:rFonts w:ascii="Trebuchet MS" w:hAnsi="Trebuchet MS" w:eastAsia="Trebuchet MS" w:cs="Trebuchet MS"/>
          <w:i w:val="0"/>
          <w:color w:val="000000"/>
          <w:sz w:val="24"/>
          <w:lang w:val="fr-FR"/>
        </w:rPr>
      </w:pPr>
      <w:bookmarkStart w:name="ArtL2_RC-2-A1.7" w:id="10"/>
      <w:bookmarkStart w:name="_Toc256000005" w:id="11"/>
      <w:bookmarkEnd w:id="10"/>
      <w:r>
        <w:rPr>
          <w:rFonts w:ascii="Trebuchet MS" w:hAnsi="Trebuchet MS" w:eastAsia="Trebuchet MS" w:cs="Trebuchet MS"/>
          <w:i w:val="0"/>
          <w:color w:val="000000"/>
          <w:sz w:val="24"/>
          <w:lang w:val="fr-FR"/>
        </w:rPr>
        <w:t>1.5 - Nomenclature</w:t>
      </w:r>
      <w:bookmarkEnd w:id="11"/>
    </w:p>
    <w:p w:rsidR="00BF28CB" w:rsidRDefault="002905C8" w14:paraId="68EDEE9D" w14:textId="77777777">
      <w:pPr>
        <w:pStyle w:val="ParagrapheIndent2"/>
        <w:spacing w:line="232" w:lineRule="exact"/>
        <w:jc w:val="both"/>
        <w:rPr>
          <w:color w:val="000000"/>
          <w:lang w:val="fr-FR"/>
        </w:rPr>
      </w:pPr>
      <w:r>
        <w:rPr>
          <w:color w:val="000000"/>
          <w:lang w:val="fr-FR"/>
        </w:rPr>
        <w:t>La classification conforme au vocabulaire commun des marchés européens (CPV) est :</w:t>
      </w:r>
    </w:p>
    <w:p w:rsidR="00BF28CB" w:rsidRDefault="00BF28CB" w14:paraId="5630AD66" w14:textId="77777777">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BF28CB" w14:paraId="480B5CCE" w14:textId="77777777">
        <w:trPr>
          <w:trHeight w:val="454"/>
        </w:trPr>
        <w:tc>
          <w:tcPr>
            <w:tcW w:w="1800" w:type="dxa"/>
            <w:tcBorders>
              <w:top w:val="single" w:color="000000" w:sz="2" w:space="0"/>
              <w:left w:val="single" w:color="000000" w:sz="2" w:space="0"/>
              <w:right w:val="single" w:color="000000" w:sz="2" w:space="0"/>
            </w:tcBorders>
            <w:shd w:val="clear" w:color="CCCCCC" w:fill="CCCCCC"/>
            <w:tcMar>
              <w:top w:w="0" w:type="dxa"/>
              <w:left w:w="0" w:type="dxa"/>
              <w:bottom w:w="0" w:type="dxa"/>
              <w:right w:w="0" w:type="dxa"/>
            </w:tcMar>
          </w:tcPr>
          <w:p w:rsidR="00BF28CB" w:rsidRDefault="002905C8" w14:paraId="38156094" w14:textId="77777777">
            <w:pPr>
              <w:spacing w:before="140" w:after="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Code principal</w:t>
            </w:r>
          </w:p>
        </w:tc>
        <w:tc>
          <w:tcPr>
            <w:tcW w:w="7800" w:type="dxa"/>
            <w:tcBorders>
              <w:top w:val="single" w:color="000000" w:sz="2" w:space="0"/>
              <w:left w:val="single" w:color="000000" w:sz="2" w:space="0"/>
              <w:right w:val="single" w:color="000000" w:sz="2" w:space="0"/>
            </w:tcBorders>
            <w:shd w:val="clear" w:color="CCCCCC" w:fill="CCCCCC"/>
            <w:tcMar>
              <w:top w:w="0" w:type="dxa"/>
              <w:left w:w="0" w:type="dxa"/>
              <w:bottom w:w="0" w:type="dxa"/>
              <w:right w:w="0" w:type="dxa"/>
            </w:tcMar>
          </w:tcPr>
          <w:p w:rsidR="00BF28CB" w:rsidRDefault="002905C8" w14:paraId="31FF54C8" w14:textId="77777777">
            <w:pPr>
              <w:spacing w:before="140" w:after="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Description</w:t>
            </w:r>
          </w:p>
        </w:tc>
      </w:tr>
      <w:tr w:rsidR="00BF28CB" w14:paraId="09CA1F9B" w14:textId="77777777">
        <w:trPr>
          <w:trHeight w:val="346"/>
        </w:trPr>
        <w:tc>
          <w:tcPr>
            <w:tcW w:w="18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3F5EA954" w14:textId="777777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71420000-8</w:t>
            </w:r>
          </w:p>
        </w:tc>
        <w:tc>
          <w:tcPr>
            <w:tcW w:w="78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11975FA4" w14:textId="77777777">
            <w:pPr>
              <w:spacing w:before="60" w:after="40"/>
              <w:ind w:left="40" w:right="4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Services d'architecture paysagère</w:t>
            </w:r>
          </w:p>
        </w:tc>
      </w:tr>
      <w:tr w:rsidRPr="00634BEF" w:rsidR="00BF28CB" w14:paraId="2D45A04E" w14:textId="77777777">
        <w:trPr>
          <w:trHeight w:val="346"/>
        </w:trPr>
        <w:tc>
          <w:tcPr>
            <w:tcW w:w="18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184821E5" w14:textId="777777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lastRenderedPageBreak/>
              <w:t>71400000-2</w:t>
            </w:r>
          </w:p>
        </w:tc>
        <w:tc>
          <w:tcPr>
            <w:tcW w:w="78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3C50D696" w14:textId="77777777">
            <w:pPr>
              <w:spacing w:before="60" w:after="40"/>
              <w:ind w:left="40" w:right="4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Services d'urbanisme et d'architecture paysagère</w:t>
            </w:r>
          </w:p>
        </w:tc>
      </w:tr>
    </w:tbl>
    <w:p w:rsidRPr="00E100B8" w:rsidR="00BF28CB" w:rsidRDefault="00BF28CB" w14:paraId="61829076" w14:textId="77777777">
      <w:pPr>
        <w:rPr>
          <w:lang w:val="fr-FR"/>
        </w:rPr>
        <w:sectPr w:rsidRPr="00E100B8" w:rsidR="00BF28CB">
          <w:footerReference w:type="default" r:id="rId8"/>
          <w:pgSz w:w="11900" w:h="16840" w:orient="portrait"/>
          <w:pgMar w:top="1140" w:right="1140" w:bottom="1140" w:left="1140" w:header="1140" w:footer="1140" w:gutter="0"/>
          <w:cols w:space="708"/>
        </w:sectPr>
      </w:pPr>
    </w:p>
    <w:p w:rsidR="00BF28CB" w:rsidRDefault="002905C8" w14:paraId="175BE2B4" w14:textId="77777777">
      <w:pPr>
        <w:pStyle w:val="Titre1"/>
        <w:shd w:val="clear" w:color="FD2456" w:fill="FD2456"/>
        <w:rPr>
          <w:rFonts w:ascii="Trebuchet MS" w:hAnsi="Trebuchet MS" w:eastAsia="Trebuchet MS" w:cs="Trebuchet MS"/>
          <w:color w:val="FFFFFF"/>
          <w:sz w:val="28"/>
          <w:lang w:val="fr-FR"/>
        </w:rPr>
      </w:pPr>
      <w:bookmarkStart w:name="ArtL1_RC-2-A2" w:id="12"/>
      <w:bookmarkStart w:name="_Toc256000006" w:id="13"/>
      <w:bookmarkEnd w:id="12"/>
      <w:r>
        <w:rPr>
          <w:rFonts w:ascii="Trebuchet MS" w:hAnsi="Trebuchet MS" w:eastAsia="Trebuchet MS" w:cs="Trebuchet MS"/>
          <w:color w:val="FFFFFF"/>
          <w:sz w:val="28"/>
          <w:lang w:val="fr-FR"/>
        </w:rPr>
        <w:lastRenderedPageBreak/>
        <w:t>2 - Conditions de la consultation</w:t>
      </w:r>
      <w:bookmarkEnd w:id="13"/>
    </w:p>
    <w:p w:rsidRPr="00E100B8" w:rsidR="00BF28CB" w:rsidRDefault="002905C8" w14:paraId="100C5B58" w14:textId="77777777">
      <w:pPr>
        <w:spacing w:line="60" w:lineRule="exact"/>
        <w:rPr>
          <w:sz w:val="6"/>
          <w:lang w:val="fr-FR"/>
        </w:rPr>
      </w:pPr>
      <w:r w:rsidRPr="00E100B8">
        <w:rPr>
          <w:lang w:val="fr-FR"/>
        </w:rPr>
        <w:t xml:space="preserve"> </w:t>
      </w:r>
    </w:p>
    <w:p w:rsidR="00BF28CB" w:rsidRDefault="002905C8" w14:paraId="39601131" w14:textId="77777777">
      <w:pPr>
        <w:pStyle w:val="Titre2"/>
        <w:ind w:left="280"/>
        <w:rPr>
          <w:rFonts w:ascii="Trebuchet MS" w:hAnsi="Trebuchet MS" w:eastAsia="Trebuchet MS" w:cs="Trebuchet MS"/>
          <w:i w:val="0"/>
          <w:color w:val="000000"/>
          <w:sz w:val="24"/>
          <w:lang w:val="fr-FR"/>
        </w:rPr>
      </w:pPr>
      <w:bookmarkStart w:name="ArtL2_RC-2-A2.2" w:id="14"/>
      <w:bookmarkStart w:name="_Toc256000007" w:id="15"/>
      <w:bookmarkEnd w:id="14"/>
      <w:r>
        <w:rPr>
          <w:rFonts w:ascii="Trebuchet MS" w:hAnsi="Trebuchet MS" w:eastAsia="Trebuchet MS" w:cs="Trebuchet MS"/>
          <w:i w:val="0"/>
          <w:color w:val="000000"/>
          <w:sz w:val="24"/>
          <w:lang w:val="fr-FR"/>
        </w:rPr>
        <w:t>2.1 - Délai de validité des offres</w:t>
      </w:r>
      <w:bookmarkEnd w:id="15"/>
    </w:p>
    <w:p w:rsidR="00BF28CB" w:rsidRDefault="002905C8" w14:paraId="5AB6A0B7" w14:textId="77777777">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rsidR="00BF28CB" w:rsidP="0C830FDD" w:rsidRDefault="002905C8" w14:paraId="0B397743" w14:textId="77777777">
      <w:pPr>
        <w:pStyle w:val="Titre2"/>
        <w:ind w:left="280"/>
        <w:rPr>
          <w:rFonts w:ascii="Trebuchet MS" w:hAnsi="Trebuchet MS" w:eastAsia="Trebuchet MS" w:cs="Trebuchet MS"/>
          <w:i w:val="0"/>
          <w:iCs w:val="0"/>
          <w:color w:val="000000"/>
          <w:sz w:val="24"/>
          <w:szCs w:val="24"/>
          <w:lang w:val="fr-FR"/>
        </w:rPr>
      </w:pPr>
      <w:bookmarkStart w:name="ArtL2_RC-2-A2.3" w:id="16"/>
      <w:bookmarkStart w:name="_Toc256000008" w:id="17"/>
      <w:bookmarkEnd w:id="16"/>
      <w:r w:rsidRPr="0C830FDD" w:rsidR="002905C8">
        <w:rPr>
          <w:rFonts w:ascii="Trebuchet MS" w:hAnsi="Trebuchet MS" w:eastAsia="Trebuchet MS" w:cs="Trebuchet MS"/>
          <w:i w:val="0"/>
          <w:iCs w:val="0"/>
          <w:color w:val="000000" w:themeColor="text1" w:themeTint="FF" w:themeShade="FF"/>
          <w:sz w:val="24"/>
          <w:szCs w:val="24"/>
          <w:lang w:val="fr-FR"/>
        </w:rPr>
        <w:t>2.2 - Forme juridique du groupement</w:t>
      </w:r>
      <w:bookmarkEnd w:id="17"/>
    </w:p>
    <w:p w:rsidR="00BF28CB" w:rsidRDefault="002905C8" w14:paraId="57E10A4B" w14:textId="52AE7F95">
      <w:pPr>
        <w:pStyle w:val="ParagrapheIndent2"/>
        <w:spacing w:after="240" w:line="232" w:lineRule="exact"/>
        <w:jc w:val="both"/>
        <w:rPr>
          <w:color w:val="000000"/>
          <w:lang w:val="fr-FR"/>
        </w:rPr>
      </w:pPr>
      <w:r>
        <w:rPr>
          <w:color w:val="000000"/>
          <w:lang w:val="fr-FR"/>
        </w:rPr>
        <w:t xml:space="preserve">Le pouvoir adjudicateur souhaite imposer </w:t>
      </w:r>
      <w:r w:rsidR="0082793B">
        <w:rPr>
          <w:color w:val="000000"/>
          <w:lang w:val="fr-FR"/>
        </w:rPr>
        <w:t>une</w:t>
      </w:r>
      <w:r>
        <w:rPr>
          <w:color w:val="000000"/>
          <w:lang w:val="fr-FR"/>
        </w:rPr>
        <w:t xml:space="preserve"> forme de groupement à l'attributaire de l'accord-cadre.</w:t>
      </w:r>
      <w:r w:rsidR="0082793B">
        <w:rPr>
          <w:color w:val="000000"/>
          <w:lang w:val="fr-FR"/>
        </w:rPr>
        <w:t xml:space="preserve"> Le bureau d’étude paysagiste devra être obligatoirement le mandataire du groupement.</w:t>
      </w:r>
    </w:p>
    <w:p w:rsidR="00BF28CB" w:rsidRDefault="330C745C" w14:paraId="2057F2D2" w14:textId="3AE500C0">
      <w:pPr>
        <w:pStyle w:val="ParagrapheIndent2"/>
        <w:spacing w:after="240" w:line="232" w:lineRule="exact"/>
        <w:jc w:val="both"/>
        <w:rPr>
          <w:color w:val="000000" w:themeColor="text1"/>
          <w:lang w:val="fr-FR"/>
        </w:rPr>
      </w:pPr>
      <w:r w:rsidRPr="56F2CB98">
        <w:rPr>
          <w:color w:val="000000" w:themeColor="text1"/>
          <w:lang w:val="fr-FR"/>
        </w:rPr>
        <w:t xml:space="preserve">Il est </w:t>
      </w:r>
      <w:r w:rsidR="009C10E1">
        <w:rPr>
          <w:color w:val="000000" w:themeColor="text1"/>
          <w:lang w:val="fr-FR"/>
        </w:rPr>
        <w:t>autorisé</w:t>
      </w:r>
      <w:r w:rsidRPr="56F2CB98">
        <w:rPr>
          <w:color w:val="000000" w:themeColor="text1"/>
          <w:lang w:val="fr-FR"/>
        </w:rPr>
        <w:t xml:space="preserve"> aux candidats de présenter plusieurs offres en agissant à la fois en </w:t>
      </w:r>
      <w:r w:rsidR="009C10E1">
        <w:rPr>
          <w:color w:val="000000" w:themeColor="text1"/>
          <w:lang w:val="fr-FR"/>
        </w:rPr>
        <w:t>en tant que</w:t>
      </w:r>
      <w:r w:rsidRPr="56F2CB98">
        <w:rPr>
          <w:color w:val="000000" w:themeColor="text1"/>
          <w:lang w:val="fr-FR"/>
        </w:rPr>
        <w:t xml:space="preserve"> candidats individuels et de membres d'un ou plusieurs groupements</w:t>
      </w:r>
      <w:r w:rsidR="009C10E1">
        <w:rPr>
          <w:color w:val="000000" w:themeColor="text1"/>
          <w:lang w:val="fr-FR"/>
        </w:rPr>
        <w:t>. Cependant le candidat ne pourra pas être mandataire de plusieurs groupements.</w:t>
      </w:r>
    </w:p>
    <w:p w:rsidRPr="009C10E1" w:rsidR="009C10E1" w:rsidP="1E52665C" w:rsidRDefault="009C10E1" w14:paraId="7E5AAA60" w14:textId="082FC705">
      <w:pPr>
        <w:rPr>
          <w:rFonts w:ascii="Trebuchet MS" w:hAnsi="Trebuchet MS" w:eastAsia="Trebuchet MS" w:cs="Trebuchet MS"/>
          <w:sz w:val="20"/>
          <w:szCs w:val="20"/>
          <w:lang w:val="fr-FR"/>
        </w:rPr>
      </w:pPr>
      <w:r w:rsidRPr="0C830FDD" w:rsidR="009C10E1">
        <w:rPr>
          <w:rFonts w:ascii="Trebuchet MS" w:hAnsi="Trebuchet MS" w:eastAsia="Trebuchet MS" w:cs="Trebuchet MS"/>
          <w:sz w:val="20"/>
          <w:szCs w:val="20"/>
          <w:lang w:val="fr-FR"/>
        </w:rPr>
        <w:t xml:space="preserve">Chaque groupement devra avoir à minima les compétences </w:t>
      </w:r>
      <w:r w:rsidRPr="0C830FDD" w:rsidR="009C10E1">
        <w:rPr>
          <w:rFonts w:ascii="Trebuchet MS" w:hAnsi="Trebuchet MS" w:eastAsia="Trebuchet MS" w:cs="Trebuchet MS"/>
          <w:sz w:val="20"/>
          <w:szCs w:val="20"/>
          <w:lang w:val="fr-FR"/>
        </w:rPr>
        <w:t>suivantes</w:t>
      </w:r>
      <w:r w:rsidRPr="0C830FDD" w:rsidR="009C10E1">
        <w:rPr>
          <w:rFonts w:ascii="Trebuchet MS" w:hAnsi="Trebuchet MS" w:eastAsia="Trebuchet MS" w:cs="Trebuchet MS"/>
          <w:sz w:val="20"/>
          <w:szCs w:val="20"/>
          <w:lang w:val="fr-FR"/>
        </w:rPr>
        <w:t xml:space="preserve"> : </w:t>
      </w:r>
    </w:p>
    <w:p w:rsidRPr="009C10E1" w:rsidR="009C10E1" w:rsidP="1E52665C" w:rsidRDefault="009C10E1" w14:paraId="2BF2CD6E" w14:textId="714A78A5">
      <w:pPr>
        <w:pStyle w:val="Paragraphedeliste"/>
        <w:numPr>
          <w:ilvl w:val="0"/>
          <w:numId w:val="1"/>
        </w:numPr>
        <w:rPr>
          <w:rFonts w:ascii="Trebuchet MS" w:hAnsi="Trebuchet MS" w:eastAsia="Trebuchet MS" w:cs="Trebuchet MS"/>
          <w:sz w:val="20"/>
          <w:szCs w:val="20"/>
          <w:lang w:val="fr-FR"/>
        </w:rPr>
      </w:pPr>
      <w:r w:rsidRPr="1E52665C">
        <w:rPr>
          <w:rFonts w:ascii="Trebuchet MS" w:hAnsi="Trebuchet MS" w:eastAsia="Trebuchet MS" w:cs="Trebuchet MS"/>
          <w:sz w:val="20"/>
          <w:szCs w:val="20"/>
          <w:lang w:val="fr-FR"/>
        </w:rPr>
        <w:t>Paysagiste concepteur</w:t>
      </w:r>
    </w:p>
    <w:p w:rsidRPr="009C10E1" w:rsidR="009C10E1" w:rsidP="1E52665C" w:rsidRDefault="009C10E1" w14:paraId="1BEFE8D4" w14:textId="69B3936C">
      <w:pPr>
        <w:pStyle w:val="Paragraphedeliste"/>
        <w:numPr>
          <w:ilvl w:val="0"/>
          <w:numId w:val="1"/>
        </w:numPr>
        <w:rPr>
          <w:rFonts w:ascii="Trebuchet MS" w:hAnsi="Trebuchet MS" w:eastAsia="Trebuchet MS" w:cs="Trebuchet MS"/>
          <w:sz w:val="20"/>
          <w:szCs w:val="20"/>
          <w:lang w:val="fr-FR"/>
        </w:rPr>
      </w:pPr>
      <w:r w:rsidRPr="1E52665C">
        <w:rPr>
          <w:rFonts w:ascii="Trebuchet MS" w:hAnsi="Trebuchet MS" w:eastAsia="Trebuchet MS" w:cs="Trebuchet MS"/>
          <w:sz w:val="20"/>
          <w:szCs w:val="20"/>
          <w:lang w:val="fr-FR"/>
        </w:rPr>
        <w:t>Urbaniste</w:t>
      </w:r>
    </w:p>
    <w:p w:rsidRPr="009C10E1" w:rsidR="009C10E1" w:rsidP="1E52665C" w:rsidRDefault="009C10E1" w14:paraId="7EF9E8A0" w14:textId="39D95568">
      <w:pPr>
        <w:pStyle w:val="Paragraphedeliste"/>
        <w:numPr>
          <w:ilvl w:val="0"/>
          <w:numId w:val="1"/>
        </w:numPr>
        <w:rPr>
          <w:rFonts w:ascii="Trebuchet MS" w:hAnsi="Trebuchet MS" w:eastAsia="Trebuchet MS" w:cs="Trebuchet MS"/>
          <w:sz w:val="20"/>
          <w:szCs w:val="20"/>
          <w:lang w:val="fr-FR"/>
        </w:rPr>
      </w:pPr>
      <w:r w:rsidRPr="1E52665C">
        <w:rPr>
          <w:rFonts w:ascii="Trebuchet MS" w:hAnsi="Trebuchet MS" w:eastAsia="Trebuchet MS" w:cs="Trebuchet MS"/>
          <w:sz w:val="20"/>
          <w:szCs w:val="20"/>
          <w:lang w:val="fr-FR"/>
        </w:rPr>
        <w:t>VRD</w:t>
      </w:r>
    </w:p>
    <w:p w:rsidRPr="009C10E1" w:rsidR="009C10E1" w:rsidP="1E52665C" w:rsidRDefault="009C10E1" w14:paraId="6124131B" w14:textId="4F45B65E">
      <w:pPr>
        <w:pStyle w:val="Paragraphedeliste"/>
        <w:numPr>
          <w:ilvl w:val="0"/>
          <w:numId w:val="1"/>
        </w:numPr>
        <w:rPr>
          <w:rFonts w:ascii="Trebuchet MS" w:hAnsi="Trebuchet MS" w:eastAsia="Trebuchet MS" w:cs="Trebuchet MS"/>
          <w:sz w:val="20"/>
          <w:szCs w:val="20"/>
          <w:lang w:val="fr-FR"/>
        </w:rPr>
      </w:pPr>
      <w:r w:rsidRPr="1E52665C">
        <w:rPr>
          <w:rFonts w:ascii="Trebuchet MS" w:hAnsi="Trebuchet MS" w:eastAsia="Trebuchet MS" w:cs="Trebuchet MS"/>
          <w:sz w:val="20"/>
          <w:szCs w:val="20"/>
          <w:lang w:val="fr-FR"/>
        </w:rPr>
        <w:t xml:space="preserve">Architecte du patrimoine </w:t>
      </w:r>
    </w:p>
    <w:p w:rsidR="009C10E1" w:rsidP="1E52665C" w:rsidRDefault="009C10E1" w14:paraId="10C3EE03" w14:textId="2579996F">
      <w:pPr>
        <w:pStyle w:val="Paragraphedeliste"/>
        <w:numPr>
          <w:ilvl w:val="0"/>
          <w:numId w:val="1"/>
        </w:numPr>
        <w:rPr>
          <w:rFonts w:ascii="Trebuchet MS" w:hAnsi="Trebuchet MS" w:eastAsia="Trebuchet MS" w:cs="Trebuchet MS"/>
          <w:sz w:val="20"/>
          <w:szCs w:val="20"/>
          <w:lang w:val="fr-FR"/>
        </w:rPr>
      </w:pPr>
      <w:r w:rsidRPr="1E52665C">
        <w:rPr>
          <w:rFonts w:ascii="Trebuchet MS" w:hAnsi="Trebuchet MS" w:eastAsia="Trebuchet MS" w:cs="Trebuchet MS"/>
          <w:sz w:val="20"/>
          <w:szCs w:val="20"/>
          <w:lang w:val="fr-FR"/>
        </w:rPr>
        <w:t xml:space="preserve">Ecologue </w:t>
      </w:r>
    </w:p>
    <w:p w:rsidR="4CFC73F6" w:rsidP="1E52665C" w:rsidRDefault="0C5D99EB" w14:paraId="6B1AF0C6" w14:textId="0BD649C4">
      <w:pPr>
        <w:pStyle w:val="Paragraphedeliste"/>
        <w:numPr>
          <w:ilvl w:val="0"/>
          <w:numId w:val="1"/>
        </w:numPr>
        <w:rPr>
          <w:rFonts w:ascii="Trebuchet MS" w:hAnsi="Trebuchet MS" w:eastAsia="Trebuchet MS" w:cs="Trebuchet MS"/>
          <w:sz w:val="20"/>
          <w:szCs w:val="20"/>
          <w:lang w:val="fr-FR"/>
        </w:rPr>
      </w:pPr>
      <w:r w:rsidRPr="32A1A4C8" w:rsidR="0C5D99EB">
        <w:rPr>
          <w:rFonts w:ascii="Trebuchet MS" w:hAnsi="Trebuchet MS" w:eastAsia="Trebuchet MS" w:cs="Trebuchet MS"/>
          <w:sz w:val="20"/>
          <w:szCs w:val="20"/>
          <w:lang w:val="fr-FR"/>
        </w:rPr>
        <w:t>Communication et c</w:t>
      </w:r>
      <w:r w:rsidRPr="32A1A4C8" w:rsidR="4CFC73F6">
        <w:rPr>
          <w:rFonts w:ascii="Trebuchet MS" w:hAnsi="Trebuchet MS" w:eastAsia="Trebuchet MS" w:cs="Trebuchet MS"/>
          <w:sz w:val="20"/>
          <w:szCs w:val="20"/>
          <w:lang w:val="fr-FR"/>
        </w:rPr>
        <w:t>oncertation</w:t>
      </w:r>
    </w:p>
    <w:p w:rsidR="1E52665C" w:rsidP="1E52665C" w:rsidRDefault="1E52665C" w14:paraId="719C1072" w14:textId="7083F99E">
      <w:pPr>
        <w:rPr>
          <w:rFonts w:ascii="Trebuchet MS" w:hAnsi="Trebuchet MS" w:eastAsia="Trebuchet MS" w:cs="Trebuchet MS"/>
          <w:sz w:val="20"/>
          <w:szCs w:val="20"/>
          <w:lang w:val="fr-FR"/>
        </w:rPr>
      </w:pPr>
      <w:r w:rsidRPr="0C830FDD" w:rsidR="1B92B0F7">
        <w:rPr>
          <w:rFonts w:ascii="Trebuchet MS" w:hAnsi="Trebuchet MS" w:eastAsia="Trebuchet MS" w:cs="Trebuchet MS"/>
          <w:sz w:val="20"/>
          <w:szCs w:val="20"/>
          <w:lang w:val="fr-FR"/>
        </w:rPr>
        <w:t xml:space="preserve">Le groupement qui ne possède pas ces compétences ne sera pas analysé et donc son offre sera </w:t>
      </w:r>
      <w:r w:rsidRPr="0C830FDD" w:rsidR="1B92B0F7">
        <w:rPr>
          <w:rFonts w:ascii="Trebuchet MS" w:hAnsi="Trebuchet MS" w:eastAsia="Trebuchet MS" w:cs="Trebuchet MS"/>
          <w:sz w:val="20"/>
          <w:szCs w:val="20"/>
          <w:lang w:val="fr-FR"/>
        </w:rPr>
        <w:t>rejetée</w:t>
      </w:r>
    </w:p>
    <w:p w:rsidR="0C830FDD" w:rsidP="0C830FDD" w:rsidRDefault="0C830FDD" w14:paraId="5D0AEDDB" w14:textId="6FC57BFD">
      <w:pPr>
        <w:rPr>
          <w:rFonts w:ascii="Trebuchet MS" w:hAnsi="Trebuchet MS" w:eastAsia="Trebuchet MS" w:cs="Trebuchet MS"/>
          <w:sz w:val="20"/>
          <w:szCs w:val="20"/>
          <w:lang w:val="fr-FR"/>
        </w:rPr>
      </w:pPr>
    </w:p>
    <w:p w:rsidR="13814D0B" w:rsidP="1E52665C" w:rsidRDefault="13814D0B" w14:paraId="79D28B3A" w14:textId="331A323D">
      <w:pPr>
        <w:rPr>
          <w:rFonts w:ascii="Trebuchet MS" w:hAnsi="Trebuchet MS" w:eastAsia="Trebuchet MS" w:cs="Trebuchet MS"/>
          <w:sz w:val="20"/>
          <w:szCs w:val="20"/>
          <w:lang w:val="fr-FR"/>
        </w:rPr>
      </w:pPr>
      <w:r w:rsidRPr="1E52665C">
        <w:rPr>
          <w:rFonts w:ascii="Trebuchet MS" w:hAnsi="Trebuchet MS" w:eastAsia="Trebuchet MS" w:cs="Trebuchet MS"/>
          <w:sz w:val="20"/>
          <w:szCs w:val="20"/>
          <w:lang w:val="fr-FR"/>
        </w:rPr>
        <w:t>Compétences supplémentaires souhaitées :</w:t>
      </w:r>
    </w:p>
    <w:p w:rsidR="13814D0B" w:rsidP="1E52665C" w:rsidRDefault="13814D0B" w14:paraId="5359C3CD" w14:textId="6131CAA9">
      <w:pPr>
        <w:pStyle w:val="Paragraphedeliste"/>
        <w:numPr>
          <w:ilvl w:val="0"/>
          <w:numId w:val="3"/>
        </w:numPr>
        <w:rPr>
          <w:rFonts w:ascii="Trebuchet MS" w:hAnsi="Trebuchet MS" w:eastAsia="Trebuchet MS" w:cs="Trebuchet MS"/>
          <w:sz w:val="20"/>
          <w:szCs w:val="20"/>
          <w:lang w:val="fr-FR"/>
        </w:rPr>
      </w:pPr>
      <w:r w:rsidRPr="1E52665C">
        <w:rPr>
          <w:rFonts w:ascii="Trebuchet MS" w:hAnsi="Trebuchet MS" w:eastAsia="Trebuchet MS" w:cs="Trebuchet MS"/>
          <w:sz w:val="20"/>
          <w:szCs w:val="20"/>
          <w:lang w:val="fr-FR"/>
        </w:rPr>
        <w:t xml:space="preserve">Économie de l’aménagement, </w:t>
      </w:r>
    </w:p>
    <w:p w:rsidR="13814D0B" w:rsidP="1E52665C" w:rsidRDefault="13814D0B" w14:paraId="170BD4D5" w14:textId="32FE9868">
      <w:pPr>
        <w:pStyle w:val="Paragraphedeliste"/>
        <w:numPr>
          <w:ilvl w:val="0"/>
          <w:numId w:val="3"/>
        </w:numPr>
        <w:rPr>
          <w:rFonts w:ascii="Trebuchet MS" w:hAnsi="Trebuchet MS" w:eastAsia="Trebuchet MS" w:cs="Trebuchet MS"/>
          <w:sz w:val="20"/>
          <w:szCs w:val="20"/>
          <w:lang w:val="fr-FR"/>
        </w:rPr>
      </w:pPr>
      <w:r w:rsidRPr="32A1A4C8" w:rsidR="13814D0B">
        <w:rPr>
          <w:rFonts w:ascii="Trebuchet MS" w:hAnsi="Trebuchet MS" w:eastAsia="Trebuchet MS" w:cs="Trebuchet MS"/>
          <w:sz w:val="20"/>
          <w:szCs w:val="20"/>
          <w:lang w:val="fr-FR"/>
        </w:rPr>
        <w:t>Cartographie</w:t>
      </w:r>
      <w:r w:rsidRPr="32A1A4C8" w:rsidR="59A66370">
        <w:rPr>
          <w:rFonts w:ascii="Trebuchet MS" w:hAnsi="Trebuchet MS" w:eastAsia="Trebuchet MS" w:cs="Trebuchet MS"/>
          <w:sz w:val="20"/>
          <w:szCs w:val="20"/>
          <w:lang w:val="fr-FR"/>
        </w:rPr>
        <w:t xml:space="preserve"> / SIG</w:t>
      </w:r>
    </w:p>
    <w:p w:rsidR="13814D0B" w:rsidP="1E52665C" w:rsidRDefault="13814D0B" w14:paraId="3C6D00D0" w14:textId="0C085BFB">
      <w:pPr>
        <w:pStyle w:val="Paragraphedeliste"/>
        <w:numPr>
          <w:ilvl w:val="0"/>
          <w:numId w:val="3"/>
        </w:numPr>
        <w:rPr>
          <w:rFonts w:ascii="Trebuchet MS" w:hAnsi="Trebuchet MS" w:eastAsia="Trebuchet MS" w:cs="Trebuchet MS"/>
          <w:sz w:val="20"/>
          <w:szCs w:val="20"/>
          <w:lang w:val="fr-FR"/>
        </w:rPr>
      </w:pPr>
      <w:r w:rsidRPr="1E52665C">
        <w:rPr>
          <w:rFonts w:ascii="Trebuchet MS" w:hAnsi="Trebuchet MS" w:eastAsia="Trebuchet MS" w:cs="Trebuchet MS"/>
          <w:sz w:val="20"/>
          <w:szCs w:val="20"/>
          <w:lang w:val="fr-FR"/>
        </w:rPr>
        <w:t xml:space="preserve">Eclairage  </w:t>
      </w:r>
    </w:p>
    <w:p w:rsidR="009C10E1" w:rsidP="1E52665C" w:rsidRDefault="009C10E1" w14:paraId="4F4F7EE4" w14:textId="648293AA">
      <w:pPr>
        <w:rPr>
          <w:rFonts w:ascii="Trebuchet MS" w:hAnsi="Trebuchet MS" w:eastAsia="Trebuchet MS" w:cs="Trebuchet MS"/>
          <w:sz w:val="20"/>
          <w:szCs w:val="20"/>
          <w:lang w:val="fr-FR"/>
        </w:rPr>
      </w:pPr>
    </w:p>
    <w:p w:rsidRPr="009C10E1" w:rsidR="009C10E1" w:rsidP="1E52665C" w:rsidRDefault="009C10E1" w14:paraId="6CBBB9DE" w14:textId="18184E94">
      <w:pPr>
        <w:rPr>
          <w:rFonts w:ascii="Trebuchet MS" w:hAnsi="Trebuchet MS" w:eastAsia="Trebuchet MS" w:cs="Trebuchet MS"/>
          <w:sz w:val="20"/>
          <w:szCs w:val="20"/>
          <w:lang w:val="fr-FR"/>
        </w:rPr>
      </w:pPr>
      <w:r w:rsidRPr="32A1A4C8" w:rsidR="009C10E1">
        <w:rPr>
          <w:rFonts w:ascii="Trebuchet MS" w:hAnsi="Trebuchet MS" w:eastAsia="Trebuchet MS" w:cs="Trebuchet MS"/>
          <w:sz w:val="20"/>
          <w:szCs w:val="20"/>
          <w:lang w:val="fr-FR"/>
        </w:rPr>
        <w:t>.</w:t>
      </w:r>
    </w:p>
    <w:p w:rsidR="00BF28CB" w:rsidRDefault="002905C8" w14:paraId="681A5307" w14:textId="77777777">
      <w:pPr>
        <w:pStyle w:val="Titre2"/>
        <w:ind w:left="280"/>
        <w:rPr>
          <w:rFonts w:ascii="Trebuchet MS" w:hAnsi="Trebuchet MS" w:eastAsia="Trebuchet MS" w:cs="Trebuchet MS"/>
          <w:i w:val="0"/>
          <w:color w:val="000000"/>
          <w:sz w:val="24"/>
          <w:lang w:val="fr-FR"/>
        </w:rPr>
      </w:pPr>
      <w:bookmarkStart w:name="ArtL2_RC-2-A2.5" w:id="21"/>
      <w:bookmarkStart w:name="_Toc256000009" w:id="22"/>
      <w:bookmarkEnd w:id="21"/>
      <w:r>
        <w:rPr>
          <w:rFonts w:ascii="Trebuchet MS" w:hAnsi="Trebuchet MS" w:eastAsia="Trebuchet MS" w:cs="Trebuchet MS"/>
          <w:i w:val="0"/>
          <w:color w:val="000000"/>
          <w:sz w:val="24"/>
          <w:lang w:val="fr-FR"/>
        </w:rPr>
        <w:t>2.3 - Variantes</w:t>
      </w:r>
      <w:bookmarkEnd w:id="22"/>
    </w:p>
    <w:p w:rsidR="00BF28CB" w:rsidRDefault="002905C8" w14:paraId="2EBB825A" w14:textId="77777777">
      <w:pPr>
        <w:pStyle w:val="ParagrapheIndent2"/>
        <w:spacing w:after="240"/>
        <w:jc w:val="both"/>
        <w:rPr>
          <w:color w:val="000000"/>
          <w:lang w:val="fr-FR"/>
        </w:rPr>
      </w:pPr>
      <w:r>
        <w:rPr>
          <w:color w:val="000000"/>
          <w:lang w:val="fr-FR"/>
        </w:rPr>
        <w:t>Aucune variante n'est autorisée.</w:t>
      </w:r>
    </w:p>
    <w:p w:rsidR="00BF28CB" w:rsidP="5B78DB7B" w:rsidRDefault="5B78DB7B" w14:paraId="1ECB200F" w14:textId="77777777">
      <w:pPr>
        <w:pStyle w:val="Titre2"/>
        <w:ind w:left="280"/>
        <w:rPr>
          <w:rFonts w:ascii="Trebuchet MS" w:hAnsi="Trebuchet MS" w:eastAsia="Trebuchet MS" w:cs="Trebuchet MS"/>
          <w:i w:val="0"/>
          <w:iCs w:val="0"/>
          <w:color w:val="000000"/>
          <w:sz w:val="24"/>
          <w:szCs w:val="24"/>
          <w:lang w:val="fr-FR"/>
        </w:rPr>
      </w:pPr>
      <w:bookmarkStart w:name="ArtL2_RC-2-A2.9" w:id="23"/>
      <w:bookmarkStart w:name="_Toc256000010" w:id="24"/>
      <w:bookmarkEnd w:id="23"/>
      <w:r w:rsidRPr="5B78DB7B">
        <w:rPr>
          <w:rFonts w:ascii="Trebuchet MS" w:hAnsi="Trebuchet MS" w:eastAsia="Trebuchet MS" w:cs="Trebuchet MS"/>
          <w:i w:val="0"/>
          <w:iCs w:val="0"/>
          <w:color w:val="000000" w:themeColor="text1"/>
          <w:sz w:val="24"/>
          <w:szCs w:val="24"/>
          <w:lang w:val="fr-FR"/>
        </w:rPr>
        <w:t>2.4 - Développement durable</w:t>
      </w:r>
      <w:bookmarkEnd w:id="24"/>
    </w:p>
    <w:p w:rsidR="00B80AD8" w:rsidP="00B80AD8" w:rsidRDefault="00B80AD8" w14:paraId="1B2A555C" w14:textId="77777777">
      <w:pPr>
        <w:autoSpaceDE w:val="0"/>
        <w:autoSpaceDN w:val="0"/>
        <w:adjustRightInd w:val="0"/>
        <w:rPr>
          <w:rFonts w:ascii="Trebuchet MS" w:hAnsi="Trebuchet MS" w:cs="Trebuchet MS"/>
          <w:color w:val="000000"/>
          <w:sz w:val="20"/>
          <w:szCs w:val="20"/>
          <w:lang w:val="fr-FR"/>
        </w:rPr>
      </w:pPr>
      <w:bookmarkStart w:name="ArtL1_RC-2-A4" w:id="25"/>
      <w:bookmarkStart w:name="_Toc256000011" w:id="26"/>
      <w:bookmarkEnd w:id="25"/>
      <w:r>
        <w:rPr>
          <w:rFonts w:ascii="Trebuchet MS" w:hAnsi="Trebuchet MS" w:cs="Trebuchet MS"/>
          <w:color w:val="000000"/>
          <w:sz w:val="20"/>
          <w:szCs w:val="20"/>
          <w:lang w:val="fr-FR"/>
        </w:rPr>
        <w:t xml:space="preserve">Cette consultation comporte des conditions d'exécution à caractère environnemental et sociale (critères de sélection des offres) dont le détail est indiqué dans le présent RC. Le respect de ces dispositions est une condition de la conformité de l'offre. Une offre comportant des réserves ou ne respectant pas ces conditions d'exécution particulières sera déclarée irrégulière au motif du non-respect du cahier des charges. </w:t>
      </w:r>
    </w:p>
    <w:p w:rsidR="00BF28CB" w:rsidRDefault="002905C8" w14:paraId="63589ED3" w14:textId="77777777">
      <w:pPr>
        <w:pStyle w:val="Titre1"/>
        <w:shd w:val="clear" w:color="FD2456" w:fill="FD2456"/>
        <w:rPr>
          <w:rFonts w:ascii="Trebuchet MS" w:hAnsi="Trebuchet MS" w:eastAsia="Trebuchet MS" w:cs="Trebuchet MS"/>
          <w:color w:val="FFFFFF"/>
          <w:sz w:val="28"/>
          <w:lang w:val="fr-FR"/>
        </w:rPr>
      </w:pPr>
      <w:r>
        <w:rPr>
          <w:rFonts w:ascii="Trebuchet MS" w:hAnsi="Trebuchet MS" w:eastAsia="Trebuchet MS" w:cs="Trebuchet MS"/>
          <w:color w:val="FFFFFF"/>
          <w:sz w:val="28"/>
          <w:lang w:val="fr-FR"/>
        </w:rPr>
        <w:t>3 - Conditions relatives au contrat</w:t>
      </w:r>
      <w:bookmarkEnd w:id="26"/>
    </w:p>
    <w:p w:rsidRPr="00E100B8" w:rsidR="00BF28CB" w:rsidRDefault="002905C8" w14:paraId="12F40E89" w14:textId="77777777">
      <w:pPr>
        <w:spacing w:line="60" w:lineRule="exact"/>
        <w:rPr>
          <w:sz w:val="6"/>
          <w:lang w:val="fr-FR"/>
        </w:rPr>
      </w:pPr>
      <w:r w:rsidRPr="00E100B8">
        <w:rPr>
          <w:lang w:val="fr-FR"/>
        </w:rPr>
        <w:t xml:space="preserve"> </w:t>
      </w:r>
    </w:p>
    <w:p w:rsidR="00BF28CB" w:rsidRDefault="5B78DB7B" w14:paraId="56FDFBC5" w14:textId="77777777">
      <w:pPr>
        <w:pStyle w:val="Titre2"/>
        <w:ind w:left="280"/>
        <w:rPr>
          <w:rFonts w:ascii="Trebuchet MS" w:hAnsi="Trebuchet MS" w:eastAsia="Trebuchet MS" w:cs="Trebuchet MS"/>
          <w:i w:val="0"/>
          <w:color w:val="000000"/>
          <w:sz w:val="24"/>
          <w:lang w:val="fr-FR"/>
        </w:rPr>
      </w:pPr>
      <w:bookmarkStart w:name="ArtL2_RC-2-A4.1" w:id="27"/>
      <w:bookmarkStart w:name="_Toc256000012" w:id="28"/>
      <w:bookmarkEnd w:id="27"/>
      <w:r w:rsidRPr="5B78DB7B">
        <w:rPr>
          <w:rFonts w:ascii="Trebuchet MS" w:hAnsi="Trebuchet MS" w:eastAsia="Trebuchet MS" w:cs="Trebuchet MS"/>
          <w:i w:val="0"/>
          <w:iCs w:val="0"/>
          <w:color w:val="000000" w:themeColor="text1"/>
          <w:sz w:val="24"/>
          <w:szCs w:val="24"/>
          <w:lang w:val="fr-FR"/>
        </w:rPr>
        <w:t>3.1 - Durée du contrat ou délai d'exécution</w:t>
      </w:r>
      <w:bookmarkEnd w:id="28"/>
    </w:p>
    <w:p w:rsidRPr="00E100B8" w:rsidR="4B961511" w:rsidP="5B78DB7B" w:rsidRDefault="4B961511" w14:paraId="07255410" w14:textId="7D9F2598">
      <w:pPr>
        <w:spacing w:after="240"/>
        <w:jc w:val="both"/>
        <w:rPr>
          <w:lang w:val="fr-FR"/>
        </w:rPr>
      </w:pPr>
      <w:r w:rsidRPr="5B78DB7B">
        <w:rPr>
          <w:rFonts w:ascii="Trebuchet MS" w:hAnsi="Trebuchet MS" w:eastAsia="Trebuchet MS" w:cs="Trebuchet MS"/>
          <w:color w:val="000000" w:themeColor="text1"/>
          <w:sz w:val="20"/>
          <w:szCs w:val="20"/>
          <w:lang w:val="fr-FR"/>
        </w:rPr>
        <w:t>L'accord-cadre est conclu pour une durée de 24 mois.</w:t>
      </w:r>
    </w:p>
    <w:p w:rsidRPr="00E100B8" w:rsidR="4B961511" w:rsidP="5B78DB7B" w:rsidRDefault="4B961511" w14:paraId="27293A97" w14:textId="3E52BB10">
      <w:pPr>
        <w:spacing w:after="240"/>
        <w:jc w:val="both"/>
        <w:rPr>
          <w:lang w:val="fr-FR"/>
        </w:rPr>
      </w:pPr>
      <w:r w:rsidRPr="5B78DB7B">
        <w:rPr>
          <w:rFonts w:ascii="Trebuchet MS" w:hAnsi="Trebuchet MS" w:eastAsia="Trebuchet MS" w:cs="Trebuchet MS"/>
          <w:color w:val="000000" w:themeColor="text1"/>
          <w:sz w:val="20"/>
          <w:szCs w:val="20"/>
          <w:lang w:val="fr-FR"/>
        </w:rPr>
        <w:t>L'exécution des prestations débute à compter de la date fixée par ordre de service.</w:t>
      </w:r>
    </w:p>
    <w:p w:rsidRPr="00E100B8" w:rsidR="4B961511" w:rsidP="5B78DB7B" w:rsidRDefault="4B961511" w14:paraId="5EF5587C" w14:textId="07F7C56C">
      <w:pPr>
        <w:jc w:val="both"/>
        <w:rPr>
          <w:lang w:val="fr-FR"/>
        </w:rPr>
      </w:pPr>
      <w:r w:rsidRPr="5B78DB7B">
        <w:rPr>
          <w:rFonts w:ascii="Trebuchet MS" w:hAnsi="Trebuchet MS" w:eastAsia="Trebuchet MS" w:cs="Trebuchet MS"/>
          <w:color w:val="000000" w:themeColor="text1"/>
          <w:sz w:val="20"/>
          <w:szCs w:val="20"/>
          <w:lang w:val="fr-FR"/>
        </w:rPr>
        <w:t>Les prestations du présent marché prennent effet à compter de l’ordre de service de démarrage.</w:t>
      </w:r>
    </w:p>
    <w:p w:rsidRPr="00E100B8" w:rsidR="4B961511" w:rsidP="5B78DB7B" w:rsidRDefault="4B961511" w14:paraId="74880345" w14:textId="6CC6FC2B">
      <w:pPr>
        <w:jc w:val="both"/>
        <w:rPr>
          <w:lang w:val="fr-FR"/>
        </w:rPr>
      </w:pPr>
      <w:r w:rsidRPr="5B78DB7B">
        <w:rPr>
          <w:rFonts w:ascii="Trebuchet MS" w:hAnsi="Trebuchet MS" w:eastAsia="Trebuchet MS" w:cs="Trebuchet MS"/>
          <w:color w:val="000000" w:themeColor="text1"/>
          <w:sz w:val="20"/>
          <w:szCs w:val="20"/>
          <w:lang w:val="fr-FR"/>
        </w:rPr>
        <w:t xml:space="preserve"> </w:t>
      </w:r>
    </w:p>
    <w:p w:rsidRPr="00E100B8" w:rsidR="4B961511" w:rsidP="5B78DB7B" w:rsidRDefault="4B961511" w14:paraId="0A662D89" w14:textId="40D720C8">
      <w:pPr>
        <w:jc w:val="both"/>
        <w:rPr>
          <w:lang w:val="fr-FR"/>
        </w:rPr>
      </w:pPr>
      <w:r w:rsidRPr="5B78DB7B">
        <w:rPr>
          <w:rFonts w:ascii="Trebuchet MS" w:hAnsi="Trebuchet MS" w:eastAsia="Trebuchet MS" w:cs="Trebuchet MS"/>
          <w:color w:val="000000" w:themeColor="text1"/>
          <w:sz w:val="20"/>
          <w:szCs w:val="20"/>
          <w:lang w:val="fr-FR"/>
        </w:rPr>
        <w:t>Le marché aura une durée de 24 mois maximum : avec une étude globale de 12 mois pour la partie forfaitaire et jusqu’à 12 mois pour les prestations éventuelles supplémentaires engagées au BPU (hors période de validation des documents par le pouvoir adjudicateur).</w:t>
      </w:r>
    </w:p>
    <w:p w:rsidRPr="00E100B8" w:rsidR="4B961511" w:rsidP="5B78DB7B" w:rsidRDefault="4B961511" w14:paraId="1CE62237" w14:textId="457CC726">
      <w:pPr>
        <w:jc w:val="both"/>
        <w:rPr>
          <w:lang w:val="fr-FR"/>
        </w:rPr>
      </w:pPr>
      <w:r w:rsidRPr="5B78DB7B">
        <w:rPr>
          <w:rFonts w:ascii="Trebuchet MS" w:hAnsi="Trebuchet MS" w:eastAsia="Trebuchet MS" w:cs="Trebuchet MS"/>
          <w:color w:val="000000" w:themeColor="text1"/>
          <w:sz w:val="20"/>
          <w:szCs w:val="20"/>
          <w:lang w:val="fr-FR"/>
        </w:rPr>
        <w:t xml:space="preserve"> </w:t>
      </w:r>
    </w:p>
    <w:p w:rsidRPr="00E100B8" w:rsidR="4B961511" w:rsidP="5B78DB7B" w:rsidRDefault="4B961511" w14:paraId="7B486CDC" w14:textId="2630CF87">
      <w:pPr>
        <w:jc w:val="both"/>
        <w:rPr>
          <w:lang w:val="fr-FR"/>
        </w:rPr>
      </w:pPr>
      <w:r w:rsidRPr="5B78DB7B">
        <w:rPr>
          <w:rFonts w:ascii="Trebuchet MS" w:hAnsi="Trebuchet MS" w:eastAsia="Trebuchet MS" w:cs="Trebuchet MS"/>
          <w:color w:val="000000" w:themeColor="text1"/>
          <w:sz w:val="20"/>
          <w:szCs w:val="20"/>
          <w:lang w:val="fr-FR"/>
        </w:rPr>
        <w:t>Toutefois, le prestataire est libre de proposer un calendrier provisionnel d’une durée maximale inférieure à 12 mois pour la partie forfaitaire. Ce calendrier devra être cohérent avec le calendrier universitaire.</w:t>
      </w:r>
    </w:p>
    <w:p w:rsidRPr="00E100B8" w:rsidR="4B961511" w:rsidP="5B78DB7B" w:rsidRDefault="4B961511" w14:paraId="6545F5BE" w14:textId="1A5C823A">
      <w:pPr>
        <w:jc w:val="both"/>
        <w:rPr>
          <w:lang w:val="fr-FR"/>
        </w:rPr>
      </w:pPr>
      <w:r w:rsidRPr="5B78DB7B">
        <w:rPr>
          <w:rFonts w:ascii="Trebuchet MS" w:hAnsi="Trebuchet MS" w:eastAsia="Trebuchet MS" w:cs="Trebuchet MS"/>
          <w:color w:val="000000" w:themeColor="text1"/>
          <w:sz w:val="20"/>
          <w:szCs w:val="20"/>
          <w:lang w:val="fr-FR"/>
        </w:rPr>
        <w:t xml:space="preserve"> </w:t>
      </w:r>
    </w:p>
    <w:p w:rsidRPr="00E100B8" w:rsidR="4B961511" w:rsidP="5B78DB7B" w:rsidRDefault="4B961511" w14:paraId="075DC6C6" w14:textId="29F54EE9">
      <w:pPr>
        <w:jc w:val="both"/>
        <w:rPr>
          <w:lang w:val="fr-FR"/>
        </w:rPr>
      </w:pPr>
      <w:r w:rsidRPr="5B78DB7B">
        <w:rPr>
          <w:rFonts w:ascii="Trebuchet MS" w:hAnsi="Trebuchet MS" w:eastAsia="Trebuchet MS" w:cs="Trebuchet MS"/>
          <w:color w:val="000000" w:themeColor="text1"/>
          <w:sz w:val="20"/>
          <w:szCs w:val="20"/>
          <w:lang w:val="fr-FR"/>
        </w:rPr>
        <w:t>Les délais d’exécution de l’ensemble de l’étude sont présentés par phase dans un planning dressé par le prestataire et sont récapitulés dans le cadre de mémoire technique.</w:t>
      </w:r>
    </w:p>
    <w:p w:rsidRPr="00E100B8" w:rsidR="4B961511" w:rsidP="5B78DB7B" w:rsidRDefault="4B961511" w14:paraId="79A8A91E" w14:textId="248D5CC3">
      <w:pPr>
        <w:jc w:val="both"/>
        <w:rPr>
          <w:lang w:val="fr-FR"/>
        </w:rPr>
      </w:pPr>
      <w:r w:rsidRPr="5B78DB7B">
        <w:rPr>
          <w:rFonts w:ascii="Trebuchet MS" w:hAnsi="Trebuchet MS" w:eastAsia="Trebuchet MS" w:cs="Trebuchet MS"/>
          <w:color w:val="000000" w:themeColor="text1"/>
          <w:sz w:val="20"/>
          <w:szCs w:val="20"/>
          <w:lang w:val="fr-FR"/>
        </w:rPr>
        <w:t xml:space="preserve"> </w:t>
      </w:r>
    </w:p>
    <w:p w:rsidRPr="00E100B8" w:rsidR="4B961511" w:rsidP="5B78DB7B" w:rsidRDefault="4B961511" w14:paraId="3F01131F" w14:textId="30C6453F">
      <w:pPr>
        <w:jc w:val="both"/>
        <w:rPr>
          <w:lang w:val="fr-FR"/>
        </w:rPr>
      </w:pPr>
      <w:r w:rsidRPr="5B78DB7B">
        <w:rPr>
          <w:rFonts w:ascii="Trebuchet MS" w:hAnsi="Trebuchet MS" w:eastAsia="Trebuchet MS" w:cs="Trebuchet MS"/>
          <w:color w:val="000000" w:themeColor="text1"/>
          <w:sz w:val="20"/>
          <w:szCs w:val="20"/>
          <w:lang w:val="fr-FR"/>
        </w:rPr>
        <w:lastRenderedPageBreak/>
        <w:t>Le délai de chaque phase, proposé par le prestataire dans un planning exprimé en jours ouvrés, tient compte des temps d’étude propre à la phase et des temps d’intégration des études des autres phases.</w:t>
      </w:r>
    </w:p>
    <w:p w:rsidRPr="00E100B8" w:rsidR="4B961511" w:rsidP="5B78DB7B" w:rsidRDefault="4B961511" w14:paraId="2E4B918C" w14:textId="20486431">
      <w:pPr>
        <w:jc w:val="both"/>
        <w:rPr>
          <w:lang w:val="fr-FR"/>
        </w:rPr>
      </w:pPr>
      <w:r w:rsidRPr="5B78DB7B">
        <w:rPr>
          <w:rFonts w:ascii="Trebuchet MS" w:hAnsi="Trebuchet MS" w:eastAsia="Trebuchet MS" w:cs="Trebuchet MS"/>
          <w:color w:val="000000" w:themeColor="text1"/>
          <w:sz w:val="20"/>
          <w:szCs w:val="20"/>
          <w:lang w:val="fr-FR"/>
        </w:rPr>
        <w:t xml:space="preserve"> </w:t>
      </w:r>
    </w:p>
    <w:p w:rsidRPr="00E100B8" w:rsidR="4B961511" w:rsidP="5B78DB7B" w:rsidRDefault="4B961511" w14:paraId="02624D98" w14:textId="2AE8387D">
      <w:pPr>
        <w:jc w:val="both"/>
        <w:rPr>
          <w:lang w:val="fr-FR"/>
        </w:rPr>
      </w:pPr>
      <w:r w:rsidRPr="5B78DB7B">
        <w:rPr>
          <w:rFonts w:ascii="Trebuchet MS" w:hAnsi="Trebuchet MS" w:eastAsia="Trebuchet MS" w:cs="Trebuchet MS"/>
          <w:color w:val="000000" w:themeColor="text1"/>
          <w:sz w:val="20"/>
          <w:szCs w:val="20"/>
          <w:lang w:val="fr-FR"/>
        </w:rPr>
        <w:t>La date du démarrage de l’étude sera signifiée au prestataire du marché par un ordre de service.</w:t>
      </w:r>
    </w:p>
    <w:p w:rsidRPr="00E100B8" w:rsidR="4B961511" w:rsidP="5B78DB7B" w:rsidRDefault="4B961511" w14:paraId="49B319F9" w14:textId="296B1147">
      <w:pPr>
        <w:jc w:val="both"/>
        <w:rPr>
          <w:lang w:val="fr-FR"/>
        </w:rPr>
      </w:pPr>
      <w:r w:rsidRPr="5B78DB7B">
        <w:rPr>
          <w:rFonts w:ascii="Trebuchet MS" w:hAnsi="Trebuchet MS" w:eastAsia="Trebuchet MS" w:cs="Trebuchet MS"/>
          <w:color w:val="000000" w:themeColor="text1"/>
          <w:sz w:val="20"/>
          <w:szCs w:val="20"/>
          <w:lang w:val="fr-FR"/>
        </w:rPr>
        <w:t xml:space="preserve"> </w:t>
      </w:r>
    </w:p>
    <w:p w:rsidRPr="00E100B8" w:rsidR="4B961511" w:rsidP="5B78DB7B" w:rsidRDefault="4B961511" w14:paraId="4D40ECAC" w14:textId="157CA895">
      <w:pPr>
        <w:jc w:val="both"/>
        <w:rPr>
          <w:lang w:val="fr-FR"/>
        </w:rPr>
      </w:pPr>
      <w:r w:rsidRPr="5B78DB7B">
        <w:rPr>
          <w:rFonts w:ascii="Trebuchet MS" w:hAnsi="Trebuchet MS" w:eastAsia="Trebuchet MS" w:cs="Trebuchet MS"/>
          <w:color w:val="000000" w:themeColor="text1"/>
          <w:sz w:val="20"/>
          <w:szCs w:val="20"/>
          <w:lang w:val="fr-FR"/>
        </w:rPr>
        <w:t>Le début de chaque étape de l’étude sera également notifié par la personne publique au prestataire par le biais d’ordres de service.</w:t>
      </w:r>
    </w:p>
    <w:p w:rsidRPr="00E100B8" w:rsidR="4B961511" w:rsidP="5B78DB7B" w:rsidRDefault="4B961511" w14:paraId="1BCD0A07" w14:textId="468D31FB">
      <w:pPr>
        <w:jc w:val="both"/>
        <w:rPr>
          <w:lang w:val="fr-FR"/>
        </w:rPr>
      </w:pPr>
      <w:r w:rsidRPr="5B78DB7B">
        <w:rPr>
          <w:rFonts w:ascii="Trebuchet MS" w:hAnsi="Trebuchet MS" w:eastAsia="Trebuchet MS" w:cs="Trebuchet MS"/>
          <w:color w:val="000000" w:themeColor="text1"/>
          <w:sz w:val="20"/>
          <w:szCs w:val="20"/>
          <w:lang w:val="fr-FR"/>
        </w:rPr>
        <w:t xml:space="preserve"> </w:t>
      </w:r>
    </w:p>
    <w:p w:rsidRPr="00E100B8" w:rsidR="4B961511" w:rsidP="5B78DB7B" w:rsidRDefault="4B961511" w14:paraId="0BB1A5CC" w14:textId="17F70131">
      <w:pPr>
        <w:jc w:val="both"/>
        <w:rPr>
          <w:lang w:val="fr-FR"/>
        </w:rPr>
      </w:pPr>
      <w:r w:rsidRPr="5B78DB7B">
        <w:rPr>
          <w:rFonts w:ascii="Trebuchet MS" w:hAnsi="Trebuchet MS" w:eastAsia="Trebuchet MS" w:cs="Trebuchet MS"/>
          <w:color w:val="000000" w:themeColor="text1"/>
          <w:sz w:val="20"/>
          <w:szCs w:val="20"/>
          <w:lang w:val="fr-FR"/>
        </w:rPr>
        <w:t>La mission du prestataire comprendra la présence aux réunions de travail avec le chef de projet, l’animation des Comités techniques et des Comités de pilotage. Ces temps d’échanges devront permettre une appropriation des données, enjeux et volontés tant du prestataire que du maître d’ouvrage.</w:t>
      </w:r>
    </w:p>
    <w:p w:rsidRPr="00E100B8" w:rsidR="4B961511" w:rsidP="5B78DB7B" w:rsidRDefault="4B961511" w14:paraId="67BA523E" w14:textId="0D3CE83E">
      <w:pPr>
        <w:jc w:val="both"/>
        <w:rPr>
          <w:lang w:val="fr-FR"/>
        </w:rPr>
      </w:pPr>
      <w:r w:rsidRPr="5B78DB7B">
        <w:rPr>
          <w:rFonts w:ascii="Trebuchet MS" w:hAnsi="Trebuchet MS" w:eastAsia="Trebuchet MS" w:cs="Trebuchet MS"/>
          <w:color w:val="000000" w:themeColor="text1"/>
          <w:sz w:val="20"/>
          <w:szCs w:val="20"/>
          <w:lang w:val="fr-FR"/>
        </w:rPr>
        <w:t xml:space="preserve"> </w:t>
      </w:r>
    </w:p>
    <w:p w:rsidRPr="00E100B8" w:rsidR="4B961511" w:rsidP="5B78DB7B" w:rsidRDefault="4B961511" w14:paraId="780CB981" w14:textId="2656377E">
      <w:pPr>
        <w:spacing w:after="240"/>
        <w:jc w:val="both"/>
        <w:rPr>
          <w:lang w:val="fr-FR"/>
        </w:rPr>
      </w:pPr>
      <w:r w:rsidRPr="5B78DB7B">
        <w:rPr>
          <w:rFonts w:ascii="Trebuchet MS" w:hAnsi="Trebuchet MS" w:eastAsia="Trebuchet MS" w:cs="Trebuchet MS"/>
          <w:color w:val="000000" w:themeColor="text1"/>
          <w:sz w:val="20"/>
          <w:szCs w:val="20"/>
          <w:lang w:val="fr-FR"/>
        </w:rPr>
        <w:t>Le COTECH et le COPIL se réuniront à chaque étape de la mission et ils pourront notamment émettre des avis sur les éléments présentés par le prestataire.</w:t>
      </w:r>
    </w:p>
    <w:p w:rsidRPr="00E100B8" w:rsidR="4B961511" w:rsidP="5B78DB7B" w:rsidRDefault="4B961511" w14:paraId="1143FA48" w14:textId="42B557A8">
      <w:pPr>
        <w:jc w:val="both"/>
        <w:rPr>
          <w:lang w:val="fr-FR"/>
        </w:rPr>
      </w:pPr>
      <w:r w:rsidRPr="5B78DB7B">
        <w:rPr>
          <w:rFonts w:ascii="Trebuchet MS" w:hAnsi="Trebuchet MS" w:eastAsia="Trebuchet MS" w:cs="Trebuchet MS"/>
          <w:color w:val="000000" w:themeColor="text1"/>
          <w:sz w:val="20"/>
          <w:szCs w:val="20"/>
          <w:lang w:val="fr-FR"/>
        </w:rPr>
        <w:t>Les délais d'exécution ou de livraison des prestations sont fixés à chaque bon de commande conformément aux stipulations des pièces de l'accord-cadre.</w:t>
      </w:r>
    </w:p>
    <w:p w:rsidRPr="00E100B8" w:rsidR="5B78DB7B" w:rsidRDefault="5B78DB7B" w14:paraId="3A4BE736" w14:textId="2B821163">
      <w:pPr>
        <w:rPr>
          <w:lang w:val="fr-FR"/>
        </w:rPr>
      </w:pPr>
    </w:p>
    <w:p w:rsidR="4B961511" w:rsidP="5B78DB7B" w:rsidRDefault="4B961511" w14:paraId="3F392845" w14:textId="40A7D893">
      <w:pPr>
        <w:rPr>
          <w:rFonts w:ascii="Trebuchet MS" w:hAnsi="Trebuchet MS" w:eastAsia="Trebuchet MS" w:cs="Trebuchet MS"/>
          <w:color w:val="000000" w:themeColor="text1"/>
          <w:sz w:val="20"/>
          <w:szCs w:val="20"/>
          <w:lang w:val="fr-FR"/>
        </w:rPr>
      </w:pPr>
      <w:r w:rsidRPr="5B78DB7B">
        <w:rPr>
          <w:rFonts w:ascii="Trebuchet MS" w:hAnsi="Trebuchet MS" w:eastAsia="Trebuchet MS" w:cs="Trebuchet MS"/>
          <w:color w:val="000000" w:themeColor="text1"/>
          <w:sz w:val="20"/>
          <w:szCs w:val="20"/>
          <w:lang w:val="fr-FR"/>
        </w:rPr>
        <w:t>Une prolongation du délai d'exécution peut être accordée par le pouvoir adjudicateur dans les conditions de l'article 13.3 du CCAG-PI.</w:t>
      </w:r>
    </w:p>
    <w:p w:rsidR="00BF28CB" w:rsidRDefault="002905C8" w14:paraId="4A1301EF" w14:textId="77777777">
      <w:pPr>
        <w:pStyle w:val="Titre2"/>
        <w:ind w:left="280"/>
        <w:rPr>
          <w:rFonts w:ascii="Trebuchet MS" w:hAnsi="Trebuchet MS" w:eastAsia="Trebuchet MS" w:cs="Trebuchet MS"/>
          <w:i w:val="0"/>
          <w:color w:val="000000"/>
          <w:sz w:val="24"/>
          <w:lang w:val="fr-FR"/>
        </w:rPr>
      </w:pPr>
      <w:bookmarkStart w:name="ArtL2_RC-2-A4.2" w:id="29"/>
      <w:bookmarkStart w:name="_Toc256000013" w:id="30"/>
      <w:bookmarkEnd w:id="29"/>
      <w:r>
        <w:rPr>
          <w:rFonts w:ascii="Trebuchet MS" w:hAnsi="Trebuchet MS" w:eastAsia="Trebuchet MS" w:cs="Trebuchet MS"/>
          <w:i w:val="0"/>
          <w:color w:val="000000"/>
          <w:sz w:val="24"/>
          <w:lang w:val="fr-FR"/>
        </w:rPr>
        <w:t>3.2 - Modalités essentielles de financement et de paiement</w:t>
      </w:r>
      <w:bookmarkEnd w:id="30"/>
    </w:p>
    <w:p w:rsidR="00BF28CB" w:rsidRDefault="002905C8" w14:paraId="1C398490" w14:textId="77777777">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rsidR="00BF28CB" w:rsidRDefault="002905C8" w14:paraId="13916C2C" w14:textId="77777777">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 </w:t>
      </w:r>
    </w:p>
    <w:p w:rsidR="00BF28CB" w:rsidRDefault="002905C8" w14:paraId="0A94E4D6" w14:textId="77777777">
      <w:pPr>
        <w:pStyle w:val="Titre2"/>
        <w:ind w:left="280"/>
        <w:rPr>
          <w:rFonts w:ascii="Trebuchet MS" w:hAnsi="Trebuchet MS" w:eastAsia="Trebuchet MS" w:cs="Trebuchet MS"/>
          <w:i w:val="0"/>
          <w:color w:val="000000"/>
          <w:sz w:val="24"/>
          <w:lang w:val="fr-FR"/>
        </w:rPr>
      </w:pPr>
      <w:bookmarkStart w:name="ArtL2_RC-2-A4.4" w:id="31"/>
      <w:bookmarkStart w:name="_Toc256000014" w:id="32"/>
      <w:bookmarkEnd w:id="31"/>
      <w:r>
        <w:rPr>
          <w:rFonts w:ascii="Trebuchet MS" w:hAnsi="Trebuchet MS" w:eastAsia="Trebuchet MS" w:cs="Trebuchet MS"/>
          <w:i w:val="0"/>
          <w:color w:val="000000"/>
          <w:sz w:val="24"/>
          <w:lang w:val="fr-FR"/>
        </w:rPr>
        <w:t>3.3 - Confidentialité et mesures de sécurité</w:t>
      </w:r>
      <w:bookmarkEnd w:id="32"/>
    </w:p>
    <w:p w:rsidR="00BF28CB" w:rsidRDefault="002905C8" w14:paraId="57073211" w14:textId="77777777">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rsidR="00BF28CB" w:rsidRDefault="00BF28CB" w14:paraId="17AD93B2" w14:textId="77777777">
      <w:pPr>
        <w:pStyle w:val="ParagrapheIndent2"/>
        <w:spacing w:line="232" w:lineRule="exact"/>
        <w:jc w:val="both"/>
        <w:rPr>
          <w:color w:val="000000"/>
          <w:lang w:val="fr-FR"/>
        </w:rPr>
      </w:pPr>
    </w:p>
    <w:p w:rsidR="00BF28CB" w:rsidRDefault="002905C8" w14:paraId="311E9E45" w14:textId="77777777">
      <w:pPr>
        <w:pStyle w:val="ParagrapheIndent2"/>
        <w:spacing w:line="232" w:lineRule="exact"/>
        <w:jc w:val="both"/>
        <w:rPr>
          <w:color w:val="000000"/>
          <w:lang w:val="fr-FR"/>
        </w:rPr>
        <w:sectPr w:rsidR="00BF28CB">
          <w:footerReference w:type="default" r:id="rId13"/>
          <w:pgSz w:w="11900" w:h="16840" w:orient="portrait"/>
          <w:pgMar w:top="1140" w:right="1140" w:bottom="1140" w:left="1140" w:header="1140" w:footer="1140" w:gutter="0"/>
          <w:cols w:space="708"/>
        </w:sect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r>
        <w:rPr>
          <w:color w:val="000000"/>
          <w:lang w:val="fr-FR"/>
        </w:rPr>
        <w:cr/>
      </w:r>
    </w:p>
    <w:p w:rsidR="00BF28CB" w:rsidRDefault="002905C8" w14:paraId="4960B46E" w14:textId="77777777">
      <w:pPr>
        <w:pStyle w:val="Titre1"/>
        <w:shd w:val="clear" w:color="FD2456" w:fill="FD2456"/>
        <w:rPr>
          <w:rFonts w:ascii="Trebuchet MS" w:hAnsi="Trebuchet MS" w:eastAsia="Trebuchet MS" w:cs="Trebuchet MS"/>
          <w:color w:val="FFFFFF"/>
          <w:sz w:val="28"/>
          <w:lang w:val="fr-FR"/>
        </w:rPr>
      </w:pPr>
      <w:bookmarkStart w:name="ArtL1_RC-2-A5" w:id="33"/>
      <w:bookmarkStart w:name="_Toc256000015" w:id="34"/>
      <w:bookmarkEnd w:id="33"/>
      <w:r>
        <w:rPr>
          <w:rFonts w:ascii="Trebuchet MS" w:hAnsi="Trebuchet MS" w:eastAsia="Trebuchet MS" w:cs="Trebuchet MS"/>
          <w:color w:val="FFFFFF"/>
          <w:sz w:val="28"/>
          <w:lang w:val="fr-FR"/>
        </w:rPr>
        <w:lastRenderedPageBreak/>
        <w:t>4 - Contenu du dossier de consultation</w:t>
      </w:r>
      <w:bookmarkEnd w:id="34"/>
    </w:p>
    <w:p w:rsidRPr="00E100B8" w:rsidR="00BF28CB" w:rsidRDefault="002905C8" w14:paraId="608DEACE" w14:textId="77777777">
      <w:pPr>
        <w:spacing w:line="60" w:lineRule="exact"/>
        <w:rPr>
          <w:sz w:val="6"/>
          <w:lang w:val="fr-FR"/>
        </w:rPr>
      </w:pPr>
      <w:r w:rsidRPr="00E100B8">
        <w:rPr>
          <w:lang w:val="fr-FR"/>
        </w:rPr>
        <w:t xml:space="preserve"> </w:t>
      </w:r>
    </w:p>
    <w:p w:rsidR="00BF28CB" w:rsidRDefault="002905C8" w14:paraId="76224D39" w14:textId="77777777">
      <w:pPr>
        <w:pStyle w:val="ParagrapheIndent1"/>
        <w:spacing w:line="232" w:lineRule="exact"/>
        <w:jc w:val="both"/>
        <w:rPr>
          <w:color w:val="000000"/>
          <w:lang w:val="fr-FR"/>
        </w:rPr>
      </w:pPr>
      <w:r>
        <w:rPr>
          <w:color w:val="000000"/>
          <w:lang w:val="fr-FR"/>
        </w:rPr>
        <w:t>Le dossier de consultation des entreprises (DCE) contient les pièces suivantes :</w:t>
      </w:r>
    </w:p>
    <w:p w:rsidR="00BF28CB" w:rsidRDefault="002905C8" w14:paraId="4344DA99" w14:textId="77777777">
      <w:pPr>
        <w:pStyle w:val="ParagrapheIndent1"/>
        <w:spacing w:line="232" w:lineRule="exact"/>
        <w:jc w:val="both"/>
        <w:rPr>
          <w:color w:val="000000"/>
          <w:lang w:val="fr-FR"/>
        </w:rPr>
      </w:pPr>
      <w:r>
        <w:rPr>
          <w:color w:val="000000"/>
          <w:lang w:val="fr-FR"/>
        </w:rPr>
        <w:t>- Le règlement de la consultation (RC)</w:t>
      </w:r>
    </w:p>
    <w:p w:rsidR="00BF28CB" w:rsidRDefault="002905C8" w14:paraId="08AD68D0" w14:textId="77777777">
      <w:pPr>
        <w:pStyle w:val="ParagrapheIndent1"/>
        <w:spacing w:line="232" w:lineRule="exact"/>
        <w:jc w:val="both"/>
        <w:rPr>
          <w:color w:val="000000"/>
          <w:lang w:val="fr-FR"/>
        </w:rPr>
      </w:pPr>
      <w:r>
        <w:rPr>
          <w:color w:val="000000"/>
          <w:lang w:val="fr-FR"/>
        </w:rPr>
        <w:t>- L'acte d'engagement (AE) et ses annexes</w:t>
      </w:r>
    </w:p>
    <w:p w:rsidR="00BF28CB" w:rsidRDefault="002905C8" w14:paraId="1D4DA98E" w14:textId="77777777">
      <w:pPr>
        <w:pStyle w:val="ParagrapheIndent1"/>
        <w:spacing w:line="232" w:lineRule="exact"/>
        <w:jc w:val="both"/>
        <w:rPr>
          <w:color w:val="000000"/>
          <w:lang w:val="fr-FR"/>
        </w:rPr>
      </w:pPr>
      <w:r>
        <w:rPr>
          <w:color w:val="000000"/>
          <w:lang w:val="fr-FR"/>
        </w:rPr>
        <w:t>- Le cahier des clauses administratives particulières (CCAP)</w:t>
      </w:r>
    </w:p>
    <w:p w:rsidR="00BF28CB" w:rsidRDefault="002905C8" w14:paraId="2F534986" w14:textId="77777777">
      <w:pPr>
        <w:pStyle w:val="ParagrapheIndent1"/>
        <w:spacing w:line="232" w:lineRule="exact"/>
        <w:jc w:val="both"/>
        <w:rPr>
          <w:color w:val="000000"/>
          <w:lang w:val="fr-FR"/>
        </w:rPr>
      </w:pPr>
      <w:r>
        <w:rPr>
          <w:color w:val="000000"/>
          <w:lang w:val="fr-FR"/>
        </w:rPr>
        <w:t>- Le cahier des clauses techniques particulières (CCTP) et ses annexes</w:t>
      </w:r>
    </w:p>
    <w:p w:rsidR="00BF28CB" w:rsidRDefault="002905C8" w14:paraId="1DD61D48" w14:textId="77777777">
      <w:pPr>
        <w:pStyle w:val="ParagrapheIndent1"/>
        <w:spacing w:line="232" w:lineRule="exact"/>
        <w:jc w:val="both"/>
        <w:rPr>
          <w:color w:val="000000"/>
          <w:lang w:val="fr-FR"/>
        </w:rPr>
      </w:pPr>
      <w:r>
        <w:rPr>
          <w:color w:val="000000"/>
          <w:lang w:val="fr-FR"/>
        </w:rPr>
        <w:t>- Le bordereau des prix unitaires (BPU)</w:t>
      </w:r>
    </w:p>
    <w:p w:rsidR="00BF28CB" w:rsidRDefault="002905C8" w14:paraId="4C68EF3B" w14:textId="488B5472">
      <w:pPr>
        <w:pStyle w:val="ParagrapheIndent1"/>
        <w:spacing w:line="232" w:lineRule="exact"/>
        <w:jc w:val="both"/>
        <w:rPr>
          <w:color w:val="000000"/>
          <w:lang w:val="fr-FR"/>
        </w:rPr>
      </w:pPr>
      <w:r>
        <w:rPr>
          <w:color w:val="000000"/>
          <w:lang w:val="fr-FR"/>
        </w:rPr>
        <w:t>- La décomposition du prix global forfaitaire (DPGF)</w:t>
      </w:r>
    </w:p>
    <w:p w:rsidR="00796754" w:rsidP="0C830FDD" w:rsidRDefault="00796754" w14:paraId="243369D0" w14:textId="5877E5F1">
      <w:pPr>
        <w:rPr>
          <w:color w:val="000000" w:themeColor="text1" w:themeTint="FF" w:themeShade="FF"/>
          <w:lang w:val="fr-FR"/>
        </w:rPr>
      </w:pPr>
      <w:r w:rsidRPr="0C830FDD" w:rsidR="00796754">
        <w:rPr>
          <w:lang w:val="fr-FR"/>
        </w:rPr>
        <w:t>-</w:t>
      </w:r>
      <w:r w:rsidRPr="0C830FDD" w:rsidR="00796754">
        <w:rPr>
          <w:rFonts w:ascii="Trebuchet MS" w:hAnsi="Trebuchet MS" w:eastAsia="Trebuchet MS" w:cs="Trebuchet MS"/>
          <w:color w:val="000000" w:themeColor="text1" w:themeTint="FF" w:themeShade="FF"/>
          <w:sz w:val="20"/>
          <w:szCs w:val="20"/>
          <w:lang w:val="fr-FR" w:eastAsia="en-US" w:bidi="ar-SA"/>
        </w:rPr>
        <w:t xml:space="preserve"> Cadre de mémoire technique (</w:t>
      </w:r>
      <w:r w:rsidRPr="0C830FDD" w:rsidR="0D57EAC1">
        <w:rPr>
          <w:rFonts w:ascii="Trebuchet MS" w:hAnsi="Trebuchet MS" w:eastAsia="Trebuchet MS" w:cs="Trebuchet MS"/>
          <w:color w:val="000000" w:themeColor="text1" w:themeTint="FF" w:themeShade="FF"/>
          <w:sz w:val="20"/>
          <w:szCs w:val="20"/>
          <w:lang w:val="fr-FR" w:eastAsia="en-US" w:bidi="ar-SA"/>
        </w:rPr>
        <w:t>25</w:t>
      </w:r>
      <w:r w:rsidRPr="0C830FDD" w:rsidR="00796754">
        <w:rPr>
          <w:rFonts w:ascii="Trebuchet MS" w:hAnsi="Trebuchet MS" w:eastAsia="Trebuchet MS" w:cs="Trebuchet MS"/>
          <w:color w:val="000000" w:themeColor="text1" w:themeTint="FF" w:themeShade="FF"/>
          <w:sz w:val="20"/>
          <w:szCs w:val="20"/>
          <w:lang w:val="fr-FR" w:eastAsia="en-US" w:bidi="ar-SA"/>
        </w:rPr>
        <w:t xml:space="preserve"> pages maximum</w:t>
      </w:r>
      <w:r w:rsidRPr="0C830FDD" w:rsidR="11436AA4">
        <w:rPr>
          <w:rFonts w:ascii="Trebuchet MS" w:hAnsi="Trebuchet MS" w:eastAsia="Trebuchet MS" w:cs="Trebuchet MS"/>
          <w:color w:val="000000" w:themeColor="text1" w:themeTint="FF" w:themeShade="FF"/>
          <w:sz w:val="20"/>
          <w:szCs w:val="20"/>
          <w:lang w:val="fr-FR" w:eastAsia="en-US" w:bidi="ar-SA"/>
        </w:rPr>
        <w:t xml:space="preserve"> sans compter le cadre de référence</w:t>
      </w:r>
      <w:r w:rsidRPr="0C830FDD" w:rsidR="00796754">
        <w:rPr>
          <w:rFonts w:ascii="Trebuchet MS" w:hAnsi="Trebuchet MS" w:eastAsia="Trebuchet MS" w:cs="Trebuchet MS"/>
          <w:color w:val="000000" w:themeColor="text1" w:themeTint="FF" w:themeShade="FF"/>
          <w:sz w:val="20"/>
          <w:szCs w:val="20"/>
          <w:lang w:val="fr-FR" w:eastAsia="en-US" w:bidi="ar-SA"/>
        </w:rPr>
        <w:t xml:space="preserve">) </w:t>
      </w:r>
    </w:p>
    <w:p w:rsidR="47E29729" w:rsidP="0C830FDD" w:rsidRDefault="47E29729" w14:paraId="25FE697D" w14:textId="599DBCFB">
      <w:pPr>
        <w:rPr>
          <w:color w:val="000000" w:themeColor="text1" w:themeTint="FF" w:themeShade="FF"/>
          <w:lang w:val="fr-FR"/>
        </w:rPr>
      </w:pPr>
      <w:r w:rsidRPr="0C830FDD" w:rsidR="47E29729">
        <w:rPr>
          <w:rFonts w:ascii="Trebuchet MS" w:hAnsi="Trebuchet MS" w:eastAsia="Trebuchet MS" w:cs="Trebuchet MS"/>
          <w:color w:val="000000" w:themeColor="text1" w:themeTint="FF" w:themeShade="FF"/>
          <w:sz w:val="20"/>
          <w:szCs w:val="20"/>
          <w:lang w:val="fr-FR" w:eastAsia="en-US" w:bidi="ar-SA"/>
        </w:rPr>
        <w:t>-</w:t>
      </w:r>
      <w:r w:rsidRPr="0C830FDD" w:rsidR="7D10E6EE">
        <w:rPr>
          <w:rFonts w:ascii="Trebuchet MS" w:hAnsi="Trebuchet MS" w:eastAsia="Trebuchet MS" w:cs="Trebuchet MS"/>
          <w:color w:val="000000" w:themeColor="text1" w:themeTint="FF" w:themeShade="FF"/>
          <w:sz w:val="20"/>
          <w:szCs w:val="20"/>
          <w:lang w:val="fr-FR" w:eastAsia="en-US" w:bidi="ar-SA"/>
        </w:rPr>
        <w:t xml:space="preserve"> </w:t>
      </w:r>
      <w:r w:rsidRPr="0C830FDD" w:rsidR="47E29729">
        <w:rPr>
          <w:rFonts w:ascii="Trebuchet MS" w:hAnsi="Trebuchet MS" w:eastAsia="Trebuchet MS" w:cs="Trebuchet MS"/>
          <w:color w:val="000000" w:themeColor="text1" w:themeTint="FF" w:themeShade="FF"/>
          <w:sz w:val="20"/>
          <w:szCs w:val="20"/>
          <w:lang w:val="fr-FR" w:eastAsia="en-US" w:bidi="ar-SA"/>
        </w:rPr>
        <w:t>Calendrier des périodes de fermeture de l’Université Paris-Saclay</w:t>
      </w:r>
    </w:p>
    <w:p w:rsidR="00BF28CB" w:rsidRDefault="00BF28CB" w14:paraId="0DE4B5B7" w14:textId="77777777">
      <w:pPr>
        <w:pStyle w:val="ParagrapheIndent1"/>
        <w:spacing w:after="240" w:line="232" w:lineRule="exact"/>
        <w:jc w:val="both"/>
        <w:rPr>
          <w:color w:val="000000"/>
          <w:lang w:val="fr-FR"/>
        </w:rPr>
      </w:pPr>
    </w:p>
    <w:p w:rsidR="00BF28CB" w:rsidRDefault="002905C8" w14:paraId="3D9BCFA8" w14:textId="77777777">
      <w:pPr>
        <w:pStyle w:val="ParagrapheIndent1"/>
        <w:spacing w:after="240"/>
        <w:jc w:val="both"/>
        <w:rPr>
          <w:color w:val="000000"/>
          <w:lang w:val="fr-FR"/>
        </w:rPr>
      </w:pPr>
      <w:r>
        <w:rPr>
          <w:color w:val="000000"/>
          <w:lang w:val="fr-FR"/>
        </w:rPr>
        <w:t>Il est remis gratuitement à chaque candidat.</w:t>
      </w:r>
    </w:p>
    <w:p w:rsidR="00BF28CB" w:rsidRDefault="002905C8" w14:paraId="4F08A5FB" w14:textId="77777777">
      <w:pPr>
        <w:pStyle w:val="ParagrapheIndent1"/>
        <w:spacing w:after="240"/>
        <w:jc w:val="both"/>
        <w:rPr>
          <w:color w:val="000000"/>
          <w:lang w:val="fr-FR"/>
        </w:rPr>
      </w:pPr>
      <w:r>
        <w:rPr>
          <w:color w:val="000000"/>
          <w:lang w:val="fr-FR"/>
        </w:rPr>
        <w:t>Aucune demande d'envoi du DCE sur support physique électronique n'est autorisée.</w:t>
      </w:r>
    </w:p>
    <w:p w:rsidR="00BF28CB" w:rsidRDefault="002905C8" w14:paraId="07F75088" w14:textId="77777777">
      <w:pPr>
        <w:pStyle w:val="ParagrapheIndent1"/>
        <w:spacing w:line="232" w:lineRule="exact"/>
        <w:jc w:val="both"/>
        <w:rPr>
          <w:color w:val="000000"/>
          <w:lang w:val="fr-FR"/>
        </w:rPr>
      </w:pPr>
      <w:r>
        <w:rPr>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rsidR="00BF28CB" w:rsidRDefault="00BF28CB" w14:paraId="66204FF1" w14:textId="77777777">
      <w:pPr>
        <w:pStyle w:val="ParagrapheIndent1"/>
        <w:spacing w:line="232" w:lineRule="exact"/>
        <w:jc w:val="both"/>
        <w:rPr>
          <w:color w:val="000000"/>
          <w:lang w:val="fr-FR"/>
        </w:rPr>
      </w:pPr>
    </w:p>
    <w:p w:rsidR="00BF28CB" w:rsidRDefault="002905C8" w14:paraId="612044DE" w14:textId="77777777">
      <w:pPr>
        <w:pStyle w:val="ParagrapheIndent1"/>
        <w:spacing w:after="240" w:line="232" w:lineRule="exact"/>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rsidR="00BF28CB" w:rsidRDefault="002905C8" w14:paraId="005A91F5" w14:textId="77777777">
      <w:pPr>
        <w:pStyle w:val="Titre1"/>
        <w:shd w:val="clear" w:color="FD2456" w:fill="FD2456"/>
        <w:rPr>
          <w:rFonts w:ascii="Trebuchet MS" w:hAnsi="Trebuchet MS" w:eastAsia="Trebuchet MS" w:cs="Trebuchet MS"/>
          <w:color w:val="FFFFFF"/>
          <w:sz w:val="28"/>
          <w:lang w:val="fr-FR"/>
        </w:rPr>
      </w:pPr>
      <w:bookmarkStart w:name="ArtL1_RC-2-A6" w:id="35"/>
      <w:bookmarkStart w:name="_Toc256000016" w:id="36"/>
      <w:bookmarkEnd w:id="35"/>
      <w:r>
        <w:rPr>
          <w:rFonts w:ascii="Trebuchet MS" w:hAnsi="Trebuchet MS" w:eastAsia="Trebuchet MS" w:cs="Trebuchet MS"/>
          <w:color w:val="FFFFFF"/>
          <w:sz w:val="28"/>
          <w:lang w:val="fr-FR"/>
        </w:rPr>
        <w:t>5 - Présentation des candidatures et des offres</w:t>
      </w:r>
      <w:bookmarkEnd w:id="36"/>
    </w:p>
    <w:p w:rsidRPr="00E100B8" w:rsidR="00BF28CB" w:rsidRDefault="5B78DB7B" w14:paraId="2BAC6FC9" w14:textId="77777777">
      <w:pPr>
        <w:spacing w:line="60" w:lineRule="exact"/>
        <w:rPr>
          <w:sz w:val="6"/>
          <w:lang w:val="fr-FR"/>
        </w:rPr>
      </w:pPr>
      <w:r w:rsidRPr="00E100B8">
        <w:rPr>
          <w:lang w:val="fr-FR"/>
        </w:rPr>
        <w:t xml:space="preserve"> </w:t>
      </w:r>
    </w:p>
    <w:p w:rsidR="00BF28CB" w:rsidRDefault="002905C8" w14:paraId="076A5EF7" w14:textId="77777777">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rsidR="00BF28CB" w:rsidRDefault="002905C8" w14:paraId="6B5A301A" w14:textId="77777777">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rsidR="00BF28CB" w:rsidP="0C830FDD" w:rsidRDefault="002905C8" w14:paraId="456305B1" w14:textId="77777777">
      <w:pPr>
        <w:pStyle w:val="Titre2"/>
        <w:ind w:left="280"/>
        <w:rPr>
          <w:rFonts w:ascii="Trebuchet MS" w:hAnsi="Trebuchet MS" w:eastAsia="Trebuchet MS" w:cs="Trebuchet MS"/>
          <w:i w:val="0"/>
          <w:iCs w:val="0"/>
          <w:color w:val="000000"/>
          <w:sz w:val="24"/>
          <w:szCs w:val="24"/>
          <w:lang w:val="fr-FR"/>
        </w:rPr>
      </w:pPr>
      <w:bookmarkStart w:name="ArtL2_RC-2-A6.5" w:id="37"/>
      <w:bookmarkStart w:name="_Toc256000017" w:id="38"/>
      <w:bookmarkEnd w:id="37"/>
      <w:r w:rsidRPr="0C830FDD" w:rsidR="002905C8">
        <w:rPr>
          <w:rFonts w:ascii="Trebuchet MS" w:hAnsi="Trebuchet MS" w:eastAsia="Trebuchet MS" w:cs="Trebuchet MS"/>
          <w:i w:val="0"/>
          <w:iCs w:val="0"/>
          <w:color w:val="000000" w:themeColor="text1" w:themeTint="FF" w:themeShade="FF"/>
          <w:sz w:val="24"/>
          <w:szCs w:val="24"/>
          <w:lang w:val="fr-FR"/>
        </w:rPr>
        <w:t xml:space="preserve">5.1 - Documents à </w:t>
      </w:r>
      <w:r w:rsidRPr="0C830FDD" w:rsidR="002905C8">
        <w:rPr>
          <w:rFonts w:ascii="Trebuchet MS" w:hAnsi="Trebuchet MS" w:eastAsia="Trebuchet MS" w:cs="Trebuchet MS"/>
          <w:i w:val="0"/>
          <w:iCs w:val="0"/>
          <w:color w:val="000000" w:themeColor="text1" w:themeTint="FF" w:themeShade="FF"/>
          <w:sz w:val="24"/>
          <w:szCs w:val="24"/>
          <w:lang w:val="fr-FR"/>
        </w:rPr>
        <w:t>produire</w:t>
      </w:r>
      <w:bookmarkEnd w:id="38"/>
    </w:p>
    <w:p w:rsidR="00BF28CB" w:rsidRDefault="002905C8" w14:paraId="3DBFE34A" w14:textId="77777777">
      <w:pPr>
        <w:pStyle w:val="ParagrapheIndent2"/>
        <w:spacing w:line="232" w:lineRule="exact"/>
        <w:jc w:val="both"/>
        <w:rPr>
          <w:color w:val="000000"/>
          <w:lang w:val="fr-FR"/>
        </w:rPr>
      </w:pPr>
      <w:r>
        <w:rPr>
          <w:color w:val="000000"/>
          <w:lang w:val="fr-FR"/>
        </w:rPr>
        <w:t>Chaque candidat aura à produire un dossier complet comprenant les pièces suivantes :</w:t>
      </w:r>
    </w:p>
    <w:p w:rsidR="00BF28CB" w:rsidRDefault="00BF28CB" w14:paraId="2DBF0D7D" w14:textId="77777777">
      <w:pPr>
        <w:pStyle w:val="ParagrapheIndent2"/>
        <w:spacing w:line="232" w:lineRule="exact"/>
        <w:jc w:val="both"/>
        <w:rPr>
          <w:color w:val="000000"/>
          <w:lang w:val="fr-FR"/>
        </w:rPr>
      </w:pPr>
    </w:p>
    <w:p w:rsidR="00BF28CB" w:rsidRDefault="002905C8" w14:paraId="4EC5152D" w14:textId="77777777">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rsidR="00BF28CB" w:rsidRDefault="00BF28CB" w14:paraId="6B62F1B3" w14:textId="77777777">
      <w:pPr>
        <w:pStyle w:val="ParagrapheIndent2"/>
        <w:spacing w:line="232" w:lineRule="exact"/>
        <w:jc w:val="both"/>
        <w:rPr>
          <w:color w:val="000000"/>
          <w:lang w:val="fr-FR"/>
        </w:rPr>
      </w:pPr>
    </w:p>
    <w:p w:rsidR="00BF28CB" w:rsidRDefault="002905C8" w14:paraId="0D387EFD" w14:textId="77777777">
      <w:pPr>
        <w:pStyle w:val="ParagrapheIndent2"/>
        <w:spacing w:line="232" w:lineRule="exact"/>
        <w:jc w:val="both"/>
        <w:rPr>
          <w:color w:val="000000"/>
          <w:lang w:val="fr-FR"/>
        </w:rPr>
      </w:pPr>
      <w:r>
        <w:rPr>
          <w:color w:val="000000"/>
          <w:lang w:val="fr-FR"/>
        </w:rPr>
        <w:t>Renseignements concernant la situation juridique de l'entreprise :</w:t>
      </w:r>
    </w:p>
    <w:p w:rsidR="00BF28CB" w:rsidRDefault="00BF28CB" w14:paraId="02F2C34E" w14:textId="77777777">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BF28CB" w14:paraId="2F056143" w14:textId="77777777">
        <w:trPr>
          <w:trHeight w:val="292"/>
        </w:trPr>
        <w:tc>
          <w:tcPr>
            <w:tcW w:w="8400" w:type="dxa"/>
            <w:tcBorders>
              <w:top w:val="single" w:color="000000" w:sz="2" w:space="0"/>
              <w:left w:val="single" w:color="000000" w:sz="2" w:space="0"/>
              <w:right w:val="single" w:color="000000" w:sz="2" w:space="0"/>
            </w:tcBorders>
            <w:shd w:val="clear" w:color="CCCCCC" w:fill="CCCCCC"/>
            <w:tcMar>
              <w:top w:w="0" w:type="dxa"/>
              <w:left w:w="0" w:type="dxa"/>
              <w:bottom w:w="0" w:type="dxa"/>
              <w:right w:w="0" w:type="dxa"/>
            </w:tcMar>
          </w:tcPr>
          <w:p w:rsidR="00BF28CB" w:rsidRDefault="002905C8" w14:paraId="3F3E00D3" w14:textId="77777777">
            <w:pPr>
              <w:spacing w:before="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Libellés</w:t>
            </w:r>
          </w:p>
        </w:tc>
        <w:tc>
          <w:tcPr>
            <w:tcW w:w="1200" w:type="dxa"/>
            <w:tcBorders>
              <w:top w:val="single" w:color="000000" w:sz="2" w:space="0"/>
              <w:left w:val="single" w:color="000000" w:sz="2" w:space="0"/>
              <w:right w:val="single" w:color="000000" w:sz="2" w:space="0"/>
            </w:tcBorders>
            <w:shd w:val="clear" w:color="CCCCCC" w:fill="CCCCCC"/>
            <w:tcMar>
              <w:top w:w="0" w:type="dxa"/>
              <w:left w:w="0" w:type="dxa"/>
              <w:bottom w:w="0" w:type="dxa"/>
              <w:right w:w="0" w:type="dxa"/>
            </w:tcMar>
          </w:tcPr>
          <w:p w:rsidR="00BF28CB" w:rsidRDefault="002905C8" w14:paraId="4CCB031D" w14:textId="77777777">
            <w:pPr>
              <w:spacing w:before="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Signature</w:t>
            </w:r>
          </w:p>
        </w:tc>
      </w:tr>
      <w:tr w:rsidR="00BF28CB" w14:paraId="221C364C" w14:textId="77777777">
        <w:trPr>
          <w:trHeight w:val="400"/>
        </w:trPr>
        <w:tc>
          <w:tcPr>
            <w:tcW w:w="84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486C8B7B" w14:textId="77777777">
            <w:pPr>
              <w:spacing w:line="232" w:lineRule="exact"/>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Déclaration sur l'honneur pour justifier que le candidat n'entre dans aucun des cas d'interdiction de soumissionner</w:t>
            </w:r>
          </w:p>
        </w:tc>
        <w:tc>
          <w:tcPr>
            <w:tcW w:w="12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E100B8" w14:paraId="3EF62DDB" w14:textId="1D22CC20">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00BF28CB" w14:paraId="0D99AC2D" w14:textId="77777777">
        <w:trPr>
          <w:trHeight w:val="400"/>
        </w:trPr>
        <w:tc>
          <w:tcPr>
            <w:tcW w:w="84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53C6EFEB" w14:textId="77777777">
            <w:pPr>
              <w:spacing w:line="232" w:lineRule="exact"/>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Renseignements sur le respect de l'obligation d'emploi mentionnée aux articles L. 5212-1 à L. 5212-11 du Code du travail</w:t>
            </w:r>
          </w:p>
        </w:tc>
        <w:tc>
          <w:tcPr>
            <w:tcW w:w="12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7283F6D3" w14:textId="77777777">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Pr="00E100B8" w:rsidR="00E100B8" w14:paraId="04FDCDBB" w14:textId="77777777">
        <w:trPr>
          <w:trHeight w:val="400"/>
        </w:trPr>
        <w:tc>
          <w:tcPr>
            <w:tcW w:w="84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E100B8" w:rsidP="00E100B8" w:rsidRDefault="00E100B8" w14:paraId="7CA5D399" w14:textId="06301B35">
            <w:pPr>
              <w:spacing w:line="232" w:lineRule="exact"/>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KBIS de moins de 3 mois</w:t>
            </w:r>
          </w:p>
        </w:tc>
        <w:tc>
          <w:tcPr>
            <w:tcW w:w="12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E100B8" w:rsidRDefault="00E100B8" w14:paraId="00B398E9" w14:textId="59C30375">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Pr="00E100B8" w:rsidR="00E100B8" w14:paraId="732E5991" w14:textId="77777777">
        <w:trPr>
          <w:trHeight w:val="400"/>
        </w:trPr>
        <w:tc>
          <w:tcPr>
            <w:tcW w:w="84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E100B8" w:rsidP="00E100B8" w:rsidRDefault="00E100B8" w14:paraId="18E4B06C" w14:textId="25FBE59B">
            <w:pPr>
              <w:spacing w:line="232" w:lineRule="exact"/>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Copie de jugement de redressement judiciaire si le candidat est en redressement judiciaire</w:t>
            </w:r>
          </w:p>
        </w:tc>
        <w:tc>
          <w:tcPr>
            <w:tcW w:w="12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E100B8" w:rsidRDefault="00E100B8" w14:paraId="1850EA04" w14:textId="7DB5E6D9">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bl>
    <w:p w:rsidRPr="00E100B8" w:rsidR="00BF28CB" w:rsidRDefault="002905C8" w14:paraId="156A6281" w14:textId="77777777">
      <w:pPr>
        <w:spacing w:after="20" w:line="240" w:lineRule="exact"/>
        <w:rPr>
          <w:lang w:val="fr-FR"/>
        </w:rPr>
      </w:pPr>
      <w:r w:rsidRPr="00E100B8">
        <w:rPr>
          <w:lang w:val="fr-FR"/>
        </w:rPr>
        <w:t xml:space="preserve"> </w:t>
      </w:r>
    </w:p>
    <w:p w:rsidR="00BF28CB" w:rsidRDefault="002905C8" w14:paraId="543375E1" w14:textId="77777777">
      <w:pPr>
        <w:pStyle w:val="ParagrapheIndent2"/>
        <w:spacing w:line="232" w:lineRule="exact"/>
        <w:jc w:val="both"/>
        <w:rPr>
          <w:color w:val="000000"/>
          <w:lang w:val="fr-FR"/>
        </w:rPr>
      </w:pPr>
      <w:r>
        <w:rPr>
          <w:color w:val="000000"/>
          <w:lang w:val="fr-FR"/>
        </w:rPr>
        <w:t>Renseignements concernant la capacité économique et financière de l'entreprise :</w:t>
      </w:r>
    </w:p>
    <w:p w:rsidR="00BF28CB" w:rsidRDefault="00BF28CB" w14:paraId="680A4E5D" w14:textId="77777777">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BF28CB" w14:paraId="3DCA4372" w14:textId="77777777">
        <w:trPr>
          <w:trHeight w:val="454"/>
        </w:trPr>
        <w:tc>
          <w:tcPr>
            <w:tcW w:w="8000" w:type="dxa"/>
            <w:tcBorders>
              <w:top w:val="single" w:color="000000" w:sz="2" w:space="0"/>
              <w:left w:val="single" w:color="000000" w:sz="2" w:space="0"/>
              <w:right w:val="single" w:color="000000" w:sz="2" w:space="0"/>
            </w:tcBorders>
            <w:shd w:val="clear" w:color="CCCCCC" w:fill="CCCCCC"/>
            <w:tcMar>
              <w:top w:w="0" w:type="dxa"/>
              <w:left w:w="0" w:type="dxa"/>
              <w:bottom w:w="0" w:type="dxa"/>
              <w:right w:w="0" w:type="dxa"/>
            </w:tcMar>
          </w:tcPr>
          <w:p w:rsidR="00BF28CB" w:rsidRDefault="002905C8" w14:paraId="12A80CF5" w14:textId="77777777">
            <w:pPr>
              <w:spacing w:before="140" w:after="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Libellés</w:t>
            </w:r>
          </w:p>
        </w:tc>
        <w:tc>
          <w:tcPr>
            <w:tcW w:w="1600" w:type="dxa"/>
            <w:tcBorders>
              <w:top w:val="single" w:color="000000" w:sz="2" w:space="0"/>
              <w:left w:val="single" w:color="000000" w:sz="2" w:space="0"/>
              <w:right w:val="single" w:color="000000" w:sz="2" w:space="0"/>
            </w:tcBorders>
            <w:shd w:val="clear" w:color="CCCCCC" w:fill="CCCCCC"/>
            <w:tcMar>
              <w:top w:w="0" w:type="dxa"/>
              <w:left w:w="0" w:type="dxa"/>
              <w:bottom w:w="0" w:type="dxa"/>
              <w:right w:w="0" w:type="dxa"/>
            </w:tcMar>
          </w:tcPr>
          <w:p w:rsidR="00BF28CB" w:rsidRDefault="002905C8" w14:paraId="6B9C2904" w14:textId="77777777">
            <w:pPr>
              <w:spacing w:before="140" w:after="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Signature</w:t>
            </w:r>
          </w:p>
        </w:tc>
      </w:tr>
      <w:tr w:rsidR="00BF28CB" w14:paraId="0F93335D" w14:textId="77777777">
        <w:trPr>
          <w:trHeight w:val="472"/>
        </w:trPr>
        <w:tc>
          <w:tcPr>
            <w:tcW w:w="80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4A4D4FB9" w14:textId="77777777">
            <w:pPr>
              <w:spacing w:before="20" w:after="20" w:line="232" w:lineRule="exact"/>
              <w:ind w:left="40" w:right="4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Déclaration concernant le chiffre d'affaires global et le chiffre d'affaires concernant les prestations objet du contrat, réalisées au cours des trois derniers exercices disponibles</w:t>
            </w:r>
          </w:p>
        </w:tc>
        <w:tc>
          <w:tcPr>
            <w:tcW w:w="16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78538DA1" w14:textId="777777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bl>
    <w:p w:rsidR="00BF28CB" w:rsidRDefault="00BF28CB" w14:paraId="19219836" w14:textId="77777777">
      <w:pPr>
        <w:sectPr w:rsidR="00BF28CB">
          <w:footerReference w:type="default" r:id="rId14"/>
          <w:pgSz w:w="11900" w:h="16840" w:orient="portrait"/>
          <w:pgMar w:top="1140" w:right="1140" w:bottom="1140" w:left="1140" w:header="1140" w:footer="1140" w:gutter="0"/>
          <w:cols w:space="708"/>
        </w:sectPr>
      </w:pPr>
    </w:p>
    <w:tbl>
      <w:tblPr>
        <w:tblW w:w="0" w:type="auto"/>
        <w:tblLayout w:type="fixed"/>
        <w:tblLook w:val="04A0" w:firstRow="1" w:lastRow="0" w:firstColumn="1" w:lastColumn="0" w:noHBand="0" w:noVBand="1"/>
      </w:tblPr>
      <w:tblGrid>
        <w:gridCol w:w="8000"/>
        <w:gridCol w:w="1600"/>
      </w:tblGrid>
      <w:tr w:rsidR="00BF28CB" w14:paraId="316A0EFD" w14:textId="77777777">
        <w:trPr>
          <w:trHeight w:val="454"/>
        </w:trPr>
        <w:tc>
          <w:tcPr>
            <w:tcW w:w="8000" w:type="dxa"/>
            <w:tcBorders>
              <w:top w:val="single" w:color="000000" w:sz="2" w:space="0"/>
              <w:left w:val="single" w:color="000000" w:sz="2" w:space="0"/>
              <w:right w:val="single" w:color="000000" w:sz="2" w:space="0"/>
            </w:tcBorders>
            <w:shd w:val="clear" w:color="CCCCCC" w:fill="CCCCCC"/>
            <w:tcMar>
              <w:top w:w="0" w:type="dxa"/>
              <w:left w:w="0" w:type="dxa"/>
              <w:bottom w:w="0" w:type="dxa"/>
              <w:right w:w="0" w:type="dxa"/>
            </w:tcMar>
          </w:tcPr>
          <w:p w:rsidR="00BF28CB" w:rsidRDefault="002905C8" w14:paraId="08752C9D" w14:textId="77777777">
            <w:pPr>
              <w:spacing w:before="140" w:after="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lastRenderedPageBreak/>
              <w:t>Libellés</w:t>
            </w:r>
          </w:p>
        </w:tc>
        <w:tc>
          <w:tcPr>
            <w:tcW w:w="1600" w:type="dxa"/>
            <w:tcBorders>
              <w:top w:val="single" w:color="000000" w:sz="2" w:space="0"/>
              <w:left w:val="single" w:color="000000" w:sz="2" w:space="0"/>
              <w:right w:val="single" w:color="000000" w:sz="2" w:space="0"/>
            </w:tcBorders>
            <w:shd w:val="clear" w:color="CCCCCC" w:fill="CCCCCC"/>
            <w:tcMar>
              <w:top w:w="0" w:type="dxa"/>
              <w:left w:w="0" w:type="dxa"/>
              <w:bottom w:w="0" w:type="dxa"/>
              <w:right w:w="0" w:type="dxa"/>
            </w:tcMar>
          </w:tcPr>
          <w:p w:rsidR="00BF28CB" w:rsidRDefault="002905C8" w14:paraId="63838FE3" w14:textId="77777777">
            <w:pPr>
              <w:spacing w:before="140" w:after="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Signature</w:t>
            </w:r>
          </w:p>
        </w:tc>
      </w:tr>
      <w:tr w:rsidR="00BF28CB" w14:paraId="06B4A37B" w14:textId="77777777">
        <w:trPr>
          <w:trHeight w:val="472"/>
        </w:trPr>
        <w:tc>
          <w:tcPr>
            <w:tcW w:w="80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2ACE4C3E" w14:textId="77777777">
            <w:pPr>
              <w:spacing w:before="20" w:after="20" w:line="232" w:lineRule="exact"/>
              <w:ind w:left="40" w:right="4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Bilans ou extraits de bilans, concernant les trois dernières années, des opérateurs économiques pour lesquels l'établissement des bilans est obligatoire en vertu de la loi</w:t>
            </w:r>
          </w:p>
        </w:tc>
        <w:tc>
          <w:tcPr>
            <w:tcW w:w="16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BF28CB" w:rsidRDefault="002905C8" w14:paraId="1B031A00" w14:textId="777777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00E100B8" w14:paraId="3438937A" w14:textId="77777777">
        <w:trPr>
          <w:trHeight w:val="472"/>
        </w:trPr>
        <w:tc>
          <w:tcPr>
            <w:tcW w:w="80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E100B8" w:rsidRDefault="00E100B8" w14:paraId="47810242" w14:textId="0C1B246E">
            <w:pPr>
              <w:spacing w:before="20" w:after="20" w:line="232" w:lineRule="exact"/>
              <w:ind w:left="40" w:right="4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RIB/IBAN</w:t>
            </w:r>
          </w:p>
        </w:tc>
        <w:tc>
          <w:tcPr>
            <w:tcW w:w="16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rsidR="00E100B8" w:rsidRDefault="00E100B8" w14:paraId="3B407E43" w14:textId="2420C2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bl>
    <w:p w:rsidR="00BF28CB" w:rsidRDefault="002905C8" w14:paraId="20876B09" w14:textId="77777777">
      <w:pPr>
        <w:spacing w:after="20" w:line="240" w:lineRule="exact"/>
      </w:pPr>
      <w:r>
        <w:t xml:space="preserve"> </w:t>
      </w:r>
    </w:p>
    <w:p w:rsidR="00BF28CB" w:rsidRDefault="002905C8" w14:paraId="2A0639B0" w14:textId="77777777">
      <w:pPr>
        <w:pStyle w:val="ParagrapheIndent2"/>
        <w:spacing w:line="232" w:lineRule="exact"/>
        <w:jc w:val="both"/>
        <w:rPr>
          <w:color w:val="000000"/>
          <w:lang w:val="fr-FR"/>
        </w:rPr>
      </w:pPr>
      <w:r>
        <w:rPr>
          <w:color w:val="000000"/>
          <w:lang w:val="fr-FR"/>
        </w:rPr>
        <w:t>Renseignements concernant les références professionnelles et la capacité technique de l'entreprise :</w:t>
      </w:r>
    </w:p>
    <w:p w:rsidR="00BF28CB" w:rsidRDefault="00BF28CB" w14:paraId="296FEF7D" w14:textId="77777777">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BF28CB" w:rsidTr="32A1A4C8" w14:paraId="609A7996" w14:textId="77777777">
        <w:trPr>
          <w:trHeight w:val="454"/>
        </w:trPr>
        <w:tc>
          <w:tcPr>
            <w:tcW w:w="8000" w:type="dxa"/>
            <w:tcBorders>
              <w:top w:val="single" w:color="000000" w:themeColor="text1" w:sz="2" w:space="0"/>
              <w:left w:val="single" w:color="000000" w:themeColor="text1" w:sz="2" w:space="0"/>
              <w:right w:val="single" w:color="000000" w:themeColor="text1" w:sz="2" w:space="0"/>
            </w:tcBorders>
            <w:shd w:val="clear" w:color="auto" w:fill="CCCCCC"/>
            <w:tcMar>
              <w:top w:w="0" w:type="dxa"/>
              <w:left w:w="0" w:type="dxa"/>
              <w:bottom w:w="0" w:type="dxa"/>
              <w:right w:w="0" w:type="dxa"/>
            </w:tcMar>
          </w:tcPr>
          <w:p w:rsidR="00BF28CB" w:rsidRDefault="002905C8" w14:paraId="3006932F" w14:textId="77777777">
            <w:pPr>
              <w:spacing w:before="140" w:after="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Libellés</w:t>
            </w:r>
          </w:p>
        </w:tc>
        <w:tc>
          <w:tcPr>
            <w:tcW w:w="1600" w:type="dxa"/>
            <w:tcBorders>
              <w:top w:val="single" w:color="000000" w:themeColor="text1" w:sz="2" w:space="0"/>
              <w:left w:val="single" w:color="000000" w:themeColor="text1" w:sz="2" w:space="0"/>
              <w:right w:val="single" w:color="000000" w:themeColor="text1" w:sz="2" w:space="0"/>
            </w:tcBorders>
            <w:shd w:val="clear" w:color="auto" w:fill="CCCCCC"/>
            <w:tcMar>
              <w:top w:w="0" w:type="dxa"/>
              <w:left w:w="0" w:type="dxa"/>
              <w:bottom w:w="0" w:type="dxa"/>
              <w:right w:w="0" w:type="dxa"/>
            </w:tcMar>
          </w:tcPr>
          <w:p w:rsidR="00BF28CB" w:rsidRDefault="002905C8" w14:paraId="3E173A6F" w14:textId="77777777">
            <w:pPr>
              <w:spacing w:before="140" w:after="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Signature</w:t>
            </w:r>
          </w:p>
        </w:tc>
      </w:tr>
      <w:tr w:rsidR="00BF28CB" w:rsidTr="32A1A4C8" w14:paraId="2A4D1B49" w14:textId="77777777">
        <w:trPr>
          <w:trHeight w:val="472"/>
        </w:trPr>
        <w:tc>
          <w:tcPr>
            <w:tcW w:w="80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P="32A1A4C8" w:rsidRDefault="002905C8" w14:paraId="418425CD" w14:textId="45C6DB7E">
            <w:pPr>
              <w:spacing w:before="20" w:after="20" w:line="232" w:lineRule="exact"/>
              <w:ind w:left="40" w:right="40"/>
              <w:rPr>
                <w:rFonts w:ascii="Trebuchet MS" w:hAnsi="Trebuchet MS" w:eastAsia="Trebuchet MS" w:cs="Trebuchet MS"/>
                <w:color w:val="000000"/>
                <w:sz w:val="20"/>
                <w:szCs w:val="20"/>
                <w:lang w:val="fr-FR"/>
              </w:rPr>
            </w:pPr>
            <w:r w:rsidRPr="32A1A4C8" w:rsidR="002905C8">
              <w:rPr>
                <w:rFonts w:ascii="Trebuchet MS" w:hAnsi="Trebuchet MS" w:eastAsia="Trebuchet MS" w:cs="Trebuchet MS"/>
                <w:color w:val="000000" w:themeColor="text1" w:themeTint="FF" w:themeShade="FF"/>
                <w:sz w:val="20"/>
                <w:szCs w:val="20"/>
                <w:lang w:val="fr-FR"/>
              </w:rPr>
              <w:t xml:space="preserve">Déclaration indiquant les effectifs </w:t>
            </w:r>
            <w:r w:rsidRPr="32A1A4C8" w:rsidR="71DCCE16">
              <w:rPr>
                <w:rFonts w:ascii="Trebuchet MS" w:hAnsi="Trebuchet MS" w:eastAsia="Trebuchet MS" w:cs="Trebuchet MS"/>
                <w:color w:val="000000" w:themeColor="text1" w:themeTint="FF" w:themeShade="FF"/>
                <w:sz w:val="20"/>
                <w:szCs w:val="20"/>
                <w:lang w:val="fr-FR"/>
              </w:rPr>
              <w:t xml:space="preserve">et </w:t>
            </w:r>
            <w:r w:rsidRPr="32A1A4C8" w:rsidR="002905C8">
              <w:rPr>
                <w:rFonts w:ascii="Trebuchet MS" w:hAnsi="Trebuchet MS" w:eastAsia="Trebuchet MS" w:cs="Trebuchet MS"/>
                <w:color w:val="000000" w:themeColor="text1" w:themeTint="FF" w:themeShade="FF"/>
                <w:sz w:val="20"/>
                <w:szCs w:val="20"/>
                <w:lang w:val="fr-FR"/>
              </w:rPr>
              <w:t xml:space="preserve">moyens </w:t>
            </w:r>
            <w:r w:rsidRPr="32A1A4C8" w:rsidR="68BA6DAC">
              <w:rPr>
                <w:rFonts w:ascii="Trebuchet MS" w:hAnsi="Trebuchet MS" w:eastAsia="Trebuchet MS" w:cs="Trebuchet MS"/>
                <w:color w:val="000000" w:themeColor="text1" w:themeTint="FF" w:themeShade="FF"/>
                <w:sz w:val="20"/>
                <w:szCs w:val="20"/>
                <w:lang w:val="fr-FR"/>
              </w:rPr>
              <w:t xml:space="preserve">matériel </w:t>
            </w:r>
            <w:r w:rsidRPr="32A1A4C8" w:rsidR="002905C8">
              <w:rPr>
                <w:rFonts w:ascii="Trebuchet MS" w:hAnsi="Trebuchet MS" w:eastAsia="Trebuchet MS" w:cs="Trebuchet MS"/>
                <w:color w:val="000000" w:themeColor="text1" w:themeTint="FF" w:themeShade="FF"/>
                <w:sz w:val="20"/>
                <w:szCs w:val="20"/>
                <w:lang w:val="fr-FR"/>
              </w:rPr>
              <w:t>du candidat et l'importance du personnel d'encadrement pour chacune des trois dernières années</w:t>
            </w:r>
          </w:p>
        </w:tc>
        <w:tc>
          <w:tcPr>
            <w:tcW w:w="16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4102B48C" w14:textId="777777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00BF28CB" w:rsidTr="32A1A4C8" w14:paraId="47F97079" w14:textId="77777777">
        <w:trPr>
          <w:trHeight w:val="670"/>
        </w:trPr>
        <w:tc>
          <w:tcPr>
            <w:tcW w:w="80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088550C5" w14:textId="77777777">
            <w:pPr>
              <w:spacing w:before="20" w:after="20" w:line="232" w:lineRule="exact"/>
              <w:ind w:left="40" w:right="4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c>
          <w:tcPr>
            <w:tcW w:w="16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2CCE0A9C" w14:textId="777777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00BF28CB" w:rsidTr="32A1A4C8" w14:paraId="6AA13FF0" w14:textId="77777777">
        <w:trPr>
          <w:trHeight w:val="670"/>
        </w:trPr>
        <w:tc>
          <w:tcPr>
            <w:tcW w:w="80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53999AA7" w14:textId="77777777">
            <w:pPr>
              <w:spacing w:before="20" w:after="20" w:line="232" w:lineRule="exact"/>
              <w:ind w:left="40" w:right="4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Description de l'équipement technique, des mesures employées par l'opérateur économique pour s'assurer de la qualité et des moyens d'étude et de recherche de son entreprise</w:t>
            </w:r>
          </w:p>
        </w:tc>
        <w:tc>
          <w:tcPr>
            <w:tcW w:w="16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5B76E543" w14:textId="777777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00BF28CB" w:rsidTr="32A1A4C8" w14:paraId="578DCD32" w14:textId="77777777">
        <w:trPr>
          <w:trHeight w:val="472"/>
        </w:trPr>
        <w:tc>
          <w:tcPr>
            <w:tcW w:w="80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03D25B07" w14:textId="77777777">
            <w:pPr>
              <w:spacing w:before="20" w:after="20" w:line="232" w:lineRule="exact"/>
              <w:ind w:left="40" w:right="4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Indication des mesures de gestion environnementale que le candidat pourra appliquer lors de l'exécution du contrat</w:t>
            </w:r>
          </w:p>
        </w:tc>
        <w:tc>
          <w:tcPr>
            <w:tcW w:w="16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50F8B113" w14:textId="77777777">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Pr="00E100B8" w:rsidR="00E100B8" w:rsidTr="32A1A4C8" w14:paraId="7A35C1E5" w14:textId="77777777">
        <w:trPr>
          <w:trHeight w:val="472"/>
        </w:trPr>
        <w:tc>
          <w:tcPr>
            <w:tcW w:w="80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E100B8" w:rsidP="00E100B8" w:rsidRDefault="00E100B8" w14:paraId="2299BABC" w14:textId="5A68F618">
            <w:pPr>
              <w:autoSpaceDE w:val="0"/>
              <w:autoSpaceDN w:val="0"/>
              <w:adjustRightInd w:val="0"/>
              <w:rPr>
                <w:rFonts w:ascii="Trebuchet MS" w:hAnsi="Trebuchet MS" w:cs="Trebuchet MS"/>
                <w:color w:val="000000"/>
                <w:sz w:val="20"/>
                <w:szCs w:val="20"/>
                <w:lang w:val="fr-FR"/>
              </w:rPr>
            </w:pPr>
            <w:r>
              <w:rPr>
                <w:rFonts w:ascii="Trebuchet MS" w:hAnsi="Trebuchet MS" w:cs="Trebuchet MS"/>
                <w:color w:val="000000"/>
                <w:sz w:val="20"/>
                <w:szCs w:val="20"/>
                <w:lang w:val="fr-FR"/>
              </w:rPr>
              <w:t>Le prestataire précisera le nombre exact des personnes mis à disposition pour l’étude et fournira à l’appui de son offre les CV</w:t>
            </w:r>
            <w:r w:rsidR="00004244">
              <w:rPr>
                <w:rFonts w:ascii="Trebuchet MS" w:hAnsi="Trebuchet MS" w:cs="Trebuchet MS"/>
                <w:color w:val="000000"/>
                <w:sz w:val="20"/>
                <w:szCs w:val="20"/>
                <w:lang w:val="fr-FR"/>
              </w:rPr>
              <w:t xml:space="preserve"> et diplômes</w:t>
            </w:r>
            <w:r>
              <w:rPr>
                <w:rFonts w:ascii="Trebuchet MS" w:hAnsi="Trebuchet MS" w:cs="Trebuchet MS"/>
                <w:color w:val="000000"/>
                <w:sz w:val="20"/>
                <w:szCs w:val="20"/>
                <w:lang w:val="fr-FR"/>
              </w:rPr>
              <w:t xml:space="preserve"> des profils retenus pour la bonne exécution de l’étude. </w:t>
            </w:r>
          </w:p>
          <w:p w:rsidR="00E100B8" w:rsidRDefault="00E100B8" w14:paraId="1EB69E3B" w14:textId="77777777">
            <w:pPr>
              <w:spacing w:before="20" w:after="20" w:line="232" w:lineRule="exact"/>
              <w:ind w:left="40" w:right="40"/>
              <w:rPr>
                <w:rFonts w:ascii="Trebuchet MS" w:hAnsi="Trebuchet MS" w:eastAsia="Trebuchet MS" w:cs="Trebuchet MS"/>
                <w:color w:val="000000"/>
                <w:sz w:val="20"/>
                <w:lang w:val="fr-FR"/>
              </w:rPr>
            </w:pPr>
          </w:p>
        </w:tc>
        <w:tc>
          <w:tcPr>
            <w:tcW w:w="16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E100B8" w:rsidRDefault="00E100B8" w14:paraId="5EE1097C" w14:textId="62D846CB">
            <w:pPr>
              <w:spacing w:before="60" w:after="40"/>
              <w:ind w:left="40" w:right="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bl>
    <w:p w:rsidRPr="00E100B8" w:rsidR="00BF28CB" w:rsidRDefault="002905C8" w14:paraId="10146664" w14:textId="77777777">
      <w:pPr>
        <w:spacing w:after="20" w:line="240" w:lineRule="exact"/>
        <w:rPr>
          <w:lang w:val="fr-FR"/>
        </w:rPr>
      </w:pPr>
      <w:r w:rsidRPr="00E100B8">
        <w:rPr>
          <w:lang w:val="fr-FR"/>
        </w:rPr>
        <w:t xml:space="preserve"> </w:t>
      </w:r>
    </w:p>
    <w:p w:rsidR="00BF28CB" w:rsidRDefault="002905C8" w14:paraId="69F36FDC" w14:textId="77777777">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rsidR="00BF28CB" w:rsidRDefault="002905C8" w14:paraId="0499E0A7" w14:textId="77777777">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BF28CB" w:rsidRDefault="002905C8" w14:paraId="791E42DF" w14:textId="77777777">
      <w:pPr>
        <w:pStyle w:val="ParagrapheIndent2"/>
        <w:spacing w:line="232" w:lineRule="exact"/>
        <w:jc w:val="both"/>
        <w:rPr>
          <w:color w:val="000000"/>
          <w:lang w:val="fr-FR"/>
        </w:rPr>
      </w:pPr>
      <w:r w:rsidRPr="0C830FDD" w:rsidR="002905C8">
        <w:rPr>
          <w:color w:val="000000" w:themeColor="text1" w:themeTint="FF" w:themeShade="FF"/>
          <w:lang w:val="fr-FR"/>
        </w:rPr>
        <w:t xml:space="preserve">Pièces de </w:t>
      </w:r>
      <w:r w:rsidRPr="0C830FDD" w:rsidR="002905C8">
        <w:rPr>
          <w:color w:val="000000" w:themeColor="text1" w:themeTint="FF" w:themeShade="FF"/>
          <w:lang w:val="fr-FR"/>
        </w:rPr>
        <w:t>l'offre</w:t>
      </w:r>
      <w:r w:rsidRPr="0C830FDD" w:rsidR="002905C8">
        <w:rPr>
          <w:color w:val="000000" w:themeColor="text1" w:themeTint="FF" w:themeShade="FF"/>
          <w:lang w:val="fr-FR"/>
        </w:rPr>
        <w:t xml:space="preserve"> :</w:t>
      </w:r>
    </w:p>
    <w:p w:rsidR="00BF28CB" w:rsidRDefault="00BF28CB" w14:paraId="7194DBDC" w14:textId="77777777">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BF28CB" w:rsidTr="0C830FDD" w14:paraId="5A2B0717" w14:textId="77777777">
        <w:trPr>
          <w:trHeight w:val="292"/>
        </w:trPr>
        <w:tc>
          <w:tcPr>
            <w:tcW w:w="8400" w:type="dxa"/>
            <w:tcBorders>
              <w:top w:val="single" w:color="000000" w:themeColor="text1" w:sz="2" w:space="0"/>
              <w:left w:val="single" w:color="000000" w:themeColor="text1" w:sz="2" w:space="0"/>
              <w:bottom w:val="single" w:color="000000" w:themeColor="text1" w:sz="0" w:space="0"/>
              <w:right w:val="single" w:color="000000" w:themeColor="text1" w:sz="2" w:space="0"/>
            </w:tcBorders>
            <w:shd w:val="clear" w:color="auto" w:fill="CCCCCC"/>
            <w:tcMar>
              <w:top w:w="0" w:type="dxa"/>
              <w:left w:w="0" w:type="dxa"/>
              <w:bottom w:w="0" w:type="dxa"/>
              <w:right w:w="0" w:type="dxa"/>
            </w:tcMar>
          </w:tcPr>
          <w:p w:rsidR="00BF28CB" w:rsidRDefault="002905C8" w14:paraId="681E79FB" w14:textId="77777777">
            <w:pPr>
              <w:spacing w:before="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Libellés</w:t>
            </w:r>
          </w:p>
        </w:tc>
        <w:tc>
          <w:tcPr>
            <w:tcW w:w="1200" w:type="dxa"/>
            <w:tcBorders>
              <w:top w:val="single" w:color="000000" w:themeColor="text1" w:sz="2" w:space="0"/>
              <w:left w:val="single" w:color="000000" w:themeColor="text1" w:sz="2" w:space="0"/>
              <w:bottom w:val="single" w:color="000000" w:themeColor="text1" w:sz="0" w:space="0"/>
              <w:right w:val="single" w:color="000000" w:themeColor="text1" w:sz="2" w:space="0"/>
            </w:tcBorders>
            <w:shd w:val="clear" w:color="auto" w:fill="CCCCCC"/>
            <w:tcMar>
              <w:top w:w="0" w:type="dxa"/>
              <w:left w:w="0" w:type="dxa"/>
              <w:bottom w:w="0" w:type="dxa"/>
              <w:right w:w="0" w:type="dxa"/>
            </w:tcMar>
          </w:tcPr>
          <w:p w:rsidR="00BF28CB" w:rsidRDefault="002905C8" w14:paraId="17A31220" w14:textId="77777777">
            <w:pPr>
              <w:spacing w:before="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Signature</w:t>
            </w:r>
          </w:p>
        </w:tc>
      </w:tr>
      <w:tr w:rsidR="00BF28CB" w:rsidTr="0C830FDD" w14:paraId="4D6989B9" w14:textId="77777777">
        <w:trPr>
          <w:trHeight w:val="328"/>
        </w:trPr>
        <w:tc>
          <w:tcPr>
            <w:tcW w:w="84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7C93551B" w14:textId="77777777">
            <w:pPr>
              <w:spacing w:before="80" w:after="20"/>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L'acte d'engagement (AE) et ses annexes</w:t>
            </w:r>
          </w:p>
        </w:tc>
        <w:tc>
          <w:tcPr>
            <w:tcW w:w="12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1E770518" w14:textId="77777777">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Oui</w:t>
            </w:r>
          </w:p>
        </w:tc>
      </w:tr>
      <w:tr w:rsidR="00BF28CB" w:rsidTr="0C830FDD" w14:paraId="690E5A1F" w14:textId="77777777">
        <w:trPr>
          <w:trHeight w:val="328"/>
        </w:trPr>
        <w:tc>
          <w:tcPr>
            <w:tcW w:w="84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6A20846F" w14:textId="77777777">
            <w:pPr>
              <w:spacing w:before="80" w:after="20"/>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Le bordereau des prix unitaires (BPU)</w:t>
            </w:r>
          </w:p>
        </w:tc>
        <w:tc>
          <w:tcPr>
            <w:tcW w:w="12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659B35DC" w14:textId="77777777">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00BF28CB" w:rsidTr="0C830FDD" w14:paraId="0E9D3F28" w14:textId="77777777">
        <w:trPr>
          <w:trHeight w:val="328"/>
        </w:trPr>
        <w:tc>
          <w:tcPr>
            <w:tcW w:w="84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1017AC0D" w14:textId="77777777">
            <w:pPr>
              <w:spacing w:before="80" w:after="20"/>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La décomposition du prix global forfaitaire (DPGF)</w:t>
            </w:r>
          </w:p>
        </w:tc>
        <w:tc>
          <w:tcPr>
            <w:tcW w:w="12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23F8745F" w14:textId="77777777">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00BF28CB" w:rsidTr="0C830FDD" w14:paraId="18A2CD4E" w14:textId="77777777">
        <w:trPr>
          <w:trHeight w:val="400"/>
        </w:trPr>
        <w:tc>
          <w:tcPr>
            <w:tcW w:w="84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P="32A1A4C8" w:rsidRDefault="002905C8" w14:paraId="62D33414" w14:textId="0910C858">
            <w:pPr>
              <w:spacing w:line="232" w:lineRule="exact"/>
              <w:ind w:left="80" w:right="80"/>
              <w:rPr>
                <w:rFonts w:ascii="Trebuchet MS" w:hAnsi="Trebuchet MS" w:eastAsia="Trebuchet MS" w:cs="Trebuchet MS"/>
                <w:color w:val="000000" w:themeColor="text1" w:themeTint="FF" w:themeShade="FF"/>
                <w:sz w:val="20"/>
                <w:szCs w:val="20"/>
                <w:lang w:val="fr-FR"/>
              </w:rPr>
            </w:pPr>
            <w:r w:rsidRPr="0C830FDD" w:rsidR="002905C8">
              <w:rPr>
                <w:rFonts w:ascii="Trebuchet MS" w:hAnsi="Trebuchet MS" w:eastAsia="Trebuchet MS" w:cs="Trebuchet MS"/>
                <w:color w:val="000000" w:themeColor="text1" w:themeTint="FF" w:themeShade="FF"/>
                <w:sz w:val="20"/>
                <w:szCs w:val="20"/>
                <w:lang w:val="fr-FR"/>
              </w:rPr>
              <w:t xml:space="preserve">Le mémoire </w:t>
            </w:r>
            <w:r w:rsidRPr="0C830FDD" w:rsidR="16045CDC">
              <w:rPr>
                <w:rFonts w:ascii="Trebuchet MS" w:hAnsi="Trebuchet MS" w:eastAsia="Trebuchet MS" w:cs="Trebuchet MS"/>
                <w:color w:val="000000" w:themeColor="text1" w:themeTint="FF" w:themeShade="FF"/>
                <w:sz w:val="20"/>
                <w:szCs w:val="20"/>
                <w:lang w:val="fr-FR"/>
              </w:rPr>
              <w:t>technique</w:t>
            </w:r>
            <w:r w:rsidRPr="0C830FDD" w:rsidR="002905C8">
              <w:rPr>
                <w:rFonts w:ascii="Trebuchet MS" w:hAnsi="Trebuchet MS" w:eastAsia="Trebuchet MS" w:cs="Trebuchet MS"/>
                <w:color w:val="000000" w:themeColor="text1" w:themeTint="FF" w:themeShade="FF"/>
                <w:sz w:val="20"/>
                <w:szCs w:val="20"/>
                <w:lang w:val="fr-FR"/>
              </w:rPr>
              <w:t xml:space="preserve"> que l'entreprise se propose d'adopter pour l'exécution du contrat</w:t>
            </w:r>
            <w:r w:rsidRPr="0C830FDD" w:rsidR="59C21779">
              <w:rPr>
                <w:rFonts w:ascii="Trebuchet MS" w:hAnsi="Trebuchet MS" w:eastAsia="Trebuchet MS" w:cs="Trebuchet MS"/>
                <w:color w:val="000000" w:themeColor="text1" w:themeTint="FF" w:themeShade="FF"/>
                <w:sz w:val="20"/>
                <w:szCs w:val="20"/>
                <w:lang w:val="fr-FR"/>
              </w:rPr>
              <w:t xml:space="preserve">. Ce mémoire ne devra pas dépasser </w:t>
            </w:r>
            <w:r w:rsidRPr="0C830FDD" w:rsidR="69F1936C">
              <w:rPr>
                <w:rFonts w:ascii="Trebuchet MS" w:hAnsi="Trebuchet MS" w:eastAsia="Trebuchet MS" w:cs="Trebuchet MS"/>
                <w:color w:val="000000" w:themeColor="text1" w:themeTint="FF" w:themeShade="FF"/>
                <w:sz w:val="20"/>
                <w:szCs w:val="20"/>
                <w:lang w:val="fr-FR"/>
              </w:rPr>
              <w:t>35</w:t>
            </w:r>
            <w:r w:rsidRPr="0C830FDD" w:rsidR="59C21779">
              <w:rPr>
                <w:rFonts w:ascii="Trebuchet MS" w:hAnsi="Trebuchet MS" w:eastAsia="Trebuchet MS" w:cs="Trebuchet MS"/>
                <w:color w:val="000000" w:themeColor="text1" w:themeTint="FF" w:themeShade="FF"/>
                <w:sz w:val="20"/>
                <w:szCs w:val="20"/>
                <w:lang w:val="fr-FR"/>
              </w:rPr>
              <w:t xml:space="preserve"> </w:t>
            </w:r>
            <w:r w:rsidRPr="0C830FDD" w:rsidR="59C21779">
              <w:rPr>
                <w:rFonts w:ascii="Trebuchet MS" w:hAnsi="Trebuchet MS" w:eastAsia="Trebuchet MS" w:cs="Trebuchet MS"/>
                <w:color w:val="000000" w:themeColor="text1" w:themeTint="FF" w:themeShade="FF"/>
                <w:sz w:val="20"/>
                <w:szCs w:val="20"/>
                <w:lang w:val="fr-FR"/>
              </w:rPr>
              <w:t xml:space="preserve">pages (sans compter la page de signature et la page de </w:t>
            </w:r>
            <w:r w:rsidRPr="0C830FDD" w:rsidR="59C21779">
              <w:rPr>
                <w:rFonts w:ascii="Trebuchet MS" w:hAnsi="Trebuchet MS" w:eastAsia="Trebuchet MS" w:cs="Trebuchet MS"/>
                <w:color w:val="000000" w:themeColor="text1" w:themeTint="FF" w:themeShade="FF"/>
                <w:sz w:val="20"/>
                <w:szCs w:val="20"/>
                <w:lang w:val="fr-FR"/>
              </w:rPr>
              <w:t>présentation</w:t>
            </w:r>
            <w:r w:rsidRPr="0C830FDD" w:rsidR="214613B7">
              <w:rPr>
                <w:rFonts w:ascii="Trebuchet MS" w:hAnsi="Trebuchet MS" w:eastAsia="Trebuchet MS" w:cs="Trebuchet MS"/>
                <w:color w:val="000000" w:themeColor="text1" w:themeTint="FF" w:themeShade="FF"/>
                <w:sz w:val="20"/>
                <w:szCs w:val="20"/>
                <w:lang w:val="fr-FR"/>
              </w:rPr>
              <w:t xml:space="preserve"> </w:t>
            </w:r>
            <w:r w:rsidRPr="0C830FDD" w:rsidR="214613B7">
              <w:rPr>
                <w:rFonts w:ascii="Trebuchet MS" w:hAnsi="Trebuchet MS" w:eastAsia="Trebuchet MS" w:cs="Trebuchet MS"/>
                <w:color w:val="000000" w:themeColor="text1" w:themeTint="FF" w:themeShade="FF"/>
                <w:sz w:val="20"/>
                <w:szCs w:val="20"/>
                <w:lang w:val="fr-FR"/>
              </w:rPr>
              <w:t xml:space="preserve">du document). </w:t>
            </w:r>
          </w:p>
          <w:p w:rsidR="00BF28CB" w:rsidP="0C830FDD" w:rsidRDefault="002905C8" w14:paraId="31134724" w14:textId="03CE6C19">
            <w:pPr>
              <w:spacing w:line="232" w:lineRule="exact"/>
              <w:ind w:left="80" w:right="80"/>
              <w:rPr>
                <w:rFonts w:ascii="Trebuchet MS" w:hAnsi="Trebuchet MS" w:eastAsia="Trebuchet MS" w:cs="Trebuchet MS"/>
                <w:color w:val="000000"/>
                <w:sz w:val="20"/>
                <w:szCs w:val="20"/>
                <w:lang w:val="en-US"/>
              </w:rPr>
            </w:pPr>
            <w:r w:rsidRPr="0C830FDD" w:rsidR="214613B7">
              <w:rPr>
                <w:rFonts w:ascii="Trebuchet MS" w:hAnsi="Trebuchet MS" w:eastAsia="Trebuchet MS" w:cs="Trebuchet MS"/>
                <w:color w:val="000000" w:themeColor="text1" w:themeTint="FF" w:themeShade="FF"/>
                <w:sz w:val="20"/>
                <w:szCs w:val="20"/>
                <w:lang w:val="en-US"/>
              </w:rPr>
              <w:t xml:space="preserve">Le </w:t>
            </w:r>
            <w:r w:rsidRPr="0C830FDD" w:rsidR="214613B7">
              <w:rPr>
                <w:rFonts w:ascii="Trebuchet MS" w:hAnsi="Trebuchet MS" w:eastAsia="Trebuchet MS" w:cs="Trebuchet MS"/>
                <w:color w:val="000000" w:themeColor="text1" w:themeTint="FF" w:themeShade="FF"/>
                <w:sz w:val="20"/>
                <w:szCs w:val="20"/>
                <w:lang w:val="en-US"/>
              </w:rPr>
              <w:t>candidat</w:t>
            </w:r>
            <w:r w:rsidRPr="0C830FDD" w:rsidR="214613B7">
              <w:rPr>
                <w:rFonts w:ascii="Trebuchet MS" w:hAnsi="Trebuchet MS" w:eastAsia="Trebuchet MS" w:cs="Trebuchet MS"/>
                <w:color w:val="000000" w:themeColor="text1" w:themeTint="FF" w:themeShade="FF"/>
                <w:sz w:val="20"/>
                <w:szCs w:val="20"/>
                <w:lang w:val="en-US"/>
              </w:rPr>
              <w:t xml:space="preserve"> </w:t>
            </w:r>
            <w:r w:rsidRPr="0C830FDD" w:rsidR="214613B7">
              <w:rPr>
                <w:rFonts w:ascii="Trebuchet MS" w:hAnsi="Trebuchet MS" w:eastAsia="Trebuchet MS" w:cs="Trebuchet MS"/>
                <w:color w:val="000000" w:themeColor="text1" w:themeTint="FF" w:themeShade="FF"/>
                <w:sz w:val="20"/>
                <w:szCs w:val="20"/>
                <w:lang w:val="en-US"/>
              </w:rPr>
              <w:t>utilisera</w:t>
            </w:r>
            <w:r w:rsidRPr="0C830FDD" w:rsidR="214613B7">
              <w:rPr>
                <w:rFonts w:ascii="Trebuchet MS" w:hAnsi="Trebuchet MS" w:eastAsia="Trebuchet MS" w:cs="Trebuchet MS"/>
                <w:color w:val="000000" w:themeColor="text1" w:themeTint="FF" w:themeShade="FF"/>
                <w:sz w:val="20"/>
                <w:szCs w:val="20"/>
                <w:lang w:val="en-US"/>
              </w:rPr>
              <w:t xml:space="preserve"> la police Arial taille 11. </w:t>
            </w:r>
            <w:r w:rsidRPr="0C830FDD" w:rsidR="5F03A67D">
              <w:rPr>
                <w:rFonts w:ascii="Trebuchet MS" w:hAnsi="Trebuchet MS" w:eastAsia="Trebuchet MS" w:cs="Trebuchet MS"/>
                <w:color w:val="000000" w:themeColor="text1" w:themeTint="FF" w:themeShade="FF"/>
                <w:sz w:val="20"/>
                <w:szCs w:val="20"/>
                <w:lang w:val="en-US"/>
              </w:rPr>
              <w:t>Chaque</w:t>
            </w:r>
            <w:r w:rsidRPr="0C830FDD" w:rsidR="5F03A67D">
              <w:rPr>
                <w:rFonts w:ascii="Trebuchet MS" w:hAnsi="Trebuchet MS" w:eastAsia="Trebuchet MS" w:cs="Trebuchet MS"/>
                <w:color w:val="000000" w:themeColor="text1" w:themeTint="FF" w:themeShade="FF"/>
                <w:sz w:val="20"/>
                <w:szCs w:val="20"/>
                <w:lang w:val="en-US"/>
              </w:rPr>
              <w:t xml:space="preserve"> page </w:t>
            </w:r>
            <w:r w:rsidRPr="0C830FDD" w:rsidR="5F03A67D">
              <w:rPr>
                <w:rFonts w:ascii="Trebuchet MS" w:hAnsi="Trebuchet MS" w:eastAsia="Trebuchet MS" w:cs="Trebuchet MS"/>
                <w:color w:val="000000" w:themeColor="text1" w:themeTint="FF" w:themeShade="FF"/>
                <w:sz w:val="20"/>
                <w:szCs w:val="20"/>
                <w:lang w:val="en-US"/>
              </w:rPr>
              <w:t>supplémentaire</w:t>
            </w:r>
            <w:r w:rsidRPr="0C830FDD" w:rsidR="5F03A67D">
              <w:rPr>
                <w:rFonts w:ascii="Trebuchet MS" w:hAnsi="Trebuchet MS" w:eastAsia="Trebuchet MS" w:cs="Trebuchet MS"/>
                <w:color w:val="000000" w:themeColor="text1" w:themeTint="FF" w:themeShade="FF"/>
                <w:sz w:val="20"/>
                <w:szCs w:val="20"/>
                <w:lang w:val="en-US"/>
              </w:rPr>
              <w:t xml:space="preserve"> </w:t>
            </w:r>
            <w:r w:rsidRPr="0C830FDD" w:rsidR="5F03A67D">
              <w:rPr>
                <w:rFonts w:ascii="Trebuchet MS" w:hAnsi="Trebuchet MS" w:eastAsia="Trebuchet MS" w:cs="Trebuchet MS"/>
                <w:color w:val="000000" w:themeColor="text1" w:themeTint="FF" w:themeShade="FF"/>
                <w:sz w:val="20"/>
                <w:szCs w:val="20"/>
                <w:lang w:val="en-US"/>
              </w:rPr>
              <w:t>fera</w:t>
            </w:r>
            <w:r w:rsidRPr="0C830FDD" w:rsidR="5F03A67D">
              <w:rPr>
                <w:rFonts w:ascii="Trebuchet MS" w:hAnsi="Trebuchet MS" w:eastAsia="Trebuchet MS" w:cs="Trebuchet MS"/>
                <w:color w:val="000000" w:themeColor="text1" w:themeTint="FF" w:themeShade="FF"/>
                <w:sz w:val="20"/>
                <w:szCs w:val="20"/>
                <w:lang w:val="en-US"/>
              </w:rPr>
              <w:t xml:space="preserve"> </w:t>
            </w:r>
            <w:r w:rsidRPr="0C830FDD" w:rsidR="5F03A67D">
              <w:rPr>
                <w:rFonts w:ascii="Trebuchet MS" w:hAnsi="Trebuchet MS" w:eastAsia="Trebuchet MS" w:cs="Trebuchet MS"/>
                <w:color w:val="000000" w:themeColor="text1" w:themeTint="FF" w:themeShade="FF"/>
                <w:sz w:val="20"/>
                <w:szCs w:val="20"/>
                <w:lang w:val="en-US"/>
              </w:rPr>
              <w:t>perdre</w:t>
            </w:r>
            <w:r w:rsidRPr="0C830FDD" w:rsidR="5F03A67D">
              <w:rPr>
                <w:rFonts w:ascii="Trebuchet MS" w:hAnsi="Trebuchet MS" w:eastAsia="Trebuchet MS" w:cs="Trebuchet MS"/>
                <w:color w:val="000000" w:themeColor="text1" w:themeTint="FF" w:themeShade="FF"/>
                <w:sz w:val="20"/>
                <w:szCs w:val="20"/>
                <w:lang w:val="en-US"/>
              </w:rPr>
              <w:t xml:space="preserve"> au </w:t>
            </w:r>
            <w:r w:rsidRPr="0C830FDD" w:rsidR="5F03A67D">
              <w:rPr>
                <w:rFonts w:ascii="Trebuchet MS" w:hAnsi="Trebuchet MS" w:eastAsia="Trebuchet MS" w:cs="Trebuchet MS"/>
                <w:color w:val="000000" w:themeColor="text1" w:themeTint="FF" w:themeShade="FF"/>
                <w:sz w:val="20"/>
                <w:szCs w:val="20"/>
                <w:lang w:val="en-US"/>
              </w:rPr>
              <w:t>candidat</w:t>
            </w:r>
            <w:r w:rsidRPr="0C830FDD" w:rsidR="5F03A67D">
              <w:rPr>
                <w:rFonts w:ascii="Trebuchet MS" w:hAnsi="Trebuchet MS" w:eastAsia="Trebuchet MS" w:cs="Trebuchet MS"/>
                <w:color w:val="000000" w:themeColor="text1" w:themeTint="FF" w:themeShade="FF"/>
                <w:sz w:val="20"/>
                <w:szCs w:val="20"/>
                <w:lang w:val="en-US"/>
              </w:rPr>
              <w:t xml:space="preserve"> 0.5 points sur le </w:t>
            </w:r>
            <w:r w:rsidRPr="0C830FDD" w:rsidR="5F03A67D">
              <w:rPr>
                <w:rFonts w:ascii="Trebuchet MS" w:hAnsi="Trebuchet MS" w:eastAsia="Trebuchet MS" w:cs="Trebuchet MS"/>
                <w:color w:val="000000" w:themeColor="text1" w:themeTint="FF" w:themeShade="FF"/>
                <w:sz w:val="20"/>
                <w:szCs w:val="20"/>
                <w:lang w:val="en-US"/>
              </w:rPr>
              <w:t>critère</w:t>
            </w:r>
            <w:r w:rsidRPr="0C830FDD" w:rsidR="5F03A67D">
              <w:rPr>
                <w:rFonts w:ascii="Trebuchet MS" w:hAnsi="Trebuchet MS" w:eastAsia="Trebuchet MS" w:cs="Trebuchet MS"/>
                <w:color w:val="000000" w:themeColor="text1" w:themeTint="FF" w:themeShade="FF"/>
                <w:sz w:val="20"/>
                <w:szCs w:val="20"/>
                <w:lang w:val="en-US"/>
              </w:rPr>
              <w:t xml:space="preserve"> technique.</w:t>
            </w:r>
            <w:r w:rsidRPr="0C830FDD" w:rsidR="5F03A67D">
              <w:rPr>
                <w:rFonts w:ascii="Trebuchet MS" w:hAnsi="Trebuchet MS" w:eastAsia="Trebuchet MS" w:cs="Trebuchet MS"/>
                <w:color w:val="000000" w:themeColor="text1" w:themeTint="FF" w:themeShade="FF"/>
                <w:sz w:val="20"/>
                <w:szCs w:val="20"/>
                <w:lang w:val="en-US"/>
              </w:rPr>
              <w:t xml:space="preserve"> </w:t>
            </w:r>
          </w:p>
        </w:tc>
        <w:tc>
          <w:tcPr>
            <w:tcW w:w="12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5D89EE47" w14:textId="77777777">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Pr="00004244" w:rsidR="00004244" w:rsidTr="0C830FDD" w14:paraId="1E86BFE4" w14:textId="77777777">
        <w:trPr>
          <w:trHeight w:val="400"/>
        </w:trPr>
        <w:tc>
          <w:tcPr>
            <w:tcW w:w="84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004244" w:rsidP="32A1A4C8" w:rsidRDefault="6ABD2903" w14:paraId="1D819219" w14:textId="5576C46E">
            <w:pPr>
              <w:spacing w:line="232" w:lineRule="exact"/>
              <w:ind w:left="80" w:right="80"/>
              <w:rPr>
                <w:rFonts w:ascii="Trebuchet MS" w:hAnsi="Trebuchet MS" w:eastAsia="Trebuchet MS" w:cs="Trebuchet MS"/>
                <w:color w:val="000000" w:themeColor="text1"/>
                <w:sz w:val="20"/>
                <w:szCs w:val="20"/>
                <w:lang w:val="fr-FR"/>
              </w:rPr>
            </w:pPr>
            <w:r w:rsidRPr="32A1A4C8" w:rsidR="0A7A2346">
              <w:rPr>
                <w:rFonts w:ascii="Trebuchet MS" w:hAnsi="Trebuchet MS" w:eastAsia="Trebuchet MS" w:cs="Trebuchet MS"/>
                <w:color w:val="000000" w:themeColor="text1" w:themeTint="FF" w:themeShade="FF"/>
                <w:sz w:val="20"/>
                <w:szCs w:val="20"/>
                <w:lang w:val="fr-FR"/>
              </w:rPr>
              <w:t>1</w:t>
            </w:r>
            <w:r w:rsidRPr="32A1A4C8" w:rsidR="77B0F324">
              <w:rPr>
                <w:rFonts w:ascii="Trebuchet MS" w:hAnsi="Trebuchet MS" w:eastAsia="Trebuchet MS" w:cs="Trebuchet MS"/>
                <w:color w:val="000000" w:themeColor="text1" w:themeTint="FF" w:themeShade="FF"/>
                <w:sz w:val="20"/>
                <w:szCs w:val="20"/>
                <w:lang w:val="fr-FR"/>
              </w:rPr>
              <w:t xml:space="preserve"> </w:t>
            </w:r>
            <w:r w:rsidRPr="32A1A4C8" w:rsidR="13BEE108">
              <w:rPr>
                <w:rFonts w:ascii="Trebuchet MS" w:hAnsi="Trebuchet MS" w:eastAsia="Trebuchet MS" w:cs="Trebuchet MS"/>
                <w:color w:val="000000" w:themeColor="text1" w:themeTint="FF" w:themeShade="FF"/>
                <w:sz w:val="20"/>
                <w:szCs w:val="20"/>
                <w:lang w:val="fr-FR"/>
              </w:rPr>
              <w:t>références</w:t>
            </w:r>
            <w:r w:rsidRPr="32A1A4C8" w:rsidR="2529E686">
              <w:rPr>
                <w:rFonts w:ascii="Trebuchet MS" w:hAnsi="Trebuchet MS" w:eastAsia="Trebuchet MS" w:cs="Trebuchet MS"/>
                <w:color w:val="000000" w:themeColor="text1" w:themeTint="FF" w:themeShade="FF"/>
                <w:sz w:val="20"/>
                <w:szCs w:val="20"/>
                <w:lang w:val="fr-FR"/>
              </w:rPr>
              <w:t xml:space="preserve"> </w:t>
            </w:r>
            <w:r w:rsidRPr="32A1A4C8" w:rsidR="6812BAF1">
              <w:rPr>
                <w:rFonts w:ascii="Trebuchet MS" w:hAnsi="Trebuchet MS" w:eastAsia="Trebuchet MS" w:cs="Trebuchet MS"/>
                <w:color w:val="000000" w:themeColor="text1" w:themeTint="FF" w:themeShade="FF"/>
                <w:sz w:val="20"/>
                <w:szCs w:val="20"/>
                <w:lang w:val="fr-FR"/>
              </w:rPr>
              <w:t xml:space="preserve">maximum </w:t>
            </w:r>
            <w:r w:rsidRPr="32A1A4C8" w:rsidR="5EF07FAC">
              <w:rPr>
                <w:rFonts w:ascii="Trebuchet MS" w:hAnsi="Trebuchet MS" w:eastAsia="Trebuchet MS" w:cs="Trebuchet MS"/>
                <w:color w:val="000000" w:themeColor="text1" w:themeTint="FF" w:themeShade="FF"/>
                <w:sz w:val="20"/>
                <w:szCs w:val="20"/>
                <w:lang w:val="fr-FR"/>
              </w:rPr>
              <w:t>attendues</w:t>
            </w:r>
            <w:r w:rsidRPr="32A1A4C8" w:rsidR="42C0678A">
              <w:rPr>
                <w:rFonts w:ascii="Trebuchet MS" w:hAnsi="Trebuchet MS" w:eastAsia="Trebuchet MS" w:cs="Trebuchet MS"/>
                <w:color w:val="000000" w:themeColor="text1" w:themeTint="FF" w:themeShade="FF"/>
                <w:sz w:val="20"/>
                <w:szCs w:val="20"/>
                <w:lang w:val="fr-FR"/>
              </w:rPr>
              <w:t xml:space="preserve"> </w:t>
            </w:r>
            <w:r w:rsidRPr="32A1A4C8" w:rsidR="7480E529">
              <w:rPr>
                <w:rFonts w:ascii="Trebuchet MS" w:hAnsi="Trebuchet MS" w:eastAsia="Trebuchet MS" w:cs="Trebuchet MS"/>
                <w:color w:val="000000" w:themeColor="text1" w:themeTint="FF" w:themeShade="FF"/>
                <w:sz w:val="20"/>
                <w:szCs w:val="20"/>
                <w:lang w:val="fr-FR"/>
              </w:rPr>
              <w:t xml:space="preserve">pour chacune des compétences suivantes </w:t>
            </w:r>
            <w:r w:rsidRPr="32A1A4C8" w:rsidR="77B0F324">
              <w:rPr>
                <w:rFonts w:ascii="Trebuchet MS" w:hAnsi="Trebuchet MS" w:eastAsia="Trebuchet MS" w:cs="Trebuchet MS"/>
                <w:color w:val="000000" w:themeColor="text1" w:themeTint="FF" w:themeShade="FF"/>
                <w:sz w:val="20"/>
                <w:szCs w:val="20"/>
                <w:lang w:val="fr-FR"/>
              </w:rPr>
              <w:t>:</w:t>
            </w:r>
          </w:p>
          <w:p w:rsidR="00004244" w:rsidP="32A1A4C8" w:rsidRDefault="34054110" w14:paraId="490C0CB6" w14:textId="0450DA5F">
            <w:pPr>
              <w:pStyle w:val="Paragraphedeliste"/>
              <w:numPr>
                <w:ilvl w:val="0"/>
                <w:numId w:val="4"/>
              </w:numPr>
              <w:spacing w:line="232" w:lineRule="exact"/>
              <w:ind w:right="80"/>
              <w:rPr>
                <w:rFonts w:ascii="Trebuchet MS" w:hAnsi="Trebuchet MS" w:eastAsia="Trebuchet MS" w:cs="Trebuchet MS"/>
                <w:color w:val="000000" w:themeColor="text1"/>
                <w:sz w:val="20"/>
                <w:szCs w:val="20"/>
                <w:lang w:val="fr-FR"/>
              </w:rPr>
            </w:pPr>
            <w:r w:rsidRPr="32A1A4C8" w:rsidR="266D4AE6">
              <w:rPr>
                <w:rFonts w:ascii="Trebuchet MS" w:hAnsi="Trebuchet MS" w:eastAsia="Trebuchet MS" w:cs="Trebuchet MS"/>
                <w:color w:val="000000" w:themeColor="text1" w:themeTint="FF" w:themeShade="FF"/>
                <w:sz w:val="20"/>
                <w:szCs w:val="20"/>
                <w:lang w:val="fr-FR"/>
              </w:rPr>
              <w:t>Plan paysage,</w:t>
            </w:r>
          </w:p>
          <w:p w:rsidR="2F63C5E8" w:rsidP="32A1A4C8" w:rsidRDefault="2F63C5E8" w14:paraId="1A0BDAA3" w14:textId="1D2A88B3" w14:noSpellErr="1">
            <w:pPr>
              <w:pStyle w:val="Paragraphedeliste"/>
              <w:numPr>
                <w:ilvl w:val="0"/>
                <w:numId w:val="4"/>
              </w:numPr>
              <w:spacing w:line="232" w:lineRule="exact"/>
              <w:ind w:right="80"/>
              <w:rPr>
                <w:rFonts w:ascii="Trebuchet MS" w:hAnsi="Trebuchet MS" w:eastAsia="Trebuchet MS" w:cs="Trebuchet MS"/>
                <w:color w:val="000000" w:themeColor="text1"/>
                <w:sz w:val="20"/>
                <w:szCs w:val="20"/>
                <w:lang w:val="fr-FR"/>
              </w:rPr>
            </w:pPr>
            <w:r w:rsidRPr="32A1A4C8" w:rsidR="1097138A">
              <w:rPr>
                <w:rFonts w:ascii="Trebuchet MS" w:hAnsi="Trebuchet MS" w:eastAsia="Trebuchet MS" w:cs="Trebuchet MS"/>
                <w:color w:val="000000" w:themeColor="text1" w:themeTint="FF" w:themeShade="FF"/>
                <w:sz w:val="20"/>
                <w:szCs w:val="20"/>
                <w:lang w:val="fr-FR"/>
              </w:rPr>
              <w:t>Projet aménagement gestion de l’eau</w:t>
            </w:r>
          </w:p>
          <w:p w:rsidR="2F63C5E8" w:rsidP="32A1A4C8" w:rsidRDefault="2F63C5E8" w14:paraId="1A94BEB0" w14:textId="0194A675" w14:noSpellErr="1">
            <w:pPr>
              <w:pStyle w:val="Paragraphedeliste"/>
              <w:numPr>
                <w:ilvl w:val="0"/>
                <w:numId w:val="4"/>
              </w:numPr>
              <w:spacing w:line="232" w:lineRule="exact"/>
              <w:ind w:right="80"/>
              <w:rPr>
                <w:rFonts w:ascii="Trebuchet MS" w:hAnsi="Trebuchet MS" w:eastAsia="Trebuchet MS" w:cs="Trebuchet MS"/>
                <w:color w:val="000000" w:themeColor="text1"/>
                <w:sz w:val="20"/>
                <w:szCs w:val="20"/>
                <w:lang w:val="fr-FR"/>
              </w:rPr>
            </w:pPr>
            <w:r w:rsidRPr="32A1A4C8" w:rsidR="1097138A">
              <w:rPr>
                <w:rFonts w:ascii="Trebuchet MS" w:hAnsi="Trebuchet MS" w:eastAsia="Trebuchet MS" w:cs="Trebuchet MS"/>
                <w:color w:val="000000" w:themeColor="text1" w:themeTint="FF" w:themeShade="FF"/>
                <w:sz w:val="20"/>
                <w:szCs w:val="20"/>
                <w:lang w:val="fr-FR"/>
              </w:rPr>
              <w:t>Projet aménagement urbain VRD</w:t>
            </w:r>
          </w:p>
          <w:p w:rsidR="00004244" w:rsidP="32A1A4C8" w:rsidRDefault="2F63C5E8" w14:paraId="04B77206" w14:textId="263E29B8" w14:noSpellErr="1">
            <w:pPr>
              <w:pStyle w:val="Paragraphedeliste"/>
              <w:numPr>
                <w:ilvl w:val="0"/>
                <w:numId w:val="4"/>
              </w:numPr>
              <w:spacing w:line="232" w:lineRule="exact"/>
              <w:ind w:right="80"/>
              <w:rPr>
                <w:rFonts w:ascii="Trebuchet MS" w:hAnsi="Trebuchet MS" w:eastAsia="Trebuchet MS" w:cs="Trebuchet MS"/>
                <w:color w:val="000000" w:themeColor="text1"/>
                <w:sz w:val="20"/>
                <w:szCs w:val="20"/>
                <w:lang w:val="fr-FR"/>
              </w:rPr>
            </w:pPr>
            <w:r w:rsidRPr="32A1A4C8" w:rsidR="1097138A">
              <w:rPr>
                <w:rFonts w:ascii="Trebuchet MS" w:hAnsi="Trebuchet MS" w:eastAsia="Trebuchet MS" w:cs="Trebuchet MS"/>
                <w:color w:val="000000" w:themeColor="text1" w:themeTint="FF" w:themeShade="FF"/>
                <w:sz w:val="20"/>
                <w:szCs w:val="20"/>
                <w:lang w:val="fr-FR"/>
              </w:rPr>
              <w:t>Projet de concertation</w:t>
            </w:r>
          </w:p>
          <w:p w:rsidRPr="00634BEF" w:rsidR="2F63C5E8" w:rsidP="0C830FDD" w:rsidRDefault="2F63C5E8" w14:paraId="028D625E" w14:textId="2C553D37" w14:noSpellErr="1">
            <w:pPr>
              <w:pStyle w:val="Paragraphedeliste"/>
              <w:numPr>
                <w:ilvl w:val="0"/>
                <w:numId w:val="4"/>
              </w:numPr>
              <w:spacing w:line="232" w:lineRule="exact"/>
              <w:ind w:right="80"/>
              <w:rPr>
                <w:rFonts w:ascii="Trebuchet MS" w:hAnsi="Trebuchet MS" w:eastAsia="Trebuchet MS" w:cs="Trebuchet MS"/>
                <w:sz w:val="20"/>
                <w:szCs w:val="20"/>
                <w:lang w:val="fr-FR"/>
              </w:rPr>
            </w:pPr>
            <w:r w:rsidRPr="0C830FDD" w:rsidR="34CB1EF2">
              <w:rPr>
                <w:rFonts w:ascii="Trebuchet MS" w:hAnsi="Trebuchet MS" w:eastAsia="Trebuchet MS" w:cs="Trebuchet MS"/>
                <w:sz w:val="20"/>
                <w:szCs w:val="20"/>
                <w:lang w:val="fr-FR"/>
              </w:rPr>
              <w:t>Projet de restauration de milieu naturel</w:t>
            </w:r>
          </w:p>
          <w:p w:rsidRPr="00634BEF" w:rsidR="2F63C5E8" w:rsidP="0C830FDD" w:rsidRDefault="2F63C5E8" w14:paraId="7538B481" w14:textId="781971C4" w14:noSpellErr="1">
            <w:pPr>
              <w:pStyle w:val="Paragraphedeliste"/>
              <w:numPr>
                <w:ilvl w:val="0"/>
                <w:numId w:val="4"/>
              </w:numPr>
              <w:spacing w:line="232" w:lineRule="exact"/>
              <w:ind w:right="80"/>
              <w:rPr>
                <w:rFonts w:ascii="Trebuchet MS" w:hAnsi="Trebuchet MS" w:eastAsia="Trebuchet MS" w:cs="Trebuchet MS"/>
                <w:sz w:val="20"/>
                <w:szCs w:val="20"/>
                <w:lang w:val="fr-FR"/>
              </w:rPr>
            </w:pPr>
            <w:r w:rsidRPr="0C830FDD" w:rsidR="34CB1EF2">
              <w:rPr>
                <w:rFonts w:ascii="Trebuchet MS" w:hAnsi="Trebuchet MS" w:eastAsia="Trebuchet MS" w:cs="Trebuchet MS"/>
                <w:sz w:val="20"/>
                <w:szCs w:val="20"/>
                <w:lang w:val="fr-FR"/>
              </w:rPr>
              <w:t>Autre projet d’aménagement jugé pertinent au regard de l’étude</w:t>
            </w:r>
          </w:p>
          <w:p w:rsidR="00004244" w:rsidP="32A1A4C8" w:rsidRDefault="00C9701E" w14:paraId="689A9678" w14:textId="3741B7E2">
            <w:pPr>
              <w:spacing w:line="232" w:lineRule="exact"/>
              <w:ind w:right="80"/>
              <w:rPr>
                <w:rFonts w:ascii="Trebuchet MS" w:hAnsi="Trebuchet MS" w:eastAsia="Trebuchet MS" w:cs="Trebuchet MS"/>
                <w:color w:val="000000" w:themeColor="text1"/>
                <w:sz w:val="20"/>
                <w:szCs w:val="20"/>
                <w:lang w:val="fr-FR"/>
              </w:rPr>
            </w:pPr>
            <w:r w:rsidRPr="32A1A4C8" w:rsidR="2DAC34C7">
              <w:rPr>
                <w:rFonts w:ascii="Trebuchet MS" w:hAnsi="Trebuchet MS" w:eastAsia="Trebuchet MS" w:cs="Trebuchet MS"/>
                <w:color w:val="000000" w:themeColor="text1" w:themeTint="FF" w:themeShade="FF"/>
                <w:sz w:val="20"/>
                <w:szCs w:val="20"/>
                <w:lang w:val="fr-FR"/>
              </w:rPr>
              <w:t xml:space="preserve">Pour chaque </w:t>
            </w:r>
            <w:r w:rsidRPr="32A1A4C8" w:rsidR="2DAC34C7">
              <w:rPr>
                <w:rFonts w:ascii="Trebuchet MS" w:hAnsi="Trebuchet MS" w:eastAsia="Trebuchet MS" w:cs="Trebuchet MS"/>
                <w:color w:val="000000" w:themeColor="text1" w:themeTint="FF" w:themeShade="FF"/>
                <w:sz w:val="20"/>
                <w:szCs w:val="20"/>
                <w:lang w:val="fr-FR"/>
              </w:rPr>
              <w:t>référence,</w:t>
            </w:r>
            <w:r w:rsidRPr="32A1A4C8" w:rsidR="2DAC34C7">
              <w:rPr>
                <w:rFonts w:ascii="Trebuchet MS" w:hAnsi="Trebuchet MS" w:eastAsia="Trebuchet MS" w:cs="Trebuchet MS"/>
                <w:color w:val="000000" w:themeColor="text1" w:themeTint="FF" w:themeShade="FF"/>
                <w:sz w:val="20"/>
                <w:szCs w:val="20"/>
                <w:lang w:val="fr-FR"/>
              </w:rPr>
              <w:t xml:space="preserve"> 1 </w:t>
            </w:r>
            <w:r w:rsidRPr="32A1A4C8" w:rsidR="62FE1AC3">
              <w:rPr>
                <w:rFonts w:ascii="Trebuchet MS" w:hAnsi="Trebuchet MS" w:eastAsia="Trebuchet MS" w:cs="Trebuchet MS"/>
                <w:color w:val="000000" w:themeColor="text1" w:themeTint="FF" w:themeShade="FF"/>
                <w:sz w:val="20"/>
                <w:szCs w:val="20"/>
                <w:lang w:val="fr-FR"/>
              </w:rPr>
              <w:t xml:space="preserve">fiche de présentation </w:t>
            </w:r>
            <w:r w:rsidRPr="32A1A4C8" w:rsidR="6C31F263">
              <w:rPr>
                <w:rFonts w:ascii="Trebuchet MS" w:hAnsi="Trebuchet MS" w:eastAsia="Trebuchet MS" w:cs="Trebuchet MS"/>
                <w:color w:val="000000" w:themeColor="text1" w:themeTint="FF" w:themeShade="FF"/>
                <w:sz w:val="20"/>
                <w:szCs w:val="20"/>
                <w:lang w:val="fr-FR"/>
              </w:rPr>
              <w:t>:</w:t>
            </w:r>
          </w:p>
          <w:p w:rsidR="00004244" w:rsidP="32A1A4C8" w:rsidRDefault="07CB7CA5" w14:paraId="12BD86BC" w14:textId="1FBDF4A5" w14:noSpellErr="1">
            <w:pPr>
              <w:pStyle w:val="Paragraphedeliste"/>
              <w:numPr>
                <w:ilvl w:val="0"/>
                <w:numId w:val="4"/>
              </w:numPr>
              <w:spacing w:line="232" w:lineRule="exact"/>
              <w:ind w:right="80"/>
              <w:rPr>
                <w:rFonts w:ascii="Trebuchet MS" w:hAnsi="Trebuchet MS" w:eastAsia="Trebuchet MS" w:cs="Trebuchet MS"/>
                <w:color w:val="000000" w:themeColor="text1"/>
                <w:sz w:val="20"/>
                <w:szCs w:val="20"/>
                <w:lang w:val="fr-FR"/>
              </w:rPr>
            </w:pPr>
            <w:r w:rsidRPr="32A1A4C8" w:rsidR="4BF9955B">
              <w:rPr>
                <w:rFonts w:ascii="Trebuchet MS" w:hAnsi="Trebuchet MS" w:eastAsia="Trebuchet MS" w:cs="Trebuchet MS"/>
                <w:color w:val="000000" w:themeColor="text1" w:themeTint="FF" w:themeShade="FF"/>
                <w:sz w:val="20"/>
                <w:szCs w:val="20"/>
                <w:lang w:val="fr-FR"/>
              </w:rPr>
              <w:t xml:space="preserve">Fera </w:t>
            </w:r>
            <w:r w:rsidRPr="32A1A4C8" w:rsidR="77B0F324">
              <w:rPr>
                <w:rFonts w:ascii="Trebuchet MS" w:hAnsi="Trebuchet MS" w:eastAsia="Trebuchet MS" w:cs="Trebuchet MS"/>
                <w:color w:val="000000" w:themeColor="text1" w:themeTint="FF" w:themeShade="FF"/>
                <w:sz w:val="20"/>
                <w:szCs w:val="20"/>
                <w:lang w:val="fr-FR"/>
              </w:rPr>
              <w:t xml:space="preserve">1 </w:t>
            </w:r>
            <w:r w:rsidRPr="32A1A4C8" w:rsidR="2BB3F2E1">
              <w:rPr>
                <w:rFonts w:ascii="Trebuchet MS" w:hAnsi="Trebuchet MS" w:eastAsia="Trebuchet MS" w:cs="Trebuchet MS"/>
                <w:color w:val="000000" w:themeColor="text1" w:themeTint="FF" w:themeShade="FF"/>
                <w:sz w:val="20"/>
                <w:szCs w:val="20"/>
                <w:lang w:val="fr-FR"/>
              </w:rPr>
              <w:t>à 2</w:t>
            </w:r>
            <w:r w:rsidRPr="32A1A4C8" w:rsidR="65C5B462">
              <w:rPr>
                <w:rFonts w:ascii="Trebuchet MS" w:hAnsi="Trebuchet MS" w:eastAsia="Trebuchet MS" w:cs="Trebuchet MS"/>
                <w:color w:val="000000" w:themeColor="text1" w:themeTint="FF" w:themeShade="FF"/>
                <w:sz w:val="20"/>
                <w:szCs w:val="20"/>
                <w:lang w:val="fr-FR"/>
              </w:rPr>
              <w:t xml:space="preserve"> page</w:t>
            </w:r>
            <w:r w:rsidRPr="32A1A4C8" w:rsidR="04F9D8D8">
              <w:rPr>
                <w:rFonts w:ascii="Trebuchet MS" w:hAnsi="Trebuchet MS" w:eastAsia="Trebuchet MS" w:cs="Trebuchet MS"/>
                <w:color w:val="000000" w:themeColor="text1" w:themeTint="FF" w:themeShade="FF"/>
                <w:sz w:val="20"/>
                <w:szCs w:val="20"/>
                <w:lang w:val="fr-FR"/>
              </w:rPr>
              <w:t>s</w:t>
            </w:r>
            <w:r w:rsidRPr="32A1A4C8" w:rsidR="65C5B462">
              <w:rPr>
                <w:rFonts w:ascii="Trebuchet MS" w:hAnsi="Trebuchet MS" w:eastAsia="Trebuchet MS" w:cs="Trebuchet MS"/>
                <w:color w:val="000000" w:themeColor="text1" w:themeTint="FF" w:themeShade="FF"/>
                <w:sz w:val="20"/>
                <w:szCs w:val="20"/>
                <w:lang w:val="fr-FR"/>
              </w:rPr>
              <w:t xml:space="preserve"> </w:t>
            </w:r>
            <w:r w:rsidRPr="32A1A4C8" w:rsidR="33F6B0D7">
              <w:rPr>
                <w:rFonts w:ascii="Trebuchet MS" w:hAnsi="Trebuchet MS" w:eastAsia="Trebuchet MS" w:cs="Trebuchet MS"/>
                <w:color w:val="000000" w:themeColor="text1" w:themeTint="FF" w:themeShade="FF"/>
                <w:sz w:val="20"/>
                <w:szCs w:val="20"/>
                <w:lang w:val="fr-FR"/>
              </w:rPr>
              <w:t>maximum</w:t>
            </w:r>
          </w:p>
          <w:p w:rsidR="00004244" w:rsidP="32A1A4C8" w:rsidRDefault="6BED2A51" w14:paraId="3212AE9A" w14:textId="1AF98CA0" w14:noSpellErr="1">
            <w:pPr>
              <w:pStyle w:val="Paragraphedeliste"/>
              <w:numPr>
                <w:ilvl w:val="0"/>
                <w:numId w:val="4"/>
              </w:numPr>
              <w:spacing w:line="232" w:lineRule="exact"/>
              <w:ind w:right="80"/>
              <w:rPr>
                <w:rFonts w:ascii="Trebuchet MS" w:hAnsi="Trebuchet MS" w:eastAsia="Trebuchet MS" w:cs="Trebuchet MS"/>
                <w:color w:val="000000" w:themeColor="text1"/>
                <w:lang w:val="fr-FR"/>
              </w:rPr>
            </w:pPr>
            <w:r w:rsidRPr="0C830FDD" w:rsidR="34EB25A2">
              <w:rPr>
                <w:rFonts w:ascii="Trebuchet MS" w:hAnsi="Trebuchet MS" w:eastAsia="Trebuchet MS" w:cs="Trebuchet MS"/>
                <w:color w:val="000000" w:themeColor="text1" w:themeTint="FF" w:themeShade="FF"/>
                <w:sz w:val="20"/>
                <w:szCs w:val="20"/>
                <w:lang w:val="fr-FR"/>
              </w:rPr>
              <w:t>Sera u</w:t>
            </w:r>
            <w:r w:rsidRPr="0C830FDD" w:rsidR="1CE05270">
              <w:rPr>
                <w:rFonts w:ascii="Trebuchet MS" w:hAnsi="Trebuchet MS" w:eastAsia="Trebuchet MS" w:cs="Trebuchet MS"/>
                <w:color w:val="000000" w:themeColor="text1" w:themeTint="FF" w:themeShade="FF"/>
                <w:sz w:val="20"/>
                <w:szCs w:val="20"/>
                <w:lang w:val="fr-FR"/>
              </w:rPr>
              <w:t>ne r</w:t>
            </w:r>
            <w:r w:rsidRPr="0C830FDD" w:rsidR="0F6B8F3E">
              <w:rPr>
                <w:rFonts w:ascii="Trebuchet MS" w:hAnsi="Trebuchet MS" w:eastAsia="Trebuchet MS" w:cs="Trebuchet MS"/>
                <w:color w:val="000000" w:themeColor="text1" w:themeTint="FF" w:themeShade="FF"/>
                <w:sz w:val="20"/>
                <w:szCs w:val="20"/>
                <w:lang w:val="fr-FR"/>
              </w:rPr>
              <w:t xml:space="preserve">éférence </w:t>
            </w:r>
            <w:r w:rsidRPr="0C830FDD" w:rsidR="0DACB938">
              <w:rPr>
                <w:rFonts w:ascii="Trebuchet MS" w:hAnsi="Trebuchet MS" w:eastAsia="Trebuchet MS" w:cs="Trebuchet MS"/>
                <w:color w:val="000000" w:themeColor="text1" w:themeTint="FF" w:themeShade="FF"/>
                <w:sz w:val="20"/>
                <w:szCs w:val="20"/>
                <w:lang w:val="fr-FR"/>
              </w:rPr>
              <w:t xml:space="preserve">de moins de 5 </w:t>
            </w:r>
            <w:r w:rsidRPr="0C830FDD" w:rsidR="0DACB938">
              <w:rPr>
                <w:rFonts w:ascii="Trebuchet MS" w:hAnsi="Trebuchet MS" w:eastAsia="Trebuchet MS" w:cs="Trebuchet MS"/>
                <w:color w:val="000000" w:themeColor="text1" w:themeTint="FF" w:themeShade="FF"/>
                <w:sz w:val="20"/>
                <w:szCs w:val="20"/>
                <w:lang w:val="fr-FR"/>
              </w:rPr>
              <w:t>ans</w:t>
            </w:r>
            <w:r w:rsidRPr="0C830FDD" w:rsidR="4EACE1DE">
              <w:rPr>
                <w:rFonts w:ascii="Trebuchet MS" w:hAnsi="Trebuchet MS" w:eastAsia="Trebuchet MS" w:cs="Trebuchet MS"/>
                <w:color w:val="000000" w:themeColor="text1" w:themeTint="FF" w:themeShade="FF"/>
                <w:sz w:val="20"/>
                <w:szCs w:val="20"/>
                <w:lang w:val="fr-FR"/>
              </w:rPr>
              <w:t xml:space="preserve"> </w:t>
            </w:r>
          </w:p>
          <w:p w:rsidR="00004244" w:rsidP="32A1A4C8" w:rsidRDefault="3AB82D58" w14:noSpellErr="1" w14:paraId="7A665A69" w14:textId="6549E746">
            <w:pPr>
              <w:pStyle w:val="Paragraphedeliste"/>
              <w:numPr>
                <w:ilvl w:val="0"/>
                <w:numId w:val="4"/>
              </w:numPr>
              <w:spacing w:line="232" w:lineRule="exact"/>
              <w:ind w:right="80"/>
              <w:rPr>
                <w:rFonts w:ascii="Trebuchet MS" w:hAnsi="Trebuchet MS" w:eastAsia="Trebuchet MS" w:cs="Trebuchet MS"/>
                <w:color w:val="000000"/>
                <w:sz w:val="20"/>
                <w:szCs w:val="20"/>
                <w:lang w:val="fr-FR"/>
              </w:rPr>
            </w:pPr>
            <w:r w:rsidRPr="32A1A4C8" w:rsidR="3AF1089A">
              <w:rPr>
                <w:rFonts w:ascii="Trebuchet MS" w:hAnsi="Trebuchet MS" w:eastAsia="Trebuchet MS" w:cs="Trebuchet MS"/>
                <w:color w:val="000000" w:themeColor="text1" w:themeTint="FF" w:themeShade="FF"/>
                <w:sz w:val="20"/>
                <w:szCs w:val="20"/>
                <w:lang w:val="fr-FR"/>
              </w:rPr>
              <w:t>Sera c</w:t>
            </w:r>
            <w:r w:rsidRPr="32A1A4C8" w:rsidR="13A93CBF">
              <w:rPr>
                <w:rFonts w:ascii="Trebuchet MS" w:hAnsi="Trebuchet MS" w:eastAsia="Trebuchet MS" w:cs="Trebuchet MS"/>
                <w:color w:val="000000" w:themeColor="text1" w:themeTint="FF" w:themeShade="FF"/>
                <w:sz w:val="20"/>
                <w:szCs w:val="20"/>
                <w:lang w:val="fr-FR"/>
              </w:rPr>
              <w:t>omplété</w:t>
            </w:r>
            <w:r w:rsidRPr="32A1A4C8" w:rsidR="23DBAF34">
              <w:rPr>
                <w:rFonts w:ascii="Trebuchet MS" w:hAnsi="Trebuchet MS" w:eastAsia="Trebuchet MS" w:cs="Trebuchet MS"/>
                <w:color w:val="000000" w:themeColor="text1" w:themeTint="FF" w:themeShade="FF"/>
                <w:sz w:val="20"/>
                <w:szCs w:val="20"/>
                <w:lang w:val="fr-FR"/>
              </w:rPr>
              <w:t xml:space="preserve"> à minima</w:t>
            </w:r>
            <w:r w:rsidRPr="32A1A4C8" w:rsidR="054CA0AA">
              <w:rPr>
                <w:rFonts w:ascii="Trebuchet MS" w:hAnsi="Trebuchet MS" w:eastAsia="Trebuchet MS" w:cs="Trebuchet MS"/>
                <w:color w:val="000000" w:themeColor="text1" w:themeTint="FF" w:themeShade="FF"/>
                <w:sz w:val="20"/>
                <w:szCs w:val="20"/>
                <w:lang w:val="fr-FR"/>
              </w:rPr>
              <w:t xml:space="preserve"> : </w:t>
            </w:r>
            <w:r w:rsidRPr="32A1A4C8" w:rsidR="3DF9588A">
              <w:rPr>
                <w:rFonts w:ascii="Trebuchet MS" w:hAnsi="Trebuchet MS" w:eastAsia="Trebuchet MS" w:cs="Trebuchet MS"/>
                <w:color w:val="000000" w:themeColor="text1" w:themeTint="FF" w:themeShade="FF"/>
                <w:sz w:val="20"/>
                <w:szCs w:val="20"/>
                <w:lang w:val="fr-FR"/>
              </w:rPr>
              <w:t xml:space="preserve">Objet de l’opération, Maîtrise d’Ouvrage, Rôle </w:t>
            </w:r>
            <w:r w:rsidRPr="32A1A4C8" w:rsidR="51B7221E">
              <w:rPr>
                <w:rFonts w:ascii="Trebuchet MS" w:hAnsi="Trebuchet MS" w:eastAsia="Trebuchet MS" w:cs="Trebuchet MS"/>
                <w:color w:val="000000" w:themeColor="text1" w:themeTint="FF" w:themeShade="FF"/>
                <w:sz w:val="20"/>
                <w:szCs w:val="20"/>
                <w:lang w:val="fr-FR"/>
              </w:rPr>
              <w:t xml:space="preserve">du candidat, </w:t>
            </w:r>
            <w:r w:rsidRPr="32A1A4C8" w:rsidR="3DF9588A">
              <w:rPr>
                <w:rFonts w:ascii="Trebuchet MS" w:hAnsi="Trebuchet MS" w:eastAsia="Trebuchet MS" w:cs="Trebuchet MS"/>
                <w:color w:val="000000" w:themeColor="text1" w:themeTint="FF" w:themeShade="FF"/>
                <w:sz w:val="20"/>
                <w:szCs w:val="20"/>
                <w:lang w:val="fr-FR"/>
              </w:rPr>
              <w:t>description de la mission, durée et surface de la mission, montant du marché</w:t>
            </w:r>
            <w:r w:rsidRPr="32A1A4C8" w:rsidR="0EFEFCAD">
              <w:rPr>
                <w:rFonts w:ascii="Trebuchet MS" w:hAnsi="Trebuchet MS" w:eastAsia="Trebuchet MS" w:cs="Trebuchet MS"/>
                <w:color w:val="000000" w:themeColor="text1" w:themeTint="FF" w:themeShade="FF"/>
                <w:sz w:val="20"/>
                <w:szCs w:val="20"/>
                <w:lang w:val="fr-FR"/>
              </w:rPr>
              <w:t xml:space="preserve">, images, plans et tout support graphique pour la compréhension de la référence. </w:t>
            </w:r>
          </w:p>
          <w:p w:rsidR="00004244" w:rsidP="32A1A4C8" w:rsidRDefault="3AB82D58" w14:paraId="7264744D" w14:textId="34FA846D">
            <w:pPr>
              <w:pStyle w:val="Normal"/>
              <w:spacing w:line="232" w:lineRule="exact"/>
              <w:ind w:right="80"/>
              <w:rPr>
                <w:rFonts w:ascii="Trebuchet MS" w:hAnsi="Trebuchet MS" w:eastAsia="Trebuchet MS" w:cs="Trebuchet MS"/>
                <w:color w:val="000000"/>
                <w:sz w:val="20"/>
                <w:szCs w:val="20"/>
                <w:lang w:val="fr-FR"/>
              </w:rPr>
            </w:pPr>
            <w:r w:rsidRPr="32A1A4C8" w:rsidR="79BB2AB9">
              <w:rPr>
                <w:rFonts w:ascii="Trebuchet MS" w:hAnsi="Trebuchet MS" w:eastAsia="Trebuchet MS" w:cs="Trebuchet MS"/>
                <w:color w:val="000000" w:themeColor="text1" w:themeTint="FF" w:themeShade="FF"/>
                <w:sz w:val="20"/>
                <w:szCs w:val="20"/>
                <w:lang w:val="fr-FR"/>
              </w:rPr>
              <w:t xml:space="preserve">Toutes références supplémentaires ne </w:t>
            </w:r>
            <w:r w:rsidRPr="32A1A4C8" w:rsidR="28EFD721">
              <w:rPr>
                <w:rFonts w:ascii="Trebuchet MS" w:hAnsi="Trebuchet MS" w:eastAsia="Trebuchet MS" w:cs="Trebuchet MS"/>
                <w:color w:val="000000" w:themeColor="text1" w:themeTint="FF" w:themeShade="FF"/>
                <w:sz w:val="20"/>
                <w:szCs w:val="20"/>
                <w:lang w:val="fr-FR"/>
              </w:rPr>
              <w:t>seront</w:t>
            </w:r>
            <w:r w:rsidRPr="32A1A4C8" w:rsidR="79BB2AB9">
              <w:rPr>
                <w:rFonts w:ascii="Trebuchet MS" w:hAnsi="Trebuchet MS" w:eastAsia="Trebuchet MS" w:cs="Trebuchet MS"/>
                <w:color w:val="000000" w:themeColor="text1" w:themeTint="FF" w:themeShade="FF"/>
                <w:sz w:val="20"/>
                <w:szCs w:val="20"/>
                <w:lang w:val="fr-FR"/>
              </w:rPr>
              <w:t xml:space="preserve"> pas étudiées</w:t>
            </w:r>
            <w:r w:rsidRPr="32A1A4C8" w:rsidR="04503691">
              <w:rPr>
                <w:rFonts w:ascii="Trebuchet MS" w:hAnsi="Trebuchet MS" w:eastAsia="Trebuchet MS" w:cs="Trebuchet MS"/>
                <w:color w:val="000000" w:themeColor="text1" w:themeTint="FF" w:themeShade="FF"/>
                <w:sz w:val="20"/>
                <w:szCs w:val="20"/>
                <w:lang w:val="fr-FR"/>
              </w:rPr>
              <w:t>. Par défaut, seule la première référence de la compétence sera étudiée.</w:t>
            </w:r>
          </w:p>
        </w:tc>
        <w:tc>
          <w:tcPr>
            <w:tcW w:w="12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004244" w:rsidRDefault="00A83773" w14:paraId="12CEB1C6" w14:textId="38322F0C">
            <w:pPr>
              <w:spacing w:before="80" w:after="20"/>
              <w:ind w:left="80" w:right="8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Non</w:t>
            </w:r>
          </w:p>
        </w:tc>
      </w:tr>
      <w:tr w:rsidR="5B78DB7B" w:rsidTr="0C830FDD" w14:paraId="1E89649A" w14:textId="77777777">
        <w:trPr>
          <w:trHeight w:val="300"/>
        </w:trPr>
        <w:tc>
          <w:tcPr>
            <w:tcW w:w="84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7BD2F307" w:rsidP="5B78DB7B" w:rsidRDefault="7BD2F307" w14:paraId="2EB3A626" w14:textId="11380574">
            <w:pPr>
              <w:spacing w:line="232" w:lineRule="exact"/>
              <w:rPr>
                <w:rFonts w:ascii="Trebuchet MS" w:hAnsi="Trebuchet MS" w:eastAsia="Trebuchet MS" w:cs="Trebuchet MS"/>
                <w:color w:val="000000" w:themeColor="text1"/>
                <w:sz w:val="20"/>
                <w:szCs w:val="20"/>
                <w:lang w:val="fr-FR"/>
              </w:rPr>
            </w:pPr>
            <w:r w:rsidRPr="5B78DB7B">
              <w:rPr>
                <w:rFonts w:ascii="Trebuchet MS" w:hAnsi="Trebuchet MS" w:eastAsia="Trebuchet MS" w:cs="Trebuchet MS"/>
                <w:color w:val="000000" w:themeColor="text1"/>
                <w:sz w:val="20"/>
                <w:szCs w:val="20"/>
                <w:lang w:val="fr-FR"/>
              </w:rPr>
              <w:lastRenderedPageBreak/>
              <w:t xml:space="preserve">Un planning d’exécution </w:t>
            </w:r>
          </w:p>
        </w:tc>
        <w:tc>
          <w:tcPr>
            <w:tcW w:w="12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7BD2F307" w:rsidP="5B78DB7B" w:rsidRDefault="7BD2F307" w14:paraId="79C09E85" w14:textId="25BED185">
            <w:pPr>
              <w:jc w:val="center"/>
              <w:rPr>
                <w:rFonts w:ascii="Trebuchet MS" w:hAnsi="Trebuchet MS" w:eastAsia="Trebuchet MS" w:cs="Trebuchet MS"/>
                <w:color w:val="000000" w:themeColor="text1"/>
                <w:sz w:val="20"/>
                <w:szCs w:val="20"/>
                <w:lang w:val="fr-FR"/>
              </w:rPr>
            </w:pPr>
            <w:r w:rsidRPr="5B78DB7B">
              <w:rPr>
                <w:rFonts w:ascii="Trebuchet MS" w:hAnsi="Trebuchet MS" w:eastAsia="Trebuchet MS" w:cs="Trebuchet MS"/>
                <w:color w:val="000000" w:themeColor="text1"/>
                <w:sz w:val="20"/>
                <w:szCs w:val="20"/>
                <w:lang w:val="fr-FR"/>
              </w:rPr>
              <w:t>Non</w:t>
            </w:r>
          </w:p>
        </w:tc>
      </w:tr>
    </w:tbl>
    <w:p w:rsidR="00BF28CB" w:rsidRDefault="002905C8" w14:paraId="5B68B9CD" w14:textId="77777777">
      <w:pPr>
        <w:spacing w:after="20" w:line="240" w:lineRule="exact"/>
      </w:pPr>
      <w:r>
        <w:t xml:space="preserve"> </w:t>
      </w:r>
    </w:p>
    <w:p w:rsidR="00BF28CB" w:rsidRDefault="002905C8" w14:paraId="2CF1BD67" w14:textId="77777777">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rsidR="00BF28CB" w:rsidRDefault="002905C8" w14:paraId="5BB0D302" w14:textId="77777777">
      <w:pPr>
        <w:pStyle w:val="Titre1"/>
        <w:shd w:val="clear" w:color="FD2456" w:fill="FD2456"/>
        <w:rPr>
          <w:rFonts w:ascii="Trebuchet MS" w:hAnsi="Trebuchet MS" w:eastAsia="Trebuchet MS" w:cs="Trebuchet MS"/>
          <w:color w:val="FFFFFF"/>
          <w:sz w:val="28"/>
          <w:lang w:val="fr-FR"/>
        </w:rPr>
      </w:pPr>
      <w:bookmarkStart w:name="ArtL1_RC-2-A7" w:id="44"/>
      <w:bookmarkStart w:name="_Toc256000018" w:id="45"/>
      <w:bookmarkEnd w:id="44"/>
      <w:r>
        <w:rPr>
          <w:rFonts w:ascii="Trebuchet MS" w:hAnsi="Trebuchet MS" w:eastAsia="Trebuchet MS" w:cs="Trebuchet MS"/>
          <w:color w:val="FFFFFF"/>
          <w:sz w:val="28"/>
          <w:lang w:val="fr-FR"/>
        </w:rPr>
        <w:t>6 - Conditions d'envoi ou de remise des plis</w:t>
      </w:r>
      <w:bookmarkEnd w:id="45"/>
    </w:p>
    <w:p w:rsidRPr="00E100B8" w:rsidR="00BF28CB" w:rsidRDefault="002905C8" w14:paraId="1B7172F4" w14:textId="77777777">
      <w:pPr>
        <w:spacing w:line="60" w:lineRule="exact"/>
        <w:rPr>
          <w:sz w:val="6"/>
          <w:lang w:val="fr-FR"/>
        </w:rPr>
      </w:pPr>
      <w:r w:rsidRPr="00E100B8">
        <w:rPr>
          <w:lang w:val="fr-FR"/>
        </w:rPr>
        <w:t xml:space="preserve"> </w:t>
      </w:r>
    </w:p>
    <w:p w:rsidR="00BF28CB" w:rsidRDefault="002905C8" w14:paraId="2D100CF5" w14:textId="77777777">
      <w:pPr>
        <w:pStyle w:val="ParagrapheIndent1"/>
        <w:spacing w:line="232" w:lineRule="exact"/>
        <w:jc w:val="both"/>
        <w:rPr>
          <w:color w:val="000000"/>
          <w:lang w:val="fr-FR"/>
        </w:rPr>
        <w:sectPr w:rsidR="00BF28CB">
          <w:footerReference w:type="default" r:id="rId15"/>
          <w:pgSz w:w="11900" w:h="16840" w:orient="portrait"/>
          <w:pgMar w:top="1140" w:right="1140" w:bottom="1140" w:left="1140" w:header="1140" w:footer="1140" w:gutter="0"/>
          <w:cols w:space="708"/>
        </w:sectPr>
      </w:pPr>
      <w:r>
        <w:rPr>
          <w:color w:val="000000"/>
          <w:lang w:val="fr-FR"/>
        </w:rPr>
        <w:t>Les plis devront parvenir à destination avant la date et l'heure limites de réception des offres indiquées sur la page de garde du présent document.</w:t>
      </w:r>
      <w:r>
        <w:rPr>
          <w:color w:val="000000"/>
          <w:lang w:val="fr-FR"/>
        </w:rPr>
        <w:cr/>
      </w:r>
    </w:p>
    <w:p w:rsidR="00BF28CB" w:rsidRDefault="002905C8" w14:paraId="16C53874" w14:textId="77777777">
      <w:pPr>
        <w:pStyle w:val="Titre2"/>
        <w:ind w:left="280"/>
        <w:rPr>
          <w:rFonts w:ascii="Trebuchet MS" w:hAnsi="Trebuchet MS" w:eastAsia="Trebuchet MS" w:cs="Trebuchet MS"/>
          <w:i w:val="0"/>
          <w:color w:val="000000"/>
          <w:sz w:val="24"/>
          <w:lang w:val="fr-FR"/>
        </w:rPr>
      </w:pPr>
      <w:bookmarkStart w:name="ArtL2_RC-2-A7.4" w:id="46"/>
      <w:bookmarkStart w:name="_Toc256000019" w:id="47"/>
      <w:bookmarkEnd w:id="46"/>
      <w:r>
        <w:rPr>
          <w:rFonts w:ascii="Trebuchet MS" w:hAnsi="Trebuchet MS" w:eastAsia="Trebuchet MS" w:cs="Trebuchet MS"/>
          <w:i w:val="0"/>
          <w:color w:val="000000"/>
          <w:sz w:val="24"/>
          <w:lang w:val="fr-FR"/>
        </w:rPr>
        <w:lastRenderedPageBreak/>
        <w:t>6.1 - Transmission électronique</w:t>
      </w:r>
      <w:bookmarkEnd w:id="47"/>
    </w:p>
    <w:p w:rsidR="00BF28CB" w:rsidRDefault="002905C8" w14:paraId="221FC2D8" w14:textId="77777777">
      <w:pPr>
        <w:pStyle w:val="ParagrapheIndent2"/>
        <w:spacing w:line="232" w:lineRule="exact"/>
        <w:jc w:val="both"/>
        <w:rPr>
          <w:color w:val="000000"/>
          <w:lang w:val="fr-FR"/>
        </w:rPr>
      </w:pPr>
      <w:r>
        <w:rPr>
          <w:color w:val="000000"/>
          <w:lang w:val="fr-FR"/>
        </w:rPr>
        <w:t>La transmission des documents par voie électronique est effectuée sur le profil d'acheteur du pouvoir adjudicateur, à l'adresse URL suivante : https://www.marches-publics.gouv.fr.</w:t>
      </w:r>
    </w:p>
    <w:p w:rsidR="00BF28CB" w:rsidRDefault="00BF28CB" w14:paraId="769D0D3C" w14:textId="77777777">
      <w:pPr>
        <w:pStyle w:val="ParagrapheIndent2"/>
        <w:spacing w:line="232" w:lineRule="exact"/>
        <w:jc w:val="both"/>
        <w:rPr>
          <w:color w:val="000000"/>
          <w:lang w:val="fr-FR"/>
        </w:rPr>
      </w:pPr>
    </w:p>
    <w:p w:rsidR="00BF28CB" w:rsidRDefault="00BF28CB" w14:paraId="54CD245A" w14:textId="77777777">
      <w:pPr>
        <w:pStyle w:val="ParagrapheIndent2"/>
        <w:spacing w:line="232" w:lineRule="exact"/>
        <w:jc w:val="both"/>
        <w:rPr>
          <w:color w:val="000000"/>
          <w:lang w:val="fr-FR"/>
        </w:rPr>
      </w:pPr>
    </w:p>
    <w:p w:rsidR="00BF28CB" w:rsidRDefault="002905C8" w14:paraId="3CB28B06" w14:textId="77777777">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rsidR="00BF28CB" w:rsidRDefault="002905C8" w14:paraId="1742D74F" w14:textId="77777777">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rsidR="00BF28CB" w:rsidRDefault="00BF28CB" w14:paraId="1231BE67" w14:textId="77777777">
      <w:pPr>
        <w:pStyle w:val="ParagrapheIndent2"/>
        <w:spacing w:line="232" w:lineRule="exact"/>
        <w:jc w:val="both"/>
        <w:rPr>
          <w:color w:val="000000"/>
          <w:lang w:val="fr-FR"/>
        </w:rPr>
      </w:pPr>
    </w:p>
    <w:p w:rsidR="00BF28CB" w:rsidRDefault="002905C8" w14:paraId="54875F40" w14:textId="77777777">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rsidR="00BF28CB" w:rsidRDefault="00BF28CB" w14:paraId="36FEB5B0" w14:textId="77777777">
      <w:pPr>
        <w:pStyle w:val="ParagrapheIndent2"/>
        <w:spacing w:line="232" w:lineRule="exact"/>
        <w:jc w:val="both"/>
        <w:rPr>
          <w:color w:val="000000"/>
          <w:lang w:val="fr-FR"/>
        </w:rPr>
      </w:pPr>
    </w:p>
    <w:p w:rsidR="00BF28CB" w:rsidRDefault="002905C8" w14:paraId="1BC388D3" w14:textId="77777777">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rsidR="00BF28CB" w:rsidRDefault="002905C8" w14:paraId="14A49395" w14:textId="77777777">
      <w:pPr>
        <w:pStyle w:val="ParagrapheIndent2"/>
        <w:spacing w:line="232" w:lineRule="exact"/>
        <w:jc w:val="both"/>
        <w:rPr>
          <w:color w:val="000000"/>
          <w:lang w:val="fr-FR"/>
        </w:rPr>
      </w:pPr>
      <w:r>
        <w:rPr>
          <w:color w:val="000000"/>
          <w:lang w:val="fr-FR"/>
        </w:rPr>
        <w:t xml:space="preserve">Le pli peut être doublé d'une copie de sauvegarde transmise dans les délais impartis, sur support physique électronique (CD-ROM, DVD-ROM, clé </w:t>
      </w:r>
      <w:proofErr w:type="spellStart"/>
      <w:r>
        <w:rPr>
          <w:color w:val="000000"/>
          <w:lang w:val="fr-FR"/>
        </w:rPr>
        <w:t>usb</w:t>
      </w:r>
      <w:proofErr w:type="spellEnd"/>
      <w:r>
        <w:rPr>
          <w:color w:val="000000"/>
          <w:lang w:val="fr-FR"/>
        </w:rPr>
        <w:t>). Cette copie doit être placée dans un pli portant la mention « copie de sauvegarde », ainsi que le nom du candidat et l'identification de la procédure concernée. Elle est ouverte dans les cas suivants :</w:t>
      </w:r>
    </w:p>
    <w:p w:rsidR="00BF28CB" w:rsidRDefault="002905C8" w14:paraId="63CA44C7" w14:textId="77777777">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rsidR="00BF28CB" w:rsidRDefault="002905C8" w14:paraId="2954CA29" w14:textId="77777777">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rsidR="00BF28CB" w:rsidRDefault="00BF28CB" w14:paraId="30D7AA69" w14:textId="77777777">
      <w:pPr>
        <w:pStyle w:val="ParagrapheIndent2"/>
        <w:spacing w:line="232" w:lineRule="exact"/>
        <w:jc w:val="both"/>
        <w:rPr>
          <w:color w:val="000000"/>
          <w:lang w:val="fr-FR"/>
        </w:rPr>
      </w:pPr>
    </w:p>
    <w:p w:rsidR="00BF28CB" w:rsidRDefault="002905C8" w14:paraId="398E984A" w14:textId="77777777">
      <w:pPr>
        <w:pStyle w:val="ParagrapheIndent2"/>
        <w:spacing w:line="232" w:lineRule="exact"/>
        <w:jc w:val="both"/>
        <w:rPr>
          <w:color w:val="000000"/>
          <w:lang w:val="fr-FR"/>
        </w:rPr>
      </w:pPr>
      <w:r>
        <w:rPr>
          <w:color w:val="000000"/>
          <w:lang w:val="fr-FR"/>
        </w:rPr>
        <w:t>La copie de sauvegarde peut être transmise ou déposée à l'adresse suivante :</w:t>
      </w:r>
    </w:p>
    <w:p w:rsidR="002905C8" w:rsidP="00E100B8" w:rsidRDefault="002905C8" w14:paraId="146EFCE3" w14:textId="77777777">
      <w:pPr>
        <w:autoSpaceDE w:val="0"/>
        <w:autoSpaceDN w:val="0"/>
        <w:adjustRightInd w:val="0"/>
        <w:rPr>
          <w:rFonts w:ascii="Trebuchet MS" w:hAnsi="Trebuchet MS" w:cs="Trebuchet MS"/>
          <w:color w:val="000000"/>
          <w:sz w:val="20"/>
          <w:szCs w:val="20"/>
          <w:lang w:val="fr-FR"/>
        </w:rPr>
      </w:pPr>
    </w:p>
    <w:p w:rsidR="002905C8" w:rsidP="00E100B8" w:rsidRDefault="00E100B8" w14:paraId="163F3E63" w14:textId="432F9B8B">
      <w:pPr>
        <w:autoSpaceDE w:val="0"/>
        <w:autoSpaceDN w:val="0"/>
        <w:adjustRightInd w:val="0"/>
        <w:rPr>
          <w:rFonts w:ascii="Trebuchet MS" w:hAnsi="Trebuchet MS" w:cs="Trebuchet MS"/>
          <w:color w:val="000000"/>
          <w:sz w:val="20"/>
          <w:szCs w:val="20"/>
          <w:lang w:val="fr-FR"/>
        </w:rPr>
      </w:pPr>
      <w:r>
        <w:rPr>
          <w:rFonts w:ascii="Trebuchet MS" w:hAnsi="Trebuchet MS" w:cs="Trebuchet MS"/>
          <w:color w:val="000000"/>
          <w:sz w:val="20"/>
          <w:szCs w:val="20"/>
          <w:lang w:val="fr-FR"/>
        </w:rPr>
        <w:t xml:space="preserve">Université Paris Saclay </w:t>
      </w:r>
    </w:p>
    <w:p w:rsidR="002905C8" w:rsidP="00E100B8" w:rsidRDefault="00E100B8" w14:paraId="78ADC802" w14:textId="77777777">
      <w:pPr>
        <w:autoSpaceDE w:val="0"/>
        <w:autoSpaceDN w:val="0"/>
        <w:adjustRightInd w:val="0"/>
        <w:rPr>
          <w:rFonts w:ascii="Trebuchet MS" w:hAnsi="Trebuchet MS" w:cs="Trebuchet MS"/>
          <w:color w:val="000000"/>
          <w:sz w:val="20"/>
          <w:szCs w:val="20"/>
          <w:lang w:val="fr-FR"/>
        </w:rPr>
      </w:pPr>
      <w:r>
        <w:rPr>
          <w:rFonts w:ascii="Trebuchet MS" w:hAnsi="Trebuchet MS" w:cs="Trebuchet MS"/>
          <w:color w:val="000000"/>
          <w:sz w:val="20"/>
          <w:szCs w:val="20"/>
          <w:lang w:val="fr-FR"/>
        </w:rPr>
        <w:t xml:space="preserve">Direction de la Performance Achats Marchés </w:t>
      </w:r>
    </w:p>
    <w:p w:rsidR="00E100B8" w:rsidP="00E100B8" w:rsidRDefault="00E100B8" w14:paraId="7D39DD95" w14:textId="134928C5">
      <w:pPr>
        <w:autoSpaceDE w:val="0"/>
        <w:autoSpaceDN w:val="0"/>
        <w:adjustRightInd w:val="0"/>
        <w:rPr>
          <w:rFonts w:ascii="Trebuchet MS" w:hAnsi="Trebuchet MS" w:cs="Trebuchet MS"/>
          <w:color w:val="000000"/>
          <w:sz w:val="20"/>
          <w:szCs w:val="20"/>
          <w:lang w:val="fr-FR"/>
        </w:rPr>
      </w:pPr>
      <w:r>
        <w:rPr>
          <w:rFonts w:ascii="Trebuchet MS" w:hAnsi="Trebuchet MS" w:cs="Trebuchet MS"/>
          <w:color w:val="000000"/>
          <w:sz w:val="20"/>
          <w:szCs w:val="20"/>
          <w:lang w:val="fr-FR"/>
        </w:rPr>
        <w:t xml:space="preserve">BAT 220 </w:t>
      </w:r>
    </w:p>
    <w:p w:rsidR="002905C8" w:rsidP="00E100B8" w:rsidRDefault="00E100B8" w14:paraId="2B8FB56B" w14:textId="77777777">
      <w:pPr>
        <w:autoSpaceDE w:val="0"/>
        <w:autoSpaceDN w:val="0"/>
        <w:adjustRightInd w:val="0"/>
        <w:rPr>
          <w:rFonts w:ascii="Trebuchet MS" w:hAnsi="Trebuchet MS" w:cs="Trebuchet MS"/>
          <w:color w:val="000000"/>
          <w:sz w:val="20"/>
          <w:szCs w:val="20"/>
          <w:lang w:val="fr-FR"/>
        </w:rPr>
      </w:pPr>
      <w:r>
        <w:rPr>
          <w:rFonts w:ascii="Trebuchet MS" w:hAnsi="Trebuchet MS" w:cs="Trebuchet MS"/>
          <w:color w:val="000000"/>
          <w:sz w:val="20"/>
          <w:szCs w:val="20"/>
          <w:lang w:val="fr-FR"/>
        </w:rPr>
        <w:t xml:space="preserve">Rue André Ampère </w:t>
      </w:r>
    </w:p>
    <w:p w:rsidR="00E100B8" w:rsidP="00E100B8" w:rsidRDefault="00E100B8" w14:paraId="2FF68FB3" w14:textId="3DDEE8A4">
      <w:pPr>
        <w:autoSpaceDE w:val="0"/>
        <w:autoSpaceDN w:val="0"/>
        <w:adjustRightInd w:val="0"/>
        <w:rPr>
          <w:rFonts w:ascii="Trebuchet MS" w:hAnsi="Trebuchet MS" w:cs="Trebuchet MS"/>
          <w:color w:val="000000"/>
          <w:sz w:val="20"/>
          <w:szCs w:val="20"/>
          <w:lang w:val="fr-FR"/>
        </w:rPr>
      </w:pPr>
      <w:r>
        <w:rPr>
          <w:rFonts w:ascii="Trebuchet MS" w:hAnsi="Trebuchet MS" w:cs="Trebuchet MS"/>
          <w:color w:val="000000"/>
          <w:sz w:val="20"/>
          <w:szCs w:val="20"/>
          <w:lang w:val="fr-FR"/>
        </w:rPr>
        <w:t xml:space="preserve">91440 Bures-Sur-Yvette </w:t>
      </w:r>
    </w:p>
    <w:p w:rsidR="00BF28CB" w:rsidRDefault="00BF28CB" w14:paraId="7196D064" w14:textId="77777777">
      <w:pPr>
        <w:pStyle w:val="ParagrapheIndent2"/>
        <w:spacing w:line="232" w:lineRule="exact"/>
        <w:jc w:val="both"/>
        <w:rPr>
          <w:color w:val="000000"/>
          <w:lang w:val="fr-FR"/>
        </w:rPr>
      </w:pPr>
    </w:p>
    <w:p w:rsidR="00BF28CB" w:rsidRDefault="00BF28CB" w14:paraId="34FF1C98" w14:textId="77777777">
      <w:pPr>
        <w:pStyle w:val="ParagrapheIndent2"/>
        <w:spacing w:after="240" w:line="232" w:lineRule="exact"/>
        <w:jc w:val="both"/>
        <w:rPr>
          <w:color w:val="000000"/>
          <w:lang w:val="fr-FR"/>
        </w:rPr>
      </w:pPr>
    </w:p>
    <w:p w:rsidR="00BF28CB" w:rsidRDefault="002905C8" w14:paraId="1052D7AB" w14:textId="77777777">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rsidR="00BF28CB" w:rsidRDefault="002905C8" w14:paraId="0E6F8DFE" w14:textId="77777777">
      <w:pPr>
        <w:pStyle w:val="ParagrapheIndent2"/>
        <w:spacing w:line="232" w:lineRule="exact"/>
        <w:jc w:val="both"/>
        <w:rPr>
          <w:color w:val="000000"/>
          <w:lang w:val="fr-FR"/>
        </w:rPr>
      </w:pPr>
      <w:r>
        <w:rPr>
          <w:color w:val="000000"/>
          <w:lang w:val="fr-FR"/>
        </w:rPr>
        <w:t xml:space="preserve">Chaque document pour lequel une signature est requise doit faire l'objet d'une signature électronique au format </w:t>
      </w:r>
      <w:proofErr w:type="spellStart"/>
      <w:r>
        <w:rPr>
          <w:color w:val="000000"/>
          <w:lang w:val="fr-FR"/>
        </w:rPr>
        <w:t>XAdES</w:t>
      </w:r>
      <w:proofErr w:type="spellEnd"/>
      <w:r>
        <w:rPr>
          <w:color w:val="000000"/>
          <w:lang w:val="fr-FR"/>
        </w:rPr>
        <w:t xml:space="preserve">, </w:t>
      </w:r>
      <w:proofErr w:type="spellStart"/>
      <w:r>
        <w:rPr>
          <w:color w:val="000000"/>
          <w:lang w:val="fr-FR"/>
        </w:rPr>
        <w:t>CAdES</w:t>
      </w:r>
      <w:proofErr w:type="spellEnd"/>
      <w:r>
        <w:rPr>
          <w:color w:val="000000"/>
          <w:lang w:val="fr-FR"/>
        </w:rPr>
        <w:t xml:space="preserve"> ou </w:t>
      </w:r>
      <w:proofErr w:type="spellStart"/>
      <w:r>
        <w:rPr>
          <w:color w:val="000000"/>
          <w:lang w:val="fr-FR"/>
        </w:rPr>
        <w:t>PAdES</w:t>
      </w:r>
      <w:proofErr w:type="spellEnd"/>
      <w:r>
        <w:rPr>
          <w:color w:val="000000"/>
          <w:lang w:val="fr-FR"/>
        </w:rPr>
        <w:t>. La signature électronique du pli ne vaut pas signature des documents qu'il contient.</w:t>
      </w:r>
    </w:p>
    <w:p w:rsidR="00BF28CB" w:rsidRDefault="00BF28CB" w14:paraId="6D072C0D" w14:textId="77777777">
      <w:pPr>
        <w:pStyle w:val="ParagrapheIndent2"/>
        <w:spacing w:line="232" w:lineRule="exact"/>
        <w:jc w:val="both"/>
        <w:rPr>
          <w:color w:val="000000"/>
          <w:lang w:val="fr-FR"/>
        </w:rPr>
      </w:pPr>
    </w:p>
    <w:p w:rsidR="00BF28CB" w:rsidRDefault="002905C8" w14:paraId="37F657E3" w14:textId="77777777">
      <w:pPr>
        <w:pStyle w:val="ParagrapheIndent2"/>
        <w:spacing w:line="232" w:lineRule="exact"/>
        <w:jc w:val="both"/>
        <w:rPr>
          <w:color w:val="000000"/>
          <w:lang w:val="fr-FR"/>
        </w:rPr>
      </w:pPr>
      <w:r>
        <w:rPr>
          <w:color w:val="000000"/>
          <w:lang w:val="fr-FR"/>
        </w:rPr>
        <w:t>Conformément à l'arrêté du 22 mars 2019 relatif à la signature électronique des contrats de la commande publique, la signature doit être une signature avancée reposant sur un certificat qualifié, tel que défini par le règlement européen n° 910/2014 du 23 juillet 2014 sur l'identification électronique et les services de confiance pour les transactions électroniques (</w:t>
      </w:r>
      <w:proofErr w:type="spellStart"/>
      <w:r>
        <w:rPr>
          <w:color w:val="000000"/>
          <w:lang w:val="fr-FR"/>
        </w:rPr>
        <w:t>eIDAS</w:t>
      </w:r>
      <w:proofErr w:type="spellEnd"/>
      <w:r>
        <w:rPr>
          <w:color w:val="000000"/>
          <w:lang w:val="fr-FR"/>
        </w:rPr>
        <w:t>). Toutefois, les certificats de signature de type RGS demeurent valables jusqu'à leur expiration.</w:t>
      </w:r>
    </w:p>
    <w:p w:rsidR="00BF28CB" w:rsidRDefault="00BF28CB" w14:paraId="48A21919" w14:textId="77777777">
      <w:pPr>
        <w:pStyle w:val="ParagrapheIndent2"/>
        <w:spacing w:line="232" w:lineRule="exact"/>
        <w:jc w:val="both"/>
        <w:rPr>
          <w:color w:val="000000"/>
          <w:lang w:val="fr-FR"/>
        </w:rPr>
      </w:pPr>
    </w:p>
    <w:p w:rsidR="00BF28CB" w:rsidRDefault="002905C8" w14:paraId="414ACCDF" w14:textId="77777777">
      <w:pPr>
        <w:pStyle w:val="ParagrapheIndent2"/>
        <w:spacing w:line="232" w:lineRule="exact"/>
        <w:jc w:val="both"/>
        <w:rPr>
          <w:color w:val="000000"/>
          <w:lang w:val="fr-FR"/>
        </w:rPr>
      </w:pPr>
      <w:r>
        <w:rPr>
          <w:color w:val="000000"/>
          <w:lang w:val="fr-FR"/>
        </w:rPr>
        <w:t xml:space="preserve">Le certificat de signature qualifié est délivré par un prestataire de service de confiance qualifié répondant aux exigences du règlement </w:t>
      </w:r>
      <w:proofErr w:type="spellStart"/>
      <w:r>
        <w:rPr>
          <w:color w:val="000000"/>
          <w:lang w:val="fr-FR"/>
        </w:rPr>
        <w:t>eIDAS</w:t>
      </w:r>
      <w:proofErr w:type="spellEnd"/>
      <w:r>
        <w:rPr>
          <w:color w:val="000000"/>
          <w:lang w:val="fr-FR"/>
        </w:rPr>
        <w:t xml:space="preserve">. Une liste de prestataires est disponible sur le site de l'ANSSI (https://www.ssi.gouv.fr/). Il peut aussi être délivré par une autorité de certification, française ou étrangère. Le candidat devra alors démontrer son équivalence au règlement </w:t>
      </w:r>
      <w:proofErr w:type="spellStart"/>
      <w:r>
        <w:rPr>
          <w:color w:val="000000"/>
          <w:lang w:val="fr-FR"/>
        </w:rPr>
        <w:t>eIDAS</w:t>
      </w:r>
      <w:proofErr w:type="spellEnd"/>
      <w:r>
        <w:rPr>
          <w:color w:val="000000"/>
          <w:lang w:val="fr-FR"/>
        </w:rPr>
        <w:t>.</w:t>
      </w:r>
    </w:p>
    <w:p w:rsidR="00BF28CB" w:rsidRDefault="00BF28CB" w14:paraId="6BD18F9B" w14:textId="77777777">
      <w:pPr>
        <w:pStyle w:val="ParagrapheIndent2"/>
        <w:spacing w:line="232" w:lineRule="exact"/>
        <w:jc w:val="both"/>
        <w:rPr>
          <w:color w:val="000000"/>
          <w:lang w:val="fr-FR"/>
        </w:rPr>
      </w:pPr>
    </w:p>
    <w:p w:rsidR="00BF28CB" w:rsidRDefault="002905C8" w14:paraId="1A906FCD" w14:textId="77777777">
      <w:pPr>
        <w:pStyle w:val="ParagrapheIndent2"/>
        <w:spacing w:after="240" w:line="232" w:lineRule="exact"/>
        <w:jc w:val="both"/>
        <w:rPr>
          <w:color w:val="000000"/>
          <w:lang w:val="fr-FR"/>
        </w:rPr>
      </w:pPr>
      <w:r>
        <w:rPr>
          <w:color w:val="000000"/>
          <w:lang w:val="fr-FR"/>
        </w:rPr>
        <w:t>Le candidat qui utilise un autre outil de signature que celui du profil d'acheteur, ou un certificat délivré par une autre autorité de certification, doit transmettre gratuitement le mode d'emploi permettant la vérification de la validité de la signature.</w:t>
      </w:r>
    </w:p>
    <w:p w:rsidR="00BF28CB" w:rsidP="002905C8" w:rsidRDefault="002905C8" w14:paraId="3C35E664" w14:textId="6266CFC5">
      <w:pPr>
        <w:pStyle w:val="ParagrapheIndent2"/>
        <w:spacing w:line="232" w:lineRule="exact"/>
        <w:jc w:val="both"/>
        <w:rPr>
          <w:color w:val="000000"/>
          <w:lang w:val="fr-FR"/>
        </w:rPr>
      </w:pPr>
      <w:r>
        <w:rPr>
          <w:color w:val="000000"/>
          <w:lang w:val="fr-FR"/>
        </w:rPr>
        <w:lastRenderedPageBreak/>
        <w:t xml:space="preserve">La signature électronique du contrat par l'attributaire n'est pas exigée dans le cadre de cette </w:t>
      </w:r>
      <w:proofErr w:type="spellStart"/>
      <w:r>
        <w:rPr>
          <w:color w:val="000000"/>
          <w:lang w:val="fr-FR"/>
        </w:rPr>
        <w:t>consultation.Pour</w:t>
      </w:r>
      <w:proofErr w:type="spellEnd"/>
      <w:r>
        <w:rPr>
          <w:color w:val="000000"/>
          <w:lang w:val="fr-FR"/>
        </w:rPr>
        <w:t xml:space="preserve"> signer électroniquement, le candidat peut utiliser l'un des trois formats de signature autorisés par la réglementation (</w:t>
      </w:r>
      <w:proofErr w:type="spellStart"/>
      <w:r>
        <w:rPr>
          <w:color w:val="000000"/>
          <w:lang w:val="fr-FR"/>
        </w:rPr>
        <w:t>XAdES</w:t>
      </w:r>
      <w:proofErr w:type="spellEnd"/>
      <w:r>
        <w:rPr>
          <w:color w:val="000000"/>
          <w:lang w:val="fr-FR"/>
        </w:rPr>
        <w:t xml:space="preserve">, </w:t>
      </w:r>
      <w:proofErr w:type="spellStart"/>
      <w:r>
        <w:rPr>
          <w:color w:val="000000"/>
          <w:lang w:val="fr-FR"/>
        </w:rPr>
        <w:t>CAdES</w:t>
      </w:r>
      <w:proofErr w:type="spellEnd"/>
      <w:r>
        <w:rPr>
          <w:color w:val="000000"/>
          <w:lang w:val="fr-FR"/>
        </w:rPr>
        <w:t xml:space="preserve"> ou </w:t>
      </w:r>
      <w:proofErr w:type="spellStart"/>
      <w:r>
        <w:rPr>
          <w:color w:val="000000"/>
          <w:lang w:val="fr-FR"/>
        </w:rPr>
        <w:t>PAdES</w:t>
      </w:r>
      <w:proofErr w:type="spellEnd"/>
      <w:r>
        <w:rPr>
          <w:color w:val="000000"/>
          <w:lang w:val="fr-FR"/>
        </w:rPr>
        <w:t xml:space="preserve">). Le pouvoir adjudicateur préconise toutefois l'utilisation d'une signature électronique au format </w:t>
      </w:r>
      <w:proofErr w:type="spellStart"/>
      <w:r>
        <w:rPr>
          <w:color w:val="000000"/>
          <w:lang w:val="fr-FR"/>
        </w:rPr>
        <w:t>pAdES</w:t>
      </w:r>
      <w:proofErr w:type="spellEnd"/>
      <w:r>
        <w:rPr>
          <w:color w:val="000000"/>
          <w:lang w:val="fr-FR"/>
        </w:rPr>
        <w:t>.</w:t>
      </w:r>
    </w:p>
    <w:p w:rsidR="00BF28CB" w:rsidRDefault="002905C8" w14:paraId="3282909B" w14:textId="77777777">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rsidR="00BF28CB" w:rsidRDefault="002905C8" w14:paraId="7F930C04" w14:textId="77777777">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BF28CB" w14:paraId="70B73C71" w14:textId="77777777">
        <w:trPr>
          <w:trHeight w:val="616"/>
        </w:trPr>
        <w:tc>
          <w:tcPr>
            <w:tcW w:w="8600" w:type="dxa"/>
            <w:tcBorders>
              <w:top w:val="single" w:color="FD2456" w:sz="12" w:space="0"/>
              <w:left w:val="single" w:color="FD2456" w:sz="12" w:space="0"/>
              <w:bottom w:val="single" w:color="FD2456" w:sz="12" w:space="0"/>
              <w:right w:val="single" w:color="FD2456" w:sz="12" w:space="0"/>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Pr="00634BEF" w:rsidR="00BF28CB" w14:paraId="2172D19F" w14:textId="77777777">
              <w:trPr>
                <w:trHeight w:val="40"/>
              </w:trPr>
              <w:tc>
                <w:tcPr>
                  <w:tcW w:w="400" w:type="dxa"/>
                  <w:tcMar>
                    <w:top w:w="0" w:type="dxa"/>
                    <w:left w:w="0" w:type="dxa"/>
                    <w:bottom w:w="0" w:type="dxa"/>
                    <w:right w:w="0" w:type="dxa"/>
                  </w:tcMar>
                </w:tcPr>
                <w:p w:rsidRPr="00E100B8" w:rsidR="00BF28CB" w:rsidRDefault="00BF28CB" w14:paraId="238601FE" w14:textId="77777777">
                  <w:pPr>
                    <w:rPr>
                      <w:sz w:val="2"/>
                      <w:lang w:val="fr-FR"/>
                    </w:rPr>
                  </w:pPr>
                </w:p>
              </w:tc>
              <w:tc>
                <w:tcPr>
                  <w:tcW w:w="300" w:type="dxa"/>
                  <w:tcMar>
                    <w:top w:w="0" w:type="dxa"/>
                    <w:left w:w="0" w:type="dxa"/>
                    <w:bottom w:w="0" w:type="dxa"/>
                    <w:right w:w="0" w:type="dxa"/>
                  </w:tcMar>
                </w:tcPr>
                <w:p w:rsidRPr="00E100B8" w:rsidR="00BF28CB" w:rsidRDefault="00BF28CB" w14:paraId="0F3CABC7" w14:textId="77777777">
                  <w:pPr>
                    <w:rPr>
                      <w:sz w:val="2"/>
                      <w:lang w:val="fr-FR"/>
                    </w:rPr>
                  </w:pPr>
                </w:p>
              </w:tc>
              <w:tc>
                <w:tcPr>
                  <w:tcW w:w="7300" w:type="dxa"/>
                  <w:vMerge w:val="restart"/>
                  <w:tcMar>
                    <w:top w:w="0" w:type="dxa"/>
                    <w:left w:w="0" w:type="dxa"/>
                    <w:bottom w:w="0" w:type="dxa"/>
                    <w:right w:w="0" w:type="dxa"/>
                  </w:tcMar>
                  <w:vAlign w:val="center"/>
                </w:tcPr>
                <w:p w:rsidR="00BF28CB" w:rsidRDefault="002905C8" w14:paraId="312CE2F7" w14:textId="77777777">
                  <w:pPr>
                    <w:rPr>
                      <w:rFonts w:ascii="Trebuchet MS" w:hAnsi="Trebuchet MS" w:eastAsia="Trebuchet MS" w:cs="Trebuchet MS"/>
                      <w:b/>
                      <w:color w:val="000000"/>
                      <w:sz w:val="22"/>
                      <w:lang w:val="fr-FR"/>
                    </w:rPr>
                  </w:pPr>
                  <w:r>
                    <w:rPr>
                      <w:rFonts w:ascii="Trebuchet MS" w:hAnsi="Trebuchet MS" w:eastAsia="Trebuchet MS" w:cs="Trebuchet MS"/>
                      <w:b/>
                      <w:color w:val="000000"/>
                      <w:sz w:val="22"/>
                      <w:lang w:val="fr-FR"/>
                    </w:rPr>
                    <w:t>Pensez à anticiper votre dépôt plusieurs heures avant l'heure limite</w:t>
                  </w:r>
                </w:p>
              </w:tc>
            </w:tr>
            <w:tr w:rsidR="00BF28CB" w14:paraId="5B08B5D1" w14:textId="77777777">
              <w:trPr>
                <w:trHeight w:val="385"/>
              </w:trPr>
              <w:tc>
                <w:tcPr>
                  <w:tcW w:w="400" w:type="dxa"/>
                  <w:tcMar>
                    <w:top w:w="0" w:type="dxa"/>
                    <w:left w:w="0" w:type="dxa"/>
                    <w:bottom w:w="0" w:type="dxa"/>
                    <w:right w:w="0" w:type="dxa"/>
                  </w:tcMar>
                </w:tcPr>
                <w:p w:rsidR="00BF28CB" w:rsidRDefault="00C85D20" w14:paraId="16DEB4AB" w14:textId="77777777">
                  <w:pPr>
                    <w:rPr>
                      <w:sz w:val="2"/>
                    </w:rPr>
                  </w:pPr>
                  <w:r>
                    <w:pict w14:anchorId="0CB826C9">
                      <v:shape id="_x0000_i1026" style="width:20.4pt;height:20.4pt" type="#_x0000_t75">
                        <v:imagedata o:title="" r:id="rId16"/>
                      </v:shape>
                    </w:pict>
                  </w:r>
                </w:p>
              </w:tc>
              <w:tc>
                <w:tcPr>
                  <w:tcW w:w="300" w:type="dxa"/>
                  <w:tcMar>
                    <w:top w:w="0" w:type="dxa"/>
                    <w:left w:w="0" w:type="dxa"/>
                    <w:bottom w:w="0" w:type="dxa"/>
                    <w:right w:w="0" w:type="dxa"/>
                  </w:tcMar>
                </w:tcPr>
                <w:p w:rsidR="00BF28CB" w:rsidRDefault="00BF28CB" w14:paraId="0AD9C6F4" w14:textId="77777777">
                  <w:pPr>
                    <w:rPr>
                      <w:sz w:val="2"/>
                    </w:rPr>
                  </w:pPr>
                </w:p>
              </w:tc>
              <w:tc>
                <w:tcPr>
                  <w:tcW w:w="7300" w:type="dxa"/>
                  <w:vMerge/>
                  <w:tcMar>
                    <w:top w:w="0" w:type="dxa"/>
                    <w:left w:w="0" w:type="dxa"/>
                    <w:bottom w:w="0" w:type="dxa"/>
                    <w:right w:w="0" w:type="dxa"/>
                  </w:tcMar>
                </w:tcPr>
                <w:p w:rsidR="00BF28CB" w:rsidRDefault="00BF28CB" w14:paraId="4B1F511A" w14:textId="77777777"/>
              </w:tc>
            </w:tr>
            <w:tr w:rsidR="00BF28CB" w14:paraId="65F9C3DC" w14:textId="77777777">
              <w:trPr>
                <w:trHeight w:val="45"/>
              </w:trPr>
              <w:tc>
                <w:tcPr>
                  <w:tcW w:w="400" w:type="dxa"/>
                  <w:tcMar>
                    <w:top w:w="0" w:type="dxa"/>
                    <w:left w:w="0" w:type="dxa"/>
                    <w:bottom w:w="0" w:type="dxa"/>
                    <w:right w:w="0" w:type="dxa"/>
                  </w:tcMar>
                </w:tcPr>
                <w:p w:rsidR="00BF28CB" w:rsidRDefault="00BF28CB" w14:paraId="5023141B" w14:textId="77777777">
                  <w:pPr>
                    <w:rPr>
                      <w:sz w:val="2"/>
                    </w:rPr>
                  </w:pPr>
                </w:p>
              </w:tc>
              <w:tc>
                <w:tcPr>
                  <w:tcW w:w="300" w:type="dxa"/>
                  <w:tcMar>
                    <w:top w:w="0" w:type="dxa"/>
                    <w:left w:w="0" w:type="dxa"/>
                    <w:bottom w:w="0" w:type="dxa"/>
                    <w:right w:w="0" w:type="dxa"/>
                  </w:tcMar>
                </w:tcPr>
                <w:p w:rsidR="00BF28CB" w:rsidRDefault="00BF28CB" w14:paraId="1F3B1409" w14:textId="77777777">
                  <w:pPr>
                    <w:rPr>
                      <w:sz w:val="2"/>
                    </w:rPr>
                  </w:pPr>
                </w:p>
              </w:tc>
              <w:tc>
                <w:tcPr>
                  <w:tcW w:w="7300" w:type="dxa"/>
                  <w:vMerge/>
                  <w:tcMar>
                    <w:top w:w="0" w:type="dxa"/>
                    <w:left w:w="0" w:type="dxa"/>
                    <w:bottom w:w="0" w:type="dxa"/>
                    <w:right w:w="0" w:type="dxa"/>
                  </w:tcMar>
                </w:tcPr>
                <w:p w:rsidR="00BF28CB" w:rsidRDefault="00BF28CB" w14:paraId="562C75D1" w14:textId="77777777"/>
              </w:tc>
            </w:tr>
          </w:tbl>
          <w:p w:rsidR="00BF28CB" w:rsidRDefault="00BF28CB" w14:paraId="664355AD" w14:textId="77777777">
            <w:pPr>
              <w:rPr>
                <w:sz w:val="2"/>
              </w:rPr>
            </w:pPr>
          </w:p>
        </w:tc>
      </w:tr>
    </w:tbl>
    <w:p w:rsidRPr="00E100B8" w:rsidR="00BF28CB" w:rsidRDefault="002905C8" w14:paraId="325CE300" w14:textId="77777777">
      <w:pPr>
        <w:spacing w:line="240" w:lineRule="exact"/>
        <w:rPr>
          <w:lang w:val="fr-FR"/>
        </w:rPr>
      </w:pPr>
      <w:r w:rsidRPr="00E100B8">
        <w:rPr>
          <w:lang w:val="fr-FR"/>
        </w:rPr>
        <w:t xml:space="preserve"> </w:t>
      </w:r>
    </w:p>
    <w:p w:rsidR="00BF28CB" w:rsidRDefault="002905C8" w14:paraId="060E5E8D" w14:textId="77777777">
      <w:pPr>
        <w:pStyle w:val="Titre2"/>
        <w:ind w:left="280"/>
        <w:rPr>
          <w:rFonts w:ascii="Trebuchet MS" w:hAnsi="Trebuchet MS" w:eastAsia="Trebuchet MS" w:cs="Trebuchet MS"/>
          <w:i w:val="0"/>
          <w:color w:val="000000"/>
          <w:sz w:val="24"/>
          <w:lang w:val="fr-FR"/>
        </w:rPr>
      </w:pPr>
      <w:bookmarkStart w:name="ArtL2_RC-2-A7.5" w:id="48"/>
      <w:bookmarkStart w:name="_Toc256000020" w:id="49"/>
      <w:bookmarkEnd w:id="48"/>
      <w:r>
        <w:rPr>
          <w:rFonts w:ascii="Trebuchet MS" w:hAnsi="Trebuchet MS" w:eastAsia="Trebuchet MS" w:cs="Trebuchet MS"/>
          <w:i w:val="0"/>
          <w:color w:val="000000"/>
          <w:sz w:val="24"/>
          <w:lang w:val="fr-FR"/>
        </w:rPr>
        <w:t>6.2 - Transmission sous support papier</w:t>
      </w:r>
      <w:bookmarkEnd w:id="49"/>
    </w:p>
    <w:p w:rsidR="00BF28CB" w:rsidRDefault="002905C8" w14:paraId="1F34A62C" w14:textId="77777777">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rsidR="00BF28CB" w:rsidRDefault="002905C8" w14:paraId="0B3544DF" w14:textId="77777777">
      <w:pPr>
        <w:pStyle w:val="Titre1"/>
        <w:shd w:val="clear" w:color="FD2456" w:fill="FD2456"/>
        <w:rPr>
          <w:rFonts w:ascii="Trebuchet MS" w:hAnsi="Trebuchet MS" w:eastAsia="Trebuchet MS" w:cs="Trebuchet MS"/>
          <w:color w:val="FFFFFF"/>
          <w:sz w:val="28"/>
          <w:lang w:val="fr-FR"/>
        </w:rPr>
      </w:pPr>
      <w:bookmarkStart w:name="ArtL1_RC-2-A9" w:id="50"/>
      <w:bookmarkStart w:name="_Toc256000021" w:id="51"/>
      <w:bookmarkEnd w:id="50"/>
      <w:r>
        <w:rPr>
          <w:rFonts w:ascii="Trebuchet MS" w:hAnsi="Trebuchet MS" w:eastAsia="Trebuchet MS" w:cs="Trebuchet MS"/>
          <w:color w:val="FFFFFF"/>
          <w:sz w:val="28"/>
          <w:lang w:val="fr-FR"/>
        </w:rPr>
        <w:t>7 - Examen des candidatures et des offres</w:t>
      </w:r>
      <w:bookmarkEnd w:id="51"/>
    </w:p>
    <w:p w:rsidRPr="00E100B8" w:rsidR="00BF28CB" w:rsidRDefault="002905C8" w14:paraId="25DD3341" w14:textId="77777777">
      <w:pPr>
        <w:spacing w:line="60" w:lineRule="exact"/>
        <w:rPr>
          <w:sz w:val="6"/>
          <w:lang w:val="fr-FR"/>
        </w:rPr>
      </w:pPr>
      <w:r w:rsidRPr="00E100B8">
        <w:rPr>
          <w:lang w:val="fr-FR"/>
        </w:rPr>
        <w:t xml:space="preserve"> </w:t>
      </w:r>
    </w:p>
    <w:p w:rsidR="00BF28CB" w:rsidRDefault="002905C8" w14:paraId="6309CDA0" w14:textId="77777777">
      <w:pPr>
        <w:pStyle w:val="Titre2"/>
        <w:ind w:left="280"/>
        <w:rPr>
          <w:rFonts w:ascii="Trebuchet MS" w:hAnsi="Trebuchet MS" w:eastAsia="Trebuchet MS" w:cs="Trebuchet MS"/>
          <w:i w:val="0"/>
          <w:color w:val="000000"/>
          <w:sz w:val="24"/>
          <w:lang w:val="fr-FR"/>
        </w:rPr>
      </w:pPr>
      <w:bookmarkStart w:name="ArtL2_RC-2-A9.1" w:id="52"/>
      <w:bookmarkStart w:name="_Toc256000022" w:id="53"/>
      <w:bookmarkEnd w:id="52"/>
      <w:r>
        <w:rPr>
          <w:rFonts w:ascii="Trebuchet MS" w:hAnsi="Trebuchet MS" w:eastAsia="Trebuchet MS" w:cs="Trebuchet MS"/>
          <w:i w:val="0"/>
          <w:color w:val="000000"/>
          <w:sz w:val="24"/>
          <w:lang w:val="fr-FR"/>
        </w:rPr>
        <w:t>7.1 - Sélection des candidatures</w:t>
      </w:r>
      <w:bookmarkEnd w:id="53"/>
    </w:p>
    <w:p w:rsidR="00BF28CB" w:rsidRDefault="002905C8" w14:paraId="6BA39B63" w14:textId="77777777">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rsidRPr="00A83773" w:rsidR="00A83773" w:rsidP="00A83773" w:rsidRDefault="002905C8" w14:paraId="573C012F" w14:textId="3033019B">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rsidR="00BF28CB" w:rsidRDefault="002905C8" w14:paraId="0E075B39" w14:textId="77777777">
      <w:pPr>
        <w:pStyle w:val="Titre2"/>
        <w:ind w:left="280"/>
        <w:rPr>
          <w:rFonts w:ascii="Trebuchet MS" w:hAnsi="Trebuchet MS" w:eastAsia="Trebuchet MS" w:cs="Trebuchet MS"/>
          <w:i w:val="0"/>
          <w:color w:val="000000"/>
          <w:sz w:val="24"/>
          <w:lang w:val="fr-FR"/>
        </w:rPr>
      </w:pPr>
      <w:bookmarkStart w:name="ArtL2_RC-2-A9.3" w:id="54"/>
      <w:bookmarkStart w:name="_Toc256000023" w:id="55"/>
      <w:bookmarkEnd w:id="54"/>
      <w:r>
        <w:rPr>
          <w:rFonts w:ascii="Trebuchet MS" w:hAnsi="Trebuchet MS" w:eastAsia="Trebuchet MS" w:cs="Trebuchet MS"/>
          <w:i w:val="0"/>
          <w:color w:val="000000"/>
          <w:sz w:val="24"/>
          <w:lang w:val="fr-FR"/>
        </w:rPr>
        <w:t>7.2 - Attribution des accords-cadres</w:t>
      </w:r>
      <w:bookmarkEnd w:id="55"/>
    </w:p>
    <w:p w:rsidR="00BF28CB" w:rsidRDefault="002905C8" w14:paraId="373ACF30" w14:textId="77777777">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rsidR="00BF28CB" w:rsidRDefault="00BF28CB" w14:paraId="1A965116" w14:textId="77777777">
      <w:pPr>
        <w:pStyle w:val="ParagrapheIndent2"/>
        <w:spacing w:line="232" w:lineRule="exact"/>
        <w:jc w:val="both"/>
        <w:rPr>
          <w:color w:val="000000"/>
          <w:lang w:val="fr-FR"/>
        </w:rPr>
      </w:pPr>
    </w:p>
    <w:p w:rsidR="00BF28CB" w:rsidRDefault="002905C8" w14:paraId="4ED06333" w14:textId="77777777">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rsidR="00BF28CB" w:rsidRDefault="002905C8" w14:paraId="4E80E965" w14:textId="77777777">
      <w:pPr>
        <w:pStyle w:val="ParagrapheIndent2"/>
        <w:spacing w:line="232" w:lineRule="exact"/>
        <w:jc w:val="both"/>
        <w:rPr>
          <w:color w:val="000000"/>
          <w:lang w:val="fr-FR"/>
        </w:rPr>
      </w:pPr>
      <w:r w:rsidRPr="0C830FDD" w:rsidR="002905C8">
        <w:rPr>
          <w:color w:val="000000" w:themeColor="text1" w:themeTint="FF" w:themeShade="FF"/>
          <w:lang w:val="fr-FR"/>
        </w:rPr>
        <w:t xml:space="preserve">Les critères retenus pour le jugement des offres sont pondérés de la manière </w:t>
      </w:r>
      <w:r w:rsidRPr="0C830FDD" w:rsidR="002905C8">
        <w:rPr>
          <w:color w:val="000000" w:themeColor="text1" w:themeTint="FF" w:themeShade="FF"/>
          <w:lang w:val="fr-FR"/>
        </w:rPr>
        <w:t>suivante</w:t>
      </w:r>
      <w:r w:rsidRPr="0C830FDD" w:rsidR="002905C8">
        <w:rPr>
          <w:color w:val="000000" w:themeColor="text1" w:themeTint="FF" w:themeShade="FF"/>
          <w:lang w:val="fr-FR"/>
        </w:rPr>
        <w:t xml:space="preserve"> :</w:t>
      </w:r>
    </w:p>
    <w:p w:rsidR="00BF28CB" w:rsidRDefault="00BF28CB" w14:paraId="7DF4E37C" w14:textId="77777777">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BF28CB" w:rsidTr="32A1A4C8" w14:paraId="05478892" w14:textId="77777777">
        <w:trPr>
          <w:trHeight w:val="292"/>
        </w:trPr>
        <w:tc>
          <w:tcPr>
            <w:tcW w:w="7800" w:type="dxa"/>
            <w:tcBorders>
              <w:top w:val="single" w:color="000000" w:themeColor="text1" w:sz="2" w:space="0"/>
              <w:left w:val="single" w:color="000000" w:themeColor="text1" w:sz="2" w:space="0"/>
              <w:bottom w:val="single" w:color="000000" w:themeColor="text1" w:sz="0" w:space="0"/>
              <w:right w:val="single" w:color="000000" w:themeColor="text1" w:sz="2" w:space="0"/>
            </w:tcBorders>
            <w:shd w:val="clear" w:color="auto" w:fill="CCCCCC"/>
            <w:tcMar>
              <w:top w:w="0" w:type="dxa"/>
              <w:left w:w="0" w:type="dxa"/>
              <w:bottom w:w="0" w:type="dxa"/>
              <w:right w:w="0" w:type="dxa"/>
            </w:tcMar>
          </w:tcPr>
          <w:p w:rsidR="00BF28CB" w:rsidRDefault="002905C8" w14:paraId="04B785E7" w14:textId="77777777">
            <w:pPr>
              <w:spacing w:before="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Critères</w:t>
            </w:r>
          </w:p>
        </w:tc>
        <w:tc>
          <w:tcPr>
            <w:tcW w:w="1800" w:type="dxa"/>
            <w:tcBorders>
              <w:top w:val="single" w:color="000000" w:themeColor="text1" w:sz="2" w:space="0"/>
              <w:left w:val="single" w:color="000000" w:themeColor="text1" w:sz="2" w:space="0"/>
              <w:bottom w:val="single" w:color="000000" w:themeColor="text1" w:sz="0" w:space="0"/>
              <w:right w:val="single" w:color="000000" w:themeColor="text1" w:sz="2" w:space="0"/>
            </w:tcBorders>
            <w:shd w:val="clear" w:color="auto" w:fill="CCCCCC"/>
            <w:tcMar>
              <w:top w:w="0" w:type="dxa"/>
              <w:left w:w="0" w:type="dxa"/>
              <w:bottom w:w="0" w:type="dxa"/>
              <w:right w:w="0" w:type="dxa"/>
            </w:tcMar>
          </w:tcPr>
          <w:p w:rsidR="00BF28CB" w:rsidRDefault="002905C8" w14:paraId="4818DCA3" w14:textId="77777777">
            <w:pPr>
              <w:spacing w:before="40"/>
              <w:jc w:val="center"/>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Pondération</w:t>
            </w:r>
          </w:p>
        </w:tc>
      </w:tr>
      <w:tr w:rsidR="00BF28CB" w:rsidTr="32A1A4C8" w14:paraId="7A5EA92B" w14:textId="77777777">
        <w:trPr>
          <w:trHeight w:val="346"/>
        </w:trPr>
        <w:tc>
          <w:tcPr>
            <w:tcW w:w="7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Pr="00A83773" w:rsidR="00BF28CB" w:rsidP="32A1A4C8" w:rsidRDefault="002905C8" w14:paraId="57DC1DCE" w14:textId="77777777" w14:noSpellErr="1">
            <w:pPr>
              <w:spacing w:before="80" w:after="20"/>
              <w:ind w:left="80" w:right="80"/>
              <w:rPr>
                <w:rFonts w:ascii="Trebuchet MS" w:hAnsi="Trebuchet MS" w:eastAsia="Trebuchet MS" w:cs="Trebuchet MS"/>
                <w:color w:val="000000"/>
                <w:sz w:val="20"/>
                <w:szCs w:val="20"/>
                <w:lang w:val="fr-FR"/>
              </w:rPr>
            </w:pPr>
            <w:r w:rsidRPr="32A1A4C8" w:rsidR="002905C8">
              <w:rPr>
                <w:rFonts w:ascii="Trebuchet MS" w:hAnsi="Trebuchet MS" w:eastAsia="Trebuchet MS" w:cs="Trebuchet MS"/>
                <w:color w:val="000000" w:themeColor="text1" w:themeTint="FF" w:themeShade="FF"/>
                <w:sz w:val="20"/>
                <w:szCs w:val="20"/>
                <w:lang w:val="fr-FR"/>
              </w:rPr>
              <w:t>1-Prix des prestations</w:t>
            </w:r>
          </w:p>
        </w:tc>
        <w:tc>
          <w:tcPr>
            <w:tcW w:w="1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Pr="00A83773" w:rsidR="00BF28CB" w:rsidP="32A1A4C8" w:rsidRDefault="002905C8" w14:paraId="7D074596" w14:textId="77777777" w14:noSpellErr="1">
            <w:pPr>
              <w:spacing w:before="80" w:after="20"/>
              <w:ind w:left="80" w:right="80"/>
              <w:rPr>
                <w:rFonts w:ascii="Trebuchet MS" w:hAnsi="Trebuchet MS" w:eastAsia="Trebuchet MS" w:cs="Trebuchet MS"/>
                <w:color w:val="000000"/>
                <w:sz w:val="20"/>
                <w:szCs w:val="20"/>
                <w:lang w:val="fr-FR"/>
              </w:rPr>
            </w:pPr>
            <w:r w:rsidRPr="32A1A4C8" w:rsidR="002905C8">
              <w:rPr>
                <w:rFonts w:ascii="Trebuchet MS" w:hAnsi="Trebuchet MS" w:eastAsia="Trebuchet MS" w:cs="Trebuchet MS"/>
                <w:color w:val="000000" w:themeColor="text1" w:themeTint="FF" w:themeShade="FF"/>
                <w:sz w:val="20"/>
                <w:szCs w:val="20"/>
                <w:lang w:val="fr-FR"/>
              </w:rPr>
              <w:t>45.0</w:t>
            </w:r>
          </w:p>
        </w:tc>
      </w:tr>
      <w:tr w:rsidR="5B78DB7B" w:rsidTr="32A1A4C8" w14:paraId="4790F557" w14:textId="77777777">
        <w:trPr>
          <w:trHeight w:val="300"/>
        </w:trPr>
        <w:tc>
          <w:tcPr>
            <w:tcW w:w="7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Pr="00A83773" w:rsidR="7730A9E6" w:rsidP="32A1A4C8" w:rsidRDefault="7730A9E6" w14:paraId="2BAD95C7" w14:textId="69B6F5D5" w14:noSpellErr="1">
            <w:pPr>
              <w:rPr>
                <w:rFonts w:ascii="Trebuchet MS" w:hAnsi="Trebuchet MS" w:eastAsia="Trebuchet MS" w:cs="Trebuchet MS"/>
                <w:color w:val="000000" w:themeColor="text1"/>
                <w:sz w:val="20"/>
                <w:szCs w:val="20"/>
                <w:lang w:val="fr-FR"/>
              </w:rPr>
            </w:pPr>
            <w:r w:rsidRPr="32A1A4C8" w:rsidR="11119E8D">
              <w:rPr>
                <w:rFonts w:ascii="Trebuchet MS" w:hAnsi="Trebuchet MS" w:eastAsia="Trebuchet MS" w:cs="Trebuchet MS"/>
                <w:color w:val="000000" w:themeColor="text1" w:themeTint="FF" w:themeShade="FF"/>
                <w:sz w:val="20"/>
                <w:szCs w:val="20"/>
                <w:lang w:val="fr-FR"/>
              </w:rPr>
              <w:t xml:space="preserve">           1.1 - Prix de la DPGF</w:t>
            </w:r>
          </w:p>
        </w:tc>
        <w:tc>
          <w:tcPr>
            <w:tcW w:w="1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Pr="00A83773" w:rsidR="7730A9E6" w:rsidP="32A1A4C8" w:rsidRDefault="7730A9E6" w14:paraId="5E8ED3C8" w14:textId="3A53A509" w14:noSpellErr="1">
            <w:pPr>
              <w:jc w:val="right"/>
              <w:rPr>
                <w:rFonts w:ascii="Trebuchet MS" w:hAnsi="Trebuchet MS" w:eastAsia="Trebuchet MS" w:cs="Trebuchet MS"/>
                <w:color w:val="000000" w:themeColor="text1"/>
                <w:sz w:val="20"/>
                <w:szCs w:val="20"/>
                <w:lang w:val="fr-FR"/>
              </w:rPr>
            </w:pPr>
            <w:r w:rsidRPr="32A1A4C8" w:rsidR="11119E8D">
              <w:rPr>
                <w:rFonts w:ascii="Trebuchet MS" w:hAnsi="Trebuchet MS" w:eastAsia="Trebuchet MS" w:cs="Trebuchet MS"/>
                <w:color w:val="000000" w:themeColor="text1" w:themeTint="FF" w:themeShade="FF"/>
                <w:sz w:val="20"/>
                <w:szCs w:val="20"/>
                <w:lang w:val="fr-FR"/>
              </w:rPr>
              <w:t>75</w:t>
            </w:r>
            <w:r w:rsidRPr="32A1A4C8" w:rsidR="1FE0404F">
              <w:rPr>
                <w:rFonts w:ascii="Trebuchet MS" w:hAnsi="Trebuchet MS" w:eastAsia="Trebuchet MS" w:cs="Trebuchet MS"/>
                <w:color w:val="000000" w:themeColor="text1" w:themeTint="FF" w:themeShade="FF"/>
                <w:sz w:val="20"/>
                <w:szCs w:val="20"/>
                <w:lang w:val="fr-FR"/>
              </w:rPr>
              <w:t>.0</w:t>
            </w:r>
          </w:p>
        </w:tc>
      </w:tr>
      <w:tr w:rsidR="5B78DB7B" w:rsidTr="32A1A4C8" w14:paraId="1AA19163" w14:textId="77777777">
        <w:trPr>
          <w:trHeight w:val="300"/>
        </w:trPr>
        <w:tc>
          <w:tcPr>
            <w:tcW w:w="7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Pr="00A83773" w:rsidR="7730A9E6" w:rsidP="32A1A4C8" w:rsidRDefault="7730A9E6" w14:paraId="35DD9A8D" w14:textId="2E762E12" w14:noSpellErr="1">
            <w:pPr>
              <w:rPr>
                <w:rFonts w:ascii="Trebuchet MS" w:hAnsi="Trebuchet MS" w:eastAsia="Trebuchet MS" w:cs="Trebuchet MS"/>
                <w:color w:val="000000" w:themeColor="text1"/>
                <w:sz w:val="20"/>
                <w:szCs w:val="20"/>
                <w:lang w:val="fr-FR"/>
              </w:rPr>
            </w:pPr>
            <w:r w:rsidRPr="32A1A4C8" w:rsidR="11119E8D">
              <w:rPr>
                <w:rFonts w:ascii="Trebuchet MS" w:hAnsi="Trebuchet MS" w:eastAsia="Trebuchet MS" w:cs="Trebuchet MS"/>
                <w:color w:val="000000" w:themeColor="text1" w:themeTint="FF" w:themeShade="FF"/>
                <w:sz w:val="20"/>
                <w:szCs w:val="20"/>
                <w:lang w:val="fr-FR"/>
              </w:rPr>
              <w:t xml:space="preserve">           1.2 - Prix du BPU (analysé sur un DQE masqué)</w:t>
            </w:r>
          </w:p>
        </w:tc>
        <w:tc>
          <w:tcPr>
            <w:tcW w:w="1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Pr="00A83773" w:rsidR="7730A9E6" w:rsidP="32A1A4C8" w:rsidRDefault="7730A9E6" w14:paraId="5451108D" w14:textId="31DFE7E1" w14:noSpellErr="1">
            <w:pPr>
              <w:jc w:val="right"/>
              <w:rPr>
                <w:rFonts w:ascii="Trebuchet MS" w:hAnsi="Trebuchet MS" w:eastAsia="Trebuchet MS" w:cs="Trebuchet MS"/>
                <w:color w:val="000000" w:themeColor="text1"/>
                <w:sz w:val="20"/>
                <w:szCs w:val="20"/>
                <w:lang w:val="fr-FR"/>
              </w:rPr>
            </w:pPr>
            <w:r w:rsidRPr="32A1A4C8" w:rsidR="11119E8D">
              <w:rPr>
                <w:rFonts w:ascii="Trebuchet MS" w:hAnsi="Trebuchet MS" w:eastAsia="Trebuchet MS" w:cs="Trebuchet MS"/>
                <w:color w:val="000000" w:themeColor="text1" w:themeTint="FF" w:themeShade="FF"/>
                <w:sz w:val="20"/>
                <w:szCs w:val="20"/>
                <w:lang w:val="fr-FR"/>
              </w:rPr>
              <w:t>25</w:t>
            </w:r>
            <w:r w:rsidRPr="32A1A4C8" w:rsidR="29516DFC">
              <w:rPr>
                <w:rFonts w:ascii="Trebuchet MS" w:hAnsi="Trebuchet MS" w:eastAsia="Trebuchet MS" w:cs="Trebuchet MS"/>
                <w:color w:val="000000" w:themeColor="text1" w:themeTint="FF" w:themeShade="FF"/>
                <w:sz w:val="20"/>
                <w:szCs w:val="20"/>
                <w:lang w:val="fr-FR"/>
              </w:rPr>
              <w:t>.0</w:t>
            </w:r>
          </w:p>
        </w:tc>
      </w:tr>
      <w:tr w:rsidR="00BF28CB" w:rsidTr="32A1A4C8" w14:paraId="5F75D817" w14:textId="77777777">
        <w:trPr>
          <w:trHeight w:val="346"/>
        </w:trPr>
        <w:tc>
          <w:tcPr>
            <w:tcW w:w="7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51C75D8A" w14:textId="77777777">
            <w:pPr>
              <w:spacing w:before="80" w:after="20"/>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2-Valeur technique</w:t>
            </w:r>
          </w:p>
        </w:tc>
        <w:tc>
          <w:tcPr>
            <w:tcW w:w="1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66CD792D" w14:textId="77777777">
            <w:pPr>
              <w:spacing w:before="80" w:after="20"/>
              <w:ind w:left="80" w:right="80"/>
              <w:rPr>
                <w:rFonts w:ascii="Trebuchet MS" w:hAnsi="Trebuchet MS" w:eastAsia="Trebuchet MS" w:cs="Trebuchet MS"/>
                <w:color w:val="000000"/>
                <w:sz w:val="20"/>
                <w:lang w:val="fr-FR"/>
              </w:rPr>
            </w:pPr>
            <w:r>
              <w:rPr>
                <w:rFonts w:ascii="Trebuchet MS" w:hAnsi="Trebuchet MS" w:eastAsia="Trebuchet MS" w:cs="Trebuchet MS"/>
                <w:color w:val="000000"/>
                <w:sz w:val="20"/>
                <w:lang w:val="fr-FR"/>
              </w:rPr>
              <w:t>55.0</w:t>
            </w:r>
          </w:p>
        </w:tc>
      </w:tr>
      <w:tr w:rsidR="00BF28CB" w:rsidTr="32A1A4C8" w14:paraId="63A0D3B5" w14:textId="77777777">
        <w:trPr>
          <w:trHeight w:val="346"/>
        </w:trPr>
        <w:tc>
          <w:tcPr>
            <w:tcW w:w="7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3725B0D9" w14:textId="77777777">
            <w:pPr>
              <w:spacing w:before="80" w:after="20"/>
              <w:ind w:left="680" w:right="80"/>
              <w:rPr>
                <w:rFonts w:ascii="Trebuchet MS" w:hAnsi="Trebuchet MS" w:eastAsia="Trebuchet MS" w:cs="Trebuchet MS"/>
                <w:i/>
                <w:color w:val="000000"/>
                <w:sz w:val="20"/>
                <w:lang w:val="fr-FR"/>
              </w:rPr>
            </w:pPr>
            <w:r>
              <w:rPr>
                <w:rFonts w:ascii="Trebuchet MS" w:hAnsi="Trebuchet MS" w:eastAsia="Trebuchet MS" w:cs="Trebuchet MS"/>
                <w:i/>
                <w:color w:val="000000"/>
                <w:sz w:val="20"/>
                <w:lang w:val="fr-FR"/>
              </w:rPr>
              <w:t>2.1-Développement durable et responsabilité sociétale</w:t>
            </w:r>
          </w:p>
        </w:tc>
        <w:tc>
          <w:tcPr>
            <w:tcW w:w="1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P="5B78DB7B" w:rsidRDefault="5B78DB7B" w14:paraId="49F1F1D6" w14:textId="62FBAB8F">
            <w:pPr>
              <w:spacing w:before="80" w:after="20"/>
              <w:ind w:left="80" w:right="80"/>
              <w:jc w:val="right"/>
              <w:rPr>
                <w:rFonts w:ascii="Trebuchet MS" w:hAnsi="Trebuchet MS" w:eastAsia="Trebuchet MS" w:cs="Trebuchet MS"/>
                <w:i/>
                <w:iCs/>
                <w:color w:val="000000"/>
                <w:sz w:val="20"/>
                <w:szCs w:val="20"/>
                <w:lang w:val="fr-FR"/>
              </w:rPr>
            </w:pPr>
            <w:r w:rsidRPr="5B78DB7B">
              <w:rPr>
                <w:rFonts w:ascii="Trebuchet MS" w:hAnsi="Trebuchet MS" w:eastAsia="Trebuchet MS" w:cs="Trebuchet MS"/>
                <w:i/>
                <w:iCs/>
                <w:color w:val="000000" w:themeColor="text1"/>
                <w:sz w:val="20"/>
                <w:szCs w:val="20"/>
                <w:lang w:val="fr-FR"/>
              </w:rPr>
              <w:t>10.0</w:t>
            </w:r>
            <w:r w:rsidRPr="5B78DB7B" w:rsidR="22D80761">
              <w:rPr>
                <w:rFonts w:ascii="Trebuchet MS" w:hAnsi="Trebuchet MS" w:eastAsia="Trebuchet MS" w:cs="Trebuchet MS"/>
                <w:i/>
                <w:iCs/>
                <w:color w:val="000000" w:themeColor="text1"/>
                <w:sz w:val="20"/>
                <w:szCs w:val="20"/>
                <w:lang w:val="fr-FR"/>
              </w:rPr>
              <w:t xml:space="preserve"> </w:t>
            </w:r>
          </w:p>
        </w:tc>
      </w:tr>
      <w:tr w:rsidR="00BF28CB" w:rsidTr="32A1A4C8" w14:paraId="3D756EE8" w14:textId="77777777">
        <w:trPr>
          <w:trHeight w:val="346"/>
        </w:trPr>
        <w:tc>
          <w:tcPr>
            <w:tcW w:w="7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RDefault="002905C8" w14:paraId="17BD23FD" w14:textId="77777777">
            <w:pPr>
              <w:spacing w:before="80" w:after="20"/>
              <w:ind w:left="680" w:right="80"/>
              <w:rPr>
                <w:rFonts w:ascii="Trebuchet MS" w:hAnsi="Trebuchet MS" w:eastAsia="Trebuchet MS" w:cs="Trebuchet MS"/>
                <w:i/>
                <w:color w:val="000000"/>
                <w:sz w:val="20"/>
                <w:lang w:val="fr-FR"/>
              </w:rPr>
            </w:pPr>
            <w:r>
              <w:rPr>
                <w:rFonts w:ascii="Trebuchet MS" w:hAnsi="Trebuchet MS" w:eastAsia="Trebuchet MS" w:cs="Trebuchet MS"/>
                <w:i/>
                <w:color w:val="000000"/>
                <w:sz w:val="20"/>
                <w:lang w:val="fr-FR"/>
              </w:rPr>
              <w:t>2.2-Références proposées par le candidat</w:t>
            </w:r>
          </w:p>
        </w:tc>
        <w:tc>
          <w:tcPr>
            <w:tcW w:w="1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P="5B78DB7B" w:rsidRDefault="5B78DB7B" w14:paraId="0FE1CE37" w14:textId="28F72E88">
            <w:pPr>
              <w:spacing w:before="80" w:after="20"/>
              <w:ind w:left="80" w:right="80"/>
              <w:jc w:val="right"/>
              <w:rPr>
                <w:rFonts w:ascii="Trebuchet MS" w:hAnsi="Trebuchet MS" w:eastAsia="Trebuchet MS" w:cs="Trebuchet MS"/>
                <w:i/>
                <w:iCs/>
                <w:color w:val="000000"/>
                <w:sz w:val="20"/>
                <w:szCs w:val="20"/>
                <w:lang w:val="fr-FR"/>
              </w:rPr>
            </w:pPr>
            <w:r w:rsidRPr="5B78DB7B">
              <w:rPr>
                <w:rFonts w:ascii="Trebuchet MS" w:hAnsi="Trebuchet MS" w:eastAsia="Trebuchet MS" w:cs="Trebuchet MS"/>
                <w:i/>
                <w:iCs/>
                <w:color w:val="000000" w:themeColor="text1"/>
                <w:sz w:val="20"/>
                <w:szCs w:val="20"/>
                <w:lang w:val="fr-FR"/>
              </w:rPr>
              <w:t>5.0</w:t>
            </w:r>
            <w:r w:rsidRPr="5B78DB7B" w:rsidR="15CE4290">
              <w:rPr>
                <w:rFonts w:ascii="Trebuchet MS" w:hAnsi="Trebuchet MS" w:eastAsia="Trebuchet MS" w:cs="Trebuchet MS"/>
                <w:i/>
                <w:iCs/>
                <w:color w:val="000000" w:themeColor="text1"/>
                <w:sz w:val="20"/>
                <w:szCs w:val="20"/>
                <w:lang w:val="fr-FR"/>
              </w:rPr>
              <w:t xml:space="preserve"> </w:t>
            </w:r>
          </w:p>
        </w:tc>
      </w:tr>
      <w:tr w:rsidR="00BF28CB" w:rsidTr="32A1A4C8" w14:paraId="471E9CE2" w14:textId="77777777">
        <w:trPr>
          <w:trHeight w:val="346"/>
        </w:trPr>
        <w:tc>
          <w:tcPr>
            <w:tcW w:w="7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P="32A1A4C8" w:rsidRDefault="002905C8" w14:paraId="1202FD2F" w14:textId="0B7CD0B2">
            <w:pPr>
              <w:spacing w:before="80" w:after="20"/>
              <w:ind w:left="680" w:right="80"/>
              <w:rPr>
                <w:rFonts w:ascii="Trebuchet MS" w:hAnsi="Trebuchet MS" w:eastAsia="Trebuchet MS" w:cs="Trebuchet MS"/>
                <w:i w:val="1"/>
                <w:iCs w:val="1"/>
                <w:color w:val="000000"/>
                <w:sz w:val="20"/>
                <w:szCs w:val="20"/>
                <w:lang w:val="fr-FR"/>
              </w:rPr>
            </w:pPr>
            <w:r w:rsidRPr="32A1A4C8" w:rsidR="002905C8">
              <w:rPr>
                <w:rFonts w:ascii="Trebuchet MS" w:hAnsi="Trebuchet MS" w:eastAsia="Trebuchet MS" w:cs="Trebuchet MS"/>
                <w:i w:val="1"/>
                <w:iCs w:val="1"/>
                <w:color w:val="000000" w:themeColor="text1" w:themeTint="FF" w:themeShade="FF"/>
                <w:sz w:val="20"/>
                <w:szCs w:val="20"/>
                <w:lang w:val="fr-FR"/>
              </w:rPr>
              <w:t>2.3-Méthodologie du candidat</w:t>
            </w:r>
            <w:r w:rsidRPr="32A1A4C8" w:rsidR="39907FBF">
              <w:rPr>
                <w:rFonts w:ascii="Trebuchet MS" w:hAnsi="Trebuchet MS" w:eastAsia="Trebuchet MS" w:cs="Trebuchet MS"/>
                <w:i w:val="1"/>
                <w:iCs w:val="1"/>
                <w:color w:val="000000" w:themeColor="text1" w:themeTint="FF" w:themeShade="FF"/>
                <w:sz w:val="20"/>
                <w:szCs w:val="20"/>
                <w:lang w:val="fr-FR"/>
              </w:rPr>
              <w:t xml:space="preserve"> (Description méthod</w:t>
            </w:r>
            <w:r w:rsidRPr="32A1A4C8" w:rsidR="51CF14BD">
              <w:rPr>
                <w:rFonts w:ascii="Trebuchet MS" w:hAnsi="Trebuchet MS" w:eastAsia="Trebuchet MS" w:cs="Trebuchet MS"/>
                <w:i w:val="1"/>
                <w:iCs w:val="1"/>
                <w:color w:val="000000" w:themeColor="text1" w:themeTint="FF" w:themeShade="FF"/>
                <w:sz w:val="20"/>
                <w:szCs w:val="20"/>
                <w:lang w:val="fr-FR"/>
              </w:rPr>
              <w:t>ologie de travail</w:t>
            </w:r>
            <w:r w:rsidRPr="32A1A4C8" w:rsidR="39907FBF">
              <w:rPr>
                <w:rFonts w:ascii="Trebuchet MS" w:hAnsi="Trebuchet MS" w:eastAsia="Trebuchet MS" w:cs="Trebuchet MS"/>
                <w:i w:val="1"/>
                <w:iCs w:val="1"/>
                <w:color w:val="000000" w:themeColor="text1" w:themeTint="FF" w:themeShade="FF"/>
                <w:sz w:val="20"/>
                <w:szCs w:val="20"/>
                <w:lang w:val="fr-FR"/>
              </w:rPr>
              <w:t>, planning, rendus</w:t>
            </w:r>
            <w:r w:rsidRPr="32A1A4C8" w:rsidR="3A35E867">
              <w:rPr>
                <w:rFonts w:ascii="Trebuchet MS" w:hAnsi="Trebuchet MS" w:eastAsia="Trebuchet MS" w:cs="Trebuchet MS"/>
                <w:i w:val="1"/>
                <w:iCs w:val="1"/>
                <w:color w:val="000000" w:themeColor="text1" w:themeTint="FF" w:themeShade="FF"/>
                <w:sz w:val="20"/>
                <w:szCs w:val="20"/>
                <w:lang w:val="fr-FR"/>
              </w:rPr>
              <w:t xml:space="preserve">, </w:t>
            </w:r>
            <w:r w:rsidRPr="32A1A4C8" w:rsidR="22F4A8A3">
              <w:rPr>
                <w:rFonts w:ascii="Trebuchet MS" w:hAnsi="Trebuchet MS" w:eastAsia="Trebuchet MS" w:cs="Trebuchet MS"/>
                <w:i w:val="1"/>
                <w:iCs w:val="1"/>
                <w:color w:val="000000" w:themeColor="text1" w:themeTint="FF" w:themeShade="FF"/>
                <w:sz w:val="20"/>
                <w:szCs w:val="20"/>
                <w:lang w:val="fr-FR"/>
              </w:rPr>
              <w:t xml:space="preserve">présentation et </w:t>
            </w:r>
            <w:r w:rsidRPr="32A1A4C8" w:rsidR="3A35E867">
              <w:rPr>
                <w:rFonts w:ascii="Trebuchet MS" w:hAnsi="Trebuchet MS" w:eastAsia="Trebuchet MS" w:cs="Trebuchet MS"/>
                <w:i w:val="1"/>
                <w:iCs w:val="1"/>
                <w:color w:val="000000" w:themeColor="text1" w:themeTint="FF" w:themeShade="FF"/>
                <w:sz w:val="20"/>
                <w:szCs w:val="20"/>
                <w:lang w:val="fr-FR"/>
              </w:rPr>
              <w:t>organisation du groupement</w:t>
            </w:r>
            <w:r w:rsidRPr="32A1A4C8" w:rsidR="1FD6C183">
              <w:rPr>
                <w:rFonts w:ascii="Trebuchet MS" w:hAnsi="Trebuchet MS" w:eastAsia="Trebuchet MS" w:cs="Trebuchet MS"/>
                <w:i w:val="1"/>
                <w:iCs w:val="1"/>
                <w:color w:val="000000" w:themeColor="text1" w:themeTint="FF" w:themeShade="FF"/>
                <w:sz w:val="20"/>
                <w:szCs w:val="20"/>
                <w:lang w:val="fr-FR"/>
              </w:rPr>
              <w:t>)</w:t>
            </w:r>
          </w:p>
        </w:tc>
        <w:tc>
          <w:tcPr>
            <w:tcW w:w="180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0" w:type="dxa"/>
              <w:left w:w="0" w:type="dxa"/>
              <w:bottom w:w="0" w:type="dxa"/>
              <w:right w:w="0" w:type="dxa"/>
            </w:tcMar>
          </w:tcPr>
          <w:p w:rsidR="00BF28CB" w:rsidP="5B78DB7B" w:rsidRDefault="5B78DB7B" w14:paraId="303C1320" w14:textId="66B553B3">
            <w:pPr>
              <w:spacing w:before="80" w:after="20"/>
              <w:ind w:left="80" w:right="80"/>
              <w:jc w:val="right"/>
              <w:rPr>
                <w:rFonts w:ascii="Trebuchet MS" w:hAnsi="Trebuchet MS" w:eastAsia="Trebuchet MS" w:cs="Trebuchet MS"/>
                <w:i/>
                <w:iCs/>
                <w:color w:val="000000"/>
                <w:sz w:val="20"/>
                <w:szCs w:val="20"/>
                <w:lang w:val="fr-FR"/>
              </w:rPr>
            </w:pPr>
            <w:r w:rsidRPr="5B78DB7B">
              <w:rPr>
                <w:rFonts w:ascii="Trebuchet MS" w:hAnsi="Trebuchet MS" w:eastAsia="Trebuchet MS" w:cs="Trebuchet MS"/>
                <w:i/>
                <w:iCs/>
                <w:color w:val="000000" w:themeColor="text1"/>
                <w:sz w:val="20"/>
                <w:szCs w:val="20"/>
                <w:lang w:val="fr-FR"/>
              </w:rPr>
              <w:t>40.0</w:t>
            </w:r>
            <w:r w:rsidRPr="5B78DB7B" w:rsidR="19FF3CF9">
              <w:rPr>
                <w:rFonts w:ascii="Trebuchet MS" w:hAnsi="Trebuchet MS" w:eastAsia="Trebuchet MS" w:cs="Trebuchet MS"/>
                <w:i/>
                <w:iCs/>
                <w:color w:val="000000" w:themeColor="text1"/>
                <w:sz w:val="20"/>
                <w:szCs w:val="20"/>
                <w:lang w:val="fr-FR"/>
              </w:rPr>
              <w:t xml:space="preserve"> </w:t>
            </w:r>
          </w:p>
        </w:tc>
      </w:tr>
    </w:tbl>
    <w:p w:rsidR="00BF28CB" w:rsidRDefault="5B78DB7B" w14:paraId="23DD831B" w14:textId="77777777">
      <w:pPr>
        <w:spacing w:after="20" w:line="240" w:lineRule="exact"/>
      </w:pPr>
      <w:r>
        <w:t xml:space="preserve"> </w:t>
      </w:r>
    </w:p>
    <w:p w:rsidR="5B78DB7B" w:rsidP="5B78DB7B" w:rsidRDefault="5B78DB7B" w14:paraId="3D38F2AC" w14:textId="6C990042">
      <w:pPr>
        <w:pStyle w:val="ParagrapheIndent2"/>
        <w:spacing w:line="232" w:lineRule="exact"/>
        <w:jc w:val="both"/>
        <w:rPr>
          <w:color w:val="000000" w:themeColor="text1"/>
          <w:szCs w:val="20"/>
          <w:lang w:val="fr-FR"/>
        </w:rPr>
      </w:pPr>
    </w:p>
    <w:p w:rsidR="5B78DB7B" w:rsidP="5B78DB7B" w:rsidRDefault="5B78DB7B" w14:paraId="5EB811CA" w14:textId="3C82CF79">
      <w:pPr>
        <w:pStyle w:val="ParagrapheIndent2"/>
        <w:spacing w:line="232" w:lineRule="exact"/>
        <w:jc w:val="both"/>
        <w:rPr>
          <w:color w:val="000000" w:themeColor="text1"/>
          <w:szCs w:val="20"/>
          <w:lang w:val="fr-FR"/>
        </w:rPr>
      </w:pPr>
    </w:p>
    <w:p w:rsidR="262592E8" w:rsidP="5B78DB7B" w:rsidRDefault="262592E8" w14:paraId="7241D489" w14:textId="4BEA571D">
      <w:pPr>
        <w:pStyle w:val="ParagrapheIndent2"/>
        <w:spacing w:line="232" w:lineRule="exact"/>
        <w:jc w:val="both"/>
        <w:rPr>
          <w:color w:val="000000" w:themeColor="text1"/>
          <w:szCs w:val="20"/>
          <w:lang w:val="fr-FR"/>
        </w:rPr>
      </w:pPr>
      <w:r w:rsidRPr="5B78DB7B">
        <w:rPr>
          <w:color w:val="000000" w:themeColor="text1"/>
          <w:szCs w:val="20"/>
          <w:lang w:val="fr-FR"/>
        </w:rPr>
        <w:t>La méthode de calcul utilisée pour la notation du critère « Prix » des prestations est la suivante : Note de l'offre = [(Montant de l'offre la moins-</w:t>
      </w:r>
      <w:proofErr w:type="spellStart"/>
      <w:r w:rsidRPr="5B78DB7B">
        <w:rPr>
          <w:color w:val="000000" w:themeColor="text1"/>
          <w:szCs w:val="20"/>
          <w:lang w:val="fr-FR"/>
        </w:rPr>
        <w:t>disante</w:t>
      </w:r>
      <w:proofErr w:type="spellEnd"/>
      <w:r w:rsidRPr="5B78DB7B">
        <w:rPr>
          <w:color w:val="000000" w:themeColor="text1"/>
          <w:szCs w:val="20"/>
          <w:lang w:val="fr-FR"/>
        </w:rPr>
        <w:t xml:space="preserve">) / (Montant de l'offre à noter)] X Base de notation </w:t>
      </w:r>
    </w:p>
    <w:p w:rsidRPr="00E100B8" w:rsidR="262592E8" w:rsidP="5B78DB7B" w:rsidRDefault="262592E8" w14:paraId="52F21EFB" w14:textId="7C24A47C">
      <w:pPr>
        <w:pStyle w:val="ParagrapheIndent2"/>
        <w:spacing w:line="232" w:lineRule="exact"/>
        <w:jc w:val="both"/>
        <w:rPr>
          <w:lang w:val="fr-FR"/>
        </w:rPr>
      </w:pPr>
      <w:r w:rsidRPr="5B78DB7B">
        <w:rPr>
          <w:color w:val="000000" w:themeColor="text1"/>
          <w:szCs w:val="20"/>
          <w:lang w:val="fr-FR"/>
        </w:rPr>
        <w:t>« Montant de l'offre moins-</w:t>
      </w:r>
      <w:proofErr w:type="spellStart"/>
      <w:r w:rsidRPr="5B78DB7B">
        <w:rPr>
          <w:color w:val="000000" w:themeColor="text1"/>
          <w:szCs w:val="20"/>
          <w:lang w:val="fr-FR"/>
        </w:rPr>
        <w:t>disante</w:t>
      </w:r>
      <w:proofErr w:type="spellEnd"/>
      <w:r w:rsidRPr="5B78DB7B">
        <w:rPr>
          <w:color w:val="000000" w:themeColor="text1"/>
          <w:szCs w:val="20"/>
          <w:lang w:val="fr-FR"/>
        </w:rPr>
        <w:t xml:space="preserve"> » = correspond au prix de l'offre la moins chère (offres anormalement basses exclues); « Montant de l'offre à noter » = correspond au prix de l'offre à évaluer « Base de notation » = correspond à la note maximale pouvant être obtenue pour le critère ou sous-critère considéré.</w:t>
      </w:r>
    </w:p>
    <w:p w:rsidR="5B78DB7B" w:rsidP="5B78DB7B" w:rsidRDefault="5B78DB7B" w14:paraId="09154447" w14:textId="0CBFBD72">
      <w:pPr>
        <w:pStyle w:val="ParagrapheIndent2"/>
        <w:spacing w:line="232" w:lineRule="exact"/>
        <w:jc w:val="both"/>
        <w:rPr>
          <w:color w:val="000000" w:themeColor="text1"/>
          <w:szCs w:val="20"/>
          <w:lang w:val="fr-FR"/>
        </w:rPr>
      </w:pPr>
    </w:p>
    <w:p w:rsidR="00BF28CB" w:rsidRDefault="002905C8" w14:paraId="60D8AF01" w14:textId="77777777">
      <w:pPr>
        <w:pStyle w:val="ParagrapheIndent2"/>
        <w:spacing w:line="232" w:lineRule="exact"/>
        <w:jc w:val="both"/>
        <w:rPr>
          <w:color w:val="000000"/>
          <w:lang w:val="fr-FR"/>
        </w:rPr>
      </w:pPr>
      <w:r>
        <w:rPr>
          <w:color w:val="000000"/>
          <w:lang w:val="fr-FR"/>
        </w:rPr>
        <w:lastRenderedPageBreak/>
        <w:t>Concernant les prix forfaitaires, dans le cas où des erreurs purement matérielles (de multiplication, d'addition ou de report) seraient constatées dans l'offre du candidat, l'entreprise sera invitée à confirmer l'offre rectifiée ; en cas de refus, son offre sera éliminée comme non cohérente.</w:t>
      </w:r>
    </w:p>
    <w:p w:rsidR="00BF28CB" w:rsidRDefault="00BF28CB" w14:paraId="44FB30F8" w14:textId="77777777">
      <w:pPr>
        <w:pStyle w:val="ParagrapheIndent2"/>
        <w:spacing w:line="232" w:lineRule="exact"/>
        <w:jc w:val="both"/>
        <w:rPr>
          <w:color w:val="000000"/>
          <w:lang w:val="fr-FR"/>
        </w:rPr>
      </w:pPr>
    </w:p>
    <w:p w:rsidR="00BF28CB" w:rsidP="00A83773" w:rsidRDefault="5B78DB7B" w14:paraId="148EC886" w14:textId="44E26D02">
      <w:pPr>
        <w:pStyle w:val="ParagrapheIndent2"/>
        <w:spacing w:after="140" w:line="232" w:lineRule="exact"/>
        <w:jc w:val="both"/>
        <w:rPr>
          <w:color w:val="000000"/>
          <w:lang w:val="fr-FR"/>
        </w:rPr>
      </w:pPr>
      <w:r w:rsidRPr="5B78DB7B">
        <w:rPr>
          <w:color w:val="000000" w:themeColor="text1"/>
          <w:szCs w:val="20"/>
          <w:lang w:val="fr-FR"/>
        </w:rPr>
        <w:t>Concernant les prix unitaires, dans le cas où des erreurs purement matérielles (de multiplication,</w:t>
      </w:r>
      <w:r w:rsidR="00A83773">
        <w:rPr>
          <w:color w:val="000000" w:themeColor="text1"/>
          <w:szCs w:val="20"/>
          <w:lang w:val="fr-FR"/>
        </w:rPr>
        <w:t xml:space="preserve"> </w:t>
      </w:r>
      <w:r w:rsidR="002905C8">
        <w:rPr>
          <w:color w:val="000000"/>
          <w:lang w:val="fr-FR"/>
        </w:rPr>
        <w:t>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rsidR="00A83773" w:rsidP="00A83773" w:rsidRDefault="00A83773" w14:paraId="3D7CBB12" w14:textId="4E3E5E09">
      <w:pPr>
        <w:rPr>
          <w:rFonts w:ascii="Trebuchet MS" w:hAnsi="Trebuchet MS" w:eastAsia="Trebuchet MS" w:cs="Trebuchet MS"/>
          <w:color w:val="000000"/>
          <w:sz w:val="20"/>
          <w:lang w:val="fr-FR"/>
        </w:rPr>
      </w:pPr>
      <w:r w:rsidRPr="00A83773">
        <w:rPr>
          <w:rFonts w:ascii="Trebuchet MS" w:hAnsi="Trebuchet MS" w:eastAsia="Trebuchet MS" w:cs="Trebuchet MS"/>
          <w:color w:val="000000"/>
          <w:sz w:val="20"/>
          <w:lang w:val="fr-FR"/>
        </w:rPr>
        <w:t>Le candidat qui se verra attribuer une note inférieure à 27.5 sur 55 concernant le critère technique verra son offre rejetée.</w:t>
      </w:r>
    </w:p>
    <w:p w:rsidRPr="00A83773" w:rsidR="00A83773" w:rsidP="00A83773" w:rsidRDefault="00A83773" w14:paraId="49AA66E5" w14:textId="77777777">
      <w:pPr>
        <w:rPr>
          <w:rFonts w:ascii="Trebuchet MS" w:hAnsi="Trebuchet MS" w:eastAsia="Trebuchet MS" w:cs="Trebuchet MS"/>
          <w:color w:val="000000"/>
          <w:sz w:val="20"/>
          <w:lang w:val="fr-FR"/>
        </w:rPr>
      </w:pPr>
    </w:p>
    <w:p w:rsidR="00BF28CB" w:rsidRDefault="002905C8" w14:paraId="6AA03449" w14:textId="77777777">
      <w:pPr>
        <w:pStyle w:val="Titre2"/>
        <w:ind w:left="280"/>
        <w:rPr>
          <w:rFonts w:ascii="Trebuchet MS" w:hAnsi="Trebuchet MS" w:eastAsia="Trebuchet MS" w:cs="Trebuchet MS"/>
          <w:i w:val="0"/>
          <w:color w:val="000000"/>
          <w:sz w:val="24"/>
          <w:lang w:val="fr-FR"/>
        </w:rPr>
      </w:pPr>
      <w:bookmarkStart w:name="ArtL2_RC-2-A9.4" w:id="57"/>
      <w:bookmarkStart w:name="_Toc256000024" w:id="58"/>
      <w:bookmarkEnd w:id="57"/>
      <w:r>
        <w:rPr>
          <w:rFonts w:ascii="Trebuchet MS" w:hAnsi="Trebuchet MS" w:eastAsia="Trebuchet MS" w:cs="Trebuchet MS"/>
          <w:i w:val="0"/>
          <w:color w:val="000000"/>
          <w:sz w:val="24"/>
          <w:lang w:val="fr-FR"/>
        </w:rPr>
        <w:t>7.3 - Suite à donner à la consultation</w:t>
      </w:r>
      <w:bookmarkEnd w:id="58"/>
    </w:p>
    <w:p w:rsidR="00BF28CB" w:rsidRDefault="002905C8" w14:paraId="0DEC8156" w14:textId="77777777">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rsidR="00BF28CB" w:rsidRDefault="002905C8" w14:paraId="7290418A" w14:textId="77777777">
      <w:pPr>
        <w:pStyle w:val="Titre3"/>
        <w:ind w:left="560"/>
        <w:rPr>
          <w:rFonts w:ascii="Trebuchet MS" w:hAnsi="Trebuchet MS" w:eastAsia="Trebuchet MS" w:cs="Trebuchet MS"/>
          <w:color w:val="000000"/>
          <w:sz w:val="22"/>
          <w:lang w:val="fr-FR"/>
        </w:rPr>
      </w:pPr>
      <w:bookmarkStart w:name="ArtL3_NA9.4.1" w:id="59"/>
      <w:bookmarkStart w:name="_Toc256000025" w:id="60"/>
      <w:bookmarkEnd w:id="59"/>
      <w:r>
        <w:rPr>
          <w:rFonts w:ascii="Trebuchet MS" w:hAnsi="Trebuchet MS" w:eastAsia="Trebuchet MS" w:cs="Trebuchet MS"/>
          <w:color w:val="000000"/>
          <w:sz w:val="22"/>
          <w:lang w:val="fr-FR"/>
        </w:rPr>
        <w:t>7.3.1 - Attribution à titre provisoire</w:t>
      </w:r>
      <w:bookmarkEnd w:id="60"/>
    </w:p>
    <w:p w:rsidR="00BF28CB" w:rsidRDefault="002905C8" w14:paraId="0AA29353" w14:textId="77777777">
      <w:pPr>
        <w:pStyle w:val="ParagrapheIndent3"/>
        <w:spacing w:line="232" w:lineRule="exact"/>
        <w:jc w:val="both"/>
        <w:rPr>
          <w:color w:val="000000"/>
          <w:lang w:val="fr-FR"/>
        </w:rPr>
      </w:pPr>
      <w:r>
        <w:rPr>
          <w:color w:val="000000"/>
          <w:lang w:val="fr-FR"/>
        </w:rPr>
        <w:t xml:space="preserve">L'offre la mieux classée sera donc retenue à titre provisoire en attendant que le ou les candidats produisent les éléments suivants : </w:t>
      </w:r>
    </w:p>
    <w:p w:rsidR="00BF28CB" w:rsidRDefault="002905C8" w14:paraId="6E7BEAA2" w14:textId="77777777">
      <w:pPr>
        <w:pStyle w:val="ParagrapheIndent3"/>
        <w:spacing w:line="232" w:lineRule="exact"/>
        <w:jc w:val="both"/>
        <w:rPr>
          <w:color w:val="000000"/>
          <w:lang w:val="fr-FR"/>
        </w:rPr>
      </w:pPr>
      <w:r>
        <w:rPr>
          <w:color w:val="000000"/>
          <w:lang w:val="fr-FR"/>
        </w:rPr>
        <w:t> </w:t>
      </w:r>
    </w:p>
    <w:p w:rsidR="00BF28CB" w:rsidRDefault="00BF28CB" w14:paraId="1DA6542E" w14:textId="77777777">
      <w:pPr>
        <w:pStyle w:val="ParagrapheIndent3"/>
        <w:spacing w:line="232" w:lineRule="exact"/>
        <w:jc w:val="both"/>
        <w:rPr>
          <w:color w:val="000000"/>
          <w:lang w:val="fr-FR"/>
        </w:rPr>
      </w:pPr>
    </w:p>
    <w:p w:rsidR="00BF28CB" w:rsidRDefault="002905C8" w14:paraId="68B61ED0" w14:textId="77777777">
      <w:pPr>
        <w:pStyle w:val="ParagrapheIndent3"/>
        <w:spacing w:line="232" w:lineRule="exact"/>
        <w:jc w:val="both"/>
        <w:rPr>
          <w:color w:val="000000"/>
          <w:lang w:val="fr-FR"/>
        </w:rPr>
      </w:pPr>
      <w:r>
        <w:rPr>
          <w:color w:val="000000"/>
          <w:lang w:val="fr-FR"/>
        </w:rPr>
        <w:t xml:space="preserve">    •  Les pièces visées aux articles R2143-7, R2143-8 et R2143-9 du Code de la Commande Publique à savoir notamment :</w:t>
      </w:r>
    </w:p>
    <w:p w:rsidR="00BF28CB" w:rsidRDefault="002905C8" w14:paraId="63E4A9CD" w14:textId="77777777">
      <w:pPr>
        <w:pStyle w:val="ParagrapheIndent3"/>
        <w:spacing w:line="232" w:lineRule="exact"/>
        <w:jc w:val="both"/>
        <w:rPr>
          <w:color w:val="000000"/>
          <w:lang w:val="fr-FR"/>
        </w:rPr>
      </w:pPr>
      <w:r>
        <w:rPr>
          <w:color w:val="000000"/>
          <w:lang w:val="fr-FR"/>
        </w:rPr>
        <w:t> </w:t>
      </w:r>
    </w:p>
    <w:p w:rsidR="00BF28CB" w:rsidRDefault="00BF28CB" w14:paraId="3041E394" w14:textId="77777777">
      <w:pPr>
        <w:pStyle w:val="ParagrapheIndent3"/>
        <w:spacing w:line="232" w:lineRule="exact"/>
        <w:jc w:val="both"/>
        <w:rPr>
          <w:color w:val="000000"/>
          <w:lang w:val="fr-FR"/>
        </w:rPr>
      </w:pPr>
    </w:p>
    <w:p w:rsidR="00BF28CB" w:rsidRDefault="002905C8" w14:paraId="456979EF" w14:textId="77777777">
      <w:pPr>
        <w:pStyle w:val="ParagrapheIndent3"/>
        <w:spacing w:line="232" w:lineRule="exact"/>
        <w:jc w:val="both"/>
        <w:rPr>
          <w:color w:val="000000"/>
          <w:lang w:val="fr-FR"/>
        </w:rPr>
      </w:pPr>
      <w:r>
        <w:rPr>
          <w:color w:val="000000"/>
          <w:lang w:val="fr-FR"/>
        </w:rPr>
        <w:t xml:space="preserve">    •  Les certificats délivrés par les administrations et organismes compétents, dans les cas où ceux-ci ne peuvent être récupérés automatiquement par le département, conformément aux dispositions de l’article 113-14 du Code des Relations entre le Public et l’Administration</w:t>
      </w:r>
    </w:p>
    <w:p w:rsidR="00BF28CB" w:rsidRDefault="002905C8" w14:paraId="0CFABD69" w14:textId="77777777">
      <w:pPr>
        <w:pStyle w:val="ParagrapheIndent3"/>
        <w:spacing w:line="232" w:lineRule="exact"/>
        <w:jc w:val="both"/>
        <w:rPr>
          <w:color w:val="000000"/>
          <w:lang w:val="fr-FR"/>
        </w:rPr>
      </w:pPr>
      <w:r>
        <w:rPr>
          <w:color w:val="000000"/>
          <w:lang w:val="fr-FR"/>
        </w:rPr>
        <w:t xml:space="preserve">    •   Les pièces prévues aux articles R.1263-12, D.8222-5 ou D.8222-7 et D.8254.2 à D.8254-5 du code du travail</w:t>
      </w:r>
    </w:p>
    <w:p w:rsidR="00BF28CB" w:rsidRDefault="002905C8" w14:paraId="7A2D3D17" w14:textId="77777777">
      <w:pPr>
        <w:pStyle w:val="ParagrapheIndent3"/>
        <w:spacing w:line="232" w:lineRule="exact"/>
        <w:jc w:val="both"/>
        <w:rPr>
          <w:color w:val="000000"/>
          <w:lang w:val="fr-FR"/>
        </w:rPr>
      </w:pPr>
      <w:r>
        <w:rPr>
          <w:color w:val="000000"/>
          <w:lang w:val="fr-FR"/>
        </w:rPr>
        <w:t xml:space="preserve">    •    Un certificat attestant de la régularité de la situation de l’employeur au regard de l’obligation d’emploi des travailleurs handicapés, délivré par l’association de gestion du fonds de développement pour l’insertion professionnelle des handicapés</w:t>
      </w:r>
    </w:p>
    <w:p w:rsidR="00BF28CB" w:rsidRDefault="002905C8" w14:paraId="45F02251" w14:textId="77777777">
      <w:pPr>
        <w:pStyle w:val="ParagrapheIndent3"/>
        <w:spacing w:line="232" w:lineRule="exact"/>
        <w:jc w:val="both"/>
        <w:rPr>
          <w:color w:val="000000"/>
          <w:lang w:val="fr-FR"/>
        </w:rPr>
      </w:pPr>
      <w:r>
        <w:rPr>
          <w:color w:val="000000"/>
          <w:lang w:val="fr-FR"/>
        </w:rPr>
        <w:t xml:space="preserve">    •  Le jugement de redressement judiciaire le cas échéant.</w:t>
      </w:r>
    </w:p>
    <w:p w:rsidR="00BF28CB" w:rsidRDefault="002905C8" w14:paraId="1C2001B9" w14:textId="77777777">
      <w:pPr>
        <w:pStyle w:val="ParagrapheIndent3"/>
        <w:spacing w:line="232" w:lineRule="exact"/>
        <w:jc w:val="both"/>
        <w:rPr>
          <w:color w:val="000000"/>
          <w:lang w:val="fr-FR"/>
        </w:rPr>
      </w:pPr>
      <w:r>
        <w:rPr>
          <w:color w:val="000000"/>
          <w:lang w:val="fr-FR"/>
        </w:rPr>
        <w:t>Selon les pièces déjà transmises par le candidat auquel il est envisagé d’attribuer le marché et toujours en cours de validité, l’acheteur ne sollicitera le candidat que pour les pièces manquantes.</w:t>
      </w:r>
    </w:p>
    <w:p w:rsidR="00BF28CB" w:rsidRDefault="002905C8" w14:paraId="79594E8F" w14:textId="77777777">
      <w:pPr>
        <w:pStyle w:val="ParagrapheIndent3"/>
        <w:spacing w:line="232" w:lineRule="exact"/>
        <w:jc w:val="both"/>
        <w:rPr>
          <w:color w:val="000000"/>
          <w:lang w:val="fr-FR"/>
        </w:rPr>
      </w:pPr>
      <w:r>
        <w:rPr>
          <w:color w:val="000000"/>
          <w:lang w:val="fr-FR"/>
        </w:rPr>
        <w:t>Si le candidat a présenté des sous-traitants dans son offre, il devra, dans le même délai, produire ces mêmes pièces relatives à chacun des sous-traitants.</w:t>
      </w:r>
    </w:p>
    <w:p w:rsidR="00BF28CB" w:rsidRDefault="002905C8" w14:paraId="4F6584BE" w14:textId="77777777">
      <w:pPr>
        <w:pStyle w:val="ParagrapheIndent3"/>
        <w:spacing w:line="232" w:lineRule="exact"/>
        <w:jc w:val="both"/>
        <w:rPr>
          <w:color w:val="000000"/>
          <w:lang w:val="fr-FR"/>
        </w:rPr>
      </w:pPr>
      <w:r>
        <w:rPr>
          <w:color w:val="000000"/>
          <w:lang w:val="fr-FR"/>
        </w:rPr>
        <w:t> </w:t>
      </w:r>
    </w:p>
    <w:p w:rsidR="00BF28CB" w:rsidRDefault="00BF28CB" w14:paraId="722B00AE" w14:textId="77777777">
      <w:pPr>
        <w:pStyle w:val="ParagrapheIndent3"/>
        <w:spacing w:line="232" w:lineRule="exact"/>
        <w:jc w:val="both"/>
        <w:rPr>
          <w:color w:val="000000"/>
          <w:lang w:val="fr-FR"/>
        </w:rPr>
      </w:pPr>
    </w:p>
    <w:p w:rsidR="00BF28CB" w:rsidRDefault="002905C8" w14:paraId="7B768933" w14:textId="77777777">
      <w:pPr>
        <w:pStyle w:val="ParagrapheIndent3"/>
        <w:spacing w:line="232" w:lineRule="exact"/>
        <w:jc w:val="both"/>
        <w:rPr>
          <w:color w:val="000000"/>
          <w:lang w:val="fr-FR"/>
        </w:rPr>
      </w:pPr>
      <w:r>
        <w:rPr>
          <w:color w:val="000000"/>
          <w:lang w:val="fr-FR"/>
        </w:rPr>
        <w:t xml:space="preserve">    •  L’attestation d’assurance responsabilité civile et/ou décennale</w:t>
      </w:r>
    </w:p>
    <w:p w:rsidR="00BF28CB" w:rsidRDefault="002905C8" w14:paraId="48CFF3B7" w14:textId="77777777">
      <w:pPr>
        <w:pStyle w:val="ParagrapheIndent3"/>
        <w:spacing w:line="232" w:lineRule="exact"/>
        <w:jc w:val="both"/>
        <w:rPr>
          <w:color w:val="000000"/>
          <w:lang w:val="fr-FR"/>
        </w:rPr>
      </w:pPr>
      <w:r>
        <w:rPr>
          <w:color w:val="000000"/>
          <w:lang w:val="fr-FR"/>
        </w:rPr>
        <w:t xml:space="preserve">L’attributaire déposera ses attestations sur la plateforme en ligne sécurisée mise à disposition gratuitement à l’adresse suivante : </w:t>
      </w:r>
      <w:hyperlink w:history="1" r:id="rId17">
        <w:r>
          <w:rPr>
            <w:color w:val="000000"/>
            <w:lang w:val="fr-FR"/>
          </w:rPr>
          <w:t>https://declarants.e-attestations.com</w:t>
        </w:r>
      </w:hyperlink>
      <w:r>
        <w:rPr>
          <w:color w:val="000000"/>
          <w:lang w:val="fr-FR"/>
        </w:rPr>
        <w:t xml:space="preserve">. Pour son information, un email d’invitation à se connecter lui sera communiquer depuis l’adresse </w:t>
      </w:r>
      <w:hyperlink w:history="1" r:id="rId18">
        <w:r>
          <w:rPr>
            <w:color w:val="000000"/>
            <w:lang w:val="fr-FR"/>
          </w:rPr>
          <w:t>account@e-attestations.com</w:t>
        </w:r>
      </w:hyperlink>
      <w:r>
        <w:rPr>
          <w:color w:val="000000"/>
          <w:lang w:val="fr-FR"/>
        </w:rPr>
        <w:t>. Il convient donc de prendre préalablement toutes les mesures nécessaires pour garantir sa bonne réception.</w:t>
      </w:r>
    </w:p>
    <w:p w:rsidR="00BF28CB" w:rsidRDefault="002905C8" w14:paraId="22C7FBD3" w14:textId="77777777">
      <w:pPr>
        <w:pStyle w:val="ParagrapheIndent3"/>
        <w:spacing w:line="232" w:lineRule="exact"/>
        <w:jc w:val="both"/>
        <w:rPr>
          <w:color w:val="000000"/>
          <w:lang w:val="fr-FR"/>
        </w:rPr>
      </w:pPr>
      <w:r>
        <w:rPr>
          <w:color w:val="000000"/>
          <w:lang w:val="fr-FR"/>
        </w:rPr>
        <w:t>Les documents visés ci-dessus établis par des organismes étrangers sont rédigés en langue française ou accompagnés d’une traduction en français.</w:t>
      </w:r>
    </w:p>
    <w:p w:rsidR="00BF28CB" w:rsidRDefault="002905C8" w14:paraId="09AF38FC" w14:textId="77777777">
      <w:pPr>
        <w:pStyle w:val="ParagrapheIndent3"/>
        <w:spacing w:after="240" w:line="232" w:lineRule="exact"/>
        <w:jc w:val="both"/>
        <w:rPr>
          <w:color w:val="000000"/>
          <w:lang w:val="fr-FR"/>
        </w:rPr>
      </w:pPr>
      <w:r>
        <w:rPr>
          <w:color w:val="000000"/>
          <w:lang w:val="fr-FR"/>
        </w:rPr>
        <w:t> </w:t>
      </w:r>
    </w:p>
    <w:p w:rsidR="00BF28CB" w:rsidRDefault="002905C8" w14:paraId="1CF653BE" w14:textId="77777777">
      <w:pPr>
        <w:pStyle w:val="Titre1"/>
        <w:shd w:val="clear" w:color="FD2456" w:fill="FD2456"/>
        <w:rPr>
          <w:rFonts w:ascii="Trebuchet MS" w:hAnsi="Trebuchet MS" w:eastAsia="Trebuchet MS" w:cs="Trebuchet MS"/>
          <w:color w:val="FFFFFF"/>
          <w:sz w:val="28"/>
          <w:lang w:val="fr-FR"/>
        </w:rPr>
      </w:pPr>
      <w:bookmarkStart w:name="ArtL1_RC-2-A11" w:id="61"/>
      <w:bookmarkStart w:name="_Toc256000026" w:id="62"/>
      <w:bookmarkEnd w:id="61"/>
      <w:r>
        <w:rPr>
          <w:rFonts w:ascii="Trebuchet MS" w:hAnsi="Trebuchet MS" w:eastAsia="Trebuchet MS" w:cs="Trebuchet MS"/>
          <w:color w:val="FFFFFF"/>
          <w:sz w:val="28"/>
          <w:lang w:val="fr-FR"/>
        </w:rPr>
        <w:t>8 - Renseignements complémentaires</w:t>
      </w:r>
      <w:bookmarkEnd w:id="62"/>
    </w:p>
    <w:p w:rsidRPr="00E100B8" w:rsidR="00BF28CB" w:rsidRDefault="002905C8" w14:paraId="28CE8CB7" w14:textId="77777777">
      <w:pPr>
        <w:spacing w:line="60" w:lineRule="exact"/>
        <w:rPr>
          <w:sz w:val="6"/>
          <w:lang w:val="fr-FR"/>
        </w:rPr>
      </w:pPr>
      <w:r w:rsidRPr="00E100B8">
        <w:rPr>
          <w:lang w:val="fr-FR"/>
        </w:rPr>
        <w:t xml:space="preserve"> </w:t>
      </w:r>
    </w:p>
    <w:p w:rsidR="00BF28CB" w:rsidRDefault="002905C8" w14:paraId="00659423" w14:textId="77777777">
      <w:pPr>
        <w:pStyle w:val="Titre2"/>
        <w:ind w:left="280"/>
        <w:rPr>
          <w:rFonts w:ascii="Trebuchet MS" w:hAnsi="Trebuchet MS" w:eastAsia="Trebuchet MS" w:cs="Trebuchet MS"/>
          <w:i w:val="0"/>
          <w:color w:val="000000"/>
          <w:sz w:val="24"/>
          <w:lang w:val="fr-FR"/>
        </w:rPr>
      </w:pPr>
      <w:bookmarkStart w:name="ArtL2_RC-2-A11.1" w:id="63"/>
      <w:bookmarkStart w:name="_Toc256000027" w:id="64"/>
      <w:bookmarkEnd w:id="63"/>
      <w:r>
        <w:rPr>
          <w:rFonts w:ascii="Trebuchet MS" w:hAnsi="Trebuchet MS" w:eastAsia="Trebuchet MS" w:cs="Trebuchet MS"/>
          <w:i w:val="0"/>
          <w:color w:val="000000"/>
          <w:sz w:val="24"/>
          <w:lang w:val="fr-FR"/>
        </w:rPr>
        <w:t>8.1 - Adresses supplémentaires et points de contact</w:t>
      </w:r>
      <w:bookmarkEnd w:id="64"/>
    </w:p>
    <w:p w:rsidR="00BF28CB" w:rsidRDefault="002905C8" w14:paraId="750B1C09" w14:textId="77777777">
      <w:pPr>
        <w:pStyle w:val="ParagrapheIndent2"/>
        <w:spacing w:line="232" w:lineRule="exact"/>
        <w:jc w:val="both"/>
        <w:rPr>
          <w:color w:val="000000"/>
          <w:lang w:val="fr-FR"/>
        </w:rPr>
      </w:pPr>
      <w:r>
        <w:rPr>
          <w:color w:val="000000"/>
          <w:lang w:val="fr-FR"/>
        </w:rPr>
        <w:t>Pour tout renseignement complémentaire concernant cette consultation, les candidats transmettent impérativement leur demande par l'intermédiaire du profil d'acheteur du pouvoir adjudicateur, dont l'adresse URL est la suivante : https://www.marches-publics.gouv.fr</w:t>
      </w:r>
    </w:p>
    <w:p w:rsidR="00BF28CB" w:rsidRDefault="00BF28CB" w14:paraId="42C6D796" w14:textId="77777777">
      <w:pPr>
        <w:pStyle w:val="ParagrapheIndent2"/>
        <w:spacing w:line="232" w:lineRule="exact"/>
        <w:jc w:val="both"/>
        <w:rPr>
          <w:color w:val="000000"/>
          <w:lang w:val="fr-FR"/>
        </w:rPr>
      </w:pPr>
    </w:p>
    <w:p w:rsidR="00BF28CB" w:rsidRDefault="002905C8" w14:paraId="76274AB0" w14:textId="77777777">
      <w:pPr>
        <w:pStyle w:val="ParagrapheIndent2"/>
        <w:spacing w:after="240" w:line="232" w:lineRule="exact"/>
        <w:jc w:val="both"/>
        <w:rPr>
          <w:color w:val="000000"/>
          <w:lang w:val="fr-FR"/>
        </w:rPr>
      </w:pPr>
      <w:r>
        <w:rPr>
          <w:color w:val="000000"/>
          <w:lang w:val="fr-FR"/>
        </w:rPr>
        <w:lastRenderedPageBreak/>
        <w:t>Cette demande doit intervenir au plus tard 10 jours avant la date limite de remise des plis.</w:t>
      </w:r>
    </w:p>
    <w:p w:rsidR="00BF28CB" w:rsidRDefault="002905C8" w14:paraId="4FD4EAB9" w14:textId="77777777">
      <w:pPr>
        <w:pStyle w:val="ParagrapheIndent2"/>
        <w:spacing w:line="232" w:lineRule="exact"/>
        <w:jc w:val="both"/>
        <w:rPr>
          <w:color w:val="000000"/>
          <w:lang w:val="fr-FR"/>
        </w:rPr>
        <w:sectPr w:rsidR="00BF28CB">
          <w:footerReference w:type="default" r:id="rId19"/>
          <w:pgSz w:w="11900" w:h="16840" w:orient="portrait"/>
          <w:pgMar w:top="1140" w:right="1140" w:bottom="1140" w:left="1140" w:header="1140" w:footer="1140" w:gutter="0"/>
          <w:cols w:space="708"/>
        </w:sectPr>
      </w:pPr>
      <w:r>
        <w:rPr>
          <w:color w:val="000000"/>
          <w:lang w:val="fr-FR"/>
        </w:rPr>
        <w:t>Une réponse sera alors adressée, à toutes les entreprises ayant retiré le dossier ou l'ayant téléchargé après identification, 6 jours au plus tard avant la date limite de remise des plis.</w:t>
      </w:r>
      <w:r>
        <w:rPr>
          <w:color w:val="000000"/>
          <w:lang w:val="fr-FR"/>
        </w:rPr>
        <w:cr/>
      </w:r>
    </w:p>
    <w:p w:rsidR="00BF28CB" w:rsidRDefault="002905C8" w14:paraId="4A390571" w14:textId="77777777">
      <w:pPr>
        <w:pStyle w:val="Titre2"/>
        <w:ind w:left="280"/>
        <w:rPr>
          <w:rFonts w:ascii="Trebuchet MS" w:hAnsi="Trebuchet MS" w:eastAsia="Trebuchet MS" w:cs="Trebuchet MS"/>
          <w:i w:val="0"/>
          <w:color w:val="000000"/>
          <w:sz w:val="24"/>
          <w:lang w:val="fr-FR"/>
        </w:rPr>
      </w:pPr>
      <w:bookmarkStart w:name="ArtL2_RC-2-A11.2" w:id="65"/>
      <w:bookmarkStart w:name="_Toc256000028" w:id="66"/>
      <w:bookmarkEnd w:id="65"/>
      <w:r>
        <w:rPr>
          <w:rFonts w:ascii="Trebuchet MS" w:hAnsi="Trebuchet MS" w:eastAsia="Trebuchet MS" w:cs="Trebuchet MS"/>
          <w:i w:val="0"/>
          <w:color w:val="000000"/>
          <w:sz w:val="24"/>
          <w:lang w:val="fr-FR"/>
        </w:rPr>
        <w:lastRenderedPageBreak/>
        <w:t>8.2 - Procédures de recours</w:t>
      </w:r>
      <w:bookmarkEnd w:id="66"/>
    </w:p>
    <w:p w:rsidR="00BF28CB" w:rsidRDefault="002905C8" w14:paraId="5593E4EB" w14:textId="77777777">
      <w:pPr>
        <w:pStyle w:val="ParagrapheIndent2"/>
        <w:spacing w:line="232" w:lineRule="exact"/>
        <w:jc w:val="both"/>
        <w:rPr>
          <w:color w:val="000000"/>
          <w:lang w:val="fr-FR"/>
        </w:rPr>
      </w:pPr>
      <w:r>
        <w:rPr>
          <w:color w:val="000000"/>
          <w:lang w:val="fr-FR"/>
        </w:rPr>
        <w:t>Le tribunal territorialement compétent est :</w:t>
      </w:r>
    </w:p>
    <w:p w:rsidR="00BF28CB" w:rsidRDefault="002905C8" w14:paraId="6654DF39" w14:textId="77777777">
      <w:pPr>
        <w:pStyle w:val="ParagrapheIndent2"/>
        <w:spacing w:line="232" w:lineRule="exact"/>
        <w:jc w:val="both"/>
        <w:rPr>
          <w:color w:val="000000"/>
          <w:lang w:val="fr-FR"/>
        </w:rPr>
      </w:pPr>
      <w:r>
        <w:rPr>
          <w:color w:val="000000"/>
          <w:lang w:val="fr-FR"/>
        </w:rPr>
        <w:t>Tribunal Administratif de Versailles</w:t>
      </w:r>
    </w:p>
    <w:p w:rsidR="00BF28CB" w:rsidRDefault="002905C8" w14:paraId="5375EB6A" w14:textId="77777777">
      <w:pPr>
        <w:pStyle w:val="ParagrapheIndent2"/>
        <w:spacing w:line="232" w:lineRule="exact"/>
        <w:jc w:val="both"/>
        <w:rPr>
          <w:color w:val="000000"/>
          <w:lang w:val="fr-FR"/>
        </w:rPr>
      </w:pPr>
      <w:r>
        <w:rPr>
          <w:color w:val="000000"/>
          <w:lang w:val="fr-FR"/>
        </w:rPr>
        <w:t>56 avenue de Saint-Cloud</w:t>
      </w:r>
    </w:p>
    <w:p w:rsidR="00BF28CB" w:rsidRDefault="002905C8" w14:paraId="7FD2DC16" w14:textId="77777777">
      <w:pPr>
        <w:pStyle w:val="ParagrapheIndent2"/>
        <w:spacing w:line="232" w:lineRule="exact"/>
        <w:jc w:val="both"/>
        <w:rPr>
          <w:color w:val="000000"/>
          <w:lang w:val="fr-FR"/>
        </w:rPr>
      </w:pPr>
      <w:r>
        <w:rPr>
          <w:color w:val="000000"/>
          <w:lang w:val="fr-FR"/>
        </w:rPr>
        <w:t>78011 VERSAILLES CEDEX</w:t>
      </w:r>
    </w:p>
    <w:p w:rsidR="00BF28CB" w:rsidRDefault="00BF28CB" w14:paraId="6E1831B3" w14:textId="77777777">
      <w:pPr>
        <w:pStyle w:val="ParagrapheIndent2"/>
        <w:spacing w:line="232" w:lineRule="exact"/>
        <w:jc w:val="both"/>
        <w:rPr>
          <w:color w:val="000000"/>
          <w:lang w:val="fr-FR"/>
        </w:rPr>
      </w:pPr>
    </w:p>
    <w:p w:rsidR="00BF28CB" w:rsidRDefault="002905C8" w14:paraId="7DE6FDC0" w14:textId="77777777">
      <w:pPr>
        <w:pStyle w:val="ParagrapheIndent2"/>
        <w:spacing w:line="232" w:lineRule="exact"/>
        <w:jc w:val="both"/>
        <w:rPr>
          <w:color w:val="000000"/>
          <w:lang w:val="fr-FR"/>
        </w:rPr>
      </w:pPr>
      <w:r>
        <w:rPr>
          <w:color w:val="000000"/>
          <w:lang w:val="fr-FR"/>
        </w:rPr>
        <w:t>Tél : 01 39 20 54 00</w:t>
      </w:r>
    </w:p>
    <w:p w:rsidR="00BF28CB" w:rsidRDefault="002905C8" w14:paraId="551E6D17" w14:textId="77777777">
      <w:pPr>
        <w:pStyle w:val="ParagrapheIndent2"/>
        <w:spacing w:line="232" w:lineRule="exact"/>
        <w:jc w:val="both"/>
        <w:rPr>
          <w:color w:val="000000"/>
          <w:lang w:val="fr-FR"/>
        </w:rPr>
      </w:pPr>
      <w:r>
        <w:rPr>
          <w:color w:val="000000"/>
          <w:lang w:val="fr-FR"/>
        </w:rPr>
        <w:t>Télécopie : 01 39 20 54 87</w:t>
      </w:r>
    </w:p>
    <w:p w:rsidR="00BF28CB" w:rsidRDefault="002905C8" w14:paraId="5BE1FE90" w14:textId="77777777">
      <w:pPr>
        <w:pStyle w:val="ParagrapheIndent2"/>
        <w:spacing w:line="232" w:lineRule="exact"/>
        <w:jc w:val="both"/>
        <w:rPr>
          <w:color w:val="000000"/>
          <w:lang w:val="fr-FR"/>
        </w:rPr>
      </w:pPr>
      <w:r>
        <w:rPr>
          <w:color w:val="000000"/>
          <w:lang w:val="fr-FR"/>
        </w:rPr>
        <w:t>Courriel : greffe.ta-versailles@juradm.fr</w:t>
      </w:r>
    </w:p>
    <w:p w:rsidR="00BF28CB" w:rsidRDefault="00BF28CB" w14:paraId="54E11D2A" w14:textId="77777777">
      <w:pPr>
        <w:pStyle w:val="ParagrapheIndent2"/>
        <w:spacing w:after="240" w:line="232" w:lineRule="exact"/>
        <w:jc w:val="both"/>
        <w:rPr>
          <w:color w:val="000000"/>
          <w:lang w:val="fr-FR"/>
        </w:rPr>
      </w:pPr>
    </w:p>
    <w:p w:rsidR="00BF28CB" w:rsidRDefault="002905C8" w14:paraId="20B9FF7B" w14:textId="77777777">
      <w:pPr>
        <w:pStyle w:val="ParagrapheIndent2"/>
        <w:spacing w:line="232" w:lineRule="exact"/>
        <w:jc w:val="both"/>
        <w:rPr>
          <w:color w:val="000000"/>
          <w:lang w:val="fr-FR"/>
        </w:rPr>
      </w:pPr>
      <w:r>
        <w:rPr>
          <w:color w:val="000000"/>
          <w:lang w:val="fr-FR"/>
        </w:rPr>
        <w:t>Pour obtenir des renseignements relatifs à l'introduction des recours, les candidats devront s'adresser à :</w:t>
      </w:r>
    </w:p>
    <w:p w:rsidR="00BF28CB" w:rsidRDefault="002905C8" w14:paraId="703FFAF4" w14:textId="77777777">
      <w:pPr>
        <w:pStyle w:val="ParagrapheIndent2"/>
        <w:spacing w:line="232" w:lineRule="exact"/>
        <w:jc w:val="both"/>
        <w:rPr>
          <w:color w:val="000000"/>
          <w:lang w:val="fr-FR"/>
        </w:rPr>
      </w:pPr>
      <w:r>
        <w:rPr>
          <w:color w:val="000000"/>
          <w:lang w:val="fr-FR"/>
        </w:rPr>
        <w:t>Tribunal Administratif de Versailles</w:t>
      </w:r>
    </w:p>
    <w:p w:rsidR="00BF28CB" w:rsidRDefault="002905C8" w14:paraId="4516F24D" w14:textId="77777777">
      <w:pPr>
        <w:pStyle w:val="ParagrapheIndent2"/>
        <w:spacing w:line="232" w:lineRule="exact"/>
        <w:jc w:val="both"/>
        <w:rPr>
          <w:color w:val="000000"/>
          <w:lang w:val="fr-FR"/>
        </w:rPr>
      </w:pPr>
      <w:r>
        <w:rPr>
          <w:color w:val="000000"/>
          <w:lang w:val="fr-FR"/>
        </w:rPr>
        <w:t>56 avenue de Saint-Cloud</w:t>
      </w:r>
    </w:p>
    <w:p w:rsidR="00BF28CB" w:rsidRDefault="002905C8" w14:paraId="26CE0A6E" w14:textId="77777777">
      <w:pPr>
        <w:pStyle w:val="ParagrapheIndent2"/>
        <w:spacing w:line="232" w:lineRule="exact"/>
        <w:jc w:val="both"/>
        <w:rPr>
          <w:color w:val="000000"/>
          <w:lang w:val="fr-FR"/>
        </w:rPr>
      </w:pPr>
      <w:r>
        <w:rPr>
          <w:color w:val="000000"/>
          <w:lang w:val="fr-FR"/>
        </w:rPr>
        <w:t>78011 VERSAILLES CEDEX</w:t>
      </w:r>
    </w:p>
    <w:p w:rsidR="00BF28CB" w:rsidRDefault="00BF28CB" w14:paraId="31126E5D" w14:textId="77777777">
      <w:pPr>
        <w:pStyle w:val="ParagrapheIndent2"/>
        <w:spacing w:line="232" w:lineRule="exact"/>
        <w:jc w:val="both"/>
        <w:rPr>
          <w:color w:val="000000"/>
          <w:lang w:val="fr-FR"/>
        </w:rPr>
      </w:pPr>
    </w:p>
    <w:p w:rsidR="00BF28CB" w:rsidRDefault="002905C8" w14:paraId="4357C474" w14:textId="77777777">
      <w:pPr>
        <w:pStyle w:val="ParagrapheIndent2"/>
        <w:spacing w:line="232" w:lineRule="exact"/>
        <w:jc w:val="both"/>
        <w:rPr>
          <w:color w:val="000000"/>
          <w:lang w:val="fr-FR"/>
        </w:rPr>
      </w:pPr>
      <w:r>
        <w:rPr>
          <w:color w:val="000000"/>
          <w:lang w:val="fr-FR"/>
        </w:rPr>
        <w:t>Tél : 01 39 20 54 00</w:t>
      </w:r>
    </w:p>
    <w:p w:rsidR="00BF28CB" w:rsidRDefault="002905C8" w14:paraId="41314C54" w14:textId="77777777">
      <w:pPr>
        <w:pStyle w:val="ParagrapheIndent2"/>
        <w:spacing w:line="232" w:lineRule="exact"/>
        <w:jc w:val="both"/>
        <w:rPr>
          <w:color w:val="000000"/>
          <w:lang w:val="fr-FR"/>
        </w:rPr>
      </w:pPr>
      <w:r>
        <w:rPr>
          <w:color w:val="000000"/>
          <w:lang w:val="fr-FR"/>
        </w:rPr>
        <w:t>Télécopie : 01 39 20 54 87</w:t>
      </w:r>
    </w:p>
    <w:p w:rsidR="00BF28CB" w:rsidRDefault="002905C8" w14:paraId="7770D2CC" w14:textId="77777777">
      <w:pPr>
        <w:pStyle w:val="ParagrapheIndent2"/>
        <w:spacing w:line="232" w:lineRule="exact"/>
        <w:jc w:val="both"/>
        <w:rPr>
          <w:color w:val="000000"/>
          <w:lang w:val="fr-FR"/>
        </w:rPr>
      </w:pPr>
      <w:r>
        <w:rPr>
          <w:color w:val="000000"/>
          <w:lang w:val="fr-FR"/>
        </w:rPr>
        <w:t>Courriel : greffe.ta-versailles@juradm.fr</w:t>
      </w:r>
    </w:p>
    <w:p w:rsidR="00BF28CB" w:rsidRDefault="00BF28CB" w14:paraId="2DE403A5" w14:textId="77777777">
      <w:pPr>
        <w:pStyle w:val="ParagrapheIndent2"/>
        <w:spacing w:line="232" w:lineRule="exact"/>
        <w:jc w:val="both"/>
        <w:rPr>
          <w:color w:val="000000"/>
          <w:lang w:val="fr-FR"/>
        </w:rPr>
      </w:pPr>
    </w:p>
    <w:sectPr w:rsidR="00BF28CB">
      <w:footerReference w:type="default" r:id="rId20"/>
      <w:pgSz w:w="11900" w:h="16840" w:orient="portrait"/>
      <w:pgMar w:top="1140" w:right="1140" w:bottom="1140" w:left="1140" w:header="1140" w:footer="1140" w:gutter="0"/>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C98" w:rsidRDefault="002905C8" w14:paraId="2620C324" w14:textId="77777777">
      <w:r>
        <w:separator/>
      </w:r>
    </w:p>
  </w:endnote>
  <w:endnote w:type="continuationSeparator" w:id="0">
    <w:p w:rsidR="00DD1C98" w:rsidRDefault="002905C8" w14:paraId="2933B9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8CB" w:rsidRDefault="00BF28CB" w14:paraId="62431CDC" w14:textId="77777777">
    <w:pPr>
      <w:spacing w:line="240" w:lineRule="exact"/>
    </w:pPr>
  </w:p>
  <w:tbl>
    <w:tblPr>
      <w:tblW w:w="0" w:type="auto"/>
      <w:tblLayout w:type="fixed"/>
      <w:tblLook w:val="04A0" w:firstRow="1" w:lastRow="0" w:firstColumn="1" w:lastColumn="0" w:noHBand="0" w:noVBand="1"/>
    </w:tblPr>
    <w:tblGrid>
      <w:gridCol w:w="5220"/>
      <w:gridCol w:w="4400"/>
    </w:tblGrid>
    <w:tr w:rsidR="00BF28CB" w14:paraId="48DA5E52" w14:textId="77777777">
      <w:trPr>
        <w:trHeight w:val="245"/>
      </w:trPr>
      <w:tc>
        <w:tcPr>
          <w:tcW w:w="5220" w:type="dxa"/>
          <w:tcMar>
            <w:top w:w="0" w:type="dxa"/>
            <w:left w:w="0" w:type="dxa"/>
            <w:bottom w:w="0" w:type="dxa"/>
            <w:right w:w="0" w:type="dxa"/>
          </w:tcMar>
          <w:vAlign w:val="center"/>
        </w:tcPr>
        <w:p w:rsidR="00BF28CB" w:rsidRDefault="002905C8" w14:paraId="60C67EE2" w14:textId="77777777">
          <w:pPr>
            <w:pStyle w:val="PiedDePage"/>
            <w:rPr>
              <w:color w:val="000000"/>
              <w:lang w:val="fr-FR"/>
            </w:rPr>
          </w:pPr>
          <w:r>
            <w:rPr>
              <w:color w:val="000000"/>
              <w:lang w:val="fr-FR"/>
            </w:rPr>
            <w:t>Consultation n°: 2025-A028</w:t>
          </w:r>
        </w:p>
      </w:tc>
      <w:tc>
        <w:tcPr>
          <w:tcW w:w="4400" w:type="dxa"/>
          <w:tcMar>
            <w:top w:w="0" w:type="dxa"/>
            <w:left w:w="0" w:type="dxa"/>
            <w:bottom w:w="0" w:type="dxa"/>
            <w:right w:w="0" w:type="dxa"/>
          </w:tcMar>
          <w:vAlign w:val="center"/>
        </w:tcPr>
        <w:p w:rsidR="00BF28CB" w:rsidRDefault="002905C8" w14:paraId="649CE1B9" w14:textId="77777777">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8CB" w:rsidRDefault="00BF28CB" w14:paraId="49E398E2" w14:textId="77777777">
    <w:pPr>
      <w:spacing w:line="240" w:lineRule="exact"/>
    </w:pPr>
  </w:p>
  <w:tbl>
    <w:tblPr>
      <w:tblW w:w="0" w:type="auto"/>
      <w:tblLayout w:type="fixed"/>
      <w:tblLook w:val="04A0" w:firstRow="1" w:lastRow="0" w:firstColumn="1" w:lastColumn="0" w:noHBand="0" w:noVBand="1"/>
    </w:tblPr>
    <w:tblGrid>
      <w:gridCol w:w="5220"/>
      <w:gridCol w:w="4400"/>
    </w:tblGrid>
    <w:tr w:rsidR="00BF28CB" w14:paraId="1E654DCB" w14:textId="77777777">
      <w:trPr>
        <w:trHeight w:val="245"/>
      </w:trPr>
      <w:tc>
        <w:tcPr>
          <w:tcW w:w="5220" w:type="dxa"/>
          <w:tcMar>
            <w:top w:w="0" w:type="dxa"/>
            <w:left w:w="0" w:type="dxa"/>
            <w:bottom w:w="0" w:type="dxa"/>
            <w:right w:w="0" w:type="dxa"/>
          </w:tcMar>
          <w:vAlign w:val="center"/>
        </w:tcPr>
        <w:p w:rsidR="00BF28CB" w:rsidRDefault="002905C8" w14:paraId="0CC82327" w14:textId="77777777">
          <w:pPr>
            <w:pStyle w:val="PiedDePage"/>
            <w:rPr>
              <w:color w:val="000000"/>
              <w:lang w:val="fr-FR"/>
            </w:rPr>
          </w:pPr>
          <w:r>
            <w:rPr>
              <w:color w:val="000000"/>
              <w:lang w:val="fr-FR"/>
            </w:rPr>
            <w:t>Consultation n°: 2025-A028</w:t>
          </w:r>
        </w:p>
      </w:tc>
      <w:tc>
        <w:tcPr>
          <w:tcW w:w="4400" w:type="dxa"/>
          <w:tcMar>
            <w:top w:w="0" w:type="dxa"/>
            <w:left w:w="0" w:type="dxa"/>
            <w:bottom w:w="0" w:type="dxa"/>
            <w:right w:w="0" w:type="dxa"/>
          </w:tcMar>
          <w:vAlign w:val="center"/>
        </w:tcPr>
        <w:p w:rsidR="00BF28CB" w:rsidRDefault="002905C8" w14:paraId="1C0CF7E7" w14:textId="77777777">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5</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8CB" w:rsidRDefault="00BF28CB" w14:paraId="16287F21" w14:textId="77777777">
    <w:pPr>
      <w:spacing w:line="240" w:lineRule="exact"/>
    </w:pPr>
  </w:p>
  <w:tbl>
    <w:tblPr>
      <w:tblW w:w="0" w:type="auto"/>
      <w:tblLayout w:type="fixed"/>
      <w:tblLook w:val="04A0" w:firstRow="1" w:lastRow="0" w:firstColumn="1" w:lastColumn="0" w:noHBand="0" w:noVBand="1"/>
    </w:tblPr>
    <w:tblGrid>
      <w:gridCol w:w="5220"/>
      <w:gridCol w:w="4400"/>
    </w:tblGrid>
    <w:tr w:rsidR="00BF28CB" w14:paraId="6EFDEA67" w14:textId="77777777">
      <w:trPr>
        <w:trHeight w:val="245"/>
      </w:trPr>
      <w:tc>
        <w:tcPr>
          <w:tcW w:w="5220" w:type="dxa"/>
          <w:tcMar>
            <w:top w:w="0" w:type="dxa"/>
            <w:left w:w="0" w:type="dxa"/>
            <w:bottom w:w="0" w:type="dxa"/>
            <w:right w:w="0" w:type="dxa"/>
          </w:tcMar>
          <w:vAlign w:val="center"/>
        </w:tcPr>
        <w:p w:rsidR="00BF28CB" w:rsidRDefault="002905C8" w14:paraId="2A28DA81" w14:textId="77777777">
          <w:pPr>
            <w:pStyle w:val="PiedDePage"/>
            <w:rPr>
              <w:color w:val="000000"/>
              <w:lang w:val="fr-FR"/>
            </w:rPr>
          </w:pPr>
          <w:r>
            <w:rPr>
              <w:color w:val="000000"/>
              <w:lang w:val="fr-FR"/>
            </w:rPr>
            <w:t>Consultation n°: 2025-A028</w:t>
          </w:r>
        </w:p>
      </w:tc>
      <w:tc>
        <w:tcPr>
          <w:tcW w:w="4400" w:type="dxa"/>
          <w:tcMar>
            <w:top w:w="0" w:type="dxa"/>
            <w:left w:w="0" w:type="dxa"/>
            <w:bottom w:w="0" w:type="dxa"/>
            <w:right w:w="0" w:type="dxa"/>
          </w:tcMar>
          <w:vAlign w:val="center"/>
        </w:tcPr>
        <w:p w:rsidR="00BF28CB" w:rsidRDefault="002905C8" w14:paraId="2E17A9EE" w14:textId="77777777">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6</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8CB" w:rsidRDefault="00BF28CB" w14:paraId="5BE93A62" w14:textId="77777777">
    <w:pPr>
      <w:spacing w:line="240" w:lineRule="exact"/>
    </w:pPr>
  </w:p>
  <w:tbl>
    <w:tblPr>
      <w:tblW w:w="0" w:type="auto"/>
      <w:tblLayout w:type="fixed"/>
      <w:tblLook w:val="04A0" w:firstRow="1" w:lastRow="0" w:firstColumn="1" w:lastColumn="0" w:noHBand="0" w:noVBand="1"/>
    </w:tblPr>
    <w:tblGrid>
      <w:gridCol w:w="5220"/>
      <w:gridCol w:w="4400"/>
    </w:tblGrid>
    <w:tr w:rsidR="00BF28CB" w14:paraId="0B78CCBF" w14:textId="77777777">
      <w:trPr>
        <w:trHeight w:val="245"/>
      </w:trPr>
      <w:tc>
        <w:tcPr>
          <w:tcW w:w="5220" w:type="dxa"/>
          <w:tcMar>
            <w:top w:w="0" w:type="dxa"/>
            <w:left w:w="0" w:type="dxa"/>
            <w:bottom w:w="0" w:type="dxa"/>
            <w:right w:w="0" w:type="dxa"/>
          </w:tcMar>
          <w:vAlign w:val="center"/>
        </w:tcPr>
        <w:p w:rsidR="00BF28CB" w:rsidRDefault="002905C8" w14:paraId="4204FE81" w14:textId="77777777">
          <w:pPr>
            <w:pStyle w:val="PiedDePage"/>
            <w:rPr>
              <w:color w:val="000000"/>
              <w:lang w:val="fr-FR"/>
            </w:rPr>
          </w:pPr>
          <w:r>
            <w:rPr>
              <w:color w:val="000000"/>
              <w:lang w:val="fr-FR"/>
            </w:rPr>
            <w:t>Consultation n°: 2025-A028</w:t>
          </w:r>
        </w:p>
      </w:tc>
      <w:tc>
        <w:tcPr>
          <w:tcW w:w="4400" w:type="dxa"/>
          <w:tcMar>
            <w:top w:w="0" w:type="dxa"/>
            <w:left w:w="0" w:type="dxa"/>
            <w:bottom w:w="0" w:type="dxa"/>
            <w:right w:w="0" w:type="dxa"/>
          </w:tcMar>
          <w:vAlign w:val="center"/>
        </w:tcPr>
        <w:p w:rsidR="00BF28CB" w:rsidRDefault="002905C8" w14:paraId="29C45925" w14:textId="77777777">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7</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8CB" w:rsidRDefault="00BF28CB" w14:paraId="7D34F5C7" w14:textId="77777777">
    <w:pPr>
      <w:spacing w:line="240" w:lineRule="exact"/>
    </w:pPr>
  </w:p>
  <w:tbl>
    <w:tblPr>
      <w:tblW w:w="0" w:type="auto"/>
      <w:tblLayout w:type="fixed"/>
      <w:tblLook w:val="04A0" w:firstRow="1" w:lastRow="0" w:firstColumn="1" w:lastColumn="0" w:noHBand="0" w:noVBand="1"/>
    </w:tblPr>
    <w:tblGrid>
      <w:gridCol w:w="5220"/>
      <w:gridCol w:w="4400"/>
    </w:tblGrid>
    <w:tr w:rsidR="00BF28CB" w14:paraId="3E07C995" w14:textId="77777777">
      <w:trPr>
        <w:trHeight w:val="245"/>
      </w:trPr>
      <w:tc>
        <w:tcPr>
          <w:tcW w:w="5220" w:type="dxa"/>
          <w:tcMar>
            <w:top w:w="0" w:type="dxa"/>
            <w:left w:w="0" w:type="dxa"/>
            <w:bottom w:w="0" w:type="dxa"/>
            <w:right w:w="0" w:type="dxa"/>
          </w:tcMar>
          <w:vAlign w:val="center"/>
        </w:tcPr>
        <w:p w:rsidR="00BF28CB" w:rsidRDefault="002905C8" w14:paraId="52B91596" w14:textId="77777777">
          <w:pPr>
            <w:pStyle w:val="PiedDePage"/>
            <w:rPr>
              <w:color w:val="000000"/>
              <w:lang w:val="fr-FR"/>
            </w:rPr>
          </w:pPr>
          <w:r>
            <w:rPr>
              <w:color w:val="000000"/>
              <w:lang w:val="fr-FR"/>
            </w:rPr>
            <w:t>Consultation n°: 2025-A028</w:t>
          </w:r>
        </w:p>
      </w:tc>
      <w:tc>
        <w:tcPr>
          <w:tcW w:w="4400" w:type="dxa"/>
          <w:tcMar>
            <w:top w:w="0" w:type="dxa"/>
            <w:left w:w="0" w:type="dxa"/>
            <w:bottom w:w="0" w:type="dxa"/>
            <w:right w:w="0" w:type="dxa"/>
          </w:tcMar>
          <w:vAlign w:val="center"/>
        </w:tcPr>
        <w:p w:rsidR="00BF28CB" w:rsidRDefault="002905C8" w14:paraId="5DA05010" w14:textId="77777777">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11</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8CB" w:rsidRDefault="00BF28CB" w14:paraId="0B4020A7" w14:textId="77777777">
    <w:pPr>
      <w:spacing w:line="240" w:lineRule="exact"/>
    </w:pPr>
  </w:p>
  <w:tbl>
    <w:tblPr>
      <w:tblW w:w="0" w:type="auto"/>
      <w:tblLayout w:type="fixed"/>
      <w:tblLook w:val="04A0" w:firstRow="1" w:lastRow="0" w:firstColumn="1" w:lastColumn="0" w:noHBand="0" w:noVBand="1"/>
    </w:tblPr>
    <w:tblGrid>
      <w:gridCol w:w="5220"/>
      <w:gridCol w:w="4400"/>
    </w:tblGrid>
    <w:tr w:rsidR="00BF28CB" w14:paraId="7A3D311F" w14:textId="77777777">
      <w:trPr>
        <w:trHeight w:val="245"/>
      </w:trPr>
      <w:tc>
        <w:tcPr>
          <w:tcW w:w="5220" w:type="dxa"/>
          <w:tcMar>
            <w:top w:w="0" w:type="dxa"/>
            <w:left w:w="0" w:type="dxa"/>
            <w:bottom w:w="0" w:type="dxa"/>
            <w:right w:w="0" w:type="dxa"/>
          </w:tcMar>
          <w:vAlign w:val="center"/>
        </w:tcPr>
        <w:p w:rsidR="00BF28CB" w:rsidRDefault="002905C8" w14:paraId="0B7471B7" w14:textId="77777777">
          <w:pPr>
            <w:pStyle w:val="PiedDePage"/>
            <w:rPr>
              <w:color w:val="000000"/>
              <w:lang w:val="fr-FR"/>
            </w:rPr>
          </w:pPr>
          <w:r>
            <w:rPr>
              <w:color w:val="000000"/>
              <w:lang w:val="fr-FR"/>
            </w:rPr>
            <w:t>Consultation n°: 2025-A028</w:t>
          </w:r>
        </w:p>
      </w:tc>
      <w:tc>
        <w:tcPr>
          <w:tcW w:w="4400" w:type="dxa"/>
          <w:tcMar>
            <w:top w:w="0" w:type="dxa"/>
            <w:left w:w="0" w:type="dxa"/>
            <w:bottom w:w="0" w:type="dxa"/>
            <w:right w:w="0" w:type="dxa"/>
          </w:tcMar>
          <w:vAlign w:val="center"/>
        </w:tcPr>
        <w:p w:rsidR="00BF28CB" w:rsidRDefault="002905C8" w14:paraId="5AC2EEBC" w14:textId="77777777">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12</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C98" w:rsidRDefault="002905C8" w14:paraId="30033AA7" w14:textId="77777777">
      <w:r>
        <w:separator/>
      </w:r>
    </w:p>
  </w:footnote>
  <w:footnote w:type="continuationSeparator" w:id="0">
    <w:p w:rsidR="00DD1C98" w:rsidRDefault="002905C8" w14:paraId="4F2078A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DF7"/>
    <w:multiLevelType w:val="hybridMultilevel"/>
    <w:tmpl w:val="F7F40BEA"/>
    <w:lvl w:ilvl="0" w:tplc="794E0C0C">
      <w:start w:val="1"/>
      <w:numFmt w:val="bullet"/>
      <w:lvlText w:val="-"/>
      <w:lvlJc w:val="left"/>
      <w:pPr>
        <w:ind w:left="720" w:hanging="360"/>
      </w:pPr>
      <w:rPr>
        <w:rFonts w:hint="default" w:ascii="Aptos" w:hAnsi="Aptos"/>
      </w:rPr>
    </w:lvl>
    <w:lvl w:ilvl="1" w:tplc="63FC3B1E">
      <w:start w:val="1"/>
      <w:numFmt w:val="bullet"/>
      <w:lvlText w:val="o"/>
      <w:lvlJc w:val="left"/>
      <w:pPr>
        <w:ind w:left="1440" w:hanging="360"/>
      </w:pPr>
      <w:rPr>
        <w:rFonts w:hint="default" w:ascii="Courier New" w:hAnsi="Courier New"/>
      </w:rPr>
    </w:lvl>
    <w:lvl w:ilvl="2" w:tplc="435EF73C">
      <w:start w:val="1"/>
      <w:numFmt w:val="bullet"/>
      <w:lvlText w:val=""/>
      <w:lvlJc w:val="left"/>
      <w:pPr>
        <w:ind w:left="2160" w:hanging="360"/>
      </w:pPr>
      <w:rPr>
        <w:rFonts w:hint="default" w:ascii="Wingdings" w:hAnsi="Wingdings"/>
      </w:rPr>
    </w:lvl>
    <w:lvl w:ilvl="3" w:tplc="56A450E6">
      <w:start w:val="1"/>
      <w:numFmt w:val="bullet"/>
      <w:lvlText w:val=""/>
      <w:lvlJc w:val="left"/>
      <w:pPr>
        <w:ind w:left="2880" w:hanging="360"/>
      </w:pPr>
      <w:rPr>
        <w:rFonts w:hint="default" w:ascii="Symbol" w:hAnsi="Symbol"/>
      </w:rPr>
    </w:lvl>
    <w:lvl w:ilvl="4" w:tplc="F536A1F2">
      <w:start w:val="1"/>
      <w:numFmt w:val="bullet"/>
      <w:lvlText w:val="o"/>
      <w:lvlJc w:val="left"/>
      <w:pPr>
        <w:ind w:left="3600" w:hanging="360"/>
      </w:pPr>
      <w:rPr>
        <w:rFonts w:hint="default" w:ascii="Courier New" w:hAnsi="Courier New"/>
      </w:rPr>
    </w:lvl>
    <w:lvl w:ilvl="5" w:tplc="6EE85ADC">
      <w:start w:val="1"/>
      <w:numFmt w:val="bullet"/>
      <w:lvlText w:val=""/>
      <w:lvlJc w:val="left"/>
      <w:pPr>
        <w:ind w:left="4320" w:hanging="360"/>
      </w:pPr>
      <w:rPr>
        <w:rFonts w:hint="default" w:ascii="Wingdings" w:hAnsi="Wingdings"/>
      </w:rPr>
    </w:lvl>
    <w:lvl w:ilvl="6" w:tplc="33E8BBBC">
      <w:start w:val="1"/>
      <w:numFmt w:val="bullet"/>
      <w:lvlText w:val=""/>
      <w:lvlJc w:val="left"/>
      <w:pPr>
        <w:ind w:left="5040" w:hanging="360"/>
      </w:pPr>
      <w:rPr>
        <w:rFonts w:hint="default" w:ascii="Symbol" w:hAnsi="Symbol"/>
      </w:rPr>
    </w:lvl>
    <w:lvl w:ilvl="7" w:tplc="A110516E">
      <w:start w:val="1"/>
      <w:numFmt w:val="bullet"/>
      <w:lvlText w:val="o"/>
      <w:lvlJc w:val="left"/>
      <w:pPr>
        <w:ind w:left="5760" w:hanging="360"/>
      </w:pPr>
      <w:rPr>
        <w:rFonts w:hint="default" w:ascii="Courier New" w:hAnsi="Courier New"/>
      </w:rPr>
    </w:lvl>
    <w:lvl w:ilvl="8" w:tplc="61985852">
      <w:start w:val="1"/>
      <w:numFmt w:val="bullet"/>
      <w:lvlText w:val=""/>
      <w:lvlJc w:val="left"/>
      <w:pPr>
        <w:ind w:left="6480" w:hanging="360"/>
      </w:pPr>
      <w:rPr>
        <w:rFonts w:hint="default" w:ascii="Wingdings" w:hAnsi="Wingdings"/>
      </w:rPr>
    </w:lvl>
  </w:abstractNum>
  <w:abstractNum w:abstractNumId="1" w15:restartNumberingAfterBreak="0">
    <w:nsid w:val="30BC7134"/>
    <w:multiLevelType w:val="hybridMultilevel"/>
    <w:tmpl w:val="6BA04BA6"/>
    <w:lvl w:ilvl="0" w:tplc="AAEED980">
      <w:start w:val="1"/>
      <w:numFmt w:val="bullet"/>
      <w:lvlText w:val=""/>
      <w:lvlJc w:val="left"/>
      <w:pPr>
        <w:ind w:left="720" w:hanging="360"/>
      </w:pPr>
      <w:rPr>
        <w:rFonts w:hint="default" w:ascii="Symbol" w:hAnsi="Symbol"/>
      </w:rPr>
    </w:lvl>
    <w:lvl w:ilvl="1" w:tplc="7F1E4926">
      <w:start w:val="1"/>
      <w:numFmt w:val="bullet"/>
      <w:lvlText w:val="o"/>
      <w:lvlJc w:val="left"/>
      <w:pPr>
        <w:ind w:left="1440" w:hanging="360"/>
      </w:pPr>
      <w:rPr>
        <w:rFonts w:hint="default" w:ascii="Courier New" w:hAnsi="Courier New"/>
      </w:rPr>
    </w:lvl>
    <w:lvl w:ilvl="2" w:tplc="B2D4DACA">
      <w:start w:val="1"/>
      <w:numFmt w:val="bullet"/>
      <w:lvlText w:val=""/>
      <w:lvlJc w:val="left"/>
      <w:pPr>
        <w:ind w:left="2160" w:hanging="360"/>
      </w:pPr>
      <w:rPr>
        <w:rFonts w:hint="default" w:ascii="Wingdings" w:hAnsi="Wingdings"/>
      </w:rPr>
    </w:lvl>
    <w:lvl w:ilvl="3" w:tplc="29F2704A">
      <w:start w:val="1"/>
      <w:numFmt w:val="bullet"/>
      <w:lvlText w:val=""/>
      <w:lvlJc w:val="left"/>
      <w:pPr>
        <w:ind w:left="2880" w:hanging="360"/>
      </w:pPr>
      <w:rPr>
        <w:rFonts w:hint="default" w:ascii="Symbol" w:hAnsi="Symbol"/>
      </w:rPr>
    </w:lvl>
    <w:lvl w:ilvl="4" w:tplc="4B1C01C6">
      <w:start w:val="1"/>
      <w:numFmt w:val="bullet"/>
      <w:lvlText w:val="o"/>
      <w:lvlJc w:val="left"/>
      <w:pPr>
        <w:ind w:left="3600" w:hanging="360"/>
      </w:pPr>
      <w:rPr>
        <w:rFonts w:hint="default" w:ascii="Courier New" w:hAnsi="Courier New"/>
      </w:rPr>
    </w:lvl>
    <w:lvl w:ilvl="5" w:tplc="787A4794">
      <w:start w:val="1"/>
      <w:numFmt w:val="bullet"/>
      <w:lvlText w:val=""/>
      <w:lvlJc w:val="left"/>
      <w:pPr>
        <w:ind w:left="4320" w:hanging="360"/>
      </w:pPr>
      <w:rPr>
        <w:rFonts w:hint="default" w:ascii="Wingdings" w:hAnsi="Wingdings"/>
      </w:rPr>
    </w:lvl>
    <w:lvl w:ilvl="6" w:tplc="8634E706">
      <w:start w:val="1"/>
      <w:numFmt w:val="bullet"/>
      <w:lvlText w:val=""/>
      <w:lvlJc w:val="left"/>
      <w:pPr>
        <w:ind w:left="5040" w:hanging="360"/>
      </w:pPr>
      <w:rPr>
        <w:rFonts w:hint="default" w:ascii="Symbol" w:hAnsi="Symbol"/>
      </w:rPr>
    </w:lvl>
    <w:lvl w:ilvl="7" w:tplc="5036BE48">
      <w:start w:val="1"/>
      <w:numFmt w:val="bullet"/>
      <w:lvlText w:val="o"/>
      <w:lvlJc w:val="left"/>
      <w:pPr>
        <w:ind w:left="5760" w:hanging="360"/>
      </w:pPr>
      <w:rPr>
        <w:rFonts w:hint="default" w:ascii="Courier New" w:hAnsi="Courier New"/>
      </w:rPr>
    </w:lvl>
    <w:lvl w:ilvl="8" w:tplc="7B366A66">
      <w:start w:val="1"/>
      <w:numFmt w:val="bullet"/>
      <w:lvlText w:val=""/>
      <w:lvlJc w:val="left"/>
      <w:pPr>
        <w:ind w:left="6480" w:hanging="360"/>
      </w:pPr>
      <w:rPr>
        <w:rFonts w:hint="default" w:ascii="Wingdings" w:hAnsi="Wingdings"/>
      </w:rPr>
    </w:lvl>
  </w:abstractNum>
  <w:abstractNum w:abstractNumId="2" w15:restartNumberingAfterBreak="0">
    <w:nsid w:val="3301C5CF"/>
    <w:multiLevelType w:val="hybridMultilevel"/>
    <w:tmpl w:val="6A4E8EBC"/>
    <w:lvl w:ilvl="0" w:tplc="2E82A5F8">
      <w:start w:val="1"/>
      <w:numFmt w:val="bullet"/>
      <w:lvlText w:val=""/>
      <w:lvlJc w:val="left"/>
      <w:pPr>
        <w:ind w:left="720" w:hanging="360"/>
      </w:pPr>
      <w:rPr>
        <w:rFonts w:hint="default" w:ascii="Symbol" w:hAnsi="Symbol"/>
      </w:rPr>
    </w:lvl>
    <w:lvl w:ilvl="1" w:tplc="91421EA0">
      <w:start w:val="1"/>
      <w:numFmt w:val="bullet"/>
      <w:lvlText w:val="o"/>
      <w:lvlJc w:val="left"/>
      <w:pPr>
        <w:ind w:left="1440" w:hanging="360"/>
      </w:pPr>
      <w:rPr>
        <w:rFonts w:hint="default" w:ascii="Courier New" w:hAnsi="Courier New"/>
      </w:rPr>
    </w:lvl>
    <w:lvl w:ilvl="2" w:tplc="6B227646">
      <w:start w:val="1"/>
      <w:numFmt w:val="bullet"/>
      <w:lvlText w:val=""/>
      <w:lvlJc w:val="left"/>
      <w:pPr>
        <w:ind w:left="2160" w:hanging="360"/>
      </w:pPr>
      <w:rPr>
        <w:rFonts w:hint="default" w:ascii="Wingdings" w:hAnsi="Wingdings"/>
      </w:rPr>
    </w:lvl>
    <w:lvl w:ilvl="3" w:tplc="F016FD88">
      <w:start w:val="1"/>
      <w:numFmt w:val="bullet"/>
      <w:lvlText w:val=""/>
      <w:lvlJc w:val="left"/>
      <w:pPr>
        <w:ind w:left="2880" w:hanging="360"/>
      </w:pPr>
      <w:rPr>
        <w:rFonts w:hint="default" w:ascii="Symbol" w:hAnsi="Symbol"/>
      </w:rPr>
    </w:lvl>
    <w:lvl w:ilvl="4" w:tplc="E5BAB02E">
      <w:start w:val="1"/>
      <w:numFmt w:val="bullet"/>
      <w:lvlText w:val="o"/>
      <w:lvlJc w:val="left"/>
      <w:pPr>
        <w:ind w:left="3600" w:hanging="360"/>
      </w:pPr>
      <w:rPr>
        <w:rFonts w:hint="default" w:ascii="Courier New" w:hAnsi="Courier New"/>
      </w:rPr>
    </w:lvl>
    <w:lvl w:ilvl="5" w:tplc="57189658">
      <w:start w:val="1"/>
      <w:numFmt w:val="bullet"/>
      <w:lvlText w:val=""/>
      <w:lvlJc w:val="left"/>
      <w:pPr>
        <w:ind w:left="4320" w:hanging="360"/>
      </w:pPr>
      <w:rPr>
        <w:rFonts w:hint="default" w:ascii="Wingdings" w:hAnsi="Wingdings"/>
      </w:rPr>
    </w:lvl>
    <w:lvl w:ilvl="6" w:tplc="1D128574">
      <w:start w:val="1"/>
      <w:numFmt w:val="bullet"/>
      <w:lvlText w:val=""/>
      <w:lvlJc w:val="left"/>
      <w:pPr>
        <w:ind w:left="5040" w:hanging="360"/>
      </w:pPr>
      <w:rPr>
        <w:rFonts w:hint="default" w:ascii="Symbol" w:hAnsi="Symbol"/>
      </w:rPr>
    </w:lvl>
    <w:lvl w:ilvl="7" w:tplc="27065874">
      <w:start w:val="1"/>
      <w:numFmt w:val="bullet"/>
      <w:lvlText w:val="o"/>
      <w:lvlJc w:val="left"/>
      <w:pPr>
        <w:ind w:left="5760" w:hanging="360"/>
      </w:pPr>
      <w:rPr>
        <w:rFonts w:hint="default" w:ascii="Courier New" w:hAnsi="Courier New"/>
      </w:rPr>
    </w:lvl>
    <w:lvl w:ilvl="8" w:tplc="F464494A">
      <w:start w:val="1"/>
      <w:numFmt w:val="bullet"/>
      <w:lvlText w:val=""/>
      <w:lvlJc w:val="left"/>
      <w:pPr>
        <w:ind w:left="6480" w:hanging="360"/>
      </w:pPr>
      <w:rPr>
        <w:rFonts w:hint="default" w:ascii="Wingdings" w:hAnsi="Wingdings"/>
      </w:rPr>
    </w:lvl>
  </w:abstractNum>
  <w:abstractNum w:abstractNumId="3" w15:restartNumberingAfterBreak="0">
    <w:nsid w:val="37E94766"/>
    <w:multiLevelType w:val="hybridMultilevel"/>
    <w:tmpl w:val="75CA357E"/>
    <w:lvl w:ilvl="0" w:tplc="7F845CF2">
      <w:start w:val="1"/>
      <w:numFmt w:val="bullet"/>
      <w:lvlText w:val=""/>
      <w:lvlJc w:val="left"/>
      <w:pPr>
        <w:ind w:left="720" w:hanging="360"/>
      </w:pPr>
      <w:rPr>
        <w:rFonts w:hint="default" w:ascii="Symbol" w:hAnsi="Symbol"/>
      </w:rPr>
    </w:lvl>
    <w:lvl w:ilvl="1" w:tplc="455ADFA6">
      <w:start w:val="1"/>
      <w:numFmt w:val="bullet"/>
      <w:lvlText w:val="o"/>
      <w:lvlJc w:val="left"/>
      <w:pPr>
        <w:ind w:left="1440" w:hanging="360"/>
      </w:pPr>
      <w:rPr>
        <w:rFonts w:hint="default" w:ascii="Courier New" w:hAnsi="Courier New"/>
      </w:rPr>
    </w:lvl>
    <w:lvl w:ilvl="2" w:tplc="72D0F61A">
      <w:start w:val="1"/>
      <w:numFmt w:val="bullet"/>
      <w:lvlText w:val=""/>
      <w:lvlJc w:val="left"/>
      <w:pPr>
        <w:ind w:left="2160" w:hanging="360"/>
      </w:pPr>
      <w:rPr>
        <w:rFonts w:hint="default" w:ascii="Wingdings" w:hAnsi="Wingdings"/>
      </w:rPr>
    </w:lvl>
    <w:lvl w:ilvl="3" w:tplc="F5AC478A">
      <w:start w:val="1"/>
      <w:numFmt w:val="bullet"/>
      <w:lvlText w:val=""/>
      <w:lvlJc w:val="left"/>
      <w:pPr>
        <w:ind w:left="2880" w:hanging="360"/>
      </w:pPr>
      <w:rPr>
        <w:rFonts w:hint="default" w:ascii="Symbol" w:hAnsi="Symbol"/>
      </w:rPr>
    </w:lvl>
    <w:lvl w:ilvl="4" w:tplc="E5BE5C0A">
      <w:start w:val="1"/>
      <w:numFmt w:val="bullet"/>
      <w:lvlText w:val="o"/>
      <w:lvlJc w:val="left"/>
      <w:pPr>
        <w:ind w:left="3600" w:hanging="360"/>
      </w:pPr>
      <w:rPr>
        <w:rFonts w:hint="default" w:ascii="Courier New" w:hAnsi="Courier New"/>
      </w:rPr>
    </w:lvl>
    <w:lvl w:ilvl="5" w:tplc="4C62E2EA">
      <w:start w:val="1"/>
      <w:numFmt w:val="bullet"/>
      <w:lvlText w:val=""/>
      <w:lvlJc w:val="left"/>
      <w:pPr>
        <w:ind w:left="4320" w:hanging="360"/>
      </w:pPr>
      <w:rPr>
        <w:rFonts w:hint="default" w:ascii="Wingdings" w:hAnsi="Wingdings"/>
      </w:rPr>
    </w:lvl>
    <w:lvl w:ilvl="6" w:tplc="E4DEABE4">
      <w:start w:val="1"/>
      <w:numFmt w:val="bullet"/>
      <w:lvlText w:val=""/>
      <w:lvlJc w:val="left"/>
      <w:pPr>
        <w:ind w:left="5040" w:hanging="360"/>
      </w:pPr>
      <w:rPr>
        <w:rFonts w:hint="default" w:ascii="Symbol" w:hAnsi="Symbol"/>
      </w:rPr>
    </w:lvl>
    <w:lvl w:ilvl="7" w:tplc="C1A8F872">
      <w:start w:val="1"/>
      <w:numFmt w:val="bullet"/>
      <w:lvlText w:val="o"/>
      <w:lvlJc w:val="left"/>
      <w:pPr>
        <w:ind w:left="5760" w:hanging="360"/>
      </w:pPr>
      <w:rPr>
        <w:rFonts w:hint="default" w:ascii="Courier New" w:hAnsi="Courier New"/>
      </w:rPr>
    </w:lvl>
    <w:lvl w:ilvl="8" w:tplc="CBACFA40">
      <w:start w:val="1"/>
      <w:numFmt w:val="bullet"/>
      <w:lvlText w:val=""/>
      <w:lvlJc w:val="left"/>
      <w:pPr>
        <w:ind w:left="6480" w:hanging="360"/>
      </w:pPr>
      <w:rPr>
        <w:rFonts w:hint="default" w:ascii="Wingdings" w:hAnsi="Wingdings"/>
      </w:rPr>
    </w:lvl>
  </w:abstractNum>
  <w:abstractNum w:abstractNumId="4" w15:restartNumberingAfterBreak="0">
    <w:nsid w:val="3DFC286D"/>
    <w:multiLevelType w:val="hybridMultilevel"/>
    <w:tmpl w:val="4CE2EA02"/>
    <w:lvl w:ilvl="0" w:tplc="0BA640CC">
      <w:start w:val="1"/>
      <w:numFmt w:val="bullet"/>
      <w:lvlText w:val=""/>
      <w:lvlJc w:val="left"/>
      <w:pPr>
        <w:ind w:left="440" w:hanging="360"/>
      </w:pPr>
      <w:rPr>
        <w:rFonts w:hint="default" w:ascii="Symbol" w:hAnsi="Symbol"/>
      </w:rPr>
    </w:lvl>
    <w:lvl w:ilvl="1" w:tplc="4C2A760E">
      <w:start w:val="1"/>
      <w:numFmt w:val="bullet"/>
      <w:lvlText w:val="o"/>
      <w:lvlJc w:val="left"/>
      <w:pPr>
        <w:ind w:left="1160" w:hanging="360"/>
      </w:pPr>
      <w:rPr>
        <w:rFonts w:hint="default" w:ascii="Courier New" w:hAnsi="Courier New"/>
      </w:rPr>
    </w:lvl>
    <w:lvl w:ilvl="2" w:tplc="696E264C">
      <w:start w:val="1"/>
      <w:numFmt w:val="bullet"/>
      <w:lvlText w:val=""/>
      <w:lvlJc w:val="left"/>
      <w:pPr>
        <w:ind w:left="1880" w:hanging="360"/>
      </w:pPr>
      <w:rPr>
        <w:rFonts w:hint="default" w:ascii="Wingdings" w:hAnsi="Wingdings"/>
      </w:rPr>
    </w:lvl>
    <w:lvl w:ilvl="3" w:tplc="7F264798">
      <w:start w:val="1"/>
      <w:numFmt w:val="bullet"/>
      <w:lvlText w:val=""/>
      <w:lvlJc w:val="left"/>
      <w:pPr>
        <w:ind w:left="2600" w:hanging="360"/>
      </w:pPr>
      <w:rPr>
        <w:rFonts w:hint="default" w:ascii="Symbol" w:hAnsi="Symbol"/>
      </w:rPr>
    </w:lvl>
    <w:lvl w:ilvl="4" w:tplc="F9281B5E">
      <w:start w:val="1"/>
      <w:numFmt w:val="bullet"/>
      <w:lvlText w:val="o"/>
      <w:lvlJc w:val="left"/>
      <w:pPr>
        <w:ind w:left="3320" w:hanging="360"/>
      </w:pPr>
      <w:rPr>
        <w:rFonts w:hint="default" w:ascii="Courier New" w:hAnsi="Courier New"/>
      </w:rPr>
    </w:lvl>
    <w:lvl w:ilvl="5" w:tplc="66A094BC">
      <w:start w:val="1"/>
      <w:numFmt w:val="bullet"/>
      <w:lvlText w:val=""/>
      <w:lvlJc w:val="left"/>
      <w:pPr>
        <w:ind w:left="4040" w:hanging="360"/>
      </w:pPr>
      <w:rPr>
        <w:rFonts w:hint="default" w:ascii="Wingdings" w:hAnsi="Wingdings"/>
      </w:rPr>
    </w:lvl>
    <w:lvl w:ilvl="6" w:tplc="742EA1EC">
      <w:start w:val="1"/>
      <w:numFmt w:val="bullet"/>
      <w:lvlText w:val=""/>
      <w:lvlJc w:val="left"/>
      <w:pPr>
        <w:ind w:left="4760" w:hanging="360"/>
      </w:pPr>
      <w:rPr>
        <w:rFonts w:hint="default" w:ascii="Symbol" w:hAnsi="Symbol"/>
      </w:rPr>
    </w:lvl>
    <w:lvl w:ilvl="7" w:tplc="53E04E9C">
      <w:start w:val="1"/>
      <w:numFmt w:val="bullet"/>
      <w:lvlText w:val="o"/>
      <w:lvlJc w:val="left"/>
      <w:pPr>
        <w:ind w:left="5480" w:hanging="360"/>
      </w:pPr>
      <w:rPr>
        <w:rFonts w:hint="default" w:ascii="Courier New" w:hAnsi="Courier New"/>
      </w:rPr>
    </w:lvl>
    <w:lvl w:ilvl="8" w:tplc="3476EF8A">
      <w:start w:val="1"/>
      <w:numFmt w:val="bullet"/>
      <w:lvlText w:val=""/>
      <w:lvlJc w:val="left"/>
      <w:pPr>
        <w:ind w:left="6200" w:hanging="360"/>
      </w:pPr>
      <w:rPr>
        <w:rFonts w:hint="default" w:ascii="Wingdings" w:hAnsi="Wingdings"/>
      </w:rPr>
    </w:lvl>
  </w:abstractNum>
  <w:abstractNum w:abstractNumId="5" w15:restartNumberingAfterBreak="0">
    <w:nsid w:val="6BAA8B44"/>
    <w:multiLevelType w:val="hybridMultilevel"/>
    <w:tmpl w:val="A6D277E8"/>
    <w:lvl w:ilvl="0" w:tplc="71401FCA">
      <w:start w:val="1"/>
      <w:numFmt w:val="bullet"/>
      <w:lvlText w:val=""/>
      <w:lvlJc w:val="left"/>
      <w:pPr>
        <w:ind w:left="440" w:hanging="360"/>
      </w:pPr>
      <w:rPr>
        <w:rFonts w:hint="default" w:ascii="Symbol" w:hAnsi="Symbol"/>
      </w:rPr>
    </w:lvl>
    <w:lvl w:ilvl="1" w:tplc="E4BCA802">
      <w:start w:val="1"/>
      <w:numFmt w:val="bullet"/>
      <w:lvlText w:val="o"/>
      <w:lvlJc w:val="left"/>
      <w:pPr>
        <w:ind w:left="1160" w:hanging="360"/>
      </w:pPr>
      <w:rPr>
        <w:rFonts w:hint="default" w:ascii="Courier New" w:hAnsi="Courier New"/>
      </w:rPr>
    </w:lvl>
    <w:lvl w:ilvl="2" w:tplc="DDFCB168">
      <w:start w:val="1"/>
      <w:numFmt w:val="bullet"/>
      <w:lvlText w:val=""/>
      <w:lvlJc w:val="left"/>
      <w:pPr>
        <w:ind w:left="1880" w:hanging="360"/>
      </w:pPr>
      <w:rPr>
        <w:rFonts w:hint="default" w:ascii="Wingdings" w:hAnsi="Wingdings"/>
      </w:rPr>
    </w:lvl>
    <w:lvl w:ilvl="3" w:tplc="95B49CD0">
      <w:start w:val="1"/>
      <w:numFmt w:val="bullet"/>
      <w:lvlText w:val=""/>
      <w:lvlJc w:val="left"/>
      <w:pPr>
        <w:ind w:left="2600" w:hanging="360"/>
      </w:pPr>
      <w:rPr>
        <w:rFonts w:hint="default" w:ascii="Symbol" w:hAnsi="Symbol"/>
      </w:rPr>
    </w:lvl>
    <w:lvl w:ilvl="4" w:tplc="67545BDE">
      <w:start w:val="1"/>
      <w:numFmt w:val="bullet"/>
      <w:lvlText w:val="o"/>
      <w:lvlJc w:val="left"/>
      <w:pPr>
        <w:ind w:left="3320" w:hanging="360"/>
      </w:pPr>
      <w:rPr>
        <w:rFonts w:hint="default" w:ascii="Courier New" w:hAnsi="Courier New"/>
      </w:rPr>
    </w:lvl>
    <w:lvl w:ilvl="5" w:tplc="C70CBFD0">
      <w:start w:val="1"/>
      <w:numFmt w:val="bullet"/>
      <w:lvlText w:val=""/>
      <w:lvlJc w:val="left"/>
      <w:pPr>
        <w:ind w:left="4040" w:hanging="360"/>
      </w:pPr>
      <w:rPr>
        <w:rFonts w:hint="default" w:ascii="Wingdings" w:hAnsi="Wingdings"/>
      </w:rPr>
    </w:lvl>
    <w:lvl w:ilvl="6" w:tplc="084467A2">
      <w:start w:val="1"/>
      <w:numFmt w:val="bullet"/>
      <w:lvlText w:val=""/>
      <w:lvlJc w:val="left"/>
      <w:pPr>
        <w:ind w:left="4760" w:hanging="360"/>
      </w:pPr>
      <w:rPr>
        <w:rFonts w:hint="default" w:ascii="Symbol" w:hAnsi="Symbol"/>
      </w:rPr>
    </w:lvl>
    <w:lvl w:ilvl="7" w:tplc="22C8AB60">
      <w:start w:val="1"/>
      <w:numFmt w:val="bullet"/>
      <w:lvlText w:val="o"/>
      <w:lvlJc w:val="left"/>
      <w:pPr>
        <w:ind w:left="5480" w:hanging="360"/>
      </w:pPr>
      <w:rPr>
        <w:rFonts w:hint="default" w:ascii="Courier New" w:hAnsi="Courier New"/>
      </w:rPr>
    </w:lvl>
    <w:lvl w:ilvl="8" w:tplc="31E6CFCC">
      <w:start w:val="1"/>
      <w:numFmt w:val="bullet"/>
      <w:lvlText w:val=""/>
      <w:lvlJc w:val="left"/>
      <w:pPr>
        <w:ind w:left="6200" w:hanging="360"/>
      </w:pPr>
      <w:rPr>
        <w:rFonts w:hint="default" w:ascii="Wingdings" w:hAnsi="Wingdings"/>
      </w:rPr>
    </w:lvl>
  </w:abstractNum>
  <w:abstractNum w:abstractNumId="6" w15:restartNumberingAfterBreak="0">
    <w:nsid w:val="7986C6D6"/>
    <w:multiLevelType w:val="hybridMultilevel"/>
    <w:tmpl w:val="FE00044A"/>
    <w:lvl w:ilvl="0" w:tplc="D382D69A">
      <w:start w:val="1"/>
      <w:numFmt w:val="bullet"/>
      <w:lvlText w:val=""/>
      <w:lvlJc w:val="left"/>
      <w:pPr>
        <w:ind w:left="720" w:hanging="360"/>
      </w:pPr>
      <w:rPr>
        <w:rFonts w:hint="default" w:ascii="Symbol" w:hAnsi="Symbol"/>
      </w:rPr>
    </w:lvl>
    <w:lvl w:ilvl="1" w:tplc="4FF4C274">
      <w:start w:val="1"/>
      <w:numFmt w:val="bullet"/>
      <w:lvlText w:val="o"/>
      <w:lvlJc w:val="left"/>
      <w:pPr>
        <w:ind w:left="1440" w:hanging="360"/>
      </w:pPr>
      <w:rPr>
        <w:rFonts w:hint="default" w:ascii="Courier New" w:hAnsi="Courier New"/>
      </w:rPr>
    </w:lvl>
    <w:lvl w:ilvl="2" w:tplc="4EF2EF60">
      <w:start w:val="1"/>
      <w:numFmt w:val="bullet"/>
      <w:lvlText w:val=""/>
      <w:lvlJc w:val="left"/>
      <w:pPr>
        <w:ind w:left="2160" w:hanging="360"/>
      </w:pPr>
      <w:rPr>
        <w:rFonts w:hint="default" w:ascii="Wingdings" w:hAnsi="Wingdings"/>
      </w:rPr>
    </w:lvl>
    <w:lvl w:ilvl="3" w:tplc="E2C8BF48">
      <w:start w:val="1"/>
      <w:numFmt w:val="bullet"/>
      <w:lvlText w:val=""/>
      <w:lvlJc w:val="left"/>
      <w:pPr>
        <w:ind w:left="2880" w:hanging="360"/>
      </w:pPr>
      <w:rPr>
        <w:rFonts w:hint="default" w:ascii="Symbol" w:hAnsi="Symbol"/>
      </w:rPr>
    </w:lvl>
    <w:lvl w:ilvl="4" w:tplc="B8785FB6">
      <w:start w:val="1"/>
      <w:numFmt w:val="bullet"/>
      <w:lvlText w:val="o"/>
      <w:lvlJc w:val="left"/>
      <w:pPr>
        <w:ind w:left="3600" w:hanging="360"/>
      </w:pPr>
      <w:rPr>
        <w:rFonts w:hint="default" w:ascii="Courier New" w:hAnsi="Courier New"/>
      </w:rPr>
    </w:lvl>
    <w:lvl w:ilvl="5" w:tplc="5EE030CC">
      <w:start w:val="1"/>
      <w:numFmt w:val="bullet"/>
      <w:lvlText w:val=""/>
      <w:lvlJc w:val="left"/>
      <w:pPr>
        <w:ind w:left="4320" w:hanging="360"/>
      </w:pPr>
      <w:rPr>
        <w:rFonts w:hint="default" w:ascii="Wingdings" w:hAnsi="Wingdings"/>
      </w:rPr>
    </w:lvl>
    <w:lvl w:ilvl="6" w:tplc="72A6BB98">
      <w:start w:val="1"/>
      <w:numFmt w:val="bullet"/>
      <w:lvlText w:val=""/>
      <w:lvlJc w:val="left"/>
      <w:pPr>
        <w:ind w:left="5040" w:hanging="360"/>
      </w:pPr>
      <w:rPr>
        <w:rFonts w:hint="default" w:ascii="Symbol" w:hAnsi="Symbol"/>
      </w:rPr>
    </w:lvl>
    <w:lvl w:ilvl="7" w:tplc="52D674E4">
      <w:start w:val="1"/>
      <w:numFmt w:val="bullet"/>
      <w:lvlText w:val="o"/>
      <w:lvlJc w:val="left"/>
      <w:pPr>
        <w:ind w:left="5760" w:hanging="360"/>
      </w:pPr>
      <w:rPr>
        <w:rFonts w:hint="default" w:ascii="Courier New" w:hAnsi="Courier New"/>
      </w:rPr>
    </w:lvl>
    <w:lvl w:ilvl="8" w:tplc="DB2A7A2C">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80B78"/>
    <w:rsid w:val="00004244"/>
    <w:rsid w:val="001988D1"/>
    <w:rsid w:val="002905C8"/>
    <w:rsid w:val="00634BEF"/>
    <w:rsid w:val="00680B78"/>
    <w:rsid w:val="00796754"/>
    <w:rsid w:val="007C0DB6"/>
    <w:rsid w:val="0082793B"/>
    <w:rsid w:val="009C10E1"/>
    <w:rsid w:val="00A83773"/>
    <w:rsid w:val="00B80AD8"/>
    <w:rsid w:val="00BF28CB"/>
    <w:rsid w:val="00C85D20"/>
    <w:rsid w:val="00C9701E"/>
    <w:rsid w:val="00DD1C98"/>
    <w:rsid w:val="00E100B8"/>
    <w:rsid w:val="026D95A6"/>
    <w:rsid w:val="02FDDDB3"/>
    <w:rsid w:val="03CA0982"/>
    <w:rsid w:val="04503691"/>
    <w:rsid w:val="04F9D8D8"/>
    <w:rsid w:val="054CA0AA"/>
    <w:rsid w:val="05DA7CF5"/>
    <w:rsid w:val="05E39D37"/>
    <w:rsid w:val="0708A840"/>
    <w:rsid w:val="07CB7CA5"/>
    <w:rsid w:val="07D5D3DC"/>
    <w:rsid w:val="0819E530"/>
    <w:rsid w:val="0825732B"/>
    <w:rsid w:val="08EB658E"/>
    <w:rsid w:val="09FC218F"/>
    <w:rsid w:val="0A7A2346"/>
    <w:rsid w:val="0A7C8E8C"/>
    <w:rsid w:val="0B3658A5"/>
    <w:rsid w:val="0BC07D63"/>
    <w:rsid w:val="0C5D99EB"/>
    <w:rsid w:val="0C830FDD"/>
    <w:rsid w:val="0D532BDE"/>
    <w:rsid w:val="0D54B288"/>
    <w:rsid w:val="0D57EAC1"/>
    <w:rsid w:val="0DACB938"/>
    <w:rsid w:val="0DB5D3E8"/>
    <w:rsid w:val="0DCAA1C0"/>
    <w:rsid w:val="0E2661E6"/>
    <w:rsid w:val="0EF8A245"/>
    <w:rsid w:val="0EFEFCAD"/>
    <w:rsid w:val="0F0A5BA8"/>
    <w:rsid w:val="0F6B8F3E"/>
    <w:rsid w:val="1097138A"/>
    <w:rsid w:val="10E2811A"/>
    <w:rsid w:val="11119E8D"/>
    <w:rsid w:val="11436AA4"/>
    <w:rsid w:val="133176A9"/>
    <w:rsid w:val="134AAE80"/>
    <w:rsid w:val="13814D0B"/>
    <w:rsid w:val="13A93CBF"/>
    <w:rsid w:val="13BEE108"/>
    <w:rsid w:val="1504C5BA"/>
    <w:rsid w:val="15CE4290"/>
    <w:rsid w:val="15ECFED7"/>
    <w:rsid w:val="16045CDC"/>
    <w:rsid w:val="16E22952"/>
    <w:rsid w:val="1757DBCC"/>
    <w:rsid w:val="17E9E064"/>
    <w:rsid w:val="18EAB9EA"/>
    <w:rsid w:val="19D1F72B"/>
    <w:rsid w:val="19E18E76"/>
    <w:rsid w:val="19FF3CF9"/>
    <w:rsid w:val="1A0BEBEC"/>
    <w:rsid w:val="1B92B0F7"/>
    <w:rsid w:val="1BB50560"/>
    <w:rsid w:val="1C48AE80"/>
    <w:rsid w:val="1C7FC011"/>
    <w:rsid w:val="1CE05270"/>
    <w:rsid w:val="1DDB84D8"/>
    <w:rsid w:val="1E52665C"/>
    <w:rsid w:val="1EE7E92A"/>
    <w:rsid w:val="1EED9BED"/>
    <w:rsid w:val="1F9082B0"/>
    <w:rsid w:val="1FD6C183"/>
    <w:rsid w:val="1FE0404F"/>
    <w:rsid w:val="20D0137D"/>
    <w:rsid w:val="20F61038"/>
    <w:rsid w:val="214613B7"/>
    <w:rsid w:val="21CE8412"/>
    <w:rsid w:val="22D80761"/>
    <w:rsid w:val="22F4A8A3"/>
    <w:rsid w:val="22FE5B51"/>
    <w:rsid w:val="23DBAF34"/>
    <w:rsid w:val="23EBE234"/>
    <w:rsid w:val="24DD098F"/>
    <w:rsid w:val="2529E686"/>
    <w:rsid w:val="259FD734"/>
    <w:rsid w:val="262592E8"/>
    <w:rsid w:val="266D4AE6"/>
    <w:rsid w:val="2752490D"/>
    <w:rsid w:val="283FC700"/>
    <w:rsid w:val="2885EBF0"/>
    <w:rsid w:val="28EFD721"/>
    <w:rsid w:val="29516DFC"/>
    <w:rsid w:val="29E1D8DF"/>
    <w:rsid w:val="2A2708D1"/>
    <w:rsid w:val="2A29C300"/>
    <w:rsid w:val="2ADDF842"/>
    <w:rsid w:val="2B4FE6F6"/>
    <w:rsid w:val="2BB3F2E1"/>
    <w:rsid w:val="2C6ABB17"/>
    <w:rsid w:val="2CD6A3F1"/>
    <w:rsid w:val="2D05A7B1"/>
    <w:rsid w:val="2DAC34C7"/>
    <w:rsid w:val="2DDD99BB"/>
    <w:rsid w:val="2F63C5E8"/>
    <w:rsid w:val="301B4A41"/>
    <w:rsid w:val="31E6FB88"/>
    <w:rsid w:val="32A1A4C8"/>
    <w:rsid w:val="330C745C"/>
    <w:rsid w:val="33F6B0D7"/>
    <w:rsid w:val="34054110"/>
    <w:rsid w:val="34CB1EF2"/>
    <w:rsid w:val="34CC13A1"/>
    <w:rsid w:val="34EB25A2"/>
    <w:rsid w:val="36A81F3D"/>
    <w:rsid w:val="37918CDA"/>
    <w:rsid w:val="38B52175"/>
    <w:rsid w:val="39907FBF"/>
    <w:rsid w:val="3A35E867"/>
    <w:rsid w:val="3AB82D58"/>
    <w:rsid w:val="3AF1089A"/>
    <w:rsid w:val="3BC07AC3"/>
    <w:rsid w:val="3CCAF2F9"/>
    <w:rsid w:val="3DF9588A"/>
    <w:rsid w:val="3DF9D1D4"/>
    <w:rsid w:val="3F4E722B"/>
    <w:rsid w:val="3FF1C720"/>
    <w:rsid w:val="402466C3"/>
    <w:rsid w:val="413D78CF"/>
    <w:rsid w:val="42C0678A"/>
    <w:rsid w:val="45C1F687"/>
    <w:rsid w:val="46816BE4"/>
    <w:rsid w:val="471C42D5"/>
    <w:rsid w:val="47E29729"/>
    <w:rsid w:val="48CD1726"/>
    <w:rsid w:val="4933038F"/>
    <w:rsid w:val="4B961511"/>
    <w:rsid w:val="4BF9955B"/>
    <w:rsid w:val="4CA3EE4D"/>
    <w:rsid w:val="4CFC73F6"/>
    <w:rsid w:val="4D15D580"/>
    <w:rsid w:val="4D53A243"/>
    <w:rsid w:val="4E1DAAD2"/>
    <w:rsid w:val="4E2048E7"/>
    <w:rsid w:val="4EACE1DE"/>
    <w:rsid w:val="4FF1C68A"/>
    <w:rsid w:val="51B7221E"/>
    <w:rsid w:val="51C0123F"/>
    <w:rsid w:val="51CF14BD"/>
    <w:rsid w:val="526ED63A"/>
    <w:rsid w:val="53A840AF"/>
    <w:rsid w:val="53C51FE1"/>
    <w:rsid w:val="56F2CB98"/>
    <w:rsid w:val="56F5CA74"/>
    <w:rsid w:val="579BB32D"/>
    <w:rsid w:val="581D6E87"/>
    <w:rsid w:val="59A66370"/>
    <w:rsid w:val="59C21779"/>
    <w:rsid w:val="5A371946"/>
    <w:rsid w:val="5AC87156"/>
    <w:rsid w:val="5B78DB7B"/>
    <w:rsid w:val="5CA70C81"/>
    <w:rsid w:val="5EB33D65"/>
    <w:rsid w:val="5EF07FAC"/>
    <w:rsid w:val="5EFA7631"/>
    <w:rsid w:val="5F03A67D"/>
    <w:rsid w:val="60810BAF"/>
    <w:rsid w:val="61055194"/>
    <w:rsid w:val="611B536C"/>
    <w:rsid w:val="61E6016C"/>
    <w:rsid w:val="620883D5"/>
    <w:rsid w:val="62EDA2E7"/>
    <w:rsid w:val="62FE1AC3"/>
    <w:rsid w:val="64459666"/>
    <w:rsid w:val="6571B011"/>
    <w:rsid w:val="65C5B462"/>
    <w:rsid w:val="67A5052A"/>
    <w:rsid w:val="67D1A6A3"/>
    <w:rsid w:val="6812BAF1"/>
    <w:rsid w:val="684F02E2"/>
    <w:rsid w:val="68BA6DAC"/>
    <w:rsid w:val="68C8A2AD"/>
    <w:rsid w:val="6917CDD9"/>
    <w:rsid w:val="69F1936C"/>
    <w:rsid w:val="6A1E81B5"/>
    <w:rsid w:val="6ABD2903"/>
    <w:rsid w:val="6BD77115"/>
    <w:rsid w:val="6BED2A51"/>
    <w:rsid w:val="6C31F263"/>
    <w:rsid w:val="6C6B8904"/>
    <w:rsid w:val="6D65C8D2"/>
    <w:rsid w:val="6D8FDD9E"/>
    <w:rsid w:val="6F0C78D8"/>
    <w:rsid w:val="710EE72B"/>
    <w:rsid w:val="71306475"/>
    <w:rsid w:val="71DCCE16"/>
    <w:rsid w:val="739E0F0A"/>
    <w:rsid w:val="73E25622"/>
    <w:rsid w:val="74287F43"/>
    <w:rsid w:val="7480E529"/>
    <w:rsid w:val="748F67E6"/>
    <w:rsid w:val="75C047DE"/>
    <w:rsid w:val="76C879F5"/>
    <w:rsid w:val="7730A9E6"/>
    <w:rsid w:val="7760BFD4"/>
    <w:rsid w:val="77B0F324"/>
    <w:rsid w:val="7897E428"/>
    <w:rsid w:val="79899CCA"/>
    <w:rsid w:val="79BB2AB9"/>
    <w:rsid w:val="79ED7FA5"/>
    <w:rsid w:val="7A3EFE0F"/>
    <w:rsid w:val="7ADD7282"/>
    <w:rsid w:val="7BD2F307"/>
    <w:rsid w:val="7C2A1F52"/>
    <w:rsid w:val="7C9E9286"/>
    <w:rsid w:val="7D10E6EE"/>
    <w:rsid w:val="7DC187B2"/>
    <w:rsid w:val="7EE1F521"/>
    <w:rsid w:val="7F199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3467019"/>
  <w15:docId w15:val="{A882278B-03FE-4FCD-A64D-5EDE81FA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paragraph" w:styleId="Titre3">
    <w:name w:val="heading 3"/>
    <w:basedOn w:val="Normal"/>
    <w:next w:val="Normal"/>
    <w:qFormat/>
    <w:rsid w:val="00EF7B96"/>
    <w:pPr>
      <w:keepNext/>
      <w:spacing w:after="60"/>
      <w:outlineLvl w:val="2"/>
    </w:pPr>
    <w:rPr>
      <w:rFonts w:ascii="Arial" w:hAnsi="Arial" w:cs="Arial"/>
      <w:b/>
      <w:bCs/>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ableTD" w:customStyle="1">
    <w:name w:val="table TD"/>
    <w:basedOn w:val="Normal"/>
    <w:next w:val="Normal"/>
    <w:qFormat/>
    <w:rPr>
      <w:rFonts w:ascii="Trebuchet MS" w:hAnsi="Trebuchet MS" w:eastAsia="Trebuchet MS" w:cs="Trebuchet MS"/>
      <w:sz w:val="20"/>
    </w:rPr>
  </w:style>
  <w:style w:type="paragraph" w:styleId="Titletable" w:customStyle="1">
    <w:name w:val="Title table"/>
    <w:basedOn w:val="Normal"/>
    <w:next w:val="Normal"/>
    <w:qFormat/>
    <w:rPr>
      <w:rFonts w:ascii="Trebuchet MS" w:hAnsi="Trebuchet MS" w:eastAsia="Trebuchet MS" w:cs="Trebuchet MS"/>
      <w:b/>
      <w:color w:val="FFFFFF"/>
      <w:sz w:val="28"/>
    </w:rPr>
  </w:style>
  <w:style w:type="paragraph" w:styleId="table" w:customStyle="1">
    <w:name w:val="table"/>
    <w:qFormat/>
  </w:style>
  <w:style w:type="paragraph" w:styleId="tableGroupe" w:customStyle="1">
    <w:name w:val="tableGroupe"/>
    <w:qFormat/>
  </w:style>
  <w:style w:type="paragraph" w:styleId="PiedDePage" w:customStyle="1">
    <w:name w:val="PiedDePage"/>
    <w:basedOn w:val="Normal"/>
    <w:next w:val="Normal"/>
    <w:qFormat/>
    <w:rPr>
      <w:rFonts w:ascii="Trebuchet MS" w:hAnsi="Trebuchet MS" w:eastAsia="Trebuchet MS" w:cs="Trebuchet MS"/>
      <w:sz w:val="18"/>
    </w:rPr>
  </w:style>
  <w:style w:type="paragraph" w:styleId="ParagrapheIndent2" w:customStyle="1">
    <w:name w:val="ParagrapheIndent2"/>
    <w:basedOn w:val="Normal"/>
    <w:next w:val="Normal"/>
    <w:qFormat/>
    <w:rPr>
      <w:rFonts w:ascii="Trebuchet MS" w:hAnsi="Trebuchet MS" w:eastAsia="Trebuchet MS" w:cs="Trebuchet MS"/>
      <w:sz w:val="20"/>
    </w:rPr>
  </w:style>
  <w:style w:type="paragraph" w:styleId="style1" w:customStyle="1">
    <w:name w:val="style1"/>
    <w:basedOn w:val="Normal"/>
    <w:next w:val="Normal"/>
    <w:qFormat/>
    <w:rPr>
      <w:rFonts w:ascii="Trebuchet MS" w:hAnsi="Trebuchet MS" w:eastAsia="Trebuchet MS" w:cs="Trebuchet MS"/>
      <w:sz w:val="20"/>
    </w:rPr>
  </w:style>
  <w:style w:type="paragraph" w:styleId="Valign" w:customStyle="1">
    <w:name w:val="Valign"/>
    <w:basedOn w:val="Normal"/>
    <w:next w:val="Normal"/>
    <w:qFormat/>
    <w:rPr>
      <w:rFonts w:ascii="Trebuchet MS" w:hAnsi="Trebuchet MS" w:eastAsia="Trebuchet MS" w:cs="Trebuchet MS"/>
      <w:sz w:val="20"/>
    </w:rPr>
  </w:style>
  <w:style w:type="paragraph" w:styleId="tableCF" w:customStyle="1">
    <w:name w:val="table CF"/>
    <w:basedOn w:val="Normal"/>
    <w:next w:val="Normal"/>
    <w:qFormat/>
    <w:rPr>
      <w:rFonts w:ascii="Trebuchet MS" w:hAnsi="Trebuchet MS" w:eastAsia="Trebuchet MS" w:cs="Trebuchet MS"/>
      <w:b/>
      <w:sz w:val="20"/>
    </w:rPr>
  </w:style>
  <w:style w:type="paragraph" w:styleId="tableCH" w:customStyle="1">
    <w:name w:val="table CH"/>
    <w:basedOn w:val="Normal"/>
    <w:next w:val="Normal"/>
    <w:qFormat/>
    <w:rPr>
      <w:rFonts w:ascii="Trebuchet MS" w:hAnsi="Trebuchet MS" w:eastAsia="Trebuchet MS" w:cs="Trebuchet MS"/>
      <w:b/>
      <w:sz w:val="20"/>
    </w:rPr>
  </w:style>
  <w:style w:type="paragraph" w:styleId="ParagrapheIndent1" w:customStyle="1">
    <w:name w:val="ParagrapheIndent1"/>
    <w:basedOn w:val="Normal"/>
    <w:next w:val="Normal"/>
    <w:qFormat/>
    <w:rPr>
      <w:rFonts w:ascii="Trebuchet MS" w:hAnsi="Trebuchet MS" w:eastAsia="Trebuchet MS" w:cs="Trebuchet MS"/>
      <w:sz w:val="20"/>
    </w:rPr>
  </w:style>
  <w:style w:type="paragraph" w:styleId="ParagrapheIndent3" w:customStyle="1">
    <w:name w:val="ParagrapheIndent3"/>
    <w:basedOn w:val="Normal"/>
    <w:next w:val="Normal"/>
    <w:qFormat/>
    <w:rPr>
      <w:rFonts w:ascii="Trebuchet MS" w:hAnsi="Trebuchet MS" w:eastAsia="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paragraph" w:styleId="TM3">
    <w:name w:val="toc 3"/>
    <w:basedOn w:val="Normal"/>
    <w:next w:val="Normal"/>
    <w:autoRedefine/>
    <w:rsid w:val="00805BCE"/>
    <w:pPr>
      <w:ind w:left="480"/>
    </w:pPr>
  </w:style>
  <w:style w:type="paragraph" w:styleId="Paragraphedeliste">
    <w:name w:val="List Paragraph"/>
    <w:basedOn w:val="Normal"/>
    <w:uiPriority w:val="34"/>
    <w:qFormat/>
    <w:rsid w:val="5B78DB7B"/>
    <w:pPr>
      <w:ind w:left="720"/>
      <w:contextualSpacing/>
    </w:pPr>
  </w:style>
  <w:style w:type="paragraph" w:styleId="Commentaire">
    <w:name w:val="annotation text"/>
    <w:basedOn w:val="Normal"/>
    <w:link w:val="CommentaireCar"/>
    <w:semiHidden/>
    <w:unhideWhenUsed/>
    <w:rPr>
      <w:sz w:val="20"/>
      <w:szCs w:val="20"/>
    </w:rPr>
  </w:style>
  <w:style w:type="character" w:styleId="CommentaireCar" w:customStyle="1">
    <w:name w:val="Commentaire Car"/>
    <w:basedOn w:val="Policepardfaut"/>
    <w:link w:val="Commentaire"/>
    <w:semiHidden/>
  </w:style>
  <w:style w:type="character" w:styleId="Marquedecommentaire">
    <w:name w:val="annotation reference"/>
    <w:basedOn w:val="Policepardfaut"/>
    <w:semiHidden/>
    <w:unhideWhenUsed/>
    <w:rPr>
      <w:sz w:val="16"/>
      <w:szCs w:val="16"/>
    </w:rPr>
  </w:style>
  <w:style w:type="paragraph" w:styleId="Objetducommentaire">
    <w:name w:val="annotation subject"/>
    <w:basedOn w:val="Commentaire"/>
    <w:next w:val="Commentaire"/>
    <w:link w:val="ObjetducommentaireCar"/>
    <w:semiHidden/>
    <w:unhideWhenUsed/>
    <w:rsid w:val="00E100B8"/>
    <w:rPr>
      <w:b/>
      <w:bCs/>
    </w:rPr>
  </w:style>
  <w:style w:type="character" w:styleId="ObjetducommentaireCar" w:customStyle="1">
    <w:name w:val="Objet du commentaire Car"/>
    <w:basedOn w:val="CommentaireCar"/>
    <w:link w:val="Objetducommentaire"/>
    <w:semiHidden/>
    <w:rsid w:val="00E10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2.xml" Id="rId13" /><Relationship Type="http://schemas.openxmlformats.org/officeDocument/2006/relationships/hyperlink" Target="mailto:account@e-attestations.com"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hyperlink" Target="https://declarants.e-attestations.com" TargetMode="External" Id="rId17" /><Relationship Type="http://schemas.openxmlformats.org/officeDocument/2006/relationships/styles" Target="styles.xml" Id="rId2" /><Relationship Type="http://schemas.openxmlformats.org/officeDocument/2006/relationships/image" Target="media/image2.png" Id="rId16" /><Relationship Type="http://schemas.openxmlformats.org/officeDocument/2006/relationships/footer" Target="footer6.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theme" Target="theme/theme1.xml" Id="rId23" /><Relationship Type="http://schemas.microsoft.com/office/2011/relationships/commentsExtended" Target="commentsExtended.xml" Id="rId10" /><Relationship Type="http://schemas.openxmlformats.org/officeDocument/2006/relationships/footer" Target="footer5.xml" Id="rId19" /><Relationship Type="http://schemas.openxmlformats.org/officeDocument/2006/relationships/webSettings" Target="webSettings.xml" Id="rId4" /><Relationship Type="http://schemas.openxmlformats.org/officeDocument/2006/relationships/footer" Target="footer3.xml" Id="rId14"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Fabien Allaire</lastModifiedBy>
  <revision>11</revision>
  <dcterms:created xsi:type="dcterms:W3CDTF">2025-03-06T09:24:00.0000000Z</dcterms:created>
  <dcterms:modified xsi:type="dcterms:W3CDTF">2025-03-12T10:39:57.7707235Z</dcterms:modified>
</coreProperties>
</file>