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6313" w:leader="none"/>
        </w:tabs>
        <w:rPr>
          <w:rFonts w:ascii="Arial" w:hAnsi="Arial"/>
        </w:rPr>
      </w:pPr>
      <w:r>
        <w:rPr>
          <w:rFonts w:ascii="Arial" w:hAnsi="Arial"/>
        </w:rPr>
        <w:drawing>
          <wp:anchor behindDoc="0" distT="0" distB="0" distL="0" distR="0" simplePos="0" locked="0" layoutInCell="0" allowOverlap="1" relativeHeight="5">
            <wp:simplePos x="0" y="0"/>
            <wp:positionH relativeFrom="column">
              <wp:posOffset>-49530</wp:posOffset>
            </wp:positionH>
            <wp:positionV relativeFrom="paragraph">
              <wp:posOffset>-696595</wp:posOffset>
            </wp:positionV>
            <wp:extent cx="1479550" cy="1144905"/>
            <wp:effectExtent l="0" t="0" r="0" b="0"/>
            <wp:wrapSquare wrapText="righ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175" t="-216" r="-175" b="-2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550" cy="1144905"/>
                    </a:xfrm>
                    <a:prstGeom prst="rect">
                      <a:avLst/>
                    </a:prstGeom>
                    <a:ln>
                      <a:solidFill>
                        <a:srgbClr val="FFFFFF"/>
                      </a:solidFill>
                    </a:ln>
                  </pic:spPr>
                </pic:pic>
              </a:graphicData>
            </a:graphic>
          </wp:anchor>
        </w:drawing>
        <w:tab/>
        <w:tab/>
        <w:tab/>
      </w:r>
      <w:r>
        <mc:AlternateContent>
          <mc:Choice Requires="wps">
            <w:drawing>
              <wp:anchor behindDoc="0" distT="0" distB="0" distL="114935" distR="114935" simplePos="0" locked="0" layoutInCell="0" allowOverlap="1" relativeHeight="6">
                <wp:simplePos x="0" y="0"/>
                <wp:positionH relativeFrom="column">
                  <wp:posOffset>6754495</wp:posOffset>
                </wp:positionH>
                <wp:positionV relativeFrom="paragraph">
                  <wp:posOffset>-724535</wp:posOffset>
                </wp:positionV>
                <wp:extent cx="2103755" cy="736600"/>
                <wp:effectExtent l="0" t="0" r="0" b="0"/>
                <wp:wrapSquare wrapText="right"/>
                <wp:docPr id="2" name="Cadr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3755" cy="73660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overflowPunct w:val="false"/>
                              <w:autoSpaceDE w:val="true"/>
                              <w:spacing w:before="0" w:after="0"/>
                              <w:jc w:val="right"/>
                              <w:rPr>
                                <w:rFonts w:ascii="Marianne" w:hAnsi="Marianne" w:eastAsia="NSimSun" w:cs="Marianne"/>
                                <w:b/>
                                <w:bCs/>
                                <w:kern w:val="2"/>
                                <w:sz w:val="28"/>
                                <w:szCs w:val="28"/>
                                <w:lang w:bidi="hi-IN"/>
                              </w:rPr>
                            </w:pPr>
                            <w:r>
                              <w:rPr>
                                <w:rFonts w:eastAsia="NSimSun" w:cs="Marianne" w:ascii="Marianne" w:hAnsi="Marianne"/>
                                <w:b/>
                                <w:bCs/>
                                <w:kern w:val="2"/>
                                <w:sz w:val="28"/>
                                <w:szCs w:val="28"/>
                                <w:lang w:bidi="hi-IN"/>
                              </w:rPr>
                              <w:t>Direction de l’Immigration et de l’Intégration</w:t>
                            </w:r>
                          </w:p>
                        </w:txbxContent>
                      </wps:txbx>
                      <wps:bodyPr anchor="t" lIns="2540" tIns="2540" rIns="2540" bIns="254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-0;width:165.65pt;height:58pt;mso-wrap-distance-left:9.05pt;mso-wrap-distance-right:9.05pt;mso-wrap-distance-top:0pt;mso-wrap-distance-bottom:0pt;margin-top:-57.05pt;mso-position-vertical-relative:text;margin-left:531.85pt;mso-position-horizontal-relative:text">
                <v:fill opacity="0f"/>
                <v:textbox inset="0.00277777777777778in,0.00277777777777778in,0.00277777777777778in,0.00277777777777778in">
                  <w:txbxContent>
                    <w:p>
                      <w:pPr>
                        <w:pStyle w:val="Normal"/>
                        <w:overflowPunct w:val="false"/>
                        <w:autoSpaceDE w:val="true"/>
                        <w:spacing w:before="0" w:after="0"/>
                        <w:jc w:val="right"/>
                        <w:rPr>
                          <w:rFonts w:ascii="Marianne" w:hAnsi="Marianne" w:eastAsia="NSimSun" w:cs="Marianne"/>
                          <w:b/>
                          <w:bCs/>
                          <w:kern w:val="2"/>
                          <w:sz w:val="28"/>
                          <w:szCs w:val="28"/>
                          <w:lang w:bidi="hi-IN"/>
                        </w:rPr>
                      </w:pPr>
                      <w:r>
                        <w:rPr>
                          <w:rFonts w:eastAsia="NSimSun" w:cs="Marianne" w:ascii="Marianne" w:hAnsi="Marianne"/>
                          <w:b/>
                          <w:bCs/>
                          <w:kern w:val="2"/>
                          <w:sz w:val="28"/>
                          <w:szCs w:val="28"/>
                          <w:lang w:bidi="hi-IN"/>
                        </w:rPr>
                        <w:t>Direction de l’Immigration et de l’Intégration</w:t>
                      </w:r>
                    </w:p>
                  </w:txbxContent>
                </v:textbox>
                <w10:wrap type="square" side="right"/>
              </v:rect>
            </w:pict>
          </mc:Fallback>
        </mc:AlternateConten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Heading1"/>
        <w:jc w:val="left"/>
        <w:rPr>
          <w:sz w:val="24"/>
        </w:rPr>
      </w:pPr>
      <w:r>
        <w:rPr>
          <w:sz w:val="24"/>
        </w:rPr>
      </w:r>
    </w:p>
    <w:p>
      <w:pPr>
        <w:pStyle w:val="Heading1"/>
        <w:rPr>
          <w:sz w:val="24"/>
        </w:rPr>
      </w:pPr>
      <w:r>
        <w:rPr>
          <w:sz w:val="24"/>
        </w:rPr>
        <w:t>ANNEXE DE PRIX – Lot 1</w:t>
      </w:r>
    </w:p>
    <w:p>
      <w:pPr>
        <w:pStyle w:val="Normal"/>
        <w:jc w:val="center"/>
        <w:rPr>
          <w:i/>
          <w:i/>
        </w:rPr>
      </w:pPr>
      <w:r>
        <w:rPr>
          <w:i/>
        </w:rPr>
      </w:r>
    </w:p>
    <w:p>
      <w:pPr>
        <w:pStyle w:val="Heading3"/>
        <w:jc w:val="center"/>
        <w:rPr>
          <w:b/>
          <w:bCs/>
        </w:rPr>
      </w:pPr>
      <w:r>
        <w:rPr>
          <w:rFonts w:ascii="Arial" w:hAnsi="Arial"/>
          <w:b/>
          <w:bCs/>
          <w:sz w:val="20"/>
        </w:rPr>
        <w:t>Prestations d’assistance et de représentation en justice de la Préfecture de l’Essonne devant les tribunaux judiciaires en matière de contentieux de la rétention administrative.</w:t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  <w:t>En cas de groupement conjoint, les candidats préciseront dans l’acte d’engagement les prestations que chacun d’entre eux s’engage à réaliser.</w:t>
      </w:r>
    </w:p>
    <w:p>
      <w:pPr>
        <w:pStyle w:val="BodyText2"/>
        <w:rPr>
          <w:rFonts w:cs="Arial"/>
          <w:sz w:val="18"/>
          <w:szCs w:val="18"/>
          <w:u w:val="single"/>
        </w:rPr>
      </w:pPr>
      <w:r>
        <w:rPr>
          <w:rFonts w:cs="Arial"/>
          <w:sz w:val="18"/>
          <w:szCs w:val="18"/>
          <w:u w:val="single"/>
        </w:rPr>
      </w:r>
    </w:p>
    <w:p>
      <w:pPr>
        <w:pStyle w:val="Normal"/>
        <w:rPr>
          <w:rFonts w:ascii="Arial" w:hAnsi="Arial"/>
          <w:b/>
          <w:i/>
          <w:i/>
          <w:sz w:val="24"/>
          <w:szCs w:val="24"/>
        </w:rPr>
      </w:pPr>
      <w:r>
        <w:rPr/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>Les prix proposés valent quel que soit le degré de juridiction (hors Cour de cassation). Ces prix sont réputés comprendre tous les frais nécessaires à la réalisation des prestations y compris les frais d’études, de secrétariat, de déplacement, d’hébergement et de repas. Les prix sont valables quels que soient le moment et la durée de l’audience.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tbl>
      <w:tblPr>
        <w:tblW w:w="13330" w:type="dxa"/>
        <w:jc w:val="center"/>
        <w:tblInd w:w="0" w:type="dxa"/>
        <w:tblLayout w:type="fixed"/>
        <w:tblCellMar>
          <w:top w:w="0" w:type="dxa"/>
          <w:left w:w="7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7654"/>
        <w:gridCol w:w="2775"/>
        <w:gridCol w:w="2901"/>
      </w:tblGrid>
      <w:tr>
        <w:trPr>
          <w:trHeight w:val="345" w:hRule="atLeast"/>
        </w:trPr>
        <w:tc>
          <w:tcPr>
            <w:tcW w:w="7654" w:type="dxa"/>
            <w:tcBorders>
              <w:bottom w:val="single" w:sz="4" w:space="0" w:color="000000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6E6E6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PRIX HT</w:t>
            </w:r>
          </w:p>
          <w:p>
            <w:pPr>
              <w:pStyle w:val="Normal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6E6E6" w:val="clear"/>
          </w:tcPr>
          <w:p>
            <w:pPr>
              <w:pStyle w:val="Normal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PRIX TTC</w:t>
            </w:r>
          </w:p>
        </w:tc>
      </w:tr>
      <w:tr>
        <w:trPr>
          <w:trHeight w:val="859" w:hRule="atLeast"/>
        </w:trPr>
        <w:tc>
          <w:tcPr>
            <w:tcW w:w="7654" w:type="dxa"/>
            <w:tcBorders>
              <w:top w:val="single" w:sz="4" w:space="0" w:color="000000"/>
              <w:left w:val="single" w:sz="4" w:space="0" w:color="00000A"/>
              <w:bottom w:val="double" w:sz="4" w:space="0" w:color="000000"/>
              <w:right w:val="single" w:sz="4" w:space="0" w:color="00000A"/>
            </w:tcBorders>
            <w:shd w:color="auto" w:fill="E6E6E6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i/>
                <w:sz w:val="18"/>
                <w:szCs w:val="18"/>
              </w:rPr>
              <w:t>Prestation forfaitaire conformément aux conditions définies à l’article IV.2 du CCP.</w:t>
            </w:r>
          </w:p>
          <w:p>
            <w:pPr>
              <w:pStyle w:val="Normal"/>
              <w:rPr>
                <w:rFonts w:ascii="Arial" w:hAnsi="Arial"/>
                <w:i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</w:r>
          </w:p>
          <w:p>
            <w:pPr>
              <w:pStyle w:val="Normal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8"/>
                <w:tab w:val="left" w:pos="4528" w:leader="none"/>
              </w:tabs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0" w:type="dxa"/>
            </w:tcMar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center"/>
        <w:rPr>
          <w:rFonts w:ascii="Arial" w:hAnsi="Arial"/>
          <w:b/>
          <w:i/>
          <w:i/>
          <w:sz w:val="24"/>
          <w:szCs w:val="24"/>
        </w:rPr>
      </w:pPr>
      <w:r>
        <w:rPr>
          <w:rFonts w:ascii="Arial" w:hAnsi="Arial"/>
          <w:b/>
          <w:i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Les prix sont établis hors taxe. À ces prix s’ajoutera la TVA au taux en vigueur à la date d’exigibilité</w:t>
      </w:r>
      <w:r>
        <w:rPr>
          <w:rFonts w:ascii="Arial" w:hAnsi="Arial"/>
          <w:sz w:val="22"/>
          <w:szCs w:val="22"/>
        </w:rPr>
        <w:t xml:space="preserve"> du paiement.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Fait à </w:t>
        <w:tab/>
        <w:tab/>
        <w:tab/>
        <w:tab/>
        <w:tab/>
        <w:tab/>
        <w:tab/>
        <w:t>le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(cachet, nom, qualité, signature)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clear" w:pos="708"/>
          <w:tab w:val="left" w:pos="6313" w:leader="none"/>
        </w:tabs>
        <w:rPr>
          <w:rFonts w:ascii="Arial" w:hAnsi="Arial"/>
        </w:rPr>
      </w:pPr>
      <w:r>
        <w:rPr/>
      </w:r>
    </w:p>
    <w:sectPr>
      <w:footerReference w:type="even" r:id="rId3"/>
      <w:footerReference w:type="default" r:id="rId4"/>
      <w:footerReference w:type="first" r:id="rId5"/>
      <w:type w:val="nextPage"/>
      <w:pgSz w:orient="landscape" w:w="16838" w:h="11906"/>
      <w:pgMar w:left="1418" w:right="1418" w:gutter="0" w:header="0" w:top="1418" w:footer="720" w:bottom="1418"/>
      <w:pgNumType w:fmt="decimal"/>
      <w:formProt w:val="false"/>
      <w:textDirection w:val="lrTb"/>
      <w:docGrid w:type="default" w:linePitch="360" w:charSpace="983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auto"/>
    <w:pitch w:val="default"/>
  </w:font>
  <w:font w:name="Times New Roman">
    <w:charset w:val="01"/>
    <w:family w:val="auto"/>
    <w:pitch w:val="default"/>
  </w:font>
  <w:font w:name="Arial Black">
    <w:charset w:val="01"/>
    <w:family w:val="auto"/>
    <w:pitch w:val="default"/>
  </w:font>
  <w:font w:name="Arial">
    <w:charset w:val="01"/>
    <w:family w:val="auto"/>
    <w:pitch w:val="default"/>
  </w:font>
  <w:font w:name="Segoe UI">
    <w:charset w:val="01"/>
    <w:family w:val="auto"/>
    <w:pitch w:val="default"/>
  </w:font>
  <w:font w:name="OpenSymbol">
    <w:altName w:val="Arial Unicode MS"/>
    <w:charset w:val="01"/>
    <w:family w:val="auto"/>
    <w:pitch w:val="default"/>
  </w:font>
  <w:font w:name="Marianne">
    <w:charset w:val="01"/>
    <w:family w:val="auto"/>
    <w:pitch w:val="default"/>
  </w:font>
  <w:font w:name="Liberation Sans">
    <w:altName w:val="Arial"/>
    <w:charset w:val="01"/>
    <w:family w:val="auto"/>
    <w:pitch w:val="default"/>
  </w:font>
  <w:font w:name="Palatino Linotype">
    <w:charset w:val="01"/>
    <w:family w:val="auto"/>
    <w:pitch w:val="default"/>
  </w:font>
  <w:font w:name="Marianne">
    <w:charset w:val="00"/>
    <w:family w:val="moder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 wp14:anchorId="4F6D597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5415"/>
              <wp:effectExtent l="0" t="0" r="0" b="0"/>
              <wp:wrapSquare wrapText="largest"/>
              <wp:docPr id="3" name="Cadr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5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adre1" path="m0,0l-2147483645,0l-2147483645,-2147483646l0,-2147483646xe" stroked="f" o:allowincell="f" style="position:absolute;margin-left:698.85pt;margin-top:0.05pt;width:1.1pt;height:11.4pt;mso-wrap-style:none;v-text-anchor:middle;mso-position-horizontal:right;mso-position-horizontal-relative:margin" wp14:anchorId="4F6D5973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>
                        <w:rStyle w:val="PageNumber"/>
                      </w:rPr>
                    </w:pPr>
                    <w:r>
                      <w:rPr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 wp14:anchorId="4F6D597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5415"/>
              <wp:effectExtent l="0" t="0" r="0" b="0"/>
              <wp:wrapSquare wrapText="largest"/>
              <wp:docPr id="4" name="Cadr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5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adre1" path="m0,0l-2147483645,0l-2147483645,-2147483646l0,-2147483646xe" stroked="f" o:allowincell="f" style="position:absolute;margin-left:698.85pt;margin-top:0.05pt;width:1.1pt;height:11.4pt;mso-wrap-style:none;v-text-anchor:middle;mso-position-horizontal:right;mso-position-horizontal-relative:margin" wp14:anchorId="4F6D5973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>
                        <w:rStyle w:val="PageNumber"/>
                      </w:rPr>
                    </w:pPr>
                    <w:r>
                      <w:rPr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c109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fr-FR" w:eastAsia="fr-FR" w:bidi="ar-SA"/>
    </w:rPr>
  </w:style>
  <w:style w:type="paragraph" w:styleId="Heading1">
    <w:name w:val="Heading 1"/>
    <w:basedOn w:val="Normal"/>
    <w:next w:val="Normal"/>
    <w:link w:val="Titre1Car"/>
    <w:qFormat/>
    <w:rsid w:val="00184719"/>
    <w:pPr>
      <w:keepNext w:val="true"/>
      <w:jc w:val="center"/>
      <w:outlineLvl w:val="0"/>
    </w:pPr>
    <w:rPr>
      <w:rFonts w:ascii="Arial Black" w:hAnsi="Arial Black"/>
      <w:u w:val="single"/>
    </w:rPr>
  </w:style>
  <w:style w:type="paragraph" w:styleId="Heading3">
    <w:name w:val="Heading 3"/>
    <w:basedOn w:val="Normal"/>
    <w:next w:val="Normal"/>
    <w:link w:val="Titre3Car"/>
    <w:qFormat/>
    <w:rsid w:val="00184719"/>
    <w:pPr>
      <w:keepNext w:val="true"/>
      <w:jc w:val="center"/>
      <w:outlineLvl w:val="2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basedOn w:val="DefaultParagraphFont"/>
    <w:qFormat/>
    <w:rsid w:val="00184719"/>
    <w:rPr>
      <w:rFonts w:ascii="Arial Black" w:hAnsi="Arial Black" w:eastAsia="Times New Roman" w:cs="Times New Roman"/>
      <w:sz w:val="20"/>
      <w:szCs w:val="20"/>
      <w:u w:val="single"/>
      <w:lang w:eastAsia="fr-FR"/>
    </w:rPr>
  </w:style>
  <w:style w:type="character" w:styleId="Titre3Car" w:customStyle="1">
    <w:name w:val="Titre 3 Car"/>
    <w:basedOn w:val="DefaultParagraphFont"/>
    <w:qFormat/>
    <w:rsid w:val="00184719"/>
    <w:rPr>
      <w:rFonts w:ascii="Times New Roman" w:hAnsi="Times New Roman" w:eastAsia="Times New Roman" w:cs="Times New Roman"/>
      <w:sz w:val="28"/>
      <w:szCs w:val="20"/>
      <w:lang w:eastAsia="fr-FR"/>
    </w:rPr>
  </w:style>
  <w:style w:type="character" w:styleId="CorpsdetexteCar" w:customStyle="1">
    <w:name w:val="Corps de texte Car"/>
    <w:basedOn w:val="DefaultParagraphFont"/>
    <w:qFormat/>
    <w:rsid w:val="00184719"/>
    <w:rPr>
      <w:rFonts w:ascii="Times New Roman" w:hAnsi="Times New Roman" w:eastAsia="Times New Roman" w:cs="Times New Roman"/>
      <w:sz w:val="20"/>
      <w:szCs w:val="20"/>
      <w:lang w:eastAsia="fr-FR"/>
    </w:rPr>
  </w:style>
  <w:style w:type="character" w:styleId="Corpsdetexte2Car" w:customStyle="1">
    <w:name w:val="Corps de texte 2 Car"/>
    <w:basedOn w:val="DefaultParagraphFont"/>
    <w:link w:val="BodyText2"/>
    <w:qFormat/>
    <w:rsid w:val="00184719"/>
    <w:rPr>
      <w:rFonts w:ascii="Arial" w:hAnsi="Arial" w:eastAsia="Times New Roman" w:cs="Times New Roman"/>
      <w:b/>
      <w:sz w:val="20"/>
      <w:szCs w:val="20"/>
      <w:lang w:eastAsia="fr-FR"/>
    </w:rPr>
  </w:style>
  <w:style w:type="character" w:styleId="PieddepageCar" w:customStyle="1">
    <w:name w:val="Pied de page Car"/>
    <w:basedOn w:val="DefaultParagraphFont"/>
    <w:qFormat/>
    <w:rsid w:val="00184719"/>
    <w:rPr>
      <w:rFonts w:ascii="Times New Roman" w:hAnsi="Times New Roman" w:eastAsia="Times New Roman" w:cs="Times New Roman"/>
      <w:sz w:val="20"/>
      <w:szCs w:val="20"/>
      <w:lang w:eastAsia="fr-FR"/>
    </w:rPr>
  </w:style>
  <w:style w:type="character" w:styleId="PageNumber">
    <w:name w:val="Page Number"/>
    <w:basedOn w:val="DefaultParagraphFont"/>
    <w:qFormat/>
    <w:rsid w:val="00184719"/>
    <w:rPr/>
  </w:style>
  <w:style w:type="character" w:styleId="fontstyle01" w:customStyle="1">
    <w:name w:val="fontstyle01"/>
    <w:basedOn w:val="DefaultParagraphFont"/>
    <w:qFormat/>
    <w:rsid w:val="00184719"/>
    <w:rPr>
      <w:rFonts w:ascii="Arial" w:hAnsi="Arial" w:cs="Arial"/>
      <w:b w:val="false"/>
      <w:bCs w:val="false"/>
      <w:i w:val="false"/>
      <w:iCs w:val="false"/>
      <w:color w:val="000000"/>
      <w:sz w:val="22"/>
      <w:szCs w:val="22"/>
    </w:rPr>
  </w:style>
  <w:style w:type="character" w:styleId="TextedebullesCar" w:customStyle="1">
    <w:name w:val="Texte de bulles Car"/>
    <w:basedOn w:val="DefaultParagraphFont"/>
    <w:link w:val="BalloonText"/>
    <w:uiPriority w:val="99"/>
    <w:semiHidden/>
    <w:qFormat/>
    <w:rsid w:val="00184719"/>
    <w:rPr>
      <w:rFonts w:ascii="Segoe UI" w:hAnsi="Segoe UI" w:eastAsia="Times New Roman" w:cs="Segoe UI"/>
      <w:sz w:val="18"/>
      <w:szCs w:val="18"/>
      <w:lang w:eastAsia="fr-FR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84719"/>
    <w:rPr>
      <w:sz w:val="16"/>
      <w:szCs w:val="16"/>
    </w:rPr>
  </w:style>
  <w:style w:type="character" w:styleId="CommentaireCar" w:customStyle="1">
    <w:name w:val="Commentaire Car"/>
    <w:basedOn w:val="DefaultParagraphFont"/>
    <w:uiPriority w:val="99"/>
    <w:semiHidden/>
    <w:qFormat/>
    <w:rsid w:val="00184719"/>
    <w:rPr>
      <w:rFonts w:ascii="Times New Roman" w:hAnsi="Times New Roman" w:eastAsia="Times New Roman" w:cs="Times New Roman"/>
      <w:sz w:val="20"/>
      <w:szCs w:val="20"/>
      <w:lang w:eastAsia="fr-FR"/>
    </w:rPr>
  </w:style>
  <w:style w:type="character" w:styleId="ObjetducommentaireCar" w:customStyle="1">
    <w:name w:val="Objet du commentaire Car"/>
    <w:basedOn w:val="CommentaireCar"/>
    <w:link w:val="annotationsubject"/>
    <w:uiPriority w:val="99"/>
    <w:semiHidden/>
    <w:qFormat/>
    <w:rsid w:val="00184719"/>
    <w:rPr>
      <w:rFonts w:ascii="Times New Roman" w:hAnsi="Times New Roman" w:eastAsia="Times New Roman" w:cs="Times New Roman"/>
      <w:b/>
      <w:bCs/>
      <w:sz w:val="20"/>
      <w:szCs w:val="20"/>
      <w:lang w:eastAsia="fr-FR"/>
    </w:rPr>
  </w:style>
  <w:style w:type="character" w:styleId="Puces">
    <w:name w:val="Puces"/>
    <w:qFormat/>
    <w:rPr>
      <w:rFonts w:ascii="OpenSymbol" w:hAnsi="OpenSymbol" w:eastAsia="OpenSymbol" w:cs="OpenSymbol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link w:val="CorpsdetexteCar"/>
    <w:rsid w:val="00184719"/>
    <w:pPr>
      <w:jc w:val="both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Mangal"/>
    </w:rPr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2">
    <w:name w:val="Body Text 2"/>
    <w:basedOn w:val="Normal"/>
    <w:link w:val="Corpsdetexte2Car"/>
    <w:qFormat/>
    <w:rsid w:val="00184719"/>
    <w:pPr>
      <w:jc w:val="center"/>
    </w:pPr>
    <w:rPr>
      <w:rFonts w:ascii="Arial" w:hAnsi="Arial"/>
      <w:b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PieddepageCar"/>
    <w:rsid w:val="0018471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western" w:customStyle="1">
    <w:name w:val="western"/>
    <w:basedOn w:val="Normal"/>
    <w:qFormat/>
    <w:rsid w:val="00184719"/>
    <w:pPr>
      <w:spacing w:beforeAutospacing="1" w:after="119"/>
      <w:jc w:val="both"/>
    </w:pPr>
    <w:rPr>
      <w:rFonts w:ascii="Palatino Linotype" w:hAnsi="Palatino Linotype"/>
      <w:color w:val="000000"/>
      <w:sz w:val="22"/>
      <w:szCs w:val="22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184719"/>
    <w:pPr/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CommentaireCar"/>
    <w:uiPriority w:val="99"/>
    <w:semiHidden/>
    <w:unhideWhenUsed/>
    <w:qFormat/>
    <w:rsid w:val="00184719"/>
    <w:pPr/>
    <w:rPr/>
  </w:style>
  <w:style w:type="paragraph" w:styleId="annotationsubject">
    <w:name w:val="annotation subject"/>
    <w:basedOn w:val="AnnotationText"/>
    <w:link w:val="ObjetducommentaireCar"/>
    <w:uiPriority w:val="99"/>
    <w:semiHidden/>
    <w:unhideWhenUsed/>
    <w:qFormat/>
    <w:rsid w:val="00184719"/>
    <w:pPr/>
    <w:rPr>
      <w:b/>
      <w:bCs/>
    </w:rPr>
  </w:style>
  <w:style w:type="paragraph" w:styleId="Contenudecadre" w:customStyle="1">
    <w:name w:val="Contenu de cadre"/>
    <w:basedOn w:val="Normal"/>
    <w:qFormat/>
    <w:pPr/>
    <w:rPr/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3BF39-3588-48D6-9142-92A05C75C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LibreOffice/24.2.5.2$Windows_X86_64 LibreOffice_project/bffef4ea93e59bebbeaf7f431bb02b1a39ee8a59</Application>
  <AppVersion>15.0000</AppVersion>
  <Pages>1</Pages>
  <Words>155</Words>
  <Characters>846</Characters>
  <CharactersWithSpaces>1001</CharactersWithSpaces>
  <Paragraphs>12</Paragraphs>
  <Company>DSIC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2025-03-12T09:12:52Z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