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1000" w:right="1000"/>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7pt;height:76.6pt">
            <v:imagedata r:id="rId6" o:title=""/>
          </v:shape>
        </w:pict>
      </w:r>
    </w:p>
    <w:p>
      <w:pPr>
        <w:spacing w:after="160" w:line="240" w:lineRule="exact"/>
      </w:pPr>
    </w:p>
    <w:tbl>
      <w:tblPr>
        <w:tblW w:w="0" w:type="auto"/>
        <w:tblLayout w:type="fixed"/>
        <w:tblLook w:val="04A0" w:firstRow="1" w:lastRow="0" w:firstColumn="1" w:lastColumn="0" w:noHBand="0" w:noVBand="1"/>
      </w:tblPr>
      <w:tblGrid>
        <w:gridCol w:w="9620"/>
      </w:tblGrid>
      <w:tr>
        <w:tc>
          <w:tcPr>
            <w:tcW w:w="9620" w:type="dxa"/>
            <w:shd w:val="clear" w:color="666553" w:fill="666553"/>
            <w:tcMar>
              <w:top w:w="30" w:type="dxa"/>
              <w:left w:w="0" w:type="dxa"/>
              <w:bottom w:w="0" w:type="dxa"/>
              <w:right w:w="0" w:type="dxa"/>
            </w:tcMar>
            <w:vAlign w:val="center"/>
          </w:tcPr>
          <w:p>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pPr>
        <w:spacing w:line="240" w:lineRule="exact"/>
      </w:pPr>
      <w:r>
        <w:t xml:space="preserve"> </w:t>
      </w:r>
    </w:p>
    <w:p>
      <w:pPr>
        <w:spacing w:after="120" w:line="240" w:lineRule="exact"/>
      </w:pPr>
    </w:p>
    <w:p>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after="180" w:line="240" w:lineRule="exact"/>
      </w:pPr>
    </w:p>
    <w:tbl>
      <w:tblPr>
        <w:tblW w:w="0" w:type="auto"/>
        <w:tblInd w:w="1260" w:type="dxa"/>
        <w:tblLayout w:type="fixed"/>
        <w:tblLook w:val="04A0" w:firstRow="1" w:lastRow="0" w:firstColumn="1" w:lastColumn="0" w:noHBand="0" w:noVBand="1"/>
      </w:tblPr>
      <w:tblGrid>
        <w:gridCol w:w="7100"/>
      </w:tblGrid>
      <w:tr>
        <w:tc>
          <w:tcPr>
            <w:tcW w:w="7100" w:type="dxa"/>
            <w:tcBorders>
              <w:top w:val="single" w:sz="4" w:space="0" w:color="000000"/>
              <w:bottom w:val="single" w:sz="4" w:space="0" w:color="000000"/>
            </w:tcBorders>
            <w:tcMar>
              <w:top w:w="300" w:type="dxa"/>
              <w:left w:w="0" w:type="dxa"/>
              <w:bottom w:w="300" w:type="dxa"/>
              <w:right w:w="0" w:type="dxa"/>
            </w:tcMar>
            <w:vAlign w:val="center"/>
          </w:tcPr>
          <w:p>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de dispositifs médicaux implantables sur-mesure pour le CHU de Besançon</w:t>
            </w:r>
          </w:p>
        </w:tc>
      </w:tr>
    </w:tbl>
    <w:p>
      <w:pPr>
        <w:spacing w:line="240" w:lineRule="exact"/>
      </w:pPr>
      <w:r>
        <w:t xml:space="preserve"> </w:t>
      </w:r>
    </w:p>
    <w:p>
      <w:pPr>
        <w:spacing w:after="180" w:line="240" w:lineRule="exact"/>
      </w:pPr>
    </w:p>
    <w:p>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vendredi 18</w:t>
      </w:r>
      <w:bookmarkStart w:id="0" w:name="_GoBack"/>
      <w:bookmarkEnd w:id="0"/>
      <w:r>
        <w:rPr>
          <w:rFonts w:ascii="Trebuchet MS" w:eastAsia="Trebuchet MS" w:hAnsi="Trebuchet MS" w:cs="Trebuchet MS"/>
          <w:color w:val="000000"/>
          <w:lang w:val="fr-FR"/>
        </w:rPr>
        <w:t xml:space="preserve"> avril 2025 à 14:00</w:t>
      </w: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CHU de BESANCON</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Etablissement support du GHT-CFC </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DSHA Bâtiment blanc +2</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Boulevard Alexandre Fleming</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25030 BESANCON Cedex</w:t>
      </w:r>
    </w:p>
    <w:p>
      <w:pPr>
        <w:spacing w:line="279" w:lineRule="exact"/>
        <w:jc w:val="center"/>
        <w:rPr>
          <w:rFonts w:ascii="Trebuchet MS" w:eastAsia="Trebuchet MS" w:hAnsi="Trebuchet MS" w:cs="Trebuchet MS"/>
          <w:color w:val="000000"/>
          <w:lang w:val="fr-FR"/>
        </w:rPr>
        <w:sectPr>
          <w:pgSz w:w="11900" w:h="16840"/>
          <w:pgMar w:top="1400" w:right="1140" w:bottom="1440" w:left="1140" w:header="1400" w:footer="1440" w:gutter="0"/>
          <w:cols w:space="708"/>
        </w:sectPr>
      </w:pPr>
      <w:r>
        <w:rPr>
          <w:rFonts w:ascii="Trebuchet MS" w:eastAsia="Trebuchet MS" w:hAnsi="Trebuchet MS" w:cs="Trebuchet MS"/>
          <w:color w:val="000000"/>
          <w:lang w:val="fr-FR"/>
        </w:rPr>
        <w:t>Tél : 03 81 21 80 47</w:t>
      </w:r>
    </w:p>
    <w:tbl>
      <w:tblPr>
        <w:tblW w:w="0" w:type="auto"/>
        <w:tblLayout w:type="fixed"/>
        <w:tblLook w:val="04A0" w:firstRow="1" w:lastRow="0" w:firstColumn="1" w:lastColumn="0" w:noHBand="0" w:noVBand="1"/>
      </w:tblPr>
      <w:tblGrid>
        <w:gridCol w:w="1200"/>
        <w:gridCol w:w="2400"/>
        <w:gridCol w:w="6000"/>
      </w:tblGrid>
      <w:tr>
        <w:trPr>
          <w:trHeight w:val="436"/>
        </w:trPr>
        <w:tc>
          <w:tcPr>
            <w:tcW w:w="9600" w:type="dxa"/>
            <w:gridSpan w:val="3"/>
            <w:tcBorders>
              <w:top w:val="single" w:sz="2" w:space="0" w:color="000000"/>
              <w:left w:val="single" w:sz="2" w:space="0" w:color="000000"/>
              <w:right w:val="single" w:sz="2" w:space="0" w:color="000000"/>
            </w:tcBorders>
            <w:shd w:val="clear" w:color="2A7CBF" w:fill="2A7CBF"/>
            <w:tcMar>
              <w:top w:w="0" w:type="dxa"/>
              <w:left w:w="0" w:type="dxa"/>
              <w:bottom w:w="0" w:type="dxa"/>
              <w:right w:w="0" w:type="dxa"/>
            </w:tcMar>
            <w:vAlign w:val="center"/>
          </w:tcPr>
          <w:p>
            <w:pPr>
              <w:pStyle w:val="Titletable"/>
              <w:jc w:val="center"/>
              <w:rPr>
                <w:lang w:val="fr-FR"/>
              </w:rPr>
            </w:pPr>
            <w:r>
              <w:rPr>
                <w:lang w:val="fr-FR"/>
              </w:rPr>
              <w:lastRenderedPageBreak/>
              <w:t>L'ESSENTIEL DE LA PROCÉDURE</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26" type="#_x0000_t75" style="width:17.6pt;height:17.6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dispositifs médicaux implantables sur-mesure pour le CHU de Besançon</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27" type="#_x0000_t75" style="width:17.6pt;height:17.6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28" type="#_x0000_t75" style="width:18.4pt;height:18.4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29" type="#_x0000_t75" style="width:18.4pt;height:18.4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0" type="#_x0000_t75" style="width:18.4pt;height:18.4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140 jours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1" type="#_x0000_t75" style="width:18.4pt;height:18.4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2" type="#_x0000_t75" style="width:18.4pt;height:18.4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3" type="#_x0000_t75" style="width:18.4pt;height:18.4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4" type="#_x0000_t75" style="width:18.4pt;height:18.4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5" type="#_x0000_t75" style="width:18.4pt;height:18.4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6" type="#_x0000_t75" style="width:18.4pt;height:18.4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bl>
    <w:p>
      <w:pPr>
        <w:sectPr>
          <w:pgSz w:w="11900" w:h="16840"/>
          <w:pgMar w:top="1080" w:right="1160" w:bottom="1440" w:left="1140" w:header="1080" w:footer="1440" w:gutter="0"/>
          <w:cols w:space="708"/>
        </w:sectPr>
      </w:pPr>
    </w:p>
    <w:p>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pPr>
        <w:spacing w:after="80" w:line="240" w:lineRule="exact"/>
      </w:pPr>
    </w:p>
    <w:p>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et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Décomposition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1.5 - Nomenclature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2 - Conditions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2.1 - Délai de validité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2.2 - Forme juridique du groupement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2.3 -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3 - Conditions relatives au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3.1 - Durée du contrat ou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3.2 - Modalités essentielles de financement et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4 - Contenu du dossier de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5 - Présentation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5.1 - Documents à produire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6 - Conditions d'envoi ou de remise des plis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6.1 - Transmission électronique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6.2 - Transmission sous support papier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7 - Examen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7.1 - Sélection des candidatures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7.2 - Attribution des accords-cadres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7.3 - Suite à donner à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8 - Renseignements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8.1 - Adresses supplémentaires et points de contact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8.2 -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pPr>
        <w:spacing w:after="100"/>
        <w:jc w:val="both"/>
        <w:rPr>
          <w:rFonts w:ascii="Trebuchet MS" w:eastAsia="Trebuchet MS" w:hAnsi="Trebuchet MS" w:cs="Trebuchet MS"/>
          <w:color w:val="000000"/>
          <w:sz w:val="22"/>
          <w:lang w:val="fr-FR"/>
        </w:rPr>
        <w:sectPr>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pPr>
        <w:pStyle w:val="Titre1"/>
        <w:shd w:val="clear" w:color="2A7CBF" w:fill="2A7CBF"/>
        <w:rPr>
          <w:rFonts w:ascii="Trebuchet MS" w:eastAsia="Trebuchet MS" w:hAnsi="Trebuchet MS" w:cs="Trebuchet MS"/>
          <w:color w:val="FFFFFF"/>
          <w:sz w:val="28"/>
          <w:lang w:val="fr-FR"/>
        </w:rPr>
      </w:pPr>
      <w:bookmarkStart w:id="1" w:name="ArtL1_RC-2-A1"/>
      <w:bookmarkStart w:id="2" w:name="_Toc256000000"/>
      <w:bookmarkEnd w:id="1"/>
      <w:r>
        <w:rPr>
          <w:rFonts w:ascii="Trebuchet MS" w:eastAsia="Trebuchet MS" w:hAnsi="Trebuchet MS" w:cs="Trebuchet MS"/>
          <w:color w:val="FFFFFF"/>
          <w:sz w:val="28"/>
          <w:lang w:val="fr-FR"/>
        </w:rPr>
        <w:lastRenderedPageBreak/>
        <w:t>1 - Objet et étendue de la consultation</w:t>
      </w:r>
      <w:bookmarkEnd w:id="2"/>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3" w:name="ArtL2_RC-2-A1.1"/>
      <w:bookmarkStart w:id="4" w:name="_Toc256000001"/>
      <w:bookmarkEnd w:id="3"/>
      <w:r>
        <w:rPr>
          <w:rFonts w:ascii="Trebuchet MS" w:eastAsia="Trebuchet MS" w:hAnsi="Trebuchet MS" w:cs="Trebuchet MS"/>
          <w:i w:val="0"/>
          <w:color w:val="000000"/>
          <w:sz w:val="24"/>
          <w:lang w:val="fr-FR"/>
        </w:rPr>
        <w:t>1.1 - Objet</w:t>
      </w:r>
      <w:bookmarkEnd w:id="4"/>
    </w:p>
    <w:p>
      <w:pPr>
        <w:pStyle w:val="ParagrapheIndent2"/>
        <w:spacing w:line="232" w:lineRule="exact"/>
        <w:jc w:val="both"/>
        <w:rPr>
          <w:color w:val="000000"/>
          <w:lang w:val="fr-FR"/>
        </w:rPr>
      </w:pPr>
      <w:r>
        <w:rPr>
          <w:color w:val="000000"/>
          <w:lang w:val="fr-FR"/>
        </w:rPr>
        <w:t>La présente consultation concerne :</w:t>
      </w:r>
    </w:p>
    <w:p>
      <w:pPr>
        <w:pStyle w:val="ParagrapheIndent2"/>
        <w:spacing w:line="232" w:lineRule="exact"/>
        <w:jc w:val="both"/>
        <w:rPr>
          <w:color w:val="000000"/>
          <w:lang w:val="fr-FR"/>
        </w:rPr>
      </w:pPr>
      <w:r>
        <w:rPr>
          <w:color w:val="000000"/>
          <w:lang w:val="fr-FR"/>
        </w:rPr>
        <w:t>Fourniture de dispositifs médicaux implantables sur-mesure pour le CHU de Besançon</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Mise à disposition de Dispositifs Médicaux Implantables (DMI) sur-mesure destinés à la chirurgie maxillo-faciale, de type guides chirurgicaux et matériels implantables (dispositifs médicaux de classe IIa, IIb et III), les ancillaires de pose ainsi que les prestations de planification en lien avec le service I3DM du CHU.</w:t>
      </w:r>
    </w:p>
    <w:p>
      <w:pPr>
        <w:pStyle w:val="ParagrapheIndent2"/>
        <w:spacing w:line="232" w:lineRule="exact"/>
        <w:jc w:val="both"/>
        <w:rPr>
          <w:color w:val="000000"/>
          <w:lang w:val="fr-FR"/>
        </w:rPr>
      </w:pPr>
      <w:r>
        <w:rPr>
          <w:color w:val="000000"/>
          <w:lang w:val="fr-FR"/>
        </w:rPr>
        <w:t>Lieu(x) d'exécution :</w:t>
      </w:r>
    </w:p>
    <w:p>
      <w:pPr>
        <w:pStyle w:val="ParagrapheIndent2"/>
        <w:spacing w:line="232" w:lineRule="exact"/>
        <w:jc w:val="both"/>
        <w:rPr>
          <w:color w:val="000000"/>
          <w:lang w:val="fr-FR"/>
        </w:rPr>
      </w:pPr>
      <w:r>
        <w:rPr>
          <w:color w:val="000000"/>
          <w:lang w:val="fr-FR"/>
        </w:rPr>
        <w:t>Direction des services Hôteliers et des Achats</w:t>
      </w:r>
    </w:p>
    <w:p>
      <w:pPr>
        <w:pStyle w:val="ParagrapheIndent2"/>
        <w:spacing w:line="232" w:lineRule="exact"/>
        <w:jc w:val="both"/>
        <w:rPr>
          <w:color w:val="000000"/>
          <w:lang w:val="fr-FR"/>
        </w:rPr>
      </w:pPr>
      <w:r>
        <w:rPr>
          <w:color w:val="000000"/>
          <w:lang w:val="fr-FR"/>
        </w:rPr>
        <w:t>CHU de BESANCON</w:t>
      </w:r>
    </w:p>
    <w:p>
      <w:pPr>
        <w:pStyle w:val="ParagrapheIndent2"/>
        <w:spacing w:after="240" w:line="232" w:lineRule="exact"/>
        <w:jc w:val="both"/>
        <w:rPr>
          <w:color w:val="000000"/>
          <w:lang w:val="fr-FR"/>
        </w:rPr>
      </w:pPr>
    </w:p>
    <w:p>
      <w:pPr>
        <w:pStyle w:val="Titre2"/>
        <w:ind w:left="280"/>
        <w:jc w:val="both"/>
        <w:rPr>
          <w:rFonts w:ascii="Trebuchet MS" w:eastAsia="Trebuchet MS" w:hAnsi="Trebuchet MS" w:cs="Trebuchet MS"/>
          <w:i w:val="0"/>
          <w:color w:val="000000"/>
          <w:sz w:val="24"/>
          <w:lang w:val="fr-FR"/>
        </w:rPr>
      </w:pPr>
      <w:bookmarkStart w:id="5" w:name="ArtL2_RC-2-A1.3"/>
      <w:bookmarkStart w:id="6" w:name="_Toc256000002"/>
      <w:bookmarkEnd w:id="5"/>
      <w:r>
        <w:rPr>
          <w:rFonts w:ascii="Trebuchet MS" w:eastAsia="Trebuchet MS" w:hAnsi="Trebuchet MS" w:cs="Trebuchet MS"/>
          <w:i w:val="0"/>
          <w:color w:val="000000"/>
          <w:sz w:val="24"/>
          <w:lang w:val="fr-FR"/>
        </w:rPr>
        <w:t>1.2 - Mode de passation</w:t>
      </w:r>
      <w:bookmarkEnd w:id="6"/>
    </w:p>
    <w:p>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pPr>
        <w:pStyle w:val="Titre2"/>
        <w:ind w:left="280"/>
        <w:jc w:val="both"/>
        <w:rPr>
          <w:rFonts w:ascii="Trebuchet MS" w:eastAsia="Trebuchet MS" w:hAnsi="Trebuchet MS" w:cs="Trebuchet MS"/>
          <w:i w:val="0"/>
          <w:color w:val="000000"/>
          <w:sz w:val="24"/>
          <w:lang w:val="fr-FR"/>
        </w:rPr>
      </w:pPr>
      <w:bookmarkStart w:id="7" w:name="ArtL2_RC-2-A1.4"/>
      <w:bookmarkStart w:id="8" w:name="_Toc256000003"/>
      <w:bookmarkEnd w:id="7"/>
      <w:r>
        <w:rPr>
          <w:rFonts w:ascii="Trebuchet MS" w:eastAsia="Trebuchet MS" w:hAnsi="Trebuchet MS" w:cs="Trebuchet MS"/>
          <w:i w:val="0"/>
          <w:color w:val="000000"/>
          <w:sz w:val="24"/>
          <w:lang w:val="fr-FR"/>
        </w:rPr>
        <w:t>1.3 - Type et forme de contrat</w:t>
      </w:r>
      <w:bookmarkEnd w:id="8"/>
    </w:p>
    <w:p>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pPr>
        <w:pStyle w:val="Titre2"/>
        <w:jc w:val="both"/>
        <w:rPr>
          <w:rFonts w:ascii="Trebuchet MS" w:eastAsia="Trebuchet MS" w:hAnsi="Trebuchet MS" w:cs="Trebuchet MS"/>
          <w:b w:val="0"/>
          <w:bCs w:val="0"/>
          <w:i w:val="0"/>
          <w:iCs w:val="0"/>
          <w:color w:val="000000"/>
          <w:sz w:val="20"/>
          <w:szCs w:val="24"/>
          <w:lang w:val="fr-FR"/>
        </w:rPr>
      </w:pPr>
      <w:bookmarkStart w:id="9" w:name="ArtL2_RC-2-A1.5"/>
      <w:bookmarkStart w:id="10" w:name="_Toc256000004"/>
      <w:bookmarkEnd w:id="9"/>
      <w:r>
        <w:rPr>
          <w:rFonts w:ascii="Trebuchet MS" w:eastAsia="Trebuchet MS" w:hAnsi="Trebuchet MS" w:cs="Trebuchet MS"/>
          <w:b w:val="0"/>
          <w:bCs w:val="0"/>
          <w:i w:val="0"/>
          <w:iCs w:val="0"/>
          <w:color w:val="000000"/>
          <w:sz w:val="20"/>
          <w:szCs w:val="24"/>
          <w:lang w:val="fr-FR"/>
        </w:rPr>
        <w:t>Chaque accord-cadre sera attribué à un seul opérateur économique.</w:t>
      </w:r>
    </w:p>
    <w:p>
      <w:pPr>
        <w:pStyle w:val="Titre2"/>
        <w:jc w:val="both"/>
        <w:rPr>
          <w:rFonts w:ascii="Trebuchet MS" w:eastAsia="Trebuchet MS" w:hAnsi="Trebuchet MS" w:cs="Trebuchet MS"/>
          <w:b w:val="0"/>
          <w:bCs w:val="0"/>
          <w:i w:val="0"/>
          <w:iCs w:val="0"/>
          <w:color w:val="000000"/>
          <w:sz w:val="20"/>
          <w:szCs w:val="24"/>
          <w:lang w:val="fr-FR"/>
        </w:rPr>
      </w:pPr>
    </w:p>
    <w:p>
      <w:pPr>
        <w:pStyle w:val="Titre2"/>
        <w:jc w:val="both"/>
        <w:rPr>
          <w:rFonts w:ascii="Trebuchet MS" w:eastAsia="Trebuchet MS" w:hAnsi="Trebuchet MS" w:cs="Trebuchet MS"/>
          <w:b w:val="0"/>
          <w:bCs w:val="0"/>
          <w:i w:val="0"/>
          <w:iCs w:val="0"/>
          <w:color w:val="000000"/>
          <w:sz w:val="20"/>
          <w:szCs w:val="24"/>
          <w:lang w:val="fr-FR"/>
        </w:rPr>
      </w:pPr>
      <w:r>
        <w:rPr>
          <w:rFonts w:ascii="Trebuchet MS" w:eastAsia="Trebuchet MS" w:hAnsi="Trebuchet MS" w:cs="Trebuchet MS"/>
          <w:i w:val="0"/>
          <w:color w:val="000000"/>
          <w:sz w:val="24"/>
          <w:lang w:val="fr-FR"/>
        </w:rPr>
        <w:t>1.4 - Décomposition de la consultation</w:t>
      </w:r>
      <w:bookmarkEnd w:id="10"/>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Les prestations sont réparties en 5 lot(s) :</w:t>
      </w:r>
    </w:p>
    <w:p>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DMI et plaques sur mesure dans le cadre de la reconstruction osseuse maxillo-faciale</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DMI et plaques sur mesure dans le cadre de chirurgie orthognathique</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DMI et prothèses sur mesure d'Articulation Temporo-Mandibulaire</w:t>
            </w:r>
          </w:p>
        </w:tc>
      </w:tr>
      <w:tr>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DMI et plaques sur mesure dans le cadre de séquelles osseuses post-traumatiques maxillo-faciales</w:t>
            </w:r>
          </w:p>
        </w:tc>
      </w:tr>
      <w:tr>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DMI et plaques sur mesure dans le cadre de chirurgie implantaire dentaire</w:t>
            </w:r>
          </w:p>
        </w:tc>
      </w:tr>
    </w:tbl>
    <w:p>
      <w:pPr>
        <w:spacing w:after="20" w:line="240" w:lineRule="exact"/>
      </w:pPr>
      <w:r>
        <w:t xml:space="preserve"> </w:t>
      </w:r>
    </w:p>
    <w:p>
      <w:pPr>
        <w:pStyle w:val="ParagrapheIndent2"/>
        <w:spacing w:after="240"/>
        <w:jc w:val="both"/>
        <w:rPr>
          <w:color w:val="000000"/>
          <w:lang w:val="fr-FR"/>
        </w:rPr>
      </w:pPr>
      <w:r>
        <w:rPr>
          <w:color w:val="000000"/>
          <w:lang w:val="fr-FR"/>
        </w:rPr>
        <w:t>Chaque lot fera l'objet d'un accord-cadre.</w:t>
      </w:r>
    </w:p>
    <w:p>
      <w:pPr>
        <w:pStyle w:val="ParagrapheIndent2"/>
        <w:spacing w:after="240"/>
        <w:jc w:val="both"/>
        <w:rPr>
          <w:color w:val="000000"/>
          <w:lang w:val="fr-FR"/>
        </w:rPr>
      </w:pPr>
      <w:r>
        <w:rPr>
          <w:color w:val="000000"/>
          <w:lang w:val="fr-FR"/>
        </w:rPr>
        <w:t>Les candidats ont la possibilité de soumettre des offres pour tous les lots.</w:t>
      </w:r>
    </w:p>
    <w:p>
      <w:pPr>
        <w:pStyle w:val="Titre2"/>
        <w:ind w:left="280"/>
        <w:jc w:val="both"/>
        <w:rPr>
          <w:rFonts w:ascii="Trebuchet MS" w:eastAsia="Trebuchet MS" w:hAnsi="Trebuchet MS" w:cs="Trebuchet MS"/>
          <w:i w:val="0"/>
          <w:color w:val="000000"/>
          <w:sz w:val="24"/>
          <w:lang w:val="fr-FR"/>
        </w:rPr>
      </w:pPr>
      <w:bookmarkStart w:id="11" w:name="ArtL2_RC-2-A1.7"/>
      <w:bookmarkStart w:id="12" w:name="_Toc256000005"/>
      <w:bookmarkEnd w:id="11"/>
      <w:r>
        <w:rPr>
          <w:rFonts w:ascii="Trebuchet MS" w:eastAsia="Trebuchet MS" w:hAnsi="Trebuchet MS" w:cs="Trebuchet MS"/>
          <w:i w:val="0"/>
          <w:color w:val="000000"/>
          <w:sz w:val="24"/>
          <w:lang w:val="fr-FR"/>
        </w:rPr>
        <w:t>1.5 - Nomenclature</w:t>
      </w:r>
      <w:bookmarkEnd w:id="12"/>
    </w:p>
    <w:p>
      <w:pPr>
        <w:pStyle w:val="ParagrapheIndent2"/>
        <w:spacing w:line="232" w:lineRule="exact"/>
        <w:jc w:val="both"/>
        <w:rPr>
          <w:color w:val="000000"/>
          <w:lang w:val="fr-FR"/>
        </w:rPr>
      </w:pPr>
      <w:r>
        <w:rPr>
          <w:color w:val="000000"/>
          <w:lang w:val="fr-FR"/>
        </w:rPr>
        <w:t>La classification conforme au vocabulaire commun des marchés européens (CPV) est :</w:t>
      </w:r>
    </w:p>
    <w:p>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33000000-0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médicaux, pharmaceutiques et produits de soins personnnels</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33184100-4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Implants chirurgicaux</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33183300-9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 d'ostéosynthèse</w:t>
            </w:r>
          </w:p>
        </w:tc>
      </w:tr>
    </w:tbl>
    <w:p>
      <w:pPr>
        <w:sectPr>
          <w:footerReference w:type="default" r:id="rId18"/>
          <w:pgSz w:w="11900" w:h="16840"/>
          <w:pgMar w:top="580" w:right="1140" w:bottom="580" w:left="1140" w:header="580" w:footer="580" w:gutter="0"/>
          <w:cols w:space="708"/>
        </w:sectPr>
      </w:pPr>
    </w:p>
    <w:tbl>
      <w:tblPr>
        <w:tblW w:w="0" w:type="auto"/>
        <w:tblLayout w:type="fixed"/>
        <w:tblLook w:val="04A0" w:firstRow="1" w:lastRow="0" w:firstColumn="1" w:lastColumn="0" w:noHBand="0" w:noVBand="1"/>
      </w:tblPr>
      <w:tblGrid>
        <w:gridCol w:w="900"/>
        <w:gridCol w:w="1800"/>
        <w:gridCol w:w="6900"/>
      </w:tblGrid>
      <w:tr>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33000000-0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médicaux, pharmaceutiques et produits de soins personnnels</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33183300-9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 d'ostéosynthèse</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33184100-4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Implants chirurgicaux</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33000000-0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médicaux, pharmaceutiques et produits de soins personnnels</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33183300-9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 d'ostéosynthèse</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33184100-4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Implants chirurgicaux</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33000000-0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médicaux, pharmaceutiques et produits de soins personnnels</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33183300-9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 d'ostéosynthèse</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33184100-4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Implants chirurgicaux</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33000000-0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médicaux, pharmaceutiques et produits de soins personnnels</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33183300-9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 d'ostéosynthèse</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33184100-4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Implants chirurgicaux</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33000000-0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médicaux, pharmaceutiques et produits de soins personnnels</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33184100-4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Implants chirurgicaux</w:t>
            </w:r>
          </w:p>
        </w:tc>
      </w:tr>
    </w:tbl>
    <w:p>
      <w:pPr>
        <w:spacing w:after="20" w:line="240" w:lineRule="exact"/>
      </w:pPr>
      <w:r>
        <w:t xml:space="preserve"> </w:t>
      </w:r>
    </w:p>
    <w:p>
      <w:pPr>
        <w:pStyle w:val="Titre1"/>
        <w:shd w:val="clear" w:color="2A7CBF" w:fill="2A7CBF"/>
        <w:rPr>
          <w:rFonts w:ascii="Trebuchet MS" w:eastAsia="Trebuchet MS" w:hAnsi="Trebuchet MS" w:cs="Trebuchet MS"/>
          <w:color w:val="FFFFFF"/>
          <w:sz w:val="28"/>
          <w:lang w:val="fr-FR"/>
        </w:rPr>
      </w:pPr>
      <w:bookmarkStart w:id="13" w:name="ArtL1_RC-2-A2"/>
      <w:bookmarkStart w:id="14" w:name="_Toc256000006"/>
      <w:bookmarkEnd w:id="13"/>
      <w:r>
        <w:rPr>
          <w:rFonts w:ascii="Trebuchet MS" w:eastAsia="Trebuchet MS" w:hAnsi="Trebuchet MS" w:cs="Trebuchet MS"/>
          <w:color w:val="FFFFFF"/>
          <w:sz w:val="28"/>
          <w:lang w:val="fr-FR"/>
        </w:rPr>
        <w:t>2 - Conditions de la consultation</w:t>
      </w:r>
      <w:bookmarkEnd w:id="14"/>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15" w:name="ArtL2_RC-2-A2.2"/>
      <w:bookmarkStart w:id="16" w:name="_Toc256000007"/>
      <w:bookmarkEnd w:id="15"/>
      <w:r>
        <w:rPr>
          <w:rFonts w:ascii="Trebuchet MS" w:eastAsia="Trebuchet MS" w:hAnsi="Trebuchet MS" w:cs="Trebuchet MS"/>
          <w:i w:val="0"/>
          <w:color w:val="000000"/>
          <w:sz w:val="24"/>
          <w:lang w:val="fr-FR"/>
        </w:rPr>
        <w:t>2.1 - Délai de validité des offres</w:t>
      </w:r>
      <w:bookmarkEnd w:id="16"/>
    </w:p>
    <w:p>
      <w:pPr>
        <w:pStyle w:val="ParagrapheIndent2"/>
        <w:spacing w:after="240"/>
        <w:jc w:val="both"/>
        <w:rPr>
          <w:color w:val="000000"/>
          <w:lang w:val="fr-FR"/>
        </w:rPr>
      </w:pPr>
      <w:r>
        <w:rPr>
          <w:color w:val="000000"/>
          <w:lang w:val="fr-FR"/>
        </w:rPr>
        <w:t>Le délai de validité des offres est fixé à 140 jours à compter de la date limite de réception des offres.</w:t>
      </w:r>
    </w:p>
    <w:p>
      <w:pPr>
        <w:pStyle w:val="Titre2"/>
        <w:ind w:left="280"/>
        <w:jc w:val="both"/>
        <w:rPr>
          <w:rFonts w:ascii="Trebuchet MS" w:eastAsia="Trebuchet MS" w:hAnsi="Trebuchet MS" w:cs="Trebuchet MS"/>
          <w:i w:val="0"/>
          <w:color w:val="000000"/>
          <w:sz w:val="24"/>
          <w:lang w:val="fr-FR"/>
        </w:rPr>
      </w:pPr>
      <w:bookmarkStart w:id="17" w:name="ArtL2_RC-2-A2.3"/>
      <w:bookmarkStart w:id="18" w:name="_Toc256000008"/>
      <w:bookmarkEnd w:id="17"/>
      <w:r>
        <w:rPr>
          <w:rFonts w:ascii="Trebuchet MS" w:eastAsia="Trebuchet MS" w:hAnsi="Trebuchet MS" w:cs="Trebuchet MS"/>
          <w:i w:val="0"/>
          <w:color w:val="000000"/>
          <w:sz w:val="24"/>
          <w:lang w:val="fr-FR"/>
        </w:rPr>
        <w:t>2.2 - Forme juridique du groupement</w:t>
      </w:r>
      <w:bookmarkEnd w:id="18"/>
    </w:p>
    <w:p>
      <w:pPr>
        <w:pStyle w:val="ParagrapheIndent2"/>
        <w:spacing w:after="240" w:line="232" w:lineRule="exact"/>
        <w:jc w:val="both"/>
        <w:rPr>
          <w:color w:val="000000"/>
          <w:lang w:val="fr-FR"/>
        </w:rPr>
      </w:pPr>
      <w:r>
        <w:rPr>
          <w:color w:val="000000"/>
          <w:lang w:val="fr-FR"/>
        </w:rPr>
        <w:t>Le pouvoir adjudicateur ne souhaite imposer aucune forme de groupement à l'attributaire de l'accord-cadre.</w:t>
      </w:r>
    </w:p>
    <w:p>
      <w:pPr>
        <w:pStyle w:val="ParagrapheIndent2"/>
        <w:spacing w:after="240"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w:t>
      </w:r>
    </w:p>
    <w:p>
      <w:pPr>
        <w:pStyle w:val="Titre2"/>
        <w:ind w:left="280"/>
        <w:jc w:val="both"/>
        <w:rPr>
          <w:rFonts w:ascii="Trebuchet MS" w:eastAsia="Trebuchet MS" w:hAnsi="Trebuchet MS" w:cs="Trebuchet MS"/>
          <w:i w:val="0"/>
          <w:color w:val="000000"/>
          <w:sz w:val="24"/>
          <w:lang w:val="fr-FR"/>
        </w:rPr>
      </w:pPr>
      <w:bookmarkStart w:id="19" w:name="ArtL2_RC-2-A2.5"/>
      <w:bookmarkStart w:id="20" w:name="_Toc256000009"/>
      <w:bookmarkEnd w:id="19"/>
      <w:r>
        <w:rPr>
          <w:rFonts w:ascii="Trebuchet MS" w:eastAsia="Trebuchet MS" w:hAnsi="Trebuchet MS" w:cs="Trebuchet MS"/>
          <w:i w:val="0"/>
          <w:color w:val="000000"/>
          <w:sz w:val="24"/>
          <w:lang w:val="fr-FR"/>
        </w:rPr>
        <w:t>2.3 - Variantes</w:t>
      </w:r>
      <w:bookmarkEnd w:id="20"/>
    </w:p>
    <w:p>
      <w:pPr>
        <w:pStyle w:val="ParagrapheIndent2"/>
        <w:spacing w:after="240"/>
        <w:jc w:val="both"/>
        <w:rPr>
          <w:color w:val="000000"/>
          <w:lang w:val="fr-FR"/>
        </w:rPr>
      </w:pPr>
      <w:r>
        <w:rPr>
          <w:color w:val="000000"/>
          <w:lang w:val="fr-FR"/>
        </w:rPr>
        <w:t>Aucune variante n'est autorisée.</w:t>
      </w:r>
    </w:p>
    <w:p>
      <w:pPr>
        <w:pStyle w:val="Titre1"/>
        <w:shd w:val="clear" w:color="2A7CBF" w:fill="2A7CBF"/>
        <w:rPr>
          <w:rFonts w:ascii="Trebuchet MS" w:eastAsia="Trebuchet MS" w:hAnsi="Trebuchet MS" w:cs="Trebuchet MS"/>
          <w:color w:val="FFFFFF"/>
          <w:sz w:val="28"/>
          <w:lang w:val="fr-FR"/>
        </w:rPr>
      </w:pPr>
      <w:bookmarkStart w:id="21" w:name="ArtL1_RC-2-A4"/>
      <w:bookmarkStart w:id="22" w:name="_Toc256000010"/>
      <w:bookmarkEnd w:id="21"/>
      <w:r>
        <w:rPr>
          <w:rFonts w:ascii="Trebuchet MS" w:eastAsia="Trebuchet MS" w:hAnsi="Trebuchet MS" w:cs="Trebuchet MS"/>
          <w:color w:val="FFFFFF"/>
          <w:sz w:val="28"/>
          <w:lang w:val="fr-FR"/>
        </w:rPr>
        <w:t>3 - Conditions relatives au contrat</w:t>
      </w:r>
      <w:bookmarkEnd w:id="22"/>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23" w:name="ArtL2_RC-2-A4.1"/>
      <w:bookmarkStart w:id="24" w:name="_Toc256000011"/>
      <w:bookmarkEnd w:id="23"/>
      <w:r>
        <w:rPr>
          <w:rFonts w:ascii="Trebuchet MS" w:eastAsia="Trebuchet MS" w:hAnsi="Trebuchet MS" w:cs="Trebuchet MS"/>
          <w:i w:val="0"/>
          <w:color w:val="000000"/>
          <w:sz w:val="24"/>
          <w:lang w:val="fr-FR"/>
        </w:rPr>
        <w:t>3.1 - Durée du contrat ou délai d'exécution</w:t>
      </w:r>
      <w:bookmarkEnd w:id="24"/>
    </w:p>
    <w:p>
      <w:pPr>
        <w:pStyle w:val="ParagrapheIndent2"/>
        <w:spacing w:after="240"/>
        <w:jc w:val="both"/>
        <w:rPr>
          <w:color w:val="000000"/>
          <w:lang w:val="fr-FR"/>
        </w:rPr>
      </w:pPr>
      <w:r>
        <w:rPr>
          <w:color w:val="000000"/>
          <w:lang w:val="fr-FR"/>
        </w:rPr>
        <w:t>La durée de la période initiale est fixée au CCAP.</w:t>
      </w:r>
    </w:p>
    <w:p>
      <w:pPr>
        <w:pStyle w:val="Titre2"/>
        <w:ind w:left="280"/>
        <w:jc w:val="both"/>
        <w:rPr>
          <w:rFonts w:ascii="Trebuchet MS" w:eastAsia="Trebuchet MS" w:hAnsi="Trebuchet MS" w:cs="Trebuchet MS"/>
          <w:i w:val="0"/>
          <w:color w:val="000000"/>
          <w:sz w:val="24"/>
          <w:lang w:val="fr-FR"/>
        </w:rPr>
      </w:pPr>
      <w:bookmarkStart w:id="25" w:name="ArtL2_RC-2-A4.2"/>
      <w:bookmarkStart w:id="26" w:name="_Toc256000012"/>
      <w:bookmarkEnd w:id="25"/>
      <w:r>
        <w:rPr>
          <w:rFonts w:ascii="Trebuchet MS" w:eastAsia="Trebuchet MS" w:hAnsi="Trebuchet MS" w:cs="Trebuchet MS"/>
          <w:i w:val="0"/>
          <w:color w:val="000000"/>
          <w:sz w:val="24"/>
          <w:lang w:val="fr-FR"/>
        </w:rPr>
        <w:t>3.2 - Modalités essentielles de financement et de paiement</w:t>
      </w:r>
      <w:bookmarkEnd w:id="26"/>
    </w:p>
    <w:p>
      <w:pPr>
        <w:pStyle w:val="ParagrapheIndent2"/>
        <w:spacing w:after="240" w:line="232" w:lineRule="exact"/>
        <w:jc w:val="both"/>
        <w:rPr>
          <w:color w:val="000000"/>
          <w:lang w:val="fr-FR"/>
        </w:rPr>
      </w:pPr>
      <w:r>
        <w:rPr>
          <w:color w:val="000000"/>
          <w:lang w:val="fr-FR"/>
        </w:rPr>
        <w:t>Les sommes dues au(x) titulaire(s) de l'accord-cadre seront payées dans un délai global de 50 jours à compter de la date de réception des factures ou des demandes de paiement équivalentes.</w:t>
      </w:r>
    </w:p>
    <w:p>
      <w:pPr>
        <w:pStyle w:val="ParagrapheIndent2"/>
        <w:spacing w:line="232" w:lineRule="exact"/>
        <w:jc w:val="both"/>
        <w:rPr>
          <w:color w:val="000000"/>
          <w:lang w:val="fr-FR"/>
        </w:rPr>
        <w:sectPr>
          <w:footerReference w:type="default" r:id="rId19"/>
          <w:pgSz w:w="11900" w:h="16840"/>
          <w:pgMar w:top="580" w:right="1140" w:bottom="580" w:left="1140" w:header="580" w:footer="580" w:gutter="0"/>
          <w:cols w:space="708"/>
        </w:sectPr>
      </w:pPr>
      <w:r>
        <w:rPr>
          <w:color w:val="000000"/>
          <w:lang w:val="fr-FR"/>
        </w:rPr>
        <w:t>L'attention des candidats est attirée sur le fait que s'ils veulent renoncer aux bénéfices de l'avance prévue au CCAP, ils doivent le préciser à l'acte d'engagement.</w:t>
      </w:r>
      <w:r>
        <w:rPr>
          <w:color w:val="000000"/>
          <w:lang w:val="fr-FR"/>
        </w:rPr>
        <w:cr/>
      </w:r>
    </w:p>
    <w:p>
      <w:pPr>
        <w:pStyle w:val="Titre1"/>
        <w:shd w:val="clear" w:color="2A7CBF" w:fill="2A7CBF"/>
        <w:rPr>
          <w:rFonts w:ascii="Trebuchet MS" w:eastAsia="Trebuchet MS" w:hAnsi="Trebuchet MS" w:cs="Trebuchet MS"/>
          <w:color w:val="FFFFFF"/>
          <w:sz w:val="28"/>
          <w:lang w:val="fr-FR"/>
        </w:rPr>
      </w:pPr>
      <w:bookmarkStart w:id="27" w:name="ArtL1_RC-2-A5"/>
      <w:bookmarkStart w:id="28" w:name="_Toc256000013"/>
      <w:bookmarkEnd w:id="27"/>
      <w:r>
        <w:rPr>
          <w:rFonts w:ascii="Trebuchet MS" w:eastAsia="Trebuchet MS" w:hAnsi="Trebuchet MS" w:cs="Trebuchet MS"/>
          <w:color w:val="FFFFFF"/>
          <w:sz w:val="28"/>
          <w:lang w:val="fr-FR"/>
        </w:rPr>
        <w:lastRenderedPageBreak/>
        <w:t>4 - Contenu du dossier de consultation</w:t>
      </w:r>
      <w:bookmarkEnd w:id="28"/>
    </w:p>
    <w:p>
      <w:pPr>
        <w:spacing w:line="60" w:lineRule="exact"/>
        <w:rPr>
          <w:sz w:val="6"/>
        </w:rPr>
      </w:pPr>
      <w:r>
        <w:t xml:space="preserve"> </w:t>
      </w:r>
    </w:p>
    <w:p>
      <w:pPr>
        <w:pStyle w:val="ParagrapheIndent1"/>
        <w:spacing w:line="232" w:lineRule="exact"/>
        <w:jc w:val="both"/>
        <w:rPr>
          <w:color w:val="000000"/>
          <w:lang w:val="fr-FR"/>
        </w:rPr>
      </w:pPr>
      <w:r>
        <w:rPr>
          <w:color w:val="000000"/>
          <w:lang w:val="fr-FR"/>
        </w:rPr>
        <w:t>Le dossier de consultation des entreprises (DCE) contient les pièces suivantes :</w:t>
      </w:r>
    </w:p>
    <w:p>
      <w:pPr>
        <w:pStyle w:val="ParagrapheIndent1"/>
        <w:spacing w:line="232" w:lineRule="exact"/>
        <w:jc w:val="both"/>
        <w:rPr>
          <w:color w:val="000000"/>
          <w:lang w:val="fr-FR"/>
        </w:rPr>
      </w:pPr>
      <w:r>
        <w:rPr>
          <w:color w:val="000000"/>
          <w:lang w:val="fr-FR"/>
        </w:rPr>
        <w:t>- Le règlement de la consultation (RC)</w:t>
      </w:r>
    </w:p>
    <w:p>
      <w:pPr>
        <w:pStyle w:val="ParagrapheIndent1"/>
        <w:spacing w:line="232" w:lineRule="exact"/>
        <w:jc w:val="both"/>
        <w:rPr>
          <w:color w:val="000000"/>
          <w:lang w:val="fr-FR"/>
        </w:rPr>
      </w:pPr>
      <w:r>
        <w:rPr>
          <w:color w:val="000000"/>
          <w:lang w:val="fr-FR"/>
        </w:rPr>
        <w:t>- L'acte d'engagement (AE) et ses annexes éventuelles</w:t>
      </w:r>
    </w:p>
    <w:p>
      <w:pPr>
        <w:pStyle w:val="ParagrapheIndent1"/>
        <w:spacing w:line="232" w:lineRule="exact"/>
        <w:jc w:val="both"/>
        <w:rPr>
          <w:color w:val="000000"/>
          <w:lang w:val="fr-FR"/>
        </w:rPr>
      </w:pPr>
      <w:r>
        <w:rPr>
          <w:color w:val="000000"/>
          <w:lang w:val="fr-FR"/>
        </w:rPr>
        <w:t>- Le cahier des clauses administratives particulières (CCAP) et ses annexes éventuelles</w:t>
      </w:r>
    </w:p>
    <w:p>
      <w:pPr>
        <w:pStyle w:val="ParagrapheIndent1"/>
        <w:spacing w:line="232" w:lineRule="exact"/>
        <w:jc w:val="both"/>
        <w:rPr>
          <w:color w:val="000000"/>
          <w:lang w:val="fr-FR"/>
        </w:rPr>
      </w:pPr>
      <w:r>
        <w:rPr>
          <w:color w:val="000000"/>
          <w:lang w:val="fr-FR"/>
        </w:rPr>
        <w:t>- Le cahier des clauses techniques particulières (CCTP) et ses annexes</w:t>
      </w:r>
    </w:p>
    <w:p>
      <w:pPr>
        <w:pStyle w:val="ParagrapheIndent1"/>
        <w:spacing w:line="232" w:lineRule="exact"/>
        <w:jc w:val="both"/>
        <w:rPr>
          <w:color w:val="000000"/>
          <w:lang w:val="fr-FR"/>
        </w:rPr>
      </w:pPr>
      <w:r>
        <w:rPr>
          <w:color w:val="000000"/>
          <w:lang w:val="fr-FR"/>
        </w:rPr>
        <w:t>- Les formulaires types (DC4, DC1 et DC2 ou DUME (qui remplacera très prochainement le DC1 et DC2 et simplifie la candidature : pour la création du DUME, l’opérateur économique doit se rendre sur https://dume.chorus-pro.gouv.fr partie entreprise))</w:t>
      </w:r>
    </w:p>
    <w:p>
      <w:pPr>
        <w:pStyle w:val="ParagrapheIndent1"/>
        <w:spacing w:line="232" w:lineRule="exact"/>
        <w:jc w:val="both"/>
        <w:rPr>
          <w:color w:val="000000"/>
          <w:lang w:val="fr-FR"/>
        </w:rPr>
      </w:pPr>
      <w:r>
        <w:rPr>
          <w:color w:val="000000"/>
          <w:lang w:val="fr-FR"/>
        </w:rPr>
        <w:t>- Le détail quantitatif estimatif (DQE)</w:t>
      </w:r>
    </w:p>
    <w:p>
      <w:pPr>
        <w:pStyle w:val="ParagrapheIndent1"/>
        <w:spacing w:line="232" w:lineRule="exact"/>
        <w:jc w:val="both"/>
        <w:rPr>
          <w:color w:val="000000"/>
          <w:lang w:val="fr-FR"/>
        </w:rPr>
      </w:pPr>
      <w:r>
        <w:rPr>
          <w:color w:val="000000"/>
          <w:lang w:val="fr-FR"/>
        </w:rPr>
        <w:t>- Le bordereau des prix unitaires (BPU)</w:t>
      </w:r>
    </w:p>
    <w:p>
      <w:pPr>
        <w:pStyle w:val="ParagrapheIndent1"/>
        <w:spacing w:after="240" w:line="232" w:lineRule="exact"/>
        <w:jc w:val="both"/>
        <w:rPr>
          <w:color w:val="000000"/>
          <w:lang w:val="fr-FR"/>
        </w:rPr>
      </w:pPr>
    </w:p>
    <w:p>
      <w:pPr>
        <w:pStyle w:val="ParagrapheIndent1"/>
        <w:spacing w:after="240"/>
        <w:jc w:val="both"/>
        <w:rPr>
          <w:color w:val="000000"/>
          <w:lang w:val="fr-FR"/>
        </w:rPr>
      </w:pPr>
      <w:r>
        <w:rPr>
          <w:color w:val="000000"/>
          <w:lang w:val="fr-FR"/>
        </w:rPr>
        <w:t>Il est remis gratuitement à chaque candidat.</w:t>
      </w:r>
    </w:p>
    <w:p>
      <w:pPr>
        <w:pStyle w:val="ParagrapheIndent1"/>
        <w:spacing w:after="240"/>
        <w:jc w:val="both"/>
        <w:rPr>
          <w:color w:val="000000"/>
          <w:lang w:val="fr-FR"/>
        </w:rPr>
      </w:pPr>
      <w:r>
        <w:rPr>
          <w:color w:val="000000"/>
          <w:lang w:val="fr-FR"/>
        </w:rPr>
        <w:t>Aucune demande d'envoi du DCE sur support physique électronique n'est autorisée.</w:t>
      </w:r>
    </w:p>
    <w:p>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8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pPr>
        <w:pStyle w:val="ParagrapheIndent1"/>
        <w:spacing w:line="232" w:lineRule="exact"/>
        <w:jc w:val="both"/>
        <w:rPr>
          <w:color w:val="000000"/>
          <w:lang w:val="fr-FR"/>
        </w:rPr>
      </w:pPr>
    </w:p>
    <w:p>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pPr>
        <w:pStyle w:val="ParagrapheIndent2"/>
        <w:spacing w:after="240" w:line="232" w:lineRule="exact"/>
        <w:jc w:val="both"/>
        <w:rPr>
          <w:color w:val="000000"/>
          <w:lang w:val="fr-FR"/>
        </w:rPr>
      </w:pPr>
      <w:r>
        <w:rPr>
          <w:b/>
          <w:color w:val="000000"/>
          <w:u w:val="single"/>
          <w:lang w:val="fr-FR"/>
        </w:rPr>
        <w:t xml:space="preserve">Attention : </w:t>
      </w:r>
      <w:r>
        <w:rPr>
          <w:color w:val="000000"/>
          <w:lang w:val="fr-FR"/>
        </w:rPr>
        <w:t>seules les annexes contenues dans le DCE ont valeur contractuelle. Sauf disposition expresse contraire, les candidats ne sont pas autorisés à proposer leur propre bordereau de prix. Si les candidats fournissent l’annexe de bordereau des prix ainsi que leur propre bordereau de prix et que des divergences apparaissent entre les deux documents, le CHU de BESANCON considèrera qu’il s’agit de deux offres distinctes et les rejettera.</w:t>
      </w:r>
    </w:p>
    <w:p>
      <w:pPr>
        <w:pStyle w:val="Titre1"/>
        <w:shd w:val="clear" w:color="2A7CBF" w:fill="2A7CBF"/>
        <w:rPr>
          <w:rFonts w:ascii="Trebuchet MS" w:eastAsia="Trebuchet MS" w:hAnsi="Trebuchet MS" w:cs="Trebuchet MS"/>
          <w:color w:val="FFFFFF"/>
          <w:sz w:val="28"/>
          <w:lang w:val="fr-FR"/>
        </w:rPr>
      </w:pPr>
      <w:bookmarkStart w:id="29" w:name="ArtL1_RC-2-A6"/>
      <w:bookmarkStart w:id="30" w:name="_Toc256000014"/>
      <w:bookmarkEnd w:id="29"/>
      <w:r>
        <w:rPr>
          <w:rFonts w:ascii="Trebuchet MS" w:eastAsia="Trebuchet MS" w:hAnsi="Trebuchet MS" w:cs="Trebuchet MS"/>
          <w:color w:val="FFFFFF"/>
          <w:sz w:val="28"/>
          <w:lang w:val="fr-FR"/>
        </w:rPr>
        <w:t>5 - Présentation des candidatures et des offres</w:t>
      </w:r>
      <w:bookmarkEnd w:id="30"/>
    </w:p>
    <w:p>
      <w:pPr>
        <w:spacing w:line="60" w:lineRule="exact"/>
        <w:rPr>
          <w:sz w:val="6"/>
        </w:rPr>
      </w:pPr>
      <w:r>
        <w:t xml:space="preserve"> </w:t>
      </w:r>
    </w:p>
    <w:p>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pPr>
        <w:pStyle w:val="Titre2"/>
        <w:ind w:left="280"/>
        <w:jc w:val="both"/>
        <w:rPr>
          <w:rFonts w:ascii="Trebuchet MS" w:eastAsia="Trebuchet MS" w:hAnsi="Trebuchet MS" w:cs="Trebuchet MS"/>
          <w:i w:val="0"/>
          <w:color w:val="000000"/>
          <w:sz w:val="24"/>
          <w:lang w:val="fr-FR"/>
        </w:rPr>
      </w:pPr>
      <w:bookmarkStart w:id="31" w:name="ArtL2_RC-2-A6.5"/>
      <w:bookmarkStart w:id="32" w:name="_Toc256000015"/>
      <w:bookmarkEnd w:id="31"/>
      <w:r>
        <w:rPr>
          <w:rFonts w:ascii="Trebuchet MS" w:eastAsia="Trebuchet MS" w:hAnsi="Trebuchet MS" w:cs="Trebuchet MS"/>
          <w:i w:val="0"/>
          <w:color w:val="000000"/>
          <w:sz w:val="24"/>
          <w:lang w:val="fr-FR"/>
        </w:rPr>
        <w:t>5.1 - Documents à produire</w:t>
      </w:r>
      <w:bookmarkEnd w:id="32"/>
    </w:p>
    <w:p>
      <w:pPr>
        <w:pStyle w:val="ParagrapheIndent2"/>
        <w:spacing w:line="232" w:lineRule="exact"/>
        <w:jc w:val="both"/>
        <w:rPr>
          <w:color w:val="000000"/>
          <w:lang w:val="fr-FR"/>
        </w:rPr>
      </w:pPr>
      <w:r>
        <w:rPr>
          <w:color w:val="000000"/>
          <w:lang w:val="fr-FR"/>
        </w:rPr>
        <w:t>Chaque candidat aura à produire un dossier complet comprenant les pièces suivantes :</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Renseignements concernant la situation juridique de l'entreprise :</w:t>
      </w:r>
    </w:p>
    <w:p>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pPr>
        <w:spacing w:after="20" w:line="240" w:lineRule="exact"/>
      </w:pPr>
      <w:r>
        <w:t xml:space="preserve"> </w:t>
      </w:r>
    </w:p>
    <w:p>
      <w:pPr>
        <w:pStyle w:val="ParagrapheIndent2"/>
        <w:spacing w:line="232" w:lineRule="exact"/>
        <w:jc w:val="both"/>
        <w:rPr>
          <w:color w:val="000000"/>
          <w:lang w:val="fr-FR"/>
        </w:rPr>
      </w:pPr>
      <w:r>
        <w:rPr>
          <w:color w:val="000000"/>
          <w:lang w:val="fr-FR"/>
        </w:rPr>
        <w:t>Renseignements concernant la capacité économique et financière de l'entreprise :</w:t>
      </w:r>
    </w:p>
    <w:p>
      <w:pPr>
        <w:pStyle w:val="ParagrapheIndent2"/>
        <w:spacing w:line="232" w:lineRule="exact"/>
        <w:jc w:val="both"/>
        <w:rPr>
          <w:color w:val="000000"/>
          <w:lang w:val="fr-FR"/>
        </w:rPr>
        <w:sectPr>
          <w:footerReference w:type="default" r:id="rId20"/>
          <w:pgSz w:w="11900" w:h="16840"/>
          <w:pgMar w:top="580" w:right="1140" w:bottom="580" w:left="1140" w:header="580" w:footer="580" w:gutter="0"/>
          <w:cols w:space="708"/>
        </w:sectPr>
      </w:pPr>
    </w:p>
    <w:tbl>
      <w:tblPr>
        <w:tblW w:w="0" w:type="auto"/>
        <w:tblLayout w:type="fixed"/>
        <w:tblLook w:val="04A0" w:firstRow="1" w:lastRow="0" w:firstColumn="1" w:lastColumn="0" w:noHBand="0" w:noVBand="1"/>
      </w:tblPr>
      <w:tblGrid>
        <w:gridCol w:w="8000"/>
        <w:gridCol w:w="1600"/>
      </w:tblGrid>
      <w:tr>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505"/>
        </w:trPr>
        <w:tc>
          <w:tcPr>
            <w:tcW w:w="8000"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8000"/>
              <w:gridCol w:w="1600"/>
            </w:tblGrid>
            <w:tr>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pPr>
              <w:spacing w:before="20" w:after="20" w:line="232" w:lineRule="exact"/>
              <w:ind w:left="40" w:right="40"/>
              <w:rPr>
                <w:rFonts w:ascii="Trebuchet MS" w:eastAsia="Trebuchet MS" w:hAnsi="Trebuchet MS" w:cs="Trebuchet MS"/>
                <w:color w:val="000000"/>
                <w:sz w:val="20"/>
                <w:lang w:val="fr-FR"/>
              </w:rPr>
            </w:pPr>
          </w:p>
        </w:tc>
        <w:tc>
          <w:tcPr>
            <w:tcW w:w="1600" w:type="dxa"/>
            <w:tcBorders>
              <w:top w:val="single" w:sz="2" w:space="0" w:color="000000"/>
              <w:left w:val="single" w:sz="2" w:space="0" w:color="000000"/>
              <w:bottom w:val="single" w:sz="4" w:space="0" w:color="auto"/>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735"/>
        </w:trPr>
        <w:tc>
          <w:tcPr>
            <w:tcW w:w="8000" w:type="dxa"/>
            <w:vMerge/>
            <w:tcBorders>
              <w:left w:val="single" w:sz="2" w:space="0" w:color="000000"/>
              <w:bottom w:val="single" w:sz="2" w:space="0" w:color="000000"/>
              <w:right w:val="single" w:sz="2" w:space="0" w:color="000000"/>
            </w:tcBorders>
            <w:tcMar>
              <w:top w:w="0" w:type="dxa"/>
              <w:left w:w="0" w:type="dxa"/>
              <w:bottom w:w="0" w:type="dxa"/>
              <w:right w:w="0" w:type="dxa"/>
            </w:tcMar>
          </w:tcPr>
          <w:p>
            <w:pPr>
              <w:spacing w:before="20" w:after="20" w:line="232" w:lineRule="exact"/>
              <w:ind w:left="40" w:right="40"/>
              <w:rPr>
                <w:rFonts w:ascii="Trebuchet MS" w:eastAsia="Trebuchet MS" w:hAnsi="Trebuchet MS" w:cs="Trebuchet MS"/>
                <w:color w:val="000000"/>
                <w:sz w:val="20"/>
                <w:lang w:val="fr-FR"/>
              </w:rPr>
            </w:pPr>
          </w:p>
        </w:tc>
        <w:tc>
          <w:tcPr>
            <w:tcW w:w="1600" w:type="dxa"/>
            <w:tcBorders>
              <w:top w:val="single" w:sz="4" w:space="0" w:color="auto"/>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p>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pPr>
        <w:spacing w:after="20" w:line="240" w:lineRule="exact"/>
      </w:pPr>
      <w:r>
        <w:t xml:space="preserve"> </w:t>
      </w:r>
    </w:p>
    <w:p>
      <w:pPr>
        <w:pStyle w:val="ParagrapheIndent2"/>
        <w:spacing w:line="232" w:lineRule="exact"/>
        <w:jc w:val="both"/>
        <w:rPr>
          <w:color w:val="000000"/>
          <w:lang w:val="fr-FR"/>
        </w:rPr>
      </w:pPr>
      <w:r>
        <w:rPr>
          <w:color w:val="000000"/>
          <w:lang w:val="fr-FR"/>
        </w:rPr>
        <w:t>Pour présenter leur candidature, les candidats peuvent utiliser les formulaires DC1 (lettre de candidature) et DC2 (déclaration du candidat). Ces documents sont disponibles gratuitement sur le site www.economie.gouv.fr.</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Ils peuvent aussi utiliser le Document Unique de Marché Européen (DUME).</w:t>
      </w:r>
    </w:p>
    <w:p>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pPr>
        <w:pStyle w:val="ParagrapheIndent2"/>
        <w:spacing w:line="232" w:lineRule="exact"/>
        <w:jc w:val="both"/>
        <w:rPr>
          <w:color w:val="000000"/>
          <w:lang w:val="fr-FR"/>
        </w:rPr>
      </w:pPr>
      <w:r>
        <w:rPr>
          <w:color w:val="000000"/>
          <w:lang w:val="fr-FR"/>
        </w:rPr>
        <w:t>Pièces de l'offre :</w:t>
      </w:r>
    </w:p>
    <w:p>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bordereau des prix unitaires (BPU)</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détail quantitatif estimatif (DQE)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227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technique qui comprendra:</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-organisation de l'entreprise</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-modalités de commande et de livraison</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-éléments permettant de répondre aux critères de développement durable</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consignes de pré-désinfection, nettoyage et stérilisation des éléments composant l'ancillaire</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composition des ancillaires</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informations relatives au marquage des ancillaires</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modalités de mise en place du dépôt-vente</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matériaux proposés pour les DMI et le matériel d'ostéosynthèse si concerné</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réponses aux exigences décrites dans le CCTP</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fiches techniques correspondant aux produits et prestations proposés par le candidat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Annexe 1 du CCAP relative au RGPD (si applicable)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pPr>
        <w:spacing w:after="20" w:line="240" w:lineRule="exact"/>
      </w:pPr>
      <w:r>
        <w:t xml:space="preserve"> </w:t>
      </w:r>
    </w:p>
    <w:p>
      <w:pPr>
        <w:pStyle w:val="ParagrapheIndent3"/>
        <w:spacing w:line="232" w:lineRule="exact"/>
        <w:jc w:val="both"/>
        <w:rPr>
          <w:color w:val="000000"/>
          <w:lang w:val="fr-FR"/>
        </w:rPr>
      </w:pPr>
      <w:r>
        <w:rPr>
          <w:color w:val="000000"/>
          <w:lang w:val="fr-FR"/>
        </w:rPr>
        <w:t xml:space="preserve">Afin d’éviter tout retard dans la notification ainsi que toute démarche supplémentaire, les candidats ont la </w:t>
      </w:r>
      <w:r>
        <w:rPr>
          <w:b/>
          <w:color w:val="000000"/>
          <w:lang w:val="fr-FR"/>
        </w:rPr>
        <w:t>possibilité de compléter et signer le formulaire ATTRI1</w:t>
      </w:r>
      <w:r>
        <w:rPr>
          <w:color w:val="000000"/>
          <w:lang w:val="fr-FR"/>
        </w:rPr>
        <w:t xml:space="preserve"> (acte d’engagement). La signature du formulaire est possible mais n’est pas obligatoire; seul le candidat dont l’offre est retenue est tenu de le signer.</w:t>
      </w:r>
      <w:r>
        <w:rPr>
          <w:b/>
          <w:color w:val="000000"/>
          <w:lang w:val="fr-FR"/>
        </w:rPr>
        <w:t xml:space="preserve"> La signature électronique n’est pas obligatoire mais fortement conseillée.</w:t>
      </w:r>
      <w:r>
        <w:rPr>
          <w:color w:val="000000"/>
          <w:lang w:val="fr-FR"/>
        </w:rPr>
        <w:t> </w:t>
      </w:r>
    </w:p>
    <w:p>
      <w:pPr>
        <w:pStyle w:val="ParagrapheIndent3"/>
        <w:spacing w:after="240" w:line="232" w:lineRule="exact"/>
        <w:jc w:val="both"/>
        <w:rPr>
          <w:color w:val="000000"/>
          <w:lang w:val="fr-FR"/>
        </w:rPr>
      </w:pPr>
      <w:r>
        <w:rPr>
          <w:color w:val="000000"/>
          <w:lang w:val="fr-FR"/>
        </w:rPr>
        <w:t>Les candidats sont, à défaut, informés que seul le dépôt de leur offre (offre financière, BPU, autre annexes financières) vaut engagement de leur part à signer ultérieurement le marché qui sera attribué, aux conditions de l’offre transmise: tout défaut de signature, retard ou réticence exposera le candidat auteur de l’offre retenue à une action en responsabilité.</w:t>
      </w:r>
    </w:p>
    <w:p>
      <w:pPr>
        <w:pStyle w:val="Titre1"/>
        <w:shd w:val="clear" w:color="2A7CBF" w:fill="2A7CBF"/>
        <w:rPr>
          <w:rFonts w:ascii="Trebuchet MS" w:eastAsia="Trebuchet MS" w:hAnsi="Trebuchet MS" w:cs="Trebuchet MS"/>
          <w:color w:val="FFFFFF"/>
          <w:sz w:val="28"/>
          <w:lang w:val="fr-FR"/>
        </w:rPr>
      </w:pPr>
      <w:bookmarkStart w:id="33" w:name="ArtL1_RC-2-A7"/>
      <w:bookmarkStart w:id="34" w:name="_Toc256000016"/>
      <w:bookmarkEnd w:id="33"/>
      <w:r>
        <w:rPr>
          <w:rFonts w:ascii="Trebuchet MS" w:eastAsia="Trebuchet MS" w:hAnsi="Trebuchet MS" w:cs="Trebuchet MS"/>
          <w:color w:val="FFFFFF"/>
          <w:sz w:val="28"/>
          <w:lang w:val="fr-FR"/>
        </w:rPr>
        <w:t>6 - Conditions d'envoi ou de remise des plis</w:t>
      </w:r>
      <w:bookmarkEnd w:id="34"/>
    </w:p>
    <w:p>
      <w:pPr>
        <w:spacing w:line="60" w:lineRule="exact"/>
        <w:rPr>
          <w:sz w:val="6"/>
        </w:rPr>
      </w:pPr>
      <w:r>
        <w:t xml:space="preserve"> </w:t>
      </w:r>
    </w:p>
    <w:p>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pPr>
        <w:pStyle w:val="Titre2"/>
        <w:ind w:left="280"/>
        <w:jc w:val="both"/>
        <w:rPr>
          <w:rFonts w:ascii="Trebuchet MS" w:eastAsia="Trebuchet MS" w:hAnsi="Trebuchet MS" w:cs="Trebuchet MS"/>
          <w:i w:val="0"/>
          <w:color w:val="000000"/>
          <w:sz w:val="24"/>
          <w:lang w:val="fr-FR"/>
        </w:rPr>
      </w:pPr>
      <w:bookmarkStart w:id="35" w:name="ArtL2_RC-2-A7.4"/>
      <w:bookmarkStart w:id="36" w:name="_Toc256000017"/>
      <w:bookmarkEnd w:id="35"/>
      <w:r>
        <w:rPr>
          <w:rFonts w:ascii="Trebuchet MS" w:eastAsia="Trebuchet MS" w:hAnsi="Trebuchet MS" w:cs="Trebuchet MS"/>
          <w:i w:val="0"/>
          <w:color w:val="000000"/>
          <w:sz w:val="24"/>
          <w:lang w:val="fr-FR"/>
        </w:rPr>
        <w:t>6.1 - Transmission électronique</w:t>
      </w:r>
      <w:bookmarkEnd w:id="36"/>
    </w:p>
    <w:p>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pPr>
        <w:pStyle w:val="ParagrapheIndent2"/>
        <w:spacing w:line="232" w:lineRule="exact"/>
        <w:jc w:val="both"/>
        <w:rPr>
          <w:color w:val="000000"/>
          <w:lang w:val="fr-FR"/>
        </w:rPr>
        <w:sectPr>
          <w:footerReference w:type="default" r:id="rId21"/>
          <w:pgSz w:w="11900" w:h="16840"/>
          <w:pgMar w:top="580" w:right="1140" w:bottom="580" w:left="1140" w:header="580" w:footer="580" w:gutter="0"/>
          <w:cols w:space="708"/>
        </w:sectPr>
      </w:pPr>
    </w:p>
    <w:p>
      <w:pPr>
        <w:pStyle w:val="ParagrapheIndent2"/>
        <w:spacing w:after="240" w:line="232" w:lineRule="exact"/>
        <w:jc w:val="both"/>
        <w:rPr>
          <w:color w:val="000000"/>
          <w:lang w:val="fr-FR"/>
        </w:rPr>
      </w:pPr>
      <w:r>
        <w:rPr>
          <w:color w:val="000000"/>
          <w:lang w:val="fr-FR"/>
        </w:rPr>
        <w:lastRenderedPageBreak/>
        <w:t>Le choix du mode de transmission est global et irréversible. Les candidats doivent appliquer le même mode de transmission à l'ensemble des documents transmis au pouvoir adjudicateur.</w:t>
      </w:r>
    </w:p>
    <w:p>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pPr>
        <w:pStyle w:val="ParagrapheIndent2"/>
        <w:spacing w:line="232" w:lineRule="exact"/>
        <w:jc w:val="both"/>
        <w:rPr>
          <w:color w:val="000000"/>
          <w:lang w:val="fr-FR"/>
        </w:rPr>
      </w:pPr>
      <w:r>
        <w:rPr>
          <w:color w:val="000000"/>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La copie de sauvegarde peut être transmise ou déposée à l'adresse suivante :</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DSHA Bâtiment blanc +2</w:t>
      </w:r>
    </w:p>
    <w:p>
      <w:pPr>
        <w:pStyle w:val="ParagrapheIndent2"/>
        <w:spacing w:line="232" w:lineRule="exact"/>
        <w:jc w:val="both"/>
        <w:rPr>
          <w:color w:val="000000"/>
          <w:lang w:val="fr-FR"/>
        </w:rPr>
      </w:pPr>
      <w:r>
        <w:rPr>
          <w:color w:val="000000"/>
          <w:lang w:val="fr-FR"/>
        </w:rPr>
        <w:t>3 Boulevard Alexandre Fleming</w:t>
      </w:r>
    </w:p>
    <w:p>
      <w:pPr>
        <w:pStyle w:val="ParagrapheIndent2"/>
        <w:spacing w:line="232" w:lineRule="exact"/>
        <w:jc w:val="both"/>
        <w:rPr>
          <w:color w:val="000000"/>
          <w:lang w:val="fr-FR"/>
        </w:rPr>
      </w:pPr>
      <w:r>
        <w:rPr>
          <w:color w:val="000000"/>
          <w:lang w:val="fr-FR"/>
        </w:rPr>
        <w:t>25030 BESANCON Cedex</w:t>
      </w:r>
    </w:p>
    <w:p>
      <w:pPr>
        <w:pStyle w:val="ParagrapheIndent2"/>
        <w:spacing w:after="240" w:line="232" w:lineRule="exact"/>
        <w:jc w:val="both"/>
        <w:rPr>
          <w:color w:val="000000"/>
          <w:lang w:val="fr-FR"/>
        </w:rPr>
      </w:pPr>
    </w:p>
    <w:p>
      <w:pPr>
        <w:pStyle w:val="ParagrapheIndent2"/>
        <w:spacing w:line="232" w:lineRule="exact"/>
        <w:jc w:val="both"/>
        <w:rPr>
          <w:color w:val="000000"/>
          <w:lang w:val="fr-FR"/>
        </w:rPr>
      </w:pPr>
      <w:r>
        <w:rPr>
          <w:color w:val="000000"/>
          <w:lang w:val="fr-FR"/>
        </w:rPr>
        <w:t>Les formats électroniques dans lesquels les documents peuvent être transmis sont les suivants : WORD, EXCEL, POWERPOINT, ACROBAT RIDER 5.0, PDF.</w:t>
      </w:r>
    </w:p>
    <w:p>
      <w:pPr>
        <w:pStyle w:val="ParagrapheIndent2"/>
        <w:spacing w:line="232" w:lineRule="exact"/>
        <w:jc w:val="both"/>
        <w:rPr>
          <w:color w:val="000000"/>
          <w:lang w:val="fr-FR"/>
        </w:rPr>
      </w:pPr>
      <w:r>
        <w:rPr>
          <w:color w:val="000000"/>
          <w:lang w:val="fr-FR"/>
        </w:rPr>
        <w:t>Le bordereau de prix sera communiqué au format EXCEL de préférence.</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Le soumissionnaire ne doit utiliser notamment les "exe", ni les "macros".</w:t>
      </w:r>
    </w:p>
    <w:p>
      <w:pPr>
        <w:pStyle w:val="ParagrapheIndent2"/>
        <w:spacing w:after="240"/>
        <w:jc w:val="both"/>
        <w:rPr>
          <w:color w:val="000000"/>
          <w:lang w:val="fr-FR"/>
        </w:rPr>
      </w:pPr>
      <w:r>
        <w:rPr>
          <w:color w:val="000000"/>
          <w:lang w:val="fr-FR"/>
        </w:rPr>
        <w:t>La signature électronique des documents n'est pas exigée dans le cadre de cette consultation.</w:t>
      </w:r>
    </w:p>
    <w:p>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trPr>
                <w:trHeight w:val="40"/>
              </w:trPr>
              <w:tc>
                <w:tcPr>
                  <w:tcW w:w="400" w:type="dxa"/>
                  <w:tcMar>
                    <w:top w:w="0" w:type="dxa"/>
                    <w:left w:w="0" w:type="dxa"/>
                    <w:bottom w:w="0" w:type="dxa"/>
                    <w:right w:w="0" w:type="dxa"/>
                  </w:tcMar>
                </w:tcPr>
                <w:p>
                  <w:pPr>
                    <w:rPr>
                      <w:sz w:val="2"/>
                    </w:rPr>
                  </w:pPr>
                </w:p>
              </w:tc>
              <w:tc>
                <w:tcPr>
                  <w:tcW w:w="300" w:type="dxa"/>
                  <w:tcMar>
                    <w:top w:w="0" w:type="dxa"/>
                    <w:left w:w="0" w:type="dxa"/>
                    <w:bottom w:w="0" w:type="dxa"/>
                    <w:right w:w="0" w:type="dxa"/>
                  </w:tcMar>
                </w:tcPr>
                <w:p>
                  <w:pPr>
                    <w:rPr>
                      <w:sz w:val="2"/>
                    </w:rPr>
                  </w:pPr>
                </w:p>
              </w:tc>
              <w:tc>
                <w:tcPr>
                  <w:tcW w:w="7300" w:type="dxa"/>
                  <w:vMerge w:val="restart"/>
                  <w:tcMar>
                    <w:top w:w="0" w:type="dxa"/>
                    <w:left w:w="0" w:type="dxa"/>
                    <w:bottom w:w="0" w:type="dxa"/>
                    <w:right w:w="0" w:type="dxa"/>
                  </w:tcMar>
                  <w:vAlign w:val="center"/>
                </w:tcPr>
                <w:p>
                  <w:pPr>
                    <w:jc w:val="both"/>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trPr>
                <w:trHeight w:val="385"/>
              </w:trPr>
              <w:tc>
                <w:tcPr>
                  <w:tcW w:w="400" w:type="dxa"/>
                  <w:tcMar>
                    <w:top w:w="0" w:type="dxa"/>
                    <w:left w:w="0" w:type="dxa"/>
                    <w:bottom w:w="0" w:type="dxa"/>
                    <w:right w:w="0" w:type="dxa"/>
                  </w:tcMar>
                </w:tcPr>
                <w:p>
                  <w:pPr>
                    <w:rPr>
                      <w:sz w:val="2"/>
                    </w:rPr>
                  </w:pPr>
                  <w:r>
                    <w:pict>
                      <v:shape id="_x0000_i1037" type="#_x0000_t75" style="width:19.9pt;height:19.9pt">
                        <v:imagedata r:id="rId22" o:title=""/>
                      </v:shape>
                    </w:pict>
                  </w:r>
                </w:p>
              </w:tc>
              <w:tc>
                <w:tcPr>
                  <w:tcW w:w="300" w:type="dxa"/>
                  <w:tcMar>
                    <w:top w:w="0" w:type="dxa"/>
                    <w:left w:w="0" w:type="dxa"/>
                    <w:bottom w:w="0" w:type="dxa"/>
                    <w:right w:w="0" w:type="dxa"/>
                  </w:tcMar>
                </w:tcPr>
                <w:p>
                  <w:pPr>
                    <w:rPr>
                      <w:sz w:val="2"/>
                    </w:rPr>
                  </w:pPr>
                </w:p>
              </w:tc>
              <w:tc>
                <w:tcPr>
                  <w:tcW w:w="7300" w:type="dxa"/>
                  <w:vMerge/>
                  <w:tcMar>
                    <w:top w:w="0" w:type="dxa"/>
                    <w:left w:w="0" w:type="dxa"/>
                    <w:bottom w:w="0" w:type="dxa"/>
                    <w:right w:w="0" w:type="dxa"/>
                  </w:tcMar>
                </w:tcPr>
                <w:p/>
              </w:tc>
            </w:tr>
            <w:tr>
              <w:trPr>
                <w:trHeight w:val="45"/>
              </w:trPr>
              <w:tc>
                <w:tcPr>
                  <w:tcW w:w="400" w:type="dxa"/>
                  <w:tcMar>
                    <w:top w:w="0" w:type="dxa"/>
                    <w:left w:w="0" w:type="dxa"/>
                    <w:bottom w:w="0" w:type="dxa"/>
                    <w:right w:w="0" w:type="dxa"/>
                  </w:tcMar>
                </w:tcPr>
                <w:p>
                  <w:pPr>
                    <w:rPr>
                      <w:sz w:val="2"/>
                    </w:rPr>
                  </w:pPr>
                </w:p>
              </w:tc>
              <w:tc>
                <w:tcPr>
                  <w:tcW w:w="300" w:type="dxa"/>
                  <w:tcMar>
                    <w:top w:w="0" w:type="dxa"/>
                    <w:left w:w="0" w:type="dxa"/>
                    <w:bottom w:w="0" w:type="dxa"/>
                    <w:right w:w="0" w:type="dxa"/>
                  </w:tcMar>
                </w:tcPr>
                <w:p>
                  <w:pPr>
                    <w:rPr>
                      <w:sz w:val="2"/>
                    </w:rPr>
                  </w:pPr>
                </w:p>
              </w:tc>
              <w:tc>
                <w:tcPr>
                  <w:tcW w:w="7300" w:type="dxa"/>
                  <w:vMerge/>
                  <w:tcMar>
                    <w:top w:w="0" w:type="dxa"/>
                    <w:left w:w="0" w:type="dxa"/>
                    <w:bottom w:w="0" w:type="dxa"/>
                    <w:right w:w="0" w:type="dxa"/>
                  </w:tcMar>
                </w:tcPr>
                <w:p/>
              </w:tc>
            </w:tr>
          </w:tbl>
          <w:p>
            <w:pPr>
              <w:rPr>
                <w:sz w:val="2"/>
              </w:rPr>
            </w:pPr>
          </w:p>
        </w:tc>
      </w:tr>
    </w:tbl>
    <w:p>
      <w:pPr>
        <w:spacing w:line="240" w:lineRule="exact"/>
      </w:pPr>
      <w:r>
        <w:t xml:space="preserve"> </w:t>
      </w:r>
    </w:p>
    <w:p>
      <w:pPr>
        <w:pStyle w:val="Titre2"/>
        <w:ind w:left="280"/>
        <w:jc w:val="both"/>
        <w:rPr>
          <w:rFonts w:ascii="Trebuchet MS" w:eastAsia="Trebuchet MS" w:hAnsi="Trebuchet MS" w:cs="Trebuchet MS"/>
          <w:i w:val="0"/>
          <w:color w:val="000000"/>
          <w:sz w:val="24"/>
          <w:lang w:val="fr-FR"/>
        </w:rPr>
      </w:pPr>
      <w:bookmarkStart w:id="37" w:name="ArtL2_RC-2-A7.5"/>
      <w:bookmarkStart w:id="38" w:name="_Toc256000018"/>
      <w:bookmarkEnd w:id="37"/>
      <w:r>
        <w:rPr>
          <w:rFonts w:ascii="Trebuchet MS" w:eastAsia="Trebuchet MS" w:hAnsi="Trebuchet MS" w:cs="Trebuchet MS"/>
          <w:i w:val="0"/>
          <w:color w:val="000000"/>
          <w:sz w:val="24"/>
          <w:lang w:val="fr-FR"/>
        </w:rPr>
        <w:t>6.2 - Transmission sous support papier</w:t>
      </w:r>
      <w:bookmarkEnd w:id="38"/>
    </w:p>
    <w:p>
      <w:pPr>
        <w:pStyle w:val="ParagrapheIndent2"/>
        <w:spacing w:line="232" w:lineRule="exact"/>
        <w:jc w:val="both"/>
        <w:rPr>
          <w:color w:val="000000"/>
          <w:lang w:val="fr-FR"/>
        </w:rPr>
        <w:sectPr>
          <w:footerReference w:type="default" r:id="rId23"/>
          <w:pgSz w:w="11900" w:h="16840"/>
          <w:pgMar w:top="580" w:right="1140" w:bottom="580" w:left="1140" w:header="580" w:footer="580" w:gutter="0"/>
          <w:cols w:space="708"/>
        </w:sectPr>
      </w:pPr>
      <w:r>
        <w:rPr>
          <w:color w:val="000000"/>
          <w:lang w:val="fr-FR"/>
        </w:rPr>
        <w:t>La transmission des plis par voie électronique est imposée pour cette consultation. Par conséquent, la transmission par voie papier n'est pas autorisée.</w:t>
      </w:r>
      <w:r>
        <w:rPr>
          <w:color w:val="000000"/>
          <w:lang w:val="fr-FR"/>
        </w:rPr>
        <w:cr/>
      </w:r>
    </w:p>
    <w:p>
      <w:pPr>
        <w:pStyle w:val="Titre1"/>
        <w:shd w:val="clear" w:color="2A7CBF" w:fill="2A7CBF"/>
        <w:rPr>
          <w:rFonts w:ascii="Trebuchet MS" w:eastAsia="Trebuchet MS" w:hAnsi="Trebuchet MS" w:cs="Trebuchet MS"/>
          <w:color w:val="FFFFFF"/>
          <w:sz w:val="28"/>
          <w:lang w:val="fr-FR"/>
        </w:rPr>
      </w:pPr>
      <w:bookmarkStart w:id="39" w:name="ArtL1_RC-2-A9"/>
      <w:bookmarkStart w:id="40" w:name="_Toc256000019"/>
      <w:bookmarkEnd w:id="39"/>
      <w:r>
        <w:rPr>
          <w:rFonts w:ascii="Trebuchet MS" w:eastAsia="Trebuchet MS" w:hAnsi="Trebuchet MS" w:cs="Trebuchet MS"/>
          <w:color w:val="FFFFFF"/>
          <w:sz w:val="28"/>
          <w:lang w:val="fr-FR"/>
        </w:rPr>
        <w:lastRenderedPageBreak/>
        <w:t>7 - Examen des candidatures et des offres</w:t>
      </w:r>
      <w:bookmarkEnd w:id="40"/>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41" w:name="ArtL2_RC-2-A9.1"/>
      <w:bookmarkStart w:id="42" w:name="_Toc256000020"/>
      <w:bookmarkEnd w:id="41"/>
      <w:r>
        <w:rPr>
          <w:rFonts w:ascii="Trebuchet MS" w:eastAsia="Trebuchet MS" w:hAnsi="Trebuchet MS" w:cs="Trebuchet MS"/>
          <w:i w:val="0"/>
          <w:color w:val="000000"/>
          <w:sz w:val="24"/>
          <w:lang w:val="fr-FR"/>
        </w:rPr>
        <w:t>7.1 - Sélection des candidatures</w:t>
      </w:r>
      <w:bookmarkEnd w:id="42"/>
    </w:p>
    <w:p>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pPr>
        <w:pStyle w:val="Titre2"/>
        <w:ind w:left="280"/>
        <w:jc w:val="both"/>
        <w:rPr>
          <w:rFonts w:ascii="Trebuchet MS" w:eastAsia="Trebuchet MS" w:hAnsi="Trebuchet MS" w:cs="Trebuchet MS"/>
          <w:i w:val="0"/>
          <w:color w:val="000000"/>
          <w:sz w:val="24"/>
          <w:lang w:val="fr-FR"/>
        </w:rPr>
      </w:pPr>
      <w:bookmarkStart w:id="43" w:name="ArtL2_RC-2-A9.3"/>
      <w:bookmarkStart w:id="44" w:name="_Toc256000021"/>
      <w:bookmarkEnd w:id="43"/>
      <w:r>
        <w:rPr>
          <w:rFonts w:ascii="Trebuchet MS" w:eastAsia="Trebuchet MS" w:hAnsi="Trebuchet MS" w:cs="Trebuchet MS"/>
          <w:i w:val="0"/>
          <w:color w:val="000000"/>
          <w:sz w:val="24"/>
          <w:lang w:val="fr-FR"/>
        </w:rPr>
        <w:t>7.2 - Attribution des accords-cadres</w:t>
      </w:r>
      <w:bookmarkEnd w:id="44"/>
    </w:p>
    <w:p>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pPr>
        <w:pStyle w:val="ParagrapheIndent2"/>
        <w:spacing w:line="232" w:lineRule="exact"/>
        <w:jc w:val="both"/>
        <w:rPr>
          <w:color w:val="000000"/>
          <w:lang w:val="fr-FR"/>
        </w:rPr>
      </w:pPr>
    </w:p>
    <w:p>
      <w:pPr>
        <w:spacing w:line="232" w:lineRule="exact"/>
        <w:ind w:right="10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tous les lots</w:t>
      </w:r>
    </w:p>
    <w:p>
      <w:pPr>
        <w:spacing w:line="232" w:lineRule="exact"/>
        <w:ind w:right="1020"/>
        <w:jc w:val="both"/>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l'analyse sera basée sur le DQE en application de la règle de 3 inversée.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w:t>
            </w:r>
          </w:p>
        </w:tc>
      </w:tr>
      <w:tr>
        <w:trPr>
          <w:trHeight w:val="814"/>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 l'analyse sera basée sur les matériaux proposés pour la confection des dispositifs médicaux (guides chirurgicaux et matériel d'ostéosynthèse, si concernés), les délais de livraison (jours non ouvrés) suivant l'indication (cancérologie, chirurgie orthognathique)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55.0 %</w:t>
            </w:r>
          </w:p>
        </w:tc>
      </w:tr>
      <w:tr>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3-Performance en matière de développement durable:  basée sur l'analyse géographique des sites entrants dans le processus global de fabrication.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5.0 %</w:t>
            </w:r>
          </w:p>
        </w:tc>
      </w:tr>
    </w:tbl>
    <w:p>
      <w:pPr>
        <w:spacing w:after="20" w:line="240" w:lineRule="exact"/>
      </w:pPr>
      <w:r>
        <w:t xml:space="preserve"> </w:t>
      </w:r>
    </w:p>
    <w:p>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pPr>
        <w:pStyle w:val="Titre2"/>
        <w:ind w:left="280"/>
        <w:jc w:val="both"/>
        <w:rPr>
          <w:rFonts w:ascii="Trebuchet MS" w:eastAsia="Trebuchet MS" w:hAnsi="Trebuchet MS" w:cs="Trebuchet MS"/>
          <w:i w:val="0"/>
          <w:color w:val="000000"/>
          <w:sz w:val="24"/>
          <w:lang w:val="fr-FR"/>
        </w:rPr>
      </w:pPr>
      <w:bookmarkStart w:id="45" w:name="ArtL2_RC-2-A9.4"/>
      <w:bookmarkStart w:id="46" w:name="_Toc256000022"/>
      <w:bookmarkEnd w:id="45"/>
      <w:r>
        <w:rPr>
          <w:rFonts w:ascii="Trebuchet MS" w:eastAsia="Trebuchet MS" w:hAnsi="Trebuchet MS" w:cs="Trebuchet MS"/>
          <w:i w:val="0"/>
          <w:color w:val="000000"/>
          <w:sz w:val="24"/>
          <w:lang w:val="fr-FR"/>
        </w:rPr>
        <w:t>7.3 - Suite à donner à la consultation</w:t>
      </w:r>
      <w:bookmarkEnd w:id="46"/>
    </w:p>
    <w:p>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pPr>
        <w:pStyle w:val="Titre1"/>
        <w:shd w:val="clear" w:color="2A7CBF" w:fill="2A7CBF"/>
        <w:rPr>
          <w:rFonts w:ascii="Trebuchet MS" w:eastAsia="Trebuchet MS" w:hAnsi="Trebuchet MS" w:cs="Trebuchet MS"/>
          <w:color w:val="FFFFFF"/>
          <w:sz w:val="28"/>
          <w:lang w:val="fr-FR"/>
        </w:rPr>
      </w:pPr>
      <w:bookmarkStart w:id="47" w:name="ArtL1_RC-2-A11"/>
      <w:bookmarkStart w:id="48" w:name="_Toc256000023"/>
      <w:bookmarkEnd w:id="47"/>
      <w:r>
        <w:rPr>
          <w:rFonts w:ascii="Trebuchet MS" w:eastAsia="Trebuchet MS" w:hAnsi="Trebuchet MS" w:cs="Trebuchet MS"/>
          <w:color w:val="FFFFFF"/>
          <w:sz w:val="28"/>
          <w:lang w:val="fr-FR"/>
        </w:rPr>
        <w:t>8 - Renseignements complémentaires</w:t>
      </w:r>
      <w:bookmarkEnd w:id="48"/>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49" w:name="ArtL2_RC-2-A11.1"/>
      <w:bookmarkStart w:id="50" w:name="_Toc256000024"/>
      <w:bookmarkEnd w:id="49"/>
      <w:r>
        <w:rPr>
          <w:rFonts w:ascii="Trebuchet MS" w:eastAsia="Trebuchet MS" w:hAnsi="Trebuchet MS" w:cs="Trebuchet MS"/>
          <w:i w:val="0"/>
          <w:color w:val="000000"/>
          <w:sz w:val="24"/>
          <w:lang w:val="fr-FR"/>
        </w:rPr>
        <w:t>8.1 - Adresses supplémentaires et points de contact</w:t>
      </w:r>
      <w:bookmarkEnd w:id="50"/>
    </w:p>
    <w:p>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pPr>
        <w:pStyle w:val="ParagrapheIndent2"/>
        <w:spacing w:line="232" w:lineRule="exact"/>
        <w:jc w:val="both"/>
        <w:rPr>
          <w:color w:val="000000"/>
          <w:lang w:val="fr-FR"/>
        </w:rPr>
        <w:sectPr>
          <w:footerReference w:type="default" r:id="rId24"/>
          <w:pgSz w:w="11900" w:h="16840"/>
          <w:pgMar w:top="580" w:right="1140" w:bottom="580" w:left="1140" w:header="580" w:footer="580" w:gutter="0"/>
          <w:cols w:space="708"/>
        </w:sectPr>
      </w:pPr>
      <w:r>
        <w:rPr>
          <w:color w:val="000000"/>
          <w:lang w:val="fr-FR"/>
        </w:rPr>
        <w:t>Une réponse sera alors adressée, à toutes les entreprises ayant retiré le dossier ou l'ayant téléchargé après identification, 6 jours au plus tard avant la date limite de remise des plis.</w:t>
      </w:r>
      <w:r>
        <w:rPr>
          <w:color w:val="000000"/>
          <w:lang w:val="fr-FR"/>
        </w:rPr>
        <w:cr/>
      </w:r>
    </w:p>
    <w:p>
      <w:pPr>
        <w:pStyle w:val="Titre2"/>
        <w:ind w:left="280"/>
        <w:jc w:val="both"/>
        <w:rPr>
          <w:rFonts w:ascii="Trebuchet MS" w:eastAsia="Trebuchet MS" w:hAnsi="Trebuchet MS" w:cs="Trebuchet MS"/>
          <w:i w:val="0"/>
          <w:color w:val="000000"/>
          <w:sz w:val="24"/>
          <w:lang w:val="fr-FR"/>
        </w:rPr>
      </w:pPr>
      <w:bookmarkStart w:id="51" w:name="ArtL2_RC-2-A11.2"/>
      <w:bookmarkStart w:id="52" w:name="_Toc256000025"/>
      <w:bookmarkEnd w:id="51"/>
      <w:r>
        <w:rPr>
          <w:rFonts w:ascii="Trebuchet MS" w:eastAsia="Trebuchet MS" w:hAnsi="Trebuchet MS" w:cs="Trebuchet MS"/>
          <w:i w:val="0"/>
          <w:color w:val="000000"/>
          <w:sz w:val="24"/>
          <w:lang w:val="fr-FR"/>
        </w:rPr>
        <w:lastRenderedPageBreak/>
        <w:t>8.2 - Procédures de recours</w:t>
      </w:r>
      <w:bookmarkEnd w:id="52"/>
    </w:p>
    <w:p>
      <w:pPr>
        <w:pStyle w:val="ParagrapheIndent2"/>
        <w:spacing w:line="232" w:lineRule="exact"/>
        <w:jc w:val="both"/>
        <w:rPr>
          <w:color w:val="000000"/>
          <w:lang w:val="fr-FR"/>
        </w:rPr>
      </w:pPr>
      <w:r>
        <w:rPr>
          <w:color w:val="000000"/>
          <w:lang w:val="fr-FR"/>
        </w:rPr>
        <w:t>Le tribunal territorialement compétent est :</w:t>
      </w:r>
    </w:p>
    <w:p>
      <w:pPr>
        <w:pStyle w:val="ParagrapheIndent2"/>
        <w:spacing w:line="232" w:lineRule="exact"/>
        <w:jc w:val="both"/>
        <w:rPr>
          <w:color w:val="000000"/>
          <w:lang w:val="fr-FR"/>
        </w:rPr>
      </w:pPr>
      <w:r>
        <w:rPr>
          <w:color w:val="000000"/>
          <w:lang w:val="fr-FR"/>
        </w:rPr>
        <w:t>Tribunal Administratif de Besançon</w:t>
      </w:r>
    </w:p>
    <w:p>
      <w:pPr>
        <w:pStyle w:val="ParagrapheIndent2"/>
        <w:spacing w:line="232" w:lineRule="exact"/>
        <w:jc w:val="both"/>
        <w:rPr>
          <w:color w:val="000000"/>
          <w:lang w:val="fr-FR"/>
        </w:rPr>
      </w:pPr>
      <w:r>
        <w:rPr>
          <w:color w:val="000000"/>
          <w:lang w:val="fr-FR"/>
        </w:rPr>
        <w:t>30 rue Charles Nodier</w:t>
      </w:r>
    </w:p>
    <w:p>
      <w:pPr>
        <w:pStyle w:val="ParagrapheIndent2"/>
        <w:spacing w:line="232" w:lineRule="exact"/>
        <w:jc w:val="both"/>
        <w:rPr>
          <w:color w:val="000000"/>
          <w:lang w:val="fr-FR"/>
        </w:rPr>
      </w:pPr>
      <w:r>
        <w:rPr>
          <w:color w:val="000000"/>
          <w:lang w:val="fr-FR"/>
        </w:rPr>
        <w:t>25044 BESANCON CEDEX</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Tél : 03 81 82 60 00</w:t>
      </w:r>
    </w:p>
    <w:p>
      <w:pPr>
        <w:pStyle w:val="ParagrapheIndent2"/>
        <w:spacing w:line="232" w:lineRule="exact"/>
        <w:jc w:val="both"/>
        <w:rPr>
          <w:color w:val="000000"/>
          <w:lang w:val="fr-FR"/>
        </w:rPr>
      </w:pPr>
      <w:r>
        <w:rPr>
          <w:color w:val="000000"/>
          <w:lang w:val="fr-FR"/>
        </w:rPr>
        <w:t>Télécopie : 03 81 82 60 01</w:t>
      </w:r>
    </w:p>
    <w:p>
      <w:pPr>
        <w:pStyle w:val="ParagrapheIndent2"/>
        <w:spacing w:line="232" w:lineRule="exact"/>
        <w:jc w:val="both"/>
        <w:rPr>
          <w:color w:val="000000"/>
          <w:lang w:val="fr-FR"/>
        </w:rPr>
      </w:pPr>
      <w:r>
        <w:rPr>
          <w:color w:val="000000"/>
          <w:lang w:val="fr-FR"/>
        </w:rPr>
        <w:t>Courriel : greffe.ta-besancon@juradm.fr</w:t>
      </w:r>
    </w:p>
    <w:p>
      <w:pPr>
        <w:pStyle w:val="ParagrapheIndent2"/>
        <w:spacing w:after="240" w:line="232" w:lineRule="exact"/>
        <w:jc w:val="both"/>
        <w:rPr>
          <w:color w:val="000000"/>
          <w:lang w:val="fr-FR"/>
        </w:rPr>
      </w:pPr>
      <w:r>
        <w:rPr>
          <w:color w:val="000000"/>
          <w:lang w:val="fr-FR"/>
        </w:rPr>
        <w:t>Adresse internet(U.R.L) : http://besancon.tribunal-administratif.fr/</w:t>
      </w:r>
    </w:p>
    <w:p>
      <w:pPr>
        <w:pStyle w:val="ParagrapheIndent2"/>
        <w:spacing w:after="240" w:line="232" w:lineRule="exact"/>
        <w:jc w:val="both"/>
        <w:rPr>
          <w:color w:val="000000"/>
          <w:lang w:val="fr-FR"/>
        </w:rPr>
      </w:pPr>
      <w:r>
        <w:rPr>
          <w:color w:val="000000"/>
          <w:lang w:val="fr-FR"/>
        </w:rPr>
        <w:t>Les voies de recours ouvertes aux candidats sont les suivantes : Référé pré-contractuel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de pleine juridiction ouvert aux tiers justifiant d’un intérêt lésé, et pouvant être exercé dans les deux mois suivant la date à laquelle la conclusion du contrat est rendue publique.</w:t>
      </w:r>
    </w:p>
    <w:p>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pPr>
        <w:pStyle w:val="ParagrapheIndent2"/>
        <w:spacing w:line="232" w:lineRule="exact"/>
        <w:jc w:val="both"/>
        <w:rPr>
          <w:color w:val="000000"/>
          <w:lang w:val="fr-FR"/>
        </w:rPr>
      </w:pPr>
      <w:r>
        <w:rPr>
          <w:color w:val="000000"/>
          <w:lang w:val="fr-FR"/>
        </w:rPr>
        <w:t>Tribunal Administratif de Besançon</w:t>
      </w:r>
    </w:p>
    <w:p>
      <w:pPr>
        <w:pStyle w:val="ParagrapheIndent2"/>
        <w:spacing w:line="232" w:lineRule="exact"/>
        <w:jc w:val="both"/>
        <w:rPr>
          <w:color w:val="000000"/>
          <w:lang w:val="fr-FR"/>
        </w:rPr>
      </w:pPr>
      <w:r>
        <w:rPr>
          <w:color w:val="000000"/>
          <w:lang w:val="fr-FR"/>
        </w:rPr>
        <w:t>30 rue Charles Nodier</w:t>
      </w:r>
    </w:p>
    <w:p>
      <w:pPr>
        <w:pStyle w:val="ParagrapheIndent2"/>
        <w:spacing w:line="232" w:lineRule="exact"/>
        <w:jc w:val="both"/>
        <w:rPr>
          <w:color w:val="000000"/>
          <w:lang w:val="fr-FR"/>
        </w:rPr>
      </w:pPr>
      <w:r>
        <w:rPr>
          <w:color w:val="000000"/>
          <w:lang w:val="fr-FR"/>
        </w:rPr>
        <w:t>25044 BESANCON CEDEX</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Tél : 03 81 82 60 00</w:t>
      </w:r>
    </w:p>
    <w:p>
      <w:pPr>
        <w:pStyle w:val="ParagrapheIndent2"/>
        <w:spacing w:line="232" w:lineRule="exact"/>
        <w:jc w:val="both"/>
        <w:rPr>
          <w:color w:val="000000"/>
          <w:lang w:val="fr-FR"/>
        </w:rPr>
      </w:pPr>
      <w:r>
        <w:rPr>
          <w:color w:val="000000"/>
          <w:lang w:val="fr-FR"/>
        </w:rPr>
        <w:t>Télécopie : 03 81 82 60 01</w:t>
      </w:r>
    </w:p>
    <w:p>
      <w:pPr>
        <w:pStyle w:val="ParagrapheIndent2"/>
        <w:spacing w:line="232" w:lineRule="exact"/>
        <w:jc w:val="both"/>
        <w:rPr>
          <w:color w:val="000000"/>
          <w:lang w:val="fr-FR"/>
        </w:rPr>
      </w:pPr>
      <w:r>
        <w:rPr>
          <w:color w:val="000000"/>
          <w:lang w:val="fr-FR"/>
        </w:rPr>
        <w:t>Courriel : greffe.ta-besancon@juradm.fr</w:t>
      </w:r>
    </w:p>
    <w:p>
      <w:pPr>
        <w:pStyle w:val="ParagrapheIndent2"/>
        <w:spacing w:after="240" w:line="232" w:lineRule="exact"/>
        <w:jc w:val="both"/>
        <w:rPr>
          <w:color w:val="000000"/>
          <w:lang w:val="fr-FR"/>
        </w:rPr>
      </w:pPr>
      <w:r>
        <w:rPr>
          <w:color w:val="000000"/>
          <w:lang w:val="fr-FR"/>
        </w:rPr>
        <w:t>Adresse internet(U.R.L) : http://besancon.tribunal-administratif.fr/</w:t>
      </w:r>
    </w:p>
    <w:p>
      <w:pPr>
        <w:pStyle w:val="ParagrapheIndent2"/>
        <w:spacing w:line="232" w:lineRule="exact"/>
        <w:jc w:val="both"/>
        <w:rPr>
          <w:color w:val="000000"/>
          <w:lang w:val="fr-FR"/>
        </w:rPr>
      </w:pPr>
      <w:r>
        <w:rPr>
          <w:color w:val="000000"/>
          <w:lang w:val="fr-FR"/>
        </w:rPr>
        <w:t>En cas de difficultés survenant lors de la procédure de passation, l'organe chargé de jouer le rôle de médiateur est :</w:t>
      </w:r>
    </w:p>
    <w:p>
      <w:pPr>
        <w:pStyle w:val="ParagrapheIndent2"/>
        <w:spacing w:line="232" w:lineRule="exact"/>
        <w:jc w:val="both"/>
        <w:rPr>
          <w:color w:val="000000"/>
          <w:lang w:val="fr-FR"/>
        </w:rPr>
      </w:pPr>
      <w:r>
        <w:rPr>
          <w:color w:val="000000"/>
          <w:lang w:val="fr-FR"/>
        </w:rPr>
        <w:t>Comité consultatif interrégional de règlement amiable des différends ou litiges relatifs aux marchés publics de Nançy</w:t>
      </w:r>
    </w:p>
    <w:p>
      <w:pPr>
        <w:pStyle w:val="ParagrapheIndent2"/>
        <w:spacing w:line="232" w:lineRule="exact"/>
        <w:jc w:val="both"/>
        <w:rPr>
          <w:color w:val="000000"/>
          <w:lang w:val="fr-FR"/>
        </w:rPr>
      </w:pPr>
      <w:r>
        <w:rPr>
          <w:color w:val="000000"/>
          <w:lang w:val="fr-FR"/>
        </w:rPr>
        <w:t>1 rue Préfet Claude Erignac</w:t>
      </w:r>
    </w:p>
    <w:p>
      <w:pPr>
        <w:pStyle w:val="ParagrapheIndent2"/>
        <w:spacing w:line="232" w:lineRule="exact"/>
        <w:jc w:val="both"/>
        <w:rPr>
          <w:color w:val="000000"/>
          <w:lang w:val="fr-FR"/>
        </w:rPr>
      </w:pPr>
      <w:r>
        <w:rPr>
          <w:color w:val="000000"/>
          <w:lang w:val="fr-FR"/>
        </w:rPr>
        <w:t>54038 Nançy</w:t>
      </w:r>
    </w:p>
    <w:sectPr>
      <w:footerReference w:type="default" r:id="rId25"/>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2025-20</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2024-41</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2025-20</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2024-41</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10</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2024-41</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10</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2024-41</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10</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2024-41</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docId w15:val="{A5AEC3F9-A8DB-4D17-BF54-C46CEDA3C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spacing w:after="120"/>
      <w:outlineLvl w:val="0"/>
    </w:pPr>
    <w:rPr>
      <w:rFonts w:ascii="Arial" w:hAnsi="Arial" w:cs="Arial"/>
      <w:b/>
      <w:bCs/>
      <w:kern w:val="32"/>
      <w:sz w:val="32"/>
      <w:szCs w:val="32"/>
    </w:rPr>
  </w:style>
  <w:style w:type="paragraph" w:styleId="Titre2">
    <w:name w:val="heading 2"/>
    <w:basedOn w:val="Normal"/>
    <w:next w:val="Normal"/>
    <w:qFormat/>
    <w:pPr>
      <w:keepNext/>
      <w:spacing w:after="60"/>
      <w:outlineLvl w:val="1"/>
    </w:pPr>
    <w:rPr>
      <w:rFonts w:ascii="Arial" w:hAnsi="Arial" w:cs="Arial"/>
      <w:b/>
      <w:bCs/>
      <w:i/>
      <w:iCs/>
      <w:sz w:val="28"/>
      <w:szCs w:val="28"/>
    </w:rPr>
  </w:style>
  <w:style w:type="paragraph" w:styleId="Titre3">
    <w:name w:val="heading 3"/>
    <w:basedOn w:val="Normal"/>
    <w:next w:val="Normal"/>
    <w:qFormat/>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style>
  <w:style w:type="character" w:styleId="Lienhypertexte">
    <w:name w:val="Hyperlink"/>
    <w:basedOn w:val="Policepardfaut"/>
    <w:rPr>
      <w:color w:val="0000FF"/>
      <w:u w:val="single"/>
    </w:rPr>
  </w:style>
  <w:style w:type="paragraph" w:styleId="TM2">
    <w:name w:val="toc 2"/>
    <w:basedOn w:val="Normal"/>
    <w:next w:val="Normal"/>
    <w:autoRedefine/>
    <w:pPr>
      <w:ind w:left="240"/>
    </w:pPr>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rPr>
      <w:sz w:val="24"/>
      <w:szCs w:val="24"/>
    </w:rPr>
  </w:style>
  <w:style w:type="paragraph" w:styleId="Pieddepage0">
    <w:name w:val="footer"/>
    <w:basedOn w:val="Normal"/>
    <w:link w:val="PieddepageCar"/>
    <w:unhideWhenUsed/>
    <w:pPr>
      <w:tabs>
        <w:tab w:val="center" w:pos="4536"/>
        <w:tab w:val="right" w:pos="9072"/>
      </w:tabs>
    </w:pPr>
  </w:style>
  <w:style w:type="character" w:customStyle="1" w:styleId="PieddepageCar">
    <w:name w:val="Pied de page Car"/>
    <w:basedOn w:val="Policepardfaut"/>
    <w:link w:val="Pieddepage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footer" Target="footer4.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7.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5.xml"/><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10</Pages>
  <Words>3313</Words>
  <Characters>18223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Julie SAUQUET</cp:lastModifiedBy>
  <cp:revision>11</cp:revision>
  <dcterms:created xsi:type="dcterms:W3CDTF">2025-03-06T14:52:00Z</dcterms:created>
  <dcterms:modified xsi:type="dcterms:W3CDTF">2025-03-11T14:41:00Z</dcterms:modified>
</cp:coreProperties>
</file>