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1F98F" w14:textId="317B8771" w:rsidR="00DD125D" w:rsidRDefault="00E37CAD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6601422F" wp14:editId="4B059D97">
            <wp:extent cx="2517140" cy="68834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FCD1F" w14:textId="77777777" w:rsidR="00DD125D" w:rsidRDefault="00DD125D">
      <w:pPr>
        <w:spacing w:line="240" w:lineRule="exact"/>
      </w:pPr>
    </w:p>
    <w:p w14:paraId="4D4D06DC" w14:textId="77777777" w:rsidR="00DD125D" w:rsidRDefault="00DD125D">
      <w:pPr>
        <w:spacing w:line="240" w:lineRule="exact"/>
      </w:pPr>
    </w:p>
    <w:p w14:paraId="1F0D15A4" w14:textId="77777777" w:rsidR="00DD125D" w:rsidRDefault="00DD125D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D125D" w14:paraId="39AA1C0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40407BF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E030D9E" w14:textId="77777777" w:rsidR="00DD125D" w:rsidRDefault="00E37CAD">
      <w:pPr>
        <w:spacing w:line="240" w:lineRule="exact"/>
      </w:pPr>
      <w:r>
        <w:t xml:space="preserve"> </w:t>
      </w:r>
    </w:p>
    <w:p w14:paraId="662E39A4" w14:textId="77777777" w:rsidR="00DD125D" w:rsidRDefault="00DD125D">
      <w:pPr>
        <w:spacing w:after="120" w:line="240" w:lineRule="exact"/>
      </w:pPr>
    </w:p>
    <w:p w14:paraId="16664137" w14:textId="77777777" w:rsidR="00DD125D" w:rsidRDefault="00E37CA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6BE09F63" w14:textId="77777777" w:rsidR="00DD125D" w:rsidRDefault="00DD125D">
      <w:pPr>
        <w:spacing w:line="240" w:lineRule="exact"/>
      </w:pPr>
    </w:p>
    <w:p w14:paraId="234F92F3" w14:textId="77777777" w:rsidR="00DD125D" w:rsidRDefault="00DD125D">
      <w:pPr>
        <w:spacing w:line="240" w:lineRule="exact"/>
      </w:pPr>
    </w:p>
    <w:p w14:paraId="3EC54307" w14:textId="77777777" w:rsidR="00DD125D" w:rsidRDefault="00DD125D">
      <w:pPr>
        <w:spacing w:line="240" w:lineRule="exact"/>
      </w:pPr>
    </w:p>
    <w:p w14:paraId="30A939B6" w14:textId="77777777" w:rsidR="00DD125D" w:rsidRDefault="00DD125D">
      <w:pPr>
        <w:spacing w:line="240" w:lineRule="exact"/>
      </w:pPr>
    </w:p>
    <w:p w14:paraId="6717D09C" w14:textId="77777777" w:rsidR="00DD125D" w:rsidRDefault="00DD125D">
      <w:pPr>
        <w:spacing w:line="240" w:lineRule="exact"/>
      </w:pPr>
    </w:p>
    <w:p w14:paraId="17AAD42E" w14:textId="77777777" w:rsidR="00DD125D" w:rsidRDefault="00DD125D">
      <w:pPr>
        <w:spacing w:line="240" w:lineRule="exact"/>
      </w:pPr>
    </w:p>
    <w:p w14:paraId="0F9AA495" w14:textId="77777777" w:rsidR="00DD125D" w:rsidRDefault="00DD125D">
      <w:pPr>
        <w:spacing w:line="240" w:lineRule="exact"/>
      </w:pPr>
    </w:p>
    <w:p w14:paraId="3AA8A0A0" w14:textId="77777777" w:rsidR="00DD125D" w:rsidRDefault="00DD125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D125D" w14:paraId="5B2ADF3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94FC857" w14:textId="77777777" w:rsidR="00DD125D" w:rsidRDefault="00E37CA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mise en conformité Accessibilité au Centre de Détention de Varennes le Grand</w:t>
            </w:r>
          </w:p>
          <w:p w14:paraId="2E01326F" w14:textId="77777777" w:rsidR="004F7615" w:rsidRDefault="004F761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226F250" w14:textId="7EF88784" w:rsidR="004F7615" w:rsidRDefault="004F761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DISPDIJ25003</w:t>
            </w:r>
          </w:p>
        </w:tc>
      </w:tr>
    </w:tbl>
    <w:p w14:paraId="16C35B37" w14:textId="77777777" w:rsidR="00DD125D" w:rsidRDefault="00E37CAD">
      <w:pPr>
        <w:spacing w:line="240" w:lineRule="exact"/>
      </w:pPr>
      <w:r>
        <w:t xml:space="preserve"> </w:t>
      </w:r>
    </w:p>
    <w:p w14:paraId="5F8F12F6" w14:textId="77777777" w:rsidR="00DD125D" w:rsidRDefault="00DD125D">
      <w:pPr>
        <w:spacing w:line="240" w:lineRule="exact"/>
      </w:pPr>
    </w:p>
    <w:p w14:paraId="0ED75A3C" w14:textId="77777777" w:rsidR="00DD125D" w:rsidRDefault="00DD125D">
      <w:pPr>
        <w:spacing w:line="240" w:lineRule="exact"/>
      </w:pPr>
    </w:p>
    <w:p w14:paraId="76AD74BA" w14:textId="77777777" w:rsidR="00DD125D" w:rsidRDefault="00DD125D">
      <w:pPr>
        <w:spacing w:line="240" w:lineRule="exact"/>
      </w:pPr>
    </w:p>
    <w:p w14:paraId="776407F7" w14:textId="77777777" w:rsidR="00DD125D" w:rsidRDefault="00DD125D">
      <w:pPr>
        <w:spacing w:line="240" w:lineRule="exact"/>
      </w:pPr>
    </w:p>
    <w:p w14:paraId="53928D6F" w14:textId="77777777" w:rsidR="00DD125D" w:rsidRDefault="00DD125D">
      <w:pPr>
        <w:spacing w:after="40" w:line="240" w:lineRule="exact"/>
      </w:pPr>
    </w:p>
    <w:p w14:paraId="3848BB29" w14:textId="77777777" w:rsidR="00DD125D" w:rsidRDefault="00E37CAD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D125D" w14:paraId="53822D4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D395" w14:textId="77777777" w:rsidR="00DD125D" w:rsidRDefault="00E37CA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1E41B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A5A5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6982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6D67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E5B4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509B3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1F3AA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DA038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478E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E9CE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F47CC" w14:textId="77777777" w:rsidR="00DD125D" w:rsidRDefault="00DD125D">
            <w:pPr>
              <w:rPr>
                <w:sz w:val="2"/>
              </w:rPr>
            </w:pPr>
          </w:p>
        </w:tc>
      </w:tr>
      <w:tr w:rsidR="00DD125D" w14:paraId="7FD5212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00AA2" w14:textId="77777777" w:rsidR="00DD125D" w:rsidRDefault="00DD125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BCC6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ABC31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697B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910A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0220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6920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F939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B847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5AF4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1EBB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A87B" w14:textId="77777777" w:rsidR="00DD125D" w:rsidRDefault="00E37CA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DD125D" w14:paraId="5E8068E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4816" w14:textId="77777777" w:rsidR="00DD125D" w:rsidRDefault="00DD125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4956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3DCF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18AC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15CAB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CF253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92AB4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7F8FB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79ADD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D66C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AA14F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B36C2" w14:textId="77777777" w:rsidR="00DD125D" w:rsidRDefault="00DD125D">
            <w:pPr>
              <w:rPr>
                <w:sz w:val="2"/>
              </w:rPr>
            </w:pPr>
          </w:p>
        </w:tc>
      </w:tr>
    </w:tbl>
    <w:p w14:paraId="7F4510C6" w14:textId="77777777" w:rsidR="00DD125D" w:rsidRDefault="00E37CAD">
      <w:pPr>
        <w:spacing w:after="40" w:line="240" w:lineRule="exact"/>
      </w:pPr>
      <w:r>
        <w:t xml:space="preserve"> </w:t>
      </w:r>
    </w:p>
    <w:p w14:paraId="53FCE58B" w14:textId="77777777" w:rsidR="00DD125D" w:rsidRDefault="00E37CAD">
      <w:pPr>
        <w:spacing w:line="240" w:lineRule="exact"/>
      </w:pPr>
      <w:r>
        <w:t xml:space="preserve"> </w:t>
      </w:r>
    </w:p>
    <w:p w14:paraId="27FEF896" w14:textId="77777777" w:rsidR="00DD125D" w:rsidRDefault="00DD125D">
      <w:pPr>
        <w:spacing w:after="100" w:line="240" w:lineRule="exact"/>
      </w:pPr>
    </w:p>
    <w:p w14:paraId="7B936C54" w14:textId="77777777" w:rsidR="00DD125D" w:rsidRDefault="00E37CA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61AFCA8D" w14:textId="77777777" w:rsidR="00DD125D" w:rsidRDefault="00E37CA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2FFA5CC3" w14:textId="77777777" w:rsidR="00DD125D" w:rsidRDefault="00E37CA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32C58101" w14:textId="77777777" w:rsidR="00DD125D" w:rsidRDefault="00E37CA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5DF2C6DF" w14:textId="77777777" w:rsidR="00DD125D" w:rsidRDefault="00E37CA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45C44C1A" w14:textId="77777777" w:rsidR="00DD125D" w:rsidRDefault="00DD125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D125D">
          <w:pgSz w:w="11900" w:h="16840"/>
          <w:pgMar w:top="1400" w:right="1140" w:bottom="1440" w:left="1140" w:header="1400" w:footer="1440" w:gutter="0"/>
          <w:cols w:space="708"/>
        </w:sectPr>
      </w:pPr>
    </w:p>
    <w:p w14:paraId="16A85B4A" w14:textId="77777777" w:rsidR="00DD125D" w:rsidRDefault="00DD125D">
      <w:pPr>
        <w:spacing w:line="200" w:lineRule="exact"/>
        <w:rPr>
          <w:sz w:val="20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200"/>
        <w:gridCol w:w="2908"/>
        <w:gridCol w:w="5492"/>
      </w:tblGrid>
      <w:tr w:rsidR="00DD125D" w14:paraId="73E01E30" w14:textId="77777777" w:rsidTr="004F761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D131" w14:textId="77777777" w:rsidR="00DD125D" w:rsidRDefault="00E37CA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D125D" w14:paraId="6DB19B48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0C06" w14:textId="77777777" w:rsidR="00DD125D" w:rsidRDefault="00DD125D">
            <w:pPr>
              <w:spacing w:line="140" w:lineRule="exact"/>
              <w:rPr>
                <w:sz w:val="14"/>
              </w:rPr>
            </w:pPr>
          </w:p>
          <w:p w14:paraId="4221344C" w14:textId="30894368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4E4C2" wp14:editId="12D2801B">
                  <wp:extent cx="226060" cy="2260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013AA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223F" w14:textId="33D83BA6" w:rsidR="00DD125D" w:rsidRDefault="00E37CAD" w:rsidP="004F7615">
            <w:pPr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mise en conformité Accessibilité au Centre de Détention de Varennes le Grand</w:t>
            </w:r>
          </w:p>
        </w:tc>
      </w:tr>
      <w:tr w:rsidR="00DD125D" w14:paraId="6DE11EFC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1589" w14:textId="77777777" w:rsidR="00DD125D" w:rsidRDefault="00DD125D">
            <w:pPr>
              <w:spacing w:line="140" w:lineRule="exact"/>
              <w:rPr>
                <w:sz w:val="14"/>
              </w:rPr>
            </w:pPr>
          </w:p>
          <w:p w14:paraId="5F0A16B0" w14:textId="2DC399FB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D8BE98" wp14:editId="01A18DA5">
                  <wp:extent cx="226060" cy="22606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549B0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A00E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D125D" w14:paraId="64995471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AAF2" w14:textId="77777777" w:rsidR="00DD125D" w:rsidRDefault="00DD125D">
            <w:pPr>
              <w:spacing w:line="140" w:lineRule="exact"/>
              <w:rPr>
                <w:sz w:val="14"/>
              </w:rPr>
            </w:pPr>
          </w:p>
          <w:p w14:paraId="60A0FA6D" w14:textId="6D587D4F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49813" wp14:editId="4158238C">
                  <wp:extent cx="226060" cy="22606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12D3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2D95C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D125D" w14:paraId="455A91C1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971D4" w14:textId="77777777" w:rsidR="00DD125D" w:rsidRDefault="00DD125D">
            <w:pPr>
              <w:spacing w:line="140" w:lineRule="exact"/>
              <w:rPr>
                <w:sz w:val="14"/>
              </w:rPr>
            </w:pPr>
          </w:p>
          <w:p w14:paraId="41A0B8BE" w14:textId="0F1AD79C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1AD5FD" wp14:editId="254CD1D6">
                  <wp:extent cx="226060" cy="22606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2BFC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5005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D125D" w14:paraId="67A50661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66CF5" w14:textId="77777777" w:rsidR="00DD125D" w:rsidRDefault="00DD125D">
            <w:pPr>
              <w:spacing w:line="140" w:lineRule="exact"/>
              <w:rPr>
                <w:sz w:val="14"/>
              </w:rPr>
            </w:pPr>
          </w:p>
          <w:p w14:paraId="2BDED6A9" w14:textId="27CF49FA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901084" wp14:editId="0F6EC6DA">
                  <wp:extent cx="226060" cy="2260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DB34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0A25" w14:textId="11F9F519" w:rsidR="00DD125D" w:rsidRDefault="004F761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D125D" w14:paraId="58A16FC9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A861" w14:textId="77777777" w:rsidR="00DD125D" w:rsidRDefault="00DD125D">
            <w:pPr>
              <w:spacing w:line="140" w:lineRule="exact"/>
              <w:rPr>
                <w:sz w:val="14"/>
              </w:rPr>
            </w:pPr>
          </w:p>
          <w:p w14:paraId="383275B8" w14:textId="59527C66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D68E57" wp14:editId="616420FD">
                  <wp:extent cx="226060" cy="2260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ADD94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200E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D125D" w14:paraId="6C7C7951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A536D" w14:textId="77777777" w:rsidR="00DD125D" w:rsidRDefault="00DD125D">
            <w:pPr>
              <w:spacing w:line="180" w:lineRule="exact"/>
              <w:rPr>
                <w:sz w:val="18"/>
              </w:rPr>
            </w:pPr>
          </w:p>
          <w:p w14:paraId="726F5B87" w14:textId="6D490DBC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1F7926" wp14:editId="546CCEDE">
                  <wp:extent cx="226060" cy="16319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4F91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43B86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D125D" w14:paraId="5457E584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6F901" w14:textId="77777777" w:rsidR="00DD125D" w:rsidRDefault="00DD125D">
            <w:pPr>
              <w:spacing w:line="140" w:lineRule="exact"/>
              <w:rPr>
                <w:sz w:val="14"/>
              </w:rPr>
            </w:pPr>
          </w:p>
          <w:p w14:paraId="03CBA0D1" w14:textId="22C78502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775C9B" wp14:editId="679A3A9D">
                  <wp:extent cx="226060" cy="2260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125F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E92F1" w14:textId="597658FF" w:rsidR="00DD125D" w:rsidRDefault="0051536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D125D" w14:paraId="35397563" w14:textId="77777777" w:rsidTr="004F761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DB1C" w14:textId="77777777" w:rsidR="00DD125D" w:rsidRDefault="00DD125D">
            <w:pPr>
              <w:spacing w:line="140" w:lineRule="exact"/>
              <w:rPr>
                <w:sz w:val="14"/>
              </w:rPr>
            </w:pPr>
          </w:p>
          <w:p w14:paraId="473E9910" w14:textId="3B565B14" w:rsidR="00DD125D" w:rsidRDefault="00E37CA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2869D1" wp14:editId="2A84950A">
                  <wp:extent cx="226060" cy="2260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2D720" w14:textId="77777777" w:rsidR="00DD125D" w:rsidRDefault="00E37CA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3B814" w14:textId="77777777" w:rsidR="00DD125D" w:rsidRDefault="00E37C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859318D" w14:textId="77777777" w:rsidR="00DD125D" w:rsidRDefault="00DD125D">
      <w:pPr>
        <w:sectPr w:rsidR="00DD125D">
          <w:pgSz w:w="11900" w:h="16840"/>
          <w:pgMar w:top="1440" w:right="1160" w:bottom="1440" w:left="1140" w:header="1440" w:footer="1440" w:gutter="0"/>
          <w:cols w:space="708"/>
        </w:sectPr>
      </w:pPr>
    </w:p>
    <w:p w14:paraId="10CEEAB8" w14:textId="77777777" w:rsidR="00DD125D" w:rsidRDefault="00E37CA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D0F53B5" w14:textId="77777777" w:rsidR="00DD125D" w:rsidRDefault="00DD125D">
      <w:pPr>
        <w:spacing w:after="80" w:line="240" w:lineRule="exact"/>
      </w:pPr>
    </w:p>
    <w:p w14:paraId="4E973749" w14:textId="4E48C3B3" w:rsidR="004F595D" w:rsidRDefault="00E37CA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2516053" w:history="1">
        <w:r w:rsidR="004F595D"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4F595D">
          <w:rPr>
            <w:noProof/>
          </w:rPr>
          <w:tab/>
        </w:r>
        <w:r w:rsidR="004F595D">
          <w:rPr>
            <w:noProof/>
          </w:rPr>
          <w:fldChar w:fldCharType="begin"/>
        </w:r>
        <w:r w:rsidR="004F595D">
          <w:rPr>
            <w:noProof/>
          </w:rPr>
          <w:instrText xml:space="preserve"> PAGEREF _Toc192516053 \h </w:instrText>
        </w:r>
        <w:r w:rsidR="004F595D">
          <w:rPr>
            <w:noProof/>
          </w:rPr>
        </w:r>
        <w:r w:rsidR="004F595D">
          <w:rPr>
            <w:noProof/>
          </w:rPr>
          <w:fldChar w:fldCharType="separate"/>
        </w:r>
        <w:r w:rsidR="004F595D">
          <w:rPr>
            <w:noProof/>
          </w:rPr>
          <w:t>4</w:t>
        </w:r>
        <w:r w:rsidR="004F595D">
          <w:rPr>
            <w:noProof/>
          </w:rPr>
          <w:fldChar w:fldCharType="end"/>
        </w:r>
      </w:hyperlink>
    </w:p>
    <w:p w14:paraId="1A30DDA3" w14:textId="434AA1B0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54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FB38231" w14:textId="3595F128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55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49672B0" w14:textId="756076E0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56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ABA7819" w14:textId="63A34A36" w:rsidR="004F595D" w:rsidRDefault="004F595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57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E9E065C" w14:textId="62C797C5" w:rsidR="004F595D" w:rsidRDefault="004F595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58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F66E8DE" w14:textId="0AE2D6D7" w:rsidR="004F595D" w:rsidRDefault="004F595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59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A00406C" w14:textId="29933337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60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6B45CC7" w14:textId="315E0704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61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0582DB7" w14:textId="5F860226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62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1DE7CDA" w14:textId="1FE2AF0C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63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F6899F3" w14:textId="6EEC23A2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64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AE6F6F0" w14:textId="571B7D91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65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Acceptation de la valeur contractuelle des pièces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99C321A" w14:textId="285022E6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66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183ACBEA" w14:textId="448558CD" w:rsidR="004F595D" w:rsidRDefault="004F59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516067" w:history="1">
        <w:r w:rsidRPr="00B5122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_Toc192516067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26033548" w14:textId="22AD99E4" w:rsidR="00DD125D" w:rsidRDefault="00E37CA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D125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41FC5E6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251605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31F7F1FB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940F6" w14:paraId="5FC7FEEE" w14:textId="77777777" w:rsidTr="00344C5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7A02" w14:textId="77777777" w:rsidR="00A940F6" w:rsidRDefault="00A940F6" w:rsidP="00344C5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056A0" w14:textId="77777777" w:rsidR="00A940F6" w:rsidRDefault="00A940F6" w:rsidP="00344C5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A940F6" w14:paraId="1FFBF9ED" w14:textId="77777777" w:rsidTr="00344C5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E341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F295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GO - Démolition</w:t>
            </w:r>
          </w:p>
        </w:tc>
      </w:tr>
      <w:tr w:rsidR="00A940F6" w14:paraId="1FB1D223" w14:textId="77777777" w:rsidTr="00344C5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AAA1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9871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 - Métallerie</w:t>
            </w:r>
          </w:p>
        </w:tc>
      </w:tr>
      <w:tr w:rsidR="00A940F6" w14:paraId="6741E186" w14:textId="77777777" w:rsidTr="00344C5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74D34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781D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sol - muraux - Plafonds - peinture</w:t>
            </w:r>
          </w:p>
        </w:tc>
      </w:tr>
      <w:tr w:rsidR="00A940F6" w14:paraId="08CDFE22" w14:textId="77777777" w:rsidTr="00344C5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CE95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2276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sanitaire - Ventilation</w:t>
            </w:r>
          </w:p>
        </w:tc>
      </w:tr>
      <w:tr w:rsidR="00A940F6" w14:paraId="57E0253D" w14:textId="77777777" w:rsidTr="00344C5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1C2A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71D8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CFA</w:t>
            </w:r>
          </w:p>
        </w:tc>
      </w:tr>
      <w:tr w:rsidR="00A940F6" w14:paraId="143B375D" w14:textId="77777777" w:rsidTr="00344C5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70B9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E41B2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Menuiseries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&amp;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., mobilier</w:t>
            </w:r>
          </w:p>
        </w:tc>
      </w:tr>
    </w:tbl>
    <w:p w14:paraId="20AED77A" w14:textId="77777777" w:rsidR="00DD125D" w:rsidRDefault="00DD125D">
      <w:pPr>
        <w:sectPr w:rsidR="00DD125D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E8D1D9D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9251605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36B5F603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7DABB32B" w14:textId="77777777" w:rsidR="00DD125D" w:rsidRDefault="00E37CA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3F056FE8" w14:textId="77777777" w:rsidR="00DD125D" w:rsidRDefault="00E37CA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4EA2F7B7" w14:textId="77777777" w:rsidR="00DD125D" w:rsidRDefault="00E37CA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5D05F88D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491D2798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DD125D" w14:paraId="7880F28B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4BB0C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8AA7A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DD125D" w14:paraId="55FE9F13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5B1BD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06139" w14:textId="77777777" w:rsidR="00DD125D" w:rsidRDefault="00E37CAD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36.02.04 - Travaux de mise aux normes bâtiment</w:t>
            </w:r>
          </w:p>
        </w:tc>
      </w:tr>
      <w:tr w:rsidR="00DD125D" w14:paraId="3BE96CA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96DCD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61967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TF048442 - ADAP</w:t>
            </w:r>
          </w:p>
        </w:tc>
      </w:tr>
      <w:tr w:rsidR="00DD125D" w14:paraId="1501C9D3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C2D2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B3B3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00A8576F" w14:textId="77777777" w:rsidR="00DD125D" w:rsidRDefault="00E37CAD">
      <w:pPr>
        <w:spacing w:after="120" w:line="240" w:lineRule="exact"/>
      </w:pPr>
      <w:r>
        <w:t xml:space="preserve"> </w:t>
      </w:r>
    </w:p>
    <w:p w14:paraId="552EDE24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MLC FACILITIES</w:t>
      </w:r>
    </w:p>
    <w:p w14:paraId="020CFA5A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Mathias LOICHOT</w:t>
      </w:r>
    </w:p>
    <w:p w14:paraId="46ED0385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0DACE156" w14:textId="77777777" w:rsidR="00DD125D" w:rsidRDefault="00E37CA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3C4D4675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9251605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B94C267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14F2E9B3" w14:textId="77777777" w:rsidR="00DD125D" w:rsidRDefault="00E37CAD" w:rsidP="004F76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D125D" w14:paraId="68A4D9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2A4E" w14:textId="360D798C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706A03" wp14:editId="2F74FCA8">
                  <wp:extent cx="153670" cy="15367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C79A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953E9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D125D" w14:paraId="1CD165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A23FC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332D2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09B723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29697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7DEB2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CEB292" w14:textId="77777777" w:rsidR="00DD125D" w:rsidRDefault="00E37CA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D125D" w14:paraId="4FC487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70B9" w14:textId="31963835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9FF54B" wp14:editId="21D2DDDD">
                  <wp:extent cx="153670" cy="15367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08FA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3942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D125D" w14:paraId="4986A38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EE9FB" w14:textId="77777777" w:rsidR="00DD125D" w:rsidRDefault="00E37C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309AB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40A67C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CA45F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AB60B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1B46D5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7467B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7BEFE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051F4C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287BC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DE322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1760D4B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1DF7D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78CC9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2C18A3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D0DD9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945D3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02EFCB8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7CB84" w14:textId="77777777" w:rsidR="00DD125D" w:rsidRDefault="00E37C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5758A1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5F552E" w14:textId="77777777" w:rsidR="00DD125D" w:rsidRDefault="00DD125D">
      <w:pPr>
        <w:sectPr w:rsidR="00DD125D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D125D" w14:paraId="141297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9178" w14:textId="25251E82" w:rsidR="00DD125D" w:rsidRDefault="00E37CA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D920FFE" wp14:editId="5474EFEC">
                  <wp:extent cx="153670" cy="15367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06536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7A06E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D125D" w14:paraId="1B8CB62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150C4" w14:textId="77777777" w:rsidR="00DD125D" w:rsidRDefault="00E37C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43A48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49E1A1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4890E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A88DE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1CE3E9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03A01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E2310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5A8161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04D19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AB43D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5449039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CACF7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45BF8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3D4618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AE703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D11F0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6F2B9BC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E7640" w14:textId="77777777" w:rsidR="00DD125D" w:rsidRDefault="00E37C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B4C52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0552FA" w14:textId="77777777" w:rsidR="00DD125D" w:rsidRDefault="00E37CA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D125D" w14:paraId="495A15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D278D" w14:textId="105150EE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7C63A2" wp14:editId="32340284">
                  <wp:extent cx="153670" cy="15367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00E7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645A0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D125D" w14:paraId="196EBA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E156B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86A9B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6152A5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6C37A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5EA18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A64F1E" w14:textId="77777777" w:rsidR="00DD125D" w:rsidRDefault="00E37CAD">
      <w:pPr>
        <w:spacing w:after="20" w:line="240" w:lineRule="exact"/>
      </w:pPr>
      <w:r>
        <w:t xml:space="preserve"> </w:t>
      </w:r>
    </w:p>
    <w:p w14:paraId="19360885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8F188E5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334F41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83F8" w14:textId="143DCE59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07081C" wp14:editId="34C56844">
                  <wp:extent cx="153670" cy="15367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CA594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C234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29EE0F5" w14:textId="77777777" w:rsidR="00DD125D" w:rsidRDefault="00E37C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7D11C7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8BB6C" w14:textId="64301864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CECDE0" wp14:editId="753DF014">
                  <wp:extent cx="153670" cy="15367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DC5A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496E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20FD62" w14:textId="77777777" w:rsidR="00DD125D" w:rsidRDefault="00E37C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5C8B36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6301" w14:textId="512F99C0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BCCA98" wp14:editId="7B7EF951">
                  <wp:extent cx="153670" cy="15367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055D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9F1F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A4E5F0" w14:textId="77777777" w:rsidR="00DD125D" w:rsidRDefault="00E37CA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25D" w14:paraId="4AB6498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60CE4" w14:textId="77777777" w:rsidR="00DD125D" w:rsidRDefault="00E37C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96577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6CE6DE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F2B23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6C3EC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331A73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2C153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F89E9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75DBF0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7913A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B16F1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090C68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B77ED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48203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6CAC4B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F3EC5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7DA3E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4F5616A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1D1D3" w14:textId="77777777" w:rsidR="00DD125D" w:rsidRDefault="00E37C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B486A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AEC561" w14:textId="77777777" w:rsidR="00DD125D" w:rsidRDefault="00E37CAD">
      <w:pPr>
        <w:spacing w:after="20" w:line="240" w:lineRule="exact"/>
      </w:pPr>
      <w:r>
        <w:t xml:space="preserve"> </w:t>
      </w:r>
    </w:p>
    <w:p w14:paraId="2FD6D821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2E452D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6A20AB5B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  <w:sectPr w:rsidR="00DD125D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25AC45D" w14:textId="77777777" w:rsidR="00DD125D" w:rsidRDefault="00E37CA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F2BD263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92516056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7F331F6B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67493B96" w14:textId="77777777" w:rsidR="00DD125D" w:rsidRDefault="00E37CA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251605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7F7FE319" w14:textId="77777777" w:rsidR="00DD125D" w:rsidRDefault="00E37CAD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8382EB7" w14:textId="7B64278E" w:rsidR="00DD125D" w:rsidRDefault="00E37CAD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Travaux de mise en conformité Accessibilité au Centre </w:t>
      </w:r>
      <w:r w:rsidR="004F7615">
        <w:rPr>
          <w:color w:val="000000"/>
          <w:lang w:val="fr-FR"/>
        </w:rPr>
        <w:t>pénitentiaire</w:t>
      </w:r>
      <w:r>
        <w:rPr>
          <w:color w:val="000000"/>
          <w:lang w:val="fr-FR"/>
        </w:rPr>
        <w:t xml:space="preserve"> de Varennes le Grand</w:t>
      </w:r>
    </w:p>
    <w:p w14:paraId="4E650D67" w14:textId="77777777" w:rsidR="00DD125D" w:rsidRDefault="00E37CAD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15C009FA" w14:textId="77777777" w:rsidR="00DD125D" w:rsidRDefault="00E37CA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251605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034B8255" w14:textId="792BFA67" w:rsidR="00DD125D" w:rsidRDefault="00E37CAD" w:rsidP="004F761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02D3A770" w14:textId="77777777" w:rsidR="00DD125D" w:rsidRDefault="00E37CA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2516059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CCB1BC8" w14:textId="77777777" w:rsidR="00DD125D" w:rsidRDefault="00E37CAD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6F57295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92516060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7139B9C7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4E98F463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CE465C9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4121B878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45AEB560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DD125D" w14:paraId="3BFE8470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0FF49" w14:textId="77777777" w:rsidR="00DD125D" w:rsidRDefault="00E37CA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D125D" w14:paraId="02705604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B8C43" w14:textId="77777777" w:rsidR="00DD125D" w:rsidRDefault="00E37C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BC6E" w14:textId="77777777" w:rsidR="00DD125D" w:rsidRDefault="00E37C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9BCDA" w14:textId="77777777" w:rsidR="00DD125D" w:rsidRDefault="00E37C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B875" w14:textId="77777777" w:rsidR="00DD125D" w:rsidRDefault="00E37C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7425D" w14:textId="77777777" w:rsidR="00DD125D" w:rsidRDefault="00E37C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A5F3" w14:textId="77777777" w:rsidR="00DD125D" w:rsidRDefault="00E37C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DD125D" w14:paraId="2B761AB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78F3" w14:textId="77777777" w:rsidR="00DD125D" w:rsidRDefault="00E37CA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CBD2C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GO - Démolition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228FC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29E2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90E1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D00C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D125D" w14:paraId="1BA5248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B23A9" w14:textId="77777777" w:rsidR="00DD125D" w:rsidRDefault="00E37CA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F40C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 -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62854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12A7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67F56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FEAF2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D125D" w14:paraId="0EF9FC36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7F883" w14:textId="77777777" w:rsidR="00DD125D" w:rsidRDefault="00E37CA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7168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Revêt., plafond, 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CAF58" w14:textId="77777777" w:rsidR="00DD125D" w:rsidRDefault="00E37CA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B9E1" w14:textId="77777777" w:rsidR="00DD125D" w:rsidRDefault="00E37CA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AD0C4" w14:textId="77777777" w:rsidR="00DD125D" w:rsidRDefault="00E37CA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DBDA" w14:textId="77777777" w:rsidR="00DD125D" w:rsidRDefault="00E37CA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D125D" w14:paraId="78A9CB9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5812" w14:textId="77777777" w:rsidR="00DD125D" w:rsidRDefault="00E37CA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863B5" w14:textId="77777777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 &amp;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074C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C1B5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0116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9C03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D125D" w14:paraId="2D0DA36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48260" w14:textId="77777777" w:rsidR="00DD125D" w:rsidRDefault="00E37CA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75F7" w14:textId="661CA341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CFO CFA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C5D73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9BAA7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6325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A7169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D125D" w14:paraId="645934F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3AE70" w14:textId="77777777" w:rsidR="00DD125D" w:rsidRDefault="00E37CA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80C13" w14:textId="226AEF2C" w:rsidR="00DD125D" w:rsidRDefault="00E37CA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Menuiseries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&amp;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  <w:r w:rsidR="000545D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 mobilier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2BD1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AE85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0E3A1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983FD" w14:textId="77777777" w:rsidR="00DD125D" w:rsidRDefault="00E37CA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D528A9A" w14:textId="77777777" w:rsidR="00DD125D" w:rsidRDefault="00E37CAD">
      <w:pPr>
        <w:spacing w:after="20" w:line="240" w:lineRule="exact"/>
      </w:pPr>
      <w:r>
        <w:t xml:space="preserve"> </w:t>
      </w:r>
    </w:p>
    <w:p w14:paraId="729C14BA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8D41B27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125D" w14:paraId="592714D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A37A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63FE9" w14:textId="77777777" w:rsidR="00DD125D" w:rsidRDefault="00E37CA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9726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6DEA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6D12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D125D" w14:paraId="6A9D99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93F4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E569" w14:textId="77777777" w:rsidR="00DD125D" w:rsidRDefault="00E37CA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BCAF5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5DC5D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3C0F1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D125D" w14:paraId="6A9972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DBCFD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1658" w14:textId="77777777" w:rsidR="00DD125D" w:rsidRDefault="00E37CA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FF0A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1101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F1C32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D125D" w14:paraId="49064F4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A8986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9F97" w14:textId="77777777" w:rsidR="00DD125D" w:rsidRDefault="00E37CA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2964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AA63" w14:textId="77777777" w:rsidR="00DD125D" w:rsidRDefault="00E37CA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21B9921" w14:textId="77777777" w:rsidR="00DD125D" w:rsidRDefault="00E37CAD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  <w:sectPr w:rsidR="00DD125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7CE4E05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192516061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Durée et Délais d'exécution</w:t>
      </w:r>
      <w:bookmarkEnd w:id="17"/>
    </w:p>
    <w:p w14:paraId="5093F726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577D44C5" w14:textId="77777777" w:rsidR="00DD125D" w:rsidRDefault="00E37CA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BC41CD8" w14:textId="77777777" w:rsidR="00DD125D" w:rsidRDefault="00E37CA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2D937E29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192516062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0E5BAFC2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6E72562D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360FF19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25D" w14:paraId="3F0063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73A93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EE0BD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2FE70A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82390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909BA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5ECA6B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E1F83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BC325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4AA47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A566E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28065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1D6C8F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ED027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42217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37069D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9A505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C9F43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54E274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732B7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158A4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095827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591CF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77D21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0A0E3E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E927C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66F73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7DEFE1" w14:textId="77777777" w:rsidR="00DD125D" w:rsidRDefault="00E37CA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25D" w14:paraId="4135A5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8767B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65488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2C3A88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892D3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5729B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7ED22F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156FB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2CD13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16634F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EE37C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A05F5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14BF63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8AC4E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727D2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31B631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A581E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32D85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0B19DC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711A8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D37FE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0398A6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FA9F2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7B21C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D125D" w14:paraId="23A1B6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9FE2F" w14:textId="77777777" w:rsidR="00DD125D" w:rsidRDefault="00E37C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8FB68" w14:textId="77777777" w:rsidR="00DD125D" w:rsidRDefault="00DD125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E9C1EC" w14:textId="77777777" w:rsidR="00DD125D" w:rsidRDefault="00E37CAD">
      <w:pPr>
        <w:spacing w:after="20" w:line="240" w:lineRule="exact"/>
      </w:pPr>
      <w:r>
        <w:t xml:space="preserve"> </w:t>
      </w:r>
    </w:p>
    <w:p w14:paraId="5BC1419D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FFF1DCC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0B4D15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D4F5" w14:textId="56694326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B4CFE3" wp14:editId="2594BED2">
                  <wp:extent cx="153670" cy="15367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772D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A75A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748EA87" w14:textId="77777777" w:rsidR="00DD125D" w:rsidRDefault="00DD125D">
      <w:pPr>
        <w:sectPr w:rsidR="00DD125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03A1D3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0D38" w14:textId="107C275F" w:rsidR="00DD125D" w:rsidRDefault="00E37CA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E97E073" wp14:editId="1757704E">
                  <wp:extent cx="153670" cy="15367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9DE75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026D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D125D" w14:paraId="2D8088B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649A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654E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C1077" w14:textId="77777777" w:rsidR="00DD125D" w:rsidRDefault="00DD125D"/>
        </w:tc>
      </w:tr>
    </w:tbl>
    <w:p w14:paraId="370A7687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2771F7E7" w14:textId="77777777" w:rsidR="00DD125D" w:rsidRDefault="00E37CA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A40311B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192516063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6BA8D0FE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46668799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66CE500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172910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2AD5" w14:textId="4BEB0C33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8A8354" wp14:editId="405304C7">
                  <wp:extent cx="153670" cy="15367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148F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6A13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D614DAE" w14:textId="77777777" w:rsidR="00DD125D" w:rsidRDefault="00E37C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6DD809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DCB4D" w14:textId="18F0277C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DD0867" wp14:editId="3973577D">
                  <wp:extent cx="153670" cy="15367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2091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71B1D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3F00395" w14:textId="77777777" w:rsidR="00DD125D" w:rsidRDefault="00E37CA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02E238E" w14:textId="717AF1E1" w:rsidR="00DD125D" w:rsidRDefault="004F761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0"/>
      <w:bookmarkStart w:id="23" w:name="ArtL1_AE-3-A11"/>
      <w:bookmarkStart w:id="24" w:name="_Toc192516064"/>
      <w:bookmarkEnd w:id="22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E37CAD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4"/>
    </w:p>
    <w:p w14:paraId="1516D3C8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27C7674A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7D24E3D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D125D" w14:paraId="68C429B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3128" w14:textId="77777777" w:rsidR="00DD125D" w:rsidRDefault="00E37C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B1CE" w14:textId="77777777" w:rsidR="00DD125D" w:rsidRDefault="00E37C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D125D" w14:paraId="026A318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3150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DB01E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DD125D" w14:paraId="3C72477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346C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45340000-2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F82B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clôtures, de garde-corps et de dispositifs de sécurité</w:t>
            </w:r>
          </w:p>
        </w:tc>
      </w:tr>
      <w:tr w:rsidR="00DD125D" w14:paraId="12E2311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67E9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0F6B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DD125D" w14:paraId="67CBE50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5808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F23E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DD125D" w14:paraId="5E7C3B7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D1ED9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293F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DD125D" w14:paraId="47FEAA1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0FF0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45315300-1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748C0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Installations d'alimentation électrique</w:t>
            </w:r>
          </w:p>
        </w:tc>
      </w:tr>
      <w:tr w:rsidR="00DD125D" w14:paraId="4C16A9A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307C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C484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1C778A98" w14:textId="77777777" w:rsidR="00DD125D" w:rsidRDefault="00E37CA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D125D" w14:paraId="5B33060B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A6A9" w14:textId="77777777" w:rsidR="00DD125D" w:rsidRDefault="00E37CA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27923" w14:textId="77777777" w:rsidR="00DD125D" w:rsidRDefault="00E37CA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0217" w14:textId="77777777" w:rsidR="00DD125D" w:rsidRDefault="00E37CA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D125D" w14:paraId="1E78CCC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BE18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88059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CA2B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DD125D" w14:paraId="5B040E46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4E37C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7C2D2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45340000-2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C3AA" w14:textId="77777777" w:rsidR="00DD125D" w:rsidRDefault="00E37CAD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clôtures, de garde-corps et de dispositifs de sécurité</w:t>
            </w:r>
          </w:p>
        </w:tc>
      </w:tr>
      <w:tr w:rsidR="00DD125D" w14:paraId="4A00A32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7224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9955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2BF1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DD125D" w14:paraId="6D3E361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9244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349D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532E5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DD125D" w14:paraId="0638E8B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BAFE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6363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A0E2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DD125D" w14:paraId="6EFB041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4ED41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AD9A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45315300-1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E8BB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Installations d'alimentation électrique</w:t>
            </w:r>
          </w:p>
        </w:tc>
      </w:tr>
      <w:tr w:rsidR="00DD125D" w14:paraId="3D9CD17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96629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11187" w14:textId="77777777" w:rsidR="00DD125D" w:rsidRDefault="00E37C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A51B2" w14:textId="77777777" w:rsidR="00DD125D" w:rsidRDefault="00E37C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441D6840" w14:textId="77777777" w:rsidR="00DD125D" w:rsidRDefault="00E37CAD">
      <w:pPr>
        <w:spacing w:after="20" w:line="240" w:lineRule="exact"/>
      </w:pPr>
      <w:r>
        <w:t xml:space="preserve"> </w:t>
      </w:r>
    </w:p>
    <w:p w14:paraId="37352FCC" w14:textId="395A949E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NA14"/>
      <w:bookmarkStart w:id="26" w:name="_Toc192516065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</w:t>
      </w:r>
      <w:r w:rsidR="004F7615">
        <w:rPr>
          <w:rFonts w:ascii="Trebuchet MS" w:eastAsia="Trebuchet MS" w:hAnsi="Trebuchet MS" w:cs="Trebuchet MS"/>
          <w:color w:val="FFFFFF"/>
          <w:sz w:val="28"/>
          <w:lang w:val="fr-FR"/>
        </w:rPr>
        <w:t>0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Acceptation de la valeur contractuelle des pièces du marché</w:t>
      </w:r>
      <w:bookmarkEnd w:id="26"/>
    </w:p>
    <w:p w14:paraId="0E778911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1AD2107E" w14:textId="77777777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3D37D9B8" w14:textId="0DC9F949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 ses annexes financières</w:t>
      </w:r>
      <w:r w:rsidR="004F7615">
        <w:rPr>
          <w:color w:val="000000"/>
          <w:lang w:val="fr-FR"/>
        </w:rPr>
        <w:t>,</w:t>
      </w:r>
    </w:p>
    <w:p w14:paraId="22A84AE7" w14:textId="2B8A4A24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</w:t>
      </w:r>
      <w:r w:rsidR="004F7615">
        <w:rPr>
          <w:color w:val="000000"/>
          <w:lang w:val="fr-FR"/>
        </w:rPr>
        <w:t>,</w:t>
      </w:r>
    </w:p>
    <w:p w14:paraId="2D4E3857" w14:textId="734B0065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calendrier détaillé d'exécution des prestations notifié aux titulaires à l'issue de la phase de préparation</w:t>
      </w:r>
      <w:r w:rsidR="004F7615">
        <w:rPr>
          <w:color w:val="000000"/>
          <w:lang w:val="fr-FR"/>
        </w:rPr>
        <w:t>,</w:t>
      </w:r>
    </w:p>
    <w:p w14:paraId="2CD432D4" w14:textId="1F5B212C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travaux, approuvé par l'arrêté du 30 mars 2021</w:t>
      </w:r>
      <w:r w:rsidR="004F7615">
        <w:rPr>
          <w:color w:val="000000"/>
          <w:lang w:val="fr-FR"/>
        </w:rPr>
        <w:t>,</w:t>
      </w:r>
    </w:p>
    <w:p w14:paraId="63AEC4F5" w14:textId="772E1989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- Le cahier des clauses techniques particulières (CCTP)</w:t>
      </w:r>
      <w:r w:rsidR="00A940F6">
        <w:rPr>
          <w:color w:val="000000"/>
          <w:lang w:val="fr-FR"/>
        </w:rPr>
        <w:t>et ses annexes,</w:t>
      </w:r>
    </w:p>
    <w:p w14:paraId="42C6D1F5" w14:textId="6251E82E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="000545DF"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Rapport Initial de Contrôle Technique</w:t>
      </w:r>
      <w:r w:rsidR="004F7615">
        <w:rPr>
          <w:color w:val="000000"/>
          <w:lang w:val="fr-FR"/>
        </w:rPr>
        <w:t>,</w:t>
      </w:r>
    </w:p>
    <w:p w14:paraId="60716D82" w14:textId="72EA31F3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="000545DF"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 xml:space="preserve">Diagnostics amiante </w:t>
      </w:r>
      <w:r w:rsidR="000545DF">
        <w:rPr>
          <w:color w:val="000000"/>
          <w:lang w:val="fr-FR"/>
        </w:rPr>
        <w:t xml:space="preserve">(y compris enrobé) </w:t>
      </w:r>
      <w:r>
        <w:rPr>
          <w:color w:val="000000"/>
          <w:lang w:val="fr-FR"/>
        </w:rPr>
        <w:t>et plomb</w:t>
      </w:r>
      <w:r w:rsidR="004F7615">
        <w:rPr>
          <w:color w:val="000000"/>
          <w:lang w:val="fr-FR"/>
        </w:rPr>
        <w:t>,</w:t>
      </w:r>
    </w:p>
    <w:p w14:paraId="7A82F555" w14:textId="6D888CBE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plan général de coordination sécurité (PGC)</w:t>
      </w:r>
      <w:r w:rsidR="004F7615">
        <w:rPr>
          <w:color w:val="000000"/>
          <w:lang w:val="fr-FR"/>
        </w:rPr>
        <w:t>,</w:t>
      </w:r>
    </w:p>
    <w:p w14:paraId="0D0AA74E" w14:textId="2A8C4B1D" w:rsidR="00DD125D" w:rsidRDefault="00E37CAD" w:rsidP="004F761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  <w:r w:rsidR="004F7615">
        <w:rPr>
          <w:color w:val="000000"/>
          <w:lang w:val="fr-FR"/>
        </w:rPr>
        <w:t>.</w:t>
      </w:r>
    </w:p>
    <w:p w14:paraId="6CC124B0" w14:textId="77777777" w:rsidR="00DD125D" w:rsidRDefault="00DD125D" w:rsidP="004F761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8A96D79" w14:textId="77777777" w:rsidR="00DD125D" w:rsidRDefault="00E37CA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E-3-A14"/>
      <w:bookmarkStart w:id="28" w:name="_Toc192516066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t>12 - Signature</w:t>
      </w:r>
      <w:bookmarkEnd w:id="28"/>
    </w:p>
    <w:p w14:paraId="26D98669" w14:textId="77777777" w:rsidR="00DD125D" w:rsidRDefault="00E37CAD">
      <w:pPr>
        <w:spacing w:line="60" w:lineRule="exact"/>
        <w:rPr>
          <w:sz w:val="6"/>
        </w:rPr>
      </w:pPr>
      <w:r>
        <w:t xml:space="preserve"> </w:t>
      </w:r>
    </w:p>
    <w:p w14:paraId="0206409E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44E9920A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F945CA8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09B36D67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378D020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0CD52EF3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976D327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0E8F65D3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E41FD49" w14:textId="77777777" w:rsidR="00DD125D" w:rsidRDefault="00E37C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9EA4C0" w14:textId="77777777" w:rsidR="00DD125D" w:rsidRDefault="00E37C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231B50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DBA36D" w14:textId="77777777" w:rsidR="00DD125D" w:rsidRDefault="00E37C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B1984DB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0AB3EE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A57A5E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5437DF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F04A0A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554E5A" w14:textId="0D310E82" w:rsidR="004F7615" w:rsidRDefault="004F7615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35BED72B" w14:textId="77777777" w:rsidR="00DD125D" w:rsidRDefault="00E37CAD" w:rsidP="00AC2649">
      <w:pPr>
        <w:pStyle w:val="ParagrapheIndent1"/>
        <w:jc w:val="center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F47895E" w14:textId="77777777" w:rsidR="00AC2649" w:rsidRDefault="00AC2649" w:rsidP="00AC2649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A940F6" w14:paraId="16963BC4" w14:textId="77777777" w:rsidTr="00344C55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6FFE" w14:textId="77777777" w:rsidR="00A940F6" w:rsidRDefault="00A940F6" w:rsidP="00344C5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A940F6" w14:paraId="6DAF52DA" w14:textId="77777777" w:rsidTr="00344C55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958A" w14:textId="77777777" w:rsidR="00A940F6" w:rsidRDefault="00A940F6" w:rsidP="00344C5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65987F9C" w14:textId="77777777" w:rsidR="00A940F6" w:rsidRDefault="00A940F6" w:rsidP="00344C5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7185" w14:textId="77777777" w:rsidR="00A940F6" w:rsidRDefault="00A940F6" w:rsidP="00344C5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B9BB" w14:textId="77777777" w:rsidR="00A940F6" w:rsidRDefault="00A940F6" w:rsidP="00344C5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2089" w14:textId="77777777" w:rsidR="00A940F6" w:rsidRDefault="00A940F6" w:rsidP="00344C5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26C20D4D" w14:textId="77777777" w:rsidR="00A940F6" w:rsidRDefault="00A940F6" w:rsidP="00344C5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FB3E" w14:textId="77777777" w:rsidR="00A940F6" w:rsidRDefault="00A940F6" w:rsidP="00344C5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71A7632B" w14:textId="77777777" w:rsidR="00A940F6" w:rsidRDefault="00A940F6" w:rsidP="00344C5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46D52" w14:textId="77777777" w:rsidR="00A940F6" w:rsidRDefault="00A940F6" w:rsidP="00344C5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232B0A5" w14:textId="77777777" w:rsidR="00A940F6" w:rsidRDefault="00A940F6" w:rsidP="00344C5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A940F6" w14:paraId="4D18C4EB" w14:textId="77777777" w:rsidTr="00344C5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A55C7" w14:textId="77777777" w:rsidR="00A940F6" w:rsidRDefault="00A940F6" w:rsidP="00344C55">
            <w:pPr>
              <w:spacing w:line="60" w:lineRule="exact"/>
              <w:rPr>
                <w:sz w:val="6"/>
              </w:rPr>
            </w:pPr>
          </w:p>
          <w:p w14:paraId="7989A94D" w14:textId="7112A555" w:rsidR="00A940F6" w:rsidRDefault="00A940F6" w:rsidP="00344C5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F96E37" wp14:editId="38C4CDA9">
                  <wp:extent cx="127000" cy="127000"/>
                  <wp:effectExtent l="0" t="0" r="6350" b="635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F279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2DD68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GO - Démolition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4A344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424B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401E0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940F6" w14:paraId="67B697E8" w14:textId="77777777" w:rsidTr="00344C5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73D58" w14:textId="77777777" w:rsidR="00A940F6" w:rsidRDefault="00A940F6" w:rsidP="00344C55">
            <w:pPr>
              <w:spacing w:line="60" w:lineRule="exact"/>
              <w:rPr>
                <w:sz w:val="6"/>
              </w:rPr>
            </w:pPr>
          </w:p>
          <w:p w14:paraId="2A0927DF" w14:textId="0B6DC206" w:rsidR="00A940F6" w:rsidRDefault="00A940F6" w:rsidP="00344C5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06055A" wp14:editId="2B5C3519">
                  <wp:extent cx="127000" cy="127000"/>
                  <wp:effectExtent l="0" t="0" r="6350" b="635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53C1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E05E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 -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4340B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3ED3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DA4D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940F6" w14:paraId="25BF9E94" w14:textId="77777777" w:rsidTr="00344C5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9A9D" w14:textId="77777777" w:rsidR="00A940F6" w:rsidRDefault="00A940F6" w:rsidP="00344C55">
            <w:pPr>
              <w:spacing w:line="60" w:lineRule="exact"/>
              <w:rPr>
                <w:sz w:val="6"/>
              </w:rPr>
            </w:pPr>
          </w:p>
          <w:p w14:paraId="76AE521F" w14:textId="1B74E92B" w:rsidR="00A940F6" w:rsidRDefault="00A940F6" w:rsidP="00344C5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83193" wp14:editId="6DBD8A70">
                  <wp:extent cx="127000" cy="127000"/>
                  <wp:effectExtent l="0" t="0" r="6350" b="635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6E58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DBD8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Revêt., plafond, 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B7F4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ADE2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9151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940F6" w14:paraId="78491099" w14:textId="77777777" w:rsidTr="00344C5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3588D" w14:textId="77777777" w:rsidR="00A940F6" w:rsidRDefault="00A940F6" w:rsidP="00344C55">
            <w:pPr>
              <w:spacing w:line="60" w:lineRule="exact"/>
              <w:rPr>
                <w:sz w:val="6"/>
              </w:rPr>
            </w:pPr>
          </w:p>
          <w:p w14:paraId="23D8E953" w14:textId="7143B830" w:rsidR="00A940F6" w:rsidRDefault="00A940F6" w:rsidP="00344C5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62B31C" wp14:editId="1D8E2590">
                  <wp:extent cx="127000" cy="127000"/>
                  <wp:effectExtent l="0" t="0" r="6350" b="635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CF4C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C6EA6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 &amp;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DC08D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D0CB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C10E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940F6" w14:paraId="4C2E74AE" w14:textId="77777777" w:rsidTr="00344C5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A79C" w14:textId="77777777" w:rsidR="00A940F6" w:rsidRDefault="00A940F6" w:rsidP="00344C55">
            <w:pPr>
              <w:spacing w:line="60" w:lineRule="exact"/>
              <w:rPr>
                <w:sz w:val="6"/>
              </w:rPr>
            </w:pPr>
          </w:p>
          <w:p w14:paraId="1B40C00D" w14:textId="2A7B61AE" w:rsidR="00A940F6" w:rsidRDefault="00A940F6" w:rsidP="00344C5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7E29CB" wp14:editId="5CFE7FD8">
                  <wp:extent cx="127000" cy="127000"/>
                  <wp:effectExtent l="0" t="0" r="6350" b="635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64ED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A667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CFO CFA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C69C6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BF26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BF624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940F6" w14:paraId="1396B2C9" w14:textId="77777777" w:rsidTr="00344C5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1A7E" w14:textId="77777777" w:rsidR="00A940F6" w:rsidRDefault="00A940F6" w:rsidP="00344C55">
            <w:pPr>
              <w:spacing w:line="60" w:lineRule="exact"/>
              <w:rPr>
                <w:sz w:val="6"/>
              </w:rPr>
            </w:pPr>
          </w:p>
          <w:p w14:paraId="68E82119" w14:textId="1E17DCE6" w:rsidR="00A940F6" w:rsidRDefault="00A940F6" w:rsidP="00344C5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160472" wp14:editId="34EDB3CF">
                  <wp:extent cx="127000" cy="127000"/>
                  <wp:effectExtent l="0" t="0" r="6350" b="635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A74E" w14:textId="77777777" w:rsidR="00A940F6" w:rsidRDefault="00A940F6" w:rsidP="00344C5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3267" w14:textId="77777777" w:rsidR="00A940F6" w:rsidRDefault="00A940F6" w:rsidP="00344C5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Menuiseries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&amp;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775CF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F3841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DD5FB" w14:textId="77777777" w:rsidR="00A940F6" w:rsidRDefault="00A940F6" w:rsidP="00344C5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6278D5DB" w14:textId="77777777" w:rsidR="00DD125D" w:rsidRDefault="00E37CAD">
      <w:pPr>
        <w:spacing w:after="20" w:line="240" w:lineRule="exact"/>
      </w:pPr>
      <w:r>
        <w:t xml:space="preserve"> </w:t>
      </w:r>
    </w:p>
    <w:p w14:paraId="50B123D9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36B92E40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9300EBC" w14:textId="77777777" w:rsidR="00DD125D" w:rsidRDefault="00E37CA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3B2390F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743CA8B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6EBE0505" w14:textId="77777777" w:rsidR="00DD125D" w:rsidRDefault="00E37C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20FAA97" w14:textId="77777777" w:rsidR="00AC2649" w:rsidRDefault="00AC26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C068FB" w14:textId="71FD6B70" w:rsidR="00DD125D" w:rsidRDefault="00E37C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4D39A03B" w14:textId="1DF83F78" w:rsidR="00DD125D" w:rsidRDefault="00AC26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Par délégation, Sabrina TALON, cheffe du DAI</w:t>
      </w:r>
    </w:p>
    <w:p w14:paraId="36C4D5B2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46D479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51F263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CC7DEF" w14:textId="57A7A15B" w:rsidR="00AC2649" w:rsidRDefault="00AC2649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6A07F59D" w14:textId="77777777" w:rsidR="00DD125D" w:rsidRDefault="00E37CAD" w:rsidP="00AC2649">
      <w:pPr>
        <w:pStyle w:val="ParagrapheIndent1"/>
        <w:spacing w:line="232" w:lineRule="exact"/>
        <w:jc w:val="center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E66864A" w14:textId="77777777" w:rsidR="00DD125D" w:rsidRDefault="00DD125D">
      <w:pPr>
        <w:pStyle w:val="ParagrapheIndent1"/>
        <w:spacing w:line="232" w:lineRule="exact"/>
        <w:rPr>
          <w:color w:val="000000"/>
          <w:lang w:val="fr-FR"/>
        </w:rPr>
      </w:pPr>
    </w:p>
    <w:p w14:paraId="4E3AA132" w14:textId="77777777" w:rsidR="00DD125D" w:rsidRDefault="00E37CA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061D62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CC9D" w14:textId="4E770CFB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B251CB" wp14:editId="0B476EEC">
                  <wp:extent cx="153670" cy="15367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6785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33E8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A6815E8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D125D" w14:paraId="5F5058E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C9D7C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273EB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B7FE" w14:textId="77777777" w:rsidR="00DD125D" w:rsidRDefault="00DD125D"/>
        </w:tc>
      </w:tr>
    </w:tbl>
    <w:p w14:paraId="286F504A" w14:textId="77777777" w:rsidR="00DD125D" w:rsidRDefault="00E37C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12AF1E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7ED77" w14:textId="4695EDF5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F8BDD4" wp14:editId="584ABF33">
                  <wp:extent cx="153670" cy="15367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CC1E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6539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2A4431B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D125D" w14:paraId="19BE761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43130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EC82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0A8C" w14:textId="77777777" w:rsidR="00DD125D" w:rsidRDefault="00DD125D"/>
        </w:tc>
      </w:tr>
    </w:tbl>
    <w:p w14:paraId="3AC583BC" w14:textId="77777777" w:rsidR="00DD125D" w:rsidRDefault="00E37C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66370E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B974B" w14:textId="1E76D1FB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9722C3" wp14:editId="76FB36EB">
                  <wp:extent cx="153670" cy="15367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E379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E80E3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F533577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D125D" w14:paraId="6F676B6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BFC7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7E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1982B" w14:textId="77777777" w:rsidR="00DD125D" w:rsidRDefault="00DD125D"/>
        </w:tc>
      </w:tr>
    </w:tbl>
    <w:p w14:paraId="6D906C8D" w14:textId="77777777" w:rsidR="00DD125D" w:rsidRDefault="00E37C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1D967E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57E1" w14:textId="4F7951AC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1D8E40" wp14:editId="0FEB4316">
                  <wp:extent cx="153670" cy="15367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539EA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BA46C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95F719E" w14:textId="77777777" w:rsidR="00DD125D" w:rsidRDefault="00E37CA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D125D" w14:paraId="4074BDD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2FF35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6F5F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E3E31" w14:textId="77777777" w:rsidR="00DD125D" w:rsidRDefault="00DD125D"/>
        </w:tc>
      </w:tr>
    </w:tbl>
    <w:p w14:paraId="59A47584" w14:textId="77777777" w:rsidR="00DD125D" w:rsidRDefault="00E37CAD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25D" w14:paraId="2EE619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591" w14:textId="271B1172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E6E705" wp14:editId="6E64ABAE">
                  <wp:extent cx="153670" cy="15367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F2A2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70B38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D125D" w14:paraId="065D52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823D" w14:textId="77777777" w:rsidR="00AC2649" w:rsidRDefault="00AC2649">
            <w:pPr>
              <w:rPr>
                <w:sz w:val="2"/>
              </w:rPr>
            </w:pPr>
          </w:p>
          <w:p w14:paraId="0B44B9B6" w14:textId="77777777" w:rsidR="00AC2649" w:rsidRDefault="00AC2649">
            <w:pPr>
              <w:rPr>
                <w:sz w:val="2"/>
              </w:rPr>
            </w:pPr>
          </w:p>
          <w:p w14:paraId="1444017C" w14:textId="0A982EB6" w:rsidR="00DD125D" w:rsidRDefault="00E37CA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398661" wp14:editId="47B3E8BD">
                  <wp:extent cx="153670" cy="15367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9C16" w14:textId="77777777" w:rsidR="00DD125D" w:rsidRDefault="00DD125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5A7A5" w14:textId="77777777" w:rsidR="00DD125D" w:rsidRDefault="00E37CAD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540ADBE" w14:textId="77777777" w:rsidR="00DD125D" w:rsidRDefault="00E37C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D563A79" w14:textId="77777777" w:rsidR="00DD125D" w:rsidRDefault="00E37C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0E15BD" w14:textId="77777777" w:rsidR="00DD125D" w:rsidRDefault="00DD125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64CF13" w14:textId="77777777" w:rsidR="00DD125D" w:rsidRDefault="00E37CA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D125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168D676" w14:textId="77777777" w:rsidR="00DD125D" w:rsidRDefault="00E37CAD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ArtL1_A-CT"/>
      <w:bookmarkStart w:id="30" w:name="_Toc192516067"/>
      <w:bookmarkEnd w:id="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2DF81614" w14:textId="77777777" w:rsidR="00DD125D" w:rsidRDefault="00E37CA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D125D" w14:paraId="782608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D35D" w14:textId="77777777" w:rsidR="00DD125D" w:rsidRDefault="00E37CA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4A72" w14:textId="77777777" w:rsidR="00DD125D" w:rsidRDefault="00E37CA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4EDB1" w14:textId="77777777" w:rsidR="00DD125D" w:rsidRDefault="00E37CA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5B52" w14:textId="77777777" w:rsidR="00DD125D" w:rsidRDefault="00E37CA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32F1F38" w14:textId="77777777" w:rsidR="00DD125D" w:rsidRDefault="00E37CA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9DA7" w14:textId="77777777" w:rsidR="00DD125D" w:rsidRDefault="00E37CA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D125D" w14:paraId="003C9FC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7BC2C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D6AD068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C9F941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6BF36D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667B02" w14:textId="77777777" w:rsidR="00DD125D" w:rsidRDefault="00DD12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D078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7625" w14:textId="77777777" w:rsidR="00DD125D" w:rsidRDefault="00DD12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284E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B2163" w14:textId="77777777" w:rsidR="00DD125D" w:rsidRDefault="00DD125D"/>
        </w:tc>
      </w:tr>
      <w:tr w:rsidR="00DD125D" w14:paraId="10BBC7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0303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0E257A4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64916BB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F9C9D8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C12900" w14:textId="77777777" w:rsidR="00DD125D" w:rsidRDefault="00DD12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D46B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EA87" w14:textId="77777777" w:rsidR="00DD125D" w:rsidRDefault="00DD12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3F32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E2846" w14:textId="77777777" w:rsidR="00DD125D" w:rsidRDefault="00DD125D"/>
        </w:tc>
      </w:tr>
      <w:tr w:rsidR="00DD125D" w14:paraId="199C742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34FF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E9D7EE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60D8F45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3DFA53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B8F4BA" w14:textId="77777777" w:rsidR="00DD125D" w:rsidRDefault="00DD12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74B7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4E98" w14:textId="77777777" w:rsidR="00DD125D" w:rsidRDefault="00DD12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F0D50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85B7" w14:textId="77777777" w:rsidR="00DD125D" w:rsidRDefault="00DD125D"/>
        </w:tc>
      </w:tr>
      <w:tr w:rsidR="00DD125D" w14:paraId="271E21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D31E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6ACE78A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23B511B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A34696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AD7B0CD" w14:textId="77777777" w:rsidR="00DD125D" w:rsidRDefault="00DD12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666D0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1833" w14:textId="77777777" w:rsidR="00DD125D" w:rsidRDefault="00DD12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1FD1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54CC0" w14:textId="77777777" w:rsidR="00DD125D" w:rsidRDefault="00DD125D"/>
        </w:tc>
      </w:tr>
      <w:tr w:rsidR="00DD125D" w14:paraId="54B3845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B6E67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C7495F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156A730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458C8F0" w14:textId="77777777" w:rsidR="00DD125D" w:rsidRDefault="00E37C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215342" w14:textId="77777777" w:rsidR="00DD125D" w:rsidRDefault="00DD125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1466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45A1" w14:textId="77777777" w:rsidR="00DD125D" w:rsidRDefault="00DD12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EA4A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D739" w14:textId="77777777" w:rsidR="00DD125D" w:rsidRDefault="00DD125D"/>
        </w:tc>
      </w:tr>
      <w:tr w:rsidR="00DD125D" w14:paraId="61E846F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8E742" w14:textId="77777777" w:rsidR="00DD125D" w:rsidRDefault="00DD125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86CC" w14:textId="77777777" w:rsidR="00DD125D" w:rsidRDefault="00E37CA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2650" w14:textId="77777777" w:rsidR="00DD125D" w:rsidRDefault="00DD125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69B9B" w14:textId="77777777" w:rsidR="00DD125D" w:rsidRDefault="00DD125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93A0" w14:textId="77777777" w:rsidR="00DD125D" w:rsidRDefault="00DD125D"/>
        </w:tc>
      </w:tr>
    </w:tbl>
    <w:p w14:paraId="26F6D2C9" w14:textId="77777777" w:rsidR="00DD125D" w:rsidRDefault="00DD125D"/>
    <w:sectPr w:rsidR="00DD125D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2789" w14:textId="77777777" w:rsidR="006069A6" w:rsidRDefault="00E37CAD">
      <w:r>
        <w:separator/>
      </w:r>
    </w:p>
  </w:endnote>
  <w:endnote w:type="continuationSeparator" w:id="0">
    <w:p w14:paraId="768D5B33" w14:textId="77777777" w:rsidR="006069A6" w:rsidRDefault="00E3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1E4E3" w14:textId="77777777" w:rsidR="00DD125D" w:rsidRDefault="00DD12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25D" w14:paraId="362B35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D6BED0" w14:textId="77777777" w:rsidR="00DD125D" w:rsidRDefault="00E37C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633669" w14:textId="77777777" w:rsidR="00DD125D" w:rsidRDefault="00E37C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AE4" w14:textId="77777777" w:rsidR="00DD125D" w:rsidRDefault="00DD12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25D" w14:paraId="6932F0D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1644CC" w14:textId="77777777" w:rsidR="00DD125D" w:rsidRDefault="00E37C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5A0308" w14:textId="77777777" w:rsidR="00DD125D" w:rsidRDefault="00E37C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C515" w14:textId="77777777" w:rsidR="00DD125D" w:rsidRDefault="00E37CA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31E6CA8" w14:textId="77777777" w:rsidR="00DD125D" w:rsidRDefault="00DD125D">
    <w:pPr>
      <w:spacing w:after="160" w:line="240" w:lineRule="exact"/>
    </w:pPr>
  </w:p>
  <w:p w14:paraId="413B1B15" w14:textId="77777777" w:rsidR="00DD125D" w:rsidRDefault="00DD12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25D" w14:paraId="2688DE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8ADB5C" w14:textId="77777777" w:rsidR="00DD125D" w:rsidRDefault="00E37C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0E2406" w14:textId="77777777" w:rsidR="00DD125D" w:rsidRDefault="00E37C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E0863" w14:textId="77777777" w:rsidR="00DD125D" w:rsidRDefault="00E37CA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9A47470" w14:textId="77777777" w:rsidR="00DD125D" w:rsidRDefault="00DD125D">
    <w:pPr>
      <w:spacing w:after="160" w:line="240" w:lineRule="exact"/>
    </w:pPr>
  </w:p>
  <w:p w14:paraId="4513C88D" w14:textId="77777777" w:rsidR="00DD125D" w:rsidRDefault="00DD12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25D" w14:paraId="70FB09B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01973A" w14:textId="77777777" w:rsidR="00DD125D" w:rsidRDefault="00E37C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1342EC" w14:textId="77777777" w:rsidR="00DD125D" w:rsidRDefault="00E37C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F29C" w14:textId="77777777" w:rsidR="00DD125D" w:rsidRDefault="00E37CA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F681F58" w14:textId="77777777" w:rsidR="00DD125D" w:rsidRDefault="00DD125D">
    <w:pPr>
      <w:spacing w:after="160" w:line="240" w:lineRule="exact"/>
    </w:pPr>
  </w:p>
  <w:p w14:paraId="4887302F" w14:textId="77777777" w:rsidR="00DD125D" w:rsidRDefault="00DD12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25D" w14:paraId="0B90C6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506447" w14:textId="77777777" w:rsidR="00DD125D" w:rsidRDefault="00E37C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23AC2A" w14:textId="77777777" w:rsidR="00DD125D" w:rsidRDefault="00E37C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8456" w14:textId="77777777" w:rsidR="00DD125D" w:rsidRDefault="00E37CA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E6BA60" w14:textId="77777777" w:rsidR="00DD125D" w:rsidRDefault="00DD125D">
    <w:pPr>
      <w:spacing w:after="160" w:line="240" w:lineRule="exact"/>
    </w:pPr>
  </w:p>
  <w:p w14:paraId="2C88B444" w14:textId="77777777" w:rsidR="00DD125D" w:rsidRDefault="00DD125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25D" w14:paraId="7EF2A59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7861CF" w14:textId="77777777" w:rsidR="00DD125D" w:rsidRDefault="00E37C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4CF228" w14:textId="77777777" w:rsidR="00DD125D" w:rsidRDefault="00E37C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D125D" w14:paraId="3F62FD5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31769A" w14:textId="77777777" w:rsidR="00DD125D" w:rsidRDefault="00E37CA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DISPDIJ25003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9FB156" w14:textId="77777777" w:rsidR="00DD125D" w:rsidRDefault="00E37CA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50FBA" w14:textId="77777777" w:rsidR="006069A6" w:rsidRDefault="00E37CAD">
      <w:r>
        <w:separator/>
      </w:r>
    </w:p>
  </w:footnote>
  <w:footnote w:type="continuationSeparator" w:id="0">
    <w:p w14:paraId="7A43478B" w14:textId="77777777" w:rsidR="006069A6" w:rsidRDefault="00E37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5D"/>
    <w:rsid w:val="000545DF"/>
    <w:rsid w:val="004F595D"/>
    <w:rsid w:val="004F7615"/>
    <w:rsid w:val="00515363"/>
    <w:rsid w:val="006069A6"/>
    <w:rsid w:val="00A940F6"/>
    <w:rsid w:val="00AC2649"/>
    <w:rsid w:val="00DD125D"/>
    <w:rsid w:val="00E3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EF844"/>
  <w15:docId w15:val="{EF7F1728-BD01-4E70-863A-CF522A53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2251</Words>
  <Characters>11818</Characters>
  <Application>Microsoft Office Word</Application>
  <DocSecurity>0</DocSecurity>
  <Lines>98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COLOMBET Marjorie</dc:creator>
  <cp:lastModifiedBy>COLOMBET Marjorie</cp:lastModifiedBy>
  <cp:revision>9</cp:revision>
  <dcterms:created xsi:type="dcterms:W3CDTF">2025-03-05T10:29:00Z</dcterms:created>
  <dcterms:modified xsi:type="dcterms:W3CDTF">2025-03-10T15:20:00Z</dcterms:modified>
</cp:coreProperties>
</file>