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43AF4" w14:textId="77777777" w:rsidR="00854FB9" w:rsidRPr="00343F8C" w:rsidRDefault="00854FB9" w:rsidP="00854FB9">
      <w:pPr>
        <w:rPr>
          <w:rFonts w:ascii="Arial" w:hAnsi="Arial" w:cs="Arial"/>
        </w:rPr>
      </w:pPr>
      <w:r>
        <w:rPr>
          <w:noProof/>
        </w:rPr>
        <w:drawing>
          <wp:anchor distT="0" distB="0" distL="114300" distR="114300" simplePos="0" relativeHeight="251660288" behindDoc="1" locked="0" layoutInCell="1" allowOverlap="1" wp14:anchorId="7430F427" wp14:editId="16494DEB">
            <wp:simplePos x="0" y="0"/>
            <wp:positionH relativeFrom="column">
              <wp:posOffset>683260</wp:posOffset>
            </wp:positionH>
            <wp:positionV relativeFrom="paragraph">
              <wp:posOffset>-135255</wp:posOffset>
            </wp:positionV>
            <wp:extent cx="4527618" cy="1435100"/>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8">
                      <a:extLst>
                        <a:ext uri="{28A0092B-C50C-407E-A947-70E740481C1C}">
                          <a14:useLocalDpi xmlns:a14="http://schemas.microsoft.com/office/drawing/2010/main" val="0"/>
                        </a:ext>
                      </a:extLst>
                    </a:blip>
                    <a:srcRect t="36879" b="28487"/>
                    <a:stretch/>
                  </pic:blipFill>
                  <pic:spPr bwMode="auto">
                    <a:xfrm>
                      <a:off x="0" y="0"/>
                      <a:ext cx="4527618" cy="1435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D4690EF" w14:textId="77777777" w:rsidR="00854FB9" w:rsidRPr="00AB5D36" w:rsidRDefault="00854FB9" w:rsidP="00854FB9">
      <w:pPr>
        <w:tabs>
          <w:tab w:val="left" w:pos="6990"/>
        </w:tabs>
        <w:rPr>
          <w:rFonts w:ascii="Arial" w:hAnsi="Arial" w:cs="Arial"/>
          <w:b/>
          <w:bCs/>
          <w:noProof/>
        </w:rPr>
      </w:pPr>
      <w:r>
        <w:rPr>
          <w:rFonts w:ascii="Arial" w:hAnsi="Arial" w:cs="Arial"/>
          <w:noProof/>
        </w:rPr>
        <w:tab/>
      </w:r>
    </w:p>
    <w:p w14:paraId="1733090D" w14:textId="77777777" w:rsidR="00854FB9" w:rsidRPr="00AB5D36" w:rsidRDefault="00854FB9" w:rsidP="00854FB9">
      <w:pPr>
        <w:tabs>
          <w:tab w:val="left" w:pos="3858"/>
        </w:tabs>
        <w:rPr>
          <w:b/>
          <w:bCs/>
          <w:noProof/>
        </w:rPr>
      </w:pPr>
    </w:p>
    <w:p w14:paraId="1BEF04AD" w14:textId="77777777" w:rsidR="00854FB9" w:rsidRDefault="00854FB9" w:rsidP="00854FB9">
      <w:pPr>
        <w:rPr>
          <w:rFonts w:ascii="Arial" w:hAnsi="Arial" w:cs="Arial"/>
          <w:b/>
          <w:bCs/>
          <w:color w:val="1A428A"/>
          <w:kern w:val="24"/>
          <w:sz w:val="120"/>
          <w:szCs w:val="120"/>
        </w:rPr>
      </w:pPr>
    </w:p>
    <w:p w14:paraId="3B93293B" w14:textId="77777777" w:rsidR="00854FB9" w:rsidRDefault="00854FB9" w:rsidP="00854FB9">
      <w:pPr>
        <w:rPr>
          <w:rFonts w:ascii="Arial" w:hAnsi="Arial" w:cs="Arial"/>
          <w:b/>
          <w:bCs/>
          <w:color w:val="1A428A"/>
          <w:kern w:val="24"/>
          <w:sz w:val="120"/>
          <w:szCs w:val="120"/>
        </w:rPr>
      </w:pPr>
      <w:r>
        <w:rPr>
          <w:rFonts w:ascii="Arial" w:hAnsi="Arial" w:cs="Arial"/>
          <w:b/>
          <w:bCs/>
          <w:color w:val="1A428A"/>
          <w:kern w:val="24"/>
          <w:sz w:val="120"/>
          <w:szCs w:val="120"/>
        </w:rPr>
        <w:t>Cahier des clauses administratives particulières</w:t>
      </w:r>
    </w:p>
    <w:p w14:paraId="17A181BF" w14:textId="77777777" w:rsidR="00854FB9" w:rsidRPr="00AB5D36" w:rsidRDefault="00854FB9" w:rsidP="00854FB9">
      <w:pPr>
        <w:rPr>
          <w:rFonts w:ascii="Arial" w:hAnsi="Arial" w:cs="Arial"/>
          <w:b/>
          <w:bCs/>
          <w:color w:val="1A428A"/>
          <w:kern w:val="24"/>
          <w:sz w:val="72"/>
          <w:szCs w:val="72"/>
        </w:rPr>
      </w:pPr>
    </w:p>
    <w:p w14:paraId="0965B4EE" w14:textId="093345CF" w:rsidR="004C1654" w:rsidRPr="00613566" w:rsidRDefault="004C1654" w:rsidP="00436C72">
      <w:pPr>
        <w:jc w:val="center"/>
        <w:rPr>
          <w:rFonts w:ascii="Arial" w:hAnsi="Arial" w:cs="Arial"/>
          <w:b/>
          <w:bCs/>
          <w:color w:val="3DBCDC"/>
          <w:kern w:val="24"/>
          <w:sz w:val="48"/>
          <w:szCs w:val="48"/>
          <w:u w:val="single"/>
        </w:rPr>
      </w:pPr>
      <w:r w:rsidRPr="00613566">
        <w:rPr>
          <w:rFonts w:ascii="Arial" w:hAnsi="Arial" w:cs="Arial"/>
          <w:b/>
          <w:bCs/>
          <w:color w:val="3DBCDC"/>
          <w:kern w:val="24"/>
          <w:sz w:val="48"/>
          <w:szCs w:val="48"/>
          <w:u w:val="single"/>
        </w:rPr>
        <w:t>Appel d‘offres n°202</w:t>
      </w:r>
      <w:r w:rsidR="00CB50AC">
        <w:rPr>
          <w:rFonts w:ascii="Arial" w:hAnsi="Arial" w:cs="Arial"/>
          <w:b/>
          <w:bCs/>
          <w:color w:val="3DBCDC"/>
          <w:kern w:val="24"/>
          <w:sz w:val="48"/>
          <w:szCs w:val="48"/>
          <w:u w:val="single"/>
        </w:rPr>
        <w:t>5</w:t>
      </w:r>
      <w:r w:rsidRPr="00613566">
        <w:rPr>
          <w:rFonts w:ascii="Arial" w:hAnsi="Arial" w:cs="Arial"/>
          <w:b/>
          <w:bCs/>
          <w:color w:val="3DBCDC"/>
          <w:kern w:val="24"/>
          <w:sz w:val="48"/>
          <w:szCs w:val="48"/>
          <w:u w:val="single"/>
        </w:rPr>
        <w:t>/</w:t>
      </w:r>
      <w:r w:rsidR="00CB50AC">
        <w:rPr>
          <w:rFonts w:ascii="Arial" w:hAnsi="Arial" w:cs="Arial"/>
          <w:b/>
          <w:bCs/>
          <w:color w:val="3DBCDC"/>
          <w:kern w:val="24"/>
          <w:sz w:val="48"/>
          <w:szCs w:val="48"/>
          <w:u w:val="single"/>
        </w:rPr>
        <w:t>06</w:t>
      </w:r>
      <w:r w:rsidRPr="00613566">
        <w:rPr>
          <w:rFonts w:ascii="Arial" w:hAnsi="Arial" w:cs="Arial"/>
          <w:b/>
          <w:bCs/>
          <w:color w:val="3DBCDC"/>
          <w:kern w:val="24"/>
          <w:sz w:val="48"/>
          <w:szCs w:val="48"/>
          <w:u w:val="single"/>
        </w:rPr>
        <w:t xml:space="preserve"> </w:t>
      </w:r>
    </w:p>
    <w:p w14:paraId="50A0B015" w14:textId="69B0A70D" w:rsidR="00CB50AC" w:rsidRDefault="00CB50AC" w:rsidP="00436C72">
      <w:pPr>
        <w:jc w:val="center"/>
        <w:rPr>
          <w:rFonts w:ascii="Arial" w:hAnsi="Arial" w:cs="Arial"/>
          <w:b/>
          <w:bCs/>
          <w:color w:val="3DBCDC"/>
          <w:kern w:val="24"/>
          <w:sz w:val="48"/>
          <w:szCs w:val="48"/>
        </w:rPr>
      </w:pPr>
      <w:r>
        <w:rPr>
          <w:rFonts w:ascii="Arial" w:hAnsi="Arial" w:cs="Arial"/>
          <w:b/>
          <w:bCs/>
          <w:color w:val="3DBCDC"/>
          <w:kern w:val="24"/>
          <w:sz w:val="48"/>
          <w:szCs w:val="48"/>
        </w:rPr>
        <w:t xml:space="preserve">Prestations d’évaluation / </w:t>
      </w:r>
      <w:proofErr w:type="spellStart"/>
      <w:r>
        <w:rPr>
          <w:rFonts w:ascii="Arial" w:hAnsi="Arial" w:cs="Arial"/>
          <w:b/>
          <w:bCs/>
          <w:color w:val="3DBCDC"/>
          <w:kern w:val="24"/>
          <w:sz w:val="48"/>
          <w:szCs w:val="48"/>
        </w:rPr>
        <w:t>assessment</w:t>
      </w:r>
      <w:proofErr w:type="spellEnd"/>
      <w:r>
        <w:rPr>
          <w:rFonts w:ascii="Arial" w:hAnsi="Arial" w:cs="Arial"/>
          <w:b/>
          <w:bCs/>
          <w:color w:val="3DBCDC"/>
          <w:kern w:val="24"/>
          <w:sz w:val="48"/>
          <w:szCs w:val="48"/>
        </w:rPr>
        <w:t xml:space="preserve"> center</w:t>
      </w:r>
      <w:r w:rsidR="00221265">
        <w:rPr>
          <w:rFonts w:ascii="Arial" w:hAnsi="Arial" w:cs="Arial"/>
          <w:b/>
          <w:bCs/>
          <w:color w:val="3DBCDC"/>
          <w:kern w:val="24"/>
          <w:sz w:val="48"/>
          <w:szCs w:val="48"/>
        </w:rPr>
        <w:t xml:space="preserve"> </w:t>
      </w:r>
      <w:r w:rsidR="00221265">
        <w:rPr>
          <w:rFonts w:ascii="Arial" w:hAnsi="Arial" w:cs="Arial"/>
          <w:b/>
          <w:bCs/>
          <w:color w:val="3DBDDD"/>
          <w:sz w:val="48"/>
          <w:szCs w:val="48"/>
        </w:rPr>
        <w:t>pour l</w:t>
      </w:r>
      <w:r w:rsidR="00221265" w:rsidRPr="007A1ED4">
        <w:rPr>
          <w:rFonts w:ascii="Arial" w:hAnsi="Arial" w:cs="Arial"/>
          <w:b/>
          <w:bCs/>
          <w:color w:val="3DBDDD"/>
          <w:sz w:val="48"/>
          <w:szCs w:val="48"/>
        </w:rPr>
        <w:t>’URSSAF IDF</w:t>
      </w:r>
    </w:p>
    <w:p w14:paraId="289802C8" w14:textId="77777777" w:rsidR="00CB50AC" w:rsidRDefault="00CB50AC">
      <w:pPr>
        <w:rPr>
          <w:rFonts w:ascii="Arial" w:hAnsi="Arial" w:cs="Arial"/>
          <w:b/>
          <w:bCs/>
          <w:color w:val="3DBCDC"/>
          <w:kern w:val="24"/>
          <w:sz w:val="48"/>
          <w:szCs w:val="48"/>
        </w:rPr>
      </w:pPr>
      <w:r>
        <w:rPr>
          <w:rFonts w:ascii="Arial" w:hAnsi="Arial" w:cs="Arial"/>
          <w:b/>
          <w:bCs/>
          <w:color w:val="3DBCDC"/>
          <w:kern w:val="24"/>
          <w:sz w:val="48"/>
          <w:szCs w:val="48"/>
        </w:rPr>
        <w:br w:type="page"/>
      </w:r>
    </w:p>
    <w:p w14:paraId="524FA4BE" w14:textId="77777777" w:rsidR="00854FB9" w:rsidRDefault="00854FB9" w:rsidP="00854FB9">
      <w:pPr>
        <w:jc w:val="center"/>
        <w:rPr>
          <w:rFonts w:ascii="Arial" w:hAnsi="Arial" w:cs="Arial"/>
          <w:b/>
          <w:bCs/>
          <w:color w:val="1A428A"/>
          <w:kern w:val="24"/>
          <w:sz w:val="36"/>
          <w:szCs w:val="36"/>
        </w:rPr>
      </w:pPr>
    </w:p>
    <w:p w14:paraId="69AC6F72" w14:textId="1F2A5E94" w:rsidR="00D672FD" w:rsidRDefault="00854FB9" w:rsidP="00436C72">
      <w:pPr>
        <w:tabs>
          <w:tab w:val="left" w:pos="3858"/>
        </w:tabs>
        <w:rPr>
          <w:rFonts w:ascii="Arial" w:hAnsi="Arial" w:cs="Arial"/>
        </w:rPr>
      </w:pPr>
      <w:r w:rsidRPr="00237745">
        <w:rPr>
          <w:rFonts w:ascii="Arial" w:hAnsi="Arial" w:cs="Arial"/>
        </w:rPr>
        <w:br w:type="page"/>
      </w:r>
      <w:r w:rsidR="00000000">
        <w:rPr>
          <w:rFonts w:ascii="Arial" w:hAnsi="Arial" w:cs="Arial"/>
          <w:noProof/>
        </w:rPr>
        <w:pict w14:anchorId="44083023">
          <v:line id="Connecteur droit 8" o:spid="_x0000_s2062" style="position:absolute;z-index:251625984;visibility:visible;mso-position-horizontal-relative:page" from="-45.75pt,83.6pt" to="448.7pt,8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" strokecolor="#1ecad3" strokeweight="6pt">
            <v:stroke joinstyle="miter"/>
            <w10:wrap anchorx="page"/>
          </v:line>
        </w:pict>
      </w:r>
      <w:r w:rsidR="00000000">
        <w:rPr>
          <w:rFonts w:ascii="Arial" w:hAnsi="Arial" w:cs="Arial"/>
          <w:noProof/>
        </w:rPr>
        <w:pict w14:anchorId="109B3B83">
          <v:shapetype id="_x0000_t202" coordsize="21600,21600" o:spt="202" path="m,l,21600r21600,l21600,xe">
            <v:stroke joinstyle="miter"/>
            <v:path gradientshapeok="t" o:connecttype="rect"/>
          </v:shapetype>
          <v:shape id="_x0000_s2063" type="#_x0000_t202" style="position:absolute;margin-left:21.5pt;margin-top:4pt;width:522pt;height:246.55pt;z-index:251624960;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" filled="f" stroked="f">
            <v:textbox style="mso-next-textbox:#_x0000_s2063;mso-fit-shape-to-text:t">
              <w:txbxContent>
                <w:p w14:paraId="4501597D" w14:textId="5F4C9365" w:rsidR="001D1966" w:rsidRDefault="001D1966" w:rsidP="001D1966">
                  <w:pPr>
                    <w:rPr>
                      <w:rFonts w:ascii="Arial" w:hAnsi="Arial" w:cs="Arial"/>
                      <w:color w:val="1A428A"/>
                      <w:kern w:val="24"/>
                      <w:sz w:val="120"/>
                      <w:szCs w:val="120"/>
                    </w:rPr>
                  </w:pPr>
                  <w:r w:rsidRPr="00D56943">
                    <w:rPr>
                      <w:rFonts w:ascii="Arial" w:hAnsi="Arial" w:cs="Arial"/>
                      <w:b/>
                      <w:bCs/>
                      <w:color w:val="1A428A"/>
                      <w:kern w:val="24"/>
                      <w:sz w:val="120"/>
                      <w:szCs w:val="120"/>
                    </w:rPr>
                    <w:t xml:space="preserve">Partie 1 </w:t>
                  </w:r>
                </w:p>
                <w:p w14:paraId="5FD2D6FE" w14:textId="37D50C49" w:rsidR="001D1966" w:rsidRPr="00D56943" w:rsidRDefault="003F19EE" w:rsidP="001D1966">
                  <w:pPr>
                    <w:rPr>
                      <w:rFonts w:ascii="Arial" w:hAnsi="Arial" w:cs="Arial"/>
                      <w:b/>
                      <w:bCs/>
                      <w:color w:val="1A428A"/>
                      <w:kern w:val="24"/>
                      <w:sz w:val="120"/>
                      <w:szCs w:val="120"/>
                    </w:rPr>
                  </w:pPr>
                  <w:r>
                    <w:rPr>
                      <w:rFonts w:ascii="Arial" w:hAnsi="Arial" w:cs="Arial"/>
                      <w:b/>
                      <w:bCs/>
                      <w:color w:val="1A428A"/>
                      <w:kern w:val="24"/>
                      <w:sz w:val="120"/>
                      <w:szCs w:val="120"/>
                    </w:rPr>
                    <w:t>Description du marché</w:t>
                  </w:r>
                </w:p>
              </w:txbxContent>
            </v:textbox>
            <w10:wrap anchorx="page"/>
          </v:shape>
        </w:pict>
      </w:r>
    </w:p>
    <w:p w14:paraId="1BE66530" w14:textId="37E0890E" w:rsidR="00BB154E" w:rsidRPr="003C3E96" w:rsidRDefault="00182D2C" w:rsidP="003C3E96">
      <w:pPr>
        <w:pStyle w:val="Titre1"/>
        <w:spacing w:after="240"/>
        <w:rPr>
          <w:rStyle w:val="Titre2Car"/>
          <w:rFonts w:cs="Arial"/>
          <w:b/>
          <w:sz w:val="48"/>
          <w:szCs w:val="32"/>
          <w:u w:val="single"/>
        </w:rPr>
      </w:pPr>
      <w:bookmarkStart w:id="0" w:name="_Article_1_-"/>
      <w:bookmarkStart w:id="1" w:name="_Toc80951807"/>
      <w:bookmarkEnd w:id="0"/>
      <w:r w:rsidRPr="003C3E96">
        <w:rPr>
          <w:rFonts w:cs="Arial"/>
          <w:u w:val="single"/>
        </w:rPr>
        <w:lastRenderedPageBreak/>
        <w:t xml:space="preserve">Article </w:t>
      </w:r>
      <w:r w:rsidRPr="003C3E96">
        <w:rPr>
          <w:rStyle w:val="Titre2Car"/>
          <w:rFonts w:cs="Arial"/>
          <w:b/>
          <w:sz w:val="48"/>
          <w:szCs w:val="32"/>
          <w:u w:val="single"/>
        </w:rPr>
        <w:t>1</w:t>
      </w:r>
      <w:r w:rsidR="00BB154E" w:rsidRPr="003C3E96">
        <w:rPr>
          <w:rStyle w:val="Titre2Car"/>
          <w:rFonts w:cs="Arial"/>
          <w:b/>
          <w:sz w:val="48"/>
          <w:szCs w:val="32"/>
          <w:u w:val="single"/>
        </w:rPr>
        <w:t xml:space="preserve"> </w:t>
      </w:r>
      <w:r w:rsidR="0080771F" w:rsidRPr="003C3E96">
        <w:rPr>
          <w:rStyle w:val="Titre2Car"/>
          <w:rFonts w:cs="Arial"/>
          <w:b/>
          <w:sz w:val="48"/>
          <w:szCs w:val="32"/>
          <w:u w:val="single"/>
        </w:rPr>
        <w:t>–</w:t>
      </w:r>
      <w:r w:rsidR="00BB154E" w:rsidRPr="003C3E96">
        <w:rPr>
          <w:rStyle w:val="Titre2Car"/>
          <w:rFonts w:cs="Arial"/>
          <w:b/>
          <w:sz w:val="48"/>
          <w:szCs w:val="32"/>
          <w:u w:val="single"/>
        </w:rPr>
        <w:t xml:space="preserve"> </w:t>
      </w:r>
      <w:bookmarkEnd w:id="1"/>
      <w:r w:rsidR="0080771F" w:rsidRPr="003C3E96">
        <w:rPr>
          <w:rStyle w:val="Titre2Car"/>
          <w:rFonts w:cs="Arial"/>
          <w:b/>
          <w:sz w:val="48"/>
          <w:szCs w:val="32"/>
          <w:u w:val="single"/>
        </w:rPr>
        <w:t>Parties cocontractantes</w:t>
      </w:r>
    </w:p>
    <w:p w14:paraId="0DBCE355" w14:textId="129015EE" w:rsidR="0080771F" w:rsidRPr="0080771F" w:rsidRDefault="0080771F" w:rsidP="0080771F">
      <w:pPr>
        <w:autoSpaceDE w:val="0"/>
        <w:autoSpaceDN w:val="0"/>
        <w:adjustRightInd w:val="0"/>
        <w:spacing w:after="0" w:line="240" w:lineRule="auto"/>
        <w:rPr>
          <w:rFonts w:ascii="Arial" w:hAnsi="Arial" w:cs="Arial"/>
          <w:color w:val="000000"/>
        </w:rPr>
      </w:pPr>
      <w:r w:rsidRPr="0080771F">
        <w:rPr>
          <w:rFonts w:ascii="Arial" w:hAnsi="Arial" w:cs="Arial"/>
          <w:color w:val="000000"/>
        </w:rPr>
        <w:t xml:space="preserve">Le présent </w:t>
      </w:r>
      <w:r w:rsidR="00CA7118">
        <w:rPr>
          <w:rFonts w:ascii="Arial" w:hAnsi="Arial" w:cs="Arial"/>
          <w:color w:val="000000"/>
        </w:rPr>
        <w:t>marché</w:t>
      </w:r>
      <w:r w:rsidRPr="0080771F">
        <w:rPr>
          <w:rFonts w:ascii="Arial" w:hAnsi="Arial" w:cs="Arial"/>
          <w:color w:val="000000"/>
        </w:rPr>
        <w:t xml:space="preserve"> est conclu entre : </w:t>
      </w:r>
    </w:p>
    <w:p w14:paraId="48CCA7C1" w14:textId="77777777" w:rsidR="0080771F" w:rsidRPr="0080771F" w:rsidRDefault="0080771F" w:rsidP="0080771F">
      <w:pPr>
        <w:autoSpaceDE w:val="0"/>
        <w:autoSpaceDN w:val="0"/>
        <w:adjustRightInd w:val="0"/>
        <w:spacing w:after="0" w:line="240" w:lineRule="auto"/>
        <w:rPr>
          <w:rFonts w:ascii="Arial" w:hAnsi="Arial" w:cs="Arial"/>
          <w:color w:val="000000"/>
        </w:rPr>
      </w:pPr>
    </w:p>
    <w:p w14:paraId="2F9B100F" w14:textId="7E988DA4" w:rsidR="00AE3347" w:rsidRPr="006E7A99" w:rsidRDefault="00AE3347" w:rsidP="008B4741">
      <w:pPr>
        <w:pStyle w:val="Paragraphedeliste"/>
        <w:numPr>
          <w:ilvl w:val="0"/>
          <w:numId w:val="23"/>
        </w:numPr>
        <w:autoSpaceDE w:val="0"/>
        <w:autoSpaceDN w:val="0"/>
        <w:adjustRightInd w:val="0"/>
        <w:spacing w:after="0" w:line="240" w:lineRule="auto"/>
        <w:ind w:left="709"/>
        <w:jc w:val="both"/>
        <w:rPr>
          <w:rFonts w:ascii="Arial" w:hAnsi="Arial" w:cs="Arial"/>
          <w:color w:val="000000"/>
        </w:rPr>
      </w:pPr>
      <w:r w:rsidRPr="00AE3347">
        <w:rPr>
          <w:rFonts w:ascii="Arial" w:hAnsi="Arial" w:cs="Arial"/>
          <w:b/>
          <w:bCs/>
          <w:color w:val="000000"/>
        </w:rPr>
        <w:t>Union pour le Recouvrement des cotisations de Sécurité Sociale et d’Allocation Familiale d’Ile de France (Urssaf Ile de France)</w:t>
      </w:r>
      <w:r w:rsidRPr="006E7A99">
        <w:rPr>
          <w:rFonts w:ascii="Arial" w:hAnsi="Arial" w:cs="Arial"/>
          <w:color w:val="000000"/>
        </w:rPr>
        <w:t xml:space="preserve">, </w:t>
      </w:r>
      <w:r w:rsidR="00F82747">
        <w:rPr>
          <w:rFonts w:ascii="Arial" w:hAnsi="Arial" w:cs="Arial"/>
          <w:color w:val="000000"/>
        </w:rPr>
        <w:t>organisme coordonnateur du groupement de commande</w:t>
      </w:r>
      <w:r w:rsidR="00EC0023">
        <w:rPr>
          <w:rFonts w:ascii="Arial" w:hAnsi="Arial" w:cs="Arial"/>
          <w:color w:val="000000"/>
        </w:rPr>
        <w:t xml:space="preserve">, </w:t>
      </w:r>
      <w:r w:rsidRPr="006E7A99">
        <w:rPr>
          <w:rFonts w:ascii="Arial" w:hAnsi="Arial" w:cs="Arial"/>
          <w:color w:val="000000"/>
        </w:rPr>
        <w:t xml:space="preserve">représentée par son directeur, ou son délégataire habilité, ci-après « l’URSSAF IDF ». </w:t>
      </w:r>
    </w:p>
    <w:p w14:paraId="6AC3E457" w14:textId="77777777" w:rsidR="00AE3347" w:rsidRPr="006E7A99" w:rsidRDefault="00AE3347" w:rsidP="006E7A99">
      <w:pPr>
        <w:autoSpaceDE w:val="0"/>
        <w:autoSpaceDN w:val="0"/>
        <w:adjustRightInd w:val="0"/>
        <w:spacing w:after="0" w:line="240" w:lineRule="auto"/>
        <w:ind w:left="709"/>
        <w:jc w:val="both"/>
        <w:rPr>
          <w:rFonts w:ascii="Arial" w:hAnsi="Arial" w:cs="Arial"/>
          <w:color w:val="000000"/>
        </w:rPr>
      </w:pPr>
    </w:p>
    <w:p w14:paraId="781BD616" w14:textId="26AE6A82" w:rsidR="00AE3347" w:rsidRPr="006E7A99" w:rsidRDefault="00AE3347" w:rsidP="006E7A99">
      <w:pPr>
        <w:autoSpaceDE w:val="0"/>
        <w:autoSpaceDN w:val="0"/>
        <w:adjustRightInd w:val="0"/>
        <w:spacing w:after="0" w:line="240" w:lineRule="auto"/>
        <w:ind w:left="709"/>
        <w:jc w:val="both"/>
        <w:rPr>
          <w:rFonts w:ascii="Arial" w:hAnsi="Arial" w:cs="Arial"/>
          <w:color w:val="000000"/>
        </w:rPr>
      </w:pPr>
      <w:r w:rsidRPr="006E7A99">
        <w:rPr>
          <w:rFonts w:ascii="Arial" w:hAnsi="Arial" w:cs="Arial"/>
          <w:color w:val="000000"/>
        </w:rPr>
        <w:t>Adresse postale : 22/24 rue de Lagny - 93100 Montreuil</w:t>
      </w:r>
    </w:p>
    <w:p w14:paraId="0C38CED4" w14:textId="7A634712" w:rsidR="00AE3347" w:rsidRPr="006E7A99" w:rsidRDefault="00AE3347" w:rsidP="006E7A99">
      <w:pPr>
        <w:autoSpaceDE w:val="0"/>
        <w:autoSpaceDN w:val="0"/>
        <w:adjustRightInd w:val="0"/>
        <w:spacing w:after="0" w:line="240" w:lineRule="auto"/>
        <w:ind w:left="709"/>
        <w:jc w:val="both"/>
        <w:rPr>
          <w:rFonts w:ascii="Arial" w:hAnsi="Arial" w:cs="Arial"/>
          <w:color w:val="000000"/>
        </w:rPr>
      </w:pPr>
    </w:p>
    <w:p w14:paraId="4DAA763F" w14:textId="7017E302" w:rsidR="00AE3347" w:rsidRPr="006E7A99" w:rsidRDefault="006E7A99" w:rsidP="006E7A99">
      <w:pPr>
        <w:autoSpaceDE w:val="0"/>
        <w:autoSpaceDN w:val="0"/>
        <w:adjustRightInd w:val="0"/>
        <w:spacing w:after="0" w:line="240" w:lineRule="auto"/>
        <w:ind w:left="709"/>
        <w:jc w:val="both"/>
        <w:rPr>
          <w:rFonts w:ascii="Arial" w:hAnsi="Arial" w:cs="Arial"/>
          <w:color w:val="000000"/>
        </w:rPr>
      </w:pPr>
      <w:r w:rsidRPr="006E7A99">
        <w:rPr>
          <w:rFonts w:ascii="Arial" w:hAnsi="Arial" w:cs="Arial"/>
          <w:color w:val="000000"/>
        </w:rPr>
        <w:t>Comptable assignataire : Monsieur le Directeur comptable et financier de l'Union pour le Recouvrement des cotisations de Sécurité Sociale et d'Allocations Familiales Ile de France.</w:t>
      </w:r>
    </w:p>
    <w:p w14:paraId="123BB7C7" w14:textId="77777777" w:rsidR="00AE3347" w:rsidRDefault="00AE3347" w:rsidP="00F30DAC">
      <w:pPr>
        <w:autoSpaceDE w:val="0"/>
        <w:autoSpaceDN w:val="0"/>
        <w:adjustRightInd w:val="0"/>
        <w:spacing w:after="0" w:line="240" w:lineRule="auto"/>
        <w:ind w:left="709"/>
        <w:rPr>
          <w:rFonts w:ascii="Arial" w:hAnsi="Arial" w:cs="Arial"/>
          <w:b/>
          <w:bCs/>
          <w:color w:val="000000"/>
        </w:rPr>
      </w:pPr>
    </w:p>
    <w:p w14:paraId="76D9EF30" w14:textId="3731F2C8" w:rsidR="00EA0C4B" w:rsidRDefault="00EA0C4B" w:rsidP="00F30DAC">
      <w:pPr>
        <w:autoSpaceDE w:val="0"/>
        <w:autoSpaceDN w:val="0"/>
        <w:adjustRightInd w:val="0"/>
        <w:spacing w:after="0" w:line="240" w:lineRule="auto"/>
        <w:ind w:left="709"/>
        <w:rPr>
          <w:rFonts w:ascii="Arial" w:hAnsi="Arial" w:cs="Arial"/>
          <w:b/>
          <w:bCs/>
          <w:color w:val="000000"/>
        </w:rPr>
      </w:pPr>
      <w:r>
        <w:rPr>
          <w:rFonts w:ascii="Arial" w:hAnsi="Arial" w:cs="Arial"/>
          <w:b/>
          <w:bCs/>
          <w:color w:val="000000"/>
        </w:rPr>
        <w:t>et</w:t>
      </w:r>
    </w:p>
    <w:p w14:paraId="3BAF9464" w14:textId="77777777" w:rsidR="00F30DAC" w:rsidRPr="0080771F" w:rsidRDefault="00F30DAC" w:rsidP="00F30DAC">
      <w:pPr>
        <w:autoSpaceDE w:val="0"/>
        <w:autoSpaceDN w:val="0"/>
        <w:adjustRightInd w:val="0"/>
        <w:spacing w:after="0" w:line="240" w:lineRule="auto"/>
        <w:ind w:left="709"/>
        <w:rPr>
          <w:rFonts w:ascii="Arial" w:hAnsi="Arial" w:cs="Arial"/>
          <w:b/>
          <w:bCs/>
          <w:color w:val="000000"/>
        </w:rPr>
      </w:pPr>
    </w:p>
    <w:p w14:paraId="33E7F572" w14:textId="461FC889" w:rsidR="00EA0C4B" w:rsidRPr="00EA0C4B" w:rsidRDefault="0080771F" w:rsidP="00A51B81">
      <w:pPr>
        <w:pStyle w:val="Paragraphedeliste"/>
        <w:numPr>
          <w:ilvl w:val="0"/>
          <w:numId w:val="12"/>
        </w:numPr>
        <w:autoSpaceDE w:val="0"/>
        <w:autoSpaceDN w:val="0"/>
        <w:adjustRightInd w:val="0"/>
        <w:spacing w:after="0" w:line="240" w:lineRule="auto"/>
        <w:jc w:val="both"/>
        <w:rPr>
          <w:rFonts w:ascii="Arial" w:hAnsi="Arial" w:cs="Arial"/>
        </w:rPr>
      </w:pPr>
      <w:r w:rsidRPr="00EA0C4B">
        <w:rPr>
          <w:rFonts w:ascii="Arial" w:hAnsi="Arial" w:cs="Arial"/>
          <w:b/>
          <w:bCs/>
          <w:color w:val="000000"/>
        </w:rPr>
        <w:t xml:space="preserve">L’entreprise </w:t>
      </w:r>
      <w:r w:rsidR="00AB054F">
        <w:rPr>
          <w:rFonts w:ascii="Arial" w:hAnsi="Arial" w:cs="Arial"/>
          <w:b/>
          <w:bCs/>
          <w:color w:val="000000"/>
        </w:rPr>
        <w:t>titulaire</w:t>
      </w:r>
      <w:r w:rsidRPr="00EA0C4B">
        <w:rPr>
          <w:rFonts w:ascii="Arial" w:hAnsi="Arial" w:cs="Arial"/>
          <w:b/>
          <w:bCs/>
          <w:color w:val="000000"/>
        </w:rPr>
        <w:t xml:space="preserve"> d</w:t>
      </w:r>
      <w:r w:rsidR="001E3E8C">
        <w:rPr>
          <w:rFonts w:ascii="Arial" w:hAnsi="Arial" w:cs="Arial"/>
          <w:b/>
          <w:bCs/>
          <w:color w:val="000000"/>
        </w:rPr>
        <w:t>u marché</w:t>
      </w:r>
      <w:r w:rsidRPr="00EA0C4B">
        <w:rPr>
          <w:rFonts w:ascii="Arial" w:hAnsi="Arial" w:cs="Arial"/>
          <w:color w:val="000000"/>
        </w:rPr>
        <w:t xml:space="preserve">, dénommée « le </w:t>
      </w:r>
      <w:r w:rsidR="00AB054F">
        <w:rPr>
          <w:rFonts w:ascii="Arial" w:hAnsi="Arial" w:cs="Arial"/>
          <w:color w:val="000000"/>
        </w:rPr>
        <w:t>Titulaire</w:t>
      </w:r>
      <w:r w:rsidRPr="00EA0C4B">
        <w:rPr>
          <w:rFonts w:ascii="Arial" w:hAnsi="Arial" w:cs="Arial"/>
          <w:color w:val="000000"/>
        </w:rPr>
        <w:t xml:space="preserve"> ». </w:t>
      </w:r>
    </w:p>
    <w:p w14:paraId="322042E8" w14:textId="77777777" w:rsidR="00EA0C4B" w:rsidRDefault="00EA0C4B" w:rsidP="00EA0C4B">
      <w:pPr>
        <w:pStyle w:val="Paragraphedeliste"/>
        <w:autoSpaceDE w:val="0"/>
        <w:autoSpaceDN w:val="0"/>
        <w:adjustRightInd w:val="0"/>
        <w:spacing w:after="0" w:line="240" w:lineRule="auto"/>
        <w:jc w:val="both"/>
        <w:rPr>
          <w:rFonts w:ascii="Arial" w:hAnsi="Arial" w:cs="Arial"/>
          <w:b/>
          <w:bCs/>
          <w:color w:val="000000"/>
        </w:rPr>
      </w:pPr>
    </w:p>
    <w:p w14:paraId="41E449C3" w14:textId="28937F47" w:rsidR="0080771F" w:rsidRDefault="0080771F" w:rsidP="00C517B3">
      <w:pPr>
        <w:pStyle w:val="Paragraphedeliste"/>
        <w:autoSpaceDE w:val="0"/>
        <w:autoSpaceDN w:val="0"/>
        <w:adjustRightInd w:val="0"/>
        <w:spacing w:after="240" w:line="240" w:lineRule="auto"/>
        <w:contextualSpacing w:val="0"/>
        <w:jc w:val="both"/>
        <w:rPr>
          <w:rFonts w:ascii="Arial" w:hAnsi="Arial" w:cs="Arial"/>
          <w:color w:val="000000"/>
        </w:rPr>
      </w:pPr>
      <w:r w:rsidRPr="00EA0C4B">
        <w:rPr>
          <w:rFonts w:ascii="Arial" w:hAnsi="Arial" w:cs="Arial"/>
        </w:rPr>
        <w:t xml:space="preserve">En cas de groupement d'opérateurs économiques, le « </w:t>
      </w:r>
      <w:r w:rsidR="00AB054F">
        <w:rPr>
          <w:rFonts w:ascii="Arial" w:hAnsi="Arial" w:cs="Arial"/>
        </w:rPr>
        <w:t>titulaire</w:t>
      </w:r>
      <w:r w:rsidRPr="00EA0C4B">
        <w:rPr>
          <w:rFonts w:ascii="Arial" w:hAnsi="Arial" w:cs="Arial"/>
        </w:rPr>
        <w:t xml:space="preserve"> » désigne le groupement, représenté par son mandataire</w:t>
      </w:r>
      <w:r w:rsidRPr="00EA0C4B">
        <w:rPr>
          <w:rFonts w:ascii="Arial" w:hAnsi="Arial" w:cs="Arial"/>
          <w:color w:val="000000"/>
        </w:rPr>
        <w:t>.</w:t>
      </w:r>
    </w:p>
    <w:p w14:paraId="15E6A9BA" w14:textId="5DCA1B48" w:rsidR="003D6D8F" w:rsidRPr="003C3E96" w:rsidRDefault="003C3E96" w:rsidP="00815EBD">
      <w:pPr>
        <w:pStyle w:val="Titre1"/>
        <w:spacing w:after="240"/>
        <w:rPr>
          <w:u w:val="single"/>
        </w:rPr>
      </w:pPr>
      <w:r w:rsidRPr="003C3E96">
        <w:rPr>
          <w:u w:val="single"/>
        </w:rPr>
        <w:t>Article 2 – O</w:t>
      </w:r>
      <w:r w:rsidR="003D6D8F" w:rsidRPr="003C3E96">
        <w:rPr>
          <w:u w:val="single"/>
        </w:rPr>
        <w:t>bjet du marché, dispositions générales</w:t>
      </w:r>
    </w:p>
    <w:p w14:paraId="1AA44A31" w14:textId="0752C2DC" w:rsidR="00436C72" w:rsidRPr="0008783B" w:rsidRDefault="001A1BA9" w:rsidP="0014728A">
      <w:pPr>
        <w:spacing w:after="120"/>
        <w:jc w:val="both"/>
        <w:rPr>
          <w:rFonts w:ascii="Arial" w:hAnsi="Arial" w:cs="Arial"/>
        </w:rPr>
      </w:pPr>
      <w:r w:rsidRPr="0071650A">
        <w:rPr>
          <w:rFonts w:ascii="Arial" w:hAnsi="Arial" w:cs="Arial"/>
        </w:rPr>
        <w:t>L</w:t>
      </w:r>
      <w:r>
        <w:rPr>
          <w:rFonts w:ascii="Arial" w:hAnsi="Arial" w:cs="Arial"/>
        </w:rPr>
        <w:t>e marché</w:t>
      </w:r>
      <w:r w:rsidRPr="0071650A">
        <w:rPr>
          <w:rFonts w:ascii="Arial" w:hAnsi="Arial" w:cs="Arial"/>
        </w:rPr>
        <w:t xml:space="preserve"> </w:t>
      </w:r>
      <w:r>
        <w:rPr>
          <w:rFonts w:ascii="Arial" w:hAnsi="Arial" w:cs="Arial"/>
        </w:rPr>
        <w:t xml:space="preserve">régi par le présent Cahier des Charges Administratives (CCAP) </w:t>
      </w:r>
      <w:r w:rsidRPr="0071650A">
        <w:rPr>
          <w:rFonts w:ascii="Arial" w:hAnsi="Arial" w:cs="Arial"/>
        </w:rPr>
        <w:t xml:space="preserve">a pour objet </w:t>
      </w:r>
      <w:r w:rsidR="0014728A">
        <w:rPr>
          <w:rFonts w:ascii="Arial" w:hAnsi="Arial" w:cs="Arial"/>
        </w:rPr>
        <w:t>des</w:t>
      </w:r>
      <w:r w:rsidR="00436C72">
        <w:rPr>
          <w:rFonts w:ascii="Arial" w:hAnsi="Arial" w:cs="Arial"/>
        </w:rPr>
        <w:t xml:space="preserve"> prestation</w:t>
      </w:r>
      <w:r w:rsidR="0014728A">
        <w:rPr>
          <w:rFonts w:ascii="Arial" w:hAnsi="Arial" w:cs="Arial"/>
        </w:rPr>
        <w:t>s</w:t>
      </w:r>
      <w:r w:rsidR="00436C72">
        <w:rPr>
          <w:rFonts w:ascii="Arial" w:hAnsi="Arial" w:cs="Arial"/>
        </w:rPr>
        <w:t xml:space="preserve"> </w:t>
      </w:r>
      <w:r w:rsidRPr="0071650A">
        <w:rPr>
          <w:rFonts w:ascii="Arial" w:hAnsi="Arial" w:cs="Arial"/>
        </w:rPr>
        <w:t>d</w:t>
      </w:r>
      <w:bookmarkStart w:id="2" w:name="_Hlk53576631"/>
      <w:r w:rsidR="00436C72">
        <w:rPr>
          <w:rFonts w:ascii="Arial" w:hAnsi="Arial" w:cs="Arial"/>
        </w:rPr>
        <w:t>’</w:t>
      </w:r>
      <w:r w:rsidR="0014728A">
        <w:rPr>
          <w:rFonts w:ascii="Arial" w:hAnsi="Arial" w:cs="Arial"/>
        </w:rPr>
        <w:t xml:space="preserve">évaluation / </w:t>
      </w:r>
      <w:proofErr w:type="spellStart"/>
      <w:r w:rsidR="0014728A">
        <w:rPr>
          <w:rFonts w:ascii="Arial" w:hAnsi="Arial" w:cs="Arial"/>
        </w:rPr>
        <w:t>assessment</w:t>
      </w:r>
      <w:proofErr w:type="spellEnd"/>
      <w:r w:rsidR="0014728A">
        <w:rPr>
          <w:rFonts w:ascii="Arial" w:hAnsi="Arial" w:cs="Arial"/>
        </w:rPr>
        <w:t xml:space="preserve"> center</w:t>
      </w:r>
      <w:r w:rsidR="00436C72" w:rsidRPr="0008783B">
        <w:rPr>
          <w:rFonts w:ascii="Arial" w:hAnsi="Arial" w:cs="Arial"/>
        </w:rPr>
        <w:t>, pour l</w:t>
      </w:r>
      <w:r w:rsidR="0014728A">
        <w:rPr>
          <w:rFonts w:ascii="Arial" w:hAnsi="Arial" w:cs="Arial"/>
        </w:rPr>
        <w:t>’</w:t>
      </w:r>
      <w:r w:rsidR="00436C72" w:rsidRPr="0008783B">
        <w:rPr>
          <w:rFonts w:ascii="Arial" w:hAnsi="Arial" w:cs="Arial"/>
        </w:rPr>
        <w:t xml:space="preserve">Urssaf Ile de </w:t>
      </w:r>
      <w:r w:rsidR="0014728A">
        <w:rPr>
          <w:rFonts w:ascii="Arial" w:hAnsi="Arial" w:cs="Arial"/>
        </w:rPr>
        <w:t>France.</w:t>
      </w:r>
    </w:p>
    <w:bookmarkEnd w:id="2"/>
    <w:p w14:paraId="03DF904E" w14:textId="316CD295" w:rsidR="003D6D8F" w:rsidRPr="003C3E96" w:rsidRDefault="003D6D8F" w:rsidP="0014728A">
      <w:pPr>
        <w:spacing w:after="269"/>
        <w:rPr>
          <w:rFonts w:ascii="Arial" w:hAnsi="Arial" w:cs="Arial"/>
        </w:rPr>
      </w:pPr>
      <w:r w:rsidRPr="003C3E96">
        <w:rPr>
          <w:rFonts w:ascii="Arial" w:hAnsi="Arial" w:cs="Arial"/>
          <w:color w:val="000000"/>
        </w:rPr>
        <w:t>Les spécifications techniques sont définies dans le cahier des clauses techniques particulières.</w:t>
      </w:r>
    </w:p>
    <w:p w14:paraId="32AFC51F" w14:textId="77777777" w:rsidR="003D6D8F" w:rsidRDefault="003D6D8F" w:rsidP="0014728A">
      <w:pPr>
        <w:spacing w:after="269"/>
      </w:pPr>
      <w:r w:rsidRPr="003C3E96">
        <w:rPr>
          <w:rFonts w:ascii="Arial" w:hAnsi="Arial" w:cs="Arial"/>
          <w:color w:val="000000"/>
        </w:rPr>
        <w:t>Il n’est pas prévu de décomposition en lots</w:t>
      </w:r>
      <w:r>
        <w:rPr>
          <w:color w:val="000000"/>
        </w:rPr>
        <w:t>.</w:t>
      </w:r>
    </w:p>
    <w:p w14:paraId="2B7C3041" w14:textId="211CB772" w:rsidR="00815EBD" w:rsidRDefault="00815EBD" w:rsidP="00815EBD">
      <w:pPr>
        <w:pStyle w:val="Titre2"/>
        <w:numPr>
          <w:ilvl w:val="0"/>
          <w:numId w:val="0"/>
        </w:numPr>
      </w:pPr>
      <w:r>
        <w:t>Procédure de passation</w:t>
      </w:r>
    </w:p>
    <w:p w14:paraId="3C90C11F" w14:textId="12AF2C6D" w:rsidR="00815EBD" w:rsidRPr="00815EBD" w:rsidRDefault="00815EBD" w:rsidP="00815EBD">
      <w:pPr>
        <w:spacing w:after="120"/>
        <w:jc w:val="both"/>
        <w:rPr>
          <w:rFonts w:ascii="Arial" w:hAnsi="Arial" w:cs="Arial"/>
        </w:rPr>
      </w:pPr>
      <w:r w:rsidRPr="00815EBD">
        <w:rPr>
          <w:rFonts w:ascii="Arial" w:hAnsi="Arial" w:cs="Arial"/>
        </w:rPr>
        <w:t>Le marché est passé en application des dispositions :</w:t>
      </w:r>
    </w:p>
    <w:p w14:paraId="184DA7B8" w14:textId="77777777" w:rsidR="00815EBD" w:rsidRPr="00815EBD" w:rsidRDefault="00815EBD" w:rsidP="00815EBD">
      <w:pPr>
        <w:pStyle w:val="Retraitcorpsdetexte23"/>
        <w:numPr>
          <w:ilvl w:val="0"/>
          <w:numId w:val="65"/>
        </w:numPr>
        <w:spacing w:after="40"/>
        <w:ind w:left="360"/>
        <w:rPr>
          <w:rFonts w:ascii="Arial" w:hAnsi="Arial" w:cs="Arial"/>
          <w:szCs w:val="22"/>
        </w:rPr>
      </w:pPr>
      <w:r w:rsidRPr="00815EBD">
        <w:rPr>
          <w:rFonts w:ascii="Arial" w:hAnsi="Arial" w:cs="Arial"/>
          <w:szCs w:val="22"/>
        </w:rPr>
        <w:t>De l’article L2124-2 de l’ordonnance n°2018-1074 du 26 novembre 2018 portant partie législative du Code de la commande publique,</w:t>
      </w:r>
    </w:p>
    <w:p w14:paraId="7627EF12" w14:textId="77777777" w:rsidR="00815EBD" w:rsidRPr="00815EBD" w:rsidRDefault="00815EBD" w:rsidP="00815EBD">
      <w:pPr>
        <w:pStyle w:val="Retraitcorpsdetexte23"/>
        <w:numPr>
          <w:ilvl w:val="0"/>
          <w:numId w:val="65"/>
        </w:numPr>
        <w:spacing w:after="40"/>
        <w:ind w:left="360"/>
        <w:rPr>
          <w:rFonts w:ascii="Arial" w:hAnsi="Arial" w:cs="Arial"/>
          <w:szCs w:val="22"/>
        </w:rPr>
      </w:pPr>
      <w:r w:rsidRPr="00815EBD">
        <w:rPr>
          <w:rFonts w:ascii="Arial" w:hAnsi="Arial" w:cs="Arial"/>
          <w:szCs w:val="22"/>
        </w:rPr>
        <w:t>de la procédure d’appel d’offres en applications des articles R2124-1, R2124-2 et R2161-2 à R2161-5 du Décret n°2018-1075 du 3 décembre 2018 portant partie règlementaire du Code de la commande publique,</w:t>
      </w:r>
    </w:p>
    <w:p w14:paraId="750B6C56" w14:textId="77777777" w:rsidR="00815EBD" w:rsidRPr="00815EBD" w:rsidRDefault="00815EBD" w:rsidP="00815EBD">
      <w:pPr>
        <w:pStyle w:val="Retraitcorpsdetexte23"/>
        <w:numPr>
          <w:ilvl w:val="0"/>
          <w:numId w:val="65"/>
        </w:numPr>
        <w:ind w:left="360"/>
        <w:rPr>
          <w:rFonts w:ascii="Arial" w:hAnsi="Arial" w:cs="Arial"/>
          <w:szCs w:val="22"/>
        </w:rPr>
      </w:pPr>
      <w:r w:rsidRPr="00815EBD">
        <w:rPr>
          <w:rFonts w:ascii="Arial" w:hAnsi="Arial" w:cs="Arial"/>
          <w:szCs w:val="22"/>
        </w:rPr>
        <w:t>de l’arrêté du 19 juillet 2018 portant règlement sur les marchés publics passés par les organismes de Sécurité sociale</w:t>
      </w:r>
    </w:p>
    <w:p w14:paraId="1C2A065D" w14:textId="7C177C44" w:rsidR="003D6D8F" w:rsidRDefault="003D6D8F" w:rsidP="003C3E96">
      <w:pPr>
        <w:pStyle w:val="Titre2"/>
        <w:numPr>
          <w:ilvl w:val="0"/>
          <w:numId w:val="0"/>
        </w:numPr>
      </w:pPr>
      <w:r>
        <w:t>Représentation des parties</w:t>
      </w:r>
    </w:p>
    <w:p w14:paraId="1342D7EF" w14:textId="75581258" w:rsidR="003D6D8F" w:rsidRDefault="003D6D8F" w:rsidP="003C3E96">
      <w:pPr>
        <w:spacing w:before="269" w:after="269"/>
        <w:jc w:val="both"/>
      </w:pPr>
      <w:r w:rsidRPr="003C3E96">
        <w:rPr>
          <w:rFonts w:ascii="Arial" w:hAnsi="Arial" w:cs="Arial"/>
          <w:color w:val="000000"/>
        </w:rPr>
        <w:t>Dès la notification du marché, le titulaire et l'acheteur désignent une personne physique habilitée à les représenter pour les besoins de l’exécution du marché et notifient cette</w:t>
      </w:r>
      <w:r w:rsidR="003C3E96">
        <w:rPr>
          <w:rFonts w:ascii="Arial" w:hAnsi="Arial" w:cs="Arial"/>
          <w:color w:val="000000"/>
        </w:rPr>
        <w:t xml:space="preserve"> </w:t>
      </w:r>
      <w:r w:rsidRPr="003C3E96">
        <w:rPr>
          <w:rFonts w:ascii="Arial" w:hAnsi="Arial" w:cs="Arial"/>
          <w:color w:val="000000"/>
        </w:rPr>
        <w:t>désignation à l'autre partie.</w:t>
      </w:r>
      <w:r w:rsidR="003C3E96">
        <w:rPr>
          <w:rFonts w:ascii="Arial" w:hAnsi="Arial" w:cs="Arial"/>
          <w:color w:val="000000"/>
        </w:rPr>
        <w:t xml:space="preserve"> </w:t>
      </w:r>
      <w:r w:rsidRPr="003C3E96">
        <w:rPr>
          <w:rFonts w:ascii="Arial" w:hAnsi="Arial" w:cs="Arial"/>
          <w:color w:val="000000"/>
        </w:rPr>
        <w:t>Dans l'attente de cette désignation éventuelle et à défaut, les personnes physiques signataires de l'acte d'engagement sont seules habilitées à les engager</w:t>
      </w:r>
      <w:r>
        <w:rPr>
          <w:color w:val="000000"/>
        </w:rPr>
        <w:t>.</w:t>
      </w:r>
    </w:p>
    <w:p w14:paraId="06629D81" w14:textId="77777777" w:rsidR="003D6D8F" w:rsidRDefault="003D6D8F" w:rsidP="003C3E96">
      <w:pPr>
        <w:pStyle w:val="Titre2"/>
        <w:numPr>
          <w:ilvl w:val="0"/>
          <w:numId w:val="0"/>
        </w:numPr>
      </w:pPr>
      <w:r>
        <w:lastRenderedPageBreak/>
        <w:t xml:space="preserve">Réalisation de prestations similaires </w:t>
      </w:r>
    </w:p>
    <w:p w14:paraId="104121C0" w14:textId="77777777" w:rsidR="003D6D8F" w:rsidRPr="003C3E96" w:rsidRDefault="003D6D8F" w:rsidP="003C3E96">
      <w:pPr>
        <w:spacing w:before="269" w:after="269"/>
        <w:jc w:val="both"/>
        <w:rPr>
          <w:rFonts w:ascii="Arial" w:hAnsi="Arial" w:cs="Arial"/>
        </w:rPr>
      </w:pPr>
      <w:r w:rsidRPr="003C3E96">
        <w:rPr>
          <w:rFonts w:ascii="Arial" w:hAnsi="Arial" w:cs="Arial"/>
          <w:color w:val="000000"/>
        </w:rPr>
        <w:t>L'acheteur se réserve la possibilité de confier au titulaire, en application de l'article R.2122-7 du code de la commande publique, des marchés ayant pour objet la réalisation de prestations similaires à celles qui lui sont confiées au titre du présent marché dans le cadre d'une procédure négociée sans publicité ni mise en concurrence.</w:t>
      </w:r>
    </w:p>
    <w:p w14:paraId="2DB88BF5" w14:textId="77777777" w:rsidR="003D6D8F" w:rsidRDefault="003D6D8F" w:rsidP="003C3E96">
      <w:pPr>
        <w:spacing w:before="269" w:after="269"/>
        <w:jc w:val="both"/>
      </w:pPr>
      <w:r w:rsidRPr="003C3E96">
        <w:rPr>
          <w:rFonts w:ascii="Arial" w:hAnsi="Arial" w:cs="Arial"/>
          <w:color w:val="000000"/>
        </w:rPr>
        <w:t>La durée pendant laquelle ces nouveaux marchés pourront être conclus ne peut dépasser trois ans à compter de la notification du présent marché</w:t>
      </w:r>
      <w:r>
        <w:rPr>
          <w:color w:val="000000"/>
        </w:rPr>
        <w:t>.</w:t>
      </w:r>
    </w:p>
    <w:p w14:paraId="1BDDFB3D" w14:textId="77777777" w:rsidR="003D6D8F" w:rsidRDefault="003D6D8F" w:rsidP="003C3E96">
      <w:pPr>
        <w:pStyle w:val="Titre2"/>
        <w:numPr>
          <w:ilvl w:val="0"/>
          <w:numId w:val="0"/>
        </w:numPr>
      </w:pPr>
      <w:r>
        <w:t>Sous-traitance</w:t>
      </w:r>
    </w:p>
    <w:p w14:paraId="2DFC26B5" w14:textId="77777777" w:rsidR="003D6D8F" w:rsidRPr="003C3E96" w:rsidRDefault="003D6D8F" w:rsidP="003C3E96">
      <w:pPr>
        <w:spacing w:before="269" w:after="269"/>
        <w:jc w:val="both"/>
        <w:rPr>
          <w:rFonts w:ascii="Arial" w:hAnsi="Arial" w:cs="Arial"/>
        </w:rPr>
      </w:pPr>
      <w:r w:rsidRPr="003C3E96">
        <w:rPr>
          <w:rFonts w:ascii="Arial" w:hAnsi="Arial" w:cs="Arial"/>
          <w:color w:val="000000"/>
        </w:rPr>
        <w:t>En cas de sous-traitance, le titulaire devra faire accepter le sous-traitant et agréer ses conditions de paiement conformément à la réglementation en vigueur.</w:t>
      </w:r>
    </w:p>
    <w:p w14:paraId="3D65B589" w14:textId="2E51D8B4" w:rsidR="003D6D8F" w:rsidRPr="003C3E96" w:rsidRDefault="003D6D8F" w:rsidP="003C3E96">
      <w:pPr>
        <w:spacing w:before="269" w:after="269"/>
        <w:jc w:val="both"/>
        <w:rPr>
          <w:rFonts w:ascii="Arial" w:hAnsi="Arial" w:cs="Arial"/>
        </w:rPr>
      </w:pPr>
      <w:r w:rsidRPr="003C3E96">
        <w:rPr>
          <w:rFonts w:ascii="Arial" w:hAnsi="Arial" w:cs="Arial"/>
          <w:color w:val="000000"/>
        </w:rPr>
        <w:t xml:space="preserve">À cet effet, il présentera le cadre d’acte spécial de sous-traitance, dûment complété et signé en y joignant les pièces listées sur ce cadre d’acte spécial. En cours </w:t>
      </w:r>
      <w:r w:rsidR="003C3E96" w:rsidRPr="003C3E96">
        <w:rPr>
          <w:rFonts w:ascii="Arial" w:hAnsi="Arial" w:cs="Arial"/>
          <w:color w:val="000000"/>
        </w:rPr>
        <w:t>d’exécution du</w:t>
      </w:r>
      <w:r w:rsidRPr="003C3E96">
        <w:rPr>
          <w:rFonts w:ascii="Arial" w:hAnsi="Arial" w:cs="Arial"/>
          <w:color w:val="000000"/>
        </w:rPr>
        <w:t xml:space="preserve"> marché, le titulaire produira également une attestation ou mainlevée du bénéficiaire d’une cession ou nantissement de créances lorsque l’une ou l’autre aura été effectuée.</w:t>
      </w:r>
    </w:p>
    <w:p w14:paraId="01F22310" w14:textId="54D92542" w:rsidR="003D6D8F" w:rsidRDefault="003D6D8F" w:rsidP="003C3E96">
      <w:pPr>
        <w:spacing w:before="269" w:after="269"/>
        <w:jc w:val="both"/>
        <w:rPr>
          <w:rFonts w:ascii="Arial" w:hAnsi="Arial" w:cs="Arial"/>
          <w:color w:val="000000"/>
        </w:rPr>
      </w:pPr>
      <w:r w:rsidRPr="003C3E96">
        <w:rPr>
          <w:rFonts w:ascii="Arial" w:hAnsi="Arial" w:cs="Arial"/>
          <w:color w:val="000000"/>
        </w:rPr>
        <w:t xml:space="preserve">Après acceptation d’une sous-traitance de second rang et plus présentée par le sous-traitant de rang 1 et plus, ces derniers devront fournir, à défaut d’avoir obtenu de l'acheteur un accord sur une délégation de paiement, dans le délai de 8 jours à compter de l’acceptation, une caution personnelle et solidaire garantissant le paiement de toutes les sommes dues par eux au sous-traitant de second rang et plus. La </w:t>
      </w:r>
      <w:r w:rsidR="003C3E96" w:rsidRPr="003C3E96">
        <w:rPr>
          <w:rFonts w:ascii="Arial" w:hAnsi="Arial" w:cs="Arial"/>
          <w:color w:val="000000"/>
        </w:rPr>
        <w:t>non-production</w:t>
      </w:r>
      <w:r w:rsidRPr="003C3E96">
        <w:rPr>
          <w:rFonts w:ascii="Arial" w:hAnsi="Arial" w:cs="Arial"/>
          <w:color w:val="000000"/>
        </w:rPr>
        <w:t xml:space="preserve"> de cette caution emportera, dans les conditions définies dans ce document à l’article qui y est relatif, résiliation du marché.</w:t>
      </w:r>
    </w:p>
    <w:p w14:paraId="741058C2" w14:textId="77777777" w:rsidR="00E902BA" w:rsidRDefault="00E902BA" w:rsidP="00E902BA">
      <w:pPr>
        <w:pStyle w:val="Titre2"/>
        <w:numPr>
          <w:ilvl w:val="0"/>
          <w:numId w:val="0"/>
        </w:numPr>
      </w:pPr>
      <w:r>
        <w:t>Emploi de la langue française</w:t>
      </w:r>
    </w:p>
    <w:p w14:paraId="0C1A7677" w14:textId="25F99D32" w:rsidR="00E902BA" w:rsidRPr="00E902BA" w:rsidRDefault="00E902BA" w:rsidP="00E902BA">
      <w:pPr>
        <w:pStyle w:val="Titre2"/>
        <w:numPr>
          <w:ilvl w:val="0"/>
          <w:numId w:val="0"/>
        </w:numPr>
        <w:rPr>
          <w:b w:val="0"/>
          <w:bCs/>
          <w:color w:val="auto"/>
          <w:sz w:val="22"/>
          <w:szCs w:val="22"/>
        </w:rPr>
      </w:pPr>
      <w:r w:rsidRPr="00E902BA">
        <w:rPr>
          <w:b w:val="0"/>
          <w:bCs/>
          <w:color w:val="auto"/>
          <w:sz w:val="22"/>
          <w:szCs w:val="22"/>
        </w:rPr>
        <w:t>Conformément aux dispositions de l’article 2 de la loi n°94-665 du 4 août 1994, l’emploi de la langue française est obligatoire pour l’établissement de tout rapport, toute documentation, toute correspondance relative du marché.</w:t>
      </w:r>
    </w:p>
    <w:p w14:paraId="58D06B48" w14:textId="43BBAE91" w:rsidR="00E571FC" w:rsidRPr="003C3E96" w:rsidRDefault="00BD1A1F" w:rsidP="00BD1A1F">
      <w:pPr>
        <w:pStyle w:val="Titre1"/>
        <w:rPr>
          <w:u w:val="single"/>
        </w:rPr>
      </w:pPr>
      <w:bookmarkStart w:id="3" w:name="_Article_2._Représentation"/>
      <w:bookmarkEnd w:id="3"/>
      <w:r w:rsidRPr="003C3E96">
        <w:rPr>
          <w:u w:val="single"/>
        </w:rPr>
        <w:t xml:space="preserve">Article </w:t>
      </w:r>
      <w:r w:rsidR="003C3E96" w:rsidRPr="003C3E96">
        <w:rPr>
          <w:u w:val="single"/>
        </w:rPr>
        <w:t>3</w:t>
      </w:r>
      <w:r w:rsidRPr="003C3E96">
        <w:rPr>
          <w:u w:val="single"/>
        </w:rPr>
        <w:t xml:space="preserve">. </w:t>
      </w:r>
      <w:r w:rsidR="00E571FC" w:rsidRPr="003C3E96">
        <w:rPr>
          <w:u w:val="single"/>
        </w:rPr>
        <w:t>Pièces contractuelles</w:t>
      </w:r>
    </w:p>
    <w:p w14:paraId="49C83BC0" w14:textId="77777777" w:rsidR="00C508F3" w:rsidRPr="00E571FC" w:rsidRDefault="00C508F3" w:rsidP="00C508F3">
      <w:pPr>
        <w:spacing w:after="0"/>
        <w:jc w:val="both"/>
        <w:rPr>
          <w:rFonts w:ascii="Arial" w:hAnsi="Arial" w:cs="Arial"/>
        </w:rPr>
      </w:pPr>
      <w:r w:rsidRPr="00E571FC">
        <w:rPr>
          <w:rFonts w:ascii="Arial" w:hAnsi="Arial" w:cs="Arial"/>
        </w:rPr>
        <w:t>L’URSSAF IDF est un pouvoir adjudicateur au sens du code de la commande publique. Le code de la commande publique s’applique pour l’exécution du présent marché.</w:t>
      </w:r>
    </w:p>
    <w:p w14:paraId="21A916E9" w14:textId="77777777" w:rsidR="00C508F3" w:rsidRPr="00E571FC" w:rsidRDefault="00C508F3" w:rsidP="00C508F3">
      <w:pPr>
        <w:spacing w:after="0"/>
        <w:jc w:val="both"/>
        <w:rPr>
          <w:rFonts w:ascii="Arial" w:hAnsi="Arial" w:cs="Arial"/>
        </w:rPr>
      </w:pPr>
    </w:p>
    <w:p w14:paraId="6EE09A2B" w14:textId="4B58E4C2" w:rsidR="00C508F3" w:rsidRDefault="00C508F3" w:rsidP="00C508F3">
      <w:pPr>
        <w:spacing w:after="0"/>
        <w:jc w:val="both"/>
        <w:rPr>
          <w:rFonts w:ascii="Arial" w:hAnsi="Arial" w:cs="Arial"/>
        </w:rPr>
      </w:pPr>
      <w:r w:rsidRPr="00E571FC">
        <w:rPr>
          <w:rFonts w:ascii="Arial" w:hAnsi="Arial" w:cs="Arial"/>
        </w:rPr>
        <w:t xml:space="preserve">Le cahier des clauses administratives générales (CCAG) </w:t>
      </w:r>
      <w:r w:rsidR="00B62605">
        <w:rPr>
          <w:rFonts w:ascii="Arial" w:hAnsi="Arial" w:cs="Arial"/>
        </w:rPr>
        <w:t>Prestations intellectuelles</w:t>
      </w:r>
      <w:r>
        <w:rPr>
          <w:rFonts w:ascii="Arial" w:hAnsi="Arial" w:cs="Arial"/>
        </w:rPr>
        <w:t xml:space="preserve"> </w:t>
      </w:r>
      <w:r w:rsidRPr="00E571FC">
        <w:rPr>
          <w:rFonts w:ascii="Arial" w:hAnsi="Arial" w:cs="Arial"/>
        </w:rPr>
        <w:t xml:space="preserve">de l’URSSAF IDF </w:t>
      </w:r>
      <w:r>
        <w:rPr>
          <w:rFonts w:ascii="Arial" w:hAnsi="Arial" w:cs="Arial"/>
        </w:rPr>
        <w:t xml:space="preserve">dans sa version de septembre 2021 </w:t>
      </w:r>
      <w:r w:rsidRPr="00E571FC">
        <w:rPr>
          <w:rFonts w:ascii="Arial" w:hAnsi="Arial" w:cs="Arial"/>
        </w:rPr>
        <w:t xml:space="preserve">s’applique pour l’exécution du présent </w:t>
      </w:r>
      <w:r>
        <w:rPr>
          <w:rFonts w:ascii="Arial" w:hAnsi="Arial" w:cs="Arial"/>
        </w:rPr>
        <w:t>marché.</w:t>
      </w:r>
    </w:p>
    <w:p w14:paraId="1A6C430F" w14:textId="360F2D41" w:rsidR="00C508F3" w:rsidRDefault="00C508F3" w:rsidP="00B62605">
      <w:pPr>
        <w:spacing w:before="120"/>
        <w:jc w:val="both"/>
        <w:rPr>
          <w:rFonts w:ascii="Arial" w:hAnsi="Arial" w:cs="Arial"/>
        </w:rPr>
      </w:pPr>
      <w:r>
        <w:rPr>
          <w:rFonts w:ascii="Arial" w:hAnsi="Arial" w:cs="Arial"/>
        </w:rPr>
        <w:t>Les pièces contractuelles et leur ordre de priorité sont ceux fixés par l’article 1 du CCAG-</w:t>
      </w:r>
      <w:r w:rsidR="00B62605">
        <w:rPr>
          <w:rFonts w:ascii="Arial" w:hAnsi="Arial" w:cs="Arial"/>
        </w:rPr>
        <w:t>PI</w:t>
      </w:r>
      <w:r>
        <w:rPr>
          <w:rFonts w:ascii="Arial" w:hAnsi="Arial" w:cs="Arial"/>
        </w:rPr>
        <w:t xml:space="preserve"> de l’URSSAF IDF.</w:t>
      </w:r>
    </w:p>
    <w:p w14:paraId="1CCAA822" w14:textId="3B926963" w:rsidR="00596E31" w:rsidRPr="004F6299" w:rsidRDefault="00596E31" w:rsidP="003630F1">
      <w:pPr>
        <w:pStyle w:val="Titre1"/>
        <w:rPr>
          <w:u w:val="single"/>
        </w:rPr>
      </w:pPr>
      <w:r w:rsidRPr="004F6299">
        <w:rPr>
          <w:u w:val="single"/>
        </w:rPr>
        <w:t xml:space="preserve">Article </w:t>
      </w:r>
      <w:r w:rsidR="00D364FE" w:rsidRPr="004F6299">
        <w:rPr>
          <w:u w:val="single"/>
        </w:rPr>
        <w:t>4</w:t>
      </w:r>
      <w:r w:rsidRPr="004F6299">
        <w:rPr>
          <w:u w:val="single"/>
        </w:rPr>
        <w:t xml:space="preserve">. Forme du marché </w:t>
      </w:r>
    </w:p>
    <w:p w14:paraId="517AB6C9" w14:textId="77777777" w:rsidR="00B62605" w:rsidRPr="00D87312" w:rsidRDefault="00B62605" w:rsidP="00B62605">
      <w:pPr>
        <w:pStyle w:val="Sansinterligne"/>
        <w:spacing w:after="240"/>
        <w:jc w:val="both"/>
        <w:rPr>
          <w:rFonts w:ascii="Arial" w:hAnsi="Arial" w:cs="Arial"/>
        </w:rPr>
      </w:pPr>
      <w:r w:rsidRPr="00D87312">
        <w:rPr>
          <w:rFonts w:ascii="Arial" w:hAnsi="Arial" w:cs="Arial"/>
        </w:rPr>
        <w:t xml:space="preserve">Le marché fera l’objet d’un accord-cadre. Il sera conclu avec un seul opérateur économique. </w:t>
      </w:r>
    </w:p>
    <w:p w14:paraId="6BC32B29" w14:textId="77777777" w:rsidR="00B62605" w:rsidRPr="00D87312" w:rsidRDefault="00B62605" w:rsidP="00B62605">
      <w:pPr>
        <w:spacing w:after="120"/>
        <w:jc w:val="both"/>
        <w:rPr>
          <w:rFonts w:ascii="Arial" w:hAnsi="Arial" w:cs="Arial"/>
        </w:rPr>
      </w:pPr>
      <w:r w:rsidRPr="00D87312">
        <w:rPr>
          <w:rFonts w:ascii="Arial" w:hAnsi="Arial" w:cs="Arial"/>
        </w:rPr>
        <w:lastRenderedPageBreak/>
        <w:t xml:space="preserve">En application des articles R2162-2 et R2162-3 du code de la commande publique, le marché donnera lieu à l’émission de bons de commande </w:t>
      </w:r>
      <w:r>
        <w:rPr>
          <w:rFonts w:ascii="Arial" w:hAnsi="Arial" w:cs="Arial"/>
        </w:rPr>
        <w:t xml:space="preserve">émis </w:t>
      </w:r>
      <w:r w:rsidRPr="00D87312">
        <w:rPr>
          <w:rFonts w:ascii="Arial" w:hAnsi="Arial" w:cs="Arial"/>
        </w:rPr>
        <w:t>au fur et à mesure des besoins de l’Urssaf Ile de France.</w:t>
      </w:r>
    </w:p>
    <w:p w14:paraId="395BC48C" w14:textId="77777777" w:rsidR="00B62605" w:rsidRPr="00D87312" w:rsidRDefault="00B62605" w:rsidP="00B62605">
      <w:pPr>
        <w:spacing w:after="120"/>
        <w:jc w:val="both"/>
        <w:rPr>
          <w:rFonts w:ascii="Arial" w:hAnsi="Arial" w:cs="Arial"/>
        </w:rPr>
      </w:pPr>
      <w:r w:rsidRPr="00D87312">
        <w:rPr>
          <w:rFonts w:ascii="Arial" w:hAnsi="Arial" w:cs="Arial"/>
        </w:rPr>
        <w:t xml:space="preserve">en application de l’article R2162-4 du code de la commande publique, le marché sera conclu sans minimum </w:t>
      </w:r>
      <w:r>
        <w:rPr>
          <w:rFonts w:ascii="Arial" w:hAnsi="Arial" w:cs="Arial"/>
        </w:rPr>
        <w:t xml:space="preserve">et </w:t>
      </w:r>
      <w:r w:rsidRPr="00D87312">
        <w:rPr>
          <w:rFonts w:ascii="Arial" w:hAnsi="Arial" w:cs="Arial"/>
        </w:rPr>
        <w:t xml:space="preserve">avec un maximum </w:t>
      </w:r>
      <w:r>
        <w:rPr>
          <w:rFonts w:ascii="Arial" w:hAnsi="Arial" w:cs="Arial"/>
        </w:rPr>
        <w:t>exprimé en valeur. Le montant maximum est de 550 000 € HT sur la durée totale du marché, reconductions et prestations similaires comprises.</w:t>
      </w:r>
    </w:p>
    <w:p w14:paraId="6597801A" w14:textId="19E561E3" w:rsidR="00CB10F7" w:rsidRPr="004F6299" w:rsidRDefault="00CB10F7" w:rsidP="003630F1">
      <w:pPr>
        <w:pStyle w:val="Titre1"/>
        <w:rPr>
          <w:u w:val="single"/>
        </w:rPr>
      </w:pPr>
      <w:r w:rsidRPr="004F6299">
        <w:rPr>
          <w:u w:val="single"/>
        </w:rPr>
        <w:t xml:space="preserve">Article </w:t>
      </w:r>
      <w:r w:rsidR="00C466F3" w:rsidRPr="004F6299">
        <w:rPr>
          <w:u w:val="single"/>
        </w:rPr>
        <w:t>5</w:t>
      </w:r>
      <w:r w:rsidRPr="004F6299">
        <w:rPr>
          <w:u w:val="single"/>
        </w:rPr>
        <w:t>. Durée du marché</w:t>
      </w:r>
    </w:p>
    <w:p w14:paraId="27C7851E" w14:textId="77777777" w:rsidR="00B62605" w:rsidRPr="00B02090" w:rsidRDefault="00B62605" w:rsidP="00B62605">
      <w:pPr>
        <w:autoSpaceDE w:val="0"/>
        <w:autoSpaceDN w:val="0"/>
        <w:adjustRightInd w:val="0"/>
        <w:spacing w:after="120" w:line="240" w:lineRule="auto"/>
        <w:jc w:val="both"/>
        <w:rPr>
          <w:rFonts w:ascii="Arial" w:hAnsi="Arial" w:cs="Arial"/>
          <w:color w:val="000000"/>
        </w:rPr>
      </w:pPr>
      <w:bookmarkStart w:id="4" w:name="_Hlk157697940"/>
      <w:bookmarkStart w:id="5" w:name="_Hlk158116783"/>
      <w:r w:rsidRPr="00B02090">
        <w:rPr>
          <w:rFonts w:ascii="Arial" w:hAnsi="Arial" w:cs="Arial"/>
          <w:color w:val="000000"/>
        </w:rPr>
        <w:t xml:space="preserve">Le marché </w:t>
      </w:r>
      <w:r>
        <w:rPr>
          <w:rFonts w:ascii="Arial" w:hAnsi="Arial" w:cs="Arial"/>
          <w:color w:val="000000"/>
        </w:rPr>
        <w:t xml:space="preserve">sera conclu pour une période initiale de 12 mois, à compter de </w:t>
      </w:r>
      <w:r w:rsidRPr="00B02090">
        <w:rPr>
          <w:rFonts w:ascii="Arial" w:hAnsi="Arial" w:cs="Arial"/>
          <w:color w:val="000000"/>
        </w:rPr>
        <w:t xml:space="preserve">sa </w:t>
      </w:r>
      <w:r>
        <w:rPr>
          <w:rFonts w:ascii="Arial" w:hAnsi="Arial" w:cs="Arial"/>
          <w:color w:val="000000"/>
        </w:rPr>
        <w:t xml:space="preserve">date de </w:t>
      </w:r>
      <w:r w:rsidRPr="00B02090">
        <w:rPr>
          <w:rFonts w:ascii="Arial" w:hAnsi="Arial" w:cs="Arial"/>
          <w:color w:val="000000"/>
        </w:rPr>
        <w:t>notification au titulaire.</w:t>
      </w:r>
    </w:p>
    <w:bookmarkEnd w:id="4"/>
    <w:bookmarkEnd w:id="5"/>
    <w:p w14:paraId="2C4AA791" w14:textId="77777777" w:rsidR="00B62605" w:rsidRPr="00157773" w:rsidRDefault="00B62605" w:rsidP="00B62605">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Il </w:t>
      </w:r>
      <w:r w:rsidRPr="00157773">
        <w:rPr>
          <w:rFonts w:ascii="Arial" w:hAnsi="Arial" w:cs="Arial"/>
          <w:color w:val="000000"/>
        </w:rPr>
        <w:t>p</w:t>
      </w:r>
      <w:r>
        <w:rPr>
          <w:rFonts w:ascii="Arial" w:hAnsi="Arial" w:cs="Arial"/>
          <w:color w:val="000000"/>
        </w:rPr>
        <w:t>ourra fa</w:t>
      </w:r>
      <w:r w:rsidRPr="00157773">
        <w:rPr>
          <w:rFonts w:ascii="Arial" w:hAnsi="Arial" w:cs="Arial"/>
          <w:color w:val="000000"/>
        </w:rPr>
        <w:t xml:space="preserve">ire l’objet de trois </w:t>
      </w:r>
      <w:r w:rsidRPr="00157773">
        <w:rPr>
          <w:rFonts w:ascii="Arial" w:hAnsi="Arial" w:cs="Arial"/>
          <w:b/>
          <w:bCs/>
          <w:color w:val="000000"/>
        </w:rPr>
        <w:t>(3) prorogations tacites</w:t>
      </w:r>
      <w:r w:rsidRPr="00157773">
        <w:rPr>
          <w:rFonts w:ascii="Arial" w:hAnsi="Arial" w:cs="Arial"/>
          <w:color w:val="000000"/>
        </w:rPr>
        <w:t xml:space="preserve">, </w:t>
      </w:r>
      <w:r>
        <w:rPr>
          <w:rFonts w:ascii="Arial" w:hAnsi="Arial" w:cs="Arial"/>
          <w:color w:val="000000"/>
        </w:rPr>
        <w:t xml:space="preserve">à sa date anniversaire, </w:t>
      </w:r>
      <w:r w:rsidRPr="00157773">
        <w:rPr>
          <w:rFonts w:ascii="Arial" w:hAnsi="Arial" w:cs="Arial"/>
          <w:color w:val="000000"/>
        </w:rPr>
        <w:t xml:space="preserve">pour une période de douze (12) mois chacune, sans que sa durée totale </w:t>
      </w:r>
      <w:r>
        <w:rPr>
          <w:rFonts w:ascii="Arial" w:hAnsi="Arial" w:cs="Arial"/>
          <w:color w:val="000000"/>
        </w:rPr>
        <w:t>n’excède</w:t>
      </w:r>
      <w:r w:rsidRPr="00157773">
        <w:rPr>
          <w:rFonts w:ascii="Arial" w:hAnsi="Arial" w:cs="Arial"/>
          <w:color w:val="000000"/>
        </w:rPr>
        <w:t xml:space="preserve"> quatre (4) ans. </w:t>
      </w:r>
    </w:p>
    <w:p w14:paraId="470B2D15" w14:textId="77777777" w:rsidR="00B62605" w:rsidRDefault="00B62605" w:rsidP="00B62605">
      <w:pPr>
        <w:spacing w:after="0"/>
        <w:jc w:val="both"/>
        <w:rPr>
          <w:rFonts w:ascii="Arial" w:hAnsi="Arial" w:cs="Arial"/>
          <w:color w:val="000000"/>
        </w:rPr>
      </w:pPr>
    </w:p>
    <w:p w14:paraId="12CD5C71" w14:textId="77777777" w:rsidR="00B62605" w:rsidRDefault="00B62605" w:rsidP="00B62605">
      <w:pPr>
        <w:spacing w:after="120"/>
        <w:jc w:val="both"/>
        <w:rPr>
          <w:rFonts w:ascii="Arial" w:hAnsi="Arial" w:cs="Arial"/>
          <w:color w:val="000000"/>
        </w:rPr>
      </w:pPr>
      <w:r w:rsidRPr="00157773">
        <w:rPr>
          <w:rFonts w:ascii="Arial" w:hAnsi="Arial" w:cs="Arial"/>
          <w:color w:val="000000"/>
        </w:rPr>
        <w:t xml:space="preserve">Dans l’hypothèse où l’une des parties ne souhaite pas proroger le marché, il en informe l’autre partie par décision expresse au moins </w:t>
      </w:r>
      <w:r>
        <w:rPr>
          <w:rFonts w:ascii="Arial" w:hAnsi="Arial" w:cs="Arial"/>
          <w:color w:val="000000"/>
        </w:rPr>
        <w:t>quatre</w:t>
      </w:r>
      <w:r w:rsidRPr="00157773">
        <w:rPr>
          <w:rFonts w:ascii="Arial" w:hAnsi="Arial" w:cs="Arial"/>
          <w:color w:val="000000"/>
        </w:rPr>
        <w:t xml:space="preserve"> (</w:t>
      </w:r>
      <w:r>
        <w:rPr>
          <w:rFonts w:ascii="Arial" w:hAnsi="Arial" w:cs="Arial"/>
          <w:color w:val="000000"/>
        </w:rPr>
        <w:t>4</w:t>
      </w:r>
      <w:r w:rsidRPr="00157773">
        <w:rPr>
          <w:rFonts w:ascii="Arial" w:hAnsi="Arial" w:cs="Arial"/>
          <w:color w:val="000000"/>
        </w:rPr>
        <w:t>) mois avant la date d’échéance de la période contractuelle en cours.</w:t>
      </w:r>
    </w:p>
    <w:p w14:paraId="3E0BD90F" w14:textId="7997BA80" w:rsidR="00B62605" w:rsidRDefault="00B62605" w:rsidP="00B62605">
      <w:pPr>
        <w:spacing w:after="0"/>
        <w:jc w:val="both"/>
        <w:rPr>
          <w:rFonts w:ascii="Arial" w:hAnsi="Arial" w:cs="Arial"/>
          <w:color w:val="000000"/>
        </w:rPr>
      </w:pPr>
      <w:r>
        <w:rPr>
          <w:rFonts w:ascii="Arial" w:hAnsi="Arial" w:cs="Arial"/>
          <w:color w:val="000000"/>
        </w:rPr>
        <w:t>Les bons de commande pourront être émis jusqu’au dernier jour de validité du marché. Leur durée d’exécution ne pourra se prolonger au-delà de 3 mois après la date de fin du marché.</w:t>
      </w:r>
    </w:p>
    <w:p w14:paraId="286CA80A" w14:textId="28D18236" w:rsidR="00815EBD" w:rsidRPr="004F6299" w:rsidRDefault="00815EBD" w:rsidP="00815EBD">
      <w:pPr>
        <w:pStyle w:val="Titre1"/>
        <w:rPr>
          <w:u w:val="single"/>
        </w:rPr>
      </w:pPr>
      <w:r w:rsidRPr="004F6299">
        <w:rPr>
          <w:u w:val="single"/>
        </w:rPr>
        <w:t xml:space="preserve">Article </w:t>
      </w:r>
      <w:r>
        <w:rPr>
          <w:u w:val="single"/>
        </w:rPr>
        <w:t>6</w:t>
      </w:r>
      <w:r w:rsidRPr="004F6299">
        <w:rPr>
          <w:u w:val="single"/>
        </w:rPr>
        <w:t xml:space="preserve">. </w:t>
      </w:r>
      <w:r>
        <w:rPr>
          <w:u w:val="single"/>
        </w:rPr>
        <w:t>Propriété intellectuelle</w:t>
      </w:r>
    </w:p>
    <w:p w14:paraId="219024B2" w14:textId="77777777" w:rsidR="00815EBD" w:rsidRPr="00815EBD" w:rsidRDefault="00815EBD" w:rsidP="00815EBD">
      <w:pPr>
        <w:spacing w:after="120"/>
        <w:jc w:val="both"/>
        <w:rPr>
          <w:rFonts w:ascii="Arial" w:hAnsi="Arial" w:cs="Arial"/>
        </w:rPr>
      </w:pPr>
      <w:r w:rsidRPr="00815EBD">
        <w:rPr>
          <w:rFonts w:ascii="Arial" w:hAnsi="Arial" w:cs="Arial"/>
        </w:rPr>
        <w:t>Le titulaire garantit qu’il possède bien les droits de propriété intellectuelle lui permettant de concéder valablement à chaque membre du groupement une licence d’utilisation sur les logiciels de la solution dans les conditions prévues par le marché, et ce sans préjudice de tous droits reconnus à un tiers.</w:t>
      </w:r>
    </w:p>
    <w:p w14:paraId="31DC9423" w14:textId="77777777" w:rsidR="00815EBD" w:rsidRPr="00815EBD" w:rsidRDefault="00815EBD" w:rsidP="00815EBD">
      <w:pPr>
        <w:spacing w:after="120"/>
        <w:jc w:val="both"/>
        <w:rPr>
          <w:rFonts w:ascii="Arial" w:hAnsi="Arial" w:cs="Arial"/>
        </w:rPr>
      </w:pPr>
      <w:r w:rsidRPr="00815EBD">
        <w:rPr>
          <w:rFonts w:ascii="Arial" w:hAnsi="Arial" w:cs="Arial"/>
        </w:rPr>
        <w:t>Le titulaire s’engage à défendre chaque membre du groupement contre toute action de violation de droits d’auteur, de brevets ou d’autres droits de propriété qui serait intentée par un tiers à son encontre et portant sur l’un des logiciels du marché.</w:t>
      </w:r>
    </w:p>
    <w:p w14:paraId="762BC386" w14:textId="59D3F203" w:rsidR="00815EBD" w:rsidRPr="00815EBD" w:rsidRDefault="00815EBD" w:rsidP="00815EBD">
      <w:pPr>
        <w:spacing w:after="120"/>
        <w:jc w:val="both"/>
        <w:rPr>
          <w:rFonts w:ascii="Arial" w:hAnsi="Arial" w:cs="Arial"/>
        </w:rPr>
      </w:pPr>
      <w:r w:rsidRPr="00815EBD">
        <w:rPr>
          <w:rFonts w:ascii="Arial" w:hAnsi="Arial" w:cs="Arial"/>
        </w:rPr>
        <w:t>Dans le cas où chaque membre du groupement serait privé des logiciels à la suite d’une instance ou action, le titulaire aura le choix entre les solutions suivantes :</w:t>
      </w:r>
    </w:p>
    <w:p w14:paraId="07F8F075" w14:textId="77EFD3AA" w:rsidR="00815EBD" w:rsidRPr="00815EBD" w:rsidRDefault="00815EBD" w:rsidP="00815EBD">
      <w:pPr>
        <w:numPr>
          <w:ilvl w:val="0"/>
          <w:numId w:val="66"/>
        </w:numPr>
        <w:spacing w:after="40" w:line="240" w:lineRule="auto"/>
        <w:ind w:left="360"/>
        <w:jc w:val="both"/>
        <w:rPr>
          <w:rFonts w:ascii="Arial" w:hAnsi="Arial" w:cs="Arial"/>
        </w:rPr>
      </w:pPr>
      <w:r w:rsidRPr="00815EBD">
        <w:rPr>
          <w:rFonts w:ascii="Arial" w:hAnsi="Arial" w:cs="Arial"/>
        </w:rPr>
        <w:t>Les modifier de façon que chaque membre du groupement ne soit plus susceptible d’action pour contrefaçon,</w:t>
      </w:r>
    </w:p>
    <w:p w14:paraId="742D66E2" w14:textId="77777777" w:rsidR="00815EBD" w:rsidRPr="00815EBD" w:rsidRDefault="00815EBD" w:rsidP="00815EBD">
      <w:pPr>
        <w:numPr>
          <w:ilvl w:val="0"/>
          <w:numId w:val="66"/>
        </w:numPr>
        <w:spacing w:after="40" w:line="240" w:lineRule="auto"/>
        <w:ind w:left="360"/>
        <w:jc w:val="both"/>
        <w:rPr>
          <w:rFonts w:ascii="Arial" w:hAnsi="Arial" w:cs="Arial"/>
        </w:rPr>
      </w:pPr>
      <w:r w:rsidRPr="00815EBD">
        <w:rPr>
          <w:rFonts w:ascii="Arial" w:hAnsi="Arial" w:cs="Arial"/>
        </w:rPr>
        <w:t>Obtenir pour chaque membre du groupement le droit de continuer à utiliser les logiciels sans frais supplémentaires,</w:t>
      </w:r>
    </w:p>
    <w:p w14:paraId="0CD0D6A7" w14:textId="77777777" w:rsidR="00815EBD" w:rsidRPr="00815EBD" w:rsidRDefault="00815EBD" w:rsidP="00815EBD">
      <w:pPr>
        <w:numPr>
          <w:ilvl w:val="0"/>
          <w:numId w:val="66"/>
        </w:numPr>
        <w:spacing w:after="120" w:line="240" w:lineRule="auto"/>
        <w:ind w:left="360"/>
        <w:jc w:val="both"/>
        <w:rPr>
          <w:rFonts w:ascii="Arial" w:hAnsi="Arial" w:cs="Arial"/>
        </w:rPr>
      </w:pPr>
      <w:r w:rsidRPr="00815EBD">
        <w:rPr>
          <w:rFonts w:ascii="Arial" w:hAnsi="Arial" w:cs="Arial"/>
        </w:rPr>
        <w:t>Les remplacer par un autre logiciel ayant des capacités et fonctionnalités équivalentes.</w:t>
      </w:r>
    </w:p>
    <w:p w14:paraId="42C78388" w14:textId="77777777" w:rsidR="00815EBD" w:rsidRPr="00815EBD" w:rsidRDefault="00815EBD" w:rsidP="00815EBD">
      <w:pPr>
        <w:spacing w:after="240"/>
        <w:jc w:val="both"/>
        <w:rPr>
          <w:rFonts w:ascii="Arial" w:hAnsi="Arial" w:cs="Arial"/>
        </w:rPr>
      </w:pPr>
      <w:r w:rsidRPr="00815EBD">
        <w:rPr>
          <w:rFonts w:ascii="Arial" w:hAnsi="Arial" w:cs="Arial"/>
        </w:rPr>
        <w:t>Si aucune de ces solutions n’est possible, les parties devront se réunir dans les plus brefs délais pour rechercher la solution la plus adaptée, nonobstant la possibilité de recourir à l’exécution du marché par un tiers voire de résilier le marché.</w:t>
      </w:r>
    </w:p>
    <w:p w14:paraId="04729FC1" w14:textId="674DBD60" w:rsidR="004F6299" w:rsidRPr="00390976" w:rsidRDefault="004F6299" w:rsidP="00390976">
      <w:pPr>
        <w:autoSpaceDE w:val="0"/>
        <w:autoSpaceDN w:val="0"/>
        <w:adjustRightInd w:val="0"/>
        <w:spacing w:after="0" w:line="240" w:lineRule="auto"/>
        <w:jc w:val="both"/>
        <w:rPr>
          <w:rFonts w:ascii="Arial" w:hAnsi="Arial" w:cs="Arial"/>
        </w:rPr>
      </w:pPr>
      <w:r>
        <w:rPr>
          <w:rFonts w:ascii="Arial" w:hAnsi="Arial" w:cs="Arial"/>
          <w:b/>
          <w:bCs/>
          <w:color w:val="1A428A"/>
          <w:kern w:val="24"/>
          <w:sz w:val="120"/>
          <w:szCs w:val="120"/>
        </w:rPr>
        <w:br w:type="page"/>
      </w:r>
    </w:p>
    <w:p w14:paraId="1B8F8F88" w14:textId="61293211" w:rsidR="00DE7D58" w:rsidRPr="00D56943" w:rsidRDefault="00000000" w:rsidP="00DE7D58">
      <w:pPr>
        <w:rPr>
          <w:rFonts w:ascii="Arial" w:hAnsi="Arial" w:cs="Arial"/>
          <w:b/>
          <w:bCs/>
          <w:color w:val="1A428A"/>
          <w:kern w:val="24"/>
          <w:sz w:val="120"/>
          <w:szCs w:val="120"/>
        </w:rPr>
      </w:pPr>
      <w:r>
        <w:rPr>
          <w:rFonts w:ascii="Arial" w:eastAsiaTheme="majorEastAsia" w:hAnsi="Arial" w:cs="Arial"/>
          <w:b/>
          <w:bCs/>
          <w:noProof/>
          <w:color w:val="2F5496" w:themeColor="accent1" w:themeShade="BF"/>
          <w:sz w:val="48"/>
          <w:szCs w:val="32"/>
        </w:rPr>
        <w:lastRenderedPageBreak/>
        <w:pict w14:anchorId="60CD3AC6">
          <v:line id="_x0000_s2480" style="position:absolute;z-index:251740672;visibility:visible;mso-wrap-distance-top:-3e-5mm;mso-wrap-distance-bottom:-3e-5mm" from="-53.65pt,75.05pt" to="440.8pt,7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" strokecolor="#1ecad3" strokeweight="6pt">
            <v:stroke joinstyle="miter"/>
            <o:lock v:ext="edit" shapetype="f"/>
          </v:line>
        </w:pict>
      </w:r>
      <w:r w:rsidR="00DE7D58" w:rsidRPr="00D56943">
        <w:rPr>
          <w:rFonts w:ascii="Arial" w:hAnsi="Arial" w:cs="Arial"/>
          <w:b/>
          <w:bCs/>
          <w:color w:val="1A428A"/>
          <w:kern w:val="24"/>
          <w:sz w:val="120"/>
          <w:szCs w:val="120"/>
        </w:rPr>
        <w:t xml:space="preserve">Partie </w:t>
      </w:r>
      <w:r w:rsidR="00DE7D58">
        <w:rPr>
          <w:rFonts w:ascii="Arial" w:hAnsi="Arial" w:cs="Arial"/>
          <w:b/>
          <w:bCs/>
          <w:color w:val="1A428A"/>
          <w:kern w:val="24"/>
          <w:sz w:val="120"/>
          <w:szCs w:val="120"/>
        </w:rPr>
        <w:t>2</w:t>
      </w:r>
      <w:r w:rsidR="00DE7D58" w:rsidRPr="00D56943">
        <w:rPr>
          <w:rFonts w:ascii="Arial" w:hAnsi="Arial" w:cs="Arial"/>
          <w:b/>
          <w:bCs/>
          <w:color w:val="1A428A"/>
          <w:kern w:val="24"/>
          <w:sz w:val="120"/>
          <w:szCs w:val="120"/>
        </w:rPr>
        <w:t xml:space="preserve"> </w:t>
      </w:r>
    </w:p>
    <w:p w14:paraId="6D821AC3" w14:textId="3591D5F1" w:rsidR="00DE7D58" w:rsidRPr="00D56943" w:rsidRDefault="00DE7D58" w:rsidP="00DE7D58">
      <w:pPr>
        <w:rPr>
          <w:rFonts w:ascii="Arial" w:hAnsi="Arial" w:cs="Arial"/>
          <w:b/>
          <w:bCs/>
          <w:color w:val="1A428A"/>
          <w:kern w:val="24"/>
          <w:sz w:val="120"/>
          <w:szCs w:val="120"/>
        </w:rPr>
      </w:pPr>
    </w:p>
    <w:p w14:paraId="33499A2F" w14:textId="7F68BE16" w:rsidR="00DE7D58" w:rsidRPr="00D56943" w:rsidRDefault="00DE7D58" w:rsidP="00DE7D58">
      <w:pPr>
        <w:rPr>
          <w:rFonts w:ascii="Arial" w:hAnsi="Arial" w:cs="Arial"/>
          <w:b/>
          <w:bCs/>
          <w:color w:val="1A428A"/>
          <w:kern w:val="24"/>
          <w:sz w:val="120"/>
          <w:szCs w:val="120"/>
        </w:rPr>
      </w:pPr>
      <w:r>
        <w:rPr>
          <w:rFonts w:ascii="Arial" w:hAnsi="Arial" w:cs="Arial"/>
          <w:b/>
          <w:bCs/>
          <w:color w:val="1A428A"/>
          <w:kern w:val="24"/>
          <w:sz w:val="120"/>
          <w:szCs w:val="120"/>
        </w:rPr>
        <w:t>Prix et modalités de paiement</w:t>
      </w:r>
    </w:p>
    <w:p w14:paraId="4CFDD3AD" w14:textId="664AA5DA" w:rsidR="00DE7D58" w:rsidRDefault="00DE7D58">
      <w:pPr>
        <w:rPr>
          <w:rStyle w:val="Titre2Car"/>
          <w:rFonts w:cs="Arial"/>
          <w:bCs/>
          <w:sz w:val="48"/>
          <w:szCs w:val="32"/>
        </w:rPr>
      </w:pPr>
      <w:r>
        <w:rPr>
          <w:rStyle w:val="Titre2Car"/>
          <w:rFonts w:cs="Arial"/>
          <w:bCs/>
          <w:sz w:val="48"/>
          <w:szCs w:val="32"/>
        </w:rPr>
        <w:br w:type="page"/>
      </w:r>
    </w:p>
    <w:p w14:paraId="7A8BF030" w14:textId="42699954" w:rsidR="00B55B05" w:rsidRPr="004F6299" w:rsidRDefault="00B55B05" w:rsidP="00B55B05">
      <w:pPr>
        <w:pStyle w:val="Titre1"/>
        <w:rPr>
          <w:rFonts w:cs="Arial"/>
          <w:b w:val="0"/>
          <w:bCs/>
          <w:u w:val="single"/>
        </w:rPr>
      </w:pPr>
      <w:r w:rsidRPr="004F6299">
        <w:rPr>
          <w:rStyle w:val="Titre2Car"/>
          <w:rFonts w:cs="Arial"/>
          <w:b/>
          <w:bCs/>
          <w:sz w:val="48"/>
          <w:szCs w:val="32"/>
          <w:u w:val="single"/>
        </w:rPr>
        <w:lastRenderedPageBreak/>
        <w:t xml:space="preserve">Article </w:t>
      </w:r>
      <w:r w:rsidR="00C466F3" w:rsidRPr="004F6299">
        <w:rPr>
          <w:rStyle w:val="Titre2Car"/>
          <w:rFonts w:cs="Arial"/>
          <w:b/>
          <w:bCs/>
          <w:sz w:val="48"/>
          <w:szCs w:val="32"/>
          <w:u w:val="single"/>
        </w:rPr>
        <w:t>7</w:t>
      </w:r>
      <w:r w:rsidRPr="004F6299">
        <w:rPr>
          <w:rStyle w:val="Titre2Car"/>
          <w:rFonts w:cs="Arial"/>
          <w:b/>
          <w:bCs/>
          <w:sz w:val="48"/>
          <w:szCs w:val="32"/>
          <w:u w:val="single"/>
        </w:rPr>
        <w:t>. Prix</w:t>
      </w:r>
    </w:p>
    <w:p w14:paraId="03E4410C" w14:textId="77777777" w:rsidR="001F4AA2" w:rsidRDefault="001F4AA2" w:rsidP="001F4AA2">
      <w:pPr>
        <w:pStyle w:val="Titre2"/>
        <w:numPr>
          <w:ilvl w:val="0"/>
          <w:numId w:val="0"/>
        </w:numPr>
      </w:pPr>
      <w:r>
        <w:t>Caractéristiques des prix</w:t>
      </w:r>
    </w:p>
    <w:p w14:paraId="66A01976" w14:textId="5B18C200" w:rsidR="001F4AA2" w:rsidRPr="001F4AA2" w:rsidRDefault="001F4AA2" w:rsidP="001F4AA2">
      <w:pPr>
        <w:spacing w:before="269" w:after="269"/>
        <w:jc w:val="both"/>
        <w:rPr>
          <w:rFonts w:ascii="Arial" w:hAnsi="Arial" w:cs="Arial"/>
        </w:rPr>
      </w:pPr>
      <w:r w:rsidRPr="001F4AA2">
        <w:rPr>
          <w:rFonts w:ascii="Arial" w:hAnsi="Arial" w:cs="Arial"/>
          <w:color w:val="000000"/>
        </w:rPr>
        <w:t xml:space="preserve">Les prestations faisant l’objet du marché sont </w:t>
      </w:r>
      <w:r w:rsidR="00EC0023">
        <w:rPr>
          <w:rFonts w:ascii="Arial" w:hAnsi="Arial" w:cs="Arial"/>
          <w:color w:val="000000"/>
        </w:rPr>
        <w:t xml:space="preserve">traitées </w:t>
      </w:r>
      <w:r w:rsidRPr="001F4AA2">
        <w:rPr>
          <w:rFonts w:ascii="Arial" w:hAnsi="Arial" w:cs="Arial"/>
          <w:color w:val="000000"/>
        </w:rPr>
        <w:t>par application d</w:t>
      </w:r>
      <w:r w:rsidR="00EC0023">
        <w:rPr>
          <w:rFonts w:ascii="Arial" w:hAnsi="Arial" w:cs="Arial"/>
          <w:color w:val="000000"/>
        </w:rPr>
        <w:t xml:space="preserve">e prix </w:t>
      </w:r>
      <w:r w:rsidR="00B62605">
        <w:rPr>
          <w:rFonts w:ascii="Arial" w:hAnsi="Arial" w:cs="Arial"/>
          <w:color w:val="000000"/>
        </w:rPr>
        <w:t xml:space="preserve">unitaires </w:t>
      </w:r>
      <w:r w:rsidR="00EC0023">
        <w:rPr>
          <w:rFonts w:ascii="Arial" w:hAnsi="Arial" w:cs="Arial"/>
          <w:color w:val="000000"/>
        </w:rPr>
        <w:t>indiqués dans le bordereau des prix.</w:t>
      </w:r>
    </w:p>
    <w:p w14:paraId="26FDB53C" w14:textId="77777777" w:rsidR="001F4AA2" w:rsidRDefault="001F4AA2" w:rsidP="001F4AA2">
      <w:pPr>
        <w:pStyle w:val="Titre2"/>
        <w:numPr>
          <w:ilvl w:val="0"/>
          <w:numId w:val="0"/>
        </w:numPr>
      </w:pPr>
      <w:r>
        <w:t>Contenu des prix</w:t>
      </w:r>
    </w:p>
    <w:p w14:paraId="6E1E91D1" w14:textId="77777777" w:rsidR="001F4AA2" w:rsidRPr="001F4AA2" w:rsidRDefault="001F4AA2" w:rsidP="00753026">
      <w:pPr>
        <w:spacing w:before="120" w:after="120"/>
        <w:jc w:val="both"/>
        <w:rPr>
          <w:rFonts w:ascii="Arial" w:hAnsi="Arial" w:cs="Arial"/>
        </w:rPr>
      </w:pPr>
      <w:r w:rsidRPr="001F4AA2">
        <w:rPr>
          <w:rFonts w:ascii="Arial" w:hAnsi="Arial" w:cs="Arial"/>
          <w:color w:val="000000"/>
        </w:rPr>
        <w:t>Les prix du marché sont hors TVA, sauf mention dans l’acte d’engagement, et sont établis en considérant comme incluses toutes les sujétions normalement prévisibles pour l’exécution des prestations objet du marché, notamment, réunions techniques, visites, comités de pilotage.</w:t>
      </w:r>
    </w:p>
    <w:p w14:paraId="569FB596" w14:textId="76013D22" w:rsidR="001B3B7A" w:rsidRPr="001B3B7A" w:rsidRDefault="001B3B7A" w:rsidP="001B3B7A">
      <w:pPr>
        <w:pStyle w:val="Paragraphedeliste"/>
        <w:numPr>
          <w:ilvl w:val="0"/>
          <w:numId w:val="60"/>
        </w:numPr>
        <w:autoSpaceDE w:val="0"/>
        <w:autoSpaceDN w:val="0"/>
        <w:adjustRightInd w:val="0"/>
        <w:spacing w:after="120" w:line="240" w:lineRule="auto"/>
        <w:ind w:left="714" w:hanging="357"/>
        <w:contextualSpacing w:val="0"/>
        <w:jc w:val="both"/>
        <w:rPr>
          <w:rFonts w:ascii="Arial" w:hAnsi="Arial" w:cs="Arial"/>
          <w:color w:val="000000"/>
        </w:rPr>
      </w:pPr>
      <w:r w:rsidRPr="001B3B7A">
        <w:rPr>
          <w:rFonts w:ascii="Arial" w:hAnsi="Arial" w:cs="Arial"/>
        </w:rPr>
        <w:t xml:space="preserve">Le prix est réputé comprendre toutes les dépenses nécessaires à l’exécution des </w:t>
      </w:r>
      <w:r w:rsidRPr="001B3B7A">
        <w:rPr>
          <w:rFonts w:ascii="Arial" w:hAnsi="Arial" w:cs="Arial"/>
          <w:color w:val="000000"/>
        </w:rPr>
        <w:t xml:space="preserve">prestations et notamment : </w:t>
      </w:r>
    </w:p>
    <w:p w14:paraId="48060E4A" w14:textId="5C9D917D" w:rsidR="001B3B7A" w:rsidRPr="001B3B7A" w:rsidRDefault="001B3B7A" w:rsidP="001B3B7A">
      <w:pPr>
        <w:pStyle w:val="Paragraphedeliste"/>
        <w:numPr>
          <w:ilvl w:val="0"/>
          <w:numId w:val="60"/>
        </w:numPr>
        <w:autoSpaceDE w:val="0"/>
        <w:autoSpaceDN w:val="0"/>
        <w:adjustRightInd w:val="0"/>
        <w:spacing w:after="0" w:line="240" w:lineRule="auto"/>
        <w:jc w:val="both"/>
        <w:rPr>
          <w:rFonts w:ascii="Arial" w:hAnsi="Arial" w:cs="Arial"/>
          <w:color w:val="000000"/>
        </w:rPr>
      </w:pPr>
      <w:r w:rsidRPr="001B3B7A">
        <w:rPr>
          <w:rFonts w:ascii="Arial" w:hAnsi="Arial" w:cs="Arial"/>
          <w:color w:val="000000"/>
        </w:rPr>
        <w:t xml:space="preserve">Toutes les charges fiscales ou autres qui s’appliquent obligatoirement aux prestations ; </w:t>
      </w:r>
    </w:p>
    <w:p w14:paraId="75EB2BE3" w14:textId="63BE7CE6" w:rsidR="001B3B7A" w:rsidRPr="001B3B7A" w:rsidRDefault="001B3B7A" w:rsidP="001B3B7A">
      <w:pPr>
        <w:pStyle w:val="Paragraphedeliste"/>
        <w:numPr>
          <w:ilvl w:val="0"/>
          <w:numId w:val="60"/>
        </w:numPr>
        <w:autoSpaceDE w:val="0"/>
        <w:autoSpaceDN w:val="0"/>
        <w:adjustRightInd w:val="0"/>
        <w:spacing w:before="120" w:after="0" w:line="240" w:lineRule="auto"/>
        <w:ind w:left="714" w:hanging="357"/>
        <w:contextualSpacing w:val="0"/>
        <w:jc w:val="both"/>
        <w:rPr>
          <w:rFonts w:ascii="Arial" w:hAnsi="Arial" w:cs="Arial"/>
          <w:color w:val="000000"/>
        </w:rPr>
      </w:pPr>
      <w:r w:rsidRPr="001B3B7A">
        <w:rPr>
          <w:rFonts w:ascii="Arial" w:hAnsi="Arial" w:cs="Arial"/>
          <w:color w:val="000000"/>
        </w:rPr>
        <w:t xml:space="preserve">Les frais afférents au personnel, aux déplacements, au conditionnement, au stockage, à l'emballage, à l'assurance, au transport et à la livraison ; </w:t>
      </w:r>
    </w:p>
    <w:p w14:paraId="3DF1D78F" w14:textId="79C3A276" w:rsidR="001B3B7A" w:rsidRPr="001B3B7A" w:rsidRDefault="001B3B7A" w:rsidP="001B3B7A">
      <w:pPr>
        <w:pStyle w:val="Paragraphedeliste"/>
        <w:numPr>
          <w:ilvl w:val="0"/>
          <w:numId w:val="60"/>
        </w:numPr>
        <w:autoSpaceDE w:val="0"/>
        <w:autoSpaceDN w:val="0"/>
        <w:adjustRightInd w:val="0"/>
        <w:spacing w:before="120" w:after="0" w:line="240" w:lineRule="auto"/>
        <w:ind w:left="714" w:hanging="357"/>
        <w:contextualSpacing w:val="0"/>
        <w:jc w:val="both"/>
        <w:rPr>
          <w:rFonts w:ascii="Arial" w:hAnsi="Arial" w:cs="Arial"/>
          <w:color w:val="000000"/>
        </w:rPr>
      </w:pPr>
      <w:r w:rsidRPr="001B3B7A">
        <w:rPr>
          <w:rFonts w:ascii="Arial" w:hAnsi="Arial" w:cs="Arial"/>
          <w:color w:val="000000"/>
        </w:rPr>
        <w:t xml:space="preserve">Les frais afférents à l’utilisation, à la conservation et à l’assurance du matériel mis à disposition par l’URSSAF IDF et au matériel propre du titulaire ; </w:t>
      </w:r>
    </w:p>
    <w:p w14:paraId="21D772D0" w14:textId="685820D2" w:rsidR="001B3B7A" w:rsidRPr="001B3B7A" w:rsidRDefault="001B3B7A" w:rsidP="001B3B7A">
      <w:pPr>
        <w:pStyle w:val="Paragraphedeliste"/>
        <w:numPr>
          <w:ilvl w:val="0"/>
          <w:numId w:val="60"/>
        </w:numPr>
        <w:autoSpaceDE w:val="0"/>
        <w:autoSpaceDN w:val="0"/>
        <w:adjustRightInd w:val="0"/>
        <w:spacing w:before="120" w:after="0" w:line="240" w:lineRule="auto"/>
        <w:ind w:left="714" w:hanging="357"/>
        <w:contextualSpacing w:val="0"/>
        <w:jc w:val="both"/>
        <w:rPr>
          <w:rFonts w:ascii="Arial" w:hAnsi="Arial" w:cs="Arial"/>
          <w:color w:val="000000"/>
        </w:rPr>
      </w:pPr>
      <w:r w:rsidRPr="001B3B7A">
        <w:rPr>
          <w:rFonts w:ascii="Arial" w:hAnsi="Arial" w:cs="Arial"/>
          <w:color w:val="000000"/>
        </w:rPr>
        <w:t xml:space="preserve">Les marges pour risque et les marges bénéficiaires ; </w:t>
      </w:r>
    </w:p>
    <w:p w14:paraId="2C904BA1" w14:textId="64D7D2E6" w:rsidR="001B3B7A" w:rsidRPr="001B3B7A" w:rsidRDefault="001B3B7A" w:rsidP="001B3B7A">
      <w:pPr>
        <w:pStyle w:val="Paragraphedeliste"/>
        <w:numPr>
          <w:ilvl w:val="0"/>
          <w:numId w:val="60"/>
        </w:numPr>
        <w:autoSpaceDE w:val="0"/>
        <w:autoSpaceDN w:val="0"/>
        <w:adjustRightInd w:val="0"/>
        <w:spacing w:before="120" w:after="240" w:line="240" w:lineRule="auto"/>
        <w:ind w:left="714" w:hanging="357"/>
        <w:contextualSpacing w:val="0"/>
        <w:jc w:val="both"/>
        <w:rPr>
          <w:rFonts w:ascii="Arial" w:hAnsi="Arial" w:cs="Arial"/>
          <w:color w:val="000000"/>
        </w:rPr>
      </w:pPr>
      <w:r w:rsidRPr="001B3B7A">
        <w:rPr>
          <w:rFonts w:ascii="Arial" w:hAnsi="Arial" w:cs="Arial"/>
          <w:color w:val="000000"/>
        </w:rPr>
        <w:t>Les frais qui naîtraient de l'ajournement ou du rejet des prestations</w:t>
      </w:r>
      <w:r>
        <w:rPr>
          <w:rFonts w:ascii="Arial" w:hAnsi="Arial" w:cs="Arial"/>
          <w:color w:val="000000"/>
        </w:rPr>
        <w:t>.</w:t>
      </w:r>
    </w:p>
    <w:p w14:paraId="30837FA0" w14:textId="77777777" w:rsidR="001F4AA2" w:rsidRDefault="001F4AA2" w:rsidP="001F4AA2">
      <w:pPr>
        <w:pStyle w:val="Titre2"/>
        <w:numPr>
          <w:ilvl w:val="0"/>
          <w:numId w:val="0"/>
        </w:numPr>
      </w:pPr>
      <w:r>
        <w:t>Forme et variation des prix</w:t>
      </w:r>
    </w:p>
    <w:p w14:paraId="3FC3E97A" w14:textId="0E55AAE0" w:rsidR="001F4AA2" w:rsidRDefault="001F4AA2" w:rsidP="00753026">
      <w:pPr>
        <w:spacing w:before="120" w:after="120"/>
        <w:rPr>
          <w:rFonts w:ascii="Arial" w:hAnsi="Arial" w:cs="Arial"/>
          <w:color w:val="000000"/>
        </w:rPr>
      </w:pPr>
      <w:r w:rsidRPr="001F4AA2">
        <w:rPr>
          <w:rFonts w:ascii="Arial" w:hAnsi="Arial" w:cs="Arial"/>
          <w:color w:val="000000"/>
        </w:rPr>
        <w:t xml:space="preserve">Le présent marché est passé à prix </w:t>
      </w:r>
      <w:r w:rsidR="00D21885">
        <w:rPr>
          <w:rFonts w:ascii="Arial" w:hAnsi="Arial" w:cs="Arial"/>
          <w:color w:val="000000"/>
        </w:rPr>
        <w:t>ferme</w:t>
      </w:r>
      <w:r w:rsidR="00EC0023">
        <w:rPr>
          <w:rFonts w:ascii="Arial" w:hAnsi="Arial" w:cs="Arial"/>
          <w:color w:val="000000"/>
        </w:rPr>
        <w:t xml:space="preserve">s </w:t>
      </w:r>
      <w:r w:rsidR="00426DD5">
        <w:rPr>
          <w:rFonts w:ascii="Arial" w:hAnsi="Arial" w:cs="Arial"/>
          <w:color w:val="000000"/>
        </w:rPr>
        <w:t>pour la première année du marché.</w:t>
      </w:r>
    </w:p>
    <w:p w14:paraId="132CDD05" w14:textId="70E48898" w:rsidR="00B62605" w:rsidRPr="00B62605" w:rsidRDefault="00B62605" w:rsidP="00B62605">
      <w:pPr>
        <w:spacing w:after="120"/>
        <w:jc w:val="both"/>
        <w:rPr>
          <w:rFonts w:ascii="Arial" w:hAnsi="Arial" w:cs="Arial"/>
        </w:rPr>
      </w:pPr>
      <w:r w:rsidRPr="00B62605">
        <w:rPr>
          <w:rFonts w:ascii="Arial" w:hAnsi="Arial" w:cs="Arial"/>
        </w:rPr>
        <w:t>Au-delà de cette 1</w:t>
      </w:r>
      <w:r w:rsidRPr="00B62605">
        <w:rPr>
          <w:rFonts w:ascii="Arial" w:hAnsi="Arial" w:cs="Arial"/>
          <w:vertAlign w:val="superscript"/>
        </w:rPr>
        <w:t>ère</w:t>
      </w:r>
      <w:r w:rsidRPr="00B62605">
        <w:rPr>
          <w:rFonts w:ascii="Arial" w:hAnsi="Arial" w:cs="Arial"/>
        </w:rPr>
        <w:t xml:space="preserve"> année d’exécution du marché, les prix seront </w:t>
      </w:r>
      <w:r w:rsidRPr="00B62605">
        <w:rPr>
          <w:rFonts w:ascii="Arial" w:hAnsi="Arial" w:cs="Arial"/>
          <w:b/>
          <w:bCs/>
        </w:rPr>
        <w:t>ajustables</w:t>
      </w:r>
      <w:r w:rsidRPr="00B62605">
        <w:rPr>
          <w:rFonts w:ascii="Arial" w:hAnsi="Arial" w:cs="Arial"/>
        </w:rPr>
        <w:t xml:space="preserve"> en fonction du barème du titulaire dans la limite d’une augmentation maximale de 5 % par année d’exécution.</w:t>
      </w:r>
    </w:p>
    <w:p w14:paraId="3B27D0F9" w14:textId="77777777" w:rsidR="00B62605" w:rsidRDefault="00B62605" w:rsidP="00B62605">
      <w:pPr>
        <w:spacing w:after="240"/>
        <w:jc w:val="both"/>
        <w:rPr>
          <w:rFonts w:ascii="Arial Narrow" w:hAnsi="Arial Narrow"/>
        </w:rPr>
      </w:pPr>
      <w:r w:rsidRPr="00B62605">
        <w:rPr>
          <w:rFonts w:ascii="Arial" w:hAnsi="Arial" w:cs="Arial"/>
        </w:rPr>
        <w:t>Le nouveau barème devra être adressé à l’organisme par le titulaire au moins 1 mois avant sa date d’application</w:t>
      </w:r>
      <w:r>
        <w:rPr>
          <w:rFonts w:ascii="Arial Narrow" w:hAnsi="Arial Narrow"/>
        </w:rPr>
        <w:t>.</w:t>
      </w:r>
    </w:p>
    <w:p w14:paraId="658A5BB8" w14:textId="393EE22C" w:rsidR="00B55B05" w:rsidRPr="0056074D" w:rsidRDefault="00B55B05" w:rsidP="00426DD5">
      <w:pPr>
        <w:pStyle w:val="Titre1"/>
        <w:rPr>
          <w:rStyle w:val="Titre2Car"/>
          <w:rFonts w:cs="Arial"/>
          <w:b/>
          <w:bCs/>
          <w:sz w:val="48"/>
          <w:szCs w:val="32"/>
          <w:u w:val="single"/>
        </w:rPr>
      </w:pPr>
      <w:r w:rsidRPr="0056074D">
        <w:rPr>
          <w:rStyle w:val="Titre2Car"/>
          <w:rFonts w:cs="Arial"/>
          <w:b/>
          <w:bCs/>
          <w:sz w:val="48"/>
          <w:szCs w:val="32"/>
          <w:u w:val="single"/>
        </w:rPr>
        <w:t xml:space="preserve">Article </w:t>
      </w:r>
      <w:r w:rsidR="00C466F3" w:rsidRPr="0056074D">
        <w:rPr>
          <w:rStyle w:val="Titre2Car"/>
          <w:rFonts w:cs="Arial"/>
          <w:b/>
          <w:bCs/>
          <w:sz w:val="48"/>
          <w:szCs w:val="32"/>
          <w:u w:val="single"/>
        </w:rPr>
        <w:t>8</w:t>
      </w:r>
      <w:r w:rsidRPr="0056074D">
        <w:rPr>
          <w:rStyle w:val="Titre2Car"/>
          <w:rFonts w:cs="Arial"/>
          <w:b/>
          <w:bCs/>
          <w:sz w:val="48"/>
          <w:szCs w:val="32"/>
          <w:u w:val="single"/>
        </w:rPr>
        <w:t>. Avances</w:t>
      </w:r>
    </w:p>
    <w:p w14:paraId="6914F04E" w14:textId="77777777" w:rsidR="005B16BA" w:rsidRDefault="005B16BA" w:rsidP="005B16BA">
      <w:pPr>
        <w:autoSpaceDE w:val="0"/>
        <w:autoSpaceDN w:val="0"/>
        <w:adjustRightInd w:val="0"/>
        <w:spacing w:after="120" w:line="240" w:lineRule="auto"/>
        <w:jc w:val="both"/>
        <w:rPr>
          <w:rFonts w:ascii="Arial" w:hAnsi="Arial" w:cs="Arial"/>
        </w:rPr>
      </w:pPr>
      <w:r w:rsidRPr="00056056">
        <w:rPr>
          <w:rFonts w:ascii="Arial" w:hAnsi="Arial" w:cs="Arial"/>
        </w:rPr>
        <w:t>L'acheteur accorde une avance au titulaire d</w:t>
      </w:r>
      <w:r>
        <w:rPr>
          <w:rFonts w:ascii="Arial" w:hAnsi="Arial" w:cs="Arial"/>
        </w:rPr>
        <w:t xml:space="preserve">u marché à chaque bon de commande dont </w:t>
      </w:r>
      <w:r w:rsidRPr="00056056">
        <w:rPr>
          <w:rFonts w:ascii="Arial" w:hAnsi="Arial" w:cs="Arial"/>
        </w:rPr>
        <w:t>le montant est supérieur à 50 000 euros hors taxes</w:t>
      </w:r>
      <w:r>
        <w:rPr>
          <w:rFonts w:ascii="Arial" w:hAnsi="Arial" w:cs="Arial"/>
        </w:rPr>
        <w:t>, sauf renonciation expresse dans l’acte d’engagement.</w:t>
      </w:r>
    </w:p>
    <w:p w14:paraId="5FFB8B00" w14:textId="75C2D91B" w:rsidR="00746017" w:rsidRPr="00746017" w:rsidRDefault="005B16BA" w:rsidP="00746017">
      <w:pPr>
        <w:keepLines/>
        <w:widowControl w:val="0"/>
        <w:tabs>
          <w:tab w:val="left" w:pos="392"/>
        </w:tabs>
        <w:autoSpaceDE w:val="0"/>
        <w:autoSpaceDN w:val="0"/>
        <w:adjustRightInd w:val="0"/>
        <w:spacing w:before="120" w:after="120"/>
        <w:jc w:val="both"/>
        <w:rPr>
          <w:rFonts w:ascii="Arial" w:hAnsi="Arial" w:cs="Arial"/>
        </w:rPr>
      </w:pPr>
      <w:r w:rsidRPr="00746017">
        <w:rPr>
          <w:rFonts w:ascii="Arial" w:hAnsi="Arial" w:cs="Arial"/>
        </w:rPr>
        <w:t>Le montant de l'avance sera égal à 5% du montant du bon de commande, si la durée de son exécution est égale ou inférieure à un an.</w:t>
      </w:r>
      <w:r w:rsidR="00746017" w:rsidRPr="00746017">
        <w:rPr>
          <w:rFonts w:ascii="Arial" w:hAnsi="Arial" w:cs="Arial"/>
        </w:rPr>
        <w:t xml:space="preserve"> </w:t>
      </w:r>
    </w:p>
    <w:p w14:paraId="7B2C6B09" w14:textId="77777777" w:rsidR="005B16BA" w:rsidRDefault="005B16BA" w:rsidP="00746017">
      <w:pPr>
        <w:spacing w:after="120"/>
        <w:jc w:val="both"/>
        <w:rPr>
          <w:rFonts w:ascii="Arial" w:hAnsi="Arial" w:cs="Arial"/>
          <w:color w:val="000000"/>
        </w:rPr>
      </w:pPr>
      <w:r w:rsidRPr="00120446">
        <w:rPr>
          <w:rFonts w:ascii="Arial" w:hAnsi="Arial" w:cs="Arial"/>
          <w:color w:val="000000"/>
        </w:rPr>
        <w:t xml:space="preserve">Si le titulaire ou son sous-traitant admis au paiement direct est une petite ou moyenne entreprise, le taux minimal de l'avance est porté à </w:t>
      </w:r>
      <w:r>
        <w:rPr>
          <w:rFonts w:ascii="Arial" w:hAnsi="Arial" w:cs="Arial"/>
          <w:color w:val="000000"/>
        </w:rPr>
        <w:t>3</w:t>
      </w:r>
      <w:r w:rsidRPr="00120446">
        <w:rPr>
          <w:rFonts w:ascii="Arial" w:hAnsi="Arial" w:cs="Arial"/>
          <w:color w:val="000000"/>
        </w:rPr>
        <w:t>0%, en application de l'article R 2191-7 3° du code de la commande publique</w:t>
      </w:r>
      <w:r>
        <w:rPr>
          <w:rFonts w:ascii="Arial" w:hAnsi="Arial" w:cs="Arial"/>
          <w:color w:val="000000"/>
        </w:rPr>
        <w:t>.</w:t>
      </w:r>
    </w:p>
    <w:p w14:paraId="1038860F" w14:textId="0A592B3B" w:rsidR="005B16BA" w:rsidRDefault="005B16BA" w:rsidP="00746017">
      <w:pPr>
        <w:spacing w:before="120" w:after="120"/>
        <w:jc w:val="both"/>
        <w:rPr>
          <w:rFonts w:ascii="Arial" w:hAnsi="Arial" w:cs="Arial"/>
        </w:rPr>
      </w:pPr>
      <w:r>
        <w:rPr>
          <w:rFonts w:ascii="Arial" w:hAnsi="Arial" w:cs="Arial"/>
        </w:rPr>
        <w:t>L’</w:t>
      </w:r>
      <w:r w:rsidRPr="005B16BA">
        <w:rPr>
          <w:rFonts w:ascii="Arial" w:hAnsi="Arial" w:cs="Arial"/>
        </w:rPr>
        <w:t>avance fait l'objet d'une demande de paiement</w:t>
      </w:r>
      <w:r w:rsidR="00B62605">
        <w:rPr>
          <w:rFonts w:ascii="Arial" w:hAnsi="Arial" w:cs="Arial"/>
        </w:rPr>
        <w:t>.</w:t>
      </w:r>
    </w:p>
    <w:p w14:paraId="7B75E0A8" w14:textId="77777777" w:rsidR="00746017" w:rsidRPr="00FF128A" w:rsidRDefault="00746017" w:rsidP="00746017">
      <w:pPr>
        <w:widowControl w:val="0"/>
        <w:tabs>
          <w:tab w:val="left" w:pos="392"/>
        </w:tabs>
        <w:autoSpaceDE w:val="0"/>
        <w:autoSpaceDN w:val="0"/>
        <w:adjustRightInd w:val="0"/>
        <w:spacing w:after="120"/>
        <w:jc w:val="both"/>
        <w:rPr>
          <w:rFonts w:ascii="Arial Narrow" w:hAnsi="Arial Narrow" w:cs="Arial"/>
        </w:rPr>
      </w:pPr>
      <w:r w:rsidRPr="00746017">
        <w:rPr>
          <w:rFonts w:ascii="Arial" w:hAnsi="Arial" w:cs="Arial"/>
          <w:color w:val="000000"/>
        </w:rPr>
        <w:t>L’avance est remboursée au prorata de l’avancement des prestations, entre 65% et 80% d’avancement des prestations</w:t>
      </w:r>
      <w:r w:rsidRPr="00FF128A">
        <w:rPr>
          <w:rFonts w:ascii="Arial Narrow" w:hAnsi="Arial Narrow" w:cs="Arial"/>
          <w:color w:val="000000"/>
        </w:rPr>
        <w:t>.</w:t>
      </w:r>
    </w:p>
    <w:p w14:paraId="0EFF83F4" w14:textId="77777777" w:rsidR="00746017" w:rsidRPr="005B16BA" w:rsidRDefault="00746017" w:rsidP="005B16BA">
      <w:pPr>
        <w:spacing w:before="120" w:after="269"/>
        <w:jc w:val="both"/>
        <w:rPr>
          <w:rFonts w:ascii="Arial" w:hAnsi="Arial" w:cs="Arial"/>
          <w:color w:val="000000"/>
        </w:rPr>
      </w:pPr>
    </w:p>
    <w:p w14:paraId="0E748B71" w14:textId="253F2FEA" w:rsidR="00B55B05" w:rsidRPr="005D23C1" w:rsidRDefault="00B55B05" w:rsidP="001B3B7A">
      <w:pPr>
        <w:pStyle w:val="Titre1"/>
        <w:spacing w:after="240"/>
        <w:rPr>
          <w:rFonts w:cs="Arial"/>
          <w:b w:val="0"/>
          <w:bCs/>
          <w:u w:val="single"/>
        </w:rPr>
      </w:pPr>
      <w:r w:rsidRPr="005D23C1">
        <w:rPr>
          <w:rStyle w:val="Titre2Car"/>
          <w:rFonts w:cs="Arial"/>
          <w:b/>
          <w:bCs/>
          <w:sz w:val="48"/>
          <w:szCs w:val="32"/>
          <w:u w:val="single"/>
        </w:rPr>
        <w:lastRenderedPageBreak/>
        <w:t xml:space="preserve">Article </w:t>
      </w:r>
      <w:r w:rsidR="0056074D" w:rsidRPr="005D23C1">
        <w:rPr>
          <w:rStyle w:val="Titre2Car"/>
          <w:rFonts w:cs="Arial"/>
          <w:b/>
          <w:bCs/>
          <w:sz w:val="48"/>
          <w:szCs w:val="32"/>
          <w:u w:val="single"/>
        </w:rPr>
        <w:t>9</w:t>
      </w:r>
      <w:r w:rsidRPr="005D23C1">
        <w:rPr>
          <w:rStyle w:val="Titre2Car"/>
          <w:rFonts w:cs="Arial"/>
          <w:b/>
          <w:bCs/>
          <w:sz w:val="48"/>
          <w:szCs w:val="32"/>
          <w:u w:val="single"/>
        </w:rPr>
        <w:t xml:space="preserve">. </w:t>
      </w:r>
      <w:r w:rsidR="005D23C1">
        <w:rPr>
          <w:rStyle w:val="Titre2Car"/>
          <w:rFonts w:cs="Arial"/>
          <w:b/>
          <w:bCs/>
          <w:sz w:val="48"/>
          <w:szCs w:val="32"/>
          <w:u w:val="single"/>
        </w:rPr>
        <w:t>Règlement des comptes</w:t>
      </w:r>
      <w:r w:rsidRPr="005D23C1">
        <w:rPr>
          <w:rStyle w:val="Titre2Car"/>
          <w:rFonts w:cs="Arial"/>
          <w:b/>
          <w:bCs/>
          <w:sz w:val="48"/>
          <w:szCs w:val="32"/>
          <w:u w:val="single"/>
        </w:rPr>
        <w:t xml:space="preserve"> </w:t>
      </w:r>
    </w:p>
    <w:p w14:paraId="32D37755" w14:textId="77777777" w:rsidR="00C466F3" w:rsidRPr="00C466F3" w:rsidRDefault="00C466F3" w:rsidP="00C466F3">
      <w:pPr>
        <w:pStyle w:val="Paragraphedeliste"/>
        <w:keepNext/>
        <w:keepLines/>
        <w:numPr>
          <w:ilvl w:val="0"/>
          <w:numId w:val="25"/>
        </w:numPr>
        <w:spacing w:before="160" w:after="0"/>
        <w:contextualSpacing w:val="0"/>
        <w:jc w:val="both"/>
        <w:outlineLvl w:val="1"/>
        <w:rPr>
          <w:rFonts w:ascii="Arial" w:eastAsiaTheme="majorEastAsia" w:hAnsi="Arial" w:cstheme="majorBidi"/>
          <w:b/>
          <w:vanish/>
          <w:color w:val="2F5496" w:themeColor="accent1" w:themeShade="BF"/>
          <w:sz w:val="28"/>
          <w:szCs w:val="26"/>
        </w:rPr>
      </w:pPr>
    </w:p>
    <w:p w14:paraId="0C065AC6" w14:textId="77777777" w:rsidR="00C466F3" w:rsidRPr="00C466F3" w:rsidRDefault="00C466F3" w:rsidP="00C466F3">
      <w:pPr>
        <w:pStyle w:val="Paragraphedeliste"/>
        <w:keepNext/>
        <w:keepLines/>
        <w:numPr>
          <w:ilvl w:val="0"/>
          <w:numId w:val="25"/>
        </w:numPr>
        <w:spacing w:before="160" w:after="0"/>
        <w:contextualSpacing w:val="0"/>
        <w:jc w:val="both"/>
        <w:outlineLvl w:val="1"/>
        <w:rPr>
          <w:rFonts w:ascii="Arial" w:eastAsiaTheme="majorEastAsia" w:hAnsi="Arial" w:cstheme="majorBidi"/>
          <w:b/>
          <w:vanish/>
          <w:color w:val="2F5496" w:themeColor="accent1" w:themeShade="BF"/>
          <w:sz w:val="28"/>
          <w:szCs w:val="26"/>
        </w:rPr>
      </w:pPr>
    </w:p>
    <w:p w14:paraId="319B550B" w14:textId="5B3C7802" w:rsidR="005D23C1" w:rsidRDefault="005D23C1" w:rsidP="005D23C1">
      <w:pPr>
        <w:pStyle w:val="Titre2"/>
        <w:numPr>
          <w:ilvl w:val="0"/>
          <w:numId w:val="0"/>
        </w:numPr>
      </w:pPr>
      <w:r>
        <w:t>Transmission des demandes de paiement</w:t>
      </w:r>
    </w:p>
    <w:p w14:paraId="2F1A4E2E" w14:textId="1BD89C60" w:rsidR="005D23C1" w:rsidRPr="005D23C1" w:rsidRDefault="005D23C1" w:rsidP="001968C0">
      <w:pPr>
        <w:widowControl w:val="0"/>
        <w:autoSpaceDE w:val="0"/>
        <w:autoSpaceDN w:val="0"/>
        <w:adjustRightInd w:val="0"/>
        <w:spacing w:after="0"/>
        <w:jc w:val="both"/>
        <w:rPr>
          <w:rFonts w:ascii="Arial" w:hAnsi="Arial" w:cs="Arial"/>
        </w:rPr>
      </w:pPr>
      <w:r w:rsidRPr="005D23C1">
        <w:rPr>
          <w:rFonts w:ascii="Arial" w:hAnsi="Arial" w:cs="Arial"/>
          <w:color w:val="000000"/>
        </w:rPr>
        <w:t>Le dépôt, la transmission et la réception des factures électroniques sont effectués exclusivement sur le portail de facturation Chorus Pro</w:t>
      </w:r>
      <w:r w:rsidR="001968C0">
        <w:rPr>
          <w:rFonts w:ascii="Arial" w:hAnsi="Arial" w:cs="Arial"/>
          <w:color w:val="000000"/>
        </w:rPr>
        <w:t xml:space="preserve"> (</w:t>
      </w:r>
      <w:hyperlink r:id="rId9" w:tgtFrame="_blank" w:history="1">
        <w:r w:rsidR="001968C0" w:rsidRPr="00FF5776">
          <w:rPr>
            <w:rFonts w:ascii="Arial" w:hAnsi="Arial" w:cs="Arial"/>
            <w:color w:val="0000FF"/>
          </w:rPr>
          <w:t>https://chorus-pro.gouv.fr/</w:t>
        </w:r>
      </w:hyperlink>
      <w:r w:rsidR="001968C0">
        <w:rPr>
          <w:rFonts w:ascii="Arial" w:hAnsi="Arial" w:cs="Arial"/>
          <w:color w:val="0000FF"/>
        </w:rPr>
        <w:t>.)</w:t>
      </w:r>
      <w:r w:rsidRPr="005D23C1">
        <w:rPr>
          <w:rFonts w:ascii="Arial" w:hAnsi="Arial" w:cs="Arial"/>
          <w:color w:val="000000"/>
        </w:rPr>
        <w:t>. Lorsqu’une facture est transmise en dehors de ce portail, la personne publique peut la rejeter.</w:t>
      </w:r>
    </w:p>
    <w:p w14:paraId="1F360F1F" w14:textId="77777777" w:rsidR="005D23C1" w:rsidRPr="005D23C1" w:rsidRDefault="005D23C1" w:rsidP="005D23C1">
      <w:pPr>
        <w:spacing w:before="269" w:after="269"/>
        <w:jc w:val="both"/>
        <w:rPr>
          <w:rFonts w:ascii="Arial" w:hAnsi="Arial" w:cs="Arial"/>
        </w:rPr>
      </w:pPr>
      <w:r w:rsidRPr="005D23C1">
        <w:rPr>
          <w:rFonts w:ascii="Arial" w:hAnsi="Arial" w:cs="Arial"/>
          <w:color w:val="000000"/>
        </w:rPr>
        <w:t>La date de réception d’une demande de paiement transmise par voie électronique correspond à la date de notification du message électronique informant l’acheteur de la mise à disposition de la facture sur le portail de facturation.  </w:t>
      </w:r>
    </w:p>
    <w:p w14:paraId="77EED044" w14:textId="77777777" w:rsidR="005D23C1" w:rsidRPr="005D23C1" w:rsidRDefault="005D23C1" w:rsidP="005D23C1">
      <w:pPr>
        <w:spacing w:before="269" w:after="269"/>
        <w:jc w:val="both"/>
        <w:rPr>
          <w:rFonts w:ascii="Arial" w:hAnsi="Arial" w:cs="Arial"/>
        </w:rPr>
      </w:pPr>
      <w:r w:rsidRPr="005D23C1">
        <w:rPr>
          <w:rFonts w:ascii="Arial" w:hAnsi="Arial" w:cs="Arial"/>
          <w:color w:val="000000"/>
        </w:rPr>
        <w:t>Pour être valable, la facture dématérialisée doit comporter toutes les mentions requises sur la facture au format papier. De même, doivent figurer sur la facture dématérialisée :</w:t>
      </w:r>
    </w:p>
    <w:p w14:paraId="1FB8CB83" w14:textId="77777777" w:rsidR="005D23C1" w:rsidRPr="005D23C1" w:rsidRDefault="005D23C1" w:rsidP="005D23C1">
      <w:pPr>
        <w:widowControl w:val="0"/>
        <w:numPr>
          <w:ilvl w:val="0"/>
          <w:numId w:val="52"/>
        </w:numPr>
        <w:autoSpaceDE w:val="0"/>
        <w:autoSpaceDN w:val="0"/>
        <w:adjustRightInd w:val="0"/>
        <w:spacing w:after="0" w:line="240" w:lineRule="auto"/>
        <w:jc w:val="both"/>
        <w:rPr>
          <w:rFonts w:ascii="Arial" w:hAnsi="Arial" w:cs="Arial"/>
        </w:rPr>
      </w:pPr>
      <w:r w:rsidRPr="005D23C1">
        <w:rPr>
          <w:rFonts w:ascii="Arial" w:hAnsi="Arial" w:cs="Arial"/>
          <w:color w:val="000000"/>
        </w:rPr>
        <w:t>l’identifiant de l’émetteur et du destinataire sur Chorus Pro (SIRET ou numéro de TVA intracommunautaire, RIDET, numéro TAHITI, etc.) ;</w:t>
      </w:r>
      <w:r w:rsidRPr="005D23C1">
        <w:rPr>
          <w:rFonts w:ascii="Arial" w:hAnsi="Arial" w:cs="Arial"/>
        </w:rPr>
        <w:br/>
      </w:r>
      <w:r w:rsidRPr="005D23C1">
        <w:rPr>
          <w:rFonts w:ascii="Arial" w:hAnsi="Arial" w:cs="Arial"/>
          <w:color w:val="000000"/>
        </w:rPr>
        <w:t xml:space="preserve">  </w:t>
      </w:r>
    </w:p>
    <w:p w14:paraId="0D57225E" w14:textId="77777777" w:rsidR="005D23C1" w:rsidRPr="005D23C1" w:rsidRDefault="005D23C1" w:rsidP="005D23C1">
      <w:pPr>
        <w:widowControl w:val="0"/>
        <w:numPr>
          <w:ilvl w:val="0"/>
          <w:numId w:val="52"/>
        </w:numPr>
        <w:autoSpaceDE w:val="0"/>
        <w:autoSpaceDN w:val="0"/>
        <w:adjustRightInd w:val="0"/>
        <w:spacing w:after="240" w:line="240" w:lineRule="auto"/>
        <w:jc w:val="both"/>
        <w:rPr>
          <w:rFonts w:ascii="Arial" w:hAnsi="Arial" w:cs="Arial"/>
        </w:rPr>
      </w:pPr>
      <w:r w:rsidRPr="005D23C1">
        <w:rPr>
          <w:rFonts w:ascii="Arial" w:hAnsi="Arial" w:cs="Arial"/>
          <w:color w:val="000000"/>
        </w:rPr>
        <w:t>le « numéro d’engagement » qui correspond à la référence à l’engagement juridique (numéro de bon de commande, de contrat, ou numéro généré par le système d’information de l’entité publique destinataire) et est destiné à faciliter le rapprochement de la facture par le destinataire.</w:t>
      </w:r>
    </w:p>
    <w:p w14:paraId="62CE33A8" w14:textId="77777777" w:rsidR="005D23C1" w:rsidRDefault="005D23C1" w:rsidP="005D23C1">
      <w:pPr>
        <w:pStyle w:val="Titre2"/>
        <w:numPr>
          <w:ilvl w:val="0"/>
          <w:numId w:val="0"/>
        </w:numPr>
      </w:pPr>
      <w:r>
        <w:t>Modalités de règlement du prix</w:t>
      </w:r>
    </w:p>
    <w:p w14:paraId="1BA0A720" w14:textId="532F40D3" w:rsidR="005D23C1" w:rsidRDefault="005D23C1" w:rsidP="007E012B">
      <w:pPr>
        <w:spacing w:before="120" w:after="120"/>
        <w:jc w:val="both"/>
        <w:rPr>
          <w:rFonts w:ascii="Arial" w:hAnsi="Arial" w:cs="Arial"/>
          <w:color w:val="000000"/>
        </w:rPr>
      </w:pPr>
      <w:r w:rsidRPr="005D23C1">
        <w:rPr>
          <w:rFonts w:ascii="Arial" w:hAnsi="Arial" w:cs="Arial"/>
          <w:color w:val="000000"/>
        </w:rPr>
        <w:t>En complément des dispositions du CCAG applicable, les précisions ci-dessous sont apportées.</w:t>
      </w:r>
    </w:p>
    <w:p w14:paraId="7D382A19" w14:textId="078F9F89" w:rsidR="005D23C1" w:rsidRPr="005D23C1" w:rsidRDefault="005D23C1" w:rsidP="007E012B">
      <w:pPr>
        <w:spacing w:before="120" w:after="240"/>
        <w:jc w:val="both"/>
        <w:rPr>
          <w:rFonts w:ascii="Arial" w:hAnsi="Arial" w:cs="Arial"/>
        </w:rPr>
      </w:pPr>
      <w:r w:rsidRPr="005D23C1">
        <w:rPr>
          <w:rFonts w:ascii="Arial" w:hAnsi="Arial" w:cs="Arial"/>
          <w:color w:val="000000"/>
        </w:rPr>
        <w:t xml:space="preserve">Le règlement du prix s'effectue </w:t>
      </w:r>
      <w:r w:rsidR="002D7731" w:rsidRPr="002D7731">
        <w:rPr>
          <w:rFonts w:ascii="Arial" w:hAnsi="Arial" w:cs="Arial"/>
          <w:b/>
          <w:bCs/>
          <w:color w:val="000000"/>
        </w:rPr>
        <w:t>à l’issue de</w:t>
      </w:r>
      <w:r w:rsidR="00EC0023">
        <w:rPr>
          <w:rFonts w:ascii="Arial" w:hAnsi="Arial" w:cs="Arial"/>
          <w:b/>
          <w:bCs/>
          <w:color w:val="000000"/>
        </w:rPr>
        <w:t>s</w:t>
      </w:r>
      <w:r w:rsidR="002D7731" w:rsidRPr="002D7731">
        <w:rPr>
          <w:rFonts w:ascii="Arial" w:hAnsi="Arial" w:cs="Arial"/>
          <w:b/>
          <w:bCs/>
          <w:color w:val="000000"/>
        </w:rPr>
        <w:t xml:space="preserve"> prestation</w:t>
      </w:r>
      <w:r w:rsidR="00EC0023">
        <w:rPr>
          <w:rFonts w:ascii="Arial" w:hAnsi="Arial" w:cs="Arial"/>
          <w:b/>
          <w:bCs/>
          <w:color w:val="000000"/>
        </w:rPr>
        <w:t>s</w:t>
      </w:r>
      <w:r w:rsidRPr="002D7731">
        <w:rPr>
          <w:rFonts w:ascii="Arial" w:hAnsi="Arial" w:cs="Arial"/>
          <w:b/>
          <w:bCs/>
          <w:color w:val="000000"/>
        </w:rPr>
        <w:t xml:space="preserve"> </w:t>
      </w:r>
      <w:r w:rsidR="007E012B">
        <w:rPr>
          <w:rFonts w:ascii="Arial" w:hAnsi="Arial" w:cs="Arial"/>
          <w:b/>
          <w:bCs/>
          <w:color w:val="000000"/>
        </w:rPr>
        <w:t xml:space="preserve">réalisation tous les mois </w:t>
      </w:r>
      <w:r w:rsidRPr="005D23C1">
        <w:rPr>
          <w:rFonts w:ascii="Arial" w:hAnsi="Arial" w:cs="Arial"/>
          <w:color w:val="000000"/>
        </w:rPr>
        <w:t>sur la base de constats contradictoires de la réalisation des prestations</w:t>
      </w:r>
      <w:r w:rsidR="002D7731">
        <w:rPr>
          <w:rFonts w:ascii="Arial" w:hAnsi="Arial" w:cs="Arial"/>
          <w:color w:val="000000"/>
        </w:rPr>
        <w:t>.</w:t>
      </w:r>
    </w:p>
    <w:p w14:paraId="6EB3F91D" w14:textId="77777777" w:rsidR="005D23C1" w:rsidRDefault="005D23C1" w:rsidP="005D23C1">
      <w:pPr>
        <w:pStyle w:val="Titre2"/>
        <w:numPr>
          <w:ilvl w:val="0"/>
          <w:numId w:val="0"/>
        </w:numPr>
      </w:pPr>
      <w:r>
        <w:t>Demandes de paiement</w:t>
      </w:r>
    </w:p>
    <w:p w14:paraId="149E1DED" w14:textId="37A88B25" w:rsidR="005D23C1" w:rsidRPr="00D0646C" w:rsidRDefault="005D23C1" w:rsidP="005D23C1">
      <w:pPr>
        <w:spacing w:before="269" w:after="269"/>
        <w:rPr>
          <w:rFonts w:ascii="Arial" w:hAnsi="Arial" w:cs="Arial"/>
        </w:rPr>
      </w:pPr>
      <w:r w:rsidRPr="00D0646C">
        <w:rPr>
          <w:rFonts w:ascii="Arial" w:hAnsi="Arial" w:cs="Arial"/>
          <w:color w:val="000000"/>
        </w:rPr>
        <w:t>En complément des dispositions du CCAG, la demande de paiement est datée et comporte, selon le cas :</w:t>
      </w:r>
    </w:p>
    <w:p w14:paraId="10EED794" w14:textId="77777777" w:rsidR="005D23C1" w:rsidRPr="00D0646C" w:rsidRDefault="005D23C1" w:rsidP="005D23C1">
      <w:pPr>
        <w:widowControl w:val="0"/>
        <w:numPr>
          <w:ilvl w:val="0"/>
          <w:numId w:val="53"/>
        </w:numPr>
        <w:autoSpaceDE w:val="0"/>
        <w:autoSpaceDN w:val="0"/>
        <w:adjustRightInd w:val="0"/>
        <w:spacing w:after="0" w:line="240" w:lineRule="auto"/>
        <w:rPr>
          <w:rFonts w:ascii="Arial" w:hAnsi="Arial" w:cs="Arial"/>
        </w:rPr>
      </w:pPr>
      <w:r w:rsidRPr="00D0646C">
        <w:rPr>
          <w:rFonts w:ascii="Arial" w:hAnsi="Arial" w:cs="Arial"/>
          <w:color w:val="000000"/>
        </w:rPr>
        <w:t>le montant des prestations admises, établi conformément aux stipulations du marché, hors TVA et, le cas échéant, diminué des réfactions ;</w:t>
      </w:r>
    </w:p>
    <w:p w14:paraId="35D1115F" w14:textId="77777777" w:rsidR="005D23C1" w:rsidRPr="00D0646C" w:rsidRDefault="005D23C1" w:rsidP="005D23C1">
      <w:pPr>
        <w:widowControl w:val="0"/>
        <w:numPr>
          <w:ilvl w:val="0"/>
          <w:numId w:val="53"/>
        </w:numPr>
        <w:autoSpaceDE w:val="0"/>
        <w:autoSpaceDN w:val="0"/>
        <w:adjustRightInd w:val="0"/>
        <w:spacing w:after="0" w:line="240" w:lineRule="auto"/>
        <w:rPr>
          <w:rFonts w:ascii="Arial" w:hAnsi="Arial" w:cs="Arial"/>
        </w:rPr>
      </w:pPr>
      <w:r w:rsidRPr="00D0646C">
        <w:rPr>
          <w:rFonts w:ascii="Arial" w:hAnsi="Arial" w:cs="Arial"/>
          <w:color w:val="000000"/>
        </w:rPr>
        <w:t>la décomposition des prix forfaitaires et ou le détail des prix unitaires ;</w:t>
      </w:r>
    </w:p>
    <w:p w14:paraId="309443BA" w14:textId="77777777" w:rsidR="005D23C1" w:rsidRPr="00D0646C" w:rsidRDefault="005D23C1" w:rsidP="005D23C1">
      <w:pPr>
        <w:widowControl w:val="0"/>
        <w:numPr>
          <w:ilvl w:val="0"/>
          <w:numId w:val="53"/>
        </w:numPr>
        <w:autoSpaceDE w:val="0"/>
        <w:autoSpaceDN w:val="0"/>
        <w:adjustRightInd w:val="0"/>
        <w:spacing w:after="0" w:line="240" w:lineRule="auto"/>
        <w:rPr>
          <w:rFonts w:ascii="Arial" w:hAnsi="Arial" w:cs="Arial"/>
        </w:rPr>
      </w:pPr>
      <w:r w:rsidRPr="00D0646C">
        <w:rPr>
          <w:rFonts w:ascii="Arial" w:hAnsi="Arial" w:cs="Arial"/>
          <w:color w:val="000000"/>
        </w:rPr>
        <w:t>en cas de groupement conjoint, pour chaque opérateur économique, le montant des prestations effectuées par l’opérateur économique ;</w:t>
      </w:r>
    </w:p>
    <w:p w14:paraId="42F704B8" w14:textId="6320CA69" w:rsidR="005D23C1" w:rsidRPr="00D0646C" w:rsidRDefault="005D23C1" w:rsidP="005D23C1">
      <w:pPr>
        <w:widowControl w:val="0"/>
        <w:numPr>
          <w:ilvl w:val="0"/>
          <w:numId w:val="53"/>
        </w:numPr>
        <w:autoSpaceDE w:val="0"/>
        <w:autoSpaceDN w:val="0"/>
        <w:adjustRightInd w:val="0"/>
        <w:spacing w:after="0" w:line="240" w:lineRule="auto"/>
        <w:rPr>
          <w:rFonts w:ascii="Arial" w:hAnsi="Arial" w:cs="Arial"/>
        </w:rPr>
      </w:pPr>
      <w:r w:rsidRPr="00D0646C">
        <w:rPr>
          <w:rFonts w:ascii="Arial" w:hAnsi="Arial" w:cs="Arial"/>
          <w:color w:val="000000"/>
        </w:rPr>
        <w:t>l’application de la révision de prix ;</w:t>
      </w:r>
    </w:p>
    <w:p w14:paraId="197CF1FE" w14:textId="77777777" w:rsidR="005D23C1" w:rsidRPr="00D0646C" w:rsidRDefault="005D23C1" w:rsidP="005D23C1">
      <w:pPr>
        <w:widowControl w:val="0"/>
        <w:numPr>
          <w:ilvl w:val="0"/>
          <w:numId w:val="53"/>
        </w:numPr>
        <w:autoSpaceDE w:val="0"/>
        <w:autoSpaceDN w:val="0"/>
        <w:adjustRightInd w:val="0"/>
        <w:spacing w:after="0" w:line="240" w:lineRule="auto"/>
        <w:rPr>
          <w:rFonts w:ascii="Arial" w:hAnsi="Arial" w:cs="Arial"/>
        </w:rPr>
      </w:pPr>
      <w:r w:rsidRPr="00D0646C">
        <w:rPr>
          <w:rFonts w:ascii="Arial" w:hAnsi="Arial" w:cs="Arial"/>
          <w:color w:val="000000"/>
        </w:rPr>
        <w:t>le cas échéant, les indemnités, primes et retenues ;</w:t>
      </w:r>
    </w:p>
    <w:p w14:paraId="695C6D5F" w14:textId="77777777" w:rsidR="005D23C1" w:rsidRPr="00D0646C" w:rsidRDefault="005D23C1" w:rsidP="005D23C1">
      <w:pPr>
        <w:widowControl w:val="0"/>
        <w:numPr>
          <w:ilvl w:val="0"/>
          <w:numId w:val="53"/>
        </w:numPr>
        <w:autoSpaceDE w:val="0"/>
        <w:autoSpaceDN w:val="0"/>
        <w:adjustRightInd w:val="0"/>
        <w:spacing w:after="0" w:line="240" w:lineRule="auto"/>
        <w:rPr>
          <w:rFonts w:ascii="Arial" w:hAnsi="Arial" w:cs="Arial"/>
        </w:rPr>
      </w:pPr>
      <w:r w:rsidRPr="00D0646C">
        <w:rPr>
          <w:rFonts w:ascii="Arial" w:hAnsi="Arial" w:cs="Arial"/>
          <w:color w:val="000000"/>
        </w:rPr>
        <w:t>la retenue de garantie, établie conformément à la règlementation en vigueur ;</w:t>
      </w:r>
    </w:p>
    <w:p w14:paraId="19DCB606" w14:textId="77777777" w:rsidR="005D23C1" w:rsidRPr="00D0646C" w:rsidRDefault="005D23C1" w:rsidP="005D23C1">
      <w:pPr>
        <w:widowControl w:val="0"/>
        <w:numPr>
          <w:ilvl w:val="0"/>
          <w:numId w:val="53"/>
        </w:numPr>
        <w:autoSpaceDE w:val="0"/>
        <w:autoSpaceDN w:val="0"/>
        <w:adjustRightInd w:val="0"/>
        <w:spacing w:after="0" w:line="240" w:lineRule="auto"/>
        <w:rPr>
          <w:rFonts w:ascii="Arial" w:hAnsi="Arial" w:cs="Arial"/>
        </w:rPr>
      </w:pPr>
      <w:r w:rsidRPr="00D0646C">
        <w:rPr>
          <w:rFonts w:ascii="Arial" w:hAnsi="Arial" w:cs="Arial"/>
          <w:color w:val="000000"/>
        </w:rPr>
        <w:t>les pénalités éventuelles pour retard ;</w:t>
      </w:r>
    </w:p>
    <w:p w14:paraId="433FB5DB" w14:textId="77777777" w:rsidR="005D23C1" w:rsidRPr="00D0646C" w:rsidRDefault="005D23C1" w:rsidP="005D23C1">
      <w:pPr>
        <w:widowControl w:val="0"/>
        <w:numPr>
          <w:ilvl w:val="0"/>
          <w:numId w:val="53"/>
        </w:numPr>
        <w:autoSpaceDE w:val="0"/>
        <w:autoSpaceDN w:val="0"/>
        <w:adjustRightInd w:val="0"/>
        <w:spacing w:after="0" w:line="240" w:lineRule="auto"/>
        <w:rPr>
          <w:rFonts w:ascii="Arial" w:hAnsi="Arial" w:cs="Arial"/>
        </w:rPr>
      </w:pPr>
      <w:r w:rsidRPr="00D0646C">
        <w:rPr>
          <w:rFonts w:ascii="Arial" w:hAnsi="Arial" w:cs="Arial"/>
          <w:color w:val="000000"/>
        </w:rPr>
        <w:t>les avances à rembourser ;</w:t>
      </w:r>
    </w:p>
    <w:p w14:paraId="7E307CCE" w14:textId="77777777" w:rsidR="005D23C1" w:rsidRPr="00D0646C" w:rsidRDefault="005D23C1" w:rsidP="005D23C1">
      <w:pPr>
        <w:widowControl w:val="0"/>
        <w:numPr>
          <w:ilvl w:val="0"/>
          <w:numId w:val="53"/>
        </w:numPr>
        <w:autoSpaceDE w:val="0"/>
        <w:autoSpaceDN w:val="0"/>
        <w:adjustRightInd w:val="0"/>
        <w:spacing w:after="0" w:line="240" w:lineRule="auto"/>
        <w:rPr>
          <w:rFonts w:ascii="Arial" w:hAnsi="Arial" w:cs="Arial"/>
        </w:rPr>
      </w:pPr>
      <w:r w:rsidRPr="00D0646C">
        <w:rPr>
          <w:rFonts w:ascii="Arial" w:hAnsi="Arial" w:cs="Arial"/>
          <w:color w:val="000000"/>
        </w:rPr>
        <w:t>le montant de la TVA ;</w:t>
      </w:r>
    </w:p>
    <w:p w14:paraId="2530DA68" w14:textId="77777777" w:rsidR="005D23C1" w:rsidRPr="00D0646C" w:rsidRDefault="005D23C1" w:rsidP="005D23C1">
      <w:pPr>
        <w:widowControl w:val="0"/>
        <w:numPr>
          <w:ilvl w:val="0"/>
          <w:numId w:val="53"/>
        </w:numPr>
        <w:autoSpaceDE w:val="0"/>
        <w:autoSpaceDN w:val="0"/>
        <w:adjustRightInd w:val="0"/>
        <w:spacing w:after="0" w:line="240" w:lineRule="auto"/>
        <w:rPr>
          <w:rFonts w:ascii="Arial" w:hAnsi="Arial" w:cs="Arial"/>
        </w:rPr>
      </w:pPr>
      <w:r w:rsidRPr="00D0646C">
        <w:rPr>
          <w:rFonts w:ascii="Arial" w:hAnsi="Arial" w:cs="Arial"/>
          <w:color w:val="000000"/>
        </w:rPr>
        <w:t>le montant TTC  </w:t>
      </w:r>
    </w:p>
    <w:p w14:paraId="5E378D17" w14:textId="77777777" w:rsidR="005D23C1" w:rsidRPr="00D0646C" w:rsidRDefault="005D23C1" w:rsidP="00D0646C">
      <w:pPr>
        <w:spacing w:before="269" w:after="269"/>
        <w:jc w:val="both"/>
        <w:rPr>
          <w:rFonts w:ascii="Arial" w:hAnsi="Arial" w:cs="Arial"/>
        </w:rPr>
      </w:pPr>
      <w:r w:rsidRPr="00D0646C">
        <w:rPr>
          <w:rFonts w:ascii="Arial" w:hAnsi="Arial" w:cs="Arial"/>
          <w:color w:val="000000"/>
        </w:rPr>
        <w:t>La demande de paiement devra comporter le cas échéant le numéro du ou des bons de commande et du ou des bons de livraison.</w:t>
      </w:r>
    </w:p>
    <w:p w14:paraId="142C85DF" w14:textId="77777777" w:rsidR="005D23C1" w:rsidRPr="00D0646C" w:rsidRDefault="005D23C1" w:rsidP="00D0646C">
      <w:pPr>
        <w:spacing w:before="269" w:after="269"/>
        <w:jc w:val="both"/>
        <w:rPr>
          <w:rFonts w:ascii="Arial" w:hAnsi="Arial" w:cs="Arial"/>
        </w:rPr>
      </w:pPr>
      <w:r w:rsidRPr="00D0646C">
        <w:rPr>
          <w:rFonts w:ascii="Arial" w:hAnsi="Arial" w:cs="Arial"/>
          <w:color w:val="000000"/>
        </w:rPr>
        <w:lastRenderedPageBreak/>
        <w:t>L’acheteur se réserve le droit de compléter ou de rectifier les demandes de paiement qui comporteraient des erreurs ou seraient incomplètes. Dans ce cas, il doit notifier au titulaire la demande de paiement rectifiée.</w:t>
      </w:r>
    </w:p>
    <w:p w14:paraId="632A2D43" w14:textId="77777777" w:rsidR="005D23C1" w:rsidRDefault="005D23C1" w:rsidP="001968C0">
      <w:pPr>
        <w:pStyle w:val="Titre2"/>
        <w:numPr>
          <w:ilvl w:val="0"/>
          <w:numId w:val="0"/>
        </w:numPr>
      </w:pPr>
      <w:r>
        <w:t>Délai global de paiement</w:t>
      </w:r>
    </w:p>
    <w:p w14:paraId="64175707" w14:textId="77777777" w:rsidR="005D23C1" w:rsidRPr="001968C0" w:rsidRDefault="005D23C1" w:rsidP="001968C0">
      <w:pPr>
        <w:spacing w:before="269" w:after="269"/>
        <w:jc w:val="both"/>
        <w:rPr>
          <w:rFonts w:ascii="Arial" w:hAnsi="Arial" w:cs="Arial"/>
        </w:rPr>
      </w:pPr>
      <w:r w:rsidRPr="001968C0">
        <w:rPr>
          <w:rFonts w:ascii="Arial" w:hAnsi="Arial" w:cs="Arial"/>
          <w:color w:val="000000"/>
        </w:rPr>
        <w:t>Les sommes dues au titulaire seront payées dans un délai global de 30 jours à compter de la date de réception de la demande de paiement.</w:t>
      </w:r>
    </w:p>
    <w:p w14:paraId="6E7292C3" w14:textId="77777777" w:rsidR="005D23C1" w:rsidRDefault="005D23C1" w:rsidP="001968C0">
      <w:pPr>
        <w:spacing w:before="269" w:after="269"/>
        <w:jc w:val="both"/>
        <w:rPr>
          <w:rFonts w:ascii="Arial" w:hAnsi="Arial" w:cs="Arial"/>
          <w:color w:val="000000"/>
        </w:rPr>
      </w:pPr>
      <w:r w:rsidRPr="001968C0">
        <w:rPr>
          <w:rFonts w:ascii="Arial" w:hAnsi="Arial" w:cs="Arial"/>
          <w:color w:val="000000"/>
        </w:rPr>
        <w:t>En cas de retard de paiement (avances, règlements partiels définitifs ou solde),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F0A35F1" w14:textId="2DA1624A" w:rsidR="007221F7" w:rsidRPr="00FF128A" w:rsidRDefault="007221F7" w:rsidP="007221F7">
      <w:pPr>
        <w:pStyle w:val="Titre2"/>
        <w:numPr>
          <w:ilvl w:val="0"/>
          <w:numId w:val="0"/>
        </w:numPr>
        <w:rPr>
          <w:rFonts w:ascii="Arial Narrow" w:hAnsi="Arial Narrow" w:cs="Arial"/>
          <w:sz w:val="22"/>
          <w:szCs w:val="22"/>
        </w:rPr>
      </w:pPr>
      <w:r w:rsidRPr="007221F7">
        <w:t>Interruption</w:t>
      </w:r>
      <w:r>
        <w:rPr>
          <w:rFonts w:ascii="Arial Narrow" w:hAnsi="Arial Narrow" w:cs="Arial"/>
          <w:bCs/>
          <w:color w:val="000000"/>
          <w:sz w:val="22"/>
          <w:szCs w:val="22"/>
        </w:rPr>
        <w:t xml:space="preserve"> </w:t>
      </w:r>
      <w:r w:rsidRPr="007221F7">
        <w:t>du délai de paiement </w:t>
      </w:r>
    </w:p>
    <w:p w14:paraId="75C447D2" w14:textId="77777777" w:rsidR="007221F7" w:rsidRPr="007221F7" w:rsidRDefault="007221F7" w:rsidP="007221F7">
      <w:pPr>
        <w:autoSpaceDE w:val="0"/>
        <w:autoSpaceDN w:val="0"/>
        <w:adjustRightInd w:val="0"/>
        <w:spacing w:after="120"/>
        <w:jc w:val="both"/>
        <w:rPr>
          <w:rFonts w:ascii="Arial" w:hAnsi="Arial" w:cs="Arial"/>
        </w:rPr>
      </w:pPr>
      <w:r w:rsidRPr="007221F7">
        <w:rPr>
          <w:rFonts w:ascii="Arial" w:hAnsi="Arial" w:cs="Arial"/>
        </w:rPr>
        <w:t>Lorsque la demande de paiement ne comporte pas l'ensemble des pièces et des mentions prévues par la loi ou par le marché ou que celles-ci sont erronées ou incohérentes, le délai de paiement peut être interrompu une seule fois par le pouvoir adjudicateur.</w:t>
      </w:r>
    </w:p>
    <w:p w14:paraId="06044B70" w14:textId="77777777" w:rsidR="007221F7" w:rsidRPr="007221F7" w:rsidRDefault="007221F7" w:rsidP="007221F7">
      <w:pPr>
        <w:autoSpaceDE w:val="0"/>
        <w:autoSpaceDN w:val="0"/>
        <w:adjustRightInd w:val="0"/>
        <w:spacing w:after="120"/>
        <w:jc w:val="both"/>
        <w:rPr>
          <w:rFonts w:ascii="Arial" w:hAnsi="Arial" w:cs="Arial"/>
        </w:rPr>
      </w:pPr>
      <w:r w:rsidRPr="007221F7">
        <w:rPr>
          <w:rFonts w:ascii="Arial" w:hAnsi="Arial" w:cs="Arial"/>
        </w:rPr>
        <w:t>L'interruption du délai de paiement mentionnée fait l'objet d'une notification au créancier par tout moyen permettant d'attester une date certaine de réception.</w:t>
      </w:r>
    </w:p>
    <w:p w14:paraId="6DCEBCCF" w14:textId="77777777" w:rsidR="007221F7" w:rsidRPr="007221F7" w:rsidRDefault="007221F7" w:rsidP="007221F7">
      <w:pPr>
        <w:autoSpaceDE w:val="0"/>
        <w:autoSpaceDN w:val="0"/>
        <w:adjustRightInd w:val="0"/>
        <w:spacing w:after="120"/>
        <w:jc w:val="both"/>
        <w:rPr>
          <w:rFonts w:ascii="Arial" w:hAnsi="Arial" w:cs="Arial"/>
        </w:rPr>
      </w:pPr>
      <w:r w:rsidRPr="007221F7">
        <w:rPr>
          <w:rFonts w:ascii="Arial" w:hAnsi="Arial" w:cs="Arial"/>
        </w:rPr>
        <w:t>Cette notification précise les raisons imputables au créancier qui s'opposent au paiement, ainsi que les pièces à fournir ou à compléter.</w:t>
      </w:r>
    </w:p>
    <w:p w14:paraId="2F2E4916" w14:textId="77777777" w:rsidR="007221F7" w:rsidRPr="007221F7" w:rsidRDefault="007221F7" w:rsidP="007221F7">
      <w:pPr>
        <w:autoSpaceDE w:val="0"/>
        <w:autoSpaceDN w:val="0"/>
        <w:adjustRightInd w:val="0"/>
        <w:spacing w:after="240"/>
        <w:rPr>
          <w:rFonts w:ascii="Arial" w:hAnsi="Arial" w:cs="Arial"/>
        </w:rPr>
      </w:pPr>
      <w:r w:rsidRPr="007221F7">
        <w:rPr>
          <w:rFonts w:ascii="Arial" w:hAnsi="Arial" w:cs="Arial"/>
        </w:rPr>
        <w:t>A compter de la réception de la totalité des pièces, un nouveau délai de paiement est ouvert. Ce délai est de trente jours ou égal au solde restant à courir à la date de réception de la notification de l'interruption si ce solde est supérieur à trente jours.</w:t>
      </w:r>
    </w:p>
    <w:p w14:paraId="2F92F552" w14:textId="7D8C4FB6" w:rsidR="0054624E" w:rsidRDefault="0054624E" w:rsidP="0054624E">
      <w:pPr>
        <w:pStyle w:val="Titre2"/>
        <w:numPr>
          <w:ilvl w:val="0"/>
          <w:numId w:val="0"/>
        </w:numPr>
      </w:pPr>
      <w:r>
        <w:t>Délégation de profit</w:t>
      </w:r>
    </w:p>
    <w:p w14:paraId="6C3CD34F" w14:textId="4ACE6FF0" w:rsidR="0054624E" w:rsidRPr="00605131" w:rsidRDefault="0054624E" w:rsidP="0054624E">
      <w:pPr>
        <w:pStyle w:val="Paragraphedeliste"/>
        <w:ind w:left="0"/>
        <w:jc w:val="both"/>
        <w:rPr>
          <w:rFonts w:ascii="Arial" w:eastAsia="Times New Roman" w:hAnsi="Arial" w:cs="Arial"/>
          <w:color w:val="000000" w:themeColor="text1"/>
          <w:lang w:eastAsia="fr-FR"/>
        </w:rPr>
      </w:pPr>
      <w:r w:rsidRPr="00605131">
        <w:rPr>
          <w:rFonts w:ascii="Arial" w:eastAsia="Times New Roman" w:hAnsi="Arial" w:cs="Arial"/>
          <w:color w:val="000000" w:themeColor="text1"/>
          <w:lang w:eastAsia="fr-FR"/>
        </w:rPr>
        <w:t>Si le titulaire est redevable de cotisations et de majorations de retard au profit de l’URSSAF IDF, l’URSSAF IDF pourra imputer le montant des sommes dues à ce titre par le titulaire sur le montant à verser en application des prestations exécutées dans le cadre du marché.</w:t>
      </w:r>
    </w:p>
    <w:p w14:paraId="3C754045" w14:textId="2A524428" w:rsidR="005D23C1" w:rsidRDefault="005D23C1" w:rsidP="001968C0">
      <w:pPr>
        <w:pStyle w:val="Titre2"/>
        <w:numPr>
          <w:ilvl w:val="0"/>
          <w:numId w:val="0"/>
        </w:numPr>
      </w:pPr>
      <w:r>
        <w:t>Règlement en cas de cotraitants</w:t>
      </w:r>
    </w:p>
    <w:p w14:paraId="792F739A" w14:textId="77777777" w:rsidR="005D23C1" w:rsidRPr="001968C0" w:rsidRDefault="005D23C1" w:rsidP="001968C0">
      <w:pPr>
        <w:spacing w:before="269" w:after="269"/>
        <w:jc w:val="both"/>
        <w:rPr>
          <w:rFonts w:ascii="Arial" w:hAnsi="Arial" w:cs="Arial"/>
        </w:rPr>
      </w:pPr>
      <w:r w:rsidRPr="001968C0">
        <w:rPr>
          <w:rFonts w:ascii="Arial" w:hAnsi="Arial" w:cs="Arial"/>
          <w:color w:val="000000"/>
        </w:rPr>
        <w:t>En cas de groupement conjoint, chaque membre du groupement perçoit directement les sommes se rapportant à l'exécution de ses propres prestations.</w:t>
      </w:r>
    </w:p>
    <w:p w14:paraId="3B811770" w14:textId="7359E1A9" w:rsidR="005D23C1" w:rsidRPr="001968C0" w:rsidRDefault="005D23C1" w:rsidP="001968C0">
      <w:pPr>
        <w:spacing w:before="269" w:after="269"/>
        <w:jc w:val="both"/>
        <w:rPr>
          <w:rFonts w:ascii="Arial" w:hAnsi="Arial" w:cs="Arial"/>
        </w:rPr>
      </w:pPr>
      <w:r w:rsidRPr="001968C0">
        <w:rPr>
          <w:rFonts w:ascii="Arial" w:hAnsi="Arial" w:cs="Arial"/>
          <w:color w:val="000000"/>
        </w:rPr>
        <w:t>En cas de groupement solidaire, les paiements des membres du groupement sont effectués sur un compte unique ouvert au nom des membres du groupement ou du mandataire.</w:t>
      </w:r>
    </w:p>
    <w:p w14:paraId="72CB670F" w14:textId="44BA55F9" w:rsidR="003F4C13" w:rsidRDefault="003F4C13" w:rsidP="001968C0">
      <w:pPr>
        <w:pStyle w:val="Titre2"/>
        <w:numPr>
          <w:ilvl w:val="0"/>
          <w:numId w:val="0"/>
        </w:numPr>
        <w:spacing w:after="0"/>
      </w:pPr>
      <w:r>
        <w:t>D</w:t>
      </w:r>
      <w:r w:rsidR="001857D9">
        <w:t xml:space="preserve">ate de présentation </w:t>
      </w:r>
      <w:r>
        <w:t>des demandes de paiement</w:t>
      </w:r>
    </w:p>
    <w:p w14:paraId="3E04E2D7" w14:textId="5E50C7B5" w:rsidR="001857D9" w:rsidRDefault="003F4C13" w:rsidP="00E41AE7">
      <w:pPr>
        <w:pStyle w:val="RedTxt"/>
        <w:spacing w:after="240"/>
        <w:jc w:val="both"/>
        <w:rPr>
          <w:sz w:val="22"/>
          <w:szCs w:val="22"/>
        </w:rPr>
      </w:pPr>
      <w:r>
        <w:rPr>
          <w:b/>
          <w:bCs/>
          <w:sz w:val="22"/>
          <w:szCs w:val="22"/>
        </w:rPr>
        <w:br/>
      </w:r>
      <w:r w:rsidR="00604BF6" w:rsidRPr="00604BF6">
        <w:rPr>
          <w:sz w:val="22"/>
          <w:szCs w:val="22"/>
        </w:rPr>
        <w:t>L</w:t>
      </w:r>
      <w:r w:rsidR="001857D9" w:rsidRPr="00065EC7">
        <w:rPr>
          <w:sz w:val="22"/>
          <w:szCs w:val="22"/>
        </w:rPr>
        <w:t xml:space="preserve">es </w:t>
      </w:r>
      <w:r w:rsidR="00EE0CE3">
        <w:rPr>
          <w:sz w:val="22"/>
          <w:szCs w:val="22"/>
        </w:rPr>
        <w:t>demandes de paiement sont présentées par le titulaire</w:t>
      </w:r>
      <w:r w:rsidR="001857D9" w:rsidRPr="00065EC7">
        <w:rPr>
          <w:sz w:val="22"/>
          <w:szCs w:val="22"/>
        </w:rPr>
        <w:t xml:space="preserve"> au début de chaque </w:t>
      </w:r>
      <w:r w:rsidR="00EC0023">
        <w:rPr>
          <w:sz w:val="22"/>
          <w:szCs w:val="22"/>
        </w:rPr>
        <w:t>mois pour les prestations exécutées le mois précédent</w:t>
      </w:r>
      <w:r w:rsidR="001968C0">
        <w:rPr>
          <w:sz w:val="22"/>
          <w:szCs w:val="22"/>
        </w:rPr>
        <w:t>.</w:t>
      </w:r>
      <w:r w:rsidR="001857D9" w:rsidRPr="00065EC7">
        <w:rPr>
          <w:sz w:val="22"/>
          <w:szCs w:val="22"/>
        </w:rPr>
        <w:t xml:space="preserve"> </w:t>
      </w:r>
    </w:p>
    <w:p w14:paraId="17D72FF8" w14:textId="77777777" w:rsidR="00C466F3" w:rsidRPr="00C466F3" w:rsidRDefault="00C466F3" w:rsidP="00C466F3">
      <w:pPr>
        <w:pStyle w:val="Paragraphedeliste"/>
        <w:keepNext/>
        <w:keepLines/>
        <w:numPr>
          <w:ilvl w:val="0"/>
          <w:numId w:val="24"/>
        </w:numPr>
        <w:spacing w:before="160" w:after="120"/>
        <w:contextualSpacing w:val="0"/>
        <w:jc w:val="both"/>
        <w:outlineLvl w:val="1"/>
        <w:rPr>
          <w:rFonts w:ascii="Arial" w:eastAsiaTheme="majorEastAsia" w:hAnsi="Arial" w:cstheme="majorBidi"/>
          <w:b/>
          <w:vanish/>
          <w:color w:val="2F5496" w:themeColor="accent1" w:themeShade="BF"/>
          <w:sz w:val="28"/>
          <w:szCs w:val="26"/>
        </w:rPr>
      </w:pPr>
    </w:p>
    <w:p w14:paraId="0D3B7A1B" w14:textId="77777777" w:rsidR="00C466F3" w:rsidRPr="00C466F3" w:rsidRDefault="00C466F3" w:rsidP="00C466F3">
      <w:pPr>
        <w:pStyle w:val="Paragraphedeliste"/>
        <w:keepNext/>
        <w:keepLines/>
        <w:numPr>
          <w:ilvl w:val="0"/>
          <w:numId w:val="24"/>
        </w:numPr>
        <w:spacing w:before="160" w:after="120"/>
        <w:contextualSpacing w:val="0"/>
        <w:jc w:val="both"/>
        <w:outlineLvl w:val="1"/>
        <w:rPr>
          <w:rFonts w:ascii="Arial" w:eastAsiaTheme="majorEastAsia" w:hAnsi="Arial" w:cstheme="majorBidi"/>
          <w:b/>
          <w:vanish/>
          <w:color w:val="2F5496" w:themeColor="accent1" w:themeShade="BF"/>
          <w:sz w:val="28"/>
          <w:szCs w:val="26"/>
        </w:rPr>
      </w:pPr>
    </w:p>
    <w:p w14:paraId="42116BA8" w14:textId="59211CDA" w:rsidR="00697951" w:rsidRDefault="00697951" w:rsidP="001968C0">
      <w:pPr>
        <w:pStyle w:val="Titre2"/>
        <w:numPr>
          <w:ilvl w:val="0"/>
          <w:numId w:val="0"/>
        </w:numPr>
      </w:pPr>
      <w:r>
        <w:t>Modalité</w:t>
      </w:r>
      <w:r w:rsidR="003F4C13">
        <w:t>s</w:t>
      </w:r>
      <w:r>
        <w:t xml:space="preserve"> de règlement</w:t>
      </w:r>
    </w:p>
    <w:p w14:paraId="50C1D3E5" w14:textId="4CAA6023" w:rsidR="00697951" w:rsidRPr="00FF5776" w:rsidRDefault="00FB1FA6" w:rsidP="001968C0">
      <w:pPr>
        <w:spacing w:after="120"/>
        <w:jc w:val="both"/>
        <w:rPr>
          <w:rFonts w:ascii="Arial" w:hAnsi="Arial" w:cs="Arial"/>
        </w:rPr>
      </w:pPr>
      <w:r>
        <w:rPr>
          <w:rFonts w:ascii="Arial" w:hAnsi="Arial" w:cs="Arial"/>
        </w:rPr>
        <w:t>Les sommes dues seront réglées</w:t>
      </w:r>
      <w:r w:rsidR="00697951" w:rsidRPr="00FF5776">
        <w:rPr>
          <w:rFonts w:ascii="Arial" w:hAnsi="Arial" w:cs="Arial"/>
        </w:rPr>
        <w:t xml:space="preserve"> par virement bancaire</w:t>
      </w:r>
      <w:r>
        <w:rPr>
          <w:rFonts w:ascii="Arial" w:hAnsi="Arial" w:cs="Arial"/>
        </w:rPr>
        <w:t>.</w:t>
      </w:r>
      <w:r w:rsidR="0063006C">
        <w:rPr>
          <w:rFonts w:ascii="Arial" w:hAnsi="Arial" w:cs="Arial"/>
        </w:rPr>
        <w:t xml:space="preserve"> </w:t>
      </w:r>
      <w:r w:rsidR="00697951" w:rsidRPr="00FF5776">
        <w:rPr>
          <w:rFonts w:ascii="Arial" w:hAnsi="Arial" w:cs="Arial"/>
        </w:rPr>
        <w:t>L’unité monétaire de paiement est l’euro.</w:t>
      </w:r>
    </w:p>
    <w:p w14:paraId="2006E4ED" w14:textId="739D5674" w:rsidR="0063006C" w:rsidRPr="0063006C" w:rsidRDefault="0063006C" w:rsidP="001968C0">
      <w:pPr>
        <w:spacing w:after="0" w:line="240" w:lineRule="auto"/>
        <w:jc w:val="both"/>
        <w:rPr>
          <w:rFonts w:ascii="Arial" w:hAnsi="Arial" w:cs="Arial"/>
        </w:rPr>
      </w:pPr>
      <w:r w:rsidRPr="0063006C">
        <w:rPr>
          <w:rFonts w:ascii="Arial" w:hAnsi="Arial" w:cs="Arial"/>
        </w:rPr>
        <w:t>Les retenues dont le titulaire serait redevable au titre des pénalités, seront déduites du montant HT de la facture.</w:t>
      </w:r>
    </w:p>
    <w:p w14:paraId="760A99BF" w14:textId="77777777" w:rsidR="0063006C" w:rsidRPr="0063006C" w:rsidRDefault="0063006C" w:rsidP="001968C0">
      <w:pPr>
        <w:spacing w:after="0" w:line="240" w:lineRule="auto"/>
        <w:jc w:val="both"/>
        <w:rPr>
          <w:rFonts w:ascii="Arial" w:hAnsi="Arial" w:cs="Arial"/>
        </w:rPr>
      </w:pPr>
    </w:p>
    <w:p w14:paraId="43891BE8" w14:textId="1B004AFB" w:rsidR="0063006C" w:rsidRDefault="0063006C" w:rsidP="001968C0">
      <w:pPr>
        <w:spacing w:after="0" w:line="240" w:lineRule="auto"/>
        <w:jc w:val="both"/>
        <w:rPr>
          <w:rFonts w:ascii="Arial" w:hAnsi="Arial" w:cs="Arial"/>
        </w:rPr>
      </w:pPr>
      <w:r w:rsidRPr="0063006C">
        <w:rPr>
          <w:rFonts w:ascii="Arial" w:hAnsi="Arial" w:cs="Arial"/>
        </w:rPr>
        <w:t xml:space="preserve">L’ordonnateur chargé d’émettre les titres de paiement est Monsieur le Directeur de </w:t>
      </w:r>
      <w:r>
        <w:rPr>
          <w:rFonts w:ascii="Arial" w:hAnsi="Arial" w:cs="Arial"/>
        </w:rPr>
        <w:t>l’URSSAF IDF</w:t>
      </w:r>
      <w:r w:rsidRPr="0063006C">
        <w:rPr>
          <w:rFonts w:ascii="Arial" w:hAnsi="Arial" w:cs="Arial"/>
        </w:rPr>
        <w:t>.</w:t>
      </w:r>
    </w:p>
    <w:p w14:paraId="754943D1" w14:textId="77777777" w:rsidR="00AF1F66" w:rsidRDefault="00AF1F66" w:rsidP="001968C0">
      <w:pPr>
        <w:spacing w:after="0" w:line="240" w:lineRule="auto"/>
        <w:jc w:val="both"/>
        <w:rPr>
          <w:rFonts w:ascii="Arial" w:hAnsi="Arial" w:cs="Arial"/>
        </w:rPr>
      </w:pPr>
    </w:p>
    <w:p w14:paraId="54B8495B" w14:textId="5FF2AF92" w:rsidR="00604BF6" w:rsidRDefault="0063006C" w:rsidP="001968C0">
      <w:pPr>
        <w:spacing w:after="240" w:line="240" w:lineRule="auto"/>
        <w:jc w:val="both"/>
        <w:rPr>
          <w:rFonts w:ascii="Arial" w:hAnsi="Arial" w:cs="Arial"/>
        </w:rPr>
      </w:pPr>
      <w:r w:rsidRPr="0063006C">
        <w:rPr>
          <w:rFonts w:ascii="Arial" w:hAnsi="Arial" w:cs="Arial"/>
        </w:rPr>
        <w:t xml:space="preserve">Le comptable assignataire des paiements est le </w:t>
      </w:r>
      <w:r w:rsidR="00FD0BB8">
        <w:rPr>
          <w:rFonts w:ascii="Arial" w:hAnsi="Arial" w:cs="Arial"/>
        </w:rPr>
        <w:t>d</w:t>
      </w:r>
      <w:r w:rsidRPr="0063006C">
        <w:rPr>
          <w:rFonts w:ascii="Arial" w:hAnsi="Arial" w:cs="Arial"/>
        </w:rPr>
        <w:t>irecteur comptable et financier de l’organisme.</w:t>
      </w:r>
      <w:r w:rsidR="00F043ED">
        <w:rPr>
          <w:rFonts w:ascii="Arial" w:hAnsi="Arial" w:cs="Arial"/>
        </w:rPr>
        <w:t xml:space="preserve"> </w:t>
      </w:r>
    </w:p>
    <w:p w14:paraId="4E956EEF" w14:textId="65DE99D3" w:rsidR="00B55B05" w:rsidRPr="001968C0" w:rsidRDefault="00B55B05" w:rsidP="00B55B05">
      <w:pPr>
        <w:pStyle w:val="Titre1"/>
        <w:rPr>
          <w:rStyle w:val="Titre2Car"/>
          <w:rFonts w:cs="Arial"/>
          <w:b/>
          <w:bCs/>
          <w:sz w:val="48"/>
          <w:szCs w:val="32"/>
          <w:u w:val="single"/>
        </w:rPr>
      </w:pPr>
      <w:r w:rsidRPr="001968C0">
        <w:rPr>
          <w:rStyle w:val="Titre2Car"/>
          <w:rFonts w:cs="Arial"/>
          <w:b/>
          <w:bCs/>
          <w:sz w:val="48"/>
          <w:szCs w:val="32"/>
          <w:u w:val="single"/>
        </w:rPr>
        <w:t>Article 1</w:t>
      </w:r>
      <w:r w:rsidR="001968C0" w:rsidRPr="001968C0">
        <w:rPr>
          <w:rStyle w:val="Titre2Car"/>
          <w:rFonts w:cs="Arial"/>
          <w:b/>
          <w:bCs/>
          <w:sz w:val="48"/>
          <w:szCs w:val="32"/>
          <w:u w:val="single"/>
        </w:rPr>
        <w:t>0</w:t>
      </w:r>
      <w:r w:rsidRPr="001968C0">
        <w:rPr>
          <w:rStyle w:val="Titre2Car"/>
          <w:rFonts w:cs="Arial"/>
          <w:b/>
          <w:bCs/>
          <w:sz w:val="48"/>
          <w:szCs w:val="32"/>
          <w:u w:val="single"/>
        </w:rPr>
        <w:t>. Cession ou nantissements</w:t>
      </w:r>
    </w:p>
    <w:p w14:paraId="5ED53950" w14:textId="7F804E4E" w:rsidR="00364234" w:rsidRPr="00076FB7" w:rsidRDefault="00076FB7" w:rsidP="001B6C9C">
      <w:pPr>
        <w:spacing w:after="0"/>
        <w:jc w:val="both"/>
        <w:rPr>
          <w:rFonts w:ascii="Helvetica" w:eastAsia="Times New Roman" w:hAnsi="Helvetica" w:cs="Helvetica"/>
          <w:color w:val="000000" w:themeColor="text1"/>
          <w:lang w:val="x-none" w:eastAsia="fr-FR"/>
        </w:rPr>
      </w:pPr>
      <w:r w:rsidRPr="00076FB7">
        <w:rPr>
          <w:rFonts w:ascii="Arial" w:hAnsi="Arial" w:cs="Arial"/>
        </w:rPr>
        <w:t xml:space="preserve">Le </w:t>
      </w:r>
      <w:r w:rsidR="001968C0">
        <w:rPr>
          <w:rFonts w:ascii="Arial" w:hAnsi="Arial" w:cs="Arial"/>
        </w:rPr>
        <w:t>marché</w:t>
      </w:r>
      <w:r w:rsidR="001968C0" w:rsidRPr="00076FB7">
        <w:rPr>
          <w:rFonts w:ascii="Arial" w:hAnsi="Arial" w:cs="Arial"/>
        </w:rPr>
        <w:t xml:space="preserve"> peut</w:t>
      </w:r>
      <w:r w:rsidRPr="00076FB7">
        <w:rPr>
          <w:rFonts w:ascii="Arial" w:hAnsi="Arial" w:cs="Arial"/>
        </w:rPr>
        <w:t xml:space="preserve"> faire l’objet de cession ou de nantissement de créances conformément aux dispositions des articles R. 2191</w:t>
      </w:r>
      <w:r w:rsidRPr="00076FB7">
        <w:rPr>
          <w:rFonts w:ascii="Cambria Math" w:hAnsi="Cambria Math" w:cs="Cambria Math"/>
        </w:rPr>
        <w:t>‐</w:t>
      </w:r>
      <w:r w:rsidRPr="00076FB7">
        <w:rPr>
          <w:rFonts w:ascii="Arial" w:hAnsi="Arial" w:cs="Arial"/>
        </w:rPr>
        <w:t>45 à R. 2191</w:t>
      </w:r>
      <w:r w:rsidRPr="00076FB7">
        <w:rPr>
          <w:rFonts w:ascii="Cambria Math" w:hAnsi="Cambria Math" w:cs="Cambria Math"/>
        </w:rPr>
        <w:t>‐</w:t>
      </w:r>
      <w:r w:rsidRPr="00076FB7">
        <w:rPr>
          <w:rFonts w:ascii="Arial" w:hAnsi="Arial" w:cs="Arial"/>
        </w:rPr>
        <w:t xml:space="preserve">62 </w:t>
      </w:r>
      <w:r w:rsidR="008207D5">
        <w:rPr>
          <w:rFonts w:ascii="Arial" w:hAnsi="Arial" w:cs="Arial"/>
        </w:rPr>
        <w:t xml:space="preserve">du code </w:t>
      </w:r>
      <w:r w:rsidRPr="00076FB7">
        <w:rPr>
          <w:rFonts w:ascii="Arial" w:hAnsi="Arial" w:cs="Arial"/>
        </w:rPr>
        <w:t>de la commande publique.</w:t>
      </w:r>
    </w:p>
    <w:p w14:paraId="3EA082AC" w14:textId="38FA2A1E" w:rsidR="00F856BD" w:rsidRDefault="00F856BD">
      <w:pPr>
        <w:rPr>
          <w:rFonts w:ascii="Helvetica" w:eastAsia="Times New Roman" w:hAnsi="Helvetica" w:cs="Helvetica"/>
          <w:color w:val="000000" w:themeColor="text1"/>
          <w:lang w:eastAsia="fr-FR"/>
        </w:rPr>
      </w:pPr>
      <w:r>
        <w:rPr>
          <w:rFonts w:ascii="Helvetica" w:eastAsia="Times New Roman" w:hAnsi="Helvetica" w:cs="Helvetica"/>
          <w:color w:val="000000" w:themeColor="text1"/>
          <w:lang w:eastAsia="fr-FR"/>
        </w:rPr>
        <w:br w:type="page"/>
      </w:r>
    </w:p>
    <w:p w14:paraId="2BD6BF3F" w14:textId="1A490A7E" w:rsidR="00F856BD" w:rsidRPr="00D56943" w:rsidRDefault="00000000" w:rsidP="00F856BD">
      <w:pPr>
        <w:rPr>
          <w:rFonts w:ascii="Arial" w:hAnsi="Arial" w:cs="Arial"/>
          <w:b/>
          <w:bCs/>
          <w:color w:val="1A428A"/>
          <w:kern w:val="24"/>
          <w:sz w:val="120"/>
          <w:szCs w:val="120"/>
        </w:rPr>
      </w:pPr>
      <w:r>
        <w:rPr>
          <w:noProof/>
        </w:rPr>
        <w:lastRenderedPageBreak/>
        <w:pict w14:anchorId="282EEBA8">
          <v:line id="_x0000_s2478" style="position:absolute;z-index:251738624;visibility:visible;mso-wrap-distance-top:-3e-5mm;mso-wrap-distance-bottom:-3e-5mm" from="-52.85pt,82.1pt" to="441.6pt,8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" strokecolor="#1ecad3" strokeweight="6pt">
            <v:stroke joinstyle="miter"/>
            <o:lock v:ext="edit" shapetype="f"/>
          </v:line>
        </w:pict>
      </w:r>
      <w:r>
        <w:rPr>
          <w:noProof/>
        </w:rPr>
        <w:pict w14:anchorId="35ACD58C">
          <v:rect id="_x0000_s2477" style="position:absolute;margin-left:1.55pt;margin-top:-87.8pt;width:595.25pt;height:866.05pt;z-index:-251578880;visibility:visible;mso-position-horizont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" fillcolor="#d0ddf4" strokecolor="#b4c6e7 [1300]" strokeweight="1pt">
            <w10:wrap anchorx="page"/>
          </v:rect>
        </w:pict>
      </w:r>
      <w:r w:rsidR="00F856BD" w:rsidRPr="00D56943">
        <w:rPr>
          <w:rFonts w:ascii="Arial" w:hAnsi="Arial" w:cs="Arial"/>
          <w:b/>
          <w:bCs/>
          <w:color w:val="1A428A"/>
          <w:kern w:val="24"/>
          <w:sz w:val="120"/>
          <w:szCs w:val="120"/>
        </w:rPr>
        <w:t xml:space="preserve">Partie </w:t>
      </w:r>
      <w:r w:rsidR="00F856BD">
        <w:rPr>
          <w:rFonts w:ascii="Arial" w:hAnsi="Arial" w:cs="Arial"/>
          <w:b/>
          <w:bCs/>
          <w:color w:val="1A428A"/>
          <w:kern w:val="24"/>
          <w:sz w:val="120"/>
          <w:szCs w:val="120"/>
        </w:rPr>
        <w:t>3</w:t>
      </w:r>
      <w:r w:rsidR="00F856BD" w:rsidRPr="00D56943">
        <w:rPr>
          <w:rFonts w:ascii="Arial" w:hAnsi="Arial" w:cs="Arial"/>
          <w:b/>
          <w:bCs/>
          <w:color w:val="1A428A"/>
          <w:kern w:val="24"/>
          <w:sz w:val="120"/>
          <w:szCs w:val="120"/>
        </w:rPr>
        <w:t xml:space="preserve"> </w:t>
      </w:r>
    </w:p>
    <w:p w14:paraId="6873A82E" w14:textId="5CD3576A" w:rsidR="00F856BD" w:rsidRPr="00D56943" w:rsidRDefault="00F856BD" w:rsidP="00F856BD">
      <w:pPr>
        <w:rPr>
          <w:rFonts w:ascii="Arial" w:hAnsi="Arial" w:cs="Arial"/>
          <w:b/>
          <w:bCs/>
          <w:color w:val="1A428A"/>
          <w:kern w:val="24"/>
          <w:sz w:val="120"/>
          <w:szCs w:val="120"/>
        </w:rPr>
      </w:pPr>
    </w:p>
    <w:p w14:paraId="3807D3D0" w14:textId="0AC85F26" w:rsidR="00F856BD" w:rsidRPr="00D56943" w:rsidRDefault="00F856BD" w:rsidP="00F856BD">
      <w:pPr>
        <w:rPr>
          <w:rFonts w:ascii="Arial" w:hAnsi="Arial" w:cs="Arial"/>
          <w:b/>
          <w:bCs/>
          <w:color w:val="1A428A"/>
          <w:kern w:val="24"/>
          <w:sz w:val="120"/>
          <w:szCs w:val="120"/>
        </w:rPr>
      </w:pPr>
      <w:r>
        <w:rPr>
          <w:rFonts w:ascii="Arial" w:hAnsi="Arial" w:cs="Arial"/>
          <w:b/>
          <w:bCs/>
          <w:color w:val="1A428A"/>
          <w:kern w:val="24"/>
          <w:sz w:val="120"/>
          <w:szCs w:val="120"/>
        </w:rPr>
        <w:t>Intervenants</w:t>
      </w:r>
    </w:p>
    <w:p w14:paraId="43F6D8C5" w14:textId="77777777" w:rsidR="00F856BD" w:rsidRDefault="00F856BD" w:rsidP="00F856BD"/>
    <w:p w14:paraId="6FE6DE99" w14:textId="77777777" w:rsidR="00F856BD" w:rsidRDefault="00F856BD" w:rsidP="00F856BD"/>
    <w:p w14:paraId="06F6760B" w14:textId="77777777" w:rsidR="00F856BD" w:rsidRDefault="00F856BD" w:rsidP="00F856BD"/>
    <w:p w14:paraId="105702D4" w14:textId="1F55AA02" w:rsidR="00F856BD" w:rsidRDefault="00F856BD" w:rsidP="00F856BD"/>
    <w:p w14:paraId="381B2B2F" w14:textId="77777777" w:rsidR="00F856BD" w:rsidRDefault="00F856BD" w:rsidP="00F856BD"/>
    <w:p w14:paraId="702E92F1" w14:textId="4245B9F0" w:rsidR="00F856BD" w:rsidRDefault="00F856BD">
      <w:r>
        <w:br w:type="page"/>
      </w:r>
    </w:p>
    <w:p w14:paraId="695314B1" w14:textId="1C12E8E2" w:rsidR="00364234" w:rsidRPr="0054624E" w:rsidRDefault="00364234" w:rsidP="0054624E">
      <w:pPr>
        <w:pStyle w:val="Titre1"/>
        <w:spacing w:line="240" w:lineRule="auto"/>
        <w:rPr>
          <w:u w:val="single"/>
        </w:rPr>
      </w:pPr>
      <w:r w:rsidRPr="0054624E">
        <w:rPr>
          <w:u w:val="single"/>
        </w:rPr>
        <w:lastRenderedPageBreak/>
        <w:t>Article 1</w:t>
      </w:r>
      <w:r w:rsidR="0054624E" w:rsidRPr="0054624E">
        <w:rPr>
          <w:u w:val="single"/>
        </w:rPr>
        <w:t>1</w:t>
      </w:r>
      <w:r w:rsidRPr="0054624E">
        <w:rPr>
          <w:u w:val="single"/>
        </w:rPr>
        <w:t xml:space="preserve">. </w:t>
      </w:r>
      <w:r w:rsidR="00FD0BB8" w:rsidRPr="0054624E">
        <w:rPr>
          <w:u w:val="single"/>
        </w:rPr>
        <w:t>Personnes nommément désignées</w:t>
      </w:r>
    </w:p>
    <w:p w14:paraId="629D378A" w14:textId="77777777" w:rsidR="00CA7118" w:rsidRDefault="00CA7118" w:rsidP="0054624E">
      <w:pPr>
        <w:spacing w:before="240" w:after="0" w:line="240" w:lineRule="auto"/>
        <w:jc w:val="both"/>
        <w:rPr>
          <w:rFonts w:ascii="Arial" w:hAnsi="Arial" w:cs="Arial"/>
        </w:rPr>
      </w:pPr>
      <w:r w:rsidRPr="005D16B4">
        <w:rPr>
          <w:rFonts w:ascii="Arial" w:hAnsi="Arial" w:cs="Arial"/>
        </w:rPr>
        <w:t xml:space="preserve">Dès la </w:t>
      </w:r>
      <w:r>
        <w:rPr>
          <w:rFonts w:ascii="Arial" w:hAnsi="Arial" w:cs="Arial"/>
        </w:rPr>
        <w:t>signature</w:t>
      </w:r>
      <w:r w:rsidRPr="005D16B4">
        <w:rPr>
          <w:rFonts w:ascii="Arial" w:hAnsi="Arial" w:cs="Arial"/>
        </w:rPr>
        <w:t xml:space="preserve"> du marché, le </w:t>
      </w:r>
      <w:r>
        <w:rPr>
          <w:rFonts w:ascii="Arial" w:hAnsi="Arial" w:cs="Arial"/>
        </w:rPr>
        <w:t>titulaire</w:t>
      </w:r>
      <w:r w:rsidRPr="005D16B4">
        <w:rPr>
          <w:rFonts w:ascii="Arial" w:hAnsi="Arial" w:cs="Arial"/>
        </w:rPr>
        <w:t xml:space="preserve"> du marché désigne et communique à </w:t>
      </w:r>
      <w:r>
        <w:rPr>
          <w:rFonts w:ascii="Arial" w:hAnsi="Arial" w:cs="Arial"/>
        </w:rPr>
        <w:t>l’URSSAF IDF :</w:t>
      </w:r>
    </w:p>
    <w:p w14:paraId="44688F69" w14:textId="77777777" w:rsidR="00CA7118" w:rsidRDefault="00CA7118" w:rsidP="00CA7118">
      <w:pPr>
        <w:spacing w:after="0" w:line="240" w:lineRule="auto"/>
        <w:jc w:val="both"/>
        <w:rPr>
          <w:rFonts w:ascii="Arial" w:hAnsi="Arial" w:cs="Arial"/>
        </w:rPr>
      </w:pPr>
    </w:p>
    <w:p w14:paraId="7A5286A8" w14:textId="41442186" w:rsidR="00CA7118" w:rsidRDefault="00CA7118" w:rsidP="00CA7118">
      <w:pPr>
        <w:pStyle w:val="Paragraphedeliste"/>
        <w:numPr>
          <w:ilvl w:val="0"/>
          <w:numId w:val="36"/>
        </w:numPr>
        <w:spacing w:after="0" w:line="240" w:lineRule="auto"/>
        <w:jc w:val="both"/>
        <w:rPr>
          <w:rFonts w:ascii="Arial" w:hAnsi="Arial" w:cs="Arial"/>
        </w:rPr>
      </w:pPr>
      <w:r w:rsidRPr="00907E3E">
        <w:rPr>
          <w:rFonts w:ascii="Arial" w:hAnsi="Arial" w:cs="Arial"/>
          <w:b/>
          <w:bCs/>
        </w:rPr>
        <w:t>L</w:t>
      </w:r>
      <w:r>
        <w:rPr>
          <w:rFonts w:ascii="Arial" w:hAnsi="Arial" w:cs="Arial"/>
          <w:b/>
          <w:bCs/>
        </w:rPr>
        <w:t>es coordonnées complètes de l</w:t>
      </w:r>
      <w:r w:rsidRPr="00907E3E">
        <w:rPr>
          <w:rFonts w:ascii="Arial" w:hAnsi="Arial" w:cs="Arial"/>
          <w:b/>
          <w:bCs/>
        </w:rPr>
        <w:t>’interlocuteur privilégié</w:t>
      </w:r>
      <w:r>
        <w:rPr>
          <w:rFonts w:ascii="Arial" w:hAnsi="Arial" w:cs="Arial"/>
        </w:rPr>
        <w:t>, à savoir</w:t>
      </w:r>
      <w:r w:rsidRPr="0070678C">
        <w:rPr>
          <w:rFonts w:ascii="Arial" w:hAnsi="Arial" w:cs="Arial"/>
        </w:rPr>
        <w:t xml:space="preserve"> </w:t>
      </w:r>
      <w:r>
        <w:rPr>
          <w:rFonts w:ascii="Arial" w:hAnsi="Arial" w:cs="Arial"/>
        </w:rPr>
        <w:t>ses prénom, nom, titres et coordonnées professionnelles complètes (courriel, adresse postale, numéro de téléphone fixe et portable).</w:t>
      </w:r>
    </w:p>
    <w:p w14:paraId="4B04E13A" w14:textId="77777777" w:rsidR="00CA7118" w:rsidRDefault="00CA7118" w:rsidP="00CA7118">
      <w:pPr>
        <w:pStyle w:val="Paragraphedeliste"/>
        <w:spacing w:after="0" w:line="240" w:lineRule="auto"/>
        <w:jc w:val="both"/>
        <w:rPr>
          <w:rFonts w:ascii="Arial" w:hAnsi="Arial" w:cs="Arial"/>
          <w:b/>
          <w:bCs/>
        </w:rPr>
      </w:pPr>
    </w:p>
    <w:p w14:paraId="15415433" w14:textId="77777777" w:rsidR="00CA7118" w:rsidRDefault="00CA7118" w:rsidP="00CA7118">
      <w:pPr>
        <w:pStyle w:val="Paragraphedeliste"/>
        <w:spacing w:after="0" w:line="240" w:lineRule="auto"/>
        <w:jc w:val="both"/>
        <w:rPr>
          <w:rFonts w:ascii="Arial" w:hAnsi="Arial" w:cs="Arial"/>
        </w:rPr>
      </w:pPr>
      <w:r>
        <w:rPr>
          <w:rFonts w:ascii="Arial" w:hAnsi="Arial" w:cs="Arial"/>
        </w:rPr>
        <w:t>L’interlocuteur privilégié est le représentant du titulaire auprès de l’URSSAF IDF pour toute la durée du marché.</w:t>
      </w:r>
    </w:p>
    <w:p w14:paraId="0647F21C" w14:textId="77777777" w:rsidR="00CA7118" w:rsidRDefault="00CA7118" w:rsidP="00CA7118">
      <w:pPr>
        <w:pStyle w:val="Paragraphedeliste"/>
        <w:spacing w:after="0" w:line="240" w:lineRule="auto"/>
        <w:jc w:val="both"/>
        <w:rPr>
          <w:rFonts w:ascii="Arial" w:hAnsi="Arial" w:cs="Arial"/>
        </w:rPr>
      </w:pPr>
    </w:p>
    <w:p w14:paraId="111FDDE3" w14:textId="77777777" w:rsidR="00CA7118" w:rsidRDefault="00CA7118" w:rsidP="00CA7118">
      <w:pPr>
        <w:pStyle w:val="Paragraphedeliste"/>
        <w:spacing w:after="0" w:line="240" w:lineRule="auto"/>
        <w:jc w:val="both"/>
        <w:rPr>
          <w:rFonts w:ascii="Arial" w:hAnsi="Arial" w:cs="Arial"/>
        </w:rPr>
      </w:pPr>
      <w:r>
        <w:rPr>
          <w:rFonts w:ascii="Arial" w:hAnsi="Arial" w:cs="Arial"/>
        </w:rPr>
        <w:t>Cette</w:t>
      </w:r>
      <w:r w:rsidRPr="00771A2C">
        <w:rPr>
          <w:rFonts w:ascii="Arial" w:hAnsi="Arial" w:cs="Arial"/>
        </w:rPr>
        <w:t xml:space="preserve"> personne dispos</w:t>
      </w:r>
      <w:r>
        <w:rPr>
          <w:rFonts w:ascii="Arial" w:hAnsi="Arial" w:cs="Arial"/>
        </w:rPr>
        <w:t>e</w:t>
      </w:r>
      <w:r w:rsidRPr="00771A2C">
        <w:rPr>
          <w:rFonts w:ascii="Arial" w:hAnsi="Arial" w:cs="Arial"/>
        </w:rPr>
        <w:t xml:space="preserve"> des pouvoirs suffisants pour prendre les décisions nécessaires pour engager le titulaire.</w:t>
      </w:r>
    </w:p>
    <w:p w14:paraId="0E900C68" w14:textId="77777777" w:rsidR="00CA7118" w:rsidRDefault="00CA7118" w:rsidP="00CA7118">
      <w:pPr>
        <w:pStyle w:val="Paragraphedeliste"/>
        <w:spacing w:after="0" w:line="240" w:lineRule="auto"/>
        <w:jc w:val="both"/>
        <w:rPr>
          <w:rFonts w:ascii="Arial" w:hAnsi="Arial" w:cs="Arial"/>
        </w:rPr>
      </w:pPr>
    </w:p>
    <w:p w14:paraId="4738BB70" w14:textId="77777777" w:rsidR="00CA7118" w:rsidRPr="00907E3E" w:rsidRDefault="00CA7118" w:rsidP="00CA7118">
      <w:pPr>
        <w:pStyle w:val="Paragraphedeliste"/>
        <w:spacing w:after="0" w:line="240" w:lineRule="auto"/>
        <w:jc w:val="both"/>
        <w:rPr>
          <w:rFonts w:ascii="Arial" w:hAnsi="Arial" w:cs="Arial"/>
        </w:rPr>
      </w:pPr>
      <w:r>
        <w:rPr>
          <w:rFonts w:ascii="Arial" w:hAnsi="Arial" w:cs="Arial"/>
        </w:rPr>
        <w:t>Cette</w:t>
      </w:r>
      <w:r w:rsidRPr="00771A2C">
        <w:rPr>
          <w:rFonts w:ascii="Arial" w:hAnsi="Arial" w:cs="Arial"/>
        </w:rPr>
        <w:t xml:space="preserve"> personne assure notamment le suivi régulier des prestations du marché.</w:t>
      </w:r>
    </w:p>
    <w:p w14:paraId="667B805E" w14:textId="77777777" w:rsidR="00CA7118" w:rsidRDefault="00CA7118" w:rsidP="00CA7118">
      <w:pPr>
        <w:spacing w:after="0" w:line="240" w:lineRule="auto"/>
        <w:jc w:val="both"/>
        <w:rPr>
          <w:rFonts w:ascii="Arial" w:hAnsi="Arial" w:cs="Arial"/>
        </w:rPr>
      </w:pPr>
    </w:p>
    <w:p w14:paraId="2AF87755" w14:textId="77777777" w:rsidR="00CA7118" w:rsidRPr="00907E3E" w:rsidRDefault="00CA7118" w:rsidP="00CA7118">
      <w:pPr>
        <w:pStyle w:val="Paragraphedeliste"/>
        <w:numPr>
          <w:ilvl w:val="0"/>
          <w:numId w:val="36"/>
        </w:numPr>
        <w:spacing w:after="0" w:line="240" w:lineRule="auto"/>
        <w:jc w:val="both"/>
        <w:rPr>
          <w:rFonts w:ascii="Arial" w:hAnsi="Arial" w:cs="Arial"/>
          <w:b/>
          <w:bCs/>
        </w:rPr>
      </w:pPr>
      <w:r w:rsidRPr="00907E3E">
        <w:rPr>
          <w:rFonts w:ascii="Arial" w:hAnsi="Arial" w:cs="Arial"/>
          <w:b/>
          <w:bCs/>
        </w:rPr>
        <w:t>Les</w:t>
      </w:r>
      <w:r>
        <w:rPr>
          <w:rFonts w:ascii="Arial" w:hAnsi="Arial" w:cs="Arial"/>
          <w:b/>
          <w:bCs/>
        </w:rPr>
        <w:t xml:space="preserve"> noms, prénoms et titres professionnels des</w:t>
      </w:r>
      <w:r w:rsidRPr="00907E3E">
        <w:rPr>
          <w:rFonts w:ascii="Arial" w:hAnsi="Arial" w:cs="Arial"/>
          <w:b/>
          <w:bCs/>
        </w:rPr>
        <w:t xml:space="preserve"> membres de l’équipe dédiée à l’exécution des prestations.</w:t>
      </w:r>
    </w:p>
    <w:p w14:paraId="1906C1E9" w14:textId="77777777" w:rsidR="00CA7118" w:rsidRDefault="00CA7118" w:rsidP="00CA7118">
      <w:pPr>
        <w:spacing w:after="0" w:line="240" w:lineRule="auto"/>
        <w:jc w:val="both"/>
        <w:rPr>
          <w:rFonts w:ascii="Arial" w:hAnsi="Arial" w:cs="Arial"/>
        </w:rPr>
      </w:pPr>
    </w:p>
    <w:p w14:paraId="60C135C6" w14:textId="77777777" w:rsidR="00076FB7" w:rsidRDefault="00076FB7" w:rsidP="00364234">
      <w:pPr>
        <w:spacing w:after="0" w:line="240" w:lineRule="auto"/>
        <w:jc w:val="both"/>
        <w:rPr>
          <w:rFonts w:ascii="Arial" w:hAnsi="Arial" w:cs="Arial"/>
          <w:b/>
          <w:bCs/>
        </w:rPr>
      </w:pPr>
    </w:p>
    <w:p w14:paraId="6049A398" w14:textId="47A89B49" w:rsidR="00F856BD" w:rsidRDefault="00F856BD">
      <w:pPr>
        <w:rPr>
          <w:rFonts w:ascii="Arial" w:eastAsiaTheme="majorEastAsia" w:hAnsi="Arial" w:cstheme="majorBidi"/>
          <w:b/>
          <w:color w:val="2F5496" w:themeColor="accent1" w:themeShade="BF"/>
          <w:sz w:val="48"/>
          <w:szCs w:val="32"/>
        </w:rPr>
      </w:pPr>
    </w:p>
    <w:p w14:paraId="26802FEE" w14:textId="77777777" w:rsidR="0054624E" w:rsidRDefault="0054624E">
      <w:pPr>
        <w:rPr>
          <w:rFonts w:ascii="Arial" w:hAnsi="Arial" w:cs="Arial"/>
          <w:b/>
          <w:bCs/>
          <w:color w:val="1A428A"/>
          <w:kern w:val="24"/>
          <w:sz w:val="120"/>
          <w:szCs w:val="120"/>
        </w:rPr>
      </w:pPr>
      <w:r>
        <w:rPr>
          <w:rFonts w:ascii="Arial" w:hAnsi="Arial" w:cs="Arial"/>
          <w:b/>
          <w:bCs/>
          <w:color w:val="1A428A"/>
          <w:kern w:val="24"/>
          <w:sz w:val="120"/>
          <w:szCs w:val="120"/>
        </w:rPr>
        <w:br w:type="page"/>
      </w:r>
    </w:p>
    <w:p w14:paraId="57B27F07" w14:textId="40AC2124" w:rsidR="00676167" w:rsidRPr="00D56943" w:rsidRDefault="00000000" w:rsidP="00676167">
      <w:pPr>
        <w:rPr>
          <w:rFonts w:ascii="Arial" w:hAnsi="Arial" w:cs="Arial"/>
          <w:b/>
          <w:bCs/>
          <w:color w:val="1A428A"/>
          <w:kern w:val="24"/>
          <w:sz w:val="120"/>
          <w:szCs w:val="120"/>
        </w:rPr>
      </w:pPr>
      <w:r>
        <w:rPr>
          <w:noProof/>
        </w:rPr>
        <w:lastRenderedPageBreak/>
        <w:pict w14:anchorId="282EEBA8">
          <v:line id="_x0000_s2483" style="position:absolute;z-index:251742720;visibility:visible;mso-wrap-distance-top:-3e-5mm;mso-wrap-distance-bottom:-3e-5mm" from="-90.35pt,81.8pt" to="404.1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" strokecolor="#1ecad3" strokeweight="6pt">
            <v:stroke joinstyle="miter"/>
            <o:lock v:ext="edit" shapetype="f"/>
          </v:line>
        </w:pict>
      </w:r>
      <w:r>
        <w:rPr>
          <w:noProof/>
        </w:rPr>
        <w:pict w14:anchorId="35ACD58C">
          <v:rect id="_x0000_s2481" style="position:absolute;margin-left:1.1pt;margin-top:-69.3pt;width:595.25pt;height:866.05pt;z-index:-251574784;visibility:visible;mso-position-horizont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" fillcolor="#d0ddf4" strokecolor="#b4c6e7 [1300]" strokeweight="1pt">
            <w10:wrap anchorx="page"/>
          </v:rect>
        </w:pict>
      </w:r>
      <w:r w:rsidR="00676167">
        <w:rPr>
          <w:rFonts w:ascii="Arial" w:hAnsi="Arial" w:cs="Arial"/>
          <w:b/>
          <w:bCs/>
          <w:color w:val="1A428A"/>
          <w:kern w:val="24"/>
          <w:sz w:val="120"/>
          <w:szCs w:val="120"/>
        </w:rPr>
        <w:t>P</w:t>
      </w:r>
      <w:r w:rsidR="00676167" w:rsidRPr="00D56943">
        <w:rPr>
          <w:rFonts w:ascii="Arial" w:hAnsi="Arial" w:cs="Arial"/>
          <w:b/>
          <w:bCs/>
          <w:color w:val="1A428A"/>
          <w:kern w:val="24"/>
          <w:sz w:val="120"/>
          <w:szCs w:val="120"/>
        </w:rPr>
        <w:t>artie</w:t>
      </w:r>
      <w:r w:rsidR="00676167">
        <w:rPr>
          <w:rFonts w:ascii="Arial" w:hAnsi="Arial" w:cs="Arial"/>
          <w:b/>
          <w:bCs/>
          <w:color w:val="1A428A"/>
          <w:kern w:val="24"/>
          <w:sz w:val="120"/>
          <w:szCs w:val="120"/>
        </w:rPr>
        <w:t xml:space="preserve"> 4</w:t>
      </w:r>
      <w:r w:rsidR="00676167" w:rsidRPr="00D56943">
        <w:rPr>
          <w:rFonts w:ascii="Arial" w:hAnsi="Arial" w:cs="Arial"/>
          <w:b/>
          <w:bCs/>
          <w:color w:val="1A428A"/>
          <w:kern w:val="24"/>
          <w:sz w:val="120"/>
          <w:szCs w:val="120"/>
        </w:rPr>
        <w:t xml:space="preserve"> </w:t>
      </w:r>
    </w:p>
    <w:p w14:paraId="75C00A5A" w14:textId="77777777" w:rsidR="00676167" w:rsidRPr="00D56943" w:rsidRDefault="00676167" w:rsidP="00676167">
      <w:pPr>
        <w:rPr>
          <w:rFonts w:ascii="Arial" w:hAnsi="Arial" w:cs="Arial"/>
          <w:b/>
          <w:bCs/>
          <w:color w:val="1A428A"/>
          <w:kern w:val="24"/>
          <w:sz w:val="120"/>
          <w:szCs w:val="120"/>
        </w:rPr>
      </w:pPr>
    </w:p>
    <w:p w14:paraId="635A2497" w14:textId="2AC2CCB2" w:rsidR="00676167" w:rsidRPr="00D56943" w:rsidRDefault="00676167" w:rsidP="00676167">
      <w:pPr>
        <w:rPr>
          <w:rFonts w:ascii="Arial" w:hAnsi="Arial" w:cs="Arial"/>
          <w:b/>
          <w:bCs/>
          <w:color w:val="1A428A"/>
          <w:kern w:val="24"/>
          <w:sz w:val="120"/>
          <w:szCs w:val="120"/>
        </w:rPr>
      </w:pPr>
      <w:r>
        <w:rPr>
          <w:rFonts w:ascii="Arial" w:hAnsi="Arial" w:cs="Arial"/>
          <w:b/>
          <w:bCs/>
          <w:color w:val="1A428A"/>
          <w:kern w:val="24"/>
          <w:sz w:val="120"/>
          <w:szCs w:val="120"/>
        </w:rPr>
        <w:t xml:space="preserve">Modalités </w:t>
      </w:r>
      <w:r w:rsidR="005F0964">
        <w:rPr>
          <w:rFonts w:ascii="Arial" w:hAnsi="Arial" w:cs="Arial"/>
          <w:b/>
          <w:bCs/>
          <w:color w:val="1A428A"/>
          <w:kern w:val="24"/>
          <w:sz w:val="120"/>
          <w:szCs w:val="120"/>
        </w:rPr>
        <w:t xml:space="preserve">particulières </w:t>
      </w:r>
      <w:r>
        <w:rPr>
          <w:rFonts w:ascii="Arial" w:hAnsi="Arial" w:cs="Arial"/>
          <w:b/>
          <w:bCs/>
          <w:color w:val="1A428A"/>
          <w:kern w:val="24"/>
          <w:sz w:val="120"/>
          <w:szCs w:val="120"/>
        </w:rPr>
        <w:t>d’exécution des prestations</w:t>
      </w:r>
    </w:p>
    <w:p w14:paraId="58BF5EEE" w14:textId="2609D3F9" w:rsidR="00676167" w:rsidRDefault="00676167">
      <w:pPr>
        <w:rPr>
          <w:rFonts w:ascii="Arial" w:eastAsiaTheme="majorEastAsia" w:hAnsi="Arial" w:cstheme="majorBidi"/>
          <w:b/>
          <w:color w:val="2F5496" w:themeColor="accent1" w:themeShade="BF"/>
          <w:sz w:val="48"/>
          <w:szCs w:val="32"/>
        </w:rPr>
      </w:pPr>
      <w:r>
        <w:br w:type="page"/>
      </w:r>
    </w:p>
    <w:p w14:paraId="2B134919" w14:textId="000B4AE0" w:rsidR="00BA7C92" w:rsidRDefault="00BA7C92" w:rsidP="0054624E">
      <w:pPr>
        <w:pStyle w:val="Titre1"/>
        <w:spacing w:after="240" w:line="240" w:lineRule="auto"/>
        <w:rPr>
          <w:u w:val="single"/>
        </w:rPr>
      </w:pPr>
      <w:r w:rsidRPr="0054624E">
        <w:rPr>
          <w:u w:val="single"/>
        </w:rPr>
        <w:lastRenderedPageBreak/>
        <w:t xml:space="preserve">Article </w:t>
      </w:r>
      <w:r w:rsidR="00CE5776" w:rsidRPr="0054624E">
        <w:rPr>
          <w:u w:val="single"/>
        </w:rPr>
        <w:t>1</w:t>
      </w:r>
      <w:r w:rsidR="0054624E" w:rsidRPr="0054624E">
        <w:rPr>
          <w:u w:val="single"/>
        </w:rPr>
        <w:t>2</w:t>
      </w:r>
      <w:r w:rsidRPr="0054624E">
        <w:rPr>
          <w:u w:val="single"/>
        </w:rPr>
        <w:t xml:space="preserve">. </w:t>
      </w:r>
      <w:r w:rsidR="0054624E" w:rsidRPr="0054624E">
        <w:rPr>
          <w:u w:val="single"/>
        </w:rPr>
        <w:t>Conditions d’exécution des prestations</w:t>
      </w:r>
    </w:p>
    <w:p w14:paraId="3C381827" w14:textId="5B474AE8" w:rsidR="00A857E4" w:rsidRPr="00A857E4" w:rsidRDefault="00A857E4" w:rsidP="00A857E4">
      <w:pPr>
        <w:pStyle w:val="Titre2"/>
        <w:numPr>
          <w:ilvl w:val="0"/>
          <w:numId w:val="0"/>
        </w:numPr>
      </w:pPr>
      <w:r w:rsidRPr="00A857E4">
        <w:t>LIEUX D’EXECUTION DES PRESTATIONS</w:t>
      </w:r>
    </w:p>
    <w:p w14:paraId="76AE3ECF" w14:textId="4A4059FB" w:rsidR="00A857E4" w:rsidRDefault="00A857E4" w:rsidP="00A857E4">
      <w:pPr>
        <w:pStyle w:val="Retraitcorpsdetexte24"/>
        <w:ind w:left="0" w:firstLine="0"/>
        <w:rPr>
          <w:rFonts w:ascii="Arial" w:hAnsi="Arial" w:cs="Arial"/>
        </w:rPr>
      </w:pPr>
      <w:r>
        <w:rPr>
          <w:rFonts w:ascii="Arial" w:hAnsi="Arial" w:cs="Arial"/>
        </w:rPr>
        <w:t xml:space="preserve">Les prestations objet s’exécutent selon les besoins de l’Urssaf Ile de France, selon les modalités suivantes : </w:t>
      </w:r>
    </w:p>
    <w:p w14:paraId="15AC851C" w14:textId="77777777" w:rsidR="00A857E4" w:rsidRDefault="00A857E4" w:rsidP="00A857E4">
      <w:pPr>
        <w:pStyle w:val="Retraitcorpsdetexte24"/>
        <w:numPr>
          <w:ilvl w:val="0"/>
          <w:numId w:val="76"/>
        </w:numPr>
        <w:rPr>
          <w:rFonts w:ascii="Arial" w:hAnsi="Arial" w:cs="Arial"/>
        </w:rPr>
      </w:pPr>
      <w:r>
        <w:rPr>
          <w:rFonts w:ascii="Arial" w:hAnsi="Arial" w:cs="Arial"/>
        </w:rPr>
        <w:t>En distanciel</w:t>
      </w:r>
    </w:p>
    <w:p w14:paraId="167B4B08" w14:textId="77777777" w:rsidR="00A857E4" w:rsidRDefault="00A857E4" w:rsidP="00A857E4">
      <w:pPr>
        <w:pStyle w:val="Retraitcorpsdetexte24"/>
        <w:numPr>
          <w:ilvl w:val="0"/>
          <w:numId w:val="76"/>
        </w:numPr>
        <w:rPr>
          <w:rFonts w:ascii="Arial" w:hAnsi="Arial" w:cs="Arial"/>
        </w:rPr>
      </w:pPr>
      <w:r>
        <w:rPr>
          <w:rFonts w:ascii="Arial" w:hAnsi="Arial" w:cs="Arial"/>
        </w:rPr>
        <w:t xml:space="preserve">Dans les locaux du titulaire </w:t>
      </w:r>
    </w:p>
    <w:p w14:paraId="12FA2CCE" w14:textId="77777777" w:rsidR="00A857E4" w:rsidRDefault="00A857E4" w:rsidP="00A857E4">
      <w:pPr>
        <w:pStyle w:val="Retraitcorpsdetexte24"/>
        <w:numPr>
          <w:ilvl w:val="0"/>
          <w:numId w:val="76"/>
        </w:numPr>
        <w:spacing w:after="240"/>
        <w:rPr>
          <w:rFonts w:ascii="Arial" w:hAnsi="Arial" w:cs="Arial"/>
        </w:rPr>
      </w:pPr>
      <w:r>
        <w:rPr>
          <w:rFonts w:ascii="Arial" w:hAnsi="Arial" w:cs="Arial"/>
        </w:rPr>
        <w:t>Dans les locaux de l’Urssaf Ile de France.</w:t>
      </w:r>
    </w:p>
    <w:p w14:paraId="02321340" w14:textId="7A68C68F" w:rsidR="00245488" w:rsidRPr="00C71B44" w:rsidRDefault="00245488" w:rsidP="00C71B44">
      <w:pPr>
        <w:pStyle w:val="NormalWeb"/>
        <w:spacing w:before="0" w:beforeAutospacing="0" w:after="0" w:afterAutospacing="0"/>
        <w:jc w:val="both"/>
        <w:rPr>
          <w:rFonts w:ascii="Arial" w:hAnsi="Arial" w:cs="Arial"/>
          <w:sz w:val="22"/>
          <w:szCs w:val="22"/>
        </w:rPr>
      </w:pPr>
      <w:r w:rsidRPr="00C71B44">
        <w:rPr>
          <w:rFonts w:ascii="Arial" w:hAnsi="Arial" w:cs="Arial"/>
          <w:sz w:val="22"/>
          <w:szCs w:val="22"/>
        </w:rPr>
        <w:t xml:space="preserve">Le présent marché est exécuté </w:t>
      </w:r>
      <w:r w:rsidRPr="00C71B44">
        <w:rPr>
          <w:rStyle w:val="lev"/>
          <w:rFonts w:ascii="Arial" w:hAnsi="Arial" w:cs="Arial"/>
          <w:sz w:val="22"/>
          <w:szCs w:val="22"/>
        </w:rPr>
        <w:t>au fur et à mesure des besoins</w:t>
      </w:r>
      <w:r w:rsidRPr="00C71B44">
        <w:rPr>
          <w:rFonts w:ascii="Arial" w:hAnsi="Arial" w:cs="Arial"/>
          <w:sz w:val="22"/>
          <w:szCs w:val="22"/>
        </w:rPr>
        <w:t xml:space="preserve"> de l’acheteur, par l’émission de </w:t>
      </w:r>
      <w:r w:rsidRPr="00C71B44">
        <w:rPr>
          <w:rStyle w:val="lev"/>
          <w:rFonts w:ascii="Arial" w:hAnsi="Arial" w:cs="Arial"/>
          <w:sz w:val="22"/>
          <w:szCs w:val="22"/>
        </w:rPr>
        <w:t>bons de commande</w:t>
      </w:r>
      <w:r w:rsidRPr="00C71B44">
        <w:rPr>
          <w:rFonts w:ascii="Arial" w:hAnsi="Arial" w:cs="Arial"/>
          <w:sz w:val="22"/>
          <w:szCs w:val="22"/>
        </w:rPr>
        <w:t xml:space="preserve">, conformément aux dispositions </w:t>
      </w:r>
      <w:r w:rsidR="00C71B44">
        <w:rPr>
          <w:rFonts w:ascii="Arial" w:hAnsi="Arial" w:cs="Arial"/>
          <w:sz w:val="22"/>
          <w:szCs w:val="22"/>
        </w:rPr>
        <w:t>indiquées dans le CCTP.</w:t>
      </w:r>
    </w:p>
    <w:p w14:paraId="561933F9" w14:textId="77FA78C5" w:rsidR="00245488" w:rsidRPr="00C71B44" w:rsidRDefault="00245488" w:rsidP="00C71B44">
      <w:pPr>
        <w:pStyle w:val="Titre2"/>
        <w:numPr>
          <w:ilvl w:val="0"/>
          <w:numId w:val="0"/>
        </w:numPr>
      </w:pPr>
      <w:r w:rsidRPr="00C71B44">
        <w:t>Émission des bons de commande</w:t>
      </w:r>
    </w:p>
    <w:p w14:paraId="1FEBBA5E" w14:textId="77777777" w:rsidR="00245488" w:rsidRPr="00C71B44" w:rsidRDefault="00245488" w:rsidP="00C71B44">
      <w:pPr>
        <w:spacing w:after="120" w:line="240" w:lineRule="auto"/>
        <w:jc w:val="both"/>
        <w:rPr>
          <w:rFonts w:ascii="Arial" w:hAnsi="Arial" w:cs="Arial"/>
        </w:rPr>
      </w:pPr>
      <w:r w:rsidRPr="00C71B44">
        <w:rPr>
          <w:rFonts w:ascii="Arial" w:hAnsi="Arial" w:cs="Arial"/>
        </w:rPr>
        <w:t xml:space="preserve">Les prestations seront commandées exclusivement par des </w:t>
      </w:r>
      <w:r w:rsidRPr="00C71B44">
        <w:rPr>
          <w:rStyle w:val="lev"/>
          <w:rFonts w:ascii="Arial" w:hAnsi="Arial" w:cs="Arial"/>
        </w:rPr>
        <w:t>bons de commande écrits</w:t>
      </w:r>
      <w:r w:rsidRPr="00C71B44">
        <w:rPr>
          <w:rFonts w:ascii="Arial" w:hAnsi="Arial" w:cs="Arial"/>
        </w:rPr>
        <w:t>, adressés au titulaire par l’acheteur.</w:t>
      </w:r>
    </w:p>
    <w:p w14:paraId="315969A3" w14:textId="77777777" w:rsidR="00245488" w:rsidRPr="00C71B44" w:rsidRDefault="00245488" w:rsidP="00C71B44">
      <w:pPr>
        <w:spacing w:after="120" w:line="240" w:lineRule="auto"/>
        <w:jc w:val="both"/>
        <w:rPr>
          <w:rFonts w:ascii="Arial" w:hAnsi="Arial" w:cs="Arial"/>
        </w:rPr>
      </w:pPr>
      <w:r w:rsidRPr="00C71B44">
        <w:rPr>
          <w:rFonts w:ascii="Arial" w:hAnsi="Arial" w:cs="Arial"/>
        </w:rPr>
        <w:t xml:space="preserve">Chaque bon de commande précisera notamment : </w:t>
      </w:r>
    </w:p>
    <w:p w14:paraId="4E36629D" w14:textId="77777777" w:rsidR="00245488" w:rsidRPr="00C71B44" w:rsidRDefault="00245488" w:rsidP="00C71B44">
      <w:pPr>
        <w:numPr>
          <w:ilvl w:val="1"/>
          <w:numId w:val="79"/>
        </w:numPr>
        <w:spacing w:after="0" w:line="240" w:lineRule="auto"/>
        <w:ind w:left="984"/>
        <w:jc w:val="both"/>
        <w:rPr>
          <w:rFonts w:ascii="Arial" w:hAnsi="Arial" w:cs="Arial"/>
        </w:rPr>
      </w:pPr>
      <w:r w:rsidRPr="00C71B44">
        <w:rPr>
          <w:rFonts w:ascii="Arial" w:hAnsi="Arial" w:cs="Arial"/>
        </w:rPr>
        <w:t>La nature des prestations à réaliser (ex. : sessions d’évaluation, nombre de candidats, modalités spécifiques).</w:t>
      </w:r>
    </w:p>
    <w:p w14:paraId="1771F70E" w14:textId="77777777" w:rsidR="00245488" w:rsidRPr="00C71B44" w:rsidRDefault="00245488" w:rsidP="00C71B44">
      <w:pPr>
        <w:numPr>
          <w:ilvl w:val="1"/>
          <w:numId w:val="79"/>
        </w:numPr>
        <w:spacing w:before="100" w:beforeAutospacing="1" w:after="100" w:afterAutospacing="1" w:line="240" w:lineRule="auto"/>
        <w:ind w:left="984"/>
        <w:jc w:val="both"/>
        <w:rPr>
          <w:rFonts w:ascii="Arial" w:hAnsi="Arial" w:cs="Arial"/>
        </w:rPr>
      </w:pPr>
      <w:r w:rsidRPr="00C71B44">
        <w:rPr>
          <w:rFonts w:ascii="Arial" w:hAnsi="Arial" w:cs="Arial"/>
        </w:rPr>
        <w:t>Les délais d’exécution.</w:t>
      </w:r>
    </w:p>
    <w:p w14:paraId="0A1F9BA5" w14:textId="77777777" w:rsidR="00245488" w:rsidRPr="00C71B44" w:rsidRDefault="00245488" w:rsidP="00C71B44">
      <w:pPr>
        <w:numPr>
          <w:ilvl w:val="1"/>
          <w:numId w:val="79"/>
        </w:numPr>
        <w:spacing w:before="100" w:beforeAutospacing="1" w:after="100" w:afterAutospacing="1" w:line="240" w:lineRule="auto"/>
        <w:ind w:left="984"/>
        <w:jc w:val="both"/>
        <w:rPr>
          <w:rFonts w:ascii="Arial" w:hAnsi="Arial" w:cs="Arial"/>
        </w:rPr>
      </w:pPr>
      <w:r w:rsidRPr="00C71B44">
        <w:rPr>
          <w:rFonts w:ascii="Arial" w:hAnsi="Arial" w:cs="Arial"/>
        </w:rPr>
        <w:t>Le lieu de réalisation, si applicable.</w:t>
      </w:r>
    </w:p>
    <w:p w14:paraId="79A2CE52" w14:textId="77777777" w:rsidR="00245488" w:rsidRPr="00C71B44" w:rsidRDefault="00245488" w:rsidP="00C71B44">
      <w:pPr>
        <w:numPr>
          <w:ilvl w:val="1"/>
          <w:numId w:val="79"/>
        </w:numPr>
        <w:spacing w:before="100" w:beforeAutospacing="1" w:after="120" w:line="240" w:lineRule="auto"/>
        <w:ind w:left="984"/>
        <w:jc w:val="both"/>
        <w:rPr>
          <w:rFonts w:ascii="Arial" w:hAnsi="Arial" w:cs="Arial"/>
        </w:rPr>
      </w:pPr>
      <w:r w:rsidRPr="00C71B44">
        <w:rPr>
          <w:rFonts w:ascii="Arial" w:hAnsi="Arial" w:cs="Arial"/>
        </w:rPr>
        <w:t>Le prix des prestations commandées, conformément aux tarifs du marché.</w:t>
      </w:r>
    </w:p>
    <w:p w14:paraId="75D227A2" w14:textId="5937D795" w:rsidR="00245488" w:rsidRPr="00C71B44" w:rsidRDefault="00245488" w:rsidP="00C71B44">
      <w:pPr>
        <w:pStyle w:val="Titre4"/>
        <w:spacing w:after="120"/>
        <w:jc w:val="both"/>
        <w:rPr>
          <w:rFonts w:ascii="Arial" w:hAnsi="Arial" w:cs="Arial"/>
        </w:rPr>
      </w:pPr>
      <w:r w:rsidRPr="00C71B44">
        <w:rPr>
          <w:rFonts w:ascii="Arial" w:hAnsi="Arial"/>
          <w:b/>
          <w:i w:val="0"/>
          <w:iCs w:val="0"/>
          <w:sz w:val="28"/>
          <w:szCs w:val="26"/>
        </w:rPr>
        <w:t>Délai de transmission et d’acceptation des bons de commande</w:t>
      </w:r>
    </w:p>
    <w:p w14:paraId="1A4757D5" w14:textId="578A8B1A" w:rsidR="00245488" w:rsidRPr="00C71B44" w:rsidRDefault="00245488" w:rsidP="00C71B44">
      <w:pPr>
        <w:numPr>
          <w:ilvl w:val="0"/>
          <w:numId w:val="80"/>
        </w:numPr>
        <w:spacing w:after="0" w:line="240" w:lineRule="auto"/>
        <w:jc w:val="both"/>
        <w:rPr>
          <w:rFonts w:ascii="Arial" w:hAnsi="Arial" w:cs="Arial"/>
        </w:rPr>
      </w:pPr>
      <w:r w:rsidRPr="00C71B44">
        <w:rPr>
          <w:rFonts w:ascii="Arial" w:hAnsi="Arial" w:cs="Arial"/>
        </w:rPr>
        <w:t xml:space="preserve">Le titulaire devra accuser réception de chaque bon de commande dans un délai de </w:t>
      </w:r>
      <w:r w:rsidR="00C71B44">
        <w:rPr>
          <w:rStyle w:val="lev"/>
          <w:rFonts w:ascii="Arial" w:hAnsi="Arial" w:cs="Arial"/>
        </w:rPr>
        <w:t>1</w:t>
      </w:r>
      <w:r w:rsidRPr="00C71B44">
        <w:rPr>
          <w:rStyle w:val="lev"/>
          <w:rFonts w:ascii="Arial" w:hAnsi="Arial" w:cs="Arial"/>
        </w:rPr>
        <w:t xml:space="preserve"> jour ouvré</w:t>
      </w:r>
      <w:r w:rsidRPr="00C71B44">
        <w:rPr>
          <w:rFonts w:ascii="Arial" w:hAnsi="Arial" w:cs="Arial"/>
        </w:rPr>
        <w:t xml:space="preserve"> à compter de sa réception.</w:t>
      </w:r>
    </w:p>
    <w:p w14:paraId="3E014219" w14:textId="77777777" w:rsidR="00245488" w:rsidRPr="00C71B44" w:rsidRDefault="00245488" w:rsidP="00C71B44">
      <w:pPr>
        <w:numPr>
          <w:ilvl w:val="0"/>
          <w:numId w:val="80"/>
        </w:numPr>
        <w:spacing w:before="100" w:beforeAutospacing="1" w:after="100" w:afterAutospacing="1" w:line="240" w:lineRule="auto"/>
        <w:jc w:val="both"/>
        <w:rPr>
          <w:rFonts w:ascii="Arial" w:hAnsi="Arial" w:cs="Arial"/>
        </w:rPr>
      </w:pPr>
      <w:r w:rsidRPr="00C71B44">
        <w:rPr>
          <w:rFonts w:ascii="Arial" w:hAnsi="Arial" w:cs="Arial"/>
        </w:rPr>
        <w:t>Toute demande de modification justifiée du bon de commande devra être formulée par écrit dans ce même délai.</w:t>
      </w:r>
    </w:p>
    <w:p w14:paraId="51518A01" w14:textId="77777777" w:rsidR="00245488" w:rsidRPr="00C71B44" w:rsidRDefault="00245488" w:rsidP="00C71B44">
      <w:pPr>
        <w:numPr>
          <w:ilvl w:val="0"/>
          <w:numId w:val="80"/>
        </w:numPr>
        <w:spacing w:before="100" w:beforeAutospacing="1" w:after="120" w:line="240" w:lineRule="auto"/>
        <w:jc w:val="both"/>
        <w:rPr>
          <w:rFonts w:ascii="Arial" w:hAnsi="Arial" w:cs="Arial"/>
        </w:rPr>
      </w:pPr>
      <w:r w:rsidRPr="00C71B44">
        <w:rPr>
          <w:rFonts w:ascii="Arial" w:hAnsi="Arial" w:cs="Arial"/>
        </w:rPr>
        <w:t xml:space="preserve">L’absence de réponse dans le délai imparti vaudra </w:t>
      </w:r>
      <w:r w:rsidRPr="00C71B44">
        <w:rPr>
          <w:rStyle w:val="lev"/>
          <w:rFonts w:ascii="Arial" w:hAnsi="Arial" w:cs="Arial"/>
        </w:rPr>
        <w:t>acceptation tacite</w:t>
      </w:r>
      <w:r w:rsidRPr="00C71B44">
        <w:rPr>
          <w:rFonts w:ascii="Arial" w:hAnsi="Arial" w:cs="Arial"/>
        </w:rPr>
        <w:t xml:space="preserve"> des conditions du bon de commande.</w:t>
      </w:r>
    </w:p>
    <w:p w14:paraId="402828CC" w14:textId="09395C1D" w:rsidR="00245488" w:rsidRPr="00C71B44" w:rsidRDefault="00245488" w:rsidP="00C71B44">
      <w:pPr>
        <w:pStyle w:val="Titre4"/>
        <w:spacing w:after="120"/>
        <w:jc w:val="both"/>
        <w:rPr>
          <w:rFonts w:ascii="Arial" w:hAnsi="Arial" w:cs="Arial"/>
        </w:rPr>
      </w:pPr>
      <w:r w:rsidRPr="00C71B44">
        <w:rPr>
          <w:rFonts w:ascii="Arial" w:hAnsi="Arial"/>
          <w:b/>
          <w:i w:val="0"/>
          <w:iCs w:val="0"/>
          <w:sz w:val="28"/>
          <w:szCs w:val="26"/>
        </w:rPr>
        <w:t>Exécution des prestations</w:t>
      </w:r>
    </w:p>
    <w:p w14:paraId="5FB1EB2E" w14:textId="2C59143C" w:rsidR="00245488" w:rsidRPr="00C71B44" w:rsidRDefault="00245488" w:rsidP="00C71B44">
      <w:pPr>
        <w:numPr>
          <w:ilvl w:val="0"/>
          <w:numId w:val="81"/>
        </w:numPr>
        <w:spacing w:after="0" w:line="240" w:lineRule="auto"/>
        <w:jc w:val="both"/>
        <w:rPr>
          <w:rFonts w:ascii="Arial" w:hAnsi="Arial" w:cs="Arial"/>
        </w:rPr>
      </w:pPr>
      <w:r w:rsidRPr="00C71B44">
        <w:rPr>
          <w:rFonts w:ascii="Arial" w:hAnsi="Arial" w:cs="Arial"/>
        </w:rPr>
        <w:t xml:space="preserve">Le titulaire s’engage à exécuter les prestations demandées </w:t>
      </w:r>
      <w:r w:rsidRPr="00C71B44">
        <w:rPr>
          <w:rStyle w:val="lev"/>
          <w:rFonts w:ascii="Arial" w:hAnsi="Arial" w:cs="Arial"/>
        </w:rPr>
        <w:t>dans les délais fixés</w:t>
      </w:r>
      <w:r w:rsidRPr="00C71B44">
        <w:rPr>
          <w:rFonts w:ascii="Arial" w:hAnsi="Arial" w:cs="Arial"/>
        </w:rPr>
        <w:t xml:space="preserve"> </w:t>
      </w:r>
      <w:r w:rsidR="00C71B44">
        <w:rPr>
          <w:rFonts w:ascii="Arial" w:hAnsi="Arial" w:cs="Arial"/>
        </w:rPr>
        <w:t>dans le CCTP.</w:t>
      </w:r>
    </w:p>
    <w:p w14:paraId="47983215" w14:textId="77777777" w:rsidR="00245488" w:rsidRPr="00C71B44" w:rsidRDefault="00245488" w:rsidP="00C71B44">
      <w:pPr>
        <w:numPr>
          <w:ilvl w:val="0"/>
          <w:numId w:val="81"/>
        </w:numPr>
        <w:spacing w:before="100" w:beforeAutospacing="1" w:after="120" w:line="240" w:lineRule="auto"/>
        <w:jc w:val="both"/>
        <w:rPr>
          <w:rFonts w:ascii="Arial" w:hAnsi="Arial" w:cs="Arial"/>
        </w:rPr>
      </w:pPr>
      <w:r w:rsidRPr="00C71B44">
        <w:rPr>
          <w:rFonts w:ascii="Arial" w:hAnsi="Arial" w:cs="Arial"/>
        </w:rPr>
        <w:t>En cas d’empêchement, il devra en informer immédiatement l’acheteur, en proposant une solution alternative permettant d’assurer la continuité du service.</w:t>
      </w:r>
    </w:p>
    <w:p w14:paraId="3B2C78E8" w14:textId="4BC0E37C" w:rsidR="00245488" w:rsidRPr="00C71B44" w:rsidRDefault="00245488" w:rsidP="00C71B44">
      <w:pPr>
        <w:pStyle w:val="Titre4"/>
        <w:spacing w:after="120"/>
        <w:jc w:val="both"/>
        <w:rPr>
          <w:rFonts w:ascii="Arial" w:hAnsi="Arial" w:cs="Arial"/>
        </w:rPr>
      </w:pPr>
      <w:r w:rsidRPr="00C71B44">
        <w:rPr>
          <w:rFonts w:ascii="Arial" w:hAnsi="Arial"/>
          <w:b/>
          <w:i w:val="0"/>
          <w:iCs w:val="0"/>
          <w:sz w:val="28"/>
          <w:szCs w:val="26"/>
        </w:rPr>
        <w:t>Suivi et contrôle de l’exécution</w:t>
      </w:r>
    </w:p>
    <w:p w14:paraId="34272556" w14:textId="77777777" w:rsidR="00245488" w:rsidRPr="00C71B44" w:rsidRDefault="00245488" w:rsidP="00C71B44">
      <w:pPr>
        <w:numPr>
          <w:ilvl w:val="0"/>
          <w:numId w:val="83"/>
        </w:numPr>
        <w:spacing w:after="0" w:line="240" w:lineRule="auto"/>
        <w:jc w:val="both"/>
        <w:rPr>
          <w:rFonts w:ascii="Arial" w:hAnsi="Arial" w:cs="Arial"/>
        </w:rPr>
      </w:pPr>
      <w:r w:rsidRPr="00C71B44">
        <w:rPr>
          <w:rFonts w:ascii="Arial" w:hAnsi="Arial" w:cs="Arial"/>
        </w:rPr>
        <w:t>L’acheteur se réserve le droit de contrôler la bonne exécution des prestations commandées et de signaler toute non-conformité.</w:t>
      </w:r>
    </w:p>
    <w:p w14:paraId="5CD031E7" w14:textId="77777777" w:rsidR="00245488" w:rsidRPr="00C71B44" w:rsidRDefault="00245488" w:rsidP="00C71B44">
      <w:pPr>
        <w:numPr>
          <w:ilvl w:val="0"/>
          <w:numId w:val="83"/>
        </w:numPr>
        <w:spacing w:before="100" w:beforeAutospacing="1" w:after="100" w:afterAutospacing="1" w:line="240" w:lineRule="auto"/>
        <w:jc w:val="both"/>
        <w:rPr>
          <w:rFonts w:ascii="Arial" w:hAnsi="Arial" w:cs="Arial"/>
        </w:rPr>
      </w:pPr>
      <w:r w:rsidRPr="00C71B44">
        <w:rPr>
          <w:rFonts w:ascii="Arial" w:hAnsi="Arial" w:cs="Arial"/>
        </w:rPr>
        <w:t xml:space="preserve">En cas de manquement répété aux engagements contractuels, l’acheteur pourra </w:t>
      </w:r>
      <w:r w:rsidRPr="00C71B44">
        <w:rPr>
          <w:rStyle w:val="lev"/>
          <w:rFonts w:ascii="Arial" w:hAnsi="Arial" w:cs="Arial"/>
        </w:rPr>
        <w:t>suspendre ou limiter</w:t>
      </w:r>
      <w:r w:rsidRPr="00C71B44">
        <w:rPr>
          <w:rFonts w:ascii="Arial" w:hAnsi="Arial" w:cs="Arial"/>
        </w:rPr>
        <w:t xml:space="preserve"> l’émission de nouveaux bons de commande et, le cas échéant, engager une procédure de résiliation du marché selon les conditions prévues.</w:t>
      </w:r>
    </w:p>
    <w:p w14:paraId="3A1746B5" w14:textId="77777777" w:rsidR="00245488" w:rsidRPr="00C71B44" w:rsidRDefault="00245488" w:rsidP="00C71B44">
      <w:pPr>
        <w:pStyle w:val="NormalWeb"/>
        <w:jc w:val="both"/>
        <w:rPr>
          <w:rFonts w:ascii="Arial" w:hAnsi="Arial" w:cs="Arial"/>
          <w:sz w:val="22"/>
          <w:szCs w:val="22"/>
        </w:rPr>
      </w:pPr>
      <w:r w:rsidRPr="00C71B44">
        <w:rPr>
          <w:rFonts w:ascii="Arial" w:hAnsi="Arial" w:cs="Arial"/>
          <w:sz w:val="22"/>
          <w:szCs w:val="22"/>
        </w:rPr>
        <w:t>Cette clause garantit la flexibilité nécessaire à l’exécution des prestations en fonction des besoins de l’acheteur, tout en assurant un cadre structuré pour la gestion des commandes et des paiements.</w:t>
      </w:r>
    </w:p>
    <w:p w14:paraId="21E70B7B" w14:textId="5D6F6FF9" w:rsidR="00676167" w:rsidRPr="00D56943" w:rsidRDefault="006D36C6" w:rsidP="00676167">
      <w:pPr>
        <w:rPr>
          <w:rFonts w:ascii="Arial" w:hAnsi="Arial" w:cs="Arial"/>
          <w:b/>
          <w:bCs/>
          <w:color w:val="1A428A"/>
          <w:kern w:val="24"/>
          <w:sz w:val="120"/>
          <w:szCs w:val="120"/>
        </w:rPr>
      </w:pPr>
      <w:r>
        <w:rPr>
          <w:rStyle w:val="Titre2Car"/>
          <w:rFonts w:cs="Arial"/>
          <w:sz w:val="48"/>
          <w:szCs w:val="32"/>
        </w:rPr>
        <w:br w:type="page"/>
      </w:r>
      <w:r w:rsidR="00000000">
        <w:rPr>
          <w:rFonts w:ascii="Arial" w:eastAsiaTheme="majorEastAsia" w:hAnsi="Arial" w:cs="Arial"/>
          <w:b/>
          <w:noProof/>
          <w:color w:val="2F5496" w:themeColor="accent1" w:themeShade="BF"/>
          <w:sz w:val="48"/>
          <w:szCs w:val="32"/>
        </w:rPr>
        <w:lastRenderedPageBreak/>
        <w:pict w14:anchorId="35ACD58C">
          <v:rect id="_x0000_s2484" style="position:absolute;margin-left:1.25pt;margin-top:-69.45pt;width:595.25pt;height:866.05pt;z-index:-251572736;visibility:visible;mso-position-horizont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" fillcolor="#d0ddf4" strokecolor="#b4c6e7 [1300]" strokeweight="1pt">
            <w10:wrap anchorx="page"/>
          </v:rect>
        </w:pict>
      </w:r>
      <w:r w:rsidR="00676167">
        <w:rPr>
          <w:rFonts w:ascii="Arial" w:hAnsi="Arial" w:cs="Arial"/>
          <w:b/>
          <w:bCs/>
          <w:color w:val="1A428A"/>
          <w:kern w:val="24"/>
          <w:sz w:val="120"/>
          <w:szCs w:val="120"/>
        </w:rPr>
        <w:t>Pa</w:t>
      </w:r>
      <w:r w:rsidR="00676167" w:rsidRPr="00D56943">
        <w:rPr>
          <w:rFonts w:ascii="Arial" w:hAnsi="Arial" w:cs="Arial"/>
          <w:b/>
          <w:bCs/>
          <w:color w:val="1A428A"/>
          <w:kern w:val="24"/>
          <w:sz w:val="120"/>
          <w:szCs w:val="120"/>
        </w:rPr>
        <w:t>rtie</w:t>
      </w:r>
      <w:r w:rsidR="00676167">
        <w:rPr>
          <w:rFonts w:ascii="Arial" w:hAnsi="Arial" w:cs="Arial"/>
          <w:b/>
          <w:bCs/>
          <w:color w:val="1A428A"/>
          <w:kern w:val="24"/>
          <w:sz w:val="120"/>
          <w:szCs w:val="120"/>
        </w:rPr>
        <w:t xml:space="preserve"> 5</w:t>
      </w:r>
      <w:r w:rsidR="00676167" w:rsidRPr="00D56943">
        <w:rPr>
          <w:rFonts w:ascii="Arial" w:hAnsi="Arial" w:cs="Arial"/>
          <w:b/>
          <w:bCs/>
          <w:color w:val="1A428A"/>
          <w:kern w:val="24"/>
          <w:sz w:val="120"/>
          <w:szCs w:val="120"/>
        </w:rPr>
        <w:t xml:space="preserve"> </w:t>
      </w:r>
    </w:p>
    <w:p w14:paraId="37B02FB2" w14:textId="72EE873B" w:rsidR="00676167" w:rsidRPr="00D56943" w:rsidRDefault="00000000" w:rsidP="00676167">
      <w:pPr>
        <w:rPr>
          <w:rFonts w:ascii="Arial" w:hAnsi="Arial" w:cs="Arial"/>
          <w:b/>
          <w:bCs/>
          <w:color w:val="1A428A"/>
          <w:kern w:val="24"/>
          <w:sz w:val="120"/>
          <w:szCs w:val="120"/>
        </w:rPr>
      </w:pPr>
      <w:r>
        <w:rPr>
          <w:rFonts w:ascii="Arial" w:eastAsiaTheme="majorEastAsia" w:hAnsi="Arial" w:cs="Arial"/>
          <w:b/>
          <w:noProof/>
          <w:color w:val="2F5496" w:themeColor="accent1" w:themeShade="BF"/>
          <w:sz w:val="48"/>
          <w:szCs w:val="32"/>
        </w:rPr>
        <w:pict w14:anchorId="030960BF">
          <v:line id="_x0000_s2485" style="position:absolute;z-index:251744768;visibility:visible;mso-wrap-distance-top:-3e-5mm;mso-wrap-distance-bottom:-3e-5mm" from="-6.4pt,15.5pt" to="488.0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" strokecolor="#1ecad3" strokeweight="6pt">
            <v:stroke joinstyle="miter"/>
            <o:lock v:ext="edit" shapetype="f"/>
          </v:line>
        </w:pict>
      </w:r>
    </w:p>
    <w:p w14:paraId="7D229A79" w14:textId="210A26EA" w:rsidR="00676167" w:rsidRPr="00D56943" w:rsidRDefault="00676167" w:rsidP="00676167">
      <w:pPr>
        <w:rPr>
          <w:rFonts w:ascii="Arial" w:hAnsi="Arial" w:cs="Arial"/>
          <w:b/>
          <w:bCs/>
          <w:color w:val="1A428A"/>
          <w:kern w:val="24"/>
          <w:sz w:val="120"/>
          <w:szCs w:val="120"/>
        </w:rPr>
      </w:pPr>
      <w:r>
        <w:rPr>
          <w:rFonts w:ascii="Arial" w:hAnsi="Arial" w:cs="Arial"/>
          <w:b/>
          <w:bCs/>
          <w:color w:val="1A428A"/>
          <w:kern w:val="24"/>
          <w:sz w:val="120"/>
          <w:szCs w:val="120"/>
        </w:rPr>
        <w:t>Pénalités</w:t>
      </w:r>
    </w:p>
    <w:p w14:paraId="0E15F28B" w14:textId="0267E1B5" w:rsidR="00676167" w:rsidRDefault="00676167">
      <w:pPr>
        <w:rPr>
          <w:rStyle w:val="Titre2Car"/>
          <w:rFonts w:cs="Arial"/>
          <w:sz w:val="48"/>
          <w:szCs w:val="32"/>
        </w:rPr>
      </w:pPr>
      <w:r>
        <w:rPr>
          <w:rStyle w:val="Titre2Car"/>
          <w:rFonts w:cs="Arial"/>
          <w:sz w:val="48"/>
          <w:szCs w:val="32"/>
        </w:rPr>
        <w:br w:type="page"/>
      </w:r>
    </w:p>
    <w:p w14:paraId="29B92EB8" w14:textId="14EBDE2C" w:rsidR="006D36C6" w:rsidRPr="00D37ED3" w:rsidRDefault="006D36C6" w:rsidP="006D36C6">
      <w:pPr>
        <w:rPr>
          <w:rStyle w:val="Titre2Car"/>
          <w:rFonts w:cs="Arial"/>
          <w:sz w:val="48"/>
          <w:szCs w:val="32"/>
          <w:u w:val="single"/>
        </w:rPr>
      </w:pPr>
      <w:r w:rsidRPr="00D37ED3">
        <w:rPr>
          <w:rStyle w:val="Titre2Car"/>
          <w:rFonts w:cs="Arial"/>
          <w:sz w:val="48"/>
          <w:szCs w:val="32"/>
          <w:u w:val="single"/>
        </w:rPr>
        <w:lastRenderedPageBreak/>
        <w:t xml:space="preserve">Article </w:t>
      </w:r>
      <w:r w:rsidR="00D37ED3">
        <w:rPr>
          <w:rStyle w:val="Titre2Car"/>
          <w:rFonts w:cs="Arial"/>
          <w:sz w:val="48"/>
          <w:szCs w:val="32"/>
          <w:u w:val="single"/>
        </w:rPr>
        <w:t>1</w:t>
      </w:r>
      <w:r w:rsidR="00245488">
        <w:rPr>
          <w:rStyle w:val="Titre2Car"/>
          <w:rFonts w:cs="Arial"/>
          <w:sz w:val="48"/>
          <w:szCs w:val="32"/>
          <w:u w:val="single"/>
        </w:rPr>
        <w:t>3</w:t>
      </w:r>
      <w:r w:rsidRPr="00D37ED3">
        <w:rPr>
          <w:rStyle w:val="Titre2Car"/>
          <w:rFonts w:cs="Arial"/>
          <w:sz w:val="48"/>
          <w:szCs w:val="32"/>
          <w:u w:val="single"/>
        </w:rPr>
        <w:t>. Pénalités</w:t>
      </w:r>
    </w:p>
    <w:p w14:paraId="22C7ACFF" w14:textId="001230C7" w:rsidR="00277001" w:rsidRDefault="00CE7DE6" w:rsidP="00277001">
      <w:pPr>
        <w:pStyle w:val="Titre2"/>
        <w:numPr>
          <w:ilvl w:val="0"/>
          <w:numId w:val="0"/>
        </w:numPr>
      </w:pPr>
      <w:r>
        <w:t>1</w:t>
      </w:r>
      <w:r w:rsidR="00245488">
        <w:t>3</w:t>
      </w:r>
      <w:r>
        <w:t>.1 T</w:t>
      </w:r>
      <w:r w:rsidR="00277001">
        <w:t>ypes de pénalités</w:t>
      </w:r>
    </w:p>
    <w:p w14:paraId="4CA9AA88" w14:textId="77777777" w:rsidR="00277001" w:rsidRDefault="00277001" w:rsidP="00CE7DE6">
      <w:pPr>
        <w:autoSpaceDE w:val="0"/>
        <w:autoSpaceDN w:val="0"/>
        <w:adjustRightInd w:val="0"/>
        <w:spacing w:after="120" w:line="240" w:lineRule="auto"/>
        <w:jc w:val="both"/>
        <w:rPr>
          <w:rFonts w:ascii="Arial" w:hAnsi="Arial" w:cs="Arial"/>
          <w:color w:val="000000"/>
        </w:rPr>
      </w:pPr>
      <w:r w:rsidRPr="00277001">
        <w:rPr>
          <w:rFonts w:ascii="Arial" w:hAnsi="Arial" w:cs="Arial"/>
          <w:color w:val="000000"/>
        </w:rPr>
        <w:t xml:space="preserve">Aucune pénalité ne sera appliquée en cas de force majeure ou de retard imputable du seul fait du pouvoir adjudicateur. La force majeure s’entend tout événement extérieur, imprévisible, irrésistible et hors contrôle des parties. </w:t>
      </w:r>
    </w:p>
    <w:p w14:paraId="23FFF9F3" w14:textId="77777777" w:rsidR="00277001" w:rsidRPr="00277001" w:rsidRDefault="00277001" w:rsidP="00CE7DE6">
      <w:pPr>
        <w:autoSpaceDE w:val="0"/>
        <w:autoSpaceDN w:val="0"/>
        <w:adjustRightInd w:val="0"/>
        <w:spacing w:after="120" w:line="240" w:lineRule="auto"/>
        <w:jc w:val="both"/>
        <w:rPr>
          <w:rFonts w:ascii="Arial" w:hAnsi="Arial" w:cs="Arial"/>
          <w:color w:val="000000"/>
        </w:rPr>
      </w:pPr>
      <w:r w:rsidRPr="00277001">
        <w:rPr>
          <w:rFonts w:ascii="Arial" w:hAnsi="Arial" w:cs="Arial"/>
          <w:color w:val="000000"/>
        </w:rPr>
        <w:t xml:space="preserve">Les pénalités prévues au présent article peuvent s’appliquer cumulativement les unes aux autres, sans préjudice d’autres faits générateurs de pénalités survenus. </w:t>
      </w:r>
    </w:p>
    <w:p w14:paraId="2E24B140" w14:textId="5F6CB282" w:rsidR="00277001" w:rsidRDefault="00F8702A" w:rsidP="00CE7DE6">
      <w:pPr>
        <w:autoSpaceDE w:val="0"/>
        <w:autoSpaceDN w:val="0"/>
        <w:adjustRightInd w:val="0"/>
        <w:spacing w:after="120" w:line="240" w:lineRule="auto"/>
        <w:jc w:val="both"/>
        <w:rPr>
          <w:rFonts w:ascii="Arial" w:hAnsi="Arial" w:cs="Arial"/>
          <w:color w:val="000000"/>
        </w:rPr>
      </w:pPr>
      <w:r>
        <w:rPr>
          <w:rFonts w:ascii="Arial" w:hAnsi="Arial" w:cs="Arial"/>
          <w:color w:val="000000"/>
        </w:rPr>
        <w:t xml:space="preserve">En plus des pénalités prévues </w:t>
      </w:r>
      <w:r w:rsidR="00277001" w:rsidRPr="00277001">
        <w:rPr>
          <w:rFonts w:ascii="Arial" w:hAnsi="Arial" w:cs="Arial"/>
          <w:color w:val="000000"/>
        </w:rPr>
        <w:t xml:space="preserve">à l’article </w:t>
      </w:r>
      <w:r w:rsidR="006F73C3">
        <w:rPr>
          <w:rFonts w:ascii="Arial" w:hAnsi="Arial" w:cs="Arial"/>
          <w:color w:val="000000"/>
        </w:rPr>
        <w:t>32</w:t>
      </w:r>
      <w:r w:rsidR="00277001" w:rsidRPr="00277001">
        <w:rPr>
          <w:rFonts w:ascii="Arial" w:hAnsi="Arial" w:cs="Arial"/>
          <w:color w:val="000000"/>
        </w:rPr>
        <w:t xml:space="preserve"> du CCAG-</w:t>
      </w:r>
      <w:r w:rsidR="00B8479D">
        <w:rPr>
          <w:rFonts w:ascii="Arial" w:hAnsi="Arial" w:cs="Arial"/>
          <w:color w:val="000000"/>
        </w:rPr>
        <w:t>PI</w:t>
      </w:r>
      <w:r w:rsidR="00277001" w:rsidRPr="00277001">
        <w:rPr>
          <w:rFonts w:ascii="Arial" w:hAnsi="Arial" w:cs="Arial"/>
          <w:color w:val="000000"/>
        </w:rPr>
        <w:t xml:space="preserve">, </w:t>
      </w:r>
      <w:r>
        <w:rPr>
          <w:rFonts w:ascii="Arial" w:hAnsi="Arial" w:cs="Arial"/>
          <w:color w:val="000000"/>
        </w:rPr>
        <w:t>l’Urssaf se réserve le droit d’</w:t>
      </w:r>
      <w:r w:rsidR="00277001" w:rsidRPr="00277001">
        <w:rPr>
          <w:rFonts w:ascii="Arial" w:hAnsi="Arial" w:cs="Arial"/>
          <w:color w:val="000000"/>
        </w:rPr>
        <w:t xml:space="preserve">appliquer les pénalités suivantes : </w:t>
      </w:r>
    </w:p>
    <w:p w14:paraId="2B81128E" w14:textId="13324DD7" w:rsidR="00815EBD" w:rsidRDefault="00815EBD" w:rsidP="00815EBD">
      <w:pPr>
        <w:pStyle w:val="Titre2"/>
        <w:numPr>
          <w:ilvl w:val="0"/>
          <w:numId w:val="0"/>
        </w:numPr>
      </w:pPr>
      <w:r>
        <w:t>1</w:t>
      </w:r>
      <w:r w:rsidR="00245488">
        <w:t>3</w:t>
      </w:r>
      <w:r>
        <w:t xml:space="preserve">.2 </w:t>
      </w:r>
      <w:r w:rsidR="003A0A6E">
        <w:t>Pénalités de r</w:t>
      </w:r>
      <w:r>
        <w:t>etard</w:t>
      </w:r>
    </w:p>
    <w:p w14:paraId="36013559" w14:textId="77777777" w:rsidR="00B8479D" w:rsidRPr="00B8479D" w:rsidRDefault="00B8479D" w:rsidP="00B8479D">
      <w:pPr>
        <w:pStyle w:val="Retraitcorpsdetexte"/>
        <w:tabs>
          <w:tab w:val="left" w:pos="1985"/>
        </w:tabs>
        <w:ind w:left="0"/>
      </w:pPr>
      <w:r w:rsidRPr="00B8479D">
        <w:t>Le présent article déroge aux dispositions de l’article 14 du CCAG-PI.</w:t>
      </w:r>
    </w:p>
    <w:p w14:paraId="676873A4" w14:textId="71751804" w:rsidR="00B8479D" w:rsidRPr="00B8479D" w:rsidRDefault="00B8479D" w:rsidP="00B8479D">
      <w:pPr>
        <w:pStyle w:val="Retraitcorpsdetexte"/>
        <w:spacing w:after="0"/>
        <w:ind w:left="0"/>
      </w:pPr>
      <w:r w:rsidRPr="00B8479D">
        <w:t>Si les prestations n’étaient pas réalisées de manière complète et parfaite dans les délais contractuels du marché du fait de la carence du titulaire, celui-ci encourra, des pénalités calculées par application de la formule suivante :</w:t>
      </w:r>
    </w:p>
    <w:p w14:paraId="2D295264" w14:textId="77777777" w:rsidR="00B8479D" w:rsidRPr="00B8479D" w:rsidRDefault="00B8479D" w:rsidP="00B8479D">
      <w:pPr>
        <w:pStyle w:val="Retraitcorpsdetexte"/>
        <w:tabs>
          <w:tab w:val="left" w:pos="1985"/>
        </w:tabs>
        <w:ind w:left="0"/>
      </w:pPr>
    </w:p>
    <w:p w14:paraId="254A8AD1" w14:textId="626BF7AD" w:rsidR="00B8479D" w:rsidRPr="00B8479D" w:rsidRDefault="00B8479D" w:rsidP="00B8479D">
      <w:pPr>
        <w:ind w:firstLine="1843"/>
        <w:jc w:val="both"/>
        <w:rPr>
          <w:rFonts w:ascii="Arial" w:hAnsi="Arial" w:cs="Arial"/>
          <w:b/>
          <w:u w:val="single"/>
        </w:rPr>
      </w:pPr>
      <w:r w:rsidRPr="00B8479D">
        <w:rPr>
          <w:rFonts w:ascii="Arial" w:hAnsi="Arial" w:cs="Arial"/>
          <w:b/>
        </w:rPr>
        <w:t xml:space="preserve">P =  </w:t>
      </w:r>
      <w:r w:rsidRPr="00B8479D">
        <w:rPr>
          <w:rFonts w:ascii="Arial" w:hAnsi="Arial" w:cs="Arial"/>
          <w:b/>
          <w:u w:val="single"/>
        </w:rPr>
        <w:t>V  x R</w:t>
      </w:r>
    </w:p>
    <w:p w14:paraId="37BC2827" w14:textId="77777777" w:rsidR="00B8479D" w:rsidRPr="00B8479D" w:rsidRDefault="00B8479D" w:rsidP="00B8479D">
      <w:pPr>
        <w:ind w:firstLine="2410"/>
        <w:jc w:val="both"/>
        <w:rPr>
          <w:rFonts w:ascii="Arial" w:hAnsi="Arial" w:cs="Arial"/>
          <w:b/>
        </w:rPr>
      </w:pPr>
      <w:r w:rsidRPr="00B8479D">
        <w:rPr>
          <w:rFonts w:ascii="Arial" w:hAnsi="Arial" w:cs="Arial"/>
          <w:b/>
        </w:rPr>
        <w:t>10</w:t>
      </w:r>
    </w:p>
    <w:p w14:paraId="485D2ACC" w14:textId="77777777" w:rsidR="00B8479D" w:rsidRPr="00B8479D" w:rsidRDefault="00B8479D" w:rsidP="00B8479D">
      <w:pPr>
        <w:spacing w:before="120" w:after="120"/>
        <w:jc w:val="both"/>
        <w:rPr>
          <w:rFonts w:ascii="Arial" w:hAnsi="Arial" w:cs="Arial"/>
        </w:rPr>
      </w:pPr>
      <w:r w:rsidRPr="00B8479D">
        <w:rPr>
          <w:rFonts w:ascii="Arial" w:hAnsi="Arial" w:cs="Arial"/>
        </w:rPr>
        <w:t>Dans laquelle :</w:t>
      </w:r>
    </w:p>
    <w:p w14:paraId="393FAAA7" w14:textId="16812769" w:rsidR="00B8479D" w:rsidRPr="00B8479D" w:rsidRDefault="00B8479D" w:rsidP="00B8479D">
      <w:pPr>
        <w:jc w:val="both"/>
        <w:rPr>
          <w:rFonts w:ascii="Arial" w:hAnsi="Arial" w:cs="Arial"/>
        </w:rPr>
      </w:pPr>
      <w:r w:rsidRPr="00B8479D">
        <w:rPr>
          <w:rFonts w:ascii="Arial" w:hAnsi="Arial" w:cs="Arial"/>
        </w:rPr>
        <w:t>P = montant des pénalités</w:t>
      </w:r>
    </w:p>
    <w:p w14:paraId="5A829AA3" w14:textId="2963319E" w:rsidR="00B8479D" w:rsidRPr="00B8479D" w:rsidRDefault="00B8479D" w:rsidP="00B8479D">
      <w:pPr>
        <w:jc w:val="both"/>
        <w:rPr>
          <w:rFonts w:ascii="Arial" w:hAnsi="Arial" w:cs="Arial"/>
        </w:rPr>
      </w:pPr>
      <w:r w:rsidRPr="00B8479D">
        <w:rPr>
          <w:rFonts w:ascii="Arial" w:hAnsi="Arial" w:cs="Arial"/>
        </w:rPr>
        <w:t>V = valeur pénalisée (cette valeur est égale à la valeur de la prestation en retard)</w:t>
      </w:r>
    </w:p>
    <w:p w14:paraId="5F73547A" w14:textId="14CC0A1F" w:rsidR="00B8479D" w:rsidRPr="00B8479D" w:rsidRDefault="00B8479D" w:rsidP="00B8479D">
      <w:pPr>
        <w:spacing w:after="120"/>
        <w:jc w:val="both"/>
        <w:rPr>
          <w:rFonts w:ascii="Arial" w:hAnsi="Arial" w:cs="Arial"/>
        </w:rPr>
      </w:pPr>
      <w:r w:rsidRPr="00B8479D">
        <w:rPr>
          <w:rFonts w:ascii="Arial" w:hAnsi="Arial" w:cs="Arial"/>
        </w:rPr>
        <w:t>R = nombre de jours de retard</w:t>
      </w:r>
    </w:p>
    <w:p w14:paraId="032F37E3" w14:textId="77777777" w:rsidR="00B8479D" w:rsidRDefault="00B8479D" w:rsidP="00B8479D">
      <w:pPr>
        <w:spacing w:after="240" w:line="240" w:lineRule="auto"/>
        <w:jc w:val="both"/>
        <w:rPr>
          <w:rFonts w:ascii="Arial" w:hAnsi="Arial" w:cs="Arial"/>
        </w:rPr>
      </w:pPr>
      <w:r w:rsidRPr="00B8479D">
        <w:rPr>
          <w:rFonts w:ascii="Arial" w:hAnsi="Arial" w:cs="Arial"/>
        </w:rPr>
        <w:t>Les pénalités sont recouvrables par compensation sur les paiements des prestations à exécuter</w:t>
      </w:r>
      <w:r>
        <w:rPr>
          <w:rFonts w:ascii="Arial" w:hAnsi="Arial" w:cs="Arial"/>
        </w:rPr>
        <w:t>.</w:t>
      </w:r>
    </w:p>
    <w:p w14:paraId="63E18CEA" w14:textId="4AAA5297" w:rsidR="009B44A8" w:rsidRPr="00B8479D" w:rsidRDefault="009B44A8" w:rsidP="00B8479D">
      <w:pPr>
        <w:spacing w:after="240" w:line="240" w:lineRule="auto"/>
        <w:jc w:val="both"/>
        <w:rPr>
          <w:rFonts w:ascii="Arial" w:hAnsi="Arial" w:cs="Arial"/>
        </w:rPr>
      </w:pPr>
      <w:r w:rsidRPr="00B8479D">
        <w:rPr>
          <w:rFonts w:ascii="Arial" w:hAnsi="Arial" w:cs="Arial"/>
        </w:rPr>
        <w:t>Lorsque l’URSSAF IDF envisage d'appliquer les pénalités, elle respecte la procédure prévue à l’article 32.6 du présent document.</w:t>
      </w:r>
    </w:p>
    <w:p w14:paraId="045B40D9" w14:textId="77777777" w:rsidR="00145840" w:rsidRDefault="00145840" w:rsidP="00B8479D">
      <w:pPr>
        <w:spacing w:after="240"/>
        <w:jc w:val="both"/>
        <w:rPr>
          <w:rFonts w:ascii="Arial" w:hAnsi="Arial" w:cs="Arial"/>
          <w:iCs/>
        </w:rPr>
      </w:pPr>
      <w:r w:rsidRPr="00B8479D">
        <w:rPr>
          <w:rFonts w:ascii="Arial" w:hAnsi="Arial" w:cs="Arial"/>
          <w:iCs/>
        </w:rPr>
        <w:t>Les pénalités de retard s’imputent sur le règlement de la prochaine facture adressée par le titulaire au membre du groupement concerné. Si aucune facture supplémentaire n’est présentée, les pénalités feront l’objet d’un ordre de virement adressé par le membre du groupement</w:t>
      </w:r>
      <w:r w:rsidRPr="00145840">
        <w:rPr>
          <w:rFonts w:ascii="Arial" w:hAnsi="Arial" w:cs="Arial"/>
          <w:iCs/>
        </w:rPr>
        <w:t xml:space="preserve"> concerné au titulaire.</w:t>
      </w:r>
    </w:p>
    <w:p w14:paraId="38E2595D" w14:textId="052E87EA" w:rsidR="006F7AAA" w:rsidRDefault="006F7AAA" w:rsidP="006F7AAA">
      <w:pPr>
        <w:pStyle w:val="Titre2"/>
        <w:numPr>
          <w:ilvl w:val="0"/>
          <w:numId w:val="0"/>
        </w:numPr>
      </w:pPr>
      <w:r>
        <w:t>1</w:t>
      </w:r>
      <w:r w:rsidR="00245488">
        <w:t>3</w:t>
      </w:r>
      <w:r>
        <w:t>.</w:t>
      </w:r>
      <w:r w:rsidR="00245488">
        <w:t>3</w:t>
      </w:r>
      <w:r>
        <w:t xml:space="preserve"> Pénalités </w:t>
      </w:r>
      <w:r>
        <w:t>applicables en cas de non-respect des engagements de développement durable</w:t>
      </w:r>
    </w:p>
    <w:p w14:paraId="6D54655F" w14:textId="77777777" w:rsidR="006F7AAA" w:rsidRPr="006F7AAA" w:rsidRDefault="006F7AAA" w:rsidP="006F7AAA">
      <w:pPr>
        <w:spacing w:before="100" w:beforeAutospacing="1" w:after="100" w:afterAutospacing="1" w:line="240" w:lineRule="auto"/>
        <w:jc w:val="both"/>
        <w:rPr>
          <w:rFonts w:ascii="Arial" w:eastAsia="Times New Roman" w:hAnsi="Arial" w:cs="Arial"/>
          <w:lang w:eastAsia="fr-FR"/>
        </w:rPr>
      </w:pPr>
      <w:r w:rsidRPr="006F7AAA">
        <w:rPr>
          <w:rFonts w:ascii="Arial" w:eastAsia="Times New Roman" w:hAnsi="Arial" w:cs="Arial"/>
          <w:lang w:eastAsia="fr-FR"/>
        </w:rPr>
        <w:t>Dans le cadre de l’exécution du présent marché, le titulaire est tenu de respecter les obligations relatives au développement durable définies dans la clause d’exécution. Tout manquement constaté pourra donner lieu à l’application des pénalités suivantes :</w:t>
      </w:r>
    </w:p>
    <w:p w14:paraId="59C1EA91" w14:textId="77777777" w:rsidR="006F7AAA" w:rsidRPr="006F7AAA" w:rsidRDefault="006F7AAA" w:rsidP="006F7AAA">
      <w:pPr>
        <w:numPr>
          <w:ilvl w:val="0"/>
          <w:numId w:val="78"/>
        </w:numPr>
        <w:spacing w:after="120" w:line="240" w:lineRule="auto"/>
        <w:jc w:val="both"/>
        <w:rPr>
          <w:rFonts w:ascii="Arial" w:eastAsia="Times New Roman" w:hAnsi="Arial" w:cs="Arial"/>
          <w:lang w:eastAsia="fr-FR"/>
        </w:rPr>
      </w:pPr>
      <w:r w:rsidRPr="006F7AAA">
        <w:rPr>
          <w:rFonts w:ascii="Arial" w:eastAsia="Times New Roman" w:hAnsi="Arial" w:cs="Arial"/>
          <w:b/>
          <w:bCs/>
          <w:lang w:eastAsia="fr-FR"/>
        </w:rPr>
        <w:t>Non-respect de la dématérialisation des échanges</w:t>
      </w:r>
    </w:p>
    <w:p w14:paraId="7F509CA8" w14:textId="77777777" w:rsidR="006F7AAA" w:rsidRPr="006F7AAA" w:rsidRDefault="006F7AAA" w:rsidP="006F7AAA">
      <w:pPr>
        <w:spacing w:after="0" w:line="240" w:lineRule="auto"/>
        <w:jc w:val="both"/>
        <w:rPr>
          <w:rFonts w:ascii="Arial" w:eastAsia="Times New Roman" w:hAnsi="Arial" w:cs="Arial"/>
          <w:lang w:eastAsia="fr-FR"/>
        </w:rPr>
      </w:pPr>
      <w:r w:rsidRPr="006F7AAA">
        <w:rPr>
          <w:rFonts w:ascii="Arial" w:eastAsia="Times New Roman" w:hAnsi="Arial" w:cs="Arial"/>
          <w:lang w:eastAsia="fr-FR"/>
        </w:rPr>
        <w:t xml:space="preserve">Envoi récurrent de documents sous format papier sans justification préalable : </w:t>
      </w:r>
      <w:r w:rsidRPr="006F7AAA">
        <w:rPr>
          <w:rFonts w:ascii="Arial" w:eastAsia="Times New Roman" w:hAnsi="Arial" w:cs="Arial"/>
          <w:b/>
          <w:bCs/>
          <w:lang w:eastAsia="fr-FR"/>
        </w:rPr>
        <w:t>pénalité de 100 € par envoi non conforme</w:t>
      </w:r>
      <w:r w:rsidRPr="006F7AAA">
        <w:rPr>
          <w:rFonts w:ascii="Arial" w:eastAsia="Times New Roman" w:hAnsi="Arial" w:cs="Arial"/>
          <w:lang w:eastAsia="fr-FR"/>
        </w:rPr>
        <w:t>.</w:t>
      </w:r>
    </w:p>
    <w:p w14:paraId="219D4669" w14:textId="77777777" w:rsidR="006F7AAA" w:rsidRPr="006F7AAA" w:rsidRDefault="006F7AAA" w:rsidP="006F7AAA">
      <w:pPr>
        <w:numPr>
          <w:ilvl w:val="0"/>
          <w:numId w:val="78"/>
        </w:numPr>
        <w:spacing w:after="120" w:line="240" w:lineRule="auto"/>
        <w:jc w:val="both"/>
        <w:rPr>
          <w:rFonts w:ascii="Arial" w:eastAsia="Times New Roman" w:hAnsi="Arial" w:cs="Arial"/>
          <w:lang w:eastAsia="fr-FR"/>
        </w:rPr>
      </w:pPr>
      <w:r w:rsidRPr="006F7AAA">
        <w:rPr>
          <w:rFonts w:ascii="Arial" w:eastAsia="Times New Roman" w:hAnsi="Arial" w:cs="Arial"/>
          <w:b/>
          <w:bCs/>
          <w:lang w:eastAsia="fr-FR"/>
        </w:rPr>
        <w:lastRenderedPageBreak/>
        <w:t>Non-respect des engagements en matière d’inclusion et d’accessibilité</w:t>
      </w:r>
    </w:p>
    <w:p w14:paraId="29A2F779" w14:textId="77777777" w:rsidR="006F7AAA" w:rsidRPr="006F7AAA" w:rsidRDefault="006F7AAA" w:rsidP="006F7AAA">
      <w:pPr>
        <w:spacing w:after="120" w:line="240" w:lineRule="auto"/>
        <w:jc w:val="both"/>
        <w:rPr>
          <w:rFonts w:ascii="Arial" w:eastAsia="Times New Roman" w:hAnsi="Arial" w:cs="Arial"/>
          <w:lang w:eastAsia="fr-FR"/>
        </w:rPr>
      </w:pPr>
      <w:r w:rsidRPr="006F7AAA">
        <w:rPr>
          <w:rFonts w:ascii="Arial" w:eastAsia="Times New Roman" w:hAnsi="Arial" w:cs="Arial"/>
          <w:lang w:eastAsia="fr-FR"/>
        </w:rPr>
        <w:t xml:space="preserve">Défaut de prise en compte des besoins spécifiques des personnes en situation de handicap : </w:t>
      </w:r>
      <w:r w:rsidRPr="006F7AAA">
        <w:rPr>
          <w:rFonts w:ascii="Arial" w:eastAsia="Times New Roman" w:hAnsi="Arial" w:cs="Arial"/>
          <w:b/>
          <w:bCs/>
          <w:lang w:eastAsia="fr-FR"/>
        </w:rPr>
        <w:t>pénalité de 300 € par session concernée</w:t>
      </w:r>
      <w:r w:rsidRPr="006F7AAA">
        <w:rPr>
          <w:rFonts w:ascii="Arial" w:eastAsia="Times New Roman" w:hAnsi="Arial" w:cs="Arial"/>
          <w:lang w:eastAsia="fr-FR"/>
        </w:rPr>
        <w:t>.</w:t>
      </w:r>
    </w:p>
    <w:p w14:paraId="7F9E348C" w14:textId="77777777" w:rsidR="006F7AAA" w:rsidRPr="006F7AAA" w:rsidRDefault="006F7AAA" w:rsidP="006F7AAA">
      <w:pPr>
        <w:numPr>
          <w:ilvl w:val="0"/>
          <w:numId w:val="78"/>
        </w:numPr>
        <w:spacing w:after="120" w:line="240" w:lineRule="auto"/>
        <w:jc w:val="both"/>
        <w:rPr>
          <w:rFonts w:ascii="Arial" w:eastAsia="Times New Roman" w:hAnsi="Arial" w:cs="Arial"/>
          <w:lang w:eastAsia="fr-FR"/>
        </w:rPr>
      </w:pPr>
      <w:r w:rsidRPr="006F7AAA">
        <w:rPr>
          <w:rFonts w:ascii="Arial" w:eastAsia="Times New Roman" w:hAnsi="Arial" w:cs="Arial"/>
          <w:b/>
          <w:bCs/>
          <w:lang w:eastAsia="fr-FR"/>
        </w:rPr>
        <w:t>Non-fourniture ou non-conformité du rapport annuel sur les engagements de développement durable</w:t>
      </w:r>
    </w:p>
    <w:p w14:paraId="7352E3DB" w14:textId="6E812184" w:rsidR="006F7AAA" w:rsidRPr="006F7AAA" w:rsidRDefault="006F7AAA" w:rsidP="006F7AAA">
      <w:pPr>
        <w:spacing w:after="0" w:line="240" w:lineRule="auto"/>
        <w:jc w:val="both"/>
        <w:rPr>
          <w:rFonts w:ascii="Arial" w:eastAsia="Times New Roman" w:hAnsi="Arial" w:cs="Arial"/>
          <w:lang w:eastAsia="fr-FR"/>
        </w:rPr>
      </w:pPr>
      <w:r w:rsidRPr="006F7AAA">
        <w:rPr>
          <w:rFonts w:ascii="Arial" w:eastAsia="Times New Roman" w:hAnsi="Arial" w:cs="Arial"/>
          <w:lang w:eastAsia="fr-FR"/>
        </w:rPr>
        <w:t xml:space="preserve">Retard dans la remise du rapport annuel : </w:t>
      </w:r>
      <w:r w:rsidRPr="006F7AAA">
        <w:rPr>
          <w:rFonts w:ascii="Arial" w:eastAsia="Times New Roman" w:hAnsi="Arial" w:cs="Arial"/>
          <w:b/>
          <w:bCs/>
          <w:lang w:eastAsia="fr-FR"/>
        </w:rPr>
        <w:t xml:space="preserve">pénalité de </w:t>
      </w:r>
      <w:r>
        <w:rPr>
          <w:rFonts w:ascii="Arial" w:eastAsia="Times New Roman" w:hAnsi="Arial" w:cs="Arial"/>
          <w:b/>
          <w:bCs/>
          <w:lang w:eastAsia="fr-FR"/>
        </w:rPr>
        <w:t>50</w:t>
      </w:r>
      <w:r w:rsidRPr="006F7AAA">
        <w:rPr>
          <w:rFonts w:ascii="Arial" w:eastAsia="Times New Roman" w:hAnsi="Arial" w:cs="Arial"/>
          <w:b/>
          <w:bCs/>
          <w:lang w:eastAsia="fr-FR"/>
        </w:rPr>
        <w:t xml:space="preserve"> € par mois de retard</w:t>
      </w:r>
      <w:r w:rsidRPr="006F7AAA">
        <w:rPr>
          <w:rFonts w:ascii="Arial" w:eastAsia="Times New Roman" w:hAnsi="Arial" w:cs="Arial"/>
          <w:lang w:eastAsia="fr-FR"/>
        </w:rPr>
        <w:t>.</w:t>
      </w:r>
    </w:p>
    <w:p w14:paraId="5F44E4E7" w14:textId="77777777" w:rsidR="006F7AAA" w:rsidRPr="006F7AAA" w:rsidRDefault="006F7AAA" w:rsidP="006F7AAA">
      <w:pPr>
        <w:spacing w:before="240" w:after="240" w:line="240" w:lineRule="auto"/>
        <w:jc w:val="both"/>
        <w:rPr>
          <w:rFonts w:ascii="Arial" w:hAnsi="Arial" w:cs="Arial"/>
        </w:rPr>
      </w:pPr>
      <w:r w:rsidRPr="006F7AAA">
        <w:rPr>
          <w:rFonts w:ascii="Arial" w:hAnsi="Arial" w:cs="Arial"/>
        </w:rPr>
        <w:t>Lorsque l’URSSAF IDF envisage d'appliquer les pénalités, elle respecte la procédure prévue à l’article 32.6 du présent document.</w:t>
      </w:r>
    </w:p>
    <w:p w14:paraId="710E65C1" w14:textId="77777777" w:rsidR="006F7AAA" w:rsidRPr="006F7AAA" w:rsidRDefault="006F7AAA" w:rsidP="006F7AAA">
      <w:pPr>
        <w:spacing w:after="240"/>
        <w:jc w:val="both"/>
        <w:rPr>
          <w:rFonts w:ascii="Arial" w:hAnsi="Arial" w:cs="Arial"/>
          <w:iCs/>
        </w:rPr>
      </w:pPr>
      <w:r w:rsidRPr="006F7AAA">
        <w:rPr>
          <w:rFonts w:ascii="Arial" w:hAnsi="Arial" w:cs="Arial"/>
          <w:iCs/>
        </w:rPr>
        <w:t>Les pénalités de retard s’imputent sur le règlement de la prochaine facture adressée par le titulaire au membre du groupement concerné. Si aucune facture supplémentaire n’est présentée, les pénalités feront l’objet d’un ordre de virement adressé par le membre du groupement concerné au titulaire.</w:t>
      </w:r>
    </w:p>
    <w:p w14:paraId="73FFD6DA" w14:textId="77777777" w:rsidR="006F7AAA" w:rsidRPr="00145840" w:rsidRDefault="006F7AAA" w:rsidP="00B8479D">
      <w:pPr>
        <w:spacing w:after="240"/>
        <w:jc w:val="both"/>
        <w:rPr>
          <w:rFonts w:ascii="Arial" w:hAnsi="Arial" w:cs="Arial"/>
          <w:iCs/>
        </w:rPr>
      </w:pPr>
    </w:p>
    <w:p w14:paraId="1400F8F3" w14:textId="77777777" w:rsidR="00145840" w:rsidRPr="009B44A8" w:rsidRDefault="00145840" w:rsidP="009B44A8">
      <w:pPr>
        <w:spacing w:after="240" w:line="240" w:lineRule="auto"/>
        <w:jc w:val="both"/>
        <w:rPr>
          <w:rFonts w:ascii="Arial" w:hAnsi="Arial" w:cs="Arial"/>
          <w:iCs/>
        </w:rPr>
      </w:pPr>
    </w:p>
    <w:p w14:paraId="1B3AF9BD" w14:textId="15946657" w:rsidR="003A0A6E" w:rsidRPr="003A0A6E" w:rsidRDefault="003A0A6E" w:rsidP="009B44A8">
      <w:pPr>
        <w:pStyle w:val="Paragraphedeliste"/>
        <w:spacing w:after="240" w:line="240" w:lineRule="auto"/>
        <w:ind w:left="0"/>
        <w:jc w:val="both"/>
        <w:rPr>
          <w:rFonts w:ascii="Arial" w:hAnsi="Arial" w:cs="Arial"/>
          <w:iCs/>
        </w:rPr>
      </w:pPr>
    </w:p>
    <w:p w14:paraId="446FA4FD" w14:textId="77777777" w:rsidR="006F73C3" w:rsidRPr="006F73C3" w:rsidRDefault="006F73C3" w:rsidP="006F73C3">
      <w:pPr>
        <w:jc w:val="both"/>
        <w:rPr>
          <w:rFonts w:ascii="Arial" w:hAnsi="Arial" w:cs="Arial"/>
        </w:rPr>
      </w:pPr>
    </w:p>
    <w:p w14:paraId="4A80F25C" w14:textId="77777777" w:rsidR="006F73C3" w:rsidRDefault="006F73C3" w:rsidP="006F73C3">
      <w:pPr>
        <w:pStyle w:val="Default"/>
        <w:jc w:val="both"/>
        <w:rPr>
          <w:rFonts w:ascii="Arial" w:hAnsi="Arial" w:cs="Arial"/>
          <w:color w:val="212121"/>
        </w:rPr>
      </w:pPr>
    </w:p>
    <w:p w14:paraId="6034CB2C" w14:textId="77777777" w:rsidR="001C1D76" w:rsidRDefault="001C1D76" w:rsidP="001C1D76">
      <w:pPr>
        <w:spacing w:after="0"/>
        <w:ind w:left="709"/>
        <w:jc w:val="both"/>
        <w:rPr>
          <w:rFonts w:ascii="Arial" w:hAnsi="Arial" w:cs="Arial"/>
          <w:color w:val="212121"/>
        </w:rPr>
      </w:pPr>
    </w:p>
    <w:p w14:paraId="64634880" w14:textId="77777777" w:rsidR="001C1D76" w:rsidRDefault="001C1D76" w:rsidP="001C1D76">
      <w:pPr>
        <w:spacing w:after="0"/>
        <w:ind w:left="709"/>
        <w:jc w:val="both"/>
        <w:rPr>
          <w:rFonts w:ascii="Arial" w:hAnsi="Arial" w:cs="Arial"/>
          <w:color w:val="212121"/>
        </w:rPr>
      </w:pPr>
    </w:p>
    <w:p w14:paraId="2CAEC5FD" w14:textId="47EE3428" w:rsidR="00CB7231" w:rsidRDefault="00CB7231" w:rsidP="006D36C6">
      <w:pPr>
        <w:spacing w:after="0"/>
        <w:ind w:left="709"/>
        <w:jc w:val="both"/>
        <w:rPr>
          <w:rFonts w:ascii="Arial" w:hAnsi="Arial" w:cs="Arial"/>
          <w:color w:val="212121"/>
        </w:rPr>
      </w:pPr>
    </w:p>
    <w:p w14:paraId="1853B3AE" w14:textId="5E20E92F" w:rsidR="00CB7231" w:rsidRDefault="00CB7231" w:rsidP="006D36C6">
      <w:pPr>
        <w:spacing w:after="0"/>
        <w:ind w:left="709"/>
        <w:jc w:val="both"/>
        <w:rPr>
          <w:rFonts w:ascii="Arial" w:hAnsi="Arial" w:cs="Arial"/>
          <w:color w:val="212121"/>
        </w:rPr>
      </w:pPr>
    </w:p>
    <w:p w14:paraId="2F9E9B26" w14:textId="77777777" w:rsidR="00CB7231" w:rsidRDefault="00CB7231" w:rsidP="006D36C6">
      <w:pPr>
        <w:spacing w:after="0"/>
        <w:ind w:left="709"/>
        <w:jc w:val="both"/>
        <w:rPr>
          <w:rFonts w:ascii="Arial" w:hAnsi="Arial" w:cs="Arial"/>
          <w:color w:val="212121"/>
        </w:rPr>
      </w:pPr>
    </w:p>
    <w:p w14:paraId="1073B634" w14:textId="6B7AC2BF" w:rsidR="00AA6691" w:rsidRPr="00D56943" w:rsidRDefault="006D36C6" w:rsidP="00AA6691">
      <w:pPr>
        <w:rPr>
          <w:rFonts w:ascii="Arial" w:hAnsi="Arial" w:cs="Arial"/>
          <w:b/>
          <w:bCs/>
          <w:color w:val="1A428A"/>
          <w:kern w:val="24"/>
          <w:sz w:val="120"/>
          <w:szCs w:val="120"/>
        </w:rPr>
      </w:pPr>
      <w:r>
        <w:rPr>
          <w:rStyle w:val="Titre2Car"/>
          <w:rFonts w:cs="Arial"/>
          <w:b w:val="0"/>
          <w:bCs/>
          <w:sz w:val="48"/>
          <w:szCs w:val="32"/>
        </w:rPr>
        <w:br w:type="page"/>
      </w:r>
      <w:r w:rsidR="00000000">
        <w:rPr>
          <w:rFonts w:ascii="Arial" w:eastAsiaTheme="majorEastAsia" w:hAnsi="Arial" w:cs="Arial"/>
          <w:bCs/>
          <w:noProof/>
          <w:color w:val="2F5496" w:themeColor="accent1" w:themeShade="BF"/>
          <w:sz w:val="48"/>
          <w:szCs w:val="32"/>
        </w:rPr>
        <w:lastRenderedPageBreak/>
        <w:pict w14:anchorId="35ACD58C">
          <v:rect id="_x0000_s2486" style="position:absolute;margin-left:.8pt;margin-top:-69.55pt;width:595.25pt;height:866.05pt;z-index:-251570688;visibility:visible;mso-position-horizont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" fillcolor="#d0ddf4" strokecolor="#b4c6e7 [1300]" strokeweight="1pt">
            <w10:wrap anchorx="page"/>
          </v:rect>
        </w:pict>
      </w:r>
      <w:r w:rsidR="00AA6691">
        <w:rPr>
          <w:rFonts w:ascii="Arial" w:hAnsi="Arial" w:cs="Arial"/>
          <w:b/>
          <w:bCs/>
          <w:color w:val="1A428A"/>
          <w:kern w:val="24"/>
          <w:sz w:val="120"/>
          <w:szCs w:val="120"/>
        </w:rPr>
        <w:t>Pa</w:t>
      </w:r>
      <w:r w:rsidR="00AA6691" w:rsidRPr="00D56943">
        <w:rPr>
          <w:rFonts w:ascii="Arial" w:hAnsi="Arial" w:cs="Arial"/>
          <w:b/>
          <w:bCs/>
          <w:color w:val="1A428A"/>
          <w:kern w:val="24"/>
          <w:sz w:val="120"/>
          <w:szCs w:val="120"/>
        </w:rPr>
        <w:t>rtie</w:t>
      </w:r>
      <w:r w:rsidR="00AA6691">
        <w:rPr>
          <w:rFonts w:ascii="Arial" w:hAnsi="Arial" w:cs="Arial"/>
          <w:b/>
          <w:bCs/>
          <w:color w:val="1A428A"/>
          <w:kern w:val="24"/>
          <w:sz w:val="120"/>
          <w:szCs w:val="120"/>
        </w:rPr>
        <w:t xml:space="preserve"> 6</w:t>
      </w:r>
      <w:r w:rsidR="00AA6691" w:rsidRPr="00D56943">
        <w:rPr>
          <w:rFonts w:ascii="Arial" w:hAnsi="Arial" w:cs="Arial"/>
          <w:b/>
          <w:bCs/>
          <w:color w:val="1A428A"/>
          <w:kern w:val="24"/>
          <w:sz w:val="120"/>
          <w:szCs w:val="120"/>
        </w:rPr>
        <w:t xml:space="preserve"> </w:t>
      </w:r>
    </w:p>
    <w:p w14:paraId="4221B312" w14:textId="77777777" w:rsidR="00AA6691" w:rsidRPr="00D56943" w:rsidRDefault="00000000" w:rsidP="00AA6691">
      <w:pPr>
        <w:rPr>
          <w:rFonts w:ascii="Arial" w:hAnsi="Arial" w:cs="Arial"/>
          <w:b/>
          <w:bCs/>
          <w:color w:val="1A428A"/>
          <w:kern w:val="24"/>
          <w:sz w:val="120"/>
          <w:szCs w:val="120"/>
        </w:rPr>
      </w:pPr>
      <w:r>
        <w:rPr>
          <w:rFonts w:ascii="Arial" w:eastAsiaTheme="majorEastAsia" w:hAnsi="Arial" w:cs="Arial"/>
          <w:b/>
          <w:noProof/>
          <w:color w:val="2F5496" w:themeColor="accent1" w:themeShade="BF"/>
          <w:sz w:val="48"/>
          <w:szCs w:val="32"/>
        </w:rPr>
        <w:pict w14:anchorId="400810A7">
          <v:line id="_x0000_s2487" style="position:absolute;z-index:251747840;visibility:visible;mso-wrap-distance-top:-3e-5mm;mso-wrap-distance-bottom:-3e-5mm" from="-6.4pt,15.5pt" to="488.0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" strokecolor="#1ecad3" strokeweight="6pt">
            <v:stroke joinstyle="miter"/>
            <o:lock v:ext="edit" shapetype="f"/>
          </v:line>
        </w:pict>
      </w:r>
    </w:p>
    <w:p w14:paraId="21DF8CA3" w14:textId="6ECADDAA" w:rsidR="00AA6691" w:rsidRPr="00D56943" w:rsidRDefault="00AA6691" w:rsidP="00AA6691">
      <w:pPr>
        <w:rPr>
          <w:rFonts w:ascii="Arial" w:hAnsi="Arial" w:cs="Arial"/>
          <w:b/>
          <w:bCs/>
          <w:color w:val="1A428A"/>
          <w:kern w:val="24"/>
          <w:sz w:val="120"/>
          <w:szCs w:val="120"/>
        </w:rPr>
      </w:pPr>
      <w:r>
        <w:rPr>
          <w:rFonts w:ascii="Arial" w:hAnsi="Arial" w:cs="Arial"/>
          <w:b/>
          <w:bCs/>
          <w:color w:val="1A428A"/>
          <w:kern w:val="24"/>
          <w:sz w:val="120"/>
          <w:szCs w:val="120"/>
        </w:rPr>
        <w:t xml:space="preserve">Autres </w:t>
      </w:r>
      <w:r w:rsidR="006566FB">
        <w:rPr>
          <w:rFonts w:ascii="Arial" w:hAnsi="Arial" w:cs="Arial"/>
          <w:b/>
          <w:bCs/>
          <w:color w:val="1A428A"/>
          <w:kern w:val="24"/>
          <w:sz w:val="120"/>
          <w:szCs w:val="120"/>
        </w:rPr>
        <w:t>articles</w:t>
      </w:r>
    </w:p>
    <w:p w14:paraId="6A13574F" w14:textId="238975D9" w:rsidR="006D36C6" w:rsidRDefault="006D36C6">
      <w:pPr>
        <w:rPr>
          <w:rStyle w:val="Titre2Car"/>
          <w:rFonts w:cs="Arial"/>
          <w:b w:val="0"/>
          <w:bCs/>
          <w:sz w:val="48"/>
          <w:szCs w:val="32"/>
        </w:rPr>
      </w:pPr>
      <w:r>
        <w:rPr>
          <w:rStyle w:val="Titre2Car"/>
          <w:rFonts w:cs="Arial"/>
          <w:b w:val="0"/>
          <w:bCs/>
          <w:sz w:val="48"/>
          <w:szCs w:val="32"/>
        </w:rPr>
        <w:br w:type="page"/>
      </w:r>
    </w:p>
    <w:p w14:paraId="5A6FB19C" w14:textId="77777777" w:rsidR="00A1412B" w:rsidRDefault="00A1412B" w:rsidP="006D36C6">
      <w:pPr>
        <w:pStyle w:val="Titre1"/>
        <w:rPr>
          <w:rStyle w:val="Titre2Car"/>
          <w:rFonts w:cs="Arial"/>
          <w:b/>
          <w:bCs/>
          <w:sz w:val="48"/>
          <w:szCs w:val="32"/>
        </w:rPr>
      </w:pPr>
    </w:p>
    <w:p w14:paraId="2998469D" w14:textId="389EE461" w:rsidR="00A1412B" w:rsidRPr="00A1412B" w:rsidRDefault="00A1412B" w:rsidP="00A1412B">
      <w:pPr>
        <w:pStyle w:val="Titre1"/>
        <w:spacing w:after="240" w:line="240" w:lineRule="auto"/>
        <w:rPr>
          <w:rStyle w:val="Titre2Car"/>
          <w:rFonts w:cs="Arial"/>
          <w:b/>
          <w:bCs/>
          <w:sz w:val="48"/>
          <w:szCs w:val="32"/>
          <w:u w:val="single"/>
        </w:rPr>
      </w:pPr>
      <w:r w:rsidRPr="00A1412B">
        <w:rPr>
          <w:rStyle w:val="Titre2Car"/>
          <w:rFonts w:cs="Arial"/>
          <w:b/>
          <w:bCs/>
          <w:sz w:val="48"/>
          <w:szCs w:val="32"/>
          <w:u w:val="single"/>
        </w:rPr>
        <w:t>Article 1</w:t>
      </w:r>
      <w:r w:rsidR="00245488">
        <w:rPr>
          <w:rStyle w:val="Titre2Car"/>
          <w:rFonts w:cs="Arial"/>
          <w:b/>
          <w:bCs/>
          <w:sz w:val="48"/>
          <w:szCs w:val="32"/>
          <w:u w:val="single"/>
        </w:rPr>
        <w:t>4</w:t>
      </w:r>
      <w:r w:rsidRPr="00A1412B">
        <w:rPr>
          <w:rStyle w:val="Titre2Car"/>
          <w:rFonts w:cs="Arial"/>
          <w:b/>
          <w:bCs/>
          <w:sz w:val="48"/>
          <w:szCs w:val="32"/>
          <w:u w:val="single"/>
        </w:rPr>
        <w:t xml:space="preserve">. </w:t>
      </w:r>
      <w:r>
        <w:rPr>
          <w:rStyle w:val="Titre2Car"/>
          <w:rFonts w:cs="Arial"/>
          <w:b/>
          <w:bCs/>
          <w:sz w:val="48"/>
          <w:szCs w:val="32"/>
          <w:u w:val="single"/>
        </w:rPr>
        <w:t>Assurances</w:t>
      </w:r>
    </w:p>
    <w:p w14:paraId="03E95558" w14:textId="77777777" w:rsidR="00A1412B" w:rsidRDefault="00A1412B" w:rsidP="00A1412B">
      <w:pPr>
        <w:spacing w:before="269" w:after="269"/>
        <w:jc w:val="both"/>
        <w:rPr>
          <w:rFonts w:ascii="Arial" w:hAnsi="Arial" w:cs="Arial"/>
          <w:color w:val="000000"/>
        </w:rPr>
      </w:pPr>
      <w:r w:rsidRPr="00A1412B">
        <w:rPr>
          <w:rFonts w:ascii="Arial" w:hAnsi="Arial" w:cs="Arial"/>
          <w:color w:val="000000"/>
        </w:rPr>
        <w:t>Le titulaire désigné dans le présent marché devra justifier dans les 15 jours à compter de la demande de l'acheteur d'une assurance couvrant les conséquences pécuniaires de la responsabilité civile qu'il encourt vis-à-vis des tiers et de la personne publique à la suite de tous les dommages corporels, matériels ou immatériels survenant pendant ou après la livraison ou l'exécution des prestations.</w:t>
      </w:r>
    </w:p>
    <w:p w14:paraId="080FDF05" w14:textId="654DDA7A" w:rsidR="002B7252" w:rsidRPr="00A1412B" w:rsidRDefault="002B7252" w:rsidP="002B7252">
      <w:pPr>
        <w:pStyle w:val="Titre1"/>
        <w:spacing w:after="240" w:line="240" w:lineRule="auto"/>
        <w:rPr>
          <w:rStyle w:val="Titre2Car"/>
          <w:rFonts w:cs="Arial"/>
          <w:b/>
          <w:bCs/>
          <w:sz w:val="48"/>
          <w:szCs w:val="32"/>
          <w:u w:val="single"/>
        </w:rPr>
      </w:pPr>
      <w:r w:rsidRPr="00A1412B">
        <w:rPr>
          <w:rStyle w:val="Titre2Car"/>
          <w:rFonts w:cs="Arial"/>
          <w:b/>
          <w:bCs/>
          <w:sz w:val="48"/>
          <w:szCs w:val="32"/>
          <w:u w:val="single"/>
        </w:rPr>
        <w:t>Article 1</w:t>
      </w:r>
      <w:r w:rsidR="00245488">
        <w:rPr>
          <w:rStyle w:val="Titre2Car"/>
          <w:rFonts w:cs="Arial"/>
          <w:b/>
          <w:bCs/>
          <w:sz w:val="48"/>
          <w:szCs w:val="32"/>
          <w:u w:val="single"/>
        </w:rPr>
        <w:t>5</w:t>
      </w:r>
      <w:r w:rsidRPr="00A1412B">
        <w:rPr>
          <w:rStyle w:val="Titre2Car"/>
          <w:rFonts w:cs="Arial"/>
          <w:b/>
          <w:bCs/>
          <w:sz w:val="48"/>
          <w:szCs w:val="32"/>
          <w:u w:val="single"/>
        </w:rPr>
        <w:t xml:space="preserve">. </w:t>
      </w:r>
      <w:r>
        <w:rPr>
          <w:rStyle w:val="Titre2Car"/>
          <w:rFonts w:cs="Arial"/>
          <w:b/>
          <w:bCs/>
          <w:sz w:val="48"/>
          <w:szCs w:val="32"/>
          <w:u w:val="single"/>
        </w:rPr>
        <w:t>Clauses de développement durable</w:t>
      </w:r>
    </w:p>
    <w:p w14:paraId="24473EFA" w14:textId="414C3A5D" w:rsidR="002B7252" w:rsidRDefault="002B7252" w:rsidP="002B7252">
      <w:pPr>
        <w:pStyle w:val="Titre2"/>
        <w:numPr>
          <w:ilvl w:val="0"/>
          <w:numId w:val="0"/>
        </w:numPr>
      </w:pPr>
      <w:r>
        <w:t>1</w:t>
      </w:r>
      <w:r w:rsidR="00245488">
        <w:t>5</w:t>
      </w:r>
      <w:r>
        <w:t>.1 Développement durable</w:t>
      </w:r>
    </w:p>
    <w:p w14:paraId="384F5E1D" w14:textId="77777777" w:rsidR="003146C7" w:rsidRPr="003146C7" w:rsidRDefault="003146C7" w:rsidP="00D13F75">
      <w:pPr>
        <w:spacing w:after="120" w:line="240" w:lineRule="auto"/>
        <w:rPr>
          <w:rFonts w:ascii="Arial" w:eastAsiaTheme="majorEastAsia" w:hAnsi="Arial" w:cstheme="majorBidi"/>
          <w:b/>
          <w:color w:val="2F5496" w:themeColor="accent1" w:themeShade="BF"/>
          <w:sz w:val="28"/>
          <w:szCs w:val="26"/>
        </w:rPr>
      </w:pPr>
      <w:r w:rsidRPr="003146C7">
        <w:rPr>
          <w:rFonts w:ascii="Arial" w:eastAsiaTheme="majorEastAsia" w:hAnsi="Arial" w:cstheme="majorBidi"/>
          <w:b/>
          <w:color w:val="2F5496" w:themeColor="accent1" w:themeShade="BF"/>
          <w:sz w:val="28"/>
          <w:szCs w:val="26"/>
        </w:rPr>
        <w:t>Dématérialisation des échanges</w:t>
      </w:r>
    </w:p>
    <w:p w14:paraId="57DA4F45" w14:textId="77777777" w:rsidR="003146C7" w:rsidRPr="003146C7" w:rsidRDefault="003146C7" w:rsidP="00D13F75">
      <w:pPr>
        <w:spacing w:after="120" w:line="240" w:lineRule="auto"/>
        <w:jc w:val="both"/>
        <w:rPr>
          <w:rFonts w:ascii="Arial" w:eastAsia="Times New Roman" w:hAnsi="Arial" w:cs="Arial"/>
          <w:lang w:eastAsia="fr-FR"/>
        </w:rPr>
      </w:pPr>
      <w:r w:rsidRPr="003146C7">
        <w:rPr>
          <w:rFonts w:ascii="Arial" w:eastAsia="Times New Roman" w:hAnsi="Arial" w:cs="Arial"/>
          <w:lang w:eastAsia="fr-FR"/>
        </w:rPr>
        <w:t>L’ensemble des documents, rapports et supports d’évaluation seront transmis sous format numérique, sauf nécessité justifiée d’une version papier.</w:t>
      </w:r>
    </w:p>
    <w:p w14:paraId="6D1FEC38" w14:textId="77777777" w:rsidR="003146C7" w:rsidRPr="003146C7" w:rsidRDefault="003146C7" w:rsidP="00D13F75">
      <w:pPr>
        <w:spacing w:after="240" w:line="240" w:lineRule="auto"/>
        <w:jc w:val="both"/>
        <w:rPr>
          <w:rFonts w:ascii="Arial" w:eastAsia="Times New Roman" w:hAnsi="Arial" w:cs="Arial"/>
          <w:lang w:eastAsia="fr-FR"/>
        </w:rPr>
      </w:pPr>
      <w:r w:rsidRPr="003146C7">
        <w:rPr>
          <w:rFonts w:ascii="Arial" w:eastAsia="Times New Roman" w:hAnsi="Arial" w:cs="Arial"/>
          <w:lang w:eastAsia="fr-FR"/>
        </w:rPr>
        <w:t>Les échanges avec les candidats et les parties prenantes seront favorisés par visioconférence et outils collaboratifs en ligne afin de limiter les déplacements.</w:t>
      </w:r>
    </w:p>
    <w:p w14:paraId="7CB61E98" w14:textId="77777777" w:rsidR="003146C7" w:rsidRPr="003146C7" w:rsidRDefault="003146C7" w:rsidP="00D13F75">
      <w:pPr>
        <w:spacing w:after="120" w:line="240" w:lineRule="auto"/>
        <w:rPr>
          <w:rFonts w:ascii="Arial" w:eastAsiaTheme="majorEastAsia" w:hAnsi="Arial" w:cstheme="majorBidi"/>
          <w:b/>
          <w:color w:val="2F5496" w:themeColor="accent1" w:themeShade="BF"/>
          <w:sz w:val="28"/>
          <w:szCs w:val="26"/>
        </w:rPr>
      </w:pPr>
      <w:r w:rsidRPr="003146C7">
        <w:rPr>
          <w:rFonts w:ascii="Arial" w:eastAsiaTheme="majorEastAsia" w:hAnsi="Arial" w:cstheme="majorBidi"/>
          <w:b/>
          <w:color w:val="2F5496" w:themeColor="accent1" w:themeShade="BF"/>
          <w:sz w:val="28"/>
          <w:szCs w:val="26"/>
        </w:rPr>
        <w:t>Mobilité durable et limitation de l’empreinte carbone</w:t>
      </w:r>
    </w:p>
    <w:p w14:paraId="71C0AFF7" w14:textId="77777777" w:rsidR="003146C7" w:rsidRPr="003146C7" w:rsidRDefault="003146C7" w:rsidP="00D13F75">
      <w:pPr>
        <w:spacing w:after="120" w:line="240" w:lineRule="auto"/>
        <w:jc w:val="both"/>
        <w:rPr>
          <w:rFonts w:ascii="Arial" w:eastAsia="Times New Roman" w:hAnsi="Arial" w:cs="Arial"/>
          <w:lang w:eastAsia="fr-FR"/>
        </w:rPr>
      </w:pPr>
      <w:r w:rsidRPr="003146C7">
        <w:rPr>
          <w:rFonts w:ascii="Arial" w:eastAsia="Times New Roman" w:hAnsi="Arial" w:cs="Arial"/>
          <w:lang w:eastAsia="fr-FR"/>
        </w:rPr>
        <w:t>Lorsque des déplacements sont indispensables, le titulaire privilégiera les modes de transport à faible empreinte carbone (transports en commun, covoiturage, véhicules hybrides ou électriques).</w:t>
      </w:r>
    </w:p>
    <w:p w14:paraId="082B9596" w14:textId="77777777" w:rsidR="003146C7" w:rsidRPr="003146C7" w:rsidRDefault="003146C7" w:rsidP="00D13F75">
      <w:pPr>
        <w:spacing w:after="120" w:line="240" w:lineRule="auto"/>
        <w:jc w:val="both"/>
        <w:rPr>
          <w:rFonts w:ascii="Arial" w:eastAsia="Times New Roman" w:hAnsi="Arial" w:cs="Arial"/>
          <w:lang w:eastAsia="fr-FR"/>
        </w:rPr>
      </w:pPr>
      <w:r w:rsidRPr="003146C7">
        <w:rPr>
          <w:rFonts w:ascii="Arial" w:eastAsia="Times New Roman" w:hAnsi="Arial" w:cs="Arial"/>
          <w:lang w:eastAsia="fr-FR"/>
        </w:rPr>
        <w:t>Il s’engage à limiter le nombre de déplacements en mutualisant les sessions d’évaluation lorsque cela est possible.</w:t>
      </w:r>
    </w:p>
    <w:p w14:paraId="0B1662E7" w14:textId="77777777" w:rsidR="003146C7" w:rsidRPr="003146C7" w:rsidRDefault="003146C7" w:rsidP="00D13F75">
      <w:pPr>
        <w:spacing w:after="120" w:line="240" w:lineRule="auto"/>
        <w:rPr>
          <w:rFonts w:ascii="Arial" w:eastAsiaTheme="majorEastAsia" w:hAnsi="Arial" w:cstheme="majorBidi"/>
          <w:b/>
          <w:color w:val="2F5496" w:themeColor="accent1" w:themeShade="BF"/>
          <w:sz w:val="28"/>
          <w:szCs w:val="26"/>
        </w:rPr>
      </w:pPr>
      <w:r w:rsidRPr="003146C7">
        <w:rPr>
          <w:rFonts w:ascii="Arial" w:eastAsiaTheme="majorEastAsia" w:hAnsi="Arial" w:cstheme="majorBidi"/>
          <w:b/>
          <w:color w:val="2F5496" w:themeColor="accent1" w:themeShade="BF"/>
          <w:sz w:val="28"/>
          <w:szCs w:val="26"/>
        </w:rPr>
        <w:t>Éco-conception des supports et des outils d’évaluation</w:t>
      </w:r>
    </w:p>
    <w:p w14:paraId="74DCEF5D" w14:textId="77777777" w:rsidR="003146C7" w:rsidRPr="003146C7" w:rsidRDefault="003146C7" w:rsidP="00D13F75">
      <w:pPr>
        <w:spacing w:after="120" w:line="240" w:lineRule="auto"/>
        <w:jc w:val="both"/>
        <w:rPr>
          <w:rFonts w:ascii="Arial" w:eastAsia="Times New Roman" w:hAnsi="Arial" w:cs="Arial"/>
          <w:lang w:eastAsia="fr-FR"/>
        </w:rPr>
      </w:pPr>
      <w:r w:rsidRPr="003146C7">
        <w:rPr>
          <w:rFonts w:ascii="Arial" w:eastAsia="Times New Roman" w:hAnsi="Arial" w:cs="Arial"/>
          <w:lang w:eastAsia="fr-FR"/>
        </w:rPr>
        <w:t>Si des supports papier sont nécessaires, ils devront être imprimés sur du papier recyclé ou issu de forêts gérées durablement (certification FSC ou PEFC).</w:t>
      </w:r>
    </w:p>
    <w:p w14:paraId="5AD7AC82" w14:textId="77777777" w:rsidR="003146C7" w:rsidRPr="003146C7" w:rsidRDefault="003146C7" w:rsidP="00D13F75">
      <w:pPr>
        <w:spacing w:after="120" w:line="240" w:lineRule="auto"/>
        <w:jc w:val="both"/>
        <w:rPr>
          <w:rFonts w:ascii="Times New Roman" w:eastAsia="Times New Roman" w:hAnsi="Times New Roman" w:cs="Times New Roman"/>
          <w:sz w:val="24"/>
          <w:szCs w:val="24"/>
          <w:lang w:eastAsia="fr-FR"/>
        </w:rPr>
      </w:pPr>
      <w:r w:rsidRPr="003146C7">
        <w:rPr>
          <w:rFonts w:ascii="Arial" w:eastAsia="Times New Roman" w:hAnsi="Arial" w:cs="Arial"/>
          <w:lang w:eastAsia="fr-FR"/>
        </w:rPr>
        <w:t>Les outils d’évaluation en ligne devront être accessibles et optimisés pour limiter la consommation d’énergie des serveurs</w:t>
      </w:r>
      <w:r w:rsidRPr="003146C7">
        <w:rPr>
          <w:rFonts w:ascii="Times New Roman" w:eastAsia="Times New Roman" w:hAnsi="Times New Roman" w:cs="Times New Roman"/>
          <w:sz w:val="24"/>
          <w:szCs w:val="24"/>
          <w:lang w:eastAsia="fr-FR"/>
        </w:rPr>
        <w:t>.</w:t>
      </w:r>
    </w:p>
    <w:p w14:paraId="6EDE37C0" w14:textId="77777777" w:rsidR="003146C7" w:rsidRPr="003146C7" w:rsidRDefault="003146C7" w:rsidP="00D13F75">
      <w:pPr>
        <w:spacing w:after="120" w:line="240" w:lineRule="auto"/>
        <w:rPr>
          <w:rFonts w:ascii="Arial" w:eastAsiaTheme="majorEastAsia" w:hAnsi="Arial" w:cstheme="majorBidi"/>
          <w:b/>
          <w:color w:val="2F5496" w:themeColor="accent1" w:themeShade="BF"/>
          <w:sz w:val="28"/>
          <w:szCs w:val="26"/>
        </w:rPr>
      </w:pPr>
      <w:r w:rsidRPr="003146C7">
        <w:rPr>
          <w:rFonts w:ascii="Arial" w:eastAsiaTheme="majorEastAsia" w:hAnsi="Arial" w:cstheme="majorBidi"/>
          <w:b/>
          <w:color w:val="2F5496" w:themeColor="accent1" w:themeShade="BF"/>
          <w:sz w:val="28"/>
          <w:szCs w:val="26"/>
        </w:rPr>
        <w:t>Sensibilisation des évaluateurs et des candidats</w:t>
      </w:r>
    </w:p>
    <w:p w14:paraId="5E0DB4AA" w14:textId="77777777" w:rsidR="003146C7" w:rsidRPr="003146C7" w:rsidRDefault="003146C7" w:rsidP="006F7AAA">
      <w:pPr>
        <w:spacing w:after="120" w:line="240" w:lineRule="auto"/>
        <w:jc w:val="both"/>
        <w:rPr>
          <w:rFonts w:ascii="Arial" w:eastAsia="Times New Roman" w:hAnsi="Arial" w:cs="Arial"/>
          <w:lang w:eastAsia="fr-FR"/>
        </w:rPr>
      </w:pPr>
      <w:r w:rsidRPr="003146C7">
        <w:rPr>
          <w:rFonts w:ascii="Arial" w:eastAsia="Times New Roman" w:hAnsi="Arial" w:cs="Arial"/>
          <w:lang w:eastAsia="fr-FR"/>
        </w:rPr>
        <w:t>Les évaluateurs intervenant dans le cadre du marché seront sensibilisés aux enjeux du développement durable et de la responsabilité sociétale des entreprises (RSE).</w:t>
      </w:r>
    </w:p>
    <w:p w14:paraId="4ED8B799" w14:textId="77777777" w:rsidR="003146C7" w:rsidRPr="003146C7" w:rsidRDefault="003146C7" w:rsidP="00D13F75">
      <w:pPr>
        <w:spacing w:after="0" w:line="240" w:lineRule="auto"/>
        <w:jc w:val="both"/>
        <w:rPr>
          <w:rFonts w:ascii="Arial" w:eastAsia="Times New Roman" w:hAnsi="Arial" w:cs="Arial"/>
          <w:lang w:eastAsia="fr-FR"/>
        </w:rPr>
      </w:pPr>
      <w:r w:rsidRPr="003146C7">
        <w:rPr>
          <w:rFonts w:ascii="Arial" w:eastAsia="Times New Roman" w:hAnsi="Arial" w:cs="Arial"/>
          <w:lang w:eastAsia="fr-FR"/>
        </w:rPr>
        <w:t>Les candidats seront encouragés à adopter des comportements écoresponsables lors des sessions d’évaluation (ex. : utilisation raisonnée des ressources, mobilité durable).</w:t>
      </w:r>
    </w:p>
    <w:p w14:paraId="5B6B4FD2" w14:textId="40C5CAC3" w:rsidR="004C792A" w:rsidRDefault="004C792A" w:rsidP="004C792A">
      <w:pPr>
        <w:pStyle w:val="Titre2"/>
        <w:numPr>
          <w:ilvl w:val="0"/>
          <w:numId w:val="0"/>
        </w:numPr>
      </w:pPr>
      <w:r>
        <w:t>1</w:t>
      </w:r>
      <w:r w:rsidR="00245488">
        <w:t>5</w:t>
      </w:r>
      <w:r>
        <w:t>.2 Responsabilité sociétale</w:t>
      </w:r>
    </w:p>
    <w:p w14:paraId="2B5412C5" w14:textId="77777777" w:rsidR="00D13F75" w:rsidRPr="003146C7" w:rsidRDefault="00D13F75" w:rsidP="00D13F75">
      <w:pPr>
        <w:spacing w:after="120" w:line="240" w:lineRule="auto"/>
        <w:rPr>
          <w:rFonts w:ascii="Arial" w:eastAsiaTheme="majorEastAsia" w:hAnsi="Arial" w:cstheme="majorBidi"/>
          <w:b/>
          <w:color w:val="2F5496" w:themeColor="accent1" w:themeShade="BF"/>
          <w:sz w:val="28"/>
          <w:szCs w:val="26"/>
        </w:rPr>
      </w:pPr>
      <w:r w:rsidRPr="003146C7">
        <w:rPr>
          <w:rFonts w:ascii="Arial" w:eastAsiaTheme="majorEastAsia" w:hAnsi="Arial" w:cstheme="majorBidi"/>
          <w:b/>
          <w:color w:val="2F5496" w:themeColor="accent1" w:themeShade="BF"/>
          <w:sz w:val="28"/>
          <w:szCs w:val="26"/>
        </w:rPr>
        <w:t>Inclusion et accessibilité</w:t>
      </w:r>
    </w:p>
    <w:p w14:paraId="5360D865" w14:textId="77777777" w:rsidR="00D13F75" w:rsidRPr="003146C7" w:rsidRDefault="00D13F75" w:rsidP="00D13F75">
      <w:pPr>
        <w:spacing w:after="120" w:line="240" w:lineRule="auto"/>
        <w:jc w:val="both"/>
        <w:rPr>
          <w:rFonts w:ascii="Arial" w:eastAsia="Times New Roman" w:hAnsi="Arial" w:cs="Arial"/>
          <w:lang w:eastAsia="fr-FR"/>
        </w:rPr>
      </w:pPr>
      <w:r w:rsidRPr="003146C7">
        <w:rPr>
          <w:rFonts w:ascii="Arial" w:eastAsia="Times New Roman" w:hAnsi="Arial" w:cs="Arial"/>
          <w:lang w:eastAsia="fr-FR"/>
        </w:rPr>
        <w:t>Le titulaire devra garantir l’accessibilité de ses prestations aux personnes en situation de handicap, en adaptant les modalités d’évaluation si nécessaire.</w:t>
      </w:r>
    </w:p>
    <w:p w14:paraId="455A89CF" w14:textId="77777777" w:rsidR="00D13F75" w:rsidRDefault="00D13F75" w:rsidP="00D13F75">
      <w:pPr>
        <w:spacing w:after="0" w:line="240" w:lineRule="auto"/>
        <w:jc w:val="both"/>
        <w:rPr>
          <w:rFonts w:ascii="Times New Roman" w:eastAsia="Times New Roman" w:hAnsi="Times New Roman" w:cs="Times New Roman"/>
          <w:sz w:val="24"/>
          <w:szCs w:val="24"/>
          <w:lang w:eastAsia="fr-FR"/>
        </w:rPr>
      </w:pPr>
      <w:r w:rsidRPr="003146C7">
        <w:rPr>
          <w:rFonts w:ascii="Arial" w:eastAsia="Times New Roman" w:hAnsi="Arial" w:cs="Arial"/>
          <w:lang w:eastAsia="fr-FR"/>
        </w:rPr>
        <w:lastRenderedPageBreak/>
        <w:t>Il veillera à promouvoir la diversité et l’égalité des chances dans ses pratiques d’évaluation</w:t>
      </w:r>
      <w:r w:rsidRPr="003146C7">
        <w:rPr>
          <w:rFonts w:ascii="Times New Roman" w:eastAsia="Times New Roman" w:hAnsi="Times New Roman" w:cs="Times New Roman"/>
          <w:sz w:val="24"/>
          <w:szCs w:val="24"/>
          <w:lang w:eastAsia="fr-FR"/>
        </w:rPr>
        <w:t>.</w:t>
      </w:r>
    </w:p>
    <w:p w14:paraId="11937DC9" w14:textId="77777777" w:rsidR="00D13F75" w:rsidRPr="003146C7" w:rsidRDefault="00D13F75" w:rsidP="00D13F75">
      <w:pPr>
        <w:spacing w:before="100" w:beforeAutospacing="1" w:after="100" w:afterAutospacing="1" w:line="240" w:lineRule="auto"/>
        <w:jc w:val="both"/>
        <w:rPr>
          <w:rFonts w:ascii="Arial" w:eastAsia="Times New Roman" w:hAnsi="Arial" w:cs="Arial"/>
          <w:lang w:eastAsia="fr-FR"/>
        </w:rPr>
      </w:pPr>
      <w:r w:rsidRPr="003146C7">
        <w:rPr>
          <w:rFonts w:ascii="Arial" w:eastAsia="Times New Roman" w:hAnsi="Arial" w:cs="Arial"/>
          <w:lang w:eastAsia="fr-FR"/>
        </w:rPr>
        <w:t>Le non-respect de ces engagements pourra donner lieu à des pénalités ou à une résiliation du marché en cas de manquement grave et répété. Le titulaire devra fournir un rapport annuel sur la mise en œuvre de ces engagements, précisant les actions réalisées et leurs impacts mesurables.</w:t>
      </w:r>
    </w:p>
    <w:p w14:paraId="716FA53A" w14:textId="4DA05EDE" w:rsidR="00A1412B" w:rsidRPr="00A1412B" w:rsidRDefault="00A1412B" w:rsidP="00A1412B">
      <w:pPr>
        <w:pStyle w:val="Titre1"/>
        <w:spacing w:after="240" w:line="240" w:lineRule="auto"/>
        <w:rPr>
          <w:rStyle w:val="Titre2Car"/>
          <w:rFonts w:cs="Arial"/>
          <w:b/>
          <w:bCs/>
          <w:sz w:val="48"/>
          <w:szCs w:val="32"/>
          <w:u w:val="single"/>
        </w:rPr>
      </w:pPr>
      <w:r w:rsidRPr="00A1412B">
        <w:rPr>
          <w:rStyle w:val="Titre2Car"/>
          <w:rFonts w:cs="Arial"/>
          <w:b/>
          <w:bCs/>
          <w:sz w:val="48"/>
          <w:szCs w:val="32"/>
          <w:u w:val="single"/>
        </w:rPr>
        <w:t>Article 1</w:t>
      </w:r>
      <w:r w:rsidR="00245488">
        <w:rPr>
          <w:rStyle w:val="Titre2Car"/>
          <w:rFonts w:cs="Arial"/>
          <w:b/>
          <w:bCs/>
          <w:sz w:val="48"/>
          <w:szCs w:val="32"/>
          <w:u w:val="single"/>
        </w:rPr>
        <w:t>6</w:t>
      </w:r>
      <w:r w:rsidRPr="00A1412B">
        <w:rPr>
          <w:rStyle w:val="Titre2Car"/>
          <w:rFonts w:cs="Arial"/>
          <w:b/>
          <w:bCs/>
          <w:sz w:val="48"/>
          <w:szCs w:val="32"/>
          <w:u w:val="single"/>
        </w:rPr>
        <w:t xml:space="preserve">. </w:t>
      </w:r>
      <w:r>
        <w:rPr>
          <w:rStyle w:val="Titre2Car"/>
          <w:rFonts w:cs="Arial"/>
          <w:b/>
          <w:bCs/>
          <w:sz w:val="48"/>
          <w:szCs w:val="32"/>
          <w:u w:val="single"/>
        </w:rPr>
        <w:t>Clauses de réexamen</w:t>
      </w:r>
    </w:p>
    <w:p w14:paraId="0D76C336" w14:textId="77777777" w:rsidR="00A1412B" w:rsidRPr="00A1412B" w:rsidRDefault="00A1412B" w:rsidP="00A1412B">
      <w:pPr>
        <w:spacing w:before="269" w:after="269"/>
        <w:jc w:val="both"/>
        <w:rPr>
          <w:rFonts w:ascii="Arial" w:hAnsi="Arial" w:cs="Arial"/>
        </w:rPr>
      </w:pPr>
      <w:r w:rsidRPr="00A1412B">
        <w:rPr>
          <w:rFonts w:ascii="Arial" w:hAnsi="Arial" w:cs="Arial"/>
          <w:color w:val="000000"/>
        </w:rPr>
        <w:t>Conformément à l’article R. 2194-1 du code de la commande publique, il est convenu la mise en œuvre des clauses de réexamen suivantes :</w:t>
      </w:r>
    </w:p>
    <w:p w14:paraId="202BA222" w14:textId="77777777" w:rsidR="00A1412B" w:rsidRPr="00A1412B" w:rsidRDefault="00A1412B" w:rsidP="00A1412B">
      <w:pPr>
        <w:spacing w:before="269" w:after="269"/>
        <w:jc w:val="both"/>
        <w:rPr>
          <w:rFonts w:ascii="Arial" w:hAnsi="Arial" w:cs="Arial"/>
        </w:rPr>
      </w:pPr>
      <w:r w:rsidRPr="00A1412B">
        <w:rPr>
          <w:rFonts w:ascii="Arial" w:hAnsi="Arial" w:cs="Arial"/>
          <w:b/>
          <w:color w:val="000000"/>
        </w:rPr>
        <w:t>Remplacement du titulaire initial par un nouveau titulaire en cours d’exécution</w:t>
      </w:r>
    </w:p>
    <w:p w14:paraId="44F7B453" w14:textId="77777777" w:rsidR="00A1412B" w:rsidRPr="00A1412B" w:rsidRDefault="00A1412B" w:rsidP="00A1412B">
      <w:pPr>
        <w:spacing w:before="269" w:after="269"/>
        <w:jc w:val="both"/>
        <w:rPr>
          <w:rFonts w:ascii="Arial" w:hAnsi="Arial" w:cs="Arial"/>
        </w:rPr>
      </w:pPr>
      <w:r w:rsidRPr="00A1412B">
        <w:rPr>
          <w:rFonts w:ascii="Arial" w:hAnsi="Arial" w:cs="Arial"/>
          <w:color w:val="000000"/>
        </w:rPr>
        <w:t>Le titulaire pourra proposer à l’acheteur la substitution d’un nouveau titulaire afin de le remplacer. Ce remplacement pourra intervenir, après accord entre les parties, dans les hypothèses suivantes :</w:t>
      </w:r>
    </w:p>
    <w:p w14:paraId="6DCDBEA9" w14:textId="77777777" w:rsidR="00A1412B" w:rsidRPr="00A1412B" w:rsidRDefault="00A1412B" w:rsidP="00A1412B">
      <w:pPr>
        <w:widowControl w:val="0"/>
        <w:numPr>
          <w:ilvl w:val="0"/>
          <w:numId w:val="58"/>
        </w:numPr>
        <w:autoSpaceDE w:val="0"/>
        <w:autoSpaceDN w:val="0"/>
        <w:adjustRightInd w:val="0"/>
        <w:spacing w:after="0" w:line="240" w:lineRule="auto"/>
        <w:jc w:val="both"/>
        <w:rPr>
          <w:rFonts w:ascii="Arial" w:hAnsi="Arial" w:cs="Arial"/>
        </w:rPr>
      </w:pPr>
      <w:r w:rsidRPr="00A1412B">
        <w:rPr>
          <w:rFonts w:ascii="Arial" w:hAnsi="Arial" w:cs="Arial"/>
          <w:color w:val="000000"/>
        </w:rPr>
        <w:t>cessation d’activité,</w:t>
      </w:r>
    </w:p>
    <w:p w14:paraId="09184E23" w14:textId="77777777" w:rsidR="00A1412B" w:rsidRPr="00A1412B" w:rsidRDefault="00A1412B" w:rsidP="00A1412B">
      <w:pPr>
        <w:widowControl w:val="0"/>
        <w:numPr>
          <w:ilvl w:val="0"/>
          <w:numId w:val="58"/>
        </w:numPr>
        <w:autoSpaceDE w:val="0"/>
        <w:autoSpaceDN w:val="0"/>
        <w:adjustRightInd w:val="0"/>
        <w:spacing w:after="0" w:line="240" w:lineRule="auto"/>
        <w:jc w:val="both"/>
        <w:rPr>
          <w:rFonts w:ascii="Arial" w:hAnsi="Arial" w:cs="Arial"/>
        </w:rPr>
      </w:pPr>
      <w:r w:rsidRPr="00A1412B">
        <w:rPr>
          <w:rFonts w:ascii="Arial" w:hAnsi="Arial" w:cs="Arial"/>
          <w:color w:val="000000"/>
        </w:rPr>
        <w:t>cession de contrat,</w:t>
      </w:r>
    </w:p>
    <w:p w14:paraId="047A4832" w14:textId="77777777" w:rsidR="00A1412B" w:rsidRPr="00A1412B" w:rsidRDefault="00A1412B" w:rsidP="00A1412B">
      <w:pPr>
        <w:widowControl w:val="0"/>
        <w:numPr>
          <w:ilvl w:val="0"/>
          <w:numId w:val="58"/>
        </w:numPr>
        <w:autoSpaceDE w:val="0"/>
        <w:autoSpaceDN w:val="0"/>
        <w:adjustRightInd w:val="0"/>
        <w:spacing w:after="0" w:line="240" w:lineRule="auto"/>
        <w:jc w:val="both"/>
        <w:rPr>
          <w:rFonts w:ascii="Arial" w:hAnsi="Arial" w:cs="Arial"/>
        </w:rPr>
      </w:pPr>
      <w:r w:rsidRPr="00A1412B">
        <w:rPr>
          <w:rFonts w:ascii="Arial" w:hAnsi="Arial" w:cs="Arial"/>
          <w:color w:val="000000"/>
        </w:rPr>
        <w:t>décès,</w:t>
      </w:r>
    </w:p>
    <w:p w14:paraId="62305179" w14:textId="77777777" w:rsidR="00A1412B" w:rsidRPr="00A1412B" w:rsidRDefault="00A1412B" w:rsidP="00A1412B">
      <w:pPr>
        <w:widowControl w:val="0"/>
        <w:numPr>
          <w:ilvl w:val="0"/>
          <w:numId w:val="58"/>
        </w:numPr>
        <w:autoSpaceDE w:val="0"/>
        <w:autoSpaceDN w:val="0"/>
        <w:adjustRightInd w:val="0"/>
        <w:spacing w:after="0" w:line="240" w:lineRule="auto"/>
        <w:jc w:val="both"/>
        <w:rPr>
          <w:rFonts w:ascii="Arial" w:hAnsi="Arial" w:cs="Arial"/>
        </w:rPr>
      </w:pPr>
      <w:r w:rsidRPr="00A1412B">
        <w:rPr>
          <w:rFonts w:ascii="Arial" w:hAnsi="Arial" w:cs="Arial"/>
          <w:color w:val="000000"/>
        </w:rPr>
        <w:t>difficultés techniques (affectant les moyens humains et/ou matériels) et/ou financières empêchant ou risquant d’empêcher la mise en œuvre des obligations contractuelles,</w:t>
      </w:r>
    </w:p>
    <w:p w14:paraId="72B26858" w14:textId="77777777" w:rsidR="00A1412B" w:rsidRPr="00A1412B" w:rsidRDefault="00A1412B" w:rsidP="00A1412B">
      <w:pPr>
        <w:widowControl w:val="0"/>
        <w:numPr>
          <w:ilvl w:val="0"/>
          <w:numId w:val="58"/>
        </w:numPr>
        <w:autoSpaceDE w:val="0"/>
        <w:autoSpaceDN w:val="0"/>
        <w:adjustRightInd w:val="0"/>
        <w:spacing w:after="0" w:line="240" w:lineRule="auto"/>
        <w:jc w:val="both"/>
        <w:rPr>
          <w:rFonts w:ascii="Arial" w:hAnsi="Arial" w:cs="Arial"/>
        </w:rPr>
      </w:pPr>
      <w:r w:rsidRPr="00A1412B">
        <w:rPr>
          <w:rFonts w:ascii="Arial" w:hAnsi="Arial" w:cs="Arial"/>
          <w:color w:val="000000"/>
        </w:rPr>
        <w:t>défaillance dans l’exécution des obligations contractuelles.</w:t>
      </w:r>
    </w:p>
    <w:p w14:paraId="4159EC8F" w14:textId="77777777" w:rsidR="00A1412B" w:rsidRPr="00A1412B" w:rsidRDefault="00A1412B" w:rsidP="00A1412B">
      <w:pPr>
        <w:spacing w:before="269" w:after="269"/>
        <w:jc w:val="both"/>
        <w:rPr>
          <w:rFonts w:ascii="Arial" w:hAnsi="Arial" w:cs="Arial"/>
        </w:rPr>
      </w:pPr>
      <w:r w:rsidRPr="00A1412B">
        <w:rPr>
          <w:rFonts w:ascii="Arial" w:hAnsi="Arial" w:cs="Arial"/>
          <w:color w:val="000000"/>
        </w:rPr>
        <w:t>L'acheteur vérifiera que le remplaçant proposé ne relève pas d’un des cas d’interdiction de soumissionner et appréciera ses capacités professionnelles, techniques et financières, sur la base des mêmes pièces que celles produites par le titulaire.</w:t>
      </w:r>
    </w:p>
    <w:p w14:paraId="31D4F5B4" w14:textId="77777777" w:rsidR="00A1412B" w:rsidRPr="00A1412B" w:rsidRDefault="00A1412B" w:rsidP="00A1412B">
      <w:pPr>
        <w:spacing w:before="269" w:after="269"/>
        <w:jc w:val="both"/>
        <w:rPr>
          <w:rFonts w:ascii="Arial" w:hAnsi="Arial" w:cs="Arial"/>
        </w:rPr>
      </w:pPr>
      <w:r w:rsidRPr="00A1412B">
        <w:rPr>
          <w:rFonts w:ascii="Arial" w:hAnsi="Arial" w:cs="Arial"/>
          <w:color w:val="000000"/>
        </w:rPr>
        <w:t>A l’issue de cet examen, l’acheteur acceptera ou non la mise en œuvre de la substitution.</w:t>
      </w:r>
    </w:p>
    <w:p w14:paraId="51E2C65E" w14:textId="77777777" w:rsidR="00A1412B" w:rsidRPr="00A1412B" w:rsidRDefault="00A1412B" w:rsidP="00A1412B">
      <w:pPr>
        <w:spacing w:before="269" w:after="269"/>
        <w:jc w:val="both"/>
        <w:rPr>
          <w:rFonts w:ascii="Arial" w:hAnsi="Arial" w:cs="Arial"/>
        </w:rPr>
      </w:pPr>
      <w:r w:rsidRPr="00A1412B">
        <w:rPr>
          <w:rFonts w:ascii="Arial" w:hAnsi="Arial" w:cs="Arial"/>
          <w:color w:val="000000"/>
        </w:rPr>
        <w:t>Dans le cadre d’un groupement, cette même possibilité est offerte à chacun des membres du groupement, après accord de l’ensemble des membres sur la substitution. Le remplaçant proposé pourra être :</w:t>
      </w:r>
    </w:p>
    <w:p w14:paraId="03E0E509" w14:textId="77777777" w:rsidR="00A1412B" w:rsidRPr="00A1412B" w:rsidRDefault="00A1412B" w:rsidP="00A1412B">
      <w:pPr>
        <w:widowControl w:val="0"/>
        <w:numPr>
          <w:ilvl w:val="0"/>
          <w:numId w:val="59"/>
        </w:numPr>
        <w:autoSpaceDE w:val="0"/>
        <w:autoSpaceDN w:val="0"/>
        <w:adjustRightInd w:val="0"/>
        <w:spacing w:after="0" w:line="240" w:lineRule="auto"/>
        <w:jc w:val="both"/>
        <w:rPr>
          <w:rFonts w:ascii="Arial" w:hAnsi="Arial" w:cs="Arial"/>
        </w:rPr>
      </w:pPr>
      <w:r w:rsidRPr="00A1412B">
        <w:rPr>
          <w:rFonts w:ascii="Arial" w:hAnsi="Arial" w:cs="Arial"/>
          <w:color w:val="000000"/>
        </w:rPr>
        <w:t>dans le cadre d’un groupement conjoint : soit un des membres du groupement, soit une entreprise tierce.</w:t>
      </w:r>
    </w:p>
    <w:p w14:paraId="65BF386C" w14:textId="77777777" w:rsidR="00A1412B" w:rsidRPr="00A1412B" w:rsidRDefault="00A1412B" w:rsidP="00A1412B">
      <w:pPr>
        <w:widowControl w:val="0"/>
        <w:numPr>
          <w:ilvl w:val="0"/>
          <w:numId w:val="59"/>
        </w:numPr>
        <w:autoSpaceDE w:val="0"/>
        <w:autoSpaceDN w:val="0"/>
        <w:adjustRightInd w:val="0"/>
        <w:spacing w:after="0" w:line="240" w:lineRule="auto"/>
        <w:jc w:val="both"/>
        <w:rPr>
          <w:rFonts w:ascii="Arial" w:hAnsi="Arial" w:cs="Arial"/>
        </w:rPr>
      </w:pPr>
      <w:r w:rsidRPr="00A1412B">
        <w:rPr>
          <w:rFonts w:ascii="Arial" w:hAnsi="Arial" w:cs="Arial"/>
          <w:color w:val="000000"/>
        </w:rPr>
        <w:t>dans le cadre d’un groupement solidaire : une entreprise tierce.</w:t>
      </w:r>
    </w:p>
    <w:p w14:paraId="73E4833D" w14:textId="77777777" w:rsidR="00A1412B" w:rsidRDefault="00A1412B" w:rsidP="00A1412B">
      <w:pPr>
        <w:spacing w:before="269" w:after="269"/>
        <w:jc w:val="both"/>
        <w:rPr>
          <w:rFonts w:ascii="Arial" w:hAnsi="Arial" w:cs="Arial"/>
          <w:color w:val="000000"/>
        </w:rPr>
      </w:pPr>
      <w:r w:rsidRPr="00A1412B">
        <w:rPr>
          <w:rFonts w:ascii="Arial" w:hAnsi="Arial" w:cs="Arial"/>
          <w:color w:val="000000"/>
        </w:rPr>
        <w:t>Si la substitution vise le mandataire du groupement, le groupement recomposé désigne un nouveau mandataire.</w:t>
      </w:r>
    </w:p>
    <w:p w14:paraId="10603B8C" w14:textId="4F143087" w:rsidR="00613566" w:rsidRPr="00613566" w:rsidRDefault="00613566" w:rsidP="00613566">
      <w:pPr>
        <w:spacing w:line="240" w:lineRule="auto"/>
        <w:rPr>
          <w:rStyle w:val="Titre2Car"/>
          <w:rFonts w:cs="Arial"/>
          <w:sz w:val="48"/>
          <w:szCs w:val="32"/>
          <w:u w:val="single"/>
        </w:rPr>
      </w:pPr>
      <w:r w:rsidRPr="00613566">
        <w:rPr>
          <w:rStyle w:val="Titre2Car"/>
          <w:rFonts w:cs="Arial"/>
          <w:sz w:val="48"/>
          <w:szCs w:val="32"/>
          <w:u w:val="single"/>
        </w:rPr>
        <w:t xml:space="preserve">Article </w:t>
      </w:r>
      <w:r>
        <w:rPr>
          <w:rStyle w:val="Titre2Car"/>
          <w:rFonts w:cs="Arial"/>
          <w:sz w:val="48"/>
          <w:szCs w:val="32"/>
          <w:u w:val="single"/>
        </w:rPr>
        <w:t>1</w:t>
      </w:r>
      <w:r w:rsidR="00245488">
        <w:rPr>
          <w:rStyle w:val="Titre2Car"/>
          <w:rFonts w:cs="Arial"/>
          <w:sz w:val="48"/>
          <w:szCs w:val="32"/>
          <w:u w:val="single"/>
        </w:rPr>
        <w:t>7</w:t>
      </w:r>
      <w:r w:rsidRPr="00613566">
        <w:rPr>
          <w:rStyle w:val="Titre2Car"/>
          <w:rFonts w:cs="Arial"/>
          <w:sz w:val="48"/>
          <w:szCs w:val="32"/>
          <w:u w:val="single"/>
        </w:rPr>
        <w:t>. Documents à produire tous les six mois par le titulaire</w:t>
      </w:r>
    </w:p>
    <w:p w14:paraId="56D935FC" w14:textId="77777777" w:rsidR="00613566" w:rsidRPr="007943C4" w:rsidRDefault="00613566" w:rsidP="00613566">
      <w:pPr>
        <w:autoSpaceDE w:val="0"/>
        <w:autoSpaceDN w:val="0"/>
        <w:adjustRightInd w:val="0"/>
        <w:spacing w:after="0" w:line="240" w:lineRule="auto"/>
        <w:jc w:val="both"/>
        <w:rPr>
          <w:rFonts w:ascii="Arial" w:hAnsi="Arial" w:cs="Arial"/>
        </w:rPr>
      </w:pPr>
      <w:r w:rsidRPr="007943C4">
        <w:rPr>
          <w:rFonts w:ascii="Arial" w:hAnsi="Arial" w:cs="Arial"/>
        </w:rPr>
        <w:t xml:space="preserve">En application des articles L. 8222-1 et D.8222-5 du code du travail, le titulaire produira après l’attribution du marché, puis tous les six (6) mois : </w:t>
      </w:r>
    </w:p>
    <w:p w14:paraId="65F8F35D" w14:textId="77777777" w:rsidR="00613566" w:rsidRPr="007943C4" w:rsidRDefault="00613566" w:rsidP="00613566">
      <w:pPr>
        <w:autoSpaceDE w:val="0"/>
        <w:autoSpaceDN w:val="0"/>
        <w:adjustRightInd w:val="0"/>
        <w:spacing w:after="0" w:line="240" w:lineRule="auto"/>
        <w:jc w:val="both"/>
        <w:rPr>
          <w:rFonts w:ascii="Arial" w:hAnsi="Arial" w:cs="Arial"/>
        </w:rPr>
      </w:pPr>
    </w:p>
    <w:p w14:paraId="1A9D296E" w14:textId="77777777" w:rsidR="00613566" w:rsidRPr="007943C4" w:rsidRDefault="00613566" w:rsidP="00613566">
      <w:pPr>
        <w:pStyle w:val="Paragraphedeliste"/>
        <w:numPr>
          <w:ilvl w:val="0"/>
          <w:numId w:val="37"/>
        </w:numPr>
        <w:spacing w:after="120"/>
        <w:ind w:left="1434" w:hanging="357"/>
        <w:contextualSpacing w:val="0"/>
        <w:jc w:val="both"/>
        <w:rPr>
          <w:rFonts w:ascii="Arial" w:hAnsi="Arial" w:cs="Arial"/>
          <w:b/>
          <w:bCs/>
        </w:rPr>
      </w:pPr>
      <w:r w:rsidRPr="007943C4">
        <w:rPr>
          <w:rFonts w:ascii="Arial" w:hAnsi="Arial" w:cs="Arial"/>
          <w:b/>
          <w:bCs/>
        </w:rPr>
        <w:t xml:space="preserve">Pour les opérateurs établis en France : </w:t>
      </w:r>
    </w:p>
    <w:p w14:paraId="1A4B10FE" w14:textId="77777777" w:rsidR="00613566" w:rsidRPr="007943C4" w:rsidRDefault="00613566" w:rsidP="00613566">
      <w:pPr>
        <w:pStyle w:val="Paragraphedeliste"/>
        <w:numPr>
          <w:ilvl w:val="0"/>
          <w:numId w:val="72"/>
        </w:numPr>
        <w:spacing w:before="120"/>
        <w:ind w:left="714" w:hanging="357"/>
        <w:contextualSpacing w:val="0"/>
        <w:jc w:val="both"/>
        <w:rPr>
          <w:rStyle w:val="markedcontent"/>
          <w:rFonts w:ascii="Arial" w:hAnsi="Arial" w:cs="Arial"/>
        </w:rPr>
      </w:pPr>
      <w:r w:rsidRPr="007943C4">
        <w:rPr>
          <w:rStyle w:val="markedcontent"/>
          <w:rFonts w:ascii="Arial" w:hAnsi="Arial" w:cs="Arial"/>
          <w:b/>
          <w:bCs/>
        </w:rPr>
        <w:lastRenderedPageBreak/>
        <w:t>Une attestation de fourniture des déclarations sociales et de paiement des cotisations et contributions de sécurité sociale</w:t>
      </w:r>
      <w:r w:rsidRPr="007943C4">
        <w:rPr>
          <w:rStyle w:val="markedcontent"/>
          <w:rFonts w:ascii="Arial" w:hAnsi="Arial" w:cs="Arial"/>
        </w:rPr>
        <w:t xml:space="preserve"> prévue à l'article L. 243-15 du code de la sécurité sociale, émanant de l'organisme de protection sociale chargé du recouvrement des cotisations et des contributions datant de moins de six </w:t>
      </w:r>
      <w:r>
        <w:rPr>
          <w:rStyle w:val="markedcontent"/>
          <w:rFonts w:ascii="Arial" w:hAnsi="Arial" w:cs="Arial"/>
        </w:rPr>
        <w:t xml:space="preserve">(6) </w:t>
      </w:r>
      <w:r w:rsidRPr="007943C4">
        <w:rPr>
          <w:rStyle w:val="markedcontent"/>
          <w:rFonts w:ascii="Arial" w:hAnsi="Arial" w:cs="Arial"/>
        </w:rPr>
        <w:t>m</w:t>
      </w:r>
      <w:r w:rsidRPr="007943C4">
        <w:rPr>
          <w:rStyle w:val="highlight"/>
          <w:rFonts w:ascii="Arial" w:hAnsi="Arial" w:cs="Arial"/>
        </w:rPr>
        <w:t xml:space="preserve">ois </w:t>
      </w:r>
      <w:r w:rsidRPr="007943C4">
        <w:rPr>
          <w:rStyle w:val="markedcontent"/>
          <w:rFonts w:ascii="Arial" w:hAnsi="Arial" w:cs="Arial"/>
        </w:rPr>
        <w:t xml:space="preserve">dont elle s'assure de l'authenticité auprès de l'organisme de recouvrement des cotisations de sécurité sociale. </w:t>
      </w:r>
    </w:p>
    <w:p w14:paraId="4CD7A44F" w14:textId="77777777" w:rsidR="00613566" w:rsidRPr="007943C4" w:rsidRDefault="00613566" w:rsidP="00613566">
      <w:pPr>
        <w:pStyle w:val="Paragraphedeliste"/>
        <w:numPr>
          <w:ilvl w:val="0"/>
          <w:numId w:val="72"/>
        </w:numPr>
        <w:spacing w:after="120"/>
        <w:ind w:left="714" w:hanging="357"/>
        <w:contextualSpacing w:val="0"/>
        <w:jc w:val="both"/>
        <w:rPr>
          <w:rStyle w:val="markedcontent"/>
          <w:rFonts w:ascii="Arial" w:hAnsi="Arial" w:cs="Arial"/>
        </w:rPr>
      </w:pPr>
      <w:r w:rsidRPr="007943C4">
        <w:rPr>
          <w:rStyle w:val="markedcontent"/>
          <w:rFonts w:ascii="Arial" w:hAnsi="Arial" w:cs="Arial"/>
        </w:rPr>
        <w:t xml:space="preserve">Lorsque l'immatriculation du cocontractant au registre du commerce et des sociétés ou au répertoire des métiers est obligatoire ou lorsqu'il s'agit d'une profession réglementée, l'un des documents suivants : </w:t>
      </w:r>
    </w:p>
    <w:p w14:paraId="07C741D8" w14:textId="77777777" w:rsidR="00613566" w:rsidRPr="007943C4" w:rsidRDefault="00613566" w:rsidP="00613566">
      <w:pPr>
        <w:pStyle w:val="Paragraphedeliste"/>
        <w:numPr>
          <w:ilvl w:val="0"/>
          <w:numId w:val="39"/>
        </w:numPr>
        <w:spacing w:after="120"/>
        <w:ind w:left="1417" w:hanging="357"/>
        <w:contextualSpacing w:val="0"/>
        <w:jc w:val="both"/>
        <w:rPr>
          <w:rStyle w:val="markedcontent"/>
          <w:rFonts w:ascii="Arial" w:hAnsi="Arial" w:cs="Arial"/>
        </w:rPr>
      </w:pPr>
      <w:r w:rsidRPr="007943C4">
        <w:rPr>
          <w:rStyle w:val="markedcontent"/>
          <w:rFonts w:ascii="Arial" w:hAnsi="Arial" w:cs="Arial"/>
        </w:rPr>
        <w:t xml:space="preserve">Le numéro unique d'identification délivré par l’INSEE ; </w:t>
      </w:r>
    </w:p>
    <w:p w14:paraId="0235B877" w14:textId="77777777" w:rsidR="00613566" w:rsidRPr="007943C4" w:rsidRDefault="00613566" w:rsidP="00613566">
      <w:pPr>
        <w:pStyle w:val="Paragraphedeliste"/>
        <w:numPr>
          <w:ilvl w:val="0"/>
          <w:numId w:val="39"/>
        </w:numPr>
        <w:spacing w:after="120"/>
        <w:ind w:left="1417" w:hanging="357"/>
        <w:contextualSpacing w:val="0"/>
        <w:jc w:val="both"/>
        <w:rPr>
          <w:rStyle w:val="markedcontent"/>
          <w:rFonts w:ascii="Arial" w:hAnsi="Arial" w:cs="Arial"/>
        </w:rPr>
      </w:pPr>
      <w:r w:rsidRPr="007943C4">
        <w:rPr>
          <w:rStyle w:val="markedcontent"/>
          <w:rFonts w:ascii="Arial" w:hAnsi="Arial" w:cs="Arial"/>
        </w:rPr>
        <w:t>Une carte d'identification justifiant de l'inscription au répertoire des métiers</w:t>
      </w:r>
    </w:p>
    <w:p w14:paraId="61F25B29" w14:textId="77777777" w:rsidR="00613566" w:rsidRPr="007943C4" w:rsidRDefault="00613566" w:rsidP="00613566">
      <w:pPr>
        <w:pStyle w:val="Paragraphedeliste"/>
        <w:numPr>
          <w:ilvl w:val="0"/>
          <w:numId w:val="39"/>
        </w:numPr>
        <w:spacing w:after="120"/>
        <w:ind w:left="1417" w:hanging="357"/>
        <w:contextualSpacing w:val="0"/>
        <w:jc w:val="both"/>
        <w:rPr>
          <w:rStyle w:val="markedcontent"/>
          <w:rFonts w:ascii="Arial" w:hAnsi="Arial" w:cs="Arial"/>
        </w:rPr>
      </w:pPr>
      <w:r w:rsidRPr="007943C4">
        <w:rPr>
          <w:rStyle w:val="markedcontent"/>
          <w:rFonts w:ascii="Arial" w:hAnsi="Arial" w:cs="Arial"/>
        </w:rPr>
        <w:t xml:space="preserve">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 ; </w:t>
      </w:r>
    </w:p>
    <w:p w14:paraId="29A01B00" w14:textId="77777777" w:rsidR="00613566" w:rsidRPr="007943C4" w:rsidRDefault="00613566" w:rsidP="00613566">
      <w:pPr>
        <w:pStyle w:val="Paragraphedeliste"/>
        <w:numPr>
          <w:ilvl w:val="0"/>
          <w:numId w:val="39"/>
        </w:numPr>
        <w:spacing w:before="120" w:after="120"/>
        <w:ind w:left="1417" w:hanging="357"/>
        <w:contextualSpacing w:val="0"/>
        <w:jc w:val="both"/>
        <w:rPr>
          <w:rStyle w:val="markedcontent"/>
          <w:rFonts w:ascii="Arial" w:hAnsi="Arial" w:cs="Arial"/>
        </w:rPr>
      </w:pPr>
      <w:r w:rsidRPr="007943C4">
        <w:rPr>
          <w:rStyle w:val="markedcontent"/>
          <w:rFonts w:ascii="Arial" w:hAnsi="Arial" w:cs="Arial"/>
        </w:rPr>
        <w:t xml:space="preserve">Un récépissé du dépôt de déclaration auprès d'un centre de formalités des entreprises pour les personnes en cours d'inscription. </w:t>
      </w:r>
    </w:p>
    <w:p w14:paraId="7E389714" w14:textId="77777777" w:rsidR="00613566" w:rsidRPr="007943C4" w:rsidRDefault="00613566" w:rsidP="00613566">
      <w:pPr>
        <w:pStyle w:val="Paragraphedeliste"/>
        <w:numPr>
          <w:ilvl w:val="0"/>
          <w:numId w:val="72"/>
        </w:numPr>
        <w:spacing w:after="120"/>
        <w:ind w:left="714" w:hanging="357"/>
        <w:contextualSpacing w:val="0"/>
        <w:jc w:val="both"/>
        <w:rPr>
          <w:rStyle w:val="markedcontent"/>
          <w:rFonts w:ascii="Arial" w:hAnsi="Arial" w:cs="Arial"/>
        </w:rPr>
      </w:pPr>
      <w:r w:rsidRPr="007943C4">
        <w:rPr>
          <w:rStyle w:val="markedcontent"/>
          <w:rFonts w:ascii="Arial" w:hAnsi="Arial" w:cs="Arial"/>
          <w:b/>
          <w:bCs/>
        </w:rPr>
        <w:t>Dans le cas où le titulaire emploie des salariés étrangers</w:t>
      </w:r>
      <w:r w:rsidRPr="007943C4">
        <w:rPr>
          <w:rStyle w:val="markedcontent"/>
          <w:rFonts w:ascii="Arial" w:hAnsi="Arial" w:cs="Arial"/>
        </w:rPr>
        <w:t>, les vérifications prévues aux articles L. 8254-1 et L. 8254-3, sont obligatoires si le montant du marché est égal ou supérieur à 5 000 euros hors taxes</w:t>
      </w:r>
    </w:p>
    <w:p w14:paraId="5C08D06D" w14:textId="77777777" w:rsidR="00613566" w:rsidRPr="007943C4" w:rsidRDefault="00613566" w:rsidP="00613566">
      <w:pPr>
        <w:pStyle w:val="Paragraphedeliste"/>
        <w:spacing w:after="120"/>
        <w:contextualSpacing w:val="0"/>
        <w:jc w:val="both"/>
        <w:rPr>
          <w:rStyle w:val="markedcontent"/>
          <w:rFonts w:ascii="Arial" w:hAnsi="Arial" w:cs="Arial"/>
        </w:rPr>
      </w:pPr>
      <w:r w:rsidRPr="007943C4">
        <w:rPr>
          <w:rStyle w:val="markedcontent"/>
          <w:rFonts w:ascii="Arial" w:hAnsi="Arial" w:cs="Arial"/>
        </w:rPr>
        <w:t xml:space="preserve">Le titulaire produira la liste nominative des salariés étrangers employés qu’il emploie et qui sont soumis à autorisation de travail. Cette liste, établie à partir du registre unique du personnel, précise pour chaque salarié : </w:t>
      </w:r>
    </w:p>
    <w:p w14:paraId="5930D0AB" w14:textId="77777777" w:rsidR="00613566" w:rsidRPr="007943C4" w:rsidRDefault="00613566" w:rsidP="00613566">
      <w:pPr>
        <w:spacing w:before="120" w:after="0"/>
        <w:ind w:left="1418"/>
        <w:rPr>
          <w:rStyle w:val="markedcontent"/>
          <w:rFonts w:ascii="Arial" w:hAnsi="Arial" w:cs="Arial"/>
        </w:rPr>
      </w:pPr>
      <w:r w:rsidRPr="007943C4">
        <w:rPr>
          <w:rStyle w:val="markedcontent"/>
          <w:rFonts w:ascii="Arial" w:hAnsi="Arial" w:cs="Arial"/>
        </w:rPr>
        <w:t xml:space="preserve">1° Sa date d'embauche ; </w:t>
      </w:r>
      <w:r w:rsidRPr="007943C4">
        <w:rPr>
          <w:rFonts w:ascii="Arial" w:hAnsi="Arial" w:cs="Arial"/>
        </w:rPr>
        <w:br/>
      </w:r>
      <w:r w:rsidRPr="007943C4">
        <w:rPr>
          <w:rStyle w:val="markedcontent"/>
          <w:rFonts w:ascii="Arial" w:hAnsi="Arial" w:cs="Arial"/>
        </w:rPr>
        <w:t>2° Sa nationalité ;</w:t>
      </w:r>
    </w:p>
    <w:p w14:paraId="40C21F9D" w14:textId="77777777" w:rsidR="00613566" w:rsidRPr="007943C4" w:rsidRDefault="00613566" w:rsidP="00613566">
      <w:pPr>
        <w:ind w:left="1418"/>
        <w:rPr>
          <w:rStyle w:val="markedcontent"/>
          <w:rFonts w:ascii="Arial" w:hAnsi="Arial" w:cs="Arial"/>
        </w:rPr>
      </w:pPr>
      <w:r w:rsidRPr="007943C4">
        <w:rPr>
          <w:rStyle w:val="markedcontent"/>
          <w:rFonts w:ascii="Arial" w:hAnsi="Arial" w:cs="Arial"/>
        </w:rPr>
        <w:t xml:space="preserve">3° Le type et le numéro d'ordre du titre valant autorisation de travail. </w:t>
      </w:r>
    </w:p>
    <w:p w14:paraId="7243AEA9" w14:textId="77777777" w:rsidR="00613566" w:rsidRPr="007943C4" w:rsidRDefault="00613566" w:rsidP="00613566">
      <w:pPr>
        <w:pStyle w:val="Paragraphedeliste"/>
        <w:numPr>
          <w:ilvl w:val="0"/>
          <w:numId w:val="72"/>
        </w:numPr>
        <w:autoSpaceDE w:val="0"/>
        <w:autoSpaceDN w:val="0"/>
        <w:adjustRightInd w:val="0"/>
        <w:spacing w:after="120" w:line="240" w:lineRule="auto"/>
        <w:ind w:left="714" w:hanging="357"/>
        <w:contextualSpacing w:val="0"/>
        <w:jc w:val="both"/>
        <w:rPr>
          <w:rFonts w:ascii="Arial" w:eastAsia="Times New Roman" w:hAnsi="Arial" w:cs="Arial"/>
        </w:rPr>
      </w:pPr>
      <w:r w:rsidRPr="007943C4">
        <w:rPr>
          <w:rFonts w:ascii="Arial" w:eastAsia="Times New Roman" w:hAnsi="Arial" w:cs="Arial"/>
          <w:b/>
          <w:bCs/>
        </w:rPr>
        <w:t>Attestation d’assurance responsabilité civile de l’année en cours</w:t>
      </w:r>
      <w:r w:rsidRPr="007943C4">
        <w:rPr>
          <w:rFonts w:ascii="Arial" w:eastAsia="Times New Roman" w:hAnsi="Arial" w:cs="Arial"/>
        </w:rPr>
        <w:t>.</w:t>
      </w:r>
    </w:p>
    <w:p w14:paraId="2990876D" w14:textId="77777777" w:rsidR="00613566" w:rsidRPr="007943C4" w:rsidRDefault="00613566" w:rsidP="00613566">
      <w:pPr>
        <w:pStyle w:val="Paragraphedeliste"/>
        <w:numPr>
          <w:ilvl w:val="0"/>
          <w:numId w:val="40"/>
        </w:numPr>
        <w:spacing w:after="120"/>
        <w:ind w:hanging="357"/>
        <w:contextualSpacing w:val="0"/>
        <w:jc w:val="both"/>
        <w:rPr>
          <w:rFonts w:ascii="Arial" w:hAnsi="Arial" w:cs="Arial"/>
          <w:b/>
          <w:bCs/>
        </w:rPr>
      </w:pPr>
      <w:r w:rsidRPr="007943C4">
        <w:rPr>
          <w:rFonts w:ascii="Arial" w:hAnsi="Arial" w:cs="Arial"/>
          <w:b/>
          <w:bCs/>
        </w:rPr>
        <w:t xml:space="preserve">Pour les opérateurs établis à l’étranger : </w:t>
      </w:r>
    </w:p>
    <w:p w14:paraId="28A82828" w14:textId="77777777" w:rsidR="00613566" w:rsidRPr="007943C4" w:rsidRDefault="00613566" w:rsidP="00613566">
      <w:pPr>
        <w:pStyle w:val="Paragraphedeliste"/>
        <w:numPr>
          <w:ilvl w:val="0"/>
          <w:numId w:val="73"/>
        </w:numPr>
        <w:spacing w:after="120"/>
        <w:ind w:left="714" w:hanging="357"/>
        <w:contextualSpacing w:val="0"/>
        <w:jc w:val="both"/>
        <w:rPr>
          <w:rStyle w:val="markedcontent"/>
          <w:rFonts w:ascii="Arial" w:hAnsi="Arial" w:cs="Arial"/>
        </w:rPr>
      </w:pPr>
      <w:r w:rsidRPr="007943C4">
        <w:rPr>
          <w:rStyle w:val="markedcontent"/>
          <w:rFonts w:ascii="Arial" w:hAnsi="Arial" w:cs="Arial"/>
          <w:b/>
          <w:bCs/>
        </w:rPr>
        <w:t>Un document mentionnant son numéro individuel d'identification</w:t>
      </w:r>
      <w:r w:rsidRPr="007943C4">
        <w:rPr>
          <w:rStyle w:val="markedcontent"/>
          <w:rFonts w:ascii="Arial" w:hAnsi="Arial" w:cs="Arial"/>
        </w:rPr>
        <w:t xml:space="preserve"> attribué en application de l'article 286 ter du code général des impôts. Si le cocontractant n'est pas tenu d'avoir un tel numéro, un document mentionnant son identité et son adresse ou, le cas échéant, les coordonnées de son représentant fiscal ponctuel en France ; </w:t>
      </w:r>
    </w:p>
    <w:p w14:paraId="56194BEA" w14:textId="77777777" w:rsidR="00613566" w:rsidRPr="007943C4" w:rsidRDefault="00613566" w:rsidP="00613566">
      <w:pPr>
        <w:pStyle w:val="Paragraphedeliste"/>
        <w:numPr>
          <w:ilvl w:val="0"/>
          <w:numId w:val="73"/>
        </w:numPr>
        <w:spacing w:before="120"/>
        <w:ind w:left="714" w:hanging="357"/>
        <w:contextualSpacing w:val="0"/>
        <w:jc w:val="both"/>
        <w:rPr>
          <w:rStyle w:val="markedcontent"/>
          <w:rFonts w:ascii="Arial" w:hAnsi="Arial" w:cs="Arial"/>
        </w:rPr>
      </w:pPr>
      <w:r w:rsidRPr="007943C4">
        <w:rPr>
          <w:rStyle w:val="markedcontent"/>
          <w:rFonts w:ascii="Arial" w:hAnsi="Arial" w:cs="Arial"/>
          <w:b/>
          <w:bCs/>
        </w:rPr>
        <w:t>Un document attestant de la régularité de la situation sociale du cocontractant au regard du règlement (CE) n° 883/2004 du 29 avril 2004</w:t>
      </w:r>
      <w:r w:rsidRPr="007943C4">
        <w:rPr>
          <w:rStyle w:val="markedcontent"/>
          <w:rFonts w:ascii="Arial" w:hAnsi="Arial" w:cs="Arial"/>
        </w:rPr>
        <w:t xml:space="preserve">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l'article L. 243-15 du code de la sécurité sociale. </w:t>
      </w:r>
    </w:p>
    <w:p w14:paraId="2382317E" w14:textId="77777777" w:rsidR="00613566" w:rsidRPr="007943C4" w:rsidRDefault="00613566" w:rsidP="00613566">
      <w:pPr>
        <w:pStyle w:val="Paragraphedeliste"/>
        <w:numPr>
          <w:ilvl w:val="0"/>
          <w:numId w:val="73"/>
        </w:numPr>
        <w:spacing w:after="120"/>
        <w:ind w:left="714" w:hanging="357"/>
        <w:contextualSpacing w:val="0"/>
        <w:jc w:val="both"/>
        <w:rPr>
          <w:rStyle w:val="markedcontent"/>
          <w:rFonts w:ascii="Arial" w:hAnsi="Arial" w:cs="Arial"/>
        </w:rPr>
      </w:pPr>
      <w:r w:rsidRPr="007943C4">
        <w:rPr>
          <w:rStyle w:val="markedcontent"/>
          <w:rFonts w:ascii="Arial" w:hAnsi="Arial" w:cs="Arial"/>
          <w:b/>
          <w:bCs/>
        </w:rPr>
        <w:t>Si l'immatriculation du cocontractant à un registre professionnel est obligatoire dans le pays d'établissement ou de domiciliation</w:t>
      </w:r>
      <w:r w:rsidRPr="007943C4">
        <w:rPr>
          <w:rStyle w:val="markedcontent"/>
          <w:rFonts w:ascii="Arial" w:hAnsi="Arial" w:cs="Arial"/>
        </w:rPr>
        <w:t xml:space="preserve">, l'un des documents suivants : </w:t>
      </w:r>
    </w:p>
    <w:p w14:paraId="54B16E50" w14:textId="77777777" w:rsidR="00613566" w:rsidRPr="007943C4" w:rsidRDefault="00613566" w:rsidP="00613566">
      <w:pPr>
        <w:pStyle w:val="Paragraphedeliste"/>
        <w:numPr>
          <w:ilvl w:val="0"/>
          <w:numId w:val="42"/>
        </w:numPr>
        <w:spacing w:before="120" w:after="120" w:line="240" w:lineRule="auto"/>
        <w:ind w:left="1417" w:hanging="357"/>
        <w:contextualSpacing w:val="0"/>
        <w:jc w:val="both"/>
        <w:rPr>
          <w:rStyle w:val="markedcontent"/>
          <w:rFonts w:ascii="Arial" w:hAnsi="Arial" w:cs="Arial"/>
        </w:rPr>
      </w:pPr>
      <w:r w:rsidRPr="007943C4">
        <w:rPr>
          <w:rStyle w:val="markedcontent"/>
          <w:rFonts w:ascii="Arial" w:hAnsi="Arial" w:cs="Arial"/>
        </w:rPr>
        <w:lastRenderedPageBreak/>
        <w:t xml:space="preserve">Un document émanant des autorités tenant le registre professionnel ou un document équivalent certifiant cette inscription ; </w:t>
      </w:r>
    </w:p>
    <w:p w14:paraId="35E1CE1A" w14:textId="77777777" w:rsidR="00613566" w:rsidRPr="007943C4" w:rsidRDefault="00613566" w:rsidP="00613566">
      <w:pPr>
        <w:pStyle w:val="Paragraphedeliste"/>
        <w:numPr>
          <w:ilvl w:val="0"/>
          <w:numId w:val="42"/>
        </w:numPr>
        <w:spacing w:after="120"/>
        <w:ind w:left="1417" w:hanging="357"/>
        <w:contextualSpacing w:val="0"/>
        <w:jc w:val="both"/>
        <w:rPr>
          <w:rStyle w:val="markedcontent"/>
          <w:rFonts w:ascii="Arial" w:hAnsi="Arial" w:cs="Arial"/>
        </w:rPr>
      </w:pPr>
      <w:r w:rsidRPr="007943C4">
        <w:rPr>
          <w:rStyle w:val="markedcontent"/>
          <w:rFonts w:ascii="Arial" w:hAnsi="Arial" w:cs="Arial"/>
        </w:rPr>
        <w:t xml:space="preserve">Un devis, un document publicitaire ou une correspondance professionnelle, à condition qu'y soient mentionnés le nom ou la dénomination sociale, l'adresse complète et la nature de l'inscription au registre professionnel ; </w:t>
      </w:r>
    </w:p>
    <w:p w14:paraId="32AC8986" w14:textId="77777777" w:rsidR="00613566" w:rsidRPr="007943C4" w:rsidRDefault="00613566" w:rsidP="00613566">
      <w:pPr>
        <w:pStyle w:val="Paragraphedeliste"/>
        <w:numPr>
          <w:ilvl w:val="0"/>
          <w:numId w:val="42"/>
        </w:numPr>
        <w:spacing w:after="120"/>
        <w:ind w:left="1417" w:hanging="357"/>
        <w:contextualSpacing w:val="0"/>
        <w:jc w:val="both"/>
        <w:rPr>
          <w:rStyle w:val="markedcontent"/>
          <w:rFonts w:ascii="Arial" w:hAnsi="Arial" w:cs="Arial"/>
        </w:rPr>
      </w:pPr>
      <w:r w:rsidRPr="007943C4">
        <w:rPr>
          <w:rStyle w:val="markedcontent"/>
          <w:rFonts w:ascii="Arial" w:hAnsi="Arial" w:cs="Arial"/>
        </w:rPr>
        <w:t xml:space="preserve">Pour les entreprises en cours de création, un document datant de moins de six </w:t>
      </w:r>
      <w:r w:rsidRPr="007943C4">
        <w:rPr>
          <w:rStyle w:val="highlight"/>
          <w:rFonts w:ascii="Arial" w:hAnsi="Arial" w:cs="Arial"/>
        </w:rPr>
        <w:t>mois</w:t>
      </w:r>
      <w:r w:rsidRPr="007943C4">
        <w:rPr>
          <w:rStyle w:val="markedcontent"/>
          <w:rFonts w:ascii="Arial" w:hAnsi="Arial" w:cs="Arial"/>
        </w:rPr>
        <w:t xml:space="preserve"> émanant de l'autorité habilitée à recevoir l'inscription au registre professionnel et attestant de la demande d'immatriculation audit registre</w:t>
      </w:r>
    </w:p>
    <w:p w14:paraId="2024977F" w14:textId="77777777" w:rsidR="00613566" w:rsidRPr="007943C4" w:rsidRDefault="00613566" w:rsidP="00613566">
      <w:pPr>
        <w:pStyle w:val="Paragraphedeliste"/>
        <w:numPr>
          <w:ilvl w:val="0"/>
          <w:numId w:val="73"/>
        </w:numPr>
        <w:spacing w:after="120"/>
        <w:ind w:left="714" w:hanging="357"/>
        <w:contextualSpacing w:val="0"/>
        <w:jc w:val="both"/>
        <w:rPr>
          <w:rStyle w:val="markedcontent"/>
          <w:rFonts w:ascii="Arial" w:hAnsi="Arial" w:cs="Arial"/>
        </w:rPr>
      </w:pPr>
      <w:r w:rsidRPr="007943C4">
        <w:rPr>
          <w:rStyle w:val="markedcontent"/>
          <w:rFonts w:ascii="Arial" w:hAnsi="Arial" w:cs="Arial"/>
          <w:b/>
          <w:bCs/>
        </w:rPr>
        <w:t>Dans le cas où le titulaire emploie des salariés étrangers</w:t>
      </w:r>
      <w:r w:rsidRPr="007943C4">
        <w:rPr>
          <w:rStyle w:val="markedcontent"/>
          <w:rFonts w:ascii="Arial" w:hAnsi="Arial" w:cs="Arial"/>
        </w:rPr>
        <w:t>, les vérifications prévues aux articles L. 8254-1 et L. 8254-3, sont obligatoires si le montant du marché est égal ou supérieur à 5 000 euros hors taxes.</w:t>
      </w:r>
    </w:p>
    <w:p w14:paraId="36D4B75B" w14:textId="77777777" w:rsidR="00613566" w:rsidRPr="007943C4" w:rsidRDefault="00613566" w:rsidP="00613566">
      <w:pPr>
        <w:pStyle w:val="Paragraphedeliste"/>
        <w:jc w:val="both"/>
        <w:rPr>
          <w:rStyle w:val="markedcontent"/>
          <w:rFonts w:ascii="Arial" w:hAnsi="Arial" w:cs="Arial"/>
        </w:rPr>
      </w:pPr>
      <w:r w:rsidRPr="007943C4">
        <w:rPr>
          <w:rStyle w:val="markedcontent"/>
          <w:rFonts w:ascii="Arial" w:hAnsi="Arial" w:cs="Arial"/>
        </w:rPr>
        <w:t xml:space="preserve">Le titulaire produira la liste nominative des salariés étrangers employés qu’il emploie et qui sont soumis à autorisation de travail. Cette liste, établie à partir du registre unique du personnel, précise pour chaque salarié : </w:t>
      </w:r>
    </w:p>
    <w:p w14:paraId="198AFE32" w14:textId="77777777" w:rsidR="00613566" w:rsidRPr="007943C4" w:rsidRDefault="00613566" w:rsidP="00613566">
      <w:pPr>
        <w:spacing w:after="0"/>
        <w:ind w:left="993"/>
        <w:jc w:val="both"/>
        <w:rPr>
          <w:rStyle w:val="markedcontent"/>
          <w:rFonts w:ascii="Arial" w:hAnsi="Arial" w:cs="Arial"/>
        </w:rPr>
      </w:pPr>
      <w:r w:rsidRPr="007943C4">
        <w:rPr>
          <w:rStyle w:val="markedcontent"/>
          <w:rFonts w:ascii="Arial" w:hAnsi="Arial" w:cs="Arial"/>
        </w:rPr>
        <w:t xml:space="preserve">1° Sa date d'embauche ; </w:t>
      </w:r>
    </w:p>
    <w:p w14:paraId="0446795E" w14:textId="77777777" w:rsidR="00613566" w:rsidRPr="007943C4" w:rsidRDefault="00613566" w:rsidP="00613566">
      <w:pPr>
        <w:spacing w:after="0"/>
        <w:ind w:left="285" w:firstLine="708"/>
        <w:jc w:val="both"/>
        <w:rPr>
          <w:rStyle w:val="markedcontent"/>
          <w:rFonts w:ascii="Arial" w:hAnsi="Arial" w:cs="Arial"/>
        </w:rPr>
      </w:pPr>
      <w:r w:rsidRPr="007943C4">
        <w:rPr>
          <w:rStyle w:val="markedcontent"/>
          <w:rFonts w:ascii="Arial" w:hAnsi="Arial" w:cs="Arial"/>
        </w:rPr>
        <w:t>2° Sa nationalité ;</w:t>
      </w:r>
    </w:p>
    <w:p w14:paraId="1EAABD47" w14:textId="77777777" w:rsidR="00613566" w:rsidRPr="007943C4" w:rsidRDefault="00613566" w:rsidP="00613566">
      <w:pPr>
        <w:ind w:left="285" w:firstLine="708"/>
        <w:jc w:val="both"/>
        <w:rPr>
          <w:rStyle w:val="markedcontent"/>
          <w:rFonts w:ascii="Arial" w:hAnsi="Arial" w:cs="Arial"/>
        </w:rPr>
      </w:pPr>
      <w:r w:rsidRPr="007943C4">
        <w:rPr>
          <w:rStyle w:val="markedcontent"/>
          <w:rFonts w:ascii="Arial" w:hAnsi="Arial" w:cs="Arial"/>
        </w:rPr>
        <w:t xml:space="preserve">3° Le type et le numéro d'ordre du titre valant autorisation de travail. </w:t>
      </w:r>
    </w:p>
    <w:p w14:paraId="172C1421" w14:textId="77777777" w:rsidR="00613566" w:rsidRPr="007943C4" w:rsidRDefault="00613566" w:rsidP="00613566">
      <w:pPr>
        <w:pStyle w:val="Paragraphedeliste"/>
        <w:numPr>
          <w:ilvl w:val="0"/>
          <w:numId w:val="73"/>
        </w:numPr>
        <w:spacing w:after="120"/>
        <w:ind w:left="714" w:hanging="357"/>
        <w:contextualSpacing w:val="0"/>
        <w:jc w:val="both"/>
        <w:rPr>
          <w:rStyle w:val="markedcontent"/>
          <w:rFonts w:ascii="Arial" w:hAnsi="Arial" w:cs="Arial"/>
        </w:rPr>
      </w:pPr>
      <w:r w:rsidRPr="007943C4">
        <w:rPr>
          <w:rStyle w:val="markedcontent"/>
          <w:rFonts w:ascii="Arial" w:hAnsi="Arial" w:cs="Arial"/>
          <w:b/>
          <w:bCs/>
        </w:rPr>
        <w:t xml:space="preserve">Une copie de la déclaration de détachement </w:t>
      </w:r>
      <w:r w:rsidRPr="007943C4">
        <w:rPr>
          <w:rStyle w:val="markedcontent"/>
          <w:rFonts w:ascii="Arial" w:hAnsi="Arial" w:cs="Arial"/>
        </w:rPr>
        <w:t xml:space="preserve">transmise à l'unité départementale de la direction régionale des entreprises, de la concurrence, de la consommation du travail et de l'emploi, conformément aux dispositions des articles R. 1263-4-1 et R. 1263-6-1 du code du travail ; </w:t>
      </w:r>
    </w:p>
    <w:p w14:paraId="110CE678" w14:textId="77777777" w:rsidR="00613566" w:rsidRPr="004919F0" w:rsidRDefault="00613566" w:rsidP="00613566">
      <w:pPr>
        <w:pStyle w:val="Paragraphedeliste"/>
        <w:numPr>
          <w:ilvl w:val="0"/>
          <w:numId w:val="73"/>
        </w:numPr>
        <w:autoSpaceDE w:val="0"/>
        <w:autoSpaceDN w:val="0"/>
        <w:adjustRightInd w:val="0"/>
        <w:spacing w:after="120" w:line="240" w:lineRule="auto"/>
        <w:ind w:left="714" w:hanging="357"/>
        <w:contextualSpacing w:val="0"/>
        <w:jc w:val="both"/>
        <w:rPr>
          <w:rStyle w:val="markedcontent"/>
          <w:rFonts w:ascii="Arial" w:eastAsiaTheme="majorEastAsia" w:hAnsi="Arial" w:cs="Arial"/>
          <w:b/>
          <w:sz w:val="48"/>
          <w:szCs w:val="32"/>
          <w:u w:val="single"/>
        </w:rPr>
      </w:pPr>
      <w:r w:rsidRPr="005B6853">
        <w:rPr>
          <w:rStyle w:val="markedcontent"/>
          <w:rFonts w:ascii="Arial" w:hAnsi="Arial" w:cs="Arial"/>
          <w:b/>
          <w:bCs/>
        </w:rPr>
        <w:t>Une copie du document désignant le représentan</w:t>
      </w:r>
      <w:r w:rsidRPr="005B6853">
        <w:rPr>
          <w:rStyle w:val="markedcontent"/>
          <w:rFonts w:ascii="Arial" w:hAnsi="Arial" w:cs="Arial"/>
        </w:rPr>
        <w:t>t mentionné à l'article R. 1263-2-1 du code du travail.</w:t>
      </w:r>
      <w:bookmarkStart w:id="6" w:name="_Toc149831294"/>
    </w:p>
    <w:p w14:paraId="36F25114" w14:textId="77777777" w:rsidR="00613566" w:rsidRPr="004919F0" w:rsidRDefault="00613566" w:rsidP="00613566">
      <w:pPr>
        <w:autoSpaceDE w:val="0"/>
        <w:autoSpaceDN w:val="0"/>
        <w:adjustRightInd w:val="0"/>
        <w:spacing w:after="240" w:line="240" w:lineRule="auto"/>
        <w:rPr>
          <w:rStyle w:val="Titre2Car"/>
          <w:rFonts w:cs="Arial"/>
          <w:color w:val="auto"/>
          <w:sz w:val="48"/>
          <w:szCs w:val="32"/>
          <w:u w:val="single"/>
        </w:rPr>
      </w:pPr>
      <w:r w:rsidRPr="004919F0">
        <w:rPr>
          <w:rFonts w:ascii="Arial" w:hAnsi="Arial" w:cs="Arial"/>
          <w:color w:val="000000"/>
        </w:rPr>
        <w:t>Le titulaire doit adresser tous les six mois jusqu’à la fin de l’exécution du marché, les documents cités</w:t>
      </w:r>
      <w:r>
        <w:rPr>
          <w:rFonts w:ascii="Arial" w:hAnsi="Arial" w:cs="Arial"/>
          <w:color w:val="000000"/>
        </w:rPr>
        <w:t xml:space="preserve"> </w:t>
      </w:r>
      <w:r w:rsidRPr="004919F0">
        <w:rPr>
          <w:rFonts w:ascii="Arial" w:hAnsi="Arial" w:cs="Arial"/>
          <w:color w:val="000000"/>
        </w:rPr>
        <w:t xml:space="preserve">ci-dessus, à l'adresse suivante : </w:t>
      </w:r>
      <w:r w:rsidRPr="004919F0">
        <w:rPr>
          <w:rFonts w:ascii="Arial" w:hAnsi="Arial" w:cs="Arial"/>
          <w:color w:val="0000FF"/>
        </w:rPr>
        <w:t>https://www.e-attestations.com/fr/</w:t>
      </w:r>
      <w:r w:rsidRPr="004919F0">
        <w:rPr>
          <w:rFonts w:ascii="Arial" w:hAnsi="Arial" w:cs="Arial"/>
          <w:color w:val="000000"/>
        </w:rPr>
        <w:t>, rubrique « Connexion</w:t>
      </w:r>
      <w:r>
        <w:rPr>
          <w:rFonts w:ascii="Arial" w:hAnsi="Arial" w:cs="Arial"/>
          <w:color w:val="000000"/>
        </w:rPr>
        <w:t xml:space="preserve"> </w:t>
      </w:r>
      <w:r w:rsidRPr="004919F0">
        <w:rPr>
          <w:rFonts w:ascii="Arial" w:hAnsi="Arial" w:cs="Arial"/>
          <w:color w:val="000000"/>
        </w:rPr>
        <w:t>fournisseur ».</w:t>
      </w:r>
    </w:p>
    <w:p w14:paraId="091D2AAF" w14:textId="7C4A32FA" w:rsidR="00613566" w:rsidRPr="00613566" w:rsidRDefault="00613566" w:rsidP="00613566">
      <w:pPr>
        <w:spacing w:line="240" w:lineRule="auto"/>
        <w:jc w:val="both"/>
        <w:rPr>
          <w:rStyle w:val="Titre2Car"/>
          <w:rFonts w:cs="Arial"/>
          <w:sz w:val="48"/>
          <w:szCs w:val="32"/>
          <w:u w:val="single"/>
        </w:rPr>
      </w:pPr>
      <w:r w:rsidRPr="00613566">
        <w:rPr>
          <w:rStyle w:val="Titre2Car"/>
          <w:rFonts w:cs="Arial"/>
          <w:sz w:val="48"/>
          <w:szCs w:val="48"/>
          <w:u w:val="single"/>
        </w:rPr>
        <w:t xml:space="preserve">Article </w:t>
      </w:r>
      <w:r w:rsidR="00245488">
        <w:rPr>
          <w:rStyle w:val="Titre2Car"/>
          <w:rFonts w:cs="Arial"/>
          <w:sz w:val="48"/>
          <w:szCs w:val="48"/>
          <w:u w:val="single"/>
        </w:rPr>
        <w:t>18</w:t>
      </w:r>
      <w:r w:rsidRPr="00613566">
        <w:rPr>
          <w:rStyle w:val="Titre2Car"/>
          <w:rFonts w:cs="Arial"/>
          <w:sz w:val="48"/>
          <w:szCs w:val="48"/>
          <w:u w:val="single"/>
        </w:rPr>
        <w:t>. Protection des données personnelles</w:t>
      </w:r>
      <w:bookmarkEnd w:id="6"/>
    </w:p>
    <w:p w14:paraId="3EFB3AD0" w14:textId="6AA8948E" w:rsidR="00613566" w:rsidRPr="00613566" w:rsidRDefault="00245488" w:rsidP="00613566">
      <w:pPr>
        <w:spacing w:line="240" w:lineRule="auto"/>
        <w:ind w:left="567"/>
        <w:jc w:val="both"/>
        <w:rPr>
          <w:rFonts w:ascii="Arial" w:hAnsi="Arial" w:cs="Arial"/>
          <w:b/>
          <w:bCs/>
          <w:color w:val="2F5496" w:themeColor="accent1" w:themeShade="BF"/>
          <w:sz w:val="28"/>
          <w:szCs w:val="28"/>
        </w:rPr>
      </w:pPr>
      <w:r>
        <w:rPr>
          <w:rFonts w:ascii="Arial" w:hAnsi="Arial" w:cs="Arial"/>
          <w:b/>
          <w:bCs/>
          <w:color w:val="2F5496" w:themeColor="accent1" w:themeShade="BF"/>
          <w:sz w:val="28"/>
          <w:szCs w:val="28"/>
        </w:rPr>
        <w:t>18</w:t>
      </w:r>
      <w:r w:rsidR="00613566" w:rsidRPr="00613566">
        <w:rPr>
          <w:rFonts w:ascii="Arial" w:hAnsi="Arial" w:cs="Arial"/>
          <w:b/>
          <w:bCs/>
          <w:color w:val="2F5496" w:themeColor="accent1" w:themeShade="BF"/>
          <w:sz w:val="28"/>
          <w:szCs w:val="28"/>
        </w:rPr>
        <w:t>.1 Définitions</w:t>
      </w:r>
    </w:p>
    <w:p w14:paraId="470C2317" w14:textId="77777777" w:rsidR="00613566" w:rsidRPr="007943C4" w:rsidRDefault="00613566" w:rsidP="00613566">
      <w:pPr>
        <w:spacing w:after="0"/>
        <w:jc w:val="both"/>
        <w:rPr>
          <w:rFonts w:ascii="Arial" w:hAnsi="Arial" w:cs="Arial"/>
        </w:rPr>
      </w:pPr>
      <w:r w:rsidRPr="007943C4">
        <w:rPr>
          <w:rFonts w:ascii="Arial" w:hAnsi="Arial" w:cs="Arial"/>
        </w:rPr>
        <w:t xml:space="preserve">Dans le cadre du présent marché, le titulaire est amené à traiter des données à caractère personnel pour le compte de l’URSSAF IDF. </w:t>
      </w:r>
    </w:p>
    <w:p w14:paraId="37AB07EA" w14:textId="77777777" w:rsidR="00613566" w:rsidRPr="007943C4" w:rsidRDefault="00613566" w:rsidP="00613566">
      <w:pPr>
        <w:spacing w:before="120" w:after="0"/>
        <w:jc w:val="both"/>
        <w:rPr>
          <w:rFonts w:ascii="Arial" w:hAnsi="Arial" w:cs="Arial"/>
        </w:rPr>
      </w:pPr>
      <w:r w:rsidRPr="007943C4">
        <w:rPr>
          <w:rFonts w:ascii="Arial" w:hAnsi="Arial" w:cs="Arial"/>
        </w:rPr>
        <w:t>A ce titre, les parties déclarent que le titulaire agit en tant que sous-traitant au sens de l’article 4-8</w:t>
      </w:r>
      <w:r>
        <w:rPr>
          <w:rFonts w:ascii="Arial" w:hAnsi="Arial" w:cs="Arial"/>
        </w:rPr>
        <w:t>)</w:t>
      </w:r>
      <w:r w:rsidRPr="007943C4">
        <w:rPr>
          <w:rFonts w:ascii="Arial" w:hAnsi="Arial" w:cs="Arial"/>
        </w:rPr>
        <w:t xml:space="preserve"> du règlement (UE) 2016/679 du Parlement européen et du Conseil du 27 avril 2016 relatif à la protection des personnes physiques à l'égard du traitement des données à caractère personnel et à la libre circulation de ces données applicable à compter du 25 mai 2018 et abrogeant la directive 95/46/CE (règlement général sur la protection des données), ci-après le « Règlement » ou « RGPD ». </w:t>
      </w:r>
    </w:p>
    <w:p w14:paraId="375B7EB0" w14:textId="77777777" w:rsidR="00613566" w:rsidRPr="007943C4" w:rsidRDefault="00613566" w:rsidP="00613566">
      <w:pPr>
        <w:spacing w:before="120" w:after="0"/>
        <w:jc w:val="both"/>
        <w:rPr>
          <w:rFonts w:ascii="Arial" w:hAnsi="Arial" w:cs="Arial"/>
        </w:rPr>
      </w:pPr>
      <w:r w:rsidRPr="007943C4">
        <w:rPr>
          <w:rFonts w:ascii="Arial" w:hAnsi="Arial" w:cs="Arial"/>
        </w:rPr>
        <w:t>De son côté, l’URSSAF IDF agit en tant que responsable de traitement au sens de l’article 4-7) dudit règlement.</w:t>
      </w:r>
    </w:p>
    <w:p w14:paraId="4C18083E" w14:textId="77777777" w:rsidR="00613566" w:rsidRPr="007943C4" w:rsidRDefault="00613566" w:rsidP="00613566">
      <w:pPr>
        <w:spacing w:before="120" w:after="0"/>
        <w:jc w:val="both"/>
        <w:rPr>
          <w:rFonts w:ascii="Arial" w:hAnsi="Arial" w:cs="Arial"/>
        </w:rPr>
      </w:pPr>
      <w:r w:rsidRPr="007943C4">
        <w:rPr>
          <w:rFonts w:ascii="Arial" w:hAnsi="Arial" w:cs="Arial"/>
        </w:rPr>
        <w:t xml:space="preserve">Dans le traitement des données à caractère personnel, les parties sont également soumises aux obligations afférentes prévues dans la loi n°78-17 du 6 janvier 1978 relative à </w:t>
      </w:r>
      <w:r w:rsidRPr="007943C4">
        <w:rPr>
          <w:rFonts w:ascii="Arial" w:hAnsi="Arial" w:cs="Arial"/>
        </w:rPr>
        <w:lastRenderedPageBreak/>
        <w:t xml:space="preserve">l’informatique, aux fichiers et aux libertés telle que modifiée par la loi n°2018-493 du 20 juin 2018 relative à la protection des données personnelles. </w:t>
      </w:r>
    </w:p>
    <w:p w14:paraId="5101185A" w14:textId="5AEC38A1" w:rsidR="00613566" w:rsidRPr="00613566" w:rsidRDefault="00245488" w:rsidP="00613566">
      <w:pPr>
        <w:pStyle w:val="Titre2"/>
        <w:numPr>
          <w:ilvl w:val="0"/>
          <w:numId w:val="0"/>
        </w:numPr>
        <w:ind w:left="567"/>
        <w:rPr>
          <w:rFonts w:eastAsiaTheme="minorHAnsi"/>
        </w:rPr>
      </w:pPr>
      <w:bookmarkStart w:id="7" w:name="_Toc104895321"/>
      <w:bookmarkStart w:id="8" w:name="_Toc149831298"/>
      <w:r>
        <w:rPr>
          <w:rFonts w:eastAsiaTheme="minorHAnsi"/>
        </w:rPr>
        <w:t>18</w:t>
      </w:r>
      <w:r w:rsidR="00613566" w:rsidRPr="00613566">
        <w:rPr>
          <w:rFonts w:eastAsiaTheme="minorHAnsi"/>
        </w:rPr>
        <w:t>.2 Obligations du titulaire vis-à-vis de l’URSSAF IDF</w:t>
      </w:r>
      <w:bookmarkEnd w:id="7"/>
      <w:bookmarkEnd w:id="8"/>
    </w:p>
    <w:p w14:paraId="321008C4" w14:textId="77777777" w:rsidR="00613566" w:rsidRPr="007943C4" w:rsidRDefault="00613566" w:rsidP="00613566">
      <w:pPr>
        <w:spacing w:after="0"/>
        <w:jc w:val="both"/>
        <w:rPr>
          <w:rFonts w:ascii="Arial" w:hAnsi="Arial" w:cs="Arial"/>
        </w:rPr>
      </w:pPr>
      <w:r w:rsidRPr="007943C4">
        <w:rPr>
          <w:rFonts w:ascii="Arial" w:hAnsi="Arial" w:cs="Arial"/>
        </w:rPr>
        <w:t>Dans le cadre du présent marché, le titulaire s’engage à traiter les données uniquement pour la ou les finalités des traitements mentionnées à l’article précédent et qui lui sont transmises dans le cadre de l’exécution des prestations du marché. A ce titre, il s’abstient de tout usage de ces données à son profit ou au profit de tiers, y compris à des fins commerciales.</w:t>
      </w:r>
    </w:p>
    <w:p w14:paraId="2C2D1967" w14:textId="77777777" w:rsidR="00613566" w:rsidRPr="007943C4" w:rsidRDefault="00613566" w:rsidP="00613566">
      <w:pPr>
        <w:spacing w:before="240" w:after="0"/>
        <w:jc w:val="both"/>
        <w:rPr>
          <w:rFonts w:ascii="Arial" w:hAnsi="Arial" w:cs="Arial"/>
        </w:rPr>
      </w:pPr>
      <w:r w:rsidRPr="007943C4">
        <w:rPr>
          <w:rFonts w:ascii="Arial" w:hAnsi="Arial" w:cs="Arial"/>
        </w:rPr>
        <w:t xml:space="preserve">En outre, le titulaire s’engage à ne traiter les données à caractère personnel que sur la base et conformément aux instructions documentées de l’URSSAF IDF. </w:t>
      </w:r>
    </w:p>
    <w:p w14:paraId="593441DC" w14:textId="77777777" w:rsidR="00613566" w:rsidRPr="007943C4" w:rsidRDefault="00613566" w:rsidP="00613566">
      <w:pPr>
        <w:spacing w:before="120" w:after="0"/>
        <w:jc w:val="both"/>
        <w:rPr>
          <w:rFonts w:ascii="Arial" w:hAnsi="Arial" w:cs="Arial"/>
        </w:rPr>
      </w:pPr>
      <w:r w:rsidRPr="007943C4">
        <w:rPr>
          <w:rFonts w:ascii="Arial" w:hAnsi="Arial" w:cs="Arial"/>
        </w:rPr>
        <w:t>Dans l’hypothèse où le RGPD, le droit européen ou le droit français viendrait en contradiction avec les instructions de l’URSSAF IDF ou ne permettrait pas au titulaire de traiter les données à caractère personnel conformément auxdites instructions, le titulaire devra en informer l’URSSAF IDF sans délai, et avant de procéder à tout traitement.</w:t>
      </w:r>
    </w:p>
    <w:p w14:paraId="44CF6CAA" w14:textId="77777777" w:rsidR="00613566" w:rsidRPr="007943C4" w:rsidRDefault="00613566" w:rsidP="00613566">
      <w:pPr>
        <w:spacing w:before="120"/>
        <w:jc w:val="both"/>
        <w:rPr>
          <w:rFonts w:ascii="Arial" w:hAnsi="Arial" w:cs="Arial"/>
        </w:rPr>
      </w:pPr>
      <w:r w:rsidRPr="007943C4">
        <w:rPr>
          <w:rFonts w:ascii="Arial" w:hAnsi="Arial" w:cs="Arial"/>
        </w:rPr>
        <w:t xml:space="preserve">Dans un tel cas, le titulaire s’engage à rencontrer l’URSSAF IDF afin de trouver la solution la plus adaptée au regard du marché et des droits et libertés de la personne concernée. </w:t>
      </w:r>
    </w:p>
    <w:p w14:paraId="64888422" w14:textId="77777777" w:rsidR="00613566" w:rsidRPr="007943C4" w:rsidRDefault="00613566" w:rsidP="00613566">
      <w:pPr>
        <w:jc w:val="both"/>
        <w:rPr>
          <w:rFonts w:ascii="Arial" w:hAnsi="Arial" w:cs="Arial"/>
        </w:rPr>
      </w:pPr>
      <w:r w:rsidRPr="007943C4">
        <w:rPr>
          <w:rFonts w:ascii="Arial" w:hAnsi="Arial" w:cs="Arial"/>
        </w:rPr>
        <w:t>Dans l’hypothèse où les données à caractère personnel doivent faire l’objet d’un transfert en dehors de l’Union européenne ou à une organisation internationale en vertu du droit européen ou du droit de l'État membre auquel le sous-traitant est soumis, le titulaire doit informer l’URSSAF IDF de cette obligation juridique avant le traitement, sauf si le droit concerné interdit une telle information pour des motifs importants d’intérêt public.</w:t>
      </w:r>
    </w:p>
    <w:p w14:paraId="6441E60A" w14:textId="77777777" w:rsidR="00613566" w:rsidRPr="007943C4" w:rsidRDefault="00613566" w:rsidP="00613566">
      <w:pPr>
        <w:autoSpaceDE w:val="0"/>
        <w:autoSpaceDN w:val="0"/>
        <w:adjustRightInd w:val="0"/>
        <w:jc w:val="both"/>
        <w:rPr>
          <w:rFonts w:ascii="Arial" w:hAnsi="Arial" w:cs="Arial"/>
        </w:rPr>
      </w:pPr>
      <w:r w:rsidRPr="007943C4">
        <w:rPr>
          <w:rFonts w:ascii="Arial" w:hAnsi="Arial" w:cs="Arial"/>
        </w:rPr>
        <w:t>En dehors de cette hypothèse, le titulaire s’engage à garantir, en cas de transfert en dehors de l’Union Européenne, un niveau de protection des données à caractère personnel équivalent à celui établi par l’Union Européenne.</w:t>
      </w:r>
    </w:p>
    <w:p w14:paraId="4F22F7BB" w14:textId="77777777" w:rsidR="00613566" w:rsidRPr="007943C4" w:rsidRDefault="00613566" w:rsidP="00613566">
      <w:pPr>
        <w:autoSpaceDE w:val="0"/>
        <w:autoSpaceDN w:val="0"/>
        <w:adjustRightInd w:val="0"/>
        <w:jc w:val="both"/>
        <w:rPr>
          <w:rFonts w:ascii="Arial" w:hAnsi="Arial" w:cs="Arial"/>
        </w:rPr>
      </w:pPr>
      <w:r w:rsidRPr="007943C4">
        <w:rPr>
          <w:rFonts w:ascii="Arial" w:hAnsi="Arial" w:cs="Arial"/>
        </w:rPr>
        <w:t>Conformément au chapitre V du RGPD, cette obligation de garantie sera jugée comme respectée dès lors que :</w:t>
      </w:r>
    </w:p>
    <w:p w14:paraId="0B86A292" w14:textId="77777777" w:rsidR="00613566" w:rsidRPr="007943C4" w:rsidRDefault="00613566" w:rsidP="00613566">
      <w:pPr>
        <w:pStyle w:val="Paragraphedeliste"/>
        <w:numPr>
          <w:ilvl w:val="0"/>
          <w:numId w:val="22"/>
        </w:numPr>
        <w:autoSpaceDE w:val="0"/>
        <w:autoSpaceDN w:val="0"/>
        <w:adjustRightInd w:val="0"/>
        <w:spacing w:after="0" w:line="240" w:lineRule="auto"/>
        <w:ind w:left="927"/>
        <w:jc w:val="both"/>
        <w:rPr>
          <w:rFonts w:ascii="Arial" w:hAnsi="Arial" w:cs="Arial"/>
        </w:rPr>
      </w:pPr>
      <w:r w:rsidRPr="007943C4">
        <w:rPr>
          <w:rFonts w:ascii="Arial" w:hAnsi="Arial" w:cs="Arial"/>
        </w:rPr>
        <w:t>Le transfert a lieu vers un pays tiers ou une organisation internationale qui est visé(e) par une décision d’adéquation de la Commission Européenne au sens de l’article 45 du RGPD ;</w:t>
      </w:r>
    </w:p>
    <w:p w14:paraId="47176227" w14:textId="77777777" w:rsidR="00613566" w:rsidRPr="007943C4" w:rsidRDefault="00613566" w:rsidP="00613566">
      <w:pPr>
        <w:pStyle w:val="Paragraphedeliste"/>
        <w:autoSpaceDE w:val="0"/>
        <w:autoSpaceDN w:val="0"/>
        <w:adjustRightInd w:val="0"/>
        <w:spacing w:after="0" w:line="240" w:lineRule="auto"/>
        <w:ind w:left="0"/>
        <w:jc w:val="both"/>
        <w:rPr>
          <w:rFonts w:ascii="Arial" w:hAnsi="Arial" w:cs="Arial"/>
          <w:b/>
          <w:bCs/>
        </w:rPr>
      </w:pPr>
      <w:r w:rsidRPr="6A7D2689">
        <w:rPr>
          <w:rFonts w:ascii="Arial" w:hAnsi="Arial" w:cs="Arial"/>
          <w:b/>
          <w:bCs/>
        </w:rPr>
        <w:t>Où</w:t>
      </w:r>
    </w:p>
    <w:p w14:paraId="671D44F6" w14:textId="77777777" w:rsidR="00613566" w:rsidRPr="007943C4" w:rsidRDefault="00613566" w:rsidP="00613566">
      <w:pPr>
        <w:pStyle w:val="Paragraphedeliste"/>
        <w:autoSpaceDE w:val="0"/>
        <w:autoSpaceDN w:val="0"/>
        <w:adjustRightInd w:val="0"/>
        <w:spacing w:after="0" w:line="240" w:lineRule="auto"/>
        <w:ind w:left="0"/>
        <w:jc w:val="both"/>
        <w:rPr>
          <w:rFonts w:ascii="Arial" w:hAnsi="Arial" w:cs="Arial"/>
        </w:rPr>
      </w:pPr>
    </w:p>
    <w:p w14:paraId="68EB868E" w14:textId="77777777" w:rsidR="00613566" w:rsidRPr="007943C4" w:rsidRDefault="00613566" w:rsidP="00613566">
      <w:pPr>
        <w:pStyle w:val="Paragraphedeliste"/>
        <w:numPr>
          <w:ilvl w:val="0"/>
          <w:numId w:val="22"/>
        </w:numPr>
        <w:autoSpaceDE w:val="0"/>
        <w:autoSpaceDN w:val="0"/>
        <w:adjustRightInd w:val="0"/>
        <w:spacing w:after="120" w:line="240" w:lineRule="auto"/>
        <w:ind w:left="927"/>
        <w:jc w:val="both"/>
        <w:rPr>
          <w:rFonts w:ascii="Arial" w:hAnsi="Arial" w:cs="Arial"/>
        </w:rPr>
      </w:pPr>
      <w:r w:rsidRPr="007943C4">
        <w:rPr>
          <w:rFonts w:ascii="Arial" w:hAnsi="Arial" w:cs="Arial"/>
        </w:rPr>
        <w:t>Un accord annexé au présent marché a été conclu avec l’URSSAF IDF préalablement à tout transfert de données, pour reprendre les articles types de protection des données adoptées et/ou approuvées par la Commission Européenne</w:t>
      </w:r>
    </w:p>
    <w:p w14:paraId="2E95D2B9" w14:textId="77777777" w:rsidR="00613566" w:rsidRPr="007943C4" w:rsidRDefault="00613566" w:rsidP="00613566">
      <w:pPr>
        <w:jc w:val="both"/>
        <w:rPr>
          <w:rFonts w:ascii="Arial" w:hAnsi="Arial" w:cs="Arial"/>
        </w:rPr>
      </w:pPr>
      <w:r w:rsidRPr="007943C4">
        <w:rPr>
          <w:rFonts w:ascii="Arial" w:hAnsi="Arial" w:cs="Arial"/>
        </w:rPr>
        <w:t xml:space="preserve">En outre, le titulaire s’engage envers l’URSSAF IDF du respect, par ses collaborateurs autorisés à traiter les données à caractère personnel, de la plus stricte confidentialité concernant les données à caractère personnel traitées en exécution du présent Marché. </w:t>
      </w:r>
    </w:p>
    <w:p w14:paraId="44C1D494" w14:textId="77777777" w:rsidR="00613566" w:rsidRPr="007943C4" w:rsidRDefault="00613566" w:rsidP="00613566">
      <w:pPr>
        <w:spacing w:after="0"/>
        <w:jc w:val="both"/>
        <w:rPr>
          <w:rFonts w:ascii="Arial" w:hAnsi="Arial" w:cs="Arial"/>
        </w:rPr>
      </w:pPr>
      <w:r w:rsidRPr="007943C4">
        <w:rPr>
          <w:rFonts w:ascii="Arial" w:hAnsi="Arial" w:cs="Arial"/>
        </w:rPr>
        <w:t>L’ensemble de ces informations sont considérées comme des informations confidentielles et sont couvertes par les droits et obligations</w:t>
      </w:r>
      <w:r>
        <w:rPr>
          <w:rFonts w:ascii="Arial" w:hAnsi="Arial" w:cs="Arial"/>
        </w:rPr>
        <w:t>.</w:t>
      </w:r>
      <w:r w:rsidRPr="007943C4">
        <w:rPr>
          <w:rFonts w:ascii="Arial" w:hAnsi="Arial" w:cs="Arial"/>
        </w:rPr>
        <w:t xml:space="preserve"> </w:t>
      </w:r>
    </w:p>
    <w:p w14:paraId="5B0515A5" w14:textId="77777777" w:rsidR="00613566" w:rsidRPr="007943C4" w:rsidRDefault="00613566" w:rsidP="00613566">
      <w:pPr>
        <w:spacing w:before="120" w:after="0"/>
        <w:jc w:val="both"/>
        <w:rPr>
          <w:rFonts w:ascii="Arial" w:hAnsi="Arial" w:cs="Arial"/>
        </w:rPr>
      </w:pPr>
      <w:r w:rsidRPr="007943C4">
        <w:rPr>
          <w:rFonts w:ascii="Arial" w:hAnsi="Arial" w:cs="Arial"/>
        </w:rPr>
        <w:t>Le titulaire garantit à l’URSSAF IDF qu’il a mis en place et qu’il maintient toutes les mesures nécessaires pour préserver et faire respecter par ses collaborateurs la confidentialité des données à caractère personnel.</w:t>
      </w:r>
    </w:p>
    <w:p w14:paraId="6D1C39A6" w14:textId="77777777" w:rsidR="00613566" w:rsidRPr="007943C4" w:rsidRDefault="00613566" w:rsidP="00613566">
      <w:pPr>
        <w:spacing w:before="120" w:after="0"/>
        <w:jc w:val="both"/>
        <w:rPr>
          <w:rFonts w:ascii="Arial" w:hAnsi="Arial" w:cs="Arial"/>
        </w:rPr>
      </w:pPr>
      <w:r w:rsidRPr="007943C4">
        <w:rPr>
          <w:rFonts w:ascii="Arial" w:hAnsi="Arial" w:cs="Arial"/>
        </w:rPr>
        <w:t xml:space="preserve">Ainsi, le titulaire ne doit rendre accessibles et consultables les données à caractère personnel qu’aux seuls collaborateurs du titulaire dûment autorisés, en raison de leurs fonctions et </w:t>
      </w:r>
      <w:r w:rsidRPr="007943C4">
        <w:rPr>
          <w:rFonts w:ascii="Arial" w:hAnsi="Arial" w:cs="Arial"/>
        </w:rPr>
        <w:lastRenderedPageBreak/>
        <w:t xml:space="preserve">qualités, pour traiter les données à caractère personnel dans la stricte limite de ce qui leur est nécessaire à l’accomplissement de leurs fonctions. </w:t>
      </w:r>
    </w:p>
    <w:p w14:paraId="6EDC85EB" w14:textId="77777777" w:rsidR="00613566" w:rsidRPr="007943C4" w:rsidRDefault="00613566" w:rsidP="00613566">
      <w:pPr>
        <w:spacing w:before="120" w:after="0"/>
        <w:jc w:val="both"/>
        <w:rPr>
          <w:rFonts w:ascii="Arial" w:hAnsi="Arial" w:cs="Arial"/>
        </w:rPr>
      </w:pPr>
      <w:r w:rsidRPr="007943C4">
        <w:rPr>
          <w:rFonts w:ascii="Arial" w:hAnsi="Arial" w:cs="Arial"/>
        </w:rPr>
        <w:t>Le titulaire déclare avoir dûment formé le personnel concerné en matière de protection des données à caractère personnel. Le cas échéant, il s’engage à ne pas utiliser de données à caractère personnel pour les phases de développement et de test sauf cas exceptionnel dûment justifié auprès de l’URSSAF IDF et accepté formellement par cette dernière.</w:t>
      </w:r>
    </w:p>
    <w:p w14:paraId="1D0A88E0" w14:textId="77777777" w:rsidR="00613566" w:rsidRPr="007943C4" w:rsidRDefault="00613566" w:rsidP="00613566">
      <w:pPr>
        <w:spacing w:before="120" w:after="0"/>
        <w:jc w:val="both"/>
        <w:rPr>
          <w:rFonts w:ascii="Arial" w:hAnsi="Arial" w:cs="Arial"/>
        </w:rPr>
      </w:pPr>
      <w:r w:rsidRPr="007943C4">
        <w:rPr>
          <w:rFonts w:ascii="Arial" w:hAnsi="Arial" w:cs="Arial"/>
        </w:rPr>
        <w:t>Le titulaire s’engage à prendre en compte, s’agissant de ses outils, produits, application et/ou services, les principes de protection des données dès la conception et de protection des données par défaut.</w:t>
      </w:r>
    </w:p>
    <w:p w14:paraId="3831C0A2" w14:textId="77777777" w:rsidR="00613566" w:rsidRPr="007943C4" w:rsidRDefault="00613566" w:rsidP="00613566">
      <w:pPr>
        <w:spacing w:before="120" w:after="0"/>
        <w:jc w:val="both"/>
        <w:rPr>
          <w:rFonts w:ascii="Arial" w:hAnsi="Arial" w:cs="Arial"/>
        </w:rPr>
      </w:pPr>
      <w:r w:rsidRPr="007943C4">
        <w:rPr>
          <w:rFonts w:ascii="Arial" w:hAnsi="Arial" w:cs="Arial"/>
        </w:rPr>
        <w:t>Dès l’entrée en vigueur du marché, le titulaire doit communiquer à l’URSSAF IDF l’identité et les coordonnées de son délégué à la protection des données. En cas de changement, il s’engage à en informer le titulaire dans les meilleurs délais et lui transmettre la nouvelle identité et les nouvelles coordonnées du délégué à la protection des données.</w:t>
      </w:r>
    </w:p>
    <w:p w14:paraId="67B7D6B9" w14:textId="77777777" w:rsidR="00613566" w:rsidRPr="007943C4" w:rsidRDefault="00613566" w:rsidP="00613566">
      <w:pPr>
        <w:spacing w:before="120"/>
        <w:jc w:val="both"/>
        <w:rPr>
          <w:rFonts w:ascii="Arial" w:hAnsi="Arial" w:cs="Arial"/>
        </w:rPr>
      </w:pPr>
      <w:r w:rsidRPr="007943C4">
        <w:rPr>
          <w:rFonts w:ascii="Arial" w:hAnsi="Arial" w:cs="Arial"/>
        </w:rPr>
        <w:t>Enfin, le titulaire déclare tenir par écrit un registre de toutes les catégories d’activités de traitement effectuées pour le compte de l’URSSAF IDF comprenant :</w:t>
      </w:r>
    </w:p>
    <w:p w14:paraId="12B5692D" w14:textId="77777777" w:rsidR="00613566" w:rsidRPr="007943C4" w:rsidRDefault="00613566" w:rsidP="00613566">
      <w:pPr>
        <w:pStyle w:val="Paragraphedeliste"/>
        <w:numPr>
          <w:ilvl w:val="0"/>
          <w:numId w:val="19"/>
        </w:numPr>
        <w:spacing w:after="120" w:line="240" w:lineRule="auto"/>
        <w:ind w:left="924" w:hanging="357"/>
        <w:contextualSpacing w:val="0"/>
        <w:jc w:val="both"/>
        <w:rPr>
          <w:rFonts w:ascii="Arial" w:hAnsi="Arial" w:cs="Arial"/>
        </w:rPr>
      </w:pPr>
      <w:r w:rsidRPr="007943C4">
        <w:rPr>
          <w:rFonts w:ascii="Arial" w:hAnsi="Arial" w:cs="Arial"/>
        </w:rPr>
        <w:t>Le nom et les coordonnées du responsable de traitement pour le compte duquel il agit, des éventuels sous-traitants et du délégué à la protection des données ;</w:t>
      </w:r>
    </w:p>
    <w:p w14:paraId="5490A163" w14:textId="77777777" w:rsidR="00613566" w:rsidRPr="007943C4" w:rsidRDefault="00613566" w:rsidP="00613566">
      <w:pPr>
        <w:pStyle w:val="Paragraphedeliste"/>
        <w:numPr>
          <w:ilvl w:val="0"/>
          <w:numId w:val="19"/>
        </w:numPr>
        <w:spacing w:after="120" w:line="240" w:lineRule="auto"/>
        <w:ind w:left="924" w:hanging="357"/>
        <w:contextualSpacing w:val="0"/>
        <w:jc w:val="both"/>
        <w:rPr>
          <w:rFonts w:ascii="Arial" w:hAnsi="Arial" w:cs="Arial"/>
        </w:rPr>
      </w:pPr>
      <w:r w:rsidRPr="007943C4">
        <w:rPr>
          <w:rFonts w:ascii="Arial" w:hAnsi="Arial" w:cs="Arial"/>
        </w:rPr>
        <w:t>Les catégories de traitements effectuées pour le compte de l’URSSAF IDF ;</w:t>
      </w:r>
    </w:p>
    <w:p w14:paraId="4B8C3C17" w14:textId="77777777" w:rsidR="00613566" w:rsidRPr="007943C4" w:rsidRDefault="00613566" w:rsidP="00613566">
      <w:pPr>
        <w:pStyle w:val="Paragraphedeliste"/>
        <w:numPr>
          <w:ilvl w:val="0"/>
          <w:numId w:val="19"/>
        </w:numPr>
        <w:spacing w:after="120" w:line="240" w:lineRule="auto"/>
        <w:ind w:left="924" w:hanging="357"/>
        <w:contextualSpacing w:val="0"/>
        <w:jc w:val="both"/>
        <w:rPr>
          <w:rFonts w:ascii="Arial" w:hAnsi="Arial" w:cs="Arial"/>
        </w:rPr>
      </w:pPr>
      <w:r w:rsidRPr="007943C4">
        <w:rPr>
          <w:rFonts w:ascii="Arial" w:hAnsi="Arial" w:cs="Arial"/>
        </w:rP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RGPD, les documents attestant de l’existence de garanties appropriées ;</w:t>
      </w:r>
    </w:p>
    <w:p w14:paraId="5DEA1220" w14:textId="77777777" w:rsidR="00613566" w:rsidRPr="007943C4" w:rsidRDefault="00613566" w:rsidP="00613566">
      <w:pPr>
        <w:pStyle w:val="Paragraphedeliste"/>
        <w:numPr>
          <w:ilvl w:val="0"/>
          <w:numId w:val="19"/>
        </w:numPr>
        <w:spacing w:after="120" w:line="240" w:lineRule="auto"/>
        <w:ind w:left="924" w:hanging="357"/>
        <w:contextualSpacing w:val="0"/>
        <w:jc w:val="both"/>
        <w:rPr>
          <w:rFonts w:ascii="Arial" w:hAnsi="Arial" w:cs="Arial"/>
        </w:rPr>
      </w:pPr>
      <w:r w:rsidRPr="007943C4">
        <w:rPr>
          <w:rFonts w:ascii="Arial" w:hAnsi="Arial" w:cs="Arial"/>
        </w:rPr>
        <w:t>Une description générale des mesures de sécurité techniques et organisationnelles, y compris entre autres, selon les besoins :</w:t>
      </w:r>
    </w:p>
    <w:p w14:paraId="77C6324F" w14:textId="77777777" w:rsidR="00613566" w:rsidRPr="007943C4" w:rsidRDefault="00613566" w:rsidP="00613566">
      <w:pPr>
        <w:pStyle w:val="Paragraphedeliste"/>
        <w:numPr>
          <w:ilvl w:val="1"/>
          <w:numId w:val="31"/>
        </w:numPr>
        <w:spacing w:after="0" w:line="240" w:lineRule="auto"/>
        <w:ind w:left="927"/>
        <w:jc w:val="both"/>
        <w:rPr>
          <w:rFonts w:ascii="Arial" w:hAnsi="Arial" w:cs="Arial"/>
        </w:rPr>
      </w:pPr>
      <w:r w:rsidRPr="007943C4">
        <w:rPr>
          <w:rFonts w:ascii="Arial" w:hAnsi="Arial" w:cs="Arial"/>
        </w:rPr>
        <w:t xml:space="preserve">La </w:t>
      </w:r>
      <w:proofErr w:type="spellStart"/>
      <w:r w:rsidRPr="007943C4">
        <w:rPr>
          <w:rFonts w:ascii="Arial" w:hAnsi="Arial" w:cs="Arial"/>
        </w:rPr>
        <w:t>pseudonymisation</w:t>
      </w:r>
      <w:proofErr w:type="spellEnd"/>
      <w:r w:rsidRPr="007943C4">
        <w:rPr>
          <w:rFonts w:ascii="Arial" w:hAnsi="Arial" w:cs="Arial"/>
        </w:rPr>
        <w:t xml:space="preserve"> et le chiffrement des données à caractère personnel ;</w:t>
      </w:r>
    </w:p>
    <w:p w14:paraId="0984F4FE" w14:textId="77777777" w:rsidR="00613566" w:rsidRPr="007943C4" w:rsidRDefault="00613566" w:rsidP="00613566">
      <w:pPr>
        <w:pStyle w:val="Paragraphedeliste"/>
        <w:numPr>
          <w:ilvl w:val="1"/>
          <w:numId w:val="31"/>
        </w:numPr>
        <w:spacing w:after="0" w:line="240" w:lineRule="auto"/>
        <w:ind w:left="927"/>
        <w:jc w:val="both"/>
        <w:rPr>
          <w:rFonts w:ascii="Arial" w:hAnsi="Arial" w:cs="Arial"/>
        </w:rPr>
      </w:pPr>
      <w:r w:rsidRPr="007943C4">
        <w:rPr>
          <w:rFonts w:ascii="Arial" w:hAnsi="Arial" w:cs="Arial"/>
        </w:rPr>
        <w:t>Des moyens permettant de garantir la confidentialité, l’intégrité, la disponibilité et la résilience constantes des systèmes et des services de traitement ;</w:t>
      </w:r>
    </w:p>
    <w:p w14:paraId="4CB76427" w14:textId="77777777" w:rsidR="00613566" w:rsidRPr="007943C4" w:rsidRDefault="00613566" w:rsidP="00613566">
      <w:pPr>
        <w:pStyle w:val="Paragraphedeliste"/>
        <w:numPr>
          <w:ilvl w:val="1"/>
          <w:numId w:val="31"/>
        </w:numPr>
        <w:spacing w:after="0" w:line="240" w:lineRule="auto"/>
        <w:ind w:left="927"/>
        <w:jc w:val="both"/>
        <w:rPr>
          <w:rFonts w:ascii="Arial" w:hAnsi="Arial" w:cs="Arial"/>
        </w:rPr>
      </w:pPr>
      <w:r w:rsidRPr="007943C4">
        <w:rPr>
          <w:rFonts w:ascii="Arial" w:hAnsi="Arial" w:cs="Arial"/>
        </w:rPr>
        <w:t>Des moyens permettant de rétablir la disponibilité des données à caractère personnel et l’accès à celles-ci dans les délais appropriés en cas d’incident physique ou technique ;</w:t>
      </w:r>
    </w:p>
    <w:p w14:paraId="328A08A1" w14:textId="77777777" w:rsidR="00613566" w:rsidRPr="007943C4" w:rsidRDefault="00613566" w:rsidP="00613566">
      <w:pPr>
        <w:pStyle w:val="Paragraphedeliste"/>
        <w:numPr>
          <w:ilvl w:val="1"/>
          <w:numId w:val="31"/>
        </w:numPr>
        <w:spacing w:after="0" w:line="240" w:lineRule="auto"/>
        <w:ind w:left="927"/>
        <w:jc w:val="both"/>
        <w:rPr>
          <w:rFonts w:ascii="Arial" w:hAnsi="Arial" w:cs="Arial"/>
        </w:rPr>
      </w:pPr>
      <w:r w:rsidRPr="007943C4">
        <w:rPr>
          <w:rFonts w:ascii="Arial" w:hAnsi="Arial" w:cs="Arial"/>
        </w:rPr>
        <w:t>Une procédure visant à tester, à analyser et à évaluer régulièrement l’efficacité des mesures techniques et organisationnelles pour assurer la sécurité du traitement.</w:t>
      </w:r>
    </w:p>
    <w:p w14:paraId="7479E7DE" w14:textId="45A54891" w:rsidR="00613566" w:rsidRPr="00613566" w:rsidRDefault="00245488" w:rsidP="00613566">
      <w:pPr>
        <w:pStyle w:val="Titre2"/>
        <w:numPr>
          <w:ilvl w:val="0"/>
          <w:numId w:val="0"/>
        </w:numPr>
        <w:spacing w:before="240"/>
        <w:ind w:left="567"/>
        <w:rPr>
          <w:rFonts w:eastAsiaTheme="minorHAnsi"/>
        </w:rPr>
      </w:pPr>
      <w:bookmarkStart w:id="9" w:name="_Toc104895322"/>
      <w:bookmarkStart w:id="10" w:name="_Toc149831299"/>
      <w:r>
        <w:rPr>
          <w:rFonts w:eastAsiaTheme="minorHAnsi"/>
        </w:rPr>
        <w:t>18</w:t>
      </w:r>
      <w:r w:rsidR="00613566" w:rsidRPr="00613566">
        <w:rPr>
          <w:rFonts w:eastAsiaTheme="minorHAnsi"/>
        </w:rPr>
        <w:t>.3 Obligations de l’URSSAF IDF vis-à-vis du Titulaire</w:t>
      </w:r>
      <w:bookmarkEnd w:id="9"/>
      <w:bookmarkEnd w:id="10"/>
    </w:p>
    <w:p w14:paraId="03C1389F" w14:textId="77777777" w:rsidR="00613566" w:rsidRPr="007943C4" w:rsidRDefault="00613566" w:rsidP="00613566">
      <w:pPr>
        <w:spacing w:after="0"/>
        <w:jc w:val="both"/>
        <w:rPr>
          <w:rFonts w:ascii="Arial" w:hAnsi="Arial" w:cs="Arial"/>
        </w:rPr>
      </w:pPr>
      <w:r w:rsidRPr="007943C4">
        <w:rPr>
          <w:rFonts w:ascii="Arial" w:hAnsi="Arial" w:cs="Arial"/>
        </w:rPr>
        <w:t xml:space="preserve">En sa qualité de responsable du traitement, l’URSSAF IDF s’engage à : </w:t>
      </w:r>
    </w:p>
    <w:p w14:paraId="26A5E0BD" w14:textId="77777777" w:rsidR="00613566" w:rsidRPr="007943C4" w:rsidRDefault="00613566" w:rsidP="00613566">
      <w:pPr>
        <w:pStyle w:val="Paragraphedeliste"/>
        <w:numPr>
          <w:ilvl w:val="0"/>
          <w:numId w:val="20"/>
        </w:numPr>
        <w:spacing w:before="120" w:after="0" w:line="240" w:lineRule="auto"/>
        <w:ind w:left="927"/>
        <w:jc w:val="both"/>
        <w:rPr>
          <w:rFonts w:ascii="Arial" w:hAnsi="Arial" w:cs="Arial"/>
        </w:rPr>
      </w:pPr>
      <w:r w:rsidRPr="007943C4">
        <w:rPr>
          <w:rFonts w:ascii="Arial" w:hAnsi="Arial" w:cs="Arial"/>
        </w:rPr>
        <w:t>Fournir au titulaire les données visées à l’article « description du traitement des données à caractère personnel » ;</w:t>
      </w:r>
    </w:p>
    <w:p w14:paraId="44AB763F" w14:textId="77777777" w:rsidR="00613566" w:rsidRPr="007943C4" w:rsidRDefault="00613566" w:rsidP="00613566">
      <w:pPr>
        <w:pStyle w:val="Paragraphedeliste"/>
        <w:numPr>
          <w:ilvl w:val="0"/>
          <w:numId w:val="20"/>
        </w:numPr>
        <w:spacing w:after="0" w:line="240" w:lineRule="auto"/>
        <w:ind w:left="927"/>
        <w:jc w:val="both"/>
        <w:rPr>
          <w:rFonts w:ascii="Arial" w:hAnsi="Arial" w:cs="Arial"/>
        </w:rPr>
      </w:pPr>
      <w:r w:rsidRPr="007943C4">
        <w:rPr>
          <w:rFonts w:ascii="Arial" w:hAnsi="Arial" w:cs="Arial"/>
        </w:rPr>
        <w:t>Documenter par écrit les instructions concernant le traitement des données par le titulaire.</w:t>
      </w:r>
    </w:p>
    <w:p w14:paraId="00E42296" w14:textId="40CC824C" w:rsidR="00613566" w:rsidRPr="00613566" w:rsidRDefault="00245488" w:rsidP="00613566">
      <w:pPr>
        <w:pStyle w:val="Titre2"/>
        <w:numPr>
          <w:ilvl w:val="0"/>
          <w:numId w:val="0"/>
        </w:numPr>
        <w:ind w:left="567"/>
        <w:rPr>
          <w:rFonts w:eastAsiaTheme="minorHAnsi"/>
        </w:rPr>
      </w:pPr>
      <w:bookmarkStart w:id="11" w:name="_Toc104895323"/>
      <w:bookmarkStart w:id="12" w:name="_Toc149831300"/>
      <w:r>
        <w:rPr>
          <w:rFonts w:eastAsiaTheme="minorHAnsi"/>
        </w:rPr>
        <w:t>18</w:t>
      </w:r>
      <w:r w:rsidR="00613566" w:rsidRPr="00613566">
        <w:rPr>
          <w:rFonts w:eastAsiaTheme="minorHAnsi"/>
        </w:rPr>
        <w:t>.4 Assistance du Titulaire dans le cadre du respect par l’URSSAF IDF de ses obligations</w:t>
      </w:r>
      <w:bookmarkEnd w:id="11"/>
      <w:bookmarkEnd w:id="12"/>
    </w:p>
    <w:p w14:paraId="4B0F83D9" w14:textId="77777777" w:rsidR="00613566" w:rsidRPr="007943C4" w:rsidRDefault="00613566" w:rsidP="00613566">
      <w:pPr>
        <w:spacing w:after="0"/>
        <w:jc w:val="both"/>
        <w:rPr>
          <w:rFonts w:ascii="Arial" w:hAnsi="Arial" w:cs="Arial"/>
        </w:rPr>
      </w:pPr>
      <w:r w:rsidRPr="007943C4">
        <w:rPr>
          <w:rFonts w:ascii="Arial" w:hAnsi="Arial" w:cs="Arial"/>
        </w:rPr>
        <w:t>Le titulaire s’engage à apporter toute l’assistance nécessaire à l’URSSAF IDF dans le cas où l’URSSAF IDF mène, pendant la durée du marché, une analyse d’impact relative à la protection des données à caractère personnel au sens de l’article 35 du règlement.</w:t>
      </w:r>
    </w:p>
    <w:p w14:paraId="2D41EDE2" w14:textId="77777777" w:rsidR="00613566" w:rsidRPr="007943C4" w:rsidRDefault="00613566" w:rsidP="00613566">
      <w:pPr>
        <w:spacing w:before="120"/>
        <w:jc w:val="both"/>
        <w:rPr>
          <w:rFonts w:ascii="Arial" w:hAnsi="Arial" w:cs="Arial"/>
        </w:rPr>
      </w:pPr>
      <w:r w:rsidRPr="007943C4">
        <w:rPr>
          <w:rFonts w:ascii="Arial" w:hAnsi="Arial" w:cs="Arial"/>
        </w:rPr>
        <w:lastRenderedPageBreak/>
        <w:t>Il apportera également assistance à l’URSSAF IDF pour la réalisation de la consultation préalable de l’autorité de contrôle.</w:t>
      </w:r>
    </w:p>
    <w:p w14:paraId="554FB212" w14:textId="6080F3E5" w:rsidR="00613566" w:rsidRPr="00613566" w:rsidRDefault="00245488" w:rsidP="00613566">
      <w:pPr>
        <w:pStyle w:val="Titre2"/>
        <w:numPr>
          <w:ilvl w:val="0"/>
          <w:numId w:val="0"/>
        </w:numPr>
        <w:ind w:left="567"/>
        <w:rPr>
          <w:rFonts w:eastAsiaTheme="minorHAnsi"/>
        </w:rPr>
      </w:pPr>
      <w:bookmarkStart w:id="13" w:name="_Toc104895324"/>
      <w:bookmarkStart w:id="14" w:name="_Toc149831301"/>
      <w:r>
        <w:rPr>
          <w:rFonts w:eastAsiaTheme="minorHAnsi"/>
        </w:rPr>
        <w:t>18</w:t>
      </w:r>
      <w:r w:rsidR="00613566" w:rsidRPr="00613566">
        <w:rPr>
          <w:rFonts w:eastAsiaTheme="minorHAnsi"/>
        </w:rPr>
        <w:t>.5 Sécurité des données à caractère personnel</w:t>
      </w:r>
      <w:bookmarkEnd w:id="13"/>
      <w:bookmarkEnd w:id="14"/>
    </w:p>
    <w:p w14:paraId="6D6F3481" w14:textId="77777777" w:rsidR="00613566" w:rsidRPr="007943C4" w:rsidRDefault="00613566" w:rsidP="00613566">
      <w:pPr>
        <w:jc w:val="both"/>
        <w:rPr>
          <w:rFonts w:ascii="Arial" w:hAnsi="Arial" w:cs="Arial"/>
        </w:rPr>
      </w:pPr>
      <w:r w:rsidRPr="007943C4">
        <w:rPr>
          <w:rFonts w:ascii="Arial" w:hAnsi="Arial" w:cs="Arial"/>
        </w:rPr>
        <w:t>Le titulaire garantit à l’URSSAF IDF qu’il a mis en place et qu’il maintient en vigueur et à jour, pendant toute la durée du marché, toutes les mesures de sécurité de nature technique et organisationnelle visant à assurer la sécurité des données à caractère personnel, de manière à les préserver de toute destruction, perte, altération, divulgation et accès non-autorisés, que ces actes soient d’origine accidentelle ou illicite.</w:t>
      </w:r>
    </w:p>
    <w:p w14:paraId="5E3E1C24" w14:textId="77777777" w:rsidR="00613566" w:rsidRPr="007943C4" w:rsidRDefault="00613566" w:rsidP="00613566">
      <w:pPr>
        <w:jc w:val="both"/>
        <w:rPr>
          <w:rFonts w:ascii="Arial" w:hAnsi="Arial" w:cs="Arial"/>
        </w:rPr>
      </w:pPr>
      <w:r w:rsidRPr="007943C4">
        <w:rPr>
          <w:rFonts w:ascii="Arial" w:hAnsi="Arial" w:cs="Arial"/>
        </w:rPr>
        <w:t>En plus des mesures de sécurité en place antérieurement à l’entrée en vigueur du marché, le titulaire devra mettre en œuvre toutes les mesures demandées par l’URSSAF IDF, notamment :</w:t>
      </w:r>
    </w:p>
    <w:p w14:paraId="0FCA84D8" w14:textId="77777777" w:rsidR="00613566" w:rsidRPr="007943C4" w:rsidRDefault="00613566" w:rsidP="00613566">
      <w:pPr>
        <w:pStyle w:val="Paragraphedeliste"/>
        <w:numPr>
          <w:ilvl w:val="0"/>
          <w:numId w:val="21"/>
        </w:numPr>
        <w:spacing w:after="0" w:line="240" w:lineRule="auto"/>
        <w:ind w:left="927"/>
        <w:jc w:val="both"/>
        <w:rPr>
          <w:rFonts w:ascii="Arial" w:hAnsi="Arial" w:cs="Arial"/>
        </w:rPr>
      </w:pPr>
      <w:r w:rsidRPr="007943C4">
        <w:rPr>
          <w:rFonts w:ascii="Arial" w:hAnsi="Arial" w:cs="Arial"/>
        </w:rPr>
        <w:t xml:space="preserve">La </w:t>
      </w:r>
      <w:proofErr w:type="spellStart"/>
      <w:r w:rsidRPr="007943C4">
        <w:rPr>
          <w:rFonts w:ascii="Arial" w:hAnsi="Arial" w:cs="Arial"/>
        </w:rPr>
        <w:t>pseudonymisation</w:t>
      </w:r>
      <w:proofErr w:type="spellEnd"/>
      <w:r w:rsidRPr="007943C4">
        <w:rPr>
          <w:rFonts w:ascii="Arial" w:hAnsi="Arial" w:cs="Arial"/>
        </w:rPr>
        <w:t xml:space="preserve"> et le chiffrement des données à caractère personnel ;</w:t>
      </w:r>
    </w:p>
    <w:p w14:paraId="67571E4B" w14:textId="77777777" w:rsidR="00613566" w:rsidRPr="007943C4" w:rsidRDefault="00613566" w:rsidP="00613566">
      <w:pPr>
        <w:pStyle w:val="Paragraphedeliste"/>
        <w:numPr>
          <w:ilvl w:val="0"/>
          <w:numId w:val="21"/>
        </w:numPr>
        <w:spacing w:after="0" w:line="240" w:lineRule="auto"/>
        <w:ind w:left="927"/>
        <w:jc w:val="both"/>
        <w:rPr>
          <w:rFonts w:ascii="Arial" w:hAnsi="Arial" w:cs="Arial"/>
        </w:rPr>
      </w:pPr>
      <w:r w:rsidRPr="007943C4">
        <w:rPr>
          <w:rFonts w:ascii="Arial" w:hAnsi="Arial" w:cs="Arial"/>
        </w:rPr>
        <w:t>Les moyens permettant de garantir la confidentialité, l’intégrité, la disponibilité et la résilience constantes des systèmes et des services de traitement ;</w:t>
      </w:r>
    </w:p>
    <w:p w14:paraId="14321C8F" w14:textId="77777777" w:rsidR="00613566" w:rsidRPr="007943C4" w:rsidRDefault="00613566" w:rsidP="00613566">
      <w:pPr>
        <w:pStyle w:val="Paragraphedeliste"/>
        <w:numPr>
          <w:ilvl w:val="0"/>
          <w:numId w:val="21"/>
        </w:numPr>
        <w:spacing w:after="0" w:line="240" w:lineRule="auto"/>
        <w:ind w:left="927"/>
        <w:jc w:val="both"/>
        <w:rPr>
          <w:rFonts w:ascii="Arial" w:hAnsi="Arial" w:cs="Arial"/>
        </w:rPr>
      </w:pPr>
      <w:r w:rsidRPr="007943C4">
        <w:rPr>
          <w:rFonts w:ascii="Arial" w:hAnsi="Arial" w:cs="Arial"/>
        </w:rPr>
        <w:t>Les moyens permettant de rétablir la disponibilité des données à caractère personnel et l’accès à celles-ci dans les délais appropriés en cas d’incident physique ou technique ;</w:t>
      </w:r>
    </w:p>
    <w:p w14:paraId="617E5058" w14:textId="77777777" w:rsidR="00613566" w:rsidRPr="007943C4" w:rsidRDefault="00613566" w:rsidP="00613566">
      <w:pPr>
        <w:pStyle w:val="Paragraphedeliste"/>
        <w:numPr>
          <w:ilvl w:val="0"/>
          <w:numId w:val="21"/>
        </w:numPr>
        <w:spacing w:after="0" w:line="240" w:lineRule="auto"/>
        <w:ind w:left="927"/>
        <w:jc w:val="both"/>
        <w:rPr>
          <w:rFonts w:ascii="Arial" w:hAnsi="Arial" w:cs="Arial"/>
        </w:rPr>
      </w:pPr>
      <w:r w:rsidRPr="007943C4">
        <w:rPr>
          <w:rFonts w:ascii="Arial" w:hAnsi="Arial" w:cs="Arial"/>
        </w:rPr>
        <w:t>Une procédure visant à tester, à analyser et à évaluer régulièrement l’efficacité des mesures techniques et organisationnelles pour assurer la sécurité du traitement.</w:t>
      </w:r>
    </w:p>
    <w:p w14:paraId="45DD3B3A" w14:textId="77777777" w:rsidR="00613566" w:rsidRPr="007943C4" w:rsidRDefault="00613566" w:rsidP="00613566">
      <w:pPr>
        <w:spacing w:before="240" w:after="0"/>
        <w:jc w:val="both"/>
        <w:rPr>
          <w:rFonts w:ascii="Arial" w:hAnsi="Arial" w:cs="Arial"/>
        </w:rPr>
      </w:pPr>
      <w:r w:rsidRPr="007943C4">
        <w:rPr>
          <w:rFonts w:ascii="Arial" w:hAnsi="Arial" w:cs="Arial"/>
        </w:rPr>
        <w:t>Les parties identifieront, pendant toute la durée du marché, toute mise à jour ou modification nécessaire desdites mesures de sécurité notamment aux fins de répondre à toute nouvelle menace ou toute évolution de l’état de l’art ou de la réglementation.</w:t>
      </w:r>
    </w:p>
    <w:p w14:paraId="5335F231" w14:textId="61A74B0E" w:rsidR="00613566" w:rsidRPr="00613566" w:rsidRDefault="00245488" w:rsidP="00613566">
      <w:pPr>
        <w:pStyle w:val="Titre2"/>
        <w:numPr>
          <w:ilvl w:val="0"/>
          <w:numId w:val="0"/>
        </w:numPr>
        <w:ind w:left="567"/>
        <w:rPr>
          <w:rFonts w:eastAsiaTheme="minorHAnsi"/>
        </w:rPr>
      </w:pPr>
      <w:bookmarkStart w:id="15" w:name="_Toc104895325"/>
      <w:bookmarkStart w:id="16" w:name="_Toc149831302"/>
      <w:r>
        <w:rPr>
          <w:rFonts w:eastAsiaTheme="minorHAnsi"/>
        </w:rPr>
        <w:t>18</w:t>
      </w:r>
      <w:r w:rsidR="00613566" w:rsidRPr="00613566">
        <w:rPr>
          <w:rFonts w:eastAsiaTheme="minorHAnsi"/>
        </w:rPr>
        <w:t>.6 Droit d’information des personnes concernées</w:t>
      </w:r>
      <w:bookmarkEnd w:id="15"/>
      <w:bookmarkEnd w:id="16"/>
    </w:p>
    <w:p w14:paraId="57991EA3" w14:textId="77777777" w:rsidR="00613566" w:rsidRPr="007943C4" w:rsidRDefault="00613566" w:rsidP="00613566">
      <w:pPr>
        <w:spacing w:after="0"/>
        <w:jc w:val="both"/>
        <w:rPr>
          <w:rFonts w:ascii="Arial" w:hAnsi="Arial" w:cs="Arial"/>
        </w:rPr>
      </w:pPr>
      <w:r w:rsidRPr="007943C4">
        <w:rPr>
          <w:rFonts w:ascii="Arial" w:hAnsi="Arial" w:cs="Arial"/>
        </w:rPr>
        <w:t>Le titulaire, au moment de la collecte des données, doit fournir aux personnes concernées par les opérations de traitement l’information relative aux traitements de données qu’il réalise. La formulation et le format de l’information doit être convenue avec l’URSSAF IDF avant la collecte de données.</w:t>
      </w:r>
    </w:p>
    <w:p w14:paraId="28392F14" w14:textId="12C1915F" w:rsidR="00613566" w:rsidRPr="00613566" w:rsidRDefault="00245488" w:rsidP="00613566">
      <w:pPr>
        <w:pStyle w:val="Titre2"/>
        <w:numPr>
          <w:ilvl w:val="0"/>
          <w:numId w:val="0"/>
        </w:numPr>
        <w:ind w:left="567"/>
        <w:rPr>
          <w:rFonts w:eastAsiaTheme="minorHAnsi"/>
        </w:rPr>
      </w:pPr>
      <w:bookmarkStart w:id="17" w:name="_Toc104895326"/>
      <w:bookmarkStart w:id="18" w:name="_Toc149831303"/>
      <w:r>
        <w:rPr>
          <w:rFonts w:eastAsiaTheme="minorHAnsi"/>
        </w:rPr>
        <w:t>18</w:t>
      </w:r>
      <w:r w:rsidR="00613566" w:rsidRPr="00613566">
        <w:rPr>
          <w:rFonts w:eastAsiaTheme="minorHAnsi"/>
        </w:rPr>
        <w:t>.7 Exercice des droits des personnes</w:t>
      </w:r>
      <w:bookmarkEnd w:id="17"/>
      <w:bookmarkEnd w:id="18"/>
    </w:p>
    <w:p w14:paraId="34CFE044" w14:textId="77777777" w:rsidR="00613566" w:rsidRPr="007943C4" w:rsidRDefault="00613566" w:rsidP="00613566">
      <w:pPr>
        <w:pStyle w:val="Default"/>
        <w:jc w:val="both"/>
        <w:rPr>
          <w:rFonts w:ascii="Arial" w:hAnsi="Arial" w:cs="Arial"/>
          <w:color w:val="auto"/>
          <w:sz w:val="22"/>
          <w:szCs w:val="22"/>
        </w:rPr>
      </w:pPr>
      <w:r w:rsidRPr="007943C4">
        <w:rPr>
          <w:rFonts w:ascii="Arial" w:hAnsi="Arial" w:cs="Arial"/>
          <w:color w:val="auto"/>
          <w:sz w:val="22"/>
          <w:szCs w:val="22"/>
        </w:rPr>
        <w:t xml:space="preserve">Le titulaire doit aider l’URSSAF IDF à s’acquitter de son obligation de donner suite aux demandes d’exercice des droits des personnes concernées. </w:t>
      </w:r>
    </w:p>
    <w:p w14:paraId="25DB6DEA" w14:textId="77777777" w:rsidR="00613566" w:rsidRPr="007943C4" w:rsidRDefault="00613566" w:rsidP="00613566">
      <w:pPr>
        <w:spacing w:before="120" w:after="0"/>
        <w:jc w:val="both"/>
        <w:rPr>
          <w:rFonts w:ascii="Arial" w:hAnsi="Arial" w:cs="Arial"/>
        </w:rPr>
      </w:pPr>
      <w:r w:rsidRPr="007943C4">
        <w:rPr>
          <w:rFonts w:ascii="Arial" w:hAnsi="Arial" w:cs="Arial"/>
        </w:rPr>
        <w:t>Le titulaire doit répondre, au nom et pour le compte de l’URSSAF IDF et dans les délais prévus par le règlement européen sur la protection des données aux demandes des personnes concernées en cas d’exercice de leurs droits, s’agissant des données faisant l’objet de la prestation prévue par le présent marché.</w:t>
      </w:r>
    </w:p>
    <w:p w14:paraId="6E148259" w14:textId="164CED80" w:rsidR="00613566" w:rsidRPr="00613566" w:rsidRDefault="00245488" w:rsidP="00613566">
      <w:pPr>
        <w:pStyle w:val="Titre2"/>
        <w:numPr>
          <w:ilvl w:val="0"/>
          <w:numId w:val="0"/>
        </w:numPr>
        <w:ind w:left="567"/>
        <w:rPr>
          <w:rFonts w:eastAsiaTheme="minorHAnsi"/>
        </w:rPr>
      </w:pPr>
      <w:bookmarkStart w:id="19" w:name="_Toc104895327"/>
      <w:bookmarkStart w:id="20" w:name="_Toc149831304"/>
      <w:r>
        <w:rPr>
          <w:rFonts w:eastAsiaTheme="minorHAnsi"/>
        </w:rPr>
        <w:t>18</w:t>
      </w:r>
      <w:r w:rsidR="00613566" w:rsidRPr="00613566">
        <w:rPr>
          <w:rFonts w:eastAsiaTheme="minorHAnsi"/>
        </w:rPr>
        <w:t>.8 Notification des violations de données à caractère personnel</w:t>
      </w:r>
      <w:bookmarkEnd w:id="19"/>
      <w:bookmarkEnd w:id="20"/>
    </w:p>
    <w:p w14:paraId="23D97018" w14:textId="77777777" w:rsidR="00613566" w:rsidRPr="007943C4" w:rsidRDefault="00613566" w:rsidP="00613566">
      <w:pPr>
        <w:spacing w:after="0" w:line="240" w:lineRule="auto"/>
        <w:jc w:val="both"/>
        <w:rPr>
          <w:rFonts w:ascii="Arial" w:hAnsi="Arial" w:cs="Arial"/>
        </w:rPr>
      </w:pPr>
      <w:r w:rsidRPr="007943C4">
        <w:rPr>
          <w:rFonts w:ascii="Arial" w:hAnsi="Arial" w:cs="Arial"/>
        </w:rPr>
        <w:t>Le titulaire notifie à l’URSSAF IDF toute violation de données à caractère personnel dans un délai maximum de douze (12) heures après en avoir pris connaissance. Cette notification doit être faite au délégué à la protection des données et doit être accompagnée de toute documentation utile afin de permettre à l’URSSAF IDF, si nécessaire, de notifier cette violation à l’autorité de contrôle compétente et aux personnes concernées selon la gravité de l’atteinte</w:t>
      </w:r>
    </w:p>
    <w:p w14:paraId="67AE0196" w14:textId="497D490B" w:rsidR="00613566" w:rsidRPr="00613566" w:rsidRDefault="00245488" w:rsidP="00613566">
      <w:pPr>
        <w:pStyle w:val="Titre2"/>
        <w:numPr>
          <w:ilvl w:val="0"/>
          <w:numId w:val="0"/>
        </w:numPr>
        <w:ind w:left="567"/>
        <w:rPr>
          <w:rFonts w:eastAsiaTheme="minorHAnsi"/>
        </w:rPr>
      </w:pPr>
      <w:bookmarkStart w:id="21" w:name="_Toc104895328"/>
      <w:bookmarkStart w:id="22" w:name="_Toc149831305"/>
      <w:r>
        <w:rPr>
          <w:rFonts w:eastAsiaTheme="minorHAnsi"/>
        </w:rPr>
        <w:t>18</w:t>
      </w:r>
      <w:r w:rsidR="00613566" w:rsidRPr="00613566">
        <w:rPr>
          <w:rFonts w:eastAsiaTheme="minorHAnsi"/>
        </w:rPr>
        <w:t>.9 Sous-traitance</w:t>
      </w:r>
      <w:bookmarkEnd w:id="21"/>
      <w:bookmarkEnd w:id="22"/>
    </w:p>
    <w:p w14:paraId="197FD287" w14:textId="77777777" w:rsidR="00613566" w:rsidRPr="007943C4" w:rsidRDefault="00613566" w:rsidP="00613566">
      <w:pPr>
        <w:spacing w:after="0"/>
        <w:jc w:val="both"/>
        <w:rPr>
          <w:rFonts w:ascii="Arial" w:hAnsi="Arial" w:cs="Arial"/>
        </w:rPr>
      </w:pPr>
      <w:r w:rsidRPr="007943C4">
        <w:rPr>
          <w:rFonts w:ascii="Arial" w:hAnsi="Arial" w:cs="Arial"/>
        </w:rPr>
        <w:t xml:space="preserve">Toute opération de sous-traitance envisagée par le titulaire doit être effectuée dans les conditions </w:t>
      </w:r>
      <w:r>
        <w:rPr>
          <w:rFonts w:ascii="Arial" w:hAnsi="Arial" w:cs="Arial"/>
        </w:rPr>
        <w:t>prévues à l’article sous-traitance du CCAP</w:t>
      </w:r>
      <w:r w:rsidRPr="007943C4">
        <w:rPr>
          <w:rFonts w:ascii="Arial" w:hAnsi="Arial" w:cs="Arial"/>
        </w:rPr>
        <w:t>.</w:t>
      </w:r>
    </w:p>
    <w:p w14:paraId="57BC4242" w14:textId="77777777" w:rsidR="00613566" w:rsidRPr="007943C4" w:rsidRDefault="00613566" w:rsidP="00613566">
      <w:pPr>
        <w:spacing w:before="120" w:after="0"/>
        <w:jc w:val="both"/>
        <w:rPr>
          <w:rFonts w:ascii="Arial" w:hAnsi="Arial" w:cs="Arial"/>
        </w:rPr>
      </w:pPr>
      <w:r w:rsidRPr="007943C4">
        <w:rPr>
          <w:rFonts w:ascii="Arial" w:hAnsi="Arial" w:cs="Arial"/>
        </w:rPr>
        <w:lastRenderedPageBreak/>
        <w:t>En outre, dans cette hypothèse, le titulaire s’engage à communiquer clairement les activités de traitement sous-traitées.</w:t>
      </w:r>
    </w:p>
    <w:p w14:paraId="6C46C72C" w14:textId="77777777" w:rsidR="00613566" w:rsidRPr="007943C4" w:rsidRDefault="00613566" w:rsidP="00613566">
      <w:pPr>
        <w:spacing w:before="120" w:after="120"/>
        <w:jc w:val="both"/>
        <w:rPr>
          <w:rFonts w:ascii="Arial" w:hAnsi="Arial" w:cs="Arial"/>
        </w:rPr>
      </w:pPr>
      <w:r w:rsidRPr="007943C4">
        <w:rPr>
          <w:rFonts w:ascii="Arial" w:hAnsi="Arial" w:cs="Arial"/>
        </w:rPr>
        <w:t>Le sous-traitant est tenu de respecter les obligations du présent. Il appartient au titulaire de s’assurer que le sous-traitant présente les mêmes garanties suffisantes quant à la mise en œuvre des mesures techniques et organisationnelles appropriées de manière que le traitement réponde aux exigences du RGPD. Si le sous-traitant ne respecte pas ses obligations en matière de protection des données, le titulaire demeure pleinement responsable devant l’URSSAF IDF de l’exécution par le sous-traitant de ses obligations.</w:t>
      </w:r>
    </w:p>
    <w:p w14:paraId="7253E415" w14:textId="4E52FD3C" w:rsidR="00613566" w:rsidRPr="00613566" w:rsidRDefault="00245488" w:rsidP="00613566">
      <w:pPr>
        <w:pStyle w:val="Titre2"/>
        <w:numPr>
          <w:ilvl w:val="0"/>
          <w:numId w:val="0"/>
        </w:numPr>
        <w:spacing w:before="0"/>
        <w:ind w:left="567"/>
        <w:rPr>
          <w:rFonts w:eastAsiaTheme="minorHAnsi"/>
        </w:rPr>
      </w:pPr>
      <w:bookmarkStart w:id="23" w:name="_Toc104895329"/>
      <w:bookmarkStart w:id="24" w:name="_Toc149831306"/>
      <w:r>
        <w:rPr>
          <w:rFonts w:eastAsiaTheme="minorHAnsi"/>
        </w:rPr>
        <w:t>18</w:t>
      </w:r>
      <w:r w:rsidR="00613566" w:rsidRPr="00613566">
        <w:rPr>
          <w:rFonts w:eastAsiaTheme="minorHAnsi"/>
        </w:rPr>
        <w:t>.10 Données à caractère personnel en fin de Marché</w:t>
      </w:r>
      <w:bookmarkEnd w:id="23"/>
      <w:bookmarkEnd w:id="24"/>
    </w:p>
    <w:p w14:paraId="1761F8A3" w14:textId="77777777" w:rsidR="00613566" w:rsidRPr="007943C4" w:rsidRDefault="00613566" w:rsidP="00613566">
      <w:pPr>
        <w:spacing w:after="120"/>
        <w:jc w:val="both"/>
        <w:rPr>
          <w:rFonts w:ascii="Arial" w:hAnsi="Arial" w:cs="Arial"/>
        </w:rPr>
      </w:pPr>
      <w:r w:rsidRPr="007943C4">
        <w:rPr>
          <w:rFonts w:ascii="Arial" w:hAnsi="Arial" w:cs="Arial"/>
        </w:rPr>
        <w:t>Au terme du marché, quelle qu’en soit la cause, le titulaire s’engage à détruire toutes les données à caractère personnel.</w:t>
      </w:r>
    </w:p>
    <w:p w14:paraId="248C3432" w14:textId="77777777" w:rsidR="00613566" w:rsidRDefault="00613566" w:rsidP="00613566">
      <w:pPr>
        <w:jc w:val="both"/>
        <w:rPr>
          <w:rFonts w:ascii="Arial" w:hAnsi="Arial" w:cs="Arial"/>
        </w:rPr>
      </w:pPr>
      <w:r w:rsidRPr="007943C4">
        <w:rPr>
          <w:rFonts w:ascii="Arial" w:hAnsi="Arial" w:cs="Arial"/>
        </w:rPr>
        <w:t>Une fois détruites, le Titulaire doit justifier par écrit de la destruction.</w:t>
      </w:r>
    </w:p>
    <w:p w14:paraId="0AA2CACA" w14:textId="3BB9B674" w:rsidR="00A1412B" w:rsidRPr="00A1412B" w:rsidRDefault="00A1412B" w:rsidP="00A1412B">
      <w:pPr>
        <w:pStyle w:val="Titre1"/>
        <w:spacing w:after="240" w:line="240" w:lineRule="auto"/>
        <w:rPr>
          <w:rStyle w:val="Titre2Car"/>
          <w:rFonts w:cs="Arial"/>
          <w:b/>
          <w:bCs/>
          <w:sz w:val="48"/>
          <w:szCs w:val="32"/>
          <w:u w:val="single"/>
        </w:rPr>
      </w:pPr>
      <w:r w:rsidRPr="00A1412B">
        <w:rPr>
          <w:rStyle w:val="Titre2Car"/>
          <w:rFonts w:cs="Arial"/>
          <w:b/>
          <w:bCs/>
          <w:sz w:val="48"/>
          <w:szCs w:val="32"/>
          <w:u w:val="single"/>
        </w:rPr>
        <w:t xml:space="preserve">Article </w:t>
      </w:r>
      <w:r w:rsidR="00245488">
        <w:rPr>
          <w:rStyle w:val="Titre2Car"/>
          <w:rFonts w:cs="Arial"/>
          <w:b/>
          <w:bCs/>
          <w:sz w:val="48"/>
          <w:szCs w:val="32"/>
          <w:u w:val="single"/>
        </w:rPr>
        <w:t>19</w:t>
      </w:r>
      <w:r w:rsidRPr="00A1412B">
        <w:rPr>
          <w:rStyle w:val="Titre2Car"/>
          <w:rFonts w:cs="Arial"/>
          <w:b/>
          <w:bCs/>
          <w:sz w:val="48"/>
          <w:szCs w:val="32"/>
          <w:u w:val="single"/>
        </w:rPr>
        <w:t xml:space="preserve">. </w:t>
      </w:r>
      <w:r>
        <w:rPr>
          <w:rStyle w:val="Titre2Car"/>
          <w:rFonts w:cs="Arial"/>
          <w:b/>
          <w:bCs/>
          <w:sz w:val="48"/>
          <w:szCs w:val="32"/>
          <w:u w:val="single"/>
        </w:rPr>
        <w:t>Différends et litiges</w:t>
      </w:r>
    </w:p>
    <w:p w14:paraId="29696A16" w14:textId="77777777" w:rsidR="00A1412B" w:rsidRPr="00A1412B" w:rsidRDefault="00A1412B" w:rsidP="001D6AE3">
      <w:pPr>
        <w:spacing w:before="269" w:after="0"/>
        <w:rPr>
          <w:rFonts w:ascii="Arial" w:hAnsi="Arial" w:cs="Arial"/>
        </w:rPr>
      </w:pPr>
      <w:r w:rsidRPr="00A1412B">
        <w:rPr>
          <w:rFonts w:ascii="Arial" w:hAnsi="Arial" w:cs="Arial"/>
          <w:color w:val="000000"/>
        </w:rPr>
        <w:t>La loi française est seule applicable au présent marché</w:t>
      </w:r>
    </w:p>
    <w:p w14:paraId="4C17952C" w14:textId="77777777" w:rsidR="00A1412B" w:rsidRPr="00A1412B" w:rsidRDefault="00A1412B" w:rsidP="001D6AE3">
      <w:pPr>
        <w:spacing w:before="120" w:after="120"/>
        <w:rPr>
          <w:rFonts w:ascii="Arial" w:hAnsi="Arial" w:cs="Arial"/>
        </w:rPr>
      </w:pPr>
      <w:r w:rsidRPr="00A1412B">
        <w:rPr>
          <w:rFonts w:ascii="Arial" w:hAnsi="Arial" w:cs="Arial"/>
          <w:color w:val="000000"/>
        </w:rPr>
        <w:t>En cas de litige, le tribunal compétent est :</w:t>
      </w:r>
    </w:p>
    <w:p w14:paraId="7D1CE8D9" w14:textId="77777777" w:rsidR="00D528E3" w:rsidRDefault="00A1412B" w:rsidP="001D6AE3">
      <w:pPr>
        <w:spacing w:before="120" w:after="269"/>
        <w:rPr>
          <w:rFonts w:ascii="Arial" w:hAnsi="Arial" w:cs="Arial"/>
          <w:color w:val="000000"/>
        </w:rPr>
      </w:pPr>
      <w:r w:rsidRPr="00A1412B">
        <w:rPr>
          <w:rFonts w:ascii="Arial" w:hAnsi="Arial" w:cs="Arial"/>
          <w:color w:val="000000"/>
        </w:rPr>
        <w:t>Tribunal judiciaire de Paris</w:t>
      </w:r>
      <w:r w:rsidRPr="00A1412B">
        <w:rPr>
          <w:rFonts w:ascii="Arial" w:hAnsi="Arial" w:cs="Arial"/>
        </w:rPr>
        <w:br/>
      </w:r>
      <w:r w:rsidRPr="00A1412B">
        <w:rPr>
          <w:rFonts w:ascii="Arial" w:hAnsi="Arial" w:cs="Arial"/>
          <w:color w:val="000000"/>
        </w:rPr>
        <w:t xml:space="preserve">Parvis du Tribunal de Paris </w:t>
      </w:r>
      <w:r w:rsidRPr="00A1412B">
        <w:rPr>
          <w:rFonts w:ascii="Arial" w:hAnsi="Arial" w:cs="Arial"/>
        </w:rPr>
        <w:br/>
      </w:r>
      <w:r w:rsidRPr="00A1412B">
        <w:rPr>
          <w:rFonts w:ascii="Arial" w:hAnsi="Arial" w:cs="Arial"/>
          <w:color w:val="000000"/>
        </w:rPr>
        <w:t>75859 Paris cedex 17</w:t>
      </w:r>
    </w:p>
    <w:p w14:paraId="105ECC17" w14:textId="45BF79DC" w:rsidR="00D528E3" w:rsidRPr="00D528E3" w:rsidRDefault="00D528E3" w:rsidP="00D528E3">
      <w:pPr>
        <w:spacing w:before="269" w:after="269"/>
        <w:rPr>
          <w:rStyle w:val="Titre2Car"/>
          <w:rFonts w:cs="Arial"/>
          <w:bCs/>
          <w:sz w:val="48"/>
          <w:szCs w:val="32"/>
          <w:u w:val="single"/>
        </w:rPr>
      </w:pPr>
      <w:r w:rsidRPr="00D528E3">
        <w:rPr>
          <w:rStyle w:val="Titre2Car"/>
          <w:rFonts w:cs="Arial"/>
          <w:bCs/>
          <w:sz w:val="48"/>
          <w:szCs w:val="32"/>
          <w:u w:val="single"/>
        </w:rPr>
        <w:t xml:space="preserve">Article </w:t>
      </w:r>
      <w:r w:rsidR="00245488">
        <w:rPr>
          <w:rStyle w:val="Titre2Car"/>
          <w:rFonts w:cs="Arial"/>
          <w:bCs/>
          <w:sz w:val="48"/>
          <w:szCs w:val="32"/>
          <w:u w:val="single"/>
        </w:rPr>
        <w:t>20</w:t>
      </w:r>
      <w:r w:rsidRPr="00D528E3">
        <w:rPr>
          <w:rStyle w:val="Titre2Car"/>
          <w:rFonts w:cs="Arial"/>
          <w:bCs/>
          <w:sz w:val="48"/>
          <w:szCs w:val="32"/>
          <w:u w:val="single"/>
        </w:rPr>
        <w:t>. Résiliation</w:t>
      </w:r>
    </w:p>
    <w:p w14:paraId="2ED98BB7" w14:textId="4ECDD60F" w:rsidR="00A1412B" w:rsidRPr="00D528E3" w:rsidRDefault="00A1412B" w:rsidP="00D528E3">
      <w:pPr>
        <w:spacing w:before="269" w:after="269"/>
        <w:jc w:val="both"/>
        <w:rPr>
          <w:rFonts w:ascii="Arial" w:hAnsi="Arial" w:cs="Arial"/>
        </w:rPr>
      </w:pPr>
      <w:r w:rsidRPr="00D528E3">
        <w:rPr>
          <w:rFonts w:ascii="Arial" w:hAnsi="Arial" w:cs="Arial"/>
          <w:color w:val="000000"/>
        </w:rPr>
        <w:t xml:space="preserve">Les conditions de résiliation du marché sont définies </w:t>
      </w:r>
      <w:r w:rsidR="00F00977">
        <w:rPr>
          <w:rFonts w:ascii="Arial" w:hAnsi="Arial" w:cs="Arial"/>
          <w:color w:val="000000"/>
        </w:rPr>
        <w:t xml:space="preserve">à l’article 34 </w:t>
      </w:r>
      <w:r w:rsidRPr="00D528E3">
        <w:rPr>
          <w:rFonts w:ascii="Arial" w:hAnsi="Arial" w:cs="Arial"/>
          <w:color w:val="000000"/>
        </w:rPr>
        <w:t xml:space="preserve">du CCAG </w:t>
      </w:r>
      <w:r w:rsidR="00181FDE">
        <w:rPr>
          <w:rFonts w:ascii="Arial" w:hAnsi="Arial" w:cs="Arial"/>
          <w:color w:val="000000"/>
        </w:rPr>
        <w:t>F</w:t>
      </w:r>
      <w:r w:rsidR="00F00977">
        <w:rPr>
          <w:rFonts w:ascii="Arial" w:hAnsi="Arial" w:cs="Arial"/>
          <w:color w:val="000000"/>
        </w:rPr>
        <w:t>CS de l’Urssaf Ile de France.</w:t>
      </w:r>
    </w:p>
    <w:p w14:paraId="4C86D970" w14:textId="6154F96A" w:rsidR="006D36C6" w:rsidRPr="004109E5" w:rsidRDefault="006D36C6" w:rsidP="001D6AE3">
      <w:pPr>
        <w:pStyle w:val="Paragraphedeliste"/>
        <w:autoSpaceDE w:val="0"/>
        <w:autoSpaceDN w:val="0"/>
        <w:adjustRightInd w:val="0"/>
        <w:spacing w:after="0" w:line="240" w:lineRule="auto"/>
        <w:ind w:left="426"/>
        <w:jc w:val="both"/>
        <w:rPr>
          <w:rFonts w:ascii="Arial" w:hAnsi="Arial" w:cs="Arial"/>
        </w:rPr>
      </w:pPr>
    </w:p>
    <w:sectPr w:rsidR="006D36C6" w:rsidRPr="004109E5" w:rsidSect="006D225C">
      <w:footerReference w:type="default" r:id="rId10"/>
      <w:pgSz w:w="11907" w:h="16840" w:code="9"/>
      <w:pgMar w:top="1418" w:right="1418" w:bottom="1418" w:left="1134" w:header="70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70C4A" w14:textId="77777777" w:rsidR="00D23F2B" w:rsidRDefault="00D23F2B" w:rsidP="001D1966">
      <w:pPr>
        <w:spacing w:after="0" w:line="240" w:lineRule="auto"/>
      </w:pPr>
      <w:r>
        <w:separator/>
      </w:r>
    </w:p>
  </w:endnote>
  <w:endnote w:type="continuationSeparator" w:id="0">
    <w:p w14:paraId="66A49BE7" w14:textId="77777777" w:rsidR="00D23F2B" w:rsidRDefault="00D23F2B" w:rsidP="001D19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5536460"/>
      <w:docPartObj>
        <w:docPartGallery w:val="Page Numbers (Bottom of Page)"/>
        <w:docPartUnique/>
      </w:docPartObj>
    </w:sdtPr>
    <w:sdtEndPr>
      <w:rPr>
        <w:rFonts w:ascii="Arial" w:hAnsi="Arial" w:cs="Arial"/>
        <w:b/>
        <w:bCs/>
        <w:color w:val="2F5496"/>
      </w:rPr>
    </w:sdtEndPr>
    <w:sdtContent>
      <w:p w14:paraId="4C2AF515" w14:textId="1E55996D" w:rsidR="00961291" w:rsidRPr="001B6C9C" w:rsidRDefault="00961291">
        <w:pPr>
          <w:pStyle w:val="Pieddepage"/>
          <w:jc w:val="center"/>
          <w:rPr>
            <w:rFonts w:ascii="Arial" w:hAnsi="Arial" w:cs="Arial"/>
            <w:b/>
            <w:bCs/>
            <w:color w:val="2F5496"/>
          </w:rPr>
        </w:pPr>
        <w:r w:rsidRPr="001B6C9C">
          <w:rPr>
            <w:rFonts w:ascii="Arial" w:hAnsi="Arial" w:cs="Arial"/>
            <w:b/>
            <w:bCs/>
            <w:color w:val="2F5496"/>
          </w:rPr>
          <w:fldChar w:fldCharType="begin"/>
        </w:r>
        <w:r w:rsidRPr="001B6C9C">
          <w:rPr>
            <w:rFonts w:ascii="Arial" w:hAnsi="Arial" w:cs="Arial"/>
            <w:b/>
            <w:bCs/>
            <w:color w:val="2F5496"/>
          </w:rPr>
          <w:instrText>PAGE   \* MERGEFORMAT</w:instrText>
        </w:r>
        <w:r w:rsidRPr="001B6C9C">
          <w:rPr>
            <w:rFonts w:ascii="Arial" w:hAnsi="Arial" w:cs="Arial"/>
            <w:b/>
            <w:bCs/>
            <w:color w:val="2F5496"/>
          </w:rPr>
          <w:fldChar w:fldCharType="separate"/>
        </w:r>
        <w:r w:rsidRPr="001B6C9C">
          <w:rPr>
            <w:rFonts w:ascii="Arial" w:hAnsi="Arial" w:cs="Arial"/>
            <w:b/>
            <w:bCs/>
            <w:color w:val="2F5496"/>
          </w:rPr>
          <w:t>2</w:t>
        </w:r>
        <w:r w:rsidRPr="001B6C9C">
          <w:rPr>
            <w:rFonts w:ascii="Arial" w:hAnsi="Arial" w:cs="Arial"/>
            <w:b/>
            <w:bCs/>
            <w:color w:val="2F5496"/>
          </w:rPr>
          <w:fldChar w:fldCharType="end"/>
        </w:r>
      </w:p>
    </w:sdtContent>
  </w:sdt>
  <w:p w14:paraId="20AB8BE3" w14:textId="77777777" w:rsidR="00961291" w:rsidRDefault="0096129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93EBB8" w14:textId="77777777" w:rsidR="00D23F2B" w:rsidRDefault="00D23F2B" w:rsidP="001D1966">
      <w:pPr>
        <w:spacing w:after="0" w:line="240" w:lineRule="auto"/>
      </w:pPr>
      <w:r>
        <w:separator/>
      </w:r>
    </w:p>
  </w:footnote>
  <w:footnote w:type="continuationSeparator" w:id="0">
    <w:p w14:paraId="6EC089EE" w14:textId="77777777" w:rsidR="00D23F2B" w:rsidRDefault="00D23F2B" w:rsidP="001D19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24868"/>
    <w:multiLevelType w:val="hybridMultilevel"/>
    <w:tmpl w:val="0128A9EC"/>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3F6A4D"/>
    <w:multiLevelType w:val="hybridMultilevel"/>
    <w:tmpl w:val="A7A4B54C"/>
    <w:lvl w:ilvl="0" w:tplc="3DECDB18">
      <w:numFmt w:val="bullet"/>
      <w:lvlText w:val="-"/>
      <w:lvlJc w:val="left"/>
      <w:pPr>
        <w:ind w:left="2073" w:hanging="360"/>
      </w:pPr>
      <w:rPr>
        <w:rFonts w:ascii="Calibri" w:eastAsiaTheme="minorHAnsi" w:hAnsi="Calibri" w:cs="Calibri" w:hint="default"/>
      </w:rPr>
    </w:lvl>
    <w:lvl w:ilvl="1" w:tplc="040C0003" w:tentative="1">
      <w:start w:val="1"/>
      <w:numFmt w:val="bullet"/>
      <w:lvlText w:val="o"/>
      <w:lvlJc w:val="left"/>
      <w:pPr>
        <w:ind w:left="2793" w:hanging="360"/>
      </w:pPr>
      <w:rPr>
        <w:rFonts w:ascii="Courier New" w:hAnsi="Courier New" w:cs="Courier New" w:hint="default"/>
      </w:rPr>
    </w:lvl>
    <w:lvl w:ilvl="2" w:tplc="040C0005" w:tentative="1">
      <w:start w:val="1"/>
      <w:numFmt w:val="bullet"/>
      <w:lvlText w:val=""/>
      <w:lvlJc w:val="left"/>
      <w:pPr>
        <w:ind w:left="3513" w:hanging="360"/>
      </w:pPr>
      <w:rPr>
        <w:rFonts w:ascii="Wingdings" w:hAnsi="Wingdings" w:hint="default"/>
      </w:rPr>
    </w:lvl>
    <w:lvl w:ilvl="3" w:tplc="040C0001" w:tentative="1">
      <w:start w:val="1"/>
      <w:numFmt w:val="bullet"/>
      <w:lvlText w:val=""/>
      <w:lvlJc w:val="left"/>
      <w:pPr>
        <w:ind w:left="4233" w:hanging="360"/>
      </w:pPr>
      <w:rPr>
        <w:rFonts w:ascii="Symbol" w:hAnsi="Symbol" w:hint="default"/>
      </w:rPr>
    </w:lvl>
    <w:lvl w:ilvl="4" w:tplc="040C0003" w:tentative="1">
      <w:start w:val="1"/>
      <w:numFmt w:val="bullet"/>
      <w:lvlText w:val="o"/>
      <w:lvlJc w:val="left"/>
      <w:pPr>
        <w:ind w:left="4953" w:hanging="360"/>
      </w:pPr>
      <w:rPr>
        <w:rFonts w:ascii="Courier New" w:hAnsi="Courier New" w:cs="Courier New" w:hint="default"/>
      </w:rPr>
    </w:lvl>
    <w:lvl w:ilvl="5" w:tplc="040C0005" w:tentative="1">
      <w:start w:val="1"/>
      <w:numFmt w:val="bullet"/>
      <w:lvlText w:val=""/>
      <w:lvlJc w:val="left"/>
      <w:pPr>
        <w:ind w:left="5673" w:hanging="360"/>
      </w:pPr>
      <w:rPr>
        <w:rFonts w:ascii="Wingdings" w:hAnsi="Wingdings" w:hint="default"/>
      </w:rPr>
    </w:lvl>
    <w:lvl w:ilvl="6" w:tplc="040C0001" w:tentative="1">
      <w:start w:val="1"/>
      <w:numFmt w:val="bullet"/>
      <w:lvlText w:val=""/>
      <w:lvlJc w:val="left"/>
      <w:pPr>
        <w:ind w:left="6393" w:hanging="360"/>
      </w:pPr>
      <w:rPr>
        <w:rFonts w:ascii="Symbol" w:hAnsi="Symbol" w:hint="default"/>
      </w:rPr>
    </w:lvl>
    <w:lvl w:ilvl="7" w:tplc="040C0003" w:tentative="1">
      <w:start w:val="1"/>
      <w:numFmt w:val="bullet"/>
      <w:lvlText w:val="o"/>
      <w:lvlJc w:val="left"/>
      <w:pPr>
        <w:ind w:left="7113" w:hanging="360"/>
      </w:pPr>
      <w:rPr>
        <w:rFonts w:ascii="Courier New" w:hAnsi="Courier New" w:cs="Courier New" w:hint="default"/>
      </w:rPr>
    </w:lvl>
    <w:lvl w:ilvl="8" w:tplc="040C0005" w:tentative="1">
      <w:start w:val="1"/>
      <w:numFmt w:val="bullet"/>
      <w:lvlText w:val=""/>
      <w:lvlJc w:val="left"/>
      <w:pPr>
        <w:ind w:left="7833" w:hanging="360"/>
      </w:pPr>
      <w:rPr>
        <w:rFonts w:ascii="Wingdings" w:hAnsi="Wingdings" w:hint="default"/>
      </w:rPr>
    </w:lvl>
  </w:abstractNum>
  <w:abstractNum w:abstractNumId="2" w15:restartNumberingAfterBreak="0">
    <w:nsid w:val="075D24E4"/>
    <w:multiLevelType w:val="multilevel"/>
    <w:tmpl w:val="D5D02B0E"/>
    <w:lvl w:ilvl="0">
      <w:start w:val="17"/>
      <w:numFmt w:val="decimal"/>
      <w:lvlText w:val="%1"/>
      <w:lvlJc w:val="left"/>
      <w:pPr>
        <w:ind w:left="570" w:hanging="57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15:restartNumberingAfterBreak="0">
    <w:nsid w:val="081428D1"/>
    <w:multiLevelType w:val="multilevel"/>
    <w:tmpl w:val="30FEF7F4"/>
    <w:lvl w:ilvl="0">
      <w:start w:val="1"/>
      <w:numFmt w:val="bullet"/>
      <w:lvlText w:val=""/>
      <w:lvlJc w:val="left"/>
      <w:pPr>
        <w:ind w:left="960" w:hanging="360"/>
      </w:pPr>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756C16"/>
    <w:multiLevelType w:val="multilevel"/>
    <w:tmpl w:val="A24235D2"/>
    <w:lvl w:ilvl="0">
      <w:start w:val="26"/>
      <w:numFmt w:val="decimal"/>
      <w:lvlText w:val="%1"/>
      <w:lvlJc w:val="left"/>
      <w:pPr>
        <w:ind w:left="570" w:hanging="570"/>
      </w:pPr>
      <w:rPr>
        <w:rFonts w:eastAsiaTheme="majorEastAsia" w:hint="default"/>
      </w:rPr>
    </w:lvl>
    <w:lvl w:ilvl="1">
      <w:start w:val="1"/>
      <w:numFmt w:val="decimal"/>
      <w:lvlText w:val="%1.%2"/>
      <w:lvlJc w:val="left"/>
      <w:pPr>
        <w:ind w:left="1440" w:hanging="720"/>
      </w:pPr>
      <w:rPr>
        <w:rFonts w:eastAsiaTheme="majorEastAsia" w:hint="default"/>
      </w:rPr>
    </w:lvl>
    <w:lvl w:ilvl="2">
      <w:start w:val="1"/>
      <w:numFmt w:val="decimal"/>
      <w:lvlText w:val="%1.%2.%3"/>
      <w:lvlJc w:val="left"/>
      <w:pPr>
        <w:ind w:left="2160" w:hanging="720"/>
      </w:pPr>
      <w:rPr>
        <w:rFonts w:eastAsiaTheme="majorEastAsia" w:hint="default"/>
      </w:rPr>
    </w:lvl>
    <w:lvl w:ilvl="3">
      <w:start w:val="1"/>
      <w:numFmt w:val="decimal"/>
      <w:lvlText w:val="%1.%2.%3.%4"/>
      <w:lvlJc w:val="left"/>
      <w:pPr>
        <w:ind w:left="3240" w:hanging="1080"/>
      </w:pPr>
      <w:rPr>
        <w:rFonts w:eastAsiaTheme="majorEastAsia" w:hint="default"/>
      </w:rPr>
    </w:lvl>
    <w:lvl w:ilvl="4">
      <w:start w:val="1"/>
      <w:numFmt w:val="decimal"/>
      <w:lvlText w:val="%1.%2.%3.%4.%5"/>
      <w:lvlJc w:val="left"/>
      <w:pPr>
        <w:ind w:left="4320" w:hanging="1440"/>
      </w:pPr>
      <w:rPr>
        <w:rFonts w:eastAsiaTheme="majorEastAsia" w:hint="default"/>
      </w:rPr>
    </w:lvl>
    <w:lvl w:ilvl="5">
      <w:start w:val="1"/>
      <w:numFmt w:val="decimal"/>
      <w:lvlText w:val="%1.%2.%3.%4.%5.%6"/>
      <w:lvlJc w:val="left"/>
      <w:pPr>
        <w:ind w:left="5040" w:hanging="1440"/>
      </w:pPr>
      <w:rPr>
        <w:rFonts w:eastAsiaTheme="majorEastAsia" w:hint="default"/>
      </w:rPr>
    </w:lvl>
    <w:lvl w:ilvl="6">
      <w:start w:val="1"/>
      <w:numFmt w:val="decimal"/>
      <w:lvlText w:val="%1.%2.%3.%4.%5.%6.%7"/>
      <w:lvlJc w:val="left"/>
      <w:pPr>
        <w:ind w:left="6120" w:hanging="1800"/>
      </w:pPr>
      <w:rPr>
        <w:rFonts w:eastAsiaTheme="majorEastAsia" w:hint="default"/>
      </w:rPr>
    </w:lvl>
    <w:lvl w:ilvl="7">
      <w:start w:val="1"/>
      <w:numFmt w:val="decimal"/>
      <w:lvlText w:val="%1.%2.%3.%4.%5.%6.%7.%8"/>
      <w:lvlJc w:val="left"/>
      <w:pPr>
        <w:ind w:left="6840" w:hanging="1800"/>
      </w:pPr>
      <w:rPr>
        <w:rFonts w:eastAsiaTheme="majorEastAsia" w:hint="default"/>
      </w:rPr>
    </w:lvl>
    <w:lvl w:ilvl="8">
      <w:start w:val="1"/>
      <w:numFmt w:val="decimal"/>
      <w:lvlText w:val="%1.%2.%3.%4.%5.%6.%7.%8.%9"/>
      <w:lvlJc w:val="left"/>
      <w:pPr>
        <w:ind w:left="7920" w:hanging="2160"/>
      </w:pPr>
      <w:rPr>
        <w:rFonts w:eastAsiaTheme="majorEastAsia" w:hint="default"/>
      </w:rPr>
    </w:lvl>
  </w:abstractNum>
  <w:abstractNum w:abstractNumId="5" w15:restartNumberingAfterBreak="0">
    <w:nsid w:val="118B2E78"/>
    <w:multiLevelType w:val="hybridMultilevel"/>
    <w:tmpl w:val="1656511A"/>
    <w:lvl w:ilvl="0" w:tplc="3DECDB1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527620"/>
    <w:multiLevelType w:val="multilevel"/>
    <w:tmpl w:val="E3C0F706"/>
    <w:lvl w:ilvl="0">
      <w:start w:val="1"/>
      <w:numFmt w:val="bullet"/>
      <w:lvlText w:val=""/>
      <w:lvlJc w:val="left"/>
      <w:pPr>
        <w:ind w:left="960" w:hanging="360"/>
      </w:pPr>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3EC7280"/>
    <w:multiLevelType w:val="hybridMultilevel"/>
    <w:tmpl w:val="177440DC"/>
    <w:lvl w:ilvl="0" w:tplc="00000002">
      <w:start w:val="3"/>
      <w:numFmt w:val="bullet"/>
      <w:lvlText w:val="-"/>
      <w:lvlJc w:val="left"/>
      <w:pPr>
        <w:ind w:left="720" w:hanging="360"/>
      </w:pPr>
      <w:rPr>
        <w:rFonts w:ascii="Times New Roman" w:hAnsi="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4B3446D"/>
    <w:multiLevelType w:val="hybridMultilevel"/>
    <w:tmpl w:val="A6080F5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15213C7B"/>
    <w:multiLevelType w:val="multilevel"/>
    <w:tmpl w:val="E812B67E"/>
    <w:lvl w:ilvl="0">
      <w:start w:val="1"/>
      <w:numFmt w:val="bullet"/>
      <w:lvlText w:val=""/>
      <w:lvlJc w:val="left"/>
      <w:pPr>
        <w:ind w:left="960" w:hanging="360"/>
      </w:pPr>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5742D98"/>
    <w:multiLevelType w:val="multilevel"/>
    <w:tmpl w:val="B6CAFE96"/>
    <w:lvl w:ilvl="0">
      <w:start w:val="1"/>
      <w:numFmt w:val="bullet"/>
      <w:lvlText w:val=""/>
      <w:lvlJc w:val="left"/>
      <w:pPr>
        <w:ind w:left="960" w:hanging="360"/>
      </w:pPr>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60034AB"/>
    <w:multiLevelType w:val="hybridMultilevel"/>
    <w:tmpl w:val="29F4CA36"/>
    <w:lvl w:ilvl="0" w:tplc="697AF5BA">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6587139"/>
    <w:multiLevelType w:val="hybridMultilevel"/>
    <w:tmpl w:val="EFF2E11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6DF10D0"/>
    <w:multiLevelType w:val="multilevel"/>
    <w:tmpl w:val="775A3E1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75B2505"/>
    <w:multiLevelType w:val="hybridMultilevel"/>
    <w:tmpl w:val="6204BE66"/>
    <w:lvl w:ilvl="0" w:tplc="319E0822">
      <w:start w:val="3"/>
      <w:numFmt w:val="bullet"/>
      <w:lvlText w:val="-"/>
      <w:lvlJc w:val="left"/>
      <w:pPr>
        <w:ind w:left="1287" w:hanging="360"/>
      </w:pPr>
      <w:rPr>
        <w:rFonts w:ascii="Arial Narrow" w:eastAsia="Times New Roman" w:hAnsi="Arial Narrow"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18053B51"/>
    <w:multiLevelType w:val="hybridMultilevel"/>
    <w:tmpl w:val="5888B5EC"/>
    <w:lvl w:ilvl="0" w:tplc="040C0005">
      <w:start w:val="1"/>
      <w:numFmt w:val="bullet"/>
      <w:lvlText w:val=""/>
      <w:lvlJc w:val="left"/>
      <w:pPr>
        <w:ind w:left="1429" w:hanging="360"/>
      </w:pPr>
      <w:rPr>
        <w:rFonts w:ascii="Wingdings" w:hAnsi="Wingdings" w:cs="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6" w15:restartNumberingAfterBreak="0">
    <w:nsid w:val="185B1F0D"/>
    <w:multiLevelType w:val="hybridMultilevel"/>
    <w:tmpl w:val="2278B9B8"/>
    <w:lvl w:ilvl="0" w:tplc="040C000D">
      <w:start w:val="1"/>
      <w:numFmt w:val="bullet"/>
      <w:lvlText w:val=""/>
      <w:lvlJc w:val="left"/>
      <w:pPr>
        <w:ind w:left="3600" w:hanging="360"/>
      </w:pPr>
      <w:rPr>
        <w:rFonts w:ascii="Wingdings" w:hAnsi="Wingdings" w:hint="default"/>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17" w15:restartNumberingAfterBreak="0">
    <w:nsid w:val="1BB52E00"/>
    <w:multiLevelType w:val="hybridMultilevel"/>
    <w:tmpl w:val="7908A0DA"/>
    <w:lvl w:ilvl="0" w:tplc="3DECDB18">
      <w:start w:val="9"/>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BFD68E7"/>
    <w:multiLevelType w:val="hybridMultilevel"/>
    <w:tmpl w:val="532AFF7E"/>
    <w:lvl w:ilvl="0" w:tplc="3DECDB18">
      <w:start w:val="2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E303C13"/>
    <w:multiLevelType w:val="hybridMultilevel"/>
    <w:tmpl w:val="D1C892EE"/>
    <w:lvl w:ilvl="0" w:tplc="3DECDB18">
      <w:numFmt w:val="bullet"/>
      <w:lvlText w:val="-"/>
      <w:lvlJc w:val="left"/>
      <w:pPr>
        <w:ind w:left="1146" w:hanging="360"/>
      </w:pPr>
      <w:rPr>
        <w:rFonts w:ascii="Calibri" w:eastAsiaTheme="minorHAnsi" w:hAnsi="Calibri" w:cs="Calibri"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0" w15:restartNumberingAfterBreak="0">
    <w:nsid w:val="1F9D7560"/>
    <w:multiLevelType w:val="multilevel"/>
    <w:tmpl w:val="46A22A40"/>
    <w:lvl w:ilvl="0">
      <w:start w:val="1"/>
      <w:numFmt w:val="bullet"/>
      <w:lvlText w:val=""/>
      <w:lvlJc w:val="left"/>
      <w:pPr>
        <w:ind w:left="960" w:hanging="360"/>
      </w:pPr>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031289E"/>
    <w:multiLevelType w:val="multilevel"/>
    <w:tmpl w:val="C37622B8"/>
    <w:lvl w:ilvl="0">
      <w:start w:val="1"/>
      <w:numFmt w:val="bullet"/>
      <w:lvlText w:val=""/>
      <w:lvlJc w:val="left"/>
      <w:pPr>
        <w:ind w:left="960" w:hanging="360"/>
      </w:pPr>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20F63F7"/>
    <w:multiLevelType w:val="hybridMultilevel"/>
    <w:tmpl w:val="791EFA7A"/>
    <w:lvl w:ilvl="0" w:tplc="040C0001">
      <w:start w:val="1"/>
      <w:numFmt w:val="bullet"/>
      <w:lvlText w:val=""/>
      <w:lvlJc w:val="left"/>
      <w:pPr>
        <w:ind w:left="720" w:hanging="360"/>
      </w:pPr>
      <w:rPr>
        <w:rFonts w:ascii="Symbol" w:hAnsi="Symbol" w:hint="default"/>
      </w:rPr>
    </w:lvl>
    <w:lvl w:ilvl="1" w:tplc="3DECDB18">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2555395"/>
    <w:multiLevelType w:val="multilevel"/>
    <w:tmpl w:val="98E64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6540EC0"/>
    <w:multiLevelType w:val="hybridMultilevel"/>
    <w:tmpl w:val="04349790"/>
    <w:lvl w:ilvl="0" w:tplc="07940B98">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5" w15:restartNumberingAfterBreak="0">
    <w:nsid w:val="287E122C"/>
    <w:multiLevelType w:val="multilevel"/>
    <w:tmpl w:val="ADAC3D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B395D46"/>
    <w:multiLevelType w:val="multilevel"/>
    <w:tmpl w:val="21AE5A4C"/>
    <w:lvl w:ilvl="0">
      <w:start w:val="1"/>
      <w:numFmt w:val="bullet"/>
      <w:lvlText w:val=""/>
      <w:lvlJc w:val="left"/>
      <w:pPr>
        <w:ind w:left="960" w:hanging="360"/>
      </w:pPr>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B602A1B"/>
    <w:multiLevelType w:val="hybridMultilevel"/>
    <w:tmpl w:val="245076DA"/>
    <w:lvl w:ilvl="0" w:tplc="040C000B">
      <w:start w:val="1"/>
      <w:numFmt w:val="bullet"/>
      <w:lvlText w:val=""/>
      <w:lvlJc w:val="left"/>
      <w:pPr>
        <w:ind w:left="1440" w:hanging="360"/>
      </w:pPr>
      <w:rPr>
        <w:rFonts w:ascii="Wingdings" w:hAnsi="Wingdings" w:cs="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8" w15:restartNumberingAfterBreak="0">
    <w:nsid w:val="2F405EB2"/>
    <w:multiLevelType w:val="hybridMultilevel"/>
    <w:tmpl w:val="157EFAEE"/>
    <w:lvl w:ilvl="0" w:tplc="3DECDB1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4765CA5"/>
    <w:multiLevelType w:val="hybridMultilevel"/>
    <w:tmpl w:val="027CBE00"/>
    <w:lvl w:ilvl="0" w:tplc="3DECDB18">
      <w:numFmt w:val="bullet"/>
      <w:lvlText w:val="-"/>
      <w:lvlJc w:val="left"/>
      <w:pPr>
        <w:tabs>
          <w:tab w:val="num" w:pos="927"/>
        </w:tabs>
        <w:ind w:left="927" w:hanging="360"/>
      </w:pPr>
      <w:rPr>
        <w:rFonts w:ascii="Calibri" w:eastAsiaTheme="minorHAnsi" w:hAnsi="Calibri" w:cs="Calibri" w:hint="default"/>
        <w:sz w:val="20"/>
      </w:rPr>
    </w:lvl>
    <w:lvl w:ilvl="1" w:tplc="040C0003" w:tentative="1">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0" w15:restartNumberingAfterBreak="0">
    <w:nsid w:val="370D33E7"/>
    <w:multiLevelType w:val="multilevel"/>
    <w:tmpl w:val="C0BEDDA4"/>
    <w:lvl w:ilvl="0">
      <w:start w:val="1"/>
      <w:numFmt w:val="bullet"/>
      <w:lvlText w:val=""/>
      <w:lvlJc w:val="left"/>
      <w:pPr>
        <w:ind w:left="960" w:hanging="360"/>
      </w:pPr>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378105B3"/>
    <w:multiLevelType w:val="hybridMultilevel"/>
    <w:tmpl w:val="89EA7B38"/>
    <w:lvl w:ilvl="0" w:tplc="040C000B">
      <w:start w:val="1"/>
      <w:numFmt w:val="bullet"/>
      <w:lvlText w:val=""/>
      <w:lvlJc w:val="left"/>
      <w:pPr>
        <w:ind w:left="1429" w:hanging="360"/>
      </w:pPr>
      <w:rPr>
        <w:rFonts w:ascii="Wingdings" w:hAnsi="Wingdings" w:cs="Wingdings"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start w:val="1"/>
      <w:numFmt w:val="bullet"/>
      <w:lvlText w:val=""/>
      <w:lvlJc w:val="left"/>
      <w:pPr>
        <w:ind w:left="5029" w:hanging="360"/>
      </w:pPr>
      <w:rPr>
        <w:rFonts w:ascii="Wingdings" w:hAnsi="Wingdings" w:hint="default"/>
      </w:rPr>
    </w:lvl>
    <w:lvl w:ilvl="6" w:tplc="040C0001">
      <w:start w:val="1"/>
      <w:numFmt w:val="bullet"/>
      <w:lvlText w:val=""/>
      <w:lvlJc w:val="left"/>
      <w:pPr>
        <w:ind w:left="5749" w:hanging="360"/>
      </w:pPr>
      <w:rPr>
        <w:rFonts w:ascii="Symbol" w:hAnsi="Symbol" w:hint="default"/>
      </w:rPr>
    </w:lvl>
    <w:lvl w:ilvl="7" w:tplc="040C0003">
      <w:start w:val="1"/>
      <w:numFmt w:val="bullet"/>
      <w:lvlText w:val="o"/>
      <w:lvlJc w:val="left"/>
      <w:pPr>
        <w:ind w:left="6469" w:hanging="360"/>
      </w:pPr>
      <w:rPr>
        <w:rFonts w:ascii="Courier New" w:hAnsi="Courier New" w:cs="Courier New" w:hint="default"/>
      </w:rPr>
    </w:lvl>
    <w:lvl w:ilvl="8" w:tplc="040C0005">
      <w:start w:val="1"/>
      <w:numFmt w:val="bullet"/>
      <w:lvlText w:val=""/>
      <w:lvlJc w:val="left"/>
      <w:pPr>
        <w:ind w:left="7189" w:hanging="360"/>
      </w:pPr>
      <w:rPr>
        <w:rFonts w:ascii="Wingdings" w:hAnsi="Wingdings" w:hint="default"/>
      </w:rPr>
    </w:lvl>
  </w:abstractNum>
  <w:abstractNum w:abstractNumId="32" w15:restartNumberingAfterBreak="0">
    <w:nsid w:val="37A441D8"/>
    <w:multiLevelType w:val="multilevel"/>
    <w:tmpl w:val="99F28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9D26584"/>
    <w:multiLevelType w:val="hybridMultilevel"/>
    <w:tmpl w:val="7BB683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3AC85110"/>
    <w:multiLevelType w:val="hybridMultilevel"/>
    <w:tmpl w:val="23F4A73E"/>
    <w:lvl w:ilvl="0" w:tplc="3DECDB18">
      <w:numFmt w:val="bullet"/>
      <w:lvlText w:val="-"/>
      <w:lvlJc w:val="left"/>
      <w:pPr>
        <w:ind w:left="1713" w:hanging="360"/>
      </w:pPr>
      <w:rPr>
        <w:rFonts w:ascii="Calibri" w:eastAsiaTheme="minorHAnsi" w:hAnsi="Calibri" w:cs="Calibri"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35" w15:restartNumberingAfterBreak="0">
    <w:nsid w:val="3E963258"/>
    <w:multiLevelType w:val="hybridMultilevel"/>
    <w:tmpl w:val="3FEC8D8E"/>
    <w:lvl w:ilvl="0" w:tplc="3DECDB1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6" w15:restartNumberingAfterBreak="0">
    <w:nsid w:val="40105FDB"/>
    <w:multiLevelType w:val="hybridMultilevel"/>
    <w:tmpl w:val="C838810C"/>
    <w:lvl w:ilvl="0" w:tplc="D382E22E">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408D24EB"/>
    <w:multiLevelType w:val="hybridMultilevel"/>
    <w:tmpl w:val="46FC9B72"/>
    <w:lvl w:ilvl="0" w:tplc="D954EC7A">
      <w:start w:val="1"/>
      <w:numFmt w:val="decimal"/>
      <w:lvlText w:val="%1."/>
      <w:lvlJc w:val="left"/>
      <w:pPr>
        <w:ind w:left="720" w:hanging="360"/>
      </w:pPr>
      <w:rPr>
        <w:b/>
        <w:bCs/>
        <w:sz w:val="22"/>
        <w:szCs w:val="22"/>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8" w15:restartNumberingAfterBreak="0">
    <w:nsid w:val="41DE1F8F"/>
    <w:multiLevelType w:val="hybridMultilevel"/>
    <w:tmpl w:val="71B6CF44"/>
    <w:lvl w:ilvl="0" w:tplc="DB48D1AE">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43666D0E"/>
    <w:multiLevelType w:val="multilevel"/>
    <w:tmpl w:val="E8489942"/>
    <w:lvl w:ilvl="0">
      <w:start w:val="1"/>
      <w:numFmt w:val="bullet"/>
      <w:lvlText w:val=""/>
      <w:lvlJc w:val="left"/>
      <w:pPr>
        <w:ind w:left="960" w:hanging="360"/>
      </w:pPr>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43B35B52"/>
    <w:multiLevelType w:val="multilevel"/>
    <w:tmpl w:val="911EB1EA"/>
    <w:lvl w:ilvl="0">
      <w:start w:val="2"/>
      <w:numFmt w:val="decimal"/>
      <w:lvlText w:val="%1"/>
      <w:lvlJc w:val="left"/>
      <w:pPr>
        <w:ind w:left="360" w:hanging="360"/>
      </w:pPr>
      <w:rPr>
        <w:rFonts w:hint="default"/>
      </w:rPr>
    </w:lvl>
    <w:lvl w:ilvl="1">
      <w:start w:val="1"/>
      <w:numFmt w:val="decimal"/>
      <w:pStyle w:val="Titresous-articles"/>
      <w:lvlText w:val="%1.%2"/>
      <w:lvlJc w:val="left"/>
      <w:pPr>
        <w:ind w:left="360" w:hanging="360"/>
      </w:pPr>
      <w:rPr>
        <w:rFonts w:hint="default"/>
        <w:color w:val="1A428A"/>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3DF7B89"/>
    <w:multiLevelType w:val="multilevel"/>
    <w:tmpl w:val="D5D02B0E"/>
    <w:lvl w:ilvl="0">
      <w:start w:val="17"/>
      <w:numFmt w:val="decimal"/>
      <w:lvlText w:val="%1"/>
      <w:lvlJc w:val="left"/>
      <w:pPr>
        <w:ind w:left="570" w:hanging="57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2" w15:restartNumberingAfterBreak="0">
    <w:nsid w:val="45342C4E"/>
    <w:multiLevelType w:val="hybridMultilevel"/>
    <w:tmpl w:val="C0B807C6"/>
    <w:lvl w:ilvl="0" w:tplc="D382E22E">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453D7CD9"/>
    <w:multiLevelType w:val="multilevel"/>
    <w:tmpl w:val="C81217E4"/>
    <w:lvl w:ilvl="0">
      <w:start w:val="1"/>
      <w:numFmt w:val="bullet"/>
      <w:lvlText w:val=""/>
      <w:lvlJc w:val="left"/>
      <w:pPr>
        <w:ind w:left="960" w:hanging="360"/>
      </w:pPr>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468C2F0A"/>
    <w:multiLevelType w:val="hybridMultilevel"/>
    <w:tmpl w:val="6C9E5966"/>
    <w:lvl w:ilvl="0" w:tplc="697AF5BA">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5" w15:restartNumberingAfterBreak="0">
    <w:nsid w:val="48B91C2D"/>
    <w:multiLevelType w:val="hybridMultilevel"/>
    <w:tmpl w:val="8BCCB16E"/>
    <w:lvl w:ilvl="0" w:tplc="6D921934">
      <w:start w:val="1"/>
      <w:numFmt w:val="decimal"/>
      <w:lvlText w:val="%1."/>
      <w:lvlJc w:val="left"/>
      <w:pPr>
        <w:ind w:left="720" w:hanging="360"/>
      </w:pPr>
      <w:rPr>
        <w:b/>
        <w:bCs/>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6" w15:restartNumberingAfterBreak="0">
    <w:nsid w:val="48EB1FDA"/>
    <w:multiLevelType w:val="multilevel"/>
    <w:tmpl w:val="35406242"/>
    <w:lvl w:ilvl="0">
      <w:start w:val="10"/>
      <w:numFmt w:val="decimal"/>
      <w:lvlText w:val="%1"/>
      <w:lvlJc w:val="left"/>
      <w:pPr>
        <w:ind w:left="570" w:hanging="570"/>
      </w:pPr>
      <w:rPr>
        <w:rFonts w:hint="default"/>
      </w:rPr>
    </w:lvl>
    <w:lvl w:ilvl="1">
      <w:start w:val="2"/>
      <w:numFmt w:val="decimal"/>
      <w:lvlText w:val="%1.%2"/>
      <w:lvlJc w:val="left"/>
      <w:pPr>
        <w:ind w:left="86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4CB57115"/>
    <w:multiLevelType w:val="multilevel"/>
    <w:tmpl w:val="09822F0E"/>
    <w:lvl w:ilvl="0">
      <w:start w:val="1"/>
      <w:numFmt w:val="bullet"/>
      <w:lvlText w:val=""/>
      <w:lvlJc w:val="left"/>
      <w:pPr>
        <w:ind w:left="960" w:hanging="360"/>
      </w:pPr>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CBD3677"/>
    <w:multiLevelType w:val="hybridMultilevel"/>
    <w:tmpl w:val="E7567CA4"/>
    <w:lvl w:ilvl="0" w:tplc="E56C16D2">
      <w:start w:val="3"/>
      <w:numFmt w:val="bullet"/>
      <w:lvlText w:val="-"/>
      <w:lvlJc w:val="left"/>
      <w:pPr>
        <w:ind w:left="720" w:hanging="360"/>
      </w:pPr>
      <w:rPr>
        <w:rFonts w:ascii="Helvetica" w:eastAsia="Times New Roman" w:hAnsi="Helvetica" w:cs="Helvetica"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4D11585A"/>
    <w:multiLevelType w:val="multilevel"/>
    <w:tmpl w:val="35406242"/>
    <w:lvl w:ilvl="0">
      <w:start w:val="20"/>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0" w15:restartNumberingAfterBreak="0">
    <w:nsid w:val="4D53403C"/>
    <w:multiLevelType w:val="hybridMultilevel"/>
    <w:tmpl w:val="CFEE5636"/>
    <w:lvl w:ilvl="0" w:tplc="035C4AE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4E8A3DF1"/>
    <w:multiLevelType w:val="hybridMultilevel"/>
    <w:tmpl w:val="041C18EC"/>
    <w:lvl w:ilvl="0" w:tplc="697AF5BA">
      <w:start w:val="1"/>
      <w:numFmt w:val="bullet"/>
      <w:lvlText w:val=""/>
      <w:lvlJc w:val="left"/>
      <w:pPr>
        <w:ind w:left="1380" w:hanging="360"/>
      </w:pPr>
      <w:rPr>
        <w:rFonts w:ascii="Wingdings" w:hAnsi="Wingdings" w:hint="default"/>
      </w:rPr>
    </w:lvl>
    <w:lvl w:ilvl="1" w:tplc="040C0003" w:tentative="1">
      <w:start w:val="1"/>
      <w:numFmt w:val="bullet"/>
      <w:lvlText w:val="o"/>
      <w:lvlJc w:val="left"/>
      <w:pPr>
        <w:ind w:left="2100" w:hanging="360"/>
      </w:pPr>
      <w:rPr>
        <w:rFonts w:ascii="Courier New" w:hAnsi="Courier New" w:cs="Courier New" w:hint="default"/>
      </w:rPr>
    </w:lvl>
    <w:lvl w:ilvl="2" w:tplc="040C0005" w:tentative="1">
      <w:start w:val="1"/>
      <w:numFmt w:val="bullet"/>
      <w:lvlText w:val=""/>
      <w:lvlJc w:val="left"/>
      <w:pPr>
        <w:ind w:left="2820" w:hanging="360"/>
      </w:pPr>
      <w:rPr>
        <w:rFonts w:ascii="Wingdings" w:hAnsi="Wingdings" w:hint="default"/>
      </w:rPr>
    </w:lvl>
    <w:lvl w:ilvl="3" w:tplc="040C0001" w:tentative="1">
      <w:start w:val="1"/>
      <w:numFmt w:val="bullet"/>
      <w:lvlText w:val=""/>
      <w:lvlJc w:val="left"/>
      <w:pPr>
        <w:ind w:left="3540" w:hanging="360"/>
      </w:pPr>
      <w:rPr>
        <w:rFonts w:ascii="Symbol" w:hAnsi="Symbol" w:hint="default"/>
      </w:rPr>
    </w:lvl>
    <w:lvl w:ilvl="4" w:tplc="040C0003" w:tentative="1">
      <w:start w:val="1"/>
      <w:numFmt w:val="bullet"/>
      <w:lvlText w:val="o"/>
      <w:lvlJc w:val="left"/>
      <w:pPr>
        <w:ind w:left="4260" w:hanging="360"/>
      </w:pPr>
      <w:rPr>
        <w:rFonts w:ascii="Courier New" w:hAnsi="Courier New" w:cs="Courier New" w:hint="default"/>
      </w:rPr>
    </w:lvl>
    <w:lvl w:ilvl="5" w:tplc="040C0005" w:tentative="1">
      <w:start w:val="1"/>
      <w:numFmt w:val="bullet"/>
      <w:lvlText w:val=""/>
      <w:lvlJc w:val="left"/>
      <w:pPr>
        <w:ind w:left="4980" w:hanging="360"/>
      </w:pPr>
      <w:rPr>
        <w:rFonts w:ascii="Wingdings" w:hAnsi="Wingdings" w:hint="default"/>
      </w:rPr>
    </w:lvl>
    <w:lvl w:ilvl="6" w:tplc="040C0001" w:tentative="1">
      <w:start w:val="1"/>
      <w:numFmt w:val="bullet"/>
      <w:lvlText w:val=""/>
      <w:lvlJc w:val="left"/>
      <w:pPr>
        <w:ind w:left="5700" w:hanging="360"/>
      </w:pPr>
      <w:rPr>
        <w:rFonts w:ascii="Symbol" w:hAnsi="Symbol" w:hint="default"/>
      </w:rPr>
    </w:lvl>
    <w:lvl w:ilvl="7" w:tplc="040C0003" w:tentative="1">
      <w:start w:val="1"/>
      <w:numFmt w:val="bullet"/>
      <w:lvlText w:val="o"/>
      <w:lvlJc w:val="left"/>
      <w:pPr>
        <w:ind w:left="6420" w:hanging="360"/>
      </w:pPr>
      <w:rPr>
        <w:rFonts w:ascii="Courier New" w:hAnsi="Courier New" w:cs="Courier New" w:hint="default"/>
      </w:rPr>
    </w:lvl>
    <w:lvl w:ilvl="8" w:tplc="040C0005" w:tentative="1">
      <w:start w:val="1"/>
      <w:numFmt w:val="bullet"/>
      <w:lvlText w:val=""/>
      <w:lvlJc w:val="left"/>
      <w:pPr>
        <w:ind w:left="7140" w:hanging="360"/>
      </w:pPr>
      <w:rPr>
        <w:rFonts w:ascii="Wingdings" w:hAnsi="Wingdings" w:hint="default"/>
      </w:rPr>
    </w:lvl>
  </w:abstractNum>
  <w:abstractNum w:abstractNumId="52" w15:restartNumberingAfterBreak="0">
    <w:nsid w:val="51A16266"/>
    <w:multiLevelType w:val="hybridMultilevel"/>
    <w:tmpl w:val="5A6C3802"/>
    <w:lvl w:ilvl="0" w:tplc="040C000D">
      <w:start w:val="1"/>
      <w:numFmt w:val="bullet"/>
      <w:lvlText w:val=""/>
      <w:lvlJc w:val="left"/>
      <w:pPr>
        <w:ind w:left="2007" w:hanging="360"/>
      </w:pPr>
      <w:rPr>
        <w:rFonts w:ascii="Wingdings" w:hAnsi="Wingdings" w:hint="default"/>
      </w:rPr>
    </w:lvl>
    <w:lvl w:ilvl="1" w:tplc="040C0003" w:tentative="1">
      <w:start w:val="1"/>
      <w:numFmt w:val="bullet"/>
      <w:lvlText w:val="o"/>
      <w:lvlJc w:val="left"/>
      <w:pPr>
        <w:ind w:left="2727" w:hanging="360"/>
      </w:pPr>
      <w:rPr>
        <w:rFonts w:ascii="Courier New" w:hAnsi="Courier New" w:cs="Courier New" w:hint="default"/>
      </w:rPr>
    </w:lvl>
    <w:lvl w:ilvl="2" w:tplc="040C0005" w:tentative="1">
      <w:start w:val="1"/>
      <w:numFmt w:val="bullet"/>
      <w:lvlText w:val=""/>
      <w:lvlJc w:val="left"/>
      <w:pPr>
        <w:ind w:left="3447" w:hanging="360"/>
      </w:pPr>
      <w:rPr>
        <w:rFonts w:ascii="Wingdings" w:hAnsi="Wingdings" w:hint="default"/>
      </w:rPr>
    </w:lvl>
    <w:lvl w:ilvl="3" w:tplc="040C0001" w:tentative="1">
      <w:start w:val="1"/>
      <w:numFmt w:val="bullet"/>
      <w:lvlText w:val=""/>
      <w:lvlJc w:val="left"/>
      <w:pPr>
        <w:ind w:left="4167" w:hanging="360"/>
      </w:pPr>
      <w:rPr>
        <w:rFonts w:ascii="Symbol" w:hAnsi="Symbol" w:hint="default"/>
      </w:rPr>
    </w:lvl>
    <w:lvl w:ilvl="4" w:tplc="040C0003" w:tentative="1">
      <w:start w:val="1"/>
      <w:numFmt w:val="bullet"/>
      <w:lvlText w:val="o"/>
      <w:lvlJc w:val="left"/>
      <w:pPr>
        <w:ind w:left="4887" w:hanging="360"/>
      </w:pPr>
      <w:rPr>
        <w:rFonts w:ascii="Courier New" w:hAnsi="Courier New" w:cs="Courier New" w:hint="default"/>
      </w:rPr>
    </w:lvl>
    <w:lvl w:ilvl="5" w:tplc="040C0005" w:tentative="1">
      <w:start w:val="1"/>
      <w:numFmt w:val="bullet"/>
      <w:lvlText w:val=""/>
      <w:lvlJc w:val="left"/>
      <w:pPr>
        <w:ind w:left="5607" w:hanging="360"/>
      </w:pPr>
      <w:rPr>
        <w:rFonts w:ascii="Wingdings" w:hAnsi="Wingdings" w:hint="default"/>
      </w:rPr>
    </w:lvl>
    <w:lvl w:ilvl="6" w:tplc="040C0001" w:tentative="1">
      <w:start w:val="1"/>
      <w:numFmt w:val="bullet"/>
      <w:lvlText w:val=""/>
      <w:lvlJc w:val="left"/>
      <w:pPr>
        <w:ind w:left="6327" w:hanging="360"/>
      </w:pPr>
      <w:rPr>
        <w:rFonts w:ascii="Symbol" w:hAnsi="Symbol" w:hint="default"/>
      </w:rPr>
    </w:lvl>
    <w:lvl w:ilvl="7" w:tplc="040C0003" w:tentative="1">
      <w:start w:val="1"/>
      <w:numFmt w:val="bullet"/>
      <w:lvlText w:val="o"/>
      <w:lvlJc w:val="left"/>
      <w:pPr>
        <w:ind w:left="7047" w:hanging="360"/>
      </w:pPr>
      <w:rPr>
        <w:rFonts w:ascii="Courier New" w:hAnsi="Courier New" w:cs="Courier New" w:hint="default"/>
      </w:rPr>
    </w:lvl>
    <w:lvl w:ilvl="8" w:tplc="040C0005" w:tentative="1">
      <w:start w:val="1"/>
      <w:numFmt w:val="bullet"/>
      <w:lvlText w:val=""/>
      <w:lvlJc w:val="left"/>
      <w:pPr>
        <w:ind w:left="7767" w:hanging="360"/>
      </w:pPr>
      <w:rPr>
        <w:rFonts w:ascii="Wingdings" w:hAnsi="Wingdings" w:hint="default"/>
      </w:rPr>
    </w:lvl>
  </w:abstractNum>
  <w:abstractNum w:abstractNumId="53" w15:restartNumberingAfterBreak="0">
    <w:nsid w:val="55637FF7"/>
    <w:multiLevelType w:val="hybridMultilevel"/>
    <w:tmpl w:val="3598990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5929332D"/>
    <w:multiLevelType w:val="multilevel"/>
    <w:tmpl w:val="1292D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A43109C"/>
    <w:multiLevelType w:val="hybridMultilevel"/>
    <w:tmpl w:val="E9F032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5B2E36E0"/>
    <w:multiLevelType w:val="hybridMultilevel"/>
    <w:tmpl w:val="980A5E8A"/>
    <w:lvl w:ilvl="0" w:tplc="ACF84EE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5B841989"/>
    <w:multiLevelType w:val="multilevel"/>
    <w:tmpl w:val="C0BA32F8"/>
    <w:lvl w:ilvl="0">
      <w:start w:val="1"/>
      <w:numFmt w:val="bullet"/>
      <w:lvlText w:val=""/>
      <w:lvlJc w:val="left"/>
      <w:pPr>
        <w:ind w:left="960" w:hanging="360"/>
      </w:pPr>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5CE6350E"/>
    <w:multiLevelType w:val="multilevel"/>
    <w:tmpl w:val="475C16DC"/>
    <w:lvl w:ilvl="0">
      <w:start w:val="1"/>
      <w:numFmt w:val="bullet"/>
      <w:lvlText w:val=""/>
      <w:lvlJc w:val="left"/>
      <w:pPr>
        <w:ind w:left="960" w:hanging="360"/>
      </w:pPr>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618E4FAF"/>
    <w:multiLevelType w:val="multilevel"/>
    <w:tmpl w:val="8A5699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3603778"/>
    <w:multiLevelType w:val="multilevel"/>
    <w:tmpl w:val="E1F28096"/>
    <w:lvl w:ilvl="0">
      <w:start w:val="1"/>
      <w:numFmt w:val="bullet"/>
      <w:lvlText w:val="-"/>
      <w:lvlJc w:val="left"/>
      <w:pPr>
        <w:tabs>
          <w:tab w:val="num" w:pos="360"/>
        </w:tabs>
        <w:ind w:left="360" w:hanging="360"/>
      </w:pPr>
      <w:rPr>
        <w:rFonts w:hint="default"/>
      </w:rPr>
    </w:lvl>
    <w:lvl w:ilvl="1">
      <w:start w:val="1"/>
      <w:numFmt w:val="decimal"/>
      <w:lvlText w:val="%2."/>
      <w:lvlJc w:val="left"/>
      <w:pPr>
        <w:tabs>
          <w:tab w:val="num" w:pos="1440"/>
        </w:tabs>
        <w:ind w:left="1440" w:hanging="360"/>
      </w:pPr>
      <w:rPr>
        <w:b/>
        <w:bCs/>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645D1172"/>
    <w:multiLevelType w:val="hybridMultilevel"/>
    <w:tmpl w:val="DAEE9A8C"/>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68722659"/>
    <w:multiLevelType w:val="hybridMultilevel"/>
    <w:tmpl w:val="DCDA202C"/>
    <w:lvl w:ilvl="0" w:tplc="3DECDB1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697C74FC"/>
    <w:multiLevelType w:val="multilevel"/>
    <w:tmpl w:val="966A03A4"/>
    <w:lvl w:ilvl="0">
      <w:start w:val="1"/>
      <w:numFmt w:val="bullet"/>
      <w:lvlText w:val=""/>
      <w:lvlJc w:val="left"/>
      <w:pPr>
        <w:ind w:left="960" w:hanging="360"/>
      </w:pPr>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6C56736B"/>
    <w:multiLevelType w:val="multilevel"/>
    <w:tmpl w:val="6038D434"/>
    <w:lvl w:ilvl="0">
      <w:start w:val="25"/>
      <w:numFmt w:val="decimal"/>
      <w:lvlText w:val="%1"/>
      <w:lvlJc w:val="left"/>
      <w:pPr>
        <w:ind w:left="570" w:hanging="57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5" w15:restartNumberingAfterBreak="0">
    <w:nsid w:val="6DEB2C2F"/>
    <w:multiLevelType w:val="hybridMultilevel"/>
    <w:tmpl w:val="79682B98"/>
    <w:lvl w:ilvl="0" w:tplc="040C000D">
      <w:start w:val="1"/>
      <w:numFmt w:val="bullet"/>
      <w:lvlText w:val=""/>
      <w:lvlJc w:val="left"/>
      <w:pPr>
        <w:ind w:left="1335" w:hanging="360"/>
      </w:pPr>
      <w:rPr>
        <w:rFonts w:ascii="Wingdings" w:hAnsi="Wingdings" w:hint="default"/>
      </w:rPr>
    </w:lvl>
    <w:lvl w:ilvl="1" w:tplc="040C0003" w:tentative="1">
      <w:start w:val="1"/>
      <w:numFmt w:val="bullet"/>
      <w:lvlText w:val="o"/>
      <w:lvlJc w:val="left"/>
      <w:pPr>
        <w:ind w:left="2055" w:hanging="360"/>
      </w:pPr>
      <w:rPr>
        <w:rFonts w:ascii="Courier New" w:hAnsi="Courier New" w:cs="Courier New" w:hint="default"/>
      </w:rPr>
    </w:lvl>
    <w:lvl w:ilvl="2" w:tplc="040C0005" w:tentative="1">
      <w:start w:val="1"/>
      <w:numFmt w:val="bullet"/>
      <w:lvlText w:val=""/>
      <w:lvlJc w:val="left"/>
      <w:pPr>
        <w:ind w:left="2775" w:hanging="360"/>
      </w:pPr>
      <w:rPr>
        <w:rFonts w:ascii="Wingdings" w:hAnsi="Wingdings" w:hint="default"/>
      </w:rPr>
    </w:lvl>
    <w:lvl w:ilvl="3" w:tplc="040C0001" w:tentative="1">
      <w:start w:val="1"/>
      <w:numFmt w:val="bullet"/>
      <w:lvlText w:val=""/>
      <w:lvlJc w:val="left"/>
      <w:pPr>
        <w:ind w:left="3495" w:hanging="360"/>
      </w:pPr>
      <w:rPr>
        <w:rFonts w:ascii="Symbol" w:hAnsi="Symbol" w:hint="default"/>
      </w:rPr>
    </w:lvl>
    <w:lvl w:ilvl="4" w:tplc="040C0003" w:tentative="1">
      <w:start w:val="1"/>
      <w:numFmt w:val="bullet"/>
      <w:lvlText w:val="o"/>
      <w:lvlJc w:val="left"/>
      <w:pPr>
        <w:ind w:left="4215" w:hanging="360"/>
      </w:pPr>
      <w:rPr>
        <w:rFonts w:ascii="Courier New" w:hAnsi="Courier New" w:cs="Courier New" w:hint="default"/>
      </w:rPr>
    </w:lvl>
    <w:lvl w:ilvl="5" w:tplc="040C0005" w:tentative="1">
      <w:start w:val="1"/>
      <w:numFmt w:val="bullet"/>
      <w:lvlText w:val=""/>
      <w:lvlJc w:val="left"/>
      <w:pPr>
        <w:ind w:left="4935" w:hanging="360"/>
      </w:pPr>
      <w:rPr>
        <w:rFonts w:ascii="Wingdings" w:hAnsi="Wingdings" w:hint="default"/>
      </w:rPr>
    </w:lvl>
    <w:lvl w:ilvl="6" w:tplc="040C0001" w:tentative="1">
      <w:start w:val="1"/>
      <w:numFmt w:val="bullet"/>
      <w:lvlText w:val=""/>
      <w:lvlJc w:val="left"/>
      <w:pPr>
        <w:ind w:left="5655" w:hanging="360"/>
      </w:pPr>
      <w:rPr>
        <w:rFonts w:ascii="Symbol" w:hAnsi="Symbol" w:hint="default"/>
      </w:rPr>
    </w:lvl>
    <w:lvl w:ilvl="7" w:tplc="040C0003" w:tentative="1">
      <w:start w:val="1"/>
      <w:numFmt w:val="bullet"/>
      <w:lvlText w:val="o"/>
      <w:lvlJc w:val="left"/>
      <w:pPr>
        <w:ind w:left="6375" w:hanging="360"/>
      </w:pPr>
      <w:rPr>
        <w:rFonts w:ascii="Courier New" w:hAnsi="Courier New" w:cs="Courier New" w:hint="default"/>
      </w:rPr>
    </w:lvl>
    <w:lvl w:ilvl="8" w:tplc="040C0005" w:tentative="1">
      <w:start w:val="1"/>
      <w:numFmt w:val="bullet"/>
      <w:lvlText w:val=""/>
      <w:lvlJc w:val="left"/>
      <w:pPr>
        <w:ind w:left="7095" w:hanging="360"/>
      </w:pPr>
      <w:rPr>
        <w:rFonts w:ascii="Wingdings" w:hAnsi="Wingdings" w:hint="default"/>
      </w:rPr>
    </w:lvl>
  </w:abstractNum>
  <w:abstractNum w:abstractNumId="66" w15:restartNumberingAfterBreak="0">
    <w:nsid w:val="6E074808"/>
    <w:multiLevelType w:val="hybridMultilevel"/>
    <w:tmpl w:val="3F5E7DB4"/>
    <w:lvl w:ilvl="0" w:tplc="3DECDB18">
      <w:numFmt w:val="bullet"/>
      <w:lvlText w:val="-"/>
      <w:lvlJc w:val="left"/>
      <w:pPr>
        <w:ind w:left="1571" w:hanging="360"/>
      </w:pPr>
      <w:rPr>
        <w:rFonts w:ascii="Calibri" w:eastAsiaTheme="minorHAnsi" w:hAnsi="Calibri" w:cs="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67" w15:restartNumberingAfterBreak="0">
    <w:nsid w:val="71242F4E"/>
    <w:multiLevelType w:val="hybridMultilevel"/>
    <w:tmpl w:val="1D7ED220"/>
    <w:lvl w:ilvl="0" w:tplc="BE068B2A">
      <w:start w:val="1"/>
      <w:numFmt w:val="decimal"/>
      <w:pStyle w:val="Titre2"/>
      <w:lvlText w:val="%1"/>
      <w:lvlJc w:val="left"/>
      <w:pPr>
        <w:ind w:left="720" w:hanging="360"/>
      </w:pPr>
      <w:rPr>
        <w:rFonts w:hint="default"/>
        <w:sz w:val="28"/>
        <w:szCs w:val="28"/>
      </w:rPr>
    </w:lvl>
    <w:lvl w:ilvl="1" w:tplc="040C0019">
      <w:start w:val="1"/>
      <w:numFmt w:val="lowerLetter"/>
      <w:lvlText w:val="%2."/>
      <w:lvlJc w:val="left"/>
      <w:pPr>
        <w:ind w:left="1440" w:hanging="360"/>
      </w:pPr>
    </w:lvl>
    <w:lvl w:ilvl="2" w:tplc="66F8C762">
      <w:start w:val="1"/>
      <w:numFmt w:val="decimal"/>
      <w:lvlText w:val="%3."/>
      <w:lvlJc w:val="left"/>
      <w:pPr>
        <w:ind w:left="2340" w:hanging="360"/>
      </w:pPr>
      <w:rPr>
        <w:rFonts w:hint="default"/>
        <w:b/>
        <w:bCs/>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15:restartNumberingAfterBreak="0">
    <w:nsid w:val="72A74ABD"/>
    <w:multiLevelType w:val="hybridMultilevel"/>
    <w:tmpl w:val="207FEC08"/>
    <w:lvl w:ilvl="0" w:tplc="02B6A79C">
      <w:start w:val="1"/>
      <w:numFmt w:val="bullet"/>
      <w:lvlText w:val="⟘"/>
      <w:lvlJc w:val="left"/>
      <w:pPr>
        <w:tabs>
          <w:tab w:val="left" w:pos="400"/>
        </w:tabs>
        <w:ind w:left="400" w:hanging="400"/>
      </w:pPr>
      <w:rPr>
        <w:rFonts w:ascii="Wingdings" w:hAnsi="Wingdings"/>
        <w:color w:val="0892AF"/>
      </w:rPr>
    </w:lvl>
    <w:lvl w:ilvl="1" w:tplc="3EBB1C14" w:tentative="1">
      <w:start w:val="1"/>
      <w:numFmt w:val="decimal"/>
      <w:lvlText w:val="%2."/>
      <w:lvlJc w:val="left"/>
      <w:pPr>
        <w:tabs>
          <w:tab w:val="left" w:pos="0"/>
        </w:tabs>
      </w:pPr>
      <w:rPr>
        <w:rFonts w:ascii="Times New Roman" w:hAnsi="Times New Roman" w:cs="Times New Roman"/>
        <w:color w:val="000000"/>
      </w:rPr>
    </w:lvl>
    <w:lvl w:ilvl="2" w:tplc="01747B3F" w:tentative="1">
      <w:start w:val="1"/>
      <w:numFmt w:val="decimal"/>
      <w:lvlText w:val="%3."/>
      <w:lvlJc w:val="left"/>
      <w:pPr>
        <w:tabs>
          <w:tab w:val="left" w:pos="0"/>
        </w:tabs>
      </w:pPr>
      <w:rPr>
        <w:rFonts w:ascii="Times New Roman" w:hAnsi="Times New Roman" w:cs="Times New Roman"/>
        <w:color w:val="000000"/>
      </w:rPr>
    </w:lvl>
    <w:lvl w:ilvl="3" w:tplc="012742AD" w:tentative="1">
      <w:start w:val="1"/>
      <w:numFmt w:val="decimal"/>
      <w:lvlText w:val="%4."/>
      <w:lvlJc w:val="left"/>
      <w:pPr>
        <w:tabs>
          <w:tab w:val="left" w:pos="0"/>
        </w:tabs>
      </w:pPr>
      <w:rPr>
        <w:rFonts w:ascii="Times New Roman" w:hAnsi="Times New Roman" w:cs="Times New Roman"/>
        <w:color w:val="000000"/>
      </w:rPr>
    </w:lvl>
    <w:lvl w:ilvl="4" w:tplc="14D92859" w:tentative="1">
      <w:start w:val="1"/>
      <w:numFmt w:val="decimal"/>
      <w:lvlText w:val="%5."/>
      <w:lvlJc w:val="left"/>
      <w:pPr>
        <w:tabs>
          <w:tab w:val="left" w:pos="0"/>
        </w:tabs>
      </w:pPr>
      <w:rPr>
        <w:rFonts w:ascii="Times New Roman" w:hAnsi="Times New Roman" w:cs="Times New Roman"/>
        <w:color w:val="000000"/>
      </w:rPr>
    </w:lvl>
    <w:lvl w:ilvl="5" w:tplc="7D809C69" w:tentative="1">
      <w:start w:val="1"/>
      <w:numFmt w:val="decimal"/>
      <w:lvlText w:val="%6."/>
      <w:lvlJc w:val="left"/>
      <w:pPr>
        <w:tabs>
          <w:tab w:val="left" w:pos="0"/>
        </w:tabs>
      </w:pPr>
      <w:rPr>
        <w:rFonts w:ascii="Times New Roman" w:hAnsi="Times New Roman" w:cs="Times New Roman"/>
        <w:color w:val="000000"/>
      </w:rPr>
    </w:lvl>
    <w:lvl w:ilvl="6" w:tplc="316A3804" w:tentative="1">
      <w:start w:val="1"/>
      <w:numFmt w:val="decimal"/>
      <w:lvlText w:val="%7."/>
      <w:lvlJc w:val="left"/>
      <w:pPr>
        <w:tabs>
          <w:tab w:val="left" w:pos="0"/>
        </w:tabs>
      </w:pPr>
      <w:rPr>
        <w:rFonts w:ascii="Times New Roman" w:hAnsi="Times New Roman" w:cs="Times New Roman"/>
        <w:color w:val="000000"/>
      </w:rPr>
    </w:lvl>
    <w:lvl w:ilvl="7" w:tplc="029B0995" w:tentative="1">
      <w:start w:val="1"/>
      <w:numFmt w:val="decimal"/>
      <w:lvlText w:val="%8."/>
      <w:lvlJc w:val="left"/>
      <w:pPr>
        <w:tabs>
          <w:tab w:val="left" w:pos="0"/>
        </w:tabs>
      </w:pPr>
      <w:rPr>
        <w:rFonts w:ascii="Times New Roman" w:hAnsi="Times New Roman" w:cs="Times New Roman"/>
        <w:color w:val="000000"/>
      </w:rPr>
    </w:lvl>
    <w:lvl w:ilvl="8" w:tplc="4ED00A33" w:tentative="1">
      <w:start w:val="1"/>
      <w:numFmt w:val="decimal"/>
      <w:lvlText w:val="%9."/>
      <w:lvlJc w:val="left"/>
      <w:pPr>
        <w:tabs>
          <w:tab w:val="left" w:pos="0"/>
        </w:tabs>
      </w:pPr>
      <w:rPr>
        <w:rFonts w:ascii="Times New Roman" w:hAnsi="Times New Roman" w:cs="Times New Roman"/>
        <w:color w:val="000000"/>
      </w:rPr>
    </w:lvl>
  </w:abstractNum>
  <w:abstractNum w:abstractNumId="69" w15:restartNumberingAfterBreak="0">
    <w:nsid w:val="730A2300"/>
    <w:multiLevelType w:val="hybridMultilevel"/>
    <w:tmpl w:val="761A4000"/>
    <w:lvl w:ilvl="0" w:tplc="00000002">
      <w:start w:val="3"/>
      <w:numFmt w:val="bullet"/>
      <w:lvlText w:val="-"/>
      <w:lvlJc w:val="left"/>
      <w:pPr>
        <w:ind w:left="720" w:hanging="360"/>
      </w:pPr>
      <w:rPr>
        <w:rFonts w:ascii="Times New Roman" w:hAnsi="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73123CBA"/>
    <w:multiLevelType w:val="multilevel"/>
    <w:tmpl w:val="DF1CEB5A"/>
    <w:lvl w:ilvl="0">
      <w:start w:val="10"/>
      <w:numFmt w:val="decimal"/>
      <w:lvlText w:val="%1"/>
      <w:lvlJc w:val="left"/>
      <w:pPr>
        <w:ind w:left="570" w:hanging="57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1" w15:restartNumberingAfterBreak="0">
    <w:nsid w:val="73206D5D"/>
    <w:multiLevelType w:val="hybridMultilevel"/>
    <w:tmpl w:val="70F02162"/>
    <w:lvl w:ilvl="0" w:tplc="00000002">
      <w:start w:val="3"/>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73920BC2"/>
    <w:multiLevelType w:val="hybridMultilevel"/>
    <w:tmpl w:val="4A563F94"/>
    <w:lvl w:ilvl="0" w:tplc="91F4E964">
      <w:start w:val="2"/>
      <w:numFmt w:val="bullet"/>
      <w:lvlText w:val="-"/>
      <w:lvlJc w:val="left"/>
      <w:pPr>
        <w:ind w:left="927" w:hanging="360"/>
      </w:pPr>
      <w:rPr>
        <w:rFonts w:ascii="Arial Narrow" w:eastAsia="Times New Roman" w:hAnsi="Arial Narrow" w:cs="Times New Roman" w:hint="default"/>
      </w:rPr>
    </w:lvl>
    <w:lvl w:ilvl="1" w:tplc="040C0003">
      <w:start w:val="1"/>
      <w:numFmt w:val="bullet"/>
      <w:lvlText w:val="o"/>
      <w:lvlJc w:val="left"/>
      <w:pPr>
        <w:ind w:left="1647" w:hanging="360"/>
      </w:pPr>
      <w:rPr>
        <w:rFonts w:ascii="Courier New" w:hAnsi="Courier New" w:cs="Courier New" w:hint="default"/>
      </w:rPr>
    </w:lvl>
    <w:lvl w:ilvl="2" w:tplc="040C0005">
      <w:start w:val="1"/>
      <w:numFmt w:val="bullet"/>
      <w:lvlText w:val=""/>
      <w:lvlJc w:val="left"/>
      <w:pPr>
        <w:ind w:left="2367" w:hanging="360"/>
      </w:pPr>
      <w:rPr>
        <w:rFonts w:ascii="Wingdings" w:hAnsi="Wingdings" w:hint="default"/>
      </w:rPr>
    </w:lvl>
    <w:lvl w:ilvl="3" w:tplc="040C000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73" w15:restartNumberingAfterBreak="0">
    <w:nsid w:val="77D03851"/>
    <w:multiLevelType w:val="multilevel"/>
    <w:tmpl w:val="70AA9982"/>
    <w:lvl w:ilvl="0">
      <w:start w:val="1"/>
      <w:numFmt w:val="bullet"/>
      <w:lvlText w:val=""/>
      <w:lvlJc w:val="left"/>
      <w:pPr>
        <w:ind w:left="960" w:hanging="360"/>
      </w:pPr>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8081961"/>
    <w:multiLevelType w:val="multilevel"/>
    <w:tmpl w:val="A2F61F28"/>
    <w:lvl w:ilvl="0">
      <w:start w:val="18"/>
      <w:numFmt w:val="decimal"/>
      <w:lvlText w:val="%1"/>
      <w:lvlJc w:val="left"/>
      <w:pPr>
        <w:ind w:left="570" w:hanging="57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5" w15:restartNumberingAfterBreak="0">
    <w:nsid w:val="7C5A5A7E"/>
    <w:multiLevelType w:val="hybridMultilevel"/>
    <w:tmpl w:val="4CB08BC0"/>
    <w:lvl w:ilvl="0" w:tplc="697AF5BA">
      <w:start w:val="1"/>
      <w:numFmt w:val="bullet"/>
      <w:lvlText w:val=""/>
      <w:lvlJc w:val="left"/>
      <w:pPr>
        <w:ind w:left="2007" w:hanging="360"/>
      </w:pPr>
      <w:rPr>
        <w:rFonts w:ascii="Wingdings" w:hAnsi="Wingdings" w:hint="default"/>
      </w:rPr>
    </w:lvl>
    <w:lvl w:ilvl="1" w:tplc="040C0003" w:tentative="1">
      <w:start w:val="1"/>
      <w:numFmt w:val="bullet"/>
      <w:lvlText w:val="o"/>
      <w:lvlJc w:val="left"/>
      <w:pPr>
        <w:ind w:left="2727" w:hanging="360"/>
      </w:pPr>
      <w:rPr>
        <w:rFonts w:ascii="Courier New" w:hAnsi="Courier New" w:cs="Courier New" w:hint="default"/>
      </w:rPr>
    </w:lvl>
    <w:lvl w:ilvl="2" w:tplc="040C0005" w:tentative="1">
      <w:start w:val="1"/>
      <w:numFmt w:val="bullet"/>
      <w:lvlText w:val=""/>
      <w:lvlJc w:val="left"/>
      <w:pPr>
        <w:ind w:left="3447" w:hanging="360"/>
      </w:pPr>
      <w:rPr>
        <w:rFonts w:ascii="Wingdings" w:hAnsi="Wingdings" w:hint="default"/>
      </w:rPr>
    </w:lvl>
    <w:lvl w:ilvl="3" w:tplc="040C0001" w:tentative="1">
      <w:start w:val="1"/>
      <w:numFmt w:val="bullet"/>
      <w:lvlText w:val=""/>
      <w:lvlJc w:val="left"/>
      <w:pPr>
        <w:ind w:left="4167" w:hanging="360"/>
      </w:pPr>
      <w:rPr>
        <w:rFonts w:ascii="Symbol" w:hAnsi="Symbol" w:hint="default"/>
      </w:rPr>
    </w:lvl>
    <w:lvl w:ilvl="4" w:tplc="040C0003" w:tentative="1">
      <w:start w:val="1"/>
      <w:numFmt w:val="bullet"/>
      <w:lvlText w:val="o"/>
      <w:lvlJc w:val="left"/>
      <w:pPr>
        <w:ind w:left="4887" w:hanging="360"/>
      </w:pPr>
      <w:rPr>
        <w:rFonts w:ascii="Courier New" w:hAnsi="Courier New" w:cs="Courier New" w:hint="default"/>
      </w:rPr>
    </w:lvl>
    <w:lvl w:ilvl="5" w:tplc="040C0005" w:tentative="1">
      <w:start w:val="1"/>
      <w:numFmt w:val="bullet"/>
      <w:lvlText w:val=""/>
      <w:lvlJc w:val="left"/>
      <w:pPr>
        <w:ind w:left="5607" w:hanging="360"/>
      </w:pPr>
      <w:rPr>
        <w:rFonts w:ascii="Wingdings" w:hAnsi="Wingdings" w:hint="default"/>
      </w:rPr>
    </w:lvl>
    <w:lvl w:ilvl="6" w:tplc="040C0001" w:tentative="1">
      <w:start w:val="1"/>
      <w:numFmt w:val="bullet"/>
      <w:lvlText w:val=""/>
      <w:lvlJc w:val="left"/>
      <w:pPr>
        <w:ind w:left="6327" w:hanging="360"/>
      </w:pPr>
      <w:rPr>
        <w:rFonts w:ascii="Symbol" w:hAnsi="Symbol" w:hint="default"/>
      </w:rPr>
    </w:lvl>
    <w:lvl w:ilvl="7" w:tplc="040C0003" w:tentative="1">
      <w:start w:val="1"/>
      <w:numFmt w:val="bullet"/>
      <w:lvlText w:val="o"/>
      <w:lvlJc w:val="left"/>
      <w:pPr>
        <w:ind w:left="7047" w:hanging="360"/>
      </w:pPr>
      <w:rPr>
        <w:rFonts w:ascii="Courier New" w:hAnsi="Courier New" w:cs="Courier New" w:hint="default"/>
      </w:rPr>
    </w:lvl>
    <w:lvl w:ilvl="8" w:tplc="040C0005" w:tentative="1">
      <w:start w:val="1"/>
      <w:numFmt w:val="bullet"/>
      <w:lvlText w:val=""/>
      <w:lvlJc w:val="left"/>
      <w:pPr>
        <w:ind w:left="7767" w:hanging="360"/>
      </w:pPr>
      <w:rPr>
        <w:rFonts w:ascii="Wingdings" w:hAnsi="Wingdings" w:hint="default"/>
      </w:rPr>
    </w:lvl>
  </w:abstractNum>
  <w:abstractNum w:abstractNumId="76" w15:restartNumberingAfterBreak="0">
    <w:nsid w:val="7C7564FD"/>
    <w:multiLevelType w:val="hybridMultilevel"/>
    <w:tmpl w:val="2EA83924"/>
    <w:lvl w:ilvl="0" w:tplc="3DECDB1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7EE447C4"/>
    <w:multiLevelType w:val="multilevel"/>
    <w:tmpl w:val="B7B8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FCA29CB"/>
    <w:multiLevelType w:val="hybridMultilevel"/>
    <w:tmpl w:val="A0F0AAE0"/>
    <w:lvl w:ilvl="0" w:tplc="D640E678">
      <w:start w:val="1"/>
      <w:numFmt w:val="bullet"/>
      <w:lvlText w:val=""/>
      <w:lvlJc w:val="left"/>
      <w:pPr>
        <w:ind w:left="1080" w:hanging="360"/>
      </w:pPr>
      <w:rPr>
        <w:rFonts w:ascii="Wingdings" w:hAnsi="Wingdings" w:hint="default"/>
        <w:color w:val="auto"/>
        <w:u w:val="none"/>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16cid:durableId="313803440">
    <w:abstractNumId w:val="40"/>
  </w:num>
  <w:num w:numId="2" w16cid:durableId="2123302916">
    <w:abstractNumId w:val="67"/>
  </w:num>
  <w:num w:numId="3" w16cid:durableId="546186859">
    <w:abstractNumId w:val="48"/>
  </w:num>
  <w:num w:numId="4" w16cid:durableId="1230922260">
    <w:abstractNumId w:val="66"/>
  </w:num>
  <w:num w:numId="5" w16cid:durableId="1183938556">
    <w:abstractNumId w:val="17"/>
  </w:num>
  <w:num w:numId="6" w16cid:durableId="1794640627">
    <w:abstractNumId w:val="76"/>
  </w:num>
  <w:num w:numId="7" w16cid:durableId="1870794101">
    <w:abstractNumId w:val="62"/>
  </w:num>
  <w:num w:numId="8" w16cid:durableId="499732613">
    <w:abstractNumId w:val="60"/>
  </w:num>
  <w:num w:numId="9" w16cid:durableId="1025598485">
    <w:abstractNumId w:val="42"/>
  </w:num>
  <w:num w:numId="10" w16cid:durableId="386733326">
    <w:abstractNumId w:val="36"/>
  </w:num>
  <w:num w:numId="11" w16cid:durableId="101997767">
    <w:abstractNumId w:val="18"/>
  </w:num>
  <w:num w:numId="12" w16cid:durableId="1653673427">
    <w:abstractNumId w:val="0"/>
  </w:num>
  <w:num w:numId="13" w16cid:durableId="1479299725">
    <w:abstractNumId w:val="72"/>
  </w:num>
  <w:num w:numId="14" w16cid:durableId="354237035">
    <w:abstractNumId w:val="34"/>
  </w:num>
  <w:num w:numId="15" w16cid:durableId="655570897">
    <w:abstractNumId w:val="28"/>
  </w:num>
  <w:num w:numId="16" w16cid:durableId="334964721">
    <w:abstractNumId w:val="1"/>
  </w:num>
  <w:num w:numId="17" w16cid:durableId="1712149079">
    <w:abstractNumId w:val="24"/>
  </w:num>
  <w:num w:numId="18" w16cid:durableId="1686444472">
    <w:abstractNumId w:val="61"/>
  </w:num>
  <w:num w:numId="19" w16cid:durableId="85157460">
    <w:abstractNumId w:val="12"/>
  </w:num>
  <w:num w:numId="20" w16cid:durableId="1818254959">
    <w:abstractNumId w:val="33"/>
  </w:num>
  <w:num w:numId="21" w16cid:durableId="34427944">
    <w:abstractNumId w:val="55"/>
  </w:num>
  <w:num w:numId="22" w16cid:durableId="920871757">
    <w:abstractNumId w:val="56"/>
  </w:num>
  <w:num w:numId="23" w16cid:durableId="1271863406">
    <w:abstractNumId w:val="15"/>
  </w:num>
  <w:num w:numId="24" w16cid:durableId="1338531663">
    <w:abstractNumId w:val="46"/>
  </w:num>
  <w:num w:numId="25" w16cid:durableId="1830169787">
    <w:abstractNumId w:val="70"/>
  </w:num>
  <w:num w:numId="26" w16cid:durableId="998537894">
    <w:abstractNumId w:val="74"/>
  </w:num>
  <w:num w:numId="27" w16cid:durableId="178355958">
    <w:abstractNumId w:val="49"/>
  </w:num>
  <w:num w:numId="28" w16cid:durableId="101188998">
    <w:abstractNumId w:val="4"/>
  </w:num>
  <w:num w:numId="29" w16cid:durableId="1437285558">
    <w:abstractNumId w:val="2"/>
  </w:num>
  <w:num w:numId="30" w16cid:durableId="545332389">
    <w:abstractNumId w:val="41"/>
  </w:num>
  <w:num w:numId="31" w16cid:durableId="287467692">
    <w:abstractNumId w:val="22"/>
  </w:num>
  <w:num w:numId="32" w16cid:durableId="738795170">
    <w:abstractNumId w:val="50"/>
  </w:num>
  <w:num w:numId="33" w16cid:durableId="1331566616">
    <w:abstractNumId w:val="52"/>
  </w:num>
  <w:num w:numId="34" w16cid:durableId="976374196">
    <w:abstractNumId w:val="64"/>
  </w:num>
  <w:num w:numId="35" w16cid:durableId="1181508754">
    <w:abstractNumId w:val="8"/>
  </w:num>
  <w:num w:numId="36" w16cid:durableId="238561821">
    <w:abstractNumId w:val="38"/>
  </w:num>
  <w:num w:numId="37" w16cid:durableId="1582908577">
    <w:abstractNumId w:val="27"/>
  </w:num>
  <w:num w:numId="38" w16cid:durableId="163656992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106732034">
    <w:abstractNumId w:val="35"/>
  </w:num>
  <w:num w:numId="40" w16cid:durableId="2005670304">
    <w:abstractNumId w:val="31"/>
  </w:num>
  <w:num w:numId="41" w16cid:durableId="46061737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4112111">
    <w:abstractNumId w:val="19"/>
  </w:num>
  <w:num w:numId="43" w16cid:durableId="1296446943">
    <w:abstractNumId w:val="68"/>
  </w:num>
  <w:num w:numId="44" w16cid:durableId="110562424">
    <w:abstractNumId w:val="3"/>
  </w:num>
  <w:num w:numId="45" w16cid:durableId="1471898834">
    <w:abstractNumId w:val="16"/>
  </w:num>
  <w:num w:numId="46" w16cid:durableId="176968147">
    <w:abstractNumId w:val="6"/>
  </w:num>
  <w:num w:numId="47" w16cid:durableId="1645043455">
    <w:abstractNumId w:val="57"/>
  </w:num>
  <w:num w:numId="48" w16cid:durableId="797801841">
    <w:abstractNumId w:val="10"/>
  </w:num>
  <w:num w:numId="49" w16cid:durableId="556867538">
    <w:abstractNumId w:val="21"/>
  </w:num>
  <w:num w:numId="50" w16cid:durableId="1648625281">
    <w:abstractNumId w:val="30"/>
  </w:num>
  <w:num w:numId="51" w16cid:durableId="2021932676">
    <w:abstractNumId w:val="20"/>
  </w:num>
  <w:num w:numId="52" w16cid:durableId="929504608">
    <w:abstractNumId w:val="9"/>
  </w:num>
  <w:num w:numId="53" w16cid:durableId="862598469">
    <w:abstractNumId w:val="26"/>
  </w:num>
  <w:num w:numId="54" w16cid:durableId="1137917623">
    <w:abstractNumId w:val="47"/>
  </w:num>
  <w:num w:numId="55" w16cid:durableId="603995288">
    <w:abstractNumId w:val="73"/>
  </w:num>
  <w:num w:numId="56" w16cid:durableId="1510214899">
    <w:abstractNumId w:val="58"/>
  </w:num>
  <w:num w:numId="57" w16cid:durableId="1111365654">
    <w:abstractNumId w:val="63"/>
  </w:num>
  <w:num w:numId="58" w16cid:durableId="329718733">
    <w:abstractNumId w:val="43"/>
  </w:num>
  <w:num w:numId="59" w16cid:durableId="1175923797">
    <w:abstractNumId w:val="39"/>
  </w:num>
  <w:num w:numId="60" w16cid:durableId="1970085736">
    <w:abstractNumId w:val="5"/>
  </w:num>
  <w:num w:numId="61" w16cid:durableId="1227300739">
    <w:abstractNumId w:val="51"/>
  </w:num>
  <w:num w:numId="62" w16cid:durableId="1338924198">
    <w:abstractNumId w:val="7"/>
  </w:num>
  <w:num w:numId="63" w16cid:durableId="2066219390">
    <w:abstractNumId w:val="69"/>
  </w:num>
  <w:num w:numId="64" w16cid:durableId="1662005530">
    <w:abstractNumId w:val="71"/>
  </w:num>
  <w:num w:numId="65" w16cid:durableId="1450009775">
    <w:abstractNumId w:val="65"/>
  </w:num>
  <w:num w:numId="66" w16cid:durableId="1109347929">
    <w:abstractNumId w:val="14"/>
  </w:num>
  <w:num w:numId="67" w16cid:durableId="1929994668">
    <w:abstractNumId w:val="53"/>
  </w:num>
  <w:num w:numId="68" w16cid:durableId="1134248877">
    <w:abstractNumId w:val="11"/>
  </w:num>
  <w:num w:numId="69" w16cid:durableId="68038853">
    <w:abstractNumId w:val="44"/>
  </w:num>
  <w:num w:numId="70" w16cid:durableId="878516045">
    <w:abstractNumId w:val="75"/>
  </w:num>
  <w:num w:numId="71" w16cid:durableId="1377049397">
    <w:abstractNumId w:val="78"/>
  </w:num>
  <w:num w:numId="72" w16cid:durableId="1612590150">
    <w:abstractNumId w:val="45"/>
  </w:num>
  <w:num w:numId="73" w16cid:durableId="718164816">
    <w:abstractNumId w:val="37"/>
  </w:num>
  <w:num w:numId="74" w16cid:durableId="334382467">
    <w:abstractNumId w:val="67"/>
  </w:num>
  <w:num w:numId="75" w16cid:durableId="541791594">
    <w:abstractNumId w:val="67"/>
  </w:num>
  <w:num w:numId="76" w16cid:durableId="1293439246">
    <w:abstractNumId w:val="29"/>
  </w:num>
  <w:num w:numId="77" w16cid:durableId="671639253">
    <w:abstractNumId w:val="13"/>
  </w:num>
  <w:num w:numId="78" w16cid:durableId="671295802">
    <w:abstractNumId w:val="25"/>
  </w:num>
  <w:num w:numId="79" w16cid:durableId="1683703854">
    <w:abstractNumId w:val="59"/>
  </w:num>
  <w:num w:numId="80" w16cid:durableId="1490826767">
    <w:abstractNumId w:val="54"/>
  </w:num>
  <w:num w:numId="81" w16cid:durableId="1334189332">
    <w:abstractNumId w:val="23"/>
  </w:num>
  <w:num w:numId="82" w16cid:durableId="1115371643">
    <w:abstractNumId w:val="32"/>
  </w:num>
  <w:num w:numId="83" w16cid:durableId="1590386349">
    <w:abstractNumId w:val="77"/>
  </w:num>
  <w:num w:numId="84" w16cid:durableId="515002007">
    <w:abstractNumId w:val="6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488"/>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22969"/>
    <w:rsid w:val="00000574"/>
    <w:rsid w:val="00000C6A"/>
    <w:rsid w:val="00001DA7"/>
    <w:rsid w:val="000031F7"/>
    <w:rsid w:val="000036A9"/>
    <w:rsid w:val="00003B2F"/>
    <w:rsid w:val="00003EE6"/>
    <w:rsid w:val="0000556A"/>
    <w:rsid w:val="0001041F"/>
    <w:rsid w:val="00010D3F"/>
    <w:rsid w:val="000142B8"/>
    <w:rsid w:val="00017CDB"/>
    <w:rsid w:val="000210FD"/>
    <w:rsid w:val="0002470A"/>
    <w:rsid w:val="00025831"/>
    <w:rsid w:val="000367BB"/>
    <w:rsid w:val="000372DC"/>
    <w:rsid w:val="000372F7"/>
    <w:rsid w:val="00042CD5"/>
    <w:rsid w:val="00044D99"/>
    <w:rsid w:val="00044DB8"/>
    <w:rsid w:val="00046998"/>
    <w:rsid w:val="00050441"/>
    <w:rsid w:val="00050D5C"/>
    <w:rsid w:val="00052F98"/>
    <w:rsid w:val="000534D3"/>
    <w:rsid w:val="000542CF"/>
    <w:rsid w:val="00061A34"/>
    <w:rsid w:val="00062736"/>
    <w:rsid w:val="0006428A"/>
    <w:rsid w:val="000647FC"/>
    <w:rsid w:val="00065276"/>
    <w:rsid w:val="00065EC7"/>
    <w:rsid w:val="00072E8C"/>
    <w:rsid w:val="00075815"/>
    <w:rsid w:val="00076510"/>
    <w:rsid w:val="00076FB7"/>
    <w:rsid w:val="000816C0"/>
    <w:rsid w:val="000823BE"/>
    <w:rsid w:val="00087C72"/>
    <w:rsid w:val="00092DB6"/>
    <w:rsid w:val="0009499F"/>
    <w:rsid w:val="0009546E"/>
    <w:rsid w:val="000976F8"/>
    <w:rsid w:val="0009798B"/>
    <w:rsid w:val="000A24F4"/>
    <w:rsid w:val="000A32AA"/>
    <w:rsid w:val="000A3C28"/>
    <w:rsid w:val="000B0369"/>
    <w:rsid w:val="000B4DE2"/>
    <w:rsid w:val="000B544B"/>
    <w:rsid w:val="000C17FF"/>
    <w:rsid w:val="000C211A"/>
    <w:rsid w:val="000C2FC7"/>
    <w:rsid w:val="000C436D"/>
    <w:rsid w:val="000C552B"/>
    <w:rsid w:val="000C57C3"/>
    <w:rsid w:val="000C6740"/>
    <w:rsid w:val="000D1627"/>
    <w:rsid w:val="000D40AB"/>
    <w:rsid w:val="000D7CDD"/>
    <w:rsid w:val="000D7E32"/>
    <w:rsid w:val="000E53D8"/>
    <w:rsid w:val="000E7657"/>
    <w:rsid w:val="000F10EB"/>
    <w:rsid w:val="000F2373"/>
    <w:rsid w:val="000F3A6F"/>
    <w:rsid w:val="000F5E11"/>
    <w:rsid w:val="00101E9D"/>
    <w:rsid w:val="00104AB6"/>
    <w:rsid w:val="001051BD"/>
    <w:rsid w:val="00114EC7"/>
    <w:rsid w:val="00120033"/>
    <w:rsid w:val="0012106D"/>
    <w:rsid w:val="00121C7C"/>
    <w:rsid w:val="0012257D"/>
    <w:rsid w:val="00123F73"/>
    <w:rsid w:val="00124F1E"/>
    <w:rsid w:val="00126005"/>
    <w:rsid w:val="00126ADE"/>
    <w:rsid w:val="00126F21"/>
    <w:rsid w:val="001305AC"/>
    <w:rsid w:val="00133A77"/>
    <w:rsid w:val="001351E8"/>
    <w:rsid w:val="0013554C"/>
    <w:rsid w:val="00137726"/>
    <w:rsid w:val="001412FD"/>
    <w:rsid w:val="00141C55"/>
    <w:rsid w:val="00144BC2"/>
    <w:rsid w:val="00145840"/>
    <w:rsid w:val="0014728A"/>
    <w:rsid w:val="0015033B"/>
    <w:rsid w:val="00150CEF"/>
    <w:rsid w:val="00151137"/>
    <w:rsid w:val="00153276"/>
    <w:rsid w:val="00153D50"/>
    <w:rsid w:val="001561A8"/>
    <w:rsid w:val="001573DE"/>
    <w:rsid w:val="00157773"/>
    <w:rsid w:val="00161796"/>
    <w:rsid w:val="00164B52"/>
    <w:rsid w:val="001666BB"/>
    <w:rsid w:val="0017227C"/>
    <w:rsid w:val="00173EA3"/>
    <w:rsid w:val="00174639"/>
    <w:rsid w:val="00175AA9"/>
    <w:rsid w:val="00176AA4"/>
    <w:rsid w:val="001802CF"/>
    <w:rsid w:val="00181FDE"/>
    <w:rsid w:val="0018221E"/>
    <w:rsid w:val="00182D2C"/>
    <w:rsid w:val="00182E78"/>
    <w:rsid w:val="00184423"/>
    <w:rsid w:val="00184802"/>
    <w:rsid w:val="00184DA1"/>
    <w:rsid w:val="0018530C"/>
    <w:rsid w:val="001857D9"/>
    <w:rsid w:val="001872C8"/>
    <w:rsid w:val="00191471"/>
    <w:rsid w:val="00191F85"/>
    <w:rsid w:val="00194C79"/>
    <w:rsid w:val="00194EAC"/>
    <w:rsid w:val="001968C0"/>
    <w:rsid w:val="00197537"/>
    <w:rsid w:val="00197D0D"/>
    <w:rsid w:val="001A1BA9"/>
    <w:rsid w:val="001A3E0D"/>
    <w:rsid w:val="001B07E4"/>
    <w:rsid w:val="001B362F"/>
    <w:rsid w:val="001B3B7A"/>
    <w:rsid w:val="001B6A4E"/>
    <w:rsid w:val="001B6C9C"/>
    <w:rsid w:val="001B7147"/>
    <w:rsid w:val="001C1941"/>
    <w:rsid w:val="001C1D76"/>
    <w:rsid w:val="001C2F4B"/>
    <w:rsid w:val="001C51AF"/>
    <w:rsid w:val="001C7D60"/>
    <w:rsid w:val="001D1966"/>
    <w:rsid w:val="001D2054"/>
    <w:rsid w:val="001D6AE3"/>
    <w:rsid w:val="001E0DA4"/>
    <w:rsid w:val="001E3E8C"/>
    <w:rsid w:val="001E46A7"/>
    <w:rsid w:val="001E7323"/>
    <w:rsid w:val="001E796D"/>
    <w:rsid w:val="001F0136"/>
    <w:rsid w:val="001F0663"/>
    <w:rsid w:val="001F2218"/>
    <w:rsid w:val="001F4AA2"/>
    <w:rsid w:val="001F4E0E"/>
    <w:rsid w:val="001F62E7"/>
    <w:rsid w:val="0020447E"/>
    <w:rsid w:val="002045AF"/>
    <w:rsid w:val="00206FA4"/>
    <w:rsid w:val="002074FF"/>
    <w:rsid w:val="00210524"/>
    <w:rsid w:val="002109BC"/>
    <w:rsid w:val="00211A43"/>
    <w:rsid w:val="00212219"/>
    <w:rsid w:val="00213340"/>
    <w:rsid w:val="00213EA7"/>
    <w:rsid w:val="0021459D"/>
    <w:rsid w:val="002157B8"/>
    <w:rsid w:val="0022050C"/>
    <w:rsid w:val="00221265"/>
    <w:rsid w:val="002241C7"/>
    <w:rsid w:val="00224256"/>
    <w:rsid w:val="0022775A"/>
    <w:rsid w:val="00233309"/>
    <w:rsid w:val="00234D1D"/>
    <w:rsid w:val="00237745"/>
    <w:rsid w:val="00243269"/>
    <w:rsid w:val="0024373A"/>
    <w:rsid w:val="00245488"/>
    <w:rsid w:val="00245B79"/>
    <w:rsid w:val="00250192"/>
    <w:rsid w:val="00250B40"/>
    <w:rsid w:val="00254E47"/>
    <w:rsid w:val="00255BB5"/>
    <w:rsid w:val="0026184A"/>
    <w:rsid w:val="00263A5E"/>
    <w:rsid w:val="00263B56"/>
    <w:rsid w:val="0026492C"/>
    <w:rsid w:val="0026592F"/>
    <w:rsid w:val="00265D8C"/>
    <w:rsid w:val="0026661E"/>
    <w:rsid w:val="002709A8"/>
    <w:rsid w:val="00273E75"/>
    <w:rsid w:val="00274AFE"/>
    <w:rsid w:val="002757D9"/>
    <w:rsid w:val="002764AB"/>
    <w:rsid w:val="00276CF6"/>
    <w:rsid w:val="00277001"/>
    <w:rsid w:val="002805E4"/>
    <w:rsid w:val="002808ED"/>
    <w:rsid w:val="002820FC"/>
    <w:rsid w:val="00284454"/>
    <w:rsid w:val="00285622"/>
    <w:rsid w:val="00286080"/>
    <w:rsid w:val="00286C36"/>
    <w:rsid w:val="002909AD"/>
    <w:rsid w:val="0029232B"/>
    <w:rsid w:val="00297C08"/>
    <w:rsid w:val="002A07E6"/>
    <w:rsid w:val="002A11D9"/>
    <w:rsid w:val="002A1EA7"/>
    <w:rsid w:val="002B0103"/>
    <w:rsid w:val="002B16B7"/>
    <w:rsid w:val="002B23AD"/>
    <w:rsid w:val="002B3CBF"/>
    <w:rsid w:val="002B4A06"/>
    <w:rsid w:val="002B55BE"/>
    <w:rsid w:val="002B7252"/>
    <w:rsid w:val="002C0182"/>
    <w:rsid w:val="002C142D"/>
    <w:rsid w:val="002C23F4"/>
    <w:rsid w:val="002C2B17"/>
    <w:rsid w:val="002C409C"/>
    <w:rsid w:val="002C51E1"/>
    <w:rsid w:val="002C62D7"/>
    <w:rsid w:val="002C749C"/>
    <w:rsid w:val="002D3239"/>
    <w:rsid w:val="002D394B"/>
    <w:rsid w:val="002D52E3"/>
    <w:rsid w:val="002D6844"/>
    <w:rsid w:val="002D7731"/>
    <w:rsid w:val="002E062D"/>
    <w:rsid w:val="002E383B"/>
    <w:rsid w:val="002E3E45"/>
    <w:rsid w:val="002F005A"/>
    <w:rsid w:val="002F098A"/>
    <w:rsid w:val="002F227C"/>
    <w:rsid w:val="0030388D"/>
    <w:rsid w:val="00306281"/>
    <w:rsid w:val="00306558"/>
    <w:rsid w:val="003106EC"/>
    <w:rsid w:val="003119AC"/>
    <w:rsid w:val="0031450E"/>
    <w:rsid w:val="003146C7"/>
    <w:rsid w:val="00315013"/>
    <w:rsid w:val="00320C1C"/>
    <w:rsid w:val="00322CD9"/>
    <w:rsid w:val="00323BF7"/>
    <w:rsid w:val="003246C4"/>
    <w:rsid w:val="0032758E"/>
    <w:rsid w:val="00327708"/>
    <w:rsid w:val="00330697"/>
    <w:rsid w:val="00330DFD"/>
    <w:rsid w:val="00331FD7"/>
    <w:rsid w:val="003341FB"/>
    <w:rsid w:val="0033574B"/>
    <w:rsid w:val="003373D7"/>
    <w:rsid w:val="00343F8C"/>
    <w:rsid w:val="00345946"/>
    <w:rsid w:val="0034668D"/>
    <w:rsid w:val="00346D87"/>
    <w:rsid w:val="00347BF5"/>
    <w:rsid w:val="003505B0"/>
    <w:rsid w:val="003520F2"/>
    <w:rsid w:val="0035243D"/>
    <w:rsid w:val="00355431"/>
    <w:rsid w:val="00356104"/>
    <w:rsid w:val="0035652E"/>
    <w:rsid w:val="00357F94"/>
    <w:rsid w:val="003630F1"/>
    <w:rsid w:val="003633A0"/>
    <w:rsid w:val="00364103"/>
    <w:rsid w:val="00364234"/>
    <w:rsid w:val="00365B40"/>
    <w:rsid w:val="00365E6F"/>
    <w:rsid w:val="00367D1E"/>
    <w:rsid w:val="00367F07"/>
    <w:rsid w:val="00370C7B"/>
    <w:rsid w:val="0037144B"/>
    <w:rsid w:val="00372929"/>
    <w:rsid w:val="003729BF"/>
    <w:rsid w:val="00373230"/>
    <w:rsid w:val="00380B65"/>
    <w:rsid w:val="00382F40"/>
    <w:rsid w:val="00386624"/>
    <w:rsid w:val="0038683A"/>
    <w:rsid w:val="003901EB"/>
    <w:rsid w:val="003904F5"/>
    <w:rsid w:val="00390882"/>
    <w:rsid w:val="00390976"/>
    <w:rsid w:val="00390A2F"/>
    <w:rsid w:val="00391333"/>
    <w:rsid w:val="00391766"/>
    <w:rsid w:val="00392E36"/>
    <w:rsid w:val="00395EFC"/>
    <w:rsid w:val="00397BCB"/>
    <w:rsid w:val="003A0A6E"/>
    <w:rsid w:val="003A16E0"/>
    <w:rsid w:val="003A1CAE"/>
    <w:rsid w:val="003A217E"/>
    <w:rsid w:val="003A3997"/>
    <w:rsid w:val="003A3D2C"/>
    <w:rsid w:val="003B18CE"/>
    <w:rsid w:val="003B3572"/>
    <w:rsid w:val="003B5860"/>
    <w:rsid w:val="003B5CA0"/>
    <w:rsid w:val="003B6C7B"/>
    <w:rsid w:val="003B7D7B"/>
    <w:rsid w:val="003C3E96"/>
    <w:rsid w:val="003C603E"/>
    <w:rsid w:val="003C77C1"/>
    <w:rsid w:val="003C7B67"/>
    <w:rsid w:val="003D6D8F"/>
    <w:rsid w:val="003E19FB"/>
    <w:rsid w:val="003E1B8D"/>
    <w:rsid w:val="003E1BE0"/>
    <w:rsid w:val="003E287F"/>
    <w:rsid w:val="003E2A0D"/>
    <w:rsid w:val="003E37C8"/>
    <w:rsid w:val="003E4B09"/>
    <w:rsid w:val="003E6B76"/>
    <w:rsid w:val="003F06ED"/>
    <w:rsid w:val="003F19EE"/>
    <w:rsid w:val="003F38DE"/>
    <w:rsid w:val="003F48E3"/>
    <w:rsid w:val="003F4AB1"/>
    <w:rsid w:val="003F4C13"/>
    <w:rsid w:val="003F64B6"/>
    <w:rsid w:val="003F64C0"/>
    <w:rsid w:val="00400C5F"/>
    <w:rsid w:val="00401A5B"/>
    <w:rsid w:val="00406225"/>
    <w:rsid w:val="004063E1"/>
    <w:rsid w:val="00406C00"/>
    <w:rsid w:val="00407968"/>
    <w:rsid w:val="004109E5"/>
    <w:rsid w:val="00411D4A"/>
    <w:rsid w:val="004134DE"/>
    <w:rsid w:val="004168F9"/>
    <w:rsid w:val="00417A5C"/>
    <w:rsid w:val="0042374C"/>
    <w:rsid w:val="00426D44"/>
    <w:rsid w:val="00426DD5"/>
    <w:rsid w:val="00431BED"/>
    <w:rsid w:val="0043269B"/>
    <w:rsid w:val="00432B44"/>
    <w:rsid w:val="00433A12"/>
    <w:rsid w:val="00436C72"/>
    <w:rsid w:val="00440085"/>
    <w:rsid w:val="0044055D"/>
    <w:rsid w:val="00442DF6"/>
    <w:rsid w:val="004466F7"/>
    <w:rsid w:val="0045352A"/>
    <w:rsid w:val="00454A12"/>
    <w:rsid w:val="00454D7B"/>
    <w:rsid w:val="00455C46"/>
    <w:rsid w:val="00455FC4"/>
    <w:rsid w:val="004624E7"/>
    <w:rsid w:val="00464155"/>
    <w:rsid w:val="00471F42"/>
    <w:rsid w:val="00472BC9"/>
    <w:rsid w:val="00472CC8"/>
    <w:rsid w:val="00472F12"/>
    <w:rsid w:val="00474647"/>
    <w:rsid w:val="0047546B"/>
    <w:rsid w:val="00476514"/>
    <w:rsid w:val="004838F1"/>
    <w:rsid w:val="00483E1E"/>
    <w:rsid w:val="00484318"/>
    <w:rsid w:val="004874BF"/>
    <w:rsid w:val="00490D2B"/>
    <w:rsid w:val="00491413"/>
    <w:rsid w:val="00491C7A"/>
    <w:rsid w:val="004946FE"/>
    <w:rsid w:val="004A247F"/>
    <w:rsid w:val="004A602E"/>
    <w:rsid w:val="004A6BB3"/>
    <w:rsid w:val="004B1D3E"/>
    <w:rsid w:val="004B56C2"/>
    <w:rsid w:val="004B5D80"/>
    <w:rsid w:val="004B6004"/>
    <w:rsid w:val="004B78A3"/>
    <w:rsid w:val="004B7D8B"/>
    <w:rsid w:val="004C1654"/>
    <w:rsid w:val="004C2C7E"/>
    <w:rsid w:val="004C5616"/>
    <w:rsid w:val="004C61FB"/>
    <w:rsid w:val="004C63FF"/>
    <w:rsid w:val="004C792A"/>
    <w:rsid w:val="004D11EF"/>
    <w:rsid w:val="004D4766"/>
    <w:rsid w:val="004D5438"/>
    <w:rsid w:val="004D6B77"/>
    <w:rsid w:val="004D7683"/>
    <w:rsid w:val="004D7D3A"/>
    <w:rsid w:val="004E5F4C"/>
    <w:rsid w:val="004E61D0"/>
    <w:rsid w:val="004F44B5"/>
    <w:rsid w:val="004F4A5A"/>
    <w:rsid w:val="004F6299"/>
    <w:rsid w:val="004F683B"/>
    <w:rsid w:val="005000C7"/>
    <w:rsid w:val="00500265"/>
    <w:rsid w:val="00500FC1"/>
    <w:rsid w:val="005025CB"/>
    <w:rsid w:val="00503312"/>
    <w:rsid w:val="005036D5"/>
    <w:rsid w:val="00507088"/>
    <w:rsid w:val="0051119A"/>
    <w:rsid w:val="005154F5"/>
    <w:rsid w:val="005158A8"/>
    <w:rsid w:val="005163E9"/>
    <w:rsid w:val="00521E95"/>
    <w:rsid w:val="00524240"/>
    <w:rsid w:val="00524D81"/>
    <w:rsid w:val="005251F8"/>
    <w:rsid w:val="00525830"/>
    <w:rsid w:val="00525D8E"/>
    <w:rsid w:val="00527491"/>
    <w:rsid w:val="00531261"/>
    <w:rsid w:val="0054169C"/>
    <w:rsid w:val="00542A4C"/>
    <w:rsid w:val="0054624E"/>
    <w:rsid w:val="0054632B"/>
    <w:rsid w:val="0055011A"/>
    <w:rsid w:val="005512A0"/>
    <w:rsid w:val="00551F4B"/>
    <w:rsid w:val="00560222"/>
    <w:rsid w:val="0056074D"/>
    <w:rsid w:val="00561962"/>
    <w:rsid w:val="005623D6"/>
    <w:rsid w:val="005624A4"/>
    <w:rsid w:val="00562AD8"/>
    <w:rsid w:val="00566142"/>
    <w:rsid w:val="005677FF"/>
    <w:rsid w:val="00571A80"/>
    <w:rsid w:val="00575325"/>
    <w:rsid w:val="00576084"/>
    <w:rsid w:val="005776C9"/>
    <w:rsid w:val="005807D3"/>
    <w:rsid w:val="00581A8E"/>
    <w:rsid w:val="00582B76"/>
    <w:rsid w:val="00583932"/>
    <w:rsid w:val="005851C4"/>
    <w:rsid w:val="00585563"/>
    <w:rsid w:val="00590352"/>
    <w:rsid w:val="0059187F"/>
    <w:rsid w:val="00592B31"/>
    <w:rsid w:val="005935C6"/>
    <w:rsid w:val="005963C9"/>
    <w:rsid w:val="00596604"/>
    <w:rsid w:val="00596E31"/>
    <w:rsid w:val="00597837"/>
    <w:rsid w:val="005A5C47"/>
    <w:rsid w:val="005A7F18"/>
    <w:rsid w:val="005B11DC"/>
    <w:rsid w:val="005B16BA"/>
    <w:rsid w:val="005B21A3"/>
    <w:rsid w:val="005B4E52"/>
    <w:rsid w:val="005B5EE3"/>
    <w:rsid w:val="005B6970"/>
    <w:rsid w:val="005C0443"/>
    <w:rsid w:val="005C161D"/>
    <w:rsid w:val="005C2590"/>
    <w:rsid w:val="005C31F0"/>
    <w:rsid w:val="005C5A21"/>
    <w:rsid w:val="005D0D1C"/>
    <w:rsid w:val="005D16B4"/>
    <w:rsid w:val="005D23C1"/>
    <w:rsid w:val="005D3BCD"/>
    <w:rsid w:val="005D7447"/>
    <w:rsid w:val="005E2E8A"/>
    <w:rsid w:val="005E5103"/>
    <w:rsid w:val="005F0964"/>
    <w:rsid w:val="005F3A84"/>
    <w:rsid w:val="005F3F3C"/>
    <w:rsid w:val="005F4AD9"/>
    <w:rsid w:val="005F4F72"/>
    <w:rsid w:val="005F6579"/>
    <w:rsid w:val="005F788E"/>
    <w:rsid w:val="005F7C11"/>
    <w:rsid w:val="00600087"/>
    <w:rsid w:val="00600647"/>
    <w:rsid w:val="00603D98"/>
    <w:rsid w:val="00604BF6"/>
    <w:rsid w:val="0060611A"/>
    <w:rsid w:val="006068AE"/>
    <w:rsid w:val="00610A82"/>
    <w:rsid w:val="00613566"/>
    <w:rsid w:val="00613B5A"/>
    <w:rsid w:val="006176BC"/>
    <w:rsid w:val="0062466C"/>
    <w:rsid w:val="00626968"/>
    <w:rsid w:val="00626B30"/>
    <w:rsid w:val="00627F92"/>
    <w:rsid w:val="0063006C"/>
    <w:rsid w:val="00631370"/>
    <w:rsid w:val="00634F38"/>
    <w:rsid w:val="00635887"/>
    <w:rsid w:val="006378FE"/>
    <w:rsid w:val="00643E79"/>
    <w:rsid w:val="00646342"/>
    <w:rsid w:val="00646F3F"/>
    <w:rsid w:val="00650636"/>
    <w:rsid w:val="00653F88"/>
    <w:rsid w:val="00654036"/>
    <w:rsid w:val="006566FB"/>
    <w:rsid w:val="00661A88"/>
    <w:rsid w:val="00663652"/>
    <w:rsid w:val="0066465A"/>
    <w:rsid w:val="0067065E"/>
    <w:rsid w:val="00676167"/>
    <w:rsid w:val="00676733"/>
    <w:rsid w:val="00677FFA"/>
    <w:rsid w:val="006848C2"/>
    <w:rsid w:val="006877DB"/>
    <w:rsid w:val="00690E99"/>
    <w:rsid w:val="00692DB6"/>
    <w:rsid w:val="00693790"/>
    <w:rsid w:val="00694493"/>
    <w:rsid w:val="006954FD"/>
    <w:rsid w:val="006972A5"/>
    <w:rsid w:val="00697951"/>
    <w:rsid w:val="006A0D63"/>
    <w:rsid w:val="006A0F85"/>
    <w:rsid w:val="006A1F95"/>
    <w:rsid w:val="006A5874"/>
    <w:rsid w:val="006B0937"/>
    <w:rsid w:val="006C19CA"/>
    <w:rsid w:val="006C55FA"/>
    <w:rsid w:val="006C7BA3"/>
    <w:rsid w:val="006D12A2"/>
    <w:rsid w:val="006D225C"/>
    <w:rsid w:val="006D23C3"/>
    <w:rsid w:val="006D36C6"/>
    <w:rsid w:val="006D51C5"/>
    <w:rsid w:val="006E0804"/>
    <w:rsid w:val="006E1906"/>
    <w:rsid w:val="006E2A3B"/>
    <w:rsid w:val="006E4C76"/>
    <w:rsid w:val="006E7A99"/>
    <w:rsid w:val="006F18F2"/>
    <w:rsid w:val="006F2E60"/>
    <w:rsid w:val="006F640C"/>
    <w:rsid w:val="006F6B34"/>
    <w:rsid w:val="006F6FB0"/>
    <w:rsid w:val="006F73C3"/>
    <w:rsid w:val="006F7760"/>
    <w:rsid w:val="006F7AAA"/>
    <w:rsid w:val="0070080A"/>
    <w:rsid w:val="00701ED8"/>
    <w:rsid w:val="00706BF7"/>
    <w:rsid w:val="0070766B"/>
    <w:rsid w:val="00710AEC"/>
    <w:rsid w:val="00712409"/>
    <w:rsid w:val="00712AD2"/>
    <w:rsid w:val="007167F7"/>
    <w:rsid w:val="007221F7"/>
    <w:rsid w:val="00723C12"/>
    <w:rsid w:val="00725898"/>
    <w:rsid w:val="0073032D"/>
    <w:rsid w:val="00731BBD"/>
    <w:rsid w:val="00733403"/>
    <w:rsid w:val="0073490E"/>
    <w:rsid w:val="0073507D"/>
    <w:rsid w:val="007369F4"/>
    <w:rsid w:val="007378EF"/>
    <w:rsid w:val="00744256"/>
    <w:rsid w:val="00745141"/>
    <w:rsid w:val="00746017"/>
    <w:rsid w:val="00746339"/>
    <w:rsid w:val="00746C64"/>
    <w:rsid w:val="00747450"/>
    <w:rsid w:val="00747CDD"/>
    <w:rsid w:val="0075118C"/>
    <w:rsid w:val="00751A8B"/>
    <w:rsid w:val="007524DC"/>
    <w:rsid w:val="00753026"/>
    <w:rsid w:val="0075595C"/>
    <w:rsid w:val="00755EFE"/>
    <w:rsid w:val="00756297"/>
    <w:rsid w:val="007611EE"/>
    <w:rsid w:val="00762D78"/>
    <w:rsid w:val="00762F29"/>
    <w:rsid w:val="00766518"/>
    <w:rsid w:val="00767858"/>
    <w:rsid w:val="0077295B"/>
    <w:rsid w:val="007807AC"/>
    <w:rsid w:val="00783284"/>
    <w:rsid w:val="00784953"/>
    <w:rsid w:val="0078677F"/>
    <w:rsid w:val="00787114"/>
    <w:rsid w:val="00790229"/>
    <w:rsid w:val="00790BD8"/>
    <w:rsid w:val="00790C09"/>
    <w:rsid w:val="007954F3"/>
    <w:rsid w:val="007A33A2"/>
    <w:rsid w:val="007A7592"/>
    <w:rsid w:val="007B0778"/>
    <w:rsid w:val="007B19F3"/>
    <w:rsid w:val="007B1AB7"/>
    <w:rsid w:val="007B2944"/>
    <w:rsid w:val="007B3E06"/>
    <w:rsid w:val="007B55D9"/>
    <w:rsid w:val="007B7134"/>
    <w:rsid w:val="007C0D03"/>
    <w:rsid w:val="007C406B"/>
    <w:rsid w:val="007C59C1"/>
    <w:rsid w:val="007C5F06"/>
    <w:rsid w:val="007C7454"/>
    <w:rsid w:val="007D03D6"/>
    <w:rsid w:val="007D07EA"/>
    <w:rsid w:val="007D1AD5"/>
    <w:rsid w:val="007D2971"/>
    <w:rsid w:val="007D2FBB"/>
    <w:rsid w:val="007E012B"/>
    <w:rsid w:val="007E1580"/>
    <w:rsid w:val="007E595B"/>
    <w:rsid w:val="007F08C5"/>
    <w:rsid w:val="007F0D86"/>
    <w:rsid w:val="007F0E52"/>
    <w:rsid w:val="007F3270"/>
    <w:rsid w:val="007F7A70"/>
    <w:rsid w:val="008005D7"/>
    <w:rsid w:val="00800CAA"/>
    <w:rsid w:val="00800E30"/>
    <w:rsid w:val="008016BC"/>
    <w:rsid w:val="008040BE"/>
    <w:rsid w:val="00805F0D"/>
    <w:rsid w:val="00806318"/>
    <w:rsid w:val="00806993"/>
    <w:rsid w:val="0080771F"/>
    <w:rsid w:val="0081227E"/>
    <w:rsid w:val="00814683"/>
    <w:rsid w:val="008156A9"/>
    <w:rsid w:val="00815EBD"/>
    <w:rsid w:val="0081684D"/>
    <w:rsid w:val="00816EA7"/>
    <w:rsid w:val="008207D5"/>
    <w:rsid w:val="008226C5"/>
    <w:rsid w:val="00825562"/>
    <w:rsid w:val="00825D0E"/>
    <w:rsid w:val="00827386"/>
    <w:rsid w:val="00830F49"/>
    <w:rsid w:val="0083322C"/>
    <w:rsid w:val="0083666B"/>
    <w:rsid w:val="00836EE4"/>
    <w:rsid w:val="00837B09"/>
    <w:rsid w:val="00841452"/>
    <w:rsid w:val="00851022"/>
    <w:rsid w:val="00854FB9"/>
    <w:rsid w:val="008556B0"/>
    <w:rsid w:val="00855A68"/>
    <w:rsid w:val="00855D67"/>
    <w:rsid w:val="00861715"/>
    <w:rsid w:val="008647BD"/>
    <w:rsid w:val="00864C23"/>
    <w:rsid w:val="00865501"/>
    <w:rsid w:val="0086750B"/>
    <w:rsid w:val="00871E1A"/>
    <w:rsid w:val="00887DEC"/>
    <w:rsid w:val="0089443D"/>
    <w:rsid w:val="00894848"/>
    <w:rsid w:val="00895F80"/>
    <w:rsid w:val="00897774"/>
    <w:rsid w:val="008A0B55"/>
    <w:rsid w:val="008A1F33"/>
    <w:rsid w:val="008A2D5D"/>
    <w:rsid w:val="008A2E0C"/>
    <w:rsid w:val="008A3DAF"/>
    <w:rsid w:val="008A462C"/>
    <w:rsid w:val="008A501C"/>
    <w:rsid w:val="008A6393"/>
    <w:rsid w:val="008B04FA"/>
    <w:rsid w:val="008B15B7"/>
    <w:rsid w:val="008B2266"/>
    <w:rsid w:val="008B25DB"/>
    <w:rsid w:val="008B26D2"/>
    <w:rsid w:val="008B39B8"/>
    <w:rsid w:val="008B4741"/>
    <w:rsid w:val="008B4D93"/>
    <w:rsid w:val="008B4E63"/>
    <w:rsid w:val="008C0187"/>
    <w:rsid w:val="008C1013"/>
    <w:rsid w:val="008C6395"/>
    <w:rsid w:val="008D06F5"/>
    <w:rsid w:val="008D1B01"/>
    <w:rsid w:val="008D3CC7"/>
    <w:rsid w:val="008D5B62"/>
    <w:rsid w:val="008D6390"/>
    <w:rsid w:val="008D6FCB"/>
    <w:rsid w:val="008E1635"/>
    <w:rsid w:val="008E17EF"/>
    <w:rsid w:val="008E1879"/>
    <w:rsid w:val="008E3E04"/>
    <w:rsid w:val="008E4364"/>
    <w:rsid w:val="008F0B95"/>
    <w:rsid w:val="008F3EDA"/>
    <w:rsid w:val="008F4039"/>
    <w:rsid w:val="008F54F1"/>
    <w:rsid w:val="008F5AE6"/>
    <w:rsid w:val="009060CA"/>
    <w:rsid w:val="00911ABB"/>
    <w:rsid w:val="0091655E"/>
    <w:rsid w:val="00917AA6"/>
    <w:rsid w:val="009202A7"/>
    <w:rsid w:val="0092054C"/>
    <w:rsid w:val="0092385D"/>
    <w:rsid w:val="00924339"/>
    <w:rsid w:val="00926619"/>
    <w:rsid w:val="00926F09"/>
    <w:rsid w:val="00930525"/>
    <w:rsid w:val="0093187F"/>
    <w:rsid w:val="00933DCB"/>
    <w:rsid w:val="009341BB"/>
    <w:rsid w:val="0093431B"/>
    <w:rsid w:val="00935116"/>
    <w:rsid w:val="00935EB6"/>
    <w:rsid w:val="009401A4"/>
    <w:rsid w:val="009413AB"/>
    <w:rsid w:val="009417AE"/>
    <w:rsid w:val="00941D06"/>
    <w:rsid w:val="00941D92"/>
    <w:rsid w:val="00943044"/>
    <w:rsid w:val="00943C03"/>
    <w:rsid w:val="0094480D"/>
    <w:rsid w:val="0094784A"/>
    <w:rsid w:val="0095169F"/>
    <w:rsid w:val="009548A3"/>
    <w:rsid w:val="00954939"/>
    <w:rsid w:val="00954EAD"/>
    <w:rsid w:val="009551B4"/>
    <w:rsid w:val="00960AC0"/>
    <w:rsid w:val="00961291"/>
    <w:rsid w:val="009618E3"/>
    <w:rsid w:val="009624A2"/>
    <w:rsid w:val="00962FEE"/>
    <w:rsid w:val="009679AA"/>
    <w:rsid w:val="009702C9"/>
    <w:rsid w:val="009739B5"/>
    <w:rsid w:val="009766FE"/>
    <w:rsid w:val="00976C1C"/>
    <w:rsid w:val="009800FA"/>
    <w:rsid w:val="00981448"/>
    <w:rsid w:val="00981AE6"/>
    <w:rsid w:val="009824F5"/>
    <w:rsid w:val="009829F2"/>
    <w:rsid w:val="00982BD8"/>
    <w:rsid w:val="009873AF"/>
    <w:rsid w:val="00987E2F"/>
    <w:rsid w:val="00990507"/>
    <w:rsid w:val="009917BE"/>
    <w:rsid w:val="00992B1F"/>
    <w:rsid w:val="00994A78"/>
    <w:rsid w:val="009A2235"/>
    <w:rsid w:val="009A30AD"/>
    <w:rsid w:val="009A4F9F"/>
    <w:rsid w:val="009B1403"/>
    <w:rsid w:val="009B44A8"/>
    <w:rsid w:val="009B50FA"/>
    <w:rsid w:val="009B58DE"/>
    <w:rsid w:val="009B674D"/>
    <w:rsid w:val="009B73E4"/>
    <w:rsid w:val="009B74AC"/>
    <w:rsid w:val="009B7B3F"/>
    <w:rsid w:val="009B7DF0"/>
    <w:rsid w:val="009C39C7"/>
    <w:rsid w:val="009C3EC2"/>
    <w:rsid w:val="009C5924"/>
    <w:rsid w:val="009C7E3E"/>
    <w:rsid w:val="009D1627"/>
    <w:rsid w:val="009D1AE0"/>
    <w:rsid w:val="009D2DE4"/>
    <w:rsid w:val="009D36DC"/>
    <w:rsid w:val="009D659F"/>
    <w:rsid w:val="009D723F"/>
    <w:rsid w:val="009E0BB5"/>
    <w:rsid w:val="009E32CE"/>
    <w:rsid w:val="009E4491"/>
    <w:rsid w:val="009E50E5"/>
    <w:rsid w:val="009E5B5C"/>
    <w:rsid w:val="009E698E"/>
    <w:rsid w:val="009E7166"/>
    <w:rsid w:val="009E7384"/>
    <w:rsid w:val="009E7A31"/>
    <w:rsid w:val="009E7A64"/>
    <w:rsid w:val="009F1892"/>
    <w:rsid w:val="009F215F"/>
    <w:rsid w:val="009F233B"/>
    <w:rsid w:val="009F2776"/>
    <w:rsid w:val="009F3829"/>
    <w:rsid w:val="009F472E"/>
    <w:rsid w:val="009F51EF"/>
    <w:rsid w:val="009F7410"/>
    <w:rsid w:val="00A000AA"/>
    <w:rsid w:val="00A01DD8"/>
    <w:rsid w:val="00A05CFE"/>
    <w:rsid w:val="00A064CE"/>
    <w:rsid w:val="00A0794D"/>
    <w:rsid w:val="00A07C9C"/>
    <w:rsid w:val="00A1297D"/>
    <w:rsid w:val="00A1412B"/>
    <w:rsid w:val="00A162B4"/>
    <w:rsid w:val="00A17495"/>
    <w:rsid w:val="00A179EF"/>
    <w:rsid w:val="00A2223D"/>
    <w:rsid w:val="00A253DE"/>
    <w:rsid w:val="00A25736"/>
    <w:rsid w:val="00A25B8A"/>
    <w:rsid w:val="00A2603C"/>
    <w:rsid w:val="00A264A4"/>
    <w:rsid w:val="00A33A18"/>
    <w:rsid w:val="00A35522"/>
    <w:rsid w:val="00A438FD"/>
    <w:rsid w:val="00A44203"/>
    <w:rsid w:val="00A45628"/>
    <w:rsid w:val="00A47DB6"/>
    <w:rsid w:val="00A507B7"/>
    <w:rsid w:val="00A51B81"/>
    <w:rsid w:val="00A5338F"/>
    <w:rsid w:val="00A57ED6"/>
    <w:rsid w:val="00A57FC3"/>
    <w:rsid w:val="00A6280A"/>
    <w:rsid w:val="00A638C6"/>
    <w:rsid w:val="00A64750"/>
    <w:rsid w:val="00A65CE8"/>
    <w:rsid w:val="00A66953"/>
    <w:rsid w:val="00A66FC9"/>
    <w:rsid w:val="00A72A45"/>
    <w:rsid w:val="00A73D6A"/>
    <w:rsid w:val="00A767C1"/>
    <w:rsid w:val="00A83415"/>
    <w:rsid w:val="00A85399"/>
    <w:rsid w:val="00A857E4"/>
    <w:rsid w:val="00A87349"/>
    <w:rsid w:val="00A92BA0"/>
    <w:rsid w:val="00A93817"/>
    <w:rsid w:val="00A953B9"/>
    <w:rsid w:val="00AA3B1A"/>
    <w:rsid w:val="00AA470D"/>
    <w:rsid w:val="00AA5434"/>
    <w:rsid w:val="00AA5BED"/>
    <w:rsid w:val="00AA5FEE"/>
    <w:rsid w:val="00AA6691"/>
    <w:rsid w:val="00AA7267"/>
    <w:rsid w:val="00AB054F"/>
    <w:rsid w:val="00AB2915"/>
    <w:rsid w:val="00AB326D"/>
    <w:rsid w:val="00AB5D36"/>
    <w:rsid w:val="00AB5E65"/>
    <w:rsid w:val="00AB77F9"/>
    <w:rsid w:val="00AC5E2F"/>
    <w:rsid w:val="00AC63CE"/>
    <w:rsid w:val="00AC6FF5"/>
    <w:rsid w:val="00AC7493"/>
    <w:rsid w:val="00AD1315"/>
    <w:rsid w:val="00AD322F"/>
    <w:rsid w:val="00AD4CFE"/>
    <w:rsid w:val="00AE3347"/>
    <w:rsid w:val="00AE4446"/>
    <w:rsid w:val="00AE4895"/>
    <w:rsid w:val="00AE4981"/>
    <w:rsid w:val="00AE645D"/>
    <w:rsid w:val="00AE69BB"/>
    <w:rsid w:val="00AF1F66"/>
    <w:rsid w:val="00AF6230"/>
    <w:rsid w:val="00AF69F0"/>
    <w:rsid w:val="00AF7FD0"/>
    <w:rsid w:val="00B048F6"/>
    <w:rsid w:val="00B06617"/>
    <w:rsid w:val="00B1138F"/>
    <w:rsid w:val="00B12410"/>
    <w:rsid w:val="00B13AE5"/>
    <w:rsid w:val="00B13D7D"/>
    <w:rsid w:val="00B14D04"/>
    <w:rsid w:val="00B16E49"/>
    <w:rsid w:val="00B17862"/>
    <w:rsid w:val="00B21EB0"/>
    <w:rsid w:val="00B25CCB"/>
    <w:rsid w:val="00B30535"/>
    <w:rsid w:val="00B3069B"/>
    <w:rsid w:val="00B33E88"/>
    <w:rsid w:val="00B377B2"/>
    <w:rsid w:val="00B41FD9"/>
    <w:rsid w:val="00B43B01"/>
    <w:rsid w:val="00B43E15"/>
    <w:rsid w:val="00B443FF"/>
    <w:rsid w:val="00B45ABE"/>
    <w:rsid w:val="00B45BAA"/>
    <w:rsid w:val="00B504A6"/>
    <w:rsid w:val="00B55B05"/>
    <w:rsid w:val="00B5624A"/>
    <w:rsid w:val="00B572E3"/>
    <w:rsid w:val="00B62605"/>
    <w:rsid w:val="00B62AB9"/>
    <w:rsid w:val="00B63367"/>
    <w:rsid w:val="00B65B60"/>
    <w:rsid w:val="00B67FCB"/>
    <w:rsid w:val="00B71E2B"/>
    <w:rsid w:val="00B732CE"/>
    <w:rsid w:val="00B741B0"/>
    <w:rsid w:val="00B816A2"/>
    <w:rsid w:val="00B818A3"/>
    <w:rsid w:val="00B825C0"/>
    <w:rsid w:val="00B82D92"/>
    <w:rsid w:val="00B8479D"/>
    <w:rsid w:val="00B84D3E"/>
    <w:rsid w:val="00B923EF"/>
    <w:rsid w:val="00B93478"/>
    <w:rsid w:val="00B9790C"/>
    <w:rsid w:val="00BA159C"/>
    <w:rsid w:val="00BA5F6F"/>
    <w:rsid w:val="00BA7C92"/>
    <w:rsid w:val="00BB098D"/>
    <w:rsid w:val="00BB154E"/>
    <w:rsid w:val="00BB1C5F"/>
    <w:rsid w:val="00BB23C3"/>
    <w:rsid w:val="00BB3EF6"/>
    <w:rsid w:val="00BB521C"/>
    <w:rsid w:val="00BB6179"/>
    <w:rsid w:val="00BC0A6B"/>
    <w:rsid w:val="00BC3A81"/>
    <w:rsid w:val="00BC3B70"/>
    <w:rsid w:val="00BC4CA1"/>
    <w:rsid w:val="00BC71D4"/>
    <w:rsid w:val="00BC73C9"/>
    <w:rsid w:val="00BD1A1F"/>
    <w:rsid w:val="00BD34D0"/>
    <w:rsid w:val="00BD38C6"/>
    <w:rsid w:val="00BD3C12"/>
    <w:rsid w:val="00BD538E"/>
    <w:rsid w:val="00BD56AA"/>
    <w:rsid w:val="00BD6463"/>
    <w:rsid w:val="00BD7FB6"/>
    <w:rsid w:val="00BE06AD"/>
    <w:rsid w:val="00BE1FE0"/>
    <w:rsid w:val="00BE7130"/>
    <w:rsid w:val="00BE7E15"/>
    <w:rsid w:val="00BF1AAF"/>
    <w:rsid w:val="00BF1EC2"/>
    <w:rsid w:val="00BF556B"/>
    <w:rsid w:val="00BF6E3A"/>
    <w:rsid w:val="00C00DD6"/>
    <w:rsid w:val="00C05601"/>
    <w:rsid w:val="00C07510"/>
    <w:rsid w:val="00C1370F"/>
    <w:rsid w:val="00C15A73"/>
    <w:rsid w:val="00C1756F"/>
    <w:rsid w:val="00C20E62"/>
    <w:rsid w:val="00C22969"/>
    <w:rsid w:val="00C25BEC"/>
    <w:rsid w:val="00C37817"/>
    <w:rsid w:val="00C42C8F"/>
    <w:rsid w:val="00C44ABE"/>
    <w:rsid w:val="00C45176"/>
    <w:rsid w:val="00C466F3"/>
    <w:rsid w:val="00C4672F"/>
    <w:rsid w:val="00C4762B"/>
    <w:rsid w:val="00C508F3"/>
    <w:rsid w:val="00C517B3"/>
    <w:rsid w:val="00C5212E"/>
    <w:rsid w:val="00C53B60"/>
    <w:rsid w:val="00C5732F"/>
    <w:rsid w:val="00C57A39"/>
    <w:rsid w:val="00C63F38"/>
    <w:rsid w:val="00C665FA"/>
    <w:rsid w:val="00C71AE7"/>
    <w:rsid w:val="00C71B44"/>
    <w:rsid w:val="00C72210"/>
    <w:rsid w:val="00C7320D"/>
    <w:rsid w:val="00C761A8"/>
    <w:rsid w:val="00C76611"/>
    <w:rsid w:val="00C768DB"/>
    <w:rsid w:val="00C80621"/>
    <w:rsid w:val="00C81861"/>
    <w:rsid w:val="00C92607"/>
    <w:rsid w:val="00C9284B"/>
    <w:rsid w:val="00C93776"/>
    <w:rsid w:val="00C93C2A"/>
    <w:rsid w:val="00C93F5B"/>
    <w:rsid w:val="00C9445F"/>
    <w:rsid w:val="00C979B9"/>
    <w:rsid w:val="00CA11AE"/>
    <w:rsid w:val="00CA194F"/>
    <w:rsid w:val="00CA7118"/>
    <w:rsid w:val="00CB0E89"/>
    <w:rsid w:val="00CB10F7"/>
    <w:rsid w:val="00CB2A24"/>
    <w:rsid w:val="00CB50AC"/>
    <w:rsid w:val="00CB6D4E"/>
    <w:rsid w:val="00CB7231"/>
    <w:rsid w:val="00CC091B"/>
    <w:rsid w:val="00CC19EB"/>
    <w:rsid w:val="00CC1F07"/>
    <w:rsid w:val="00CC2CD8"/>
    <w:rsid w:val="00CC624F"/>
    <w:rsid w:val="00CD3E5B"/>
    <w:rsid w:val="00CD65F5"/>
    <w:rsid w:val="00CD7444"/>
    <w:rsid w:val="00CE5776"/>
    <w:rsid w:val="00CE7DE6"/>
    <w:rsid w:val="00CF0691"/>
    <w:rsid w:val="00CF18A4"/>
    <w:rsid w:val="00CF4872"/>
    <w:rsid w:val="00CF5660"/>
    <w:rsid w:val="00CF5D9E"/>
    <w:rsid w:val="00D030A0"/>
    <w:rsid w:val="00D04CA5"/>
    <w:rsid w:val="00D0646C"/>
    <w:rsid w:val="00D06927"/>
    <w:rsid w:val="00D10846"/>
    <w:rsid w:val="00D13F75"/>
    <w:rsid w:val="00D14B44"/>
    <w:rsid w:val="00D17A93"/>
    <w:rsid w:val="00D2021F"/>
    <w:rsid w:val="00D209BA"/>
    <w:rsid w:val="00D21885"/>
    <w:rsid w:val="00D22EB4"/>
    <w:rsid w:val="00D23F2B"/>
    <w:rsid w:val="00D278C5"/>
    <w:rsid w:val="00D364FE"/>
    <w:rsid w:val="00D37135"/>
    <w:rsid w:val="00D37173"/>
    <w:rsid w:val="00D37ED3"/>
    <w:rsid w:val="00D4428B"/>
    <w:rsid w:val="00D44471"/>
    <w:rsid w:val="00D4476F"/>
    <w:rsid w:val="00D44ACA"/>
    <w:rsid w:val="00D528E3"/>
    <w:rsid w:val="00D5488A"/>
    <w:rsid w:val="00D5580C"/>
    <w:rsid w:val="00D56943"/>
    <w:rsid w:val="00D57392"/>
    <w:rsid w:val="00D60468"/>
    <w:rsid w:val="00D616DD"/>
    <w:rsid w:val="00D61DA3"/>
    <w:rsid w:val="00D63B6B"/>
    <w:rsid w:val="00D672FD"/>
    <w:rsid w:val="00D72902"/>
    <w:rsid w:val="00D73EAA"/>
    <w:rsid w:val="00D74D9B"/>
    <w:rsid w:val="00D74E6A"/>
    <w:rsid w:val="00D753AE"/>
    <w:rsid w:val="00D77C7F"/>
    <w:rsid w:val="00D81183"/>
    <w:rsid w:val="00D83B84"/>
    <w:rsid w:val="00D83BB7"/>
    <w:rsid w:val="00D84DBE"/>
    <w:rsid w:val="00D85831"/>
    <w:rsid w:val="00D90E7A"/>
    <w:rsid w:val="00D95B27"/>
    <w:rsid w:val="00D964E6"/>
    <w:rsid w:val="00DA04F6"/>
    <w:rsid w:val="00DA08E3"/>
    <w:rsid w:val="00DA43DE"/>
    <w:rsid w:val="00DA49A0"/>
    <w:rsid w:val="00DB0980"/>
    <w:rsid w:val="00DB1D90"/>
    <w:rsid w:val="00DB272B"/>
    <w:rsid w:val="00DB2E80"/>
    <w:rsid w:val="00DB413D"/>
    <w:rsid w:val="00DB47A9"/>
    <w:rsid w:val="00DB69B8"/>
    <w:rsid w:val="00DB77EB"/>
    <w:rsid w:val="00DC14EE"/>
    <w:rsid w:val="00DC1F80"/>
    <w:rsid w:val="00DC2434"/>
    <w:rsid w:val="00DC2C89"/>
    <w:rsid w:val="00DC3D07"/>
    <w:rsid w:val="00DC3D2A"/>
    <w:rsid w:val="00DC5693"/>
    <w:rsid w:val="00DC61FC"/>
    <w:rsid w:val="00DD1174"/>
    <w:rsid w:val="00DD12AF"/>
    <w:rsid w:val="00DD2976"/>
    <w:rsid w:val="00DD3B5B"/>
    <w:rsid w:val="00DD5E4B"/>
    <w:rsid w:val="00DD7882"/>
    <w:rsid w:val="00DE0520"/>
    <w:rsid w:val="00DE5216"/>
    <w:rsid w:val="00DE728A"/>
    <w:rsid w:val="00DE7D58"/>
    <w:rsid w:val="00DF2A23"/>
    <w:rsid w:val="00DF37F3"/>
    <w:rsid w:val="00DF3913"/>
    <w:rsid w:val="00E00AD6"/>
    <w:rsid w:val="00E012FE"/>
    <w:rsid w:val="00E03716"/>
    <w:rsid w:val="00E055CD"/>
    <w:rsid w:val="00E07F19"/>
    <w:rsid w:val="00E10964"/>
    <w:rsid w:val="00E13CF6"/>
    <w:rsid w:val="00E14AAF"/>
    <w:rsid w:val="00E14D8A"/>
    <w:rsid w:val="00E15909"/>
    <w:rsid w:val="00E17DEB"/>
    <w:rsid w:val="00E2057E"/>
    <w:rsid w:val="00E245E4"/>
    <w:rsid w:val="00E32842"/>
    <w:rsid w:val="00E33E97"/>
    <w:rsid w:val="00E345BE"/>
    <w:rsid w:val="00E36B95"/>
    <w:rsid w:val="00E41AE7"/>
    <w:rsid w:val="00E41D4C"/>
    <w:rsid w:val="00E44C2B"/>
    <w:rsid w:val="00E45E37"/>
    <w:rsid w:val="00E45E38"/>
    <w:rsid w:val="00E46302"/>
    <w:rsid w:val="00E5066B"/>
    <w:rsid w:val="00E5162D"/>
    <w:rsid w:val="00E51B88"/>
    <w:rsid w:val="00E5208A"/>
    <w:rsid w:val="00E53B84"/>
    <w:rsid w:val="00E5566A"/>
    <w:rsid w:val="00E571FC"/>
    <w:rsid w:val="00E66E38"/>
    <w:rsid w:val="00E70C90"/>
    <w:rsid w:val="00E740B4"/>
    <w:rsid w:val="00E74469"/>
    <w:rsid w:val="00E75013"/>
    <w:rsid w:val="00E75D37"/>
    <w:rsid w:val="00E76427"/>
    <w:rsid w:val="00E77E34"/>
    <w:rsid w:val="00E80CE1"/>
    <w:rsid w:val="00E814BE"/>
    <w:rsid w:val="00E82DDD"/>
    <w:rsid w:val="00E87056"/>
    <w:rsid w:val="00E902BA"/>
    <w:rsid w:val="00E93C1E"/>
    <w:rsid w:val="00E97C26"/>
    <w:rsid w:val="00EA0C4B"/>
    <w:rsid w:val="00EA422E"/>
    <w:rsid w:val="00EA5DBC"/>
    <w:rsid w:val="00EA6ACF"/>
    <w:rsid w:val="00EA6BE1"/>
    <w:rsid w:val="00EB506D"/>
    <w:rsid w:val="00EB5FFC"/>
    <w:rsid w:val="00EB69B1"/>
    <w:rsid w:val="00EB70EE"/>
    <w:rsid w:val="00EB71B3"/>
    <w:rsid w:val="00EC0023"/>
    <w:rsid w:val="00EC0DF7"/>
    <w:rsid w:val="00EC0FA6"/>
    <w:rsid w:val="00EC2185"/>
    <w:rsid w:val="00EC394B"/>
    <w:rsid w:val="00EC537F"/>
    <w:rsid w:val="00EC5E6D"/>
    <w:rsid w:val="00EC64CA"/>
    <w:rsid w:val="00ED1010"/>
    <w:rsid w:val="00ED400B"/>
    <w:rsid w:val="00ED6210"/>
    <w:rsid w:val="00EE0008"/>
    <w:rsid w:val="00EE0CE3"/>
    <w:rsid w:val="00EE4710"/>
    <w:rsid w:val="00EE70B6"/>
    <w:rsid w:val="00EE7510"/>
    <w:rsid w:val="00EF016F"/>
    <w:rsid w:val="00EF2267"/>
    <w:rsid w:val="00EF4849"/>
    <w:rsid w:val="00EF508F"/>
    <w:rsid w:val="00EF6A1D"/>
    <w:rsid w:val="00F00863"/>
    <w:rsid w:val="00F00977"/>
    <w:rsid w:val="00F02F41"/>
    <w:rsid w:val="00F043ED"/>
    <w:rsid w:val="00F06B62"/>
    <w:rsid w:val="00F0737F"/>
    <w:rsid w:val="00F07AD0"/>
    <w:rsid w:val="00F10935"/>
    <w:rsid w:val="00F12B1C"/>
    <w:rsid w:val="00F149C7"/>
    <w:rsid w:val="00F14C51"/>
    <w:rsid w:val="00F169F1"/>
    <w:rsid w:val="00F176DB"/>
    <w:rsid w:val="00F2376A"/>
    <w:rsid w:val="00F23EB2"/>
    <w:rsid w:val="00F24EB3"/>
    <w:rsid w:val="00F2645C"/>
    <w:rsid w:val="00F26768"/>
    <w:rsid w:val="00F27050"/>
    <w:rsid w:val="00F30DAC"/>
    <w:rsid w:val="00F354E9"/>
    <w:rsid w:val="00F368AB"/>
    <w:rsid w:val="00F36BD4"/>
    <w:rsid w:val="00F37406"/>
    <w:rsid w:val="00F40A97"/>
    <w:rsid w:val="00F4496E"/>
    <w:rsid w:val="00F44A8D"/>
    <w:rsid w:val="00F472F4"/>
    <w:rsid w:val="00F510D2"/>
    <w:rsid w:val="00F5397A"/>
    <w:rsid w:val="00F53B0E"/>
    <w:rsid w:val="00F55F41"/>
    <w:rsid w:val="00F6024F"/>
    <w:rsid w:val="00F628EF"/>
    <w:rsid w:val="00F6348A"/>
    <w:rsid w:val="00F661B4"/>
    <w:rsid w:val="00F7027D"/>
    <w:rsid w:val="00F71C0B"/>
    <w:rsid w:val="00F7316D"/>
    <w:rsid w:val="00F73C83"/>
    <w:rsid w:val="00F7560F"/>
    <w:rsid w:val="00F75DD1"/>
    <w:rsid w:val="00F779F2"/>
    <w:rsid w:val="00F82747"/>
    <w:rsid w:val="00F83935"/>
    <w:rsid w:val="00F84BDE"/>
    <w:rsid w:val="00F85362"/>
    <w:rsid w:val="00F856BD"/>
    <w:rsid w:val="00F8702A"/>
    <w:rsid w:val="00F9052B"/>
    <w:rsid w:val="00F9233F"/>
    <w:rsid w:val="00F932C1"/>
    <w:rsid w:val="00F936A3"/>
    <w:rsid w:val="00F95393"/>
    <w:rsid w:val="00F95AED"/>
    <w:rsid w:val="00FA00A6"/>
    <w:rsid w:val="00FA1A3C"/>
    <w:rsid w:val="00FA1D96"/>
    <w:rsid w:val="00FA1E47"/>
    <w:rsid w:val="00FA3DFF"/>
    <w:rsid w:val="00FA44BE"/>
    <w:rsid w:val="00FA4BE5"/>
    <w:rsid w:val="00FA56CB"/>
    <w:rsid w:val="00FA6246"/>
    <w:rsid w:val="00FA66B6"/>
    <w:rsid w:val="00FA68B8"/>
    <w:rsid w:val="00FB0A43"/>
    <w:rsid w:val="00FB1D9A"/>
    <w:rsid w:val="00FB1F2F"/>
    <w:rsid w:val="00FB1FA6"/>
    <w:rsid w:val="00FB2117"/>
    <w:rsid w:val="00FB3545"/>
    <w:rsid w:val="00FC1633"/>
    <w:rsid w:val="00FC2ED4"/>
    <w:rsid w:val="00FC519A"/>
    <w:rsid w:val="00FD0B81"/>
    <w:rsid w:val="00FD0BB8"/>
    <w:rsid w:val="00FD1058"/>
    <w:rsid w:val="00FD1BB5"/>
    <w:rsid w:val="00FD370B"/>
    <w:rsid w:val="00FD4DA2"/>
    <w:rsid w:val="00FE037F"/>
    <w:rsid w:val="00FE2C4A"/>
    <w:rsid w:val="00FF36C4"/>
    <w:rsid w:val="00FF4598"/>
    <w:rsid w:val="00FF481B"/>
    <w:rsid w:val="00FF5D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88"/>
    <o:shapelayout v:ext="edit">
      <o:idmap v:ext="edit" data="2"/>
    </o:shapelayout>
  </w:shapeDefaults>
  <w:decimalSymbol w:val=","/>
  <w:listSeparator w:val=";"/>
  <w14:docId w14:val="7871CA3F"/>
  <w15:docId w15:val="{C573946B-A3F4-4363-8322-73A2CAD76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aliases w:val="Titre GROS"/>
    <w:basedOn w:val="Normal"/>
    <w:next w:val="Normal"/>
    <w:link w:val="Titre1Car"/>
    <w:uiPriority w:val="9"/>
    <w:qFormat/>
    <w:rsid w:val="00343F8C"/>
    <w:pPr>
      <w:keepNext/>
      <w:keepLines/>
      <w:spacing w:before="120" w:after="120"/>
      <w:jc w:val="both"/>
      <w:outlineLvl w:val="0"/>
    </w:pPr>
    <w:rPr>
      <w:rFonts w:ascii="Arial" w:eastAsiaTheme="majorEastAsia" w:hAnsi="Arial" w:cstheme="majorBidi"/>
      <w:b/>
      <w:color w:val="2F5496" w:themeColor="accent1" w:themeShade="BF"/>
      <w:sz w:val="48"/>
      <w:szCs w:val="32"/>
    </w:rPr>
  </w:style>
  <w:style w:type="paragraph" w:styleId="Titre2">
    <w:name w:val="heading 2"/>
    <w:aliases w:val="Titre petit"/>
    <w:basedOn w:val="Normal"/>
    <w:next w:val="Normal"/>
    <w:link w:val="Titre2Car"/>
    <w:uiPriority w:val="9"/>
    <w:unhideWhenUsed/>
    <w:qFormat/>
    <w:rsid w:val="00343F8C"/>
    <w:pPr>
      <w:keepNext/>
      <w:keepLines/>
      <w:numPr>
        <w:numId w:val="2"/>
      </w:numPr>
      <w:spacing w:before="160" w:after="120"/>
      <w:jc w:val="both"/>
      <w:outlineLvl w:val="1"/>
    </w:pPr>
    <w:rPr>
      <w:rFonts w:ascii="Arial" w:eastAsiaTheme="majorEastAsia" w:hAnsi="Arial" w:cstheme="majorBidi"/>
      <w:b/>
      <w:color w:val="2F5496" w:themeColor="accent1" w:themeShade="BF"/>
      <w:sz w:val="28"/>
      <w:szCs w:val="26"/>
    </w:rPr>
  </w:style>
  <w:style w:type="paragraph" w:styleId="Titre3">
    <w:name w:val="heading 3"/>
    <w:basedOn w:val="Normal"/>
    <w:next w:val="Normal"/>
    <w:link w:val="Titre3Car"/>
    <w:uiPriority w:val="9"/>
    <w:unhideWhenUsed/>
    <w:qFormat/>
    <w:rsid w:val="0038662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rsid w:val="0024548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D1966"/>
    <w:pPr>
      <w:tabs>
        <w:tab w:val="center" w:pos="4536"/>
        <w:tab w:val="right" w:pos="9072"/>
      </w:tabs>
      <w:spacing w:after="0" w:line="240" w:lineRule="auto"/>
    </w:pPr>
  </w:style>
  <w:style w:type="character" w:customStyle="1" w:styleId="En-tteCar">
    <w:name w:val="En-tête Car"/>
    <w:basedOn w:val="Policepardfaut"/>
    <w:link w:val="En-tte"/>
    <w:uiPriority w:val="99"/>
    <w:rsid w:val="001D1966"/>
  </w:style>
  <w:style w:type="paragraph" w:styleId="Pieddepage">
    <w:name w:val="footer"/>
    <w:basedOn w:val="Normal"/>
    <w:link w:val="PieddepageCar"/>
    <w:uiPriority w:val="99"/>
    <w:unhideWhenUsed/>
    <w:rsid w:val="001D196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D1966"/>
  </w:style>
  <w:style w:type="paragraph" w:styleId="Paragraphedeliste">
    <w:name w:val="List Paragraph"/>
    <w:aliases w:val="Paragraphe de liste 1,Titre 4  TD,PADE_liste,Puces"/>
    <w:basedOn w:val="Normal"/>
    <w:link w:val="ParagraphedelisteCar"/>
    <w:uiPriority w:val="34"/>
    <w:qFormat/>
    <w:rsid w:val="00182D2C"/>
    <w:pPr>
      <w:ind w:left="720"/>
      <w:contextualSpacing/>
    </w:pPr>
  </w:style>
  <w:style w:type="table" w:styleId="Grilledutableau">
    <w:name w:val="Table Grid"/>
    <w:basedOn w:val="TableauNormal"/>
    <w:uiPriority w:val="39"/>
    <w:rsid w:val="00182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Paragraphe de liste 1 Car,Titre 4  TD Car,PADE_liste Car,Puces Car"/>
    <w:link w:val="Paragraphedeliste"/>
    <w:qFormat/>
    <w:rsid w:val="00D030A0"/>
  </w:style>
  <w:style w:type="character" w:customStyle="1" w:styleId="Titre1Car">
    <w:name w:val="Titre 1 Car"/>
    <w:aliases w:val="Titre GROS Car"/>
    <w:basedOn w:val="Policepardfaut"/>
    <w:link w:val="Titre1"/>
    <w:uiPriority w:val="9"/>
    <w:rsid w:val="00343F8C"/>
    <w:rPr>
      <w:rFonts w:ascii="Arial" w:eastAsiaTheme="majorEastAsia" w:hAnsi="Arial" w:cstheme="majorBidi"/>
      <w:b/>
      <w:color w:val="2F5496" w:themeColor="accent1" w:themeShade="BF"/>
      <w:sz w:val="48"/>
      <w:szCs w:val="32"/>
    </w:rPr>
  </w:style>
  <w:style w:type="character" w:customStyle="1" w:styleId="Titre2Car">
    <w:name w:val="Titre 2 Car"/>
    <w:aliases w:val="Titre petit Car"/>
    <w:basedOn w:val="Policepardfaut"/>
    <w:link w:val="Titre2"/>
    <w:uiPriority w:val="9"/>
    <w:rsid w:val="00343F8C"/>
    <w:rPr>
      <w:rFonts w:ascii="Arial" w:eastAsiaTheme="majorEastAsia" w:hAnsi="Arial" w:cstheme="majorBidi"/>
      <w:b/>
      <w:color w:val="2F5496" w:themeColor="accent1" w:themeShade="BF"/>
      <w:sz w:val="28"/>
      <w:szCs w:val="26"/>
    </w:rPr>
  </w:style>
  <w:style w:type="paragraph" w:customStyle="1" w:styleId="Titresous-articles">
    <w:name w:val="Titre sous-articles"/>
    <w:basedOn w:val="Paragraphedeliste"/>
    <w:link w:val="Titresous-articlesCar"/>
    <w:rsid w:val="001802CF"/>
    <w:pPr>
      <w:numPr>
        <w:ilvl w:val="1"/>
        <w:numId w:val="1"/>
      </w:numPr>
      <w:shd w:val="clear" w:color="auto" w:fill="FFFFFF"/>
      <w:spacing w:before="120" w:after="360" w:line="240" w:lineRule="auto"/>
      <w:ind w:left="709" w:hanging="567"/>
    </w:pPr>
    <w:rPr>
      <w:rFonts w:eastAsia="Times New Roman" w:cstheme="minorHAnsi"/>
      <w:b/>
      <w:bCs/>
      <w:color w:val="1A428A"/>
      <w:sz w:val="28"/>
      <w:szCs w:val="28"/>
      <w:lang w:eastAsia="fr-FR"/>
    </w:rPr>
  </w:style>
  <w:style w:type="paragraph" w:styleId="NormalWeb">
    <w:name w:val="Normal (Web)"/>
    <w:basedOn w:val="Normal"/>
    <w:uiPriority w:val="99"/>
    <w:unhideWhenUsed/>
    <w:rsid w:val="009551B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sous-articlesCar">
    <w:name w:val="Titre sous-articles Car"/>
    <w:basedOn w:val="ParagraphedelisteCar"/>
    <w:link w:val="Titresous-articles"/>
    <w:rsid w:val="001802CF"/>
    <w:rPr>
      <w:rFonts w:eastAsia="Times New Roman" w:cstheme="minorHAnsi"/>
      <w:b/>
      <w:bCs/>
      <w:color w:val="1A428A"/>
      <w:sz w:val="28"/>
      <w:szCs w:val="28"/>
      <w:shd w:val="clear" w:color="auto" w:fill="FFFFFF"/>
      <w:lang w:eastAsia="fr-FR"/>
    </w:rPr>
  </w:style>
  <w:style w:type="character" w:styleId="Marquedecommentaire">
    <w:name w:val="annotation reference"/>
    <w:basedOn w:val="Policepardfaut"/>
    <w:uiPriority w:val="99"/>
    <w:semiHidden/>
    <w:unhideWhenUsed/>
    <w:rsid w:val="009551B4"/>
    <w:rPr>
      <w:sz w:val="16"/>
      <w:szCs w:val="16"/>
    </w:rPr>
  </w:style>
  <w:style w:type="paragraph" w:styleId="Commentaire">
    <w:name w:val="annotation text"/>
    <w:basedOn w:val="Normal"/>
    <w:link w:val="CommentaireCar"/>
    <w:uiPriority w:val="99"/>
    <w:unhideWhenUsed/>
    <w:rsid w:val="009551B4"/>
    <w:pPr>
      <w:spacing w:line="240" w:lineRule="auto"/>
    </w:pPr>
    <w:rPr>
      <w:sz w:val="20"/>
      <w:szCs w:val="20"/>
    </w:rPr>
  </w:style>
  <w:style w:type="character" w:customStyle="1" w:styleId="CommentaireCar">
    <w:name w:val="Commentaire Car"/>
    <w:basedOn w:val="Policepardfaut"/>
    <w:link w:val="Commentaire"/>
    <w:uiPriority w:val="99"/>
    <w:rsid w:val="009551B4"/>
    <w:rPr>
      <w:sz w:val="20"/>
      <w:szCs w:val="20"/>
    </w:rPr>
  </w:style>
  <w:style w:type="paragraph" w:styleId="Retraitcorpsdetexte">
    <w:name w:val="Body Text Indent"/>
    <w:basedOn w:val="Normal"/>
    <w:link w:val="RetraitcorpsdetexteCar"/>
    <w:uiPriority w:val="99"/>
    <w:unhideWhenUsed/>
    <w:rsid w:val="009551B4"/>
    <w:pPr>
      <w:shd w:val="clear" w:color="auto" w:fill="FFFFFF"/>
      <w:spacing w:after="240" w:line="240" w:lineRule="auto"/>
      <w:ind w:left="720"/>
      <w:jc w:val="both"/>
    </w:pPr>
    <w:rPr>
      <w:rFonts w:ascii="Arial" w:eastAsia="Times New Roman" w:hAnsi="Arial" w:cs="Arial"/>
      <w:color w:val="000000" w:themeColor="text1"/>
      <w:sz w:val="21"/>
      <w:szCs w:val="21"/>
      <w:lang w:eastAsia="fr-FR"/>
    </w:rPr>
  </w:style>
  <w:style w:type="character" w:customStyle="1" w:styleId="RetraitcorpsdetexteCar">
    <w:name w:val="Retrait corps de texte Car"/>
    <w:basedOn w:val="Policepardfaut"/>
    <w:link w:val="Retraitcorpsdetexte"/>
    <w:uiPriority w:val="99"/>
    <w:rsid w:val="009551B4"/>
    <w:rPr>
      <w:rFonts w:ascii="Arial" w:eastAsia="Times New Roman" w:hAnsi="Arial" w:cs="Arial"/>
      <w:color w:val="000000" w:themeColor="text1"/>
      <w:sz w:val="21"/>
      <w:szCs w:val="21"/>
      <w:shd w:val="clear" w:color="auto" w:fill="FFFFFF"/>
      <w:lang w:eastAsia="fr-FR"/>
    </w:rPr>
  </w:style>
  <w:style w:type="paragraph" w:styleId="Corpsdetexte">
    <w:name w:val="Body Text"/>
    <w:basedOn w:val="Normal"/>
    <w:link w:val="CorpsdetexteCar"/>
    <w:uiPriority w:val="99"/>
    <w:unhideWhenUsed/>
    <w:rsid w:val="009551B4"/>
    <w:pPr>
      <w:spacing w:after="0" w:line="240" w:lineRule="auto"/>
      <w:jc w:val="both"/>
    </w:pPr>
    <w:rPr>
      <w:rFonts w:ascii="Helvetica" w:hAnsi="Helvetica"/>
      <w:color w:val="000000" w:themeColor="text1"/>
    </w:rPr>
  </w:style>
  <w:style w:type="character" w:customStyle="1" w:styleId="CorpsdetexteCar">
    <w:name w:val="Corps de texte Car"/>
    <w:basedOn w:val="Policepardfaut"/>
    <w:link w:val="Corpsdetexte"/>
    <w:uiPriority w:val="99"/>
    <w:rsid w:val="009551B4"/>
    <w:rPr>
      <w:rFonts w:ascii="Helvetica" w:hAnsi="Helvetica"/>
      <w:color w:val="000000" w:themeColor="text1"/>
    </w:rPr>
  </w:style>
  <w:style w:type="paragraph" w:styleId="Sansinterligne">
    <w:name w:val="No Spacing"/>
    <w:uiPriority w:val="1"/>
    <w:qFormat/>
    <w:rsid w:val="009551B4"/>
    <w:pPr>
      <w:spacing w:after="0" w:line="240" w:lineRule="auto"/>
    </w:pPr>
  </w:style>
  <w:style w:type="paragraph" w:customStyle="1" w:styleId="Default">
    <w:name w:val="Default"/>
    <w:rsid w:val="001802CF"/>
    <w:pPr>
      <w:autoSpaceDE w:val="0"/>
      <w:autoSpaceDN w:val="0"/>
      <w:adjustRightInd w:val="0"/>
      <w:spacing w:after="0" w:line="240" w:lineRule="auto"/>
    </w:pPr>
    <w:rPr>
      <w:rFonts w:ascii="Calibri" w:hAnsi="Calibri" w:cs="Calibri"/>
      <w:color w:val="000000"/>
      <w:sz w:val="24"/>
      <w:szCs w:val="24"/>
    </w:rPr>
  </w:style>
  <w:style w:type="paragraph" w:styleId="Corpsdetexte2">
    <w:name w:val="Body Text 2"/>
    <w:basedOn w:val="Normal"/>
    <w:link w:val="Corpsdetexte2Car"/>
    <w:uiPriority w:val="99"/>
    <w:semiHidden/>
    <w:unhideWhenUsed/>
    <w:rsid w:val="0086750B"/>
    <w:pPr>
      <w:spacing w:after="120" w:line="480" w:lineRule="auto"/>
    </w:pPr>
  </w:style>
  <w:style w:type="character" w:customStyle="1" w:styleId="Corpsdetexte2Car">
    <w:name w:val="Corps de texte 2 Car"/>
    <w:basedOn w:val="Policepardfaut"/>
    <w:link w:val="Corpsdetexte2"/>
    <w:uiPriority w:val="99"/>
    <w:semiHidden/>
    <w:rsid w:val="0086750B"/>
  </w:style>
  <w:style w:type="paragraph" w:styleId="Titre">
    <w:name w:val="Title"/>
    <w:basedOn w:val="Normal"/>
    <w:next w:val="Normal"/>
    <w:link w:val="TitreCar"/>
    <w:uiPriority w:val="10"/>
    <w:qFormat/>
    <w:rsid w:val="00364103"/>
    <w:pPr>
      <w:spacing w:after="0" w:line="240" w:lineRule="auto"/>
      <w:jc w:val="center"/>
    </w:pPr>
    <w:rPr>
      <w:rFonts w:ascii="Helvetica" w:hAnsi="Helvetica"/>
      <w:b/>
      <w:bCs/>
      <w:color w:val="000000" w:themeColor="text1"/>
    </w:rPr>
  </w:style>
  <w:style w:type="character" w:customStyle="1" w:styleId="TitreCar">
    <w:name w:val="Titre Car"/>
    <w:basedOn w:val="Policepardfaut"/>
    <w:link w:val="Titre"/>
    <w:uiPriority w:val="10"/>
    <w:rsid w:val="00364103"/>
    <w:rPr>
      <w:rFonts w:ascii="Helvetica" w:hAnsi="Helvetica"/>
      <w:b/>
      <w:bCs/>
      <w:color w:val="000000" w:themeColor="text1"/>
    </w:rPr>
  </w:style>
  <w:style w:type="character" w:styleId="Lienhypertexte">
    <w:name w:val="Hyperlink"/>
    <w:basedOn w:val="Policepardfaut"/>
    <w:uiPriority w:val="99"/>
    <w:unhideWhenUsed/>
    <w:rsid w:val="00364103"/>
    <w:rPr>
      <w:color w:val="0563C1" w:themeColor="hyperlink"/>
      <w:u w:val="single"/>
    </w:rPr>
  </w:style>
  <w:style w:type="paragraph" w:styleId="Objetducommentaire">
    <w:name w:val="annotation subject"/>
    <w:basedOn w:val="Commentaire"/>
    <w:next w:val="Commentaire"/>
    <w:link w:val="ObjetducommentaireCar"/>
    <w:uiPriority w:val="99"/>
    <w:semiHidden/>
    <w:unhideWhenUsed/>
    <w:rsid w:val="009D1627"/>
    <w:rPr>
      <w:b/>
      <w:bCs/>
    </w:rPr>
  </w:style>
  <w:style w:type="character" w:customStyle="1" w:styleId="ObjetducommentaireCar">
    <w:name w:val="Objet du commentaire Car"/>
    <w:basedOn w:val="CommentaireCar"/>
    <w:link w:val="Objetducommentaire"/>
    <w:uiPriority w:val="99"/>
    <w:semiHidden/>
    <w:rsid w:val="009D1627"/>
    <w:rPr>
      <w:b/>
      <w:bCs/>
      <w:sz w:val="20"/>
      <w:szCs w:val="20"/>
    </w:rPr>
  </w:style>
  <w:style w:type="character" w:styleId="Mentionnonrsolue">
    <w:name w:val="Unresolved Mention"/>
    <w:basedOn w:val="Policepardfaut"/>
    <w:uiPriority w:val="99"/>
    <w:semiHidden/>
    <w:unhideWhenUsed/>
    <w:rsid w:val="009D1627"/>
    <w:rPr>
      <w:color w:val="605E5C"/>
      <w:shd w:val="clear" w:color="auto" w:fill="E1DFDD"/>
    </w:rPr>
  </w:style>
  <w:style w:type="table" w:styleId="TableauGrille1Clair-Accentuation2">
    <w:name w:val="Grid Table 1 Light Accent 2"/>
    <w:basedOn w:val="TableauNormal"/>
    <w:uiPriority w:val="46"/>
    <w:rsid w:val="00A953B9"/>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TableauGrille2-Accentuation2">
    <w:name w:val="Grid Table 2 Accent 2"/>
    <w:basedOn w:val="TableauNormal"/>
    <w:uiPriority w:val="47"/>
    <w:rsid w:val="00A953B9"/>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eauGrille4-Accentuation2">
    <w:name w:val="Grid Table 4 Accent 2"/>
    <w:basedOn w:val="TableauNormal"/>
    <w:uiPriority w:val="49"/>
    <w:rsid w:val="00A953B9"/>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Corpsdetexte3">
    <w:name w:val="Body Text 3"/>
    <w:basedOn w:val="Normal"/>
    <w:link w:val="Corpsdetexte3Car"/>
    <w:uiPriority w:val="99"/>
    <w:unhideWhenUsed/>
    <w:rsid w:val="00A953B9"/>
    <w:pPr>
      <w:spacing w:after="120"/>
    </w:pPr>
    <w:rPr>
      <w:sz w:val="16"/>
      <w:szCs w:val="16"/>
    </w:rPr>
  </w:style>
  <w:style w:type="character" w:customStyle="1" w:styleId="Corpsdetexte3Car">
    <w:name w:val="Corps de texte 3 Car"/>
    <w:basedOn w:val="Policepardfaut"/>
    <w:link w:val="Corpsdetexte3"/>
    <w:uiPriority w:val="99"/>
    <w:rsid w:val="00A953B9"/>
    <w:rPr>
      <w:sz w:val="16"/>
      <w:szCs w:val="16"/>
    </w:rPr>
  </w:style>
  <w:style w:type="character" w:customStyle="1" w:styleId="Titre3Car">
    <w:name w:val="Titre 3 Car"/>
    <w:basedOn w:val="Policepardfaut"/>
    <w:link w:val="Titre3"/>
    <w:uiPriority w:val="9"/>
    <w:rsid w:val="00386624"/>
    <w:rPr>
      <w:rFonts w:asciiTheme="majorHAnsi" w:eastAsiaTheme="majorEastAsia" w:hAnsiTheme="majorHAnsi" w:cstheme="majorBidi"/>
      <w:color w:val="1F3763" w:themeColor="accent1" w:themeShade="7F"/>
      <w:sz w:val="24"/>
      <w:szCs w:val="24"/>
    </w:rPr>
  </w:style>
  <w:style w:type="paragraph" w:styleId="En-ttedetabledesmatires">
    <w:name w:val="TOC Heading"/>
    <w:basedOn w:val="Titre1"/>
    <w:next w:val="Normal"/>
    <w:uiPriority w:val="39"/>
    <w:unhideWhenUsed/>
    <w:qFormat/>
    <w:rsid w:val="00F628EF"/>
    <w:pPr>
      <w:spacing w:before="240" w:after="0"/>
      <w:jc w:val="left"/>
      <w:outlineLvl w:val="9"/>
    </w:pPr>
    <w:rPr>
      <w:rFonts w:asciiTheme="majorHAnsi" w:hAnsiTheme="majorHAnsi"/>
      <w:b w:val="0"/>
      <w:sz w:val="32"/>
      <w:lang w:eastAsia="fr-FR"/>
    </w:rPr>
  </w:style>
  <w:style w:type="paragraph" w:styleId="TM1">
    <w:name w:val="toc 1"/>
    <w:basedOn w:val="Normal"/>
    <w:next w:val="Normal"/>
    <w:autoRedefine/>
    <w:uiPriority w:val="39"/>
    <w:unhideWhenUsed/>
    <w:rsid w:val="000647FC"/>
    <w:pPr>
      <w:tabs>
        <w:tab w:val="right" w:leader="dot" w:pos="9345"/>
      </w:tabs>
      <w:spacing w:after="100"/>
    </w:pPr>
    <w:rPr>
      <w:color w:val="002060"/>
      <w:sz w:val="32"/>
      <w:szCs w:val="32"/>
    </w:rPr>
  </w:style>
  <w:style w:type="paragraph" w:styleId="TM2">
    <w:name w:val="toc 2"/>
    <w:basedOn w:val="Normal"/>
    <w:next w:val="Normal"/>
    <w:autoRedefine/>
    <w:uiPriority w:val="39"/>
    <w:unhideWhenUsed/>
    <w:rsid w:val="00F628EF"/>
    <w:pPr>
      <w:spacing w:after="100"/>
      <w:ind w:left="220"/>
    </w:pPr>
  </w:style>
  <w:style w:type="character" w:styleId="Lienhypertextesuivivisit">
    <w:name w:val="FollowedHyperlink"/>
    <w:basedOn w:val="Policepardfaut"/>
    <w:uiPriority w:val="99"/>
    <w:semiHidden/>
    <w:unhideWhenUsed/>
    <w:rsid w:val="00EC2185"/>
    <w:rPr>
      <w:color w:val="954F72" w:themeColor="followedHyperlink"/>
      <w:u w:val="single"/>
    </w:rPr>
  </w:style>
  <w:style w:type="paragraph" w:styleId="TM3">
    <w:name w:val="toc 3"/>
    <w:basedOn w:val="Normal"/>
    <w:next w:val="Normal"/>
    <w:autoRedefine/>
    <w:uiPriority w:val="39"/>
    <w:unhideWhenUsed/>
    <w:rsid w:val="00976C1C"/>
    <w:pPr>
      <w:spacing w:after="100"/>
      <w:ind w:left="440"/>
    </w:pPr>
    <w:rPr>
      <w:rFonts w:eastAsiaTheme="minorEastAsia"/>
      <w:lang w:eastAsia="fr-FR"/>
    </w:rPr>
  </w:style>
  <w:style w:type="paragraph" w:styleId="TM4">
    <w:name w:val="toc 4"/>
    <w:basedOn w:val="Normal"/>
    <w:next w:val="Normal"/>
    <w:autoRedefine/>
    <w:uiPriority w:val="39"/>
    <w:unhideWhenUsed/>
    <w:rsid w:val="00976C1C"/>
    <w:pPr>
      <w:spacing w:after="100"/>
      <w:ind w:left="660"/>
    </w:pPr>
    <w:rPr>
      <w:rFonts w:eastAsiaTheme="minorEastAsia"/>
      <w:lang w:eastAsia="fr-FR"/>
    </w:rPr>
  </w:style>
  <w:style w:type="paragraph" w:styleId="TM5">
    <w:name w:val="toc 5"/>
    <w:basedOn w:val="Normal"/>
    <w:next w:val="Normal"/>
    <w:autoRedefine/>
    <w:uiPriority w:val="39"/>
    <w:unhideWhenUsed/>
    <w:rsid w:val="00976C1C"/>
    <w:pPr>
      <w:spacing w:after="100"/>
      <w:ind w:left="880"/>
    </w:pPr>
    <w:rPr>
      <w:rFonts w:eastAsiaTheme="minorEastAsia"/>
      <w:lang w:eastAsia="fr-FR"/>
    </w:rPr>
  </w:style>
  <w:style w:type="paragraph" w:styleId="TM6">
    <w:name w:val="toc 6"/>
    <w:basedOn w:val="Normal"/>
    <w:next w:val="Normal"/>
    <w:autoRedefine/>
    <w:uiPriority w:val="39"/>
    <w:unhideWhenUsed/>
    <w:rsid w:val="00976C1C"/>
    <w:pPr>
      <w:spacing w:after="100"/>
      <w:ind w:left="1100"/>
    </w:pPr>
    <w:rPr>
      <w:rFonts w:eastAsiaTheme="minorEastAsia"/>
      <w:lang w:eastAsia="fr-FR"/>
    </w:rPr>
  </w:style>
  <w:style w:type="paragraph" w:styleId="TM7">
    <w:name w:val="toc 7"/>
    <w:basedOn w:val="Normal"/>
    <w:next w:val="Normal"/>
    <w:autoRedefine/>
    <w:uiPriority w:val="39"/>
    <w:unhideWhenUsed/>
    <w:rsid w:val="00976C1C"/>
    <w:pPr>
      <w:spacing w:after="100"/>
      <w:ind w:left="1320"/>
    </w:pPr>
    <w:rPr>
      <w:rFonts w:eastAsiaTheme="minorEastAsia"/>
      <w:lang w:eastAsia="fr-FR"/>
    </w:rPr>
  </w:style>
  <w:style w:type="paragraph" w:styleId="TM8">
    <w:name w:val="toc 8"/>
    <w:basedOn w:val="Normal"/>
    <w:next w:val="Normal"/>
    <w:autoRedefine/>
    <w:uiPriority w:val="39"/>
    <w:unhideWhenUsed/>
    <w:rsid w:val="00976C1C"/>
    <w:pPr>
      <w:spacing w:after="100"/>
      <w:ind w:left="1540"/>
    </w:pPr>
    <w:rPr>
      <w:rFonts w:eastAsiaTheme="minorEastAsia"/>
      <w:lang w:eastAsia="fr-FR"/>
    </w:rPr>
  </w:style>
  <w:style w:type="paragraph" w:styleId="TM9">
    <w:name w:val="toc 9"/>
    <w:basedOn w:val="Normal"/>
    <w:next w:val="Normal"/>
    <w:autoRedefine/>
    <w:uiPriority w:val="39"/>
    <w:unhideWhenUsed/>
    <w:rsid w:val="00976C1C"/>
    <w:pPr>
      <w:spacing w:after="100"/>
      <w:ind w:left="1760"/>
    </w:pPr>
    <w:rPr>
      <w:rFonts w:eastAsiaTheme="minorEastAsia"/>
      <w:lang w:eastAsia="fr-FR"/>
    </w:rPr>
  </w:style>
  <w:style w:type="paragraph" w:styleId="Textebrut">
    <w:name w:val="Plain Text"/>
    <w:basedOn w:val="Normal"/>
    <w:link w:val="TextebrutCar"/>
    <w:uiPriority w:val="99"/>
    <w:rsid w:val="00A179EF"/>
    <w:pPr>
      <w:spacing w:after="0" w:line="240" w:lineRule="auto"/>
    </w:pPr>
    <w:rPr>
      <w:rFonts w:ascii="Courier New" w:eastAsia="Times New Roman" w:hAnsi="Courier New" w:cs="Courier New"/>
      <w:sz w:val="20"/>
      <w:szCs w:val="20"/>
      <w:lang w:eastAsia="fr-FR"/>
    </w:rPr>
  </w:style>
  <w:style w:type="character" w:customStyle="1" w:styleId="TextebrutCar">
    <w:name w:val="Texte brut Car"/>
    <w:basedOn w:val="Policepardfaut"/>
    <w:link w:val="Textebrut"/>
    <w:uiPriority w:val="99"/>
    <w:rsid w:val="00A179EF"/>
    <w:rPr>
      <w:rFonts w:ascii="Courier New" w:eastAsia="Times New Roman" w:hAnsi="Courier New" w:cs="Courier New"/>
      <w:sz w:val="20"/>
      <w:szCs w:val="20"/>
      <w:lang w:eastAsia="fr-FR"/>
    </w:rPr>
  </w:style>
  <w:style w:type="paragraph" w:styleId="Normalcentr">
    <w:name w:val="Block Text"/>
    <w:basedOn w:val="Normal"/>
    <w:rsid w:val="00F53B0E"/>
    <w:pPr>
      <w:tabs>
        <w:tab w:val="left" w:pos="3119"/>
        <w:tab w:val="left" w:pos="3402"/>
      </w:tabs>
      <w:spacing w:after="240" w:line="240" w:lineRule="auto"/>
      <w:ind w:left="1985" w:right="-113"/>
      <w:jc w:val="both"/>
    </w:pPr>
    <w:rPr>
      <w:rFonts w:ascii="Arial Narrow" w:eastAsia="Times New Roman" w:hAnsi="Arial Narrow" w:cs="Times New Roman"/>
      <w:lang w:eastAsia="fr-FR"/>
    </w:rPr>
  </w:style>
  <w:style w:type="paragraph" w:customStyle="1" w:styleId="BodyTextIndent32">
    <w:name w:val="Body Text Indent 32"/>
    <w:basedOn w:val="Normal"/>
    <w:rsid w:val="007807AC"/>
    <w:pPr>
      <w:spacing w:after="240" w:line="240" w:lineRule="auto"/>
      <w:ind w:left="2552"/>
      <w:jc w:val="both"/>
    </w:pPr>
    <w:rPr>
      <w:rFonts w:ascii="Arial Narrow" w:eastAsia="Times New Roman" w:hAnsi="Arial Narrow" w:cs="Times New Roman"/>
      <w:lang w:eastAsia="fr-FR"/>
    </w:rPr>
  </w:style>
  <w:style w:type="paragraph" w:customStyle="1" w:styleId="RedTxt">
    <w:name w:val="RedTxt"/>
    <w:basedOn w:val="Normal"/>
    <w:uiPriority w:val="99"/>
    <w:rsid w:val="006B0937"/>
    <w:pPr>
      <w:keepLines/>
      <w:widowControl w:val="0"/>
      <w:autoSpaceDE w:val="0"/>
      <w:autoSpaceDN w:val="0"/>
      <w:adjustRightInd w:val="0"/>
      <w:spacing w:after="0" w:line="240" w:lineRule="auto"/>
    </w:pPr>
    <w:rPr>
      <w:rFonts w:ascii="Arial" w:eastAsia="MS Mincho" w:hAnsi="Arial" w:cs="Arial"/>
      <w:sz w:val="18"/>
      <w:szCs w:val="18"/>
      <w:lang w:eastAsia="fr-FR"/>
    </w:rPr>
  </w:style>
  <w:style w:type="paragraph" w:customStyle="1" w:styleId="Retraitcorpsdetexte31">
    <w:name w:val="Retrait corps de texte 31"/>
    <w:basedOn w:val="Normal"/>
    <w:rsid w:val="000A32AA"/>
    <w:pPr>
      <w:spacing w:after="240" w:line="240" w:lineRule="auto"/>
      <w:ind w:left="1871"/>
      <w:jc w:val="both"/>
    </w:pPr>
    <w:rPr>
      <w:rFonts w:ascii="Arial Narrow" w:eastAsia="Times New Roman" w:hAnsi="Arial Narrow" w:cs="Times New Roman"/>
      <w:sz w:val="24"/>
      <w:szCs w:val="24"/>
      <w:lang w:eastAsia="fr-FR"/>
    </w:rPr>
  </w:style>
  <w:style w:type="paragraph" w:customStyle="1" w:styleId="Corpsdetexte21">
    <w:name w:val="Corps de texte 21"/>
    <w:basedOn w:val="Normal"/>
    <w:rsid w:val="00EA0C4B"/>
    <w:pPr>
      <w:spacing w:after="0" w:line="240" w:lineRule="auto"/>
      <w:ind w:firstLine="851"/>
      <w:jc w:val="both"/>
    </w:pPr>
    <w:rPr>
      <w:rFonts w:ascii="Arial" w:eastAsia="Times New Roman" w:hAnsi="Arial" w:cs="Times New Roman"/>
      <w:szCs w:val="20"/>
      <w:lang w:eastAsia="fr-FR"/>
    </w:rPr>
  </w:style>
  <w:style w:type="paragraph" w:customStyle="1" w:styleId="Textecourant">
    <w:name w:val="Texte courant"/>
    <w:basedOn w:val="Normal"/>
    <w:rsid w:val="001B7147"/>
    <w:pPr>
      <w:tabs>
        <w:tab w:val="left" w:pos="170"/>
        <w:tab w:val="right" w:pos="4460"/>
      </w:tabs>
      <w:autoSpaceDE w:val="0"/>
      <w:autoSpaceDN w:val="0"/>
      <w:spacing w:before="80" w:after="0" w:line="250" w:lineRule="exact"/>
      <w:jc w:val="both"/>
    </w:pPr>
    <w:rPr>
      <w:rFonts w:ascii="Times New Roman" w:eastAsia="Times New Roman" w:hAnsi="Times New Roman" w:cs="Arial"/>
      <w:noProof/>
      <w:sz w:val="18"/>
      <w:szCs w:val="18"/>
      <w:lang w:val="en-US" w:eastAsia="fr-FR"/>
    </w:rPr>
  </w:style>
  <w:style w:type="character" w:styleId="Textedelespacerserv">
    <w:name w:val="Placeholder Text"/>
    <w:basedOn w:val="Policepardfaut"/>
    <w:uiPriority w:val="99"/>
    <w:semiHidden/>
    <w:rsid w:val="00286080"/>
    <w:rPr>
      <w:color w:val="808080"/>
    </w:rPr>
  </w:style>
  <w:style w:type="character" w:customStyle="1" w:styleId="markedcontent">
    <w:name w:val="markedcontent"/>
    <w:basedOn w:val="Policepardfaut"/>
    <w:rsid w:val="00A83415"/>
  </w:style>
  <w:style w:type="character" w:customStyle="1" w:styleId="highlight">
    <w:name w:val="highlight"/>
    <w:basedOn w:val="Policepardfaut"/>
    <w:rsid w:val="00A83415"/>
  </w:style>
  <w:style w:type="paragraph" w:styleId="Rvision">
    <w:name w:val="Revision"/>
    <w:hidden/>
    <w:uiPriority w:val="99"/>
    <w:semiHidden/>
    <w:rsid w:val="001E3E8C"/>
    <w:pPr>
      <w:spacing w:after="0" w:line="240" w:lineRule="auto"/>
    </w:pPr>
  </w:style>
  <w:style w:type="paragraph" w:customStyle="1" w:styleId="Retraitcorpsdetexte23">
    <w:name w:val="Retrait corps de texte 23"/>
    <w:basedOn w:val="Normal"/>
    <w:rsid w:val="00815EBD"/>
    <w:pPr>
      <w:suppressAutoHyphens/>
      <w:spacing w:after="120" w:line="240" w:lineRule="auto"/>
      <w:ind w:left="1843" w:hanging="284"/>
      <w:jc w:val="both"/>
    </w:pPr>
    <w:rPr>
      <w:rFonts w:ascii="Arial Narrow" w:eastAsia="Times New Roman" w:hAnsi="Arial Narrow" w:cs="Times New Roman"/>
      <w:szCs w:val="20"/>
      <w:lang w:eastAsia="ar-SA"/>
    </w:rPr>
  </w:style>
  <w:style w:type="paragraph" w:customStyle="1" w:styleId="Retraitcorpsdetexte24">
    <w:name w:val="Retrait corps de texte 24"/>
    <w:basedOn w:val="Normal"/>
    <w:rsid w:val="00A857E4"/>
    <w:pPr>
      <w:suppressAutoHyphens/>
      <w:spacing w:after="120" w:line="240" w:lineRule="auto"/>
      <w:ind w:left="1843" w:hanging="284"/>
      <w:jc w:val="both"/>
    </w:pPr>
    <w:rPr>
      <w:rFonts w:ascii="Arial Narrow" w:eastAsia="Times New Roman" w:hAnsi="Arial Narrow" w:cs="Times New Roman"/>
      <w:szCs w:val="20"/>
      <w:lang w:eastAsia="ar-SA"/>
    </w:rPr>
  </w:style>
  <w:style w:type="character" w:styleId="lev">
    <w:name w:val="Strong"/>
    <w:basedOn w:val="Policepardfaut"/>
    <w:uiPriority w:val="22"/>
    <w:qFormat/>
    <w:rsid w:val="003146C7"/>
    <w:rPr>
      <w:b/>
      <w:bCs/>
    </w:rPr>
  </w:style>
  <w:style w:type="character" w:customStyle="1" w:styleId="overflow-hidden">
    <w:name w:val="overflow-hidden"/>
    <w:basedOn w:val="Policepardfaut"/>
    <w:rsid w:val="003146C7"/>
  </w:style>
  <w:style w:type="character" w:customStyle="1" w:styleId="Titre4Car">
    <w:name w:val="Titre 4 Car"/>
    <w:basedOn w:val="Policepardfaut"/>
    <w:link w:val="Titre4"/>
    <w:uiPriority w:val="9"/>
    <w:semiHidden/>
    <w:rsid w:val="00245488"/>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93060">
      <w:bodyDiv w:val="1"/>
      <w:marLeft w:val="0"/>
      <w:marRight w:val="0"/>
      <w:marTop w:val="0"/>
      <w:marBottom w:val="0"/>
      <w:divBdr>
        <w:top w:val="none" w:sz="0" w:space="0" w:color="auto"/>
        <w:left w:val="none" w:sz="0" w:space="0" w:color="auto"/>
        <w:bottom w:val="none" w:sz="0" w:space="0" w:color="auto"/>
        <w:right w:val="none" w:sz="0" w:space="0" w:color="auto"/>
      </w:divBdr>
    </w:div>
    <w:div w:id="605043371">
      <w:bodyDiv w:val="1"/>
      <w:marLeft w:val="0"/>
      <w:marRight w:val="0"/>
      <w:marTop w:val="0"/>
      <w:marBottom w:val="0"/>
      <w:divBdr>
        <w:top w:val="none" w:sz="0" w:space="0" w:color="auto"/>
        <w:left w:val="none" w:sz="0" w:space="0" w:color="auto"/>
        <w:bottom w:val="none" w:sz="0" w:space="0" w:color="auto"/>
        <w:right w:val="none" w:sz="0" w:space="0" w:color="auto"/>
      </w:divBdr>
    </w:div>
    <w:div w:id="743993374">
      <w:bodyDiv w:val="1"/>
      <w:marLeft w:val="0"/>
      <w:marRight w:val="0"/>
      <w:marTop w:val="0"/>
      <w:marBottom w:val="0"/>
      <w:divBdr>
        <w:top w:val="none" w:sz="0" w:space="0" w:color="auto"/>
        <w:left w:val="none" w:sz="0" w:space="0" w:color="auto"/>
        <w:bottom w:val="none" w:sz="0" w:space="0" w:color="auto"/>
        <w:right w:val="none" w:sz="0" w:space="0" w:color="auto"/>
      </w:divBdr>
      <w:divsChild>
        <w:div w:id="1955744114">
          <w:marLeft w:val="0"/>
          <w:marRight w:val="0"/>
          <w:marTop w:val="0"/>
          <w:marBottom w:val="0"/>
          <w:divBdr>
            <w:top w:val="none" w:sz="0" w:space="0" w:color="auto"/>
            <w:left w:val="none" w:sz="0" w:space="0" w:color="auto"/>
            <w:bottom w:val="none" w:sz="0" w:space="0" w:color="auto"/>
            <w:right w:val="none" w:sz="0" w:space="0" w:color="auto"/>
          </w:divBdr>
          <w:divsChild>
            <w:div w:id="1639870545">
              <w:marLeft w:val="0"/>
              <w:marRight w:val="0"/>
              <w:marTop w:val="0"/>
              <w:marBottom w:val="0"/>
              <w:divBdr>
                <w:top w:val="none" w:sz="0" w:space="0" w:color="auto"/>
                <w:left w:val="none" w:sz="0" w:space="0" w:color="auto"/>
                <w:bottom w:val="none" w:sz="0" w:space="0" w:color="auto"/>
                <w:right w:val="none" w:sz="0" w:space="0" w:color="auto"/>
              </w:divBdr>
              <w:divsChild>
                <w:div w:id="657075849">
                  <w:marLeft w:val="0"/>
                  <w:marRight w:val="0"/>
                  <w:marTop w:val="0"/>
                  <w:marBottom w:val="0"/>
                  <w:divBdr>
                    <w:top w:val="none" w:sz="0" w:space="0" w:color="auto"/>
                    <w:left w:val="none" w:sz="0" w:space="0" w:color="auto"/>
                    <w:bottom w:val="none" w:sz="0" w:space="0" w:color="auto"/>
                    <w:right w:val="none" w:sz="0" w:space="0" w:color="auto"/>
                  </w:divBdr>
                  <w:divsChild>
                    <w:div w:id="105692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88030">
          <w:marLeft w:val="0"/>
          <w:marRight w:val="0"/>
          <w:marTop w:val="0"/>
          <w:marBottom w:val="0"/>
          <w:divBdr>
            <w:top w:val="none" w:sz="0" w:space="0" w:color="auto"/>
            <w:left w:val="none" w:sz="0" w:space="0" w:color="auto"/>
            <w:bottom w:val="none" w:sz="0" w:space="0" w:color="auto"/>
            <w:right w:val="none" w:sz="0" w:space="0" w:color="auto"/>
          </w:divBdr>
          <w:divsChild>
            <w:div w:id="2122994466">
              <w:marLeft w:val="0"/>
              <w:marRight w:val="0"/>
              <w:marTop w:val="0"/>
              <w:marBottom w:val="0"/>
              <w:divBdr>
                <w:top w:val="none" w:sz="0" w:space="0" w:color="auto"/>
                <w:left w:val="none" w:sz="0" w:space="0" w:color="auto"/>
                <w:bottom w:val="none" w:sz="0" w:space="0" w:color="auto"/>
                <w:right w:val="none" w:sz="0" w:space="0" w:color="auto"/>
              </w:divBdr>
              <w:divsChild>
                <w:div w:id="1912278347">
                  <w:marLeft w:val="0"/>
                  <w:marRight w:val="0"/>
                  <w:marTop w:val="0"/>
                  <w:marBottom w:val="0"/>
                  <w:divBdr>
                    <w:top w:val="none" w:sz="0" w:space="0" w:color="auto"/>
                    <w:left w:val="none" w:sz="0" w:space="0" w:color="auto"/>
                    <w:bottom w:val="none" w:sz="0" w:space="0" w:color="auto"/>
                    <w:right w:val="none" w:sz="0" w:space="0" w:color="auto"/>
                  </w:divBdr>
                  <w:divsChild>
                    <w:div w:id="94492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751321">
      <w:bodyDiv w:val="1"/>
      <w:marLeft w:val="0"/>
      <w:marRight w:val="0"/>
      <w:marTop w:val="0"/>
      <w:marBottom w:val="0"/>
      <w:divBdr>
        <w:top w:val="none" w:sz="0" w:space="0" w:color="auto"/>
        <w:left w:val="none" w:sz="0" w:space="0" w:color="auto"/>
        <w:bottom w:val="none" w:sz="0" w:space="0" w:color="auto"/>
        <w:right w:val="none" w:sz="0" w:space="0" w:color="auto"/>
      </w:divBdr>
    </w:div>
    <w:div w:id="1193180112">
      <w:bodyDiv w:val="1"/>
      <w:marLeft w:val="0"/>
      <w:marRight w:val="0"/>
      <w:marTop w:val="0"/>
      <w:marBottom w:val="0"/>
      <w:divBdr>
        <w:top w:val="none" w:sz="0" w:space="0" w:color="auto"/>
        <w:left w:val="none" w:sz="0" w:space="0" w:color="auto"/>
        <w:bottom w:val="none" w:sz="0" w:space="0" w:color="auto"/>
        <w:right w:val="none" w:sz="0" w:space="0" w:color="auto"/>
      </w:divBdr>
      <w:divsChild>
        <w:div w:id="2098939934">
          <w:marLeft w:val="0"/>
          <w:marRight w:val="0"/>
          <w:marTop w:val="0"/>
          <w:marBottom w:val="0"/>
          <w:divBdr>
            <w:top w:val="none" w:sz="0" w:space="0" w:color="auto"/>
            <w:left w:val="none" w:sz="0" w:space="0" w:color="auto"/>
            <w:bottom w:val="none" w:sz="0" w:space="0" w:color="auto"/>
            <w:right w:val="none" w:sz="0" w:space="0" w:color="auto"/>
          </w:divBdr>
          <w:divsChild>
            <w:div w:id="427627111">
              <w:marLeft w:val="0"/>
              <w:marRight w:val="0"/>
              <w:marTop w:val="0"/>
              <w:marBottom w:val="0"/>
              <w:divBdr>
                <w:top w:val="none" w:sz="0" w:space="0" w:color="auto"/>
                <w:left w:val="none" w:sz="0" w:space="0" w:color="auto"/>
                <w:bottom w:val="none" w:sz="0" w:space="0" w:color="auto"/>
                <w:right w:val="none" w:sz="0" w:space="0" w:color="auto"/>
              </w:divBdr>
              <w:divsChild>
                <w:div w:id="1381439961">
                  <w:marLeft w:val="0"/>
                  <w:marRight w:val="0"/>
                  <w:marTop w:val="0"/>
                  <w:marBottom w:val="0"/>
                  <w:divBdr>
                    <w:top w:val="none" w:sz="0" w:space="0" w:color="auto"/>
                    <w:left w:val="none" w:sz="0" w:space="0" w:color="auto"/>
                    <w:bottom w:val="none" w:sz="0" w:space="0" w:color="auto"/>
                    <w:right w:val="none" w:sz="0" w:space="0" w:color="auto"/>
                  </w:divBdr>
                  <w:divsChild>
                    <w:div w:id="127097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464900">
      <w:bodyDiv w:val="1"/>
      <w:marLeft w:val="0"/>
      <w:marRight w:val="0"/>
      <w:marTop w:val="0"/>
      <w:marBottom w:val="0"/>
      <w:divBdr>
        <w:top w:val="none" w:sz="0" w:space="0" w:color="auto"/>
        <w:left w:val="none" w:sz="0" w:space="0" w:color="auto"/>
        <w:bottom w:val="none" w:sz="0" w:space="0" w:color="auto"/>
        <w:right w:val="none" w:sz="0" w:space="0" w:color="auto"/>
      </w:divBdr>
      <w:divsChild>
        <w:div w:id="517933676">
          <w:marLeft w:val="0"/>
          <w:marRight w:val="0"/>
          <w:marTop w:val="0"/>
          <w:marBottom w:val="0"/>
          <w:divBdr>
            <w:top w:val="none" w:sz="0" w:space="0" w:color="auto"/>
            <w:left w:val="none" w:sz="0" w:space="0" w:color="auto"/>
            <w:bottom w:val="none" w:sz="0" w:space="0" w:color="auto"/>
            <w:right w:val="none" w:sz="0" w:space="0" w:color="auto"/>
          </w:divBdr>
          <w:divsChild>
            <w:div w:id="278219895">
              <w:marLeft w:val="0"/>
              <w:marRight w:val="0"/>
              <w:marTop w:val="0"/>
              <w:marBottom w:val="0"/>
              <w:divBdr>
                <w:top w:val="none" w:sz="0" w:space="0" w:color="auto"/>
                <w:left w:val="none" w:sz="0" w:space="0" w:color="auto"/>
                <w:bottom w:val="none" w:sz="0" w:space="0" w:color="auto"/>
                <w:right w:val="none" w:sz="0" w:space="0" w:color="auto"/>
              </w:divBdr>
              <w:divsChild>
                <w:div w:id="560138604">
                  <w:marLeft w:val="0"/>
                  <w:marRight w:val="0"/>
                  <w:marTop w:val="0"/>
                  <w:marBottom w:val="0"/>
                  <w:divBdr>
                    <w:top w:val="none" w:sz="0" w:space="0" w:color="auto"/>
                    <w:left w:val="none" w:sz="0" w:space="0" w:color="auto"/>
                    <w:bottom w:val="none" w:sz="0" w:space="0" w:color="auto"/>
                    <w:right w:val="none" w:sz="0" w:space="0" w:color="auto"/>
                  </w:divBdr>
                  <w:divsChild>
                    <w:div w:id="1193499749">
                      <w:marLeft w:val="0"/>
                      <w:marRight w:val="0"/>
                      <w:marTop w:val="0"/>
                      <w:marBottom w:val="0"/>
                      <w:divBdr>
                        <w:top w:val="none" w:sz="0" w:space="0" w:color="auto"/>
                        <w:left w:val="none" w:sz="0" w:space="0" w:color="auto"/>
                        <w:bottom w:val="none" w:sz="0" w:space="0" w:color="auto"/>
                        <w:right w:val="none" w:sz="0" w:space="0" w:color="auto"/>
                      </w:divBdr>
                      <w:divsChild>
                        <w:div w:id="1610701346">
                          <w:marLeft w:val="0"/>
                          <w:marRight w:val="0"/>
                          <w:marTop w:val="0"/>
                          <w:marBottom w:val="0"/>
                          <w:divBdr>
                            <w:top w:val="none" w:sz="0" w:space="0" w:color="auto"/>
                            <w:left w:val="none" w:sz="0" w:space="0" w:color="auto"/>
                            <w:bottom w:val="none" w:sz="0" w:space="0" w:color="auto"/>
                            <w:right w:val="none" w:sz="0" w:space="0" w:color="auto"/>
                          </w:divBdr>
                          <w:divsChild>
                            <w:div w:id="537201350">
                              <w:marLeft w:val="0"/>
                              <w:marRight w:val="0"/>
                              <w:marTop w:val="0"/>
                              <w:marBottom w:val="0"/>
                              <w:divBdr>
                                <w:top w:val="none" w:sz="0" w:space="0" w:color="auto"/>
                                <w:left w:val="none" w:sz="0" w:space="0" w:color="auto"/>
                                <w:bottom w:val="none" w:sz="0" w:space="0" w:color="auto"/>
                                <w:right w:val="none" w:sz="0" w:space="0" w:color="auto"/>
                              </w:divBdr>
                              <w:divsChild>
                                <w:div w:id="1325007369">
                                  <w:marLeft w:val="0"/>
                                  <w:marRight w:val="0"/>
                                  <w:marTop w:val="0"/>
                                  <w:marBottom w:val="0"/>
                                  <w:divBdr>
                                    <w:top w:val="none" w:sz="0" w:space="0" w:color="auto"/>
                                    <w:left w:val="none" w:sz="0" w:space="0" w:color="auto"/>
                                    <w:bottom w:val="none" w:sz="0" w:space="0" w:color="auto"/>
                                    <w:right w:val="none" w:sz="0" w:space="0" w:color="auto"/>
                                  </w:divBdr>
                                  <w:divsChild>
                                    <w:div w:id="1616523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046825">
                          <w:marLeft w:val="0"/>
                          <w:marRight w:val="0"/>
                          <w:marTop w:val="0"/>
                          <w:marBottom w:val="0"/>
                          <w:divBdr>
                            <w:top w:val="none" w:sz="0" w:space="0" w:color="auto"/>
                            <w:left w:val="none" w:sz="0" w:space="0" w:color="auto"/>
                            <w:bottom w:val="none" w:sz="0" w:space="0" w:color="auto"/>
                            <w:right w:val="none" w:sz="0" w:space="0" w:color="auto"/>
                          </w:divBdr>
                          <w:divsChild>
                            <w:div w:id="280310092">
                              <w:marLeft w:val="0"/>
                              <w:marRight w:val="0"/>
                              <w:marTop w:val="0"/>
                              <w:marBottom w:val="0"/>
                              <w:divBdr>
                                <w:top w:val="none" w:sz="0" w:space="0" w:color="auto"/>
                                <w:left w:val="none" w:sz="0" w:space="0" w:color="auto"/>
                                <w:bottom w:val="none" w:sz="0" w:space="0" w:color="auto"/>
                                <w:right w:val="none" w:sz="0" w:space="0" w:color="auto"/>
                              </w:divBdr>
                              <w:divsChild>
                                <w:div w:id="1994679063">
                                  <w:marLeft w:val="0"/>
                                  <w:marRight w:val="0"/>
                                  <w:marTop w:val="0"/>
                                  <w:marBottom w:val="0"/>
                                  <w:divBdr>
                                    <w:top w:val="none" w:sz="0" w:space="0" w:color="auto"/>
                                    <w:left w:val="none" w:sz="0" w:space="0" w:color="auto"/>
                                    <w:bottom w:val="none" w:sz="0" w:space="0" w:color="auto"/>
                                    <w:right w:val="none" w:sz="0" w:space="0" w:color="auto"/>
                                  </w:divBdr>
                                  <w:divsChild>
                                    <w:div w:id="155531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0203990">
      <w:bodyDiv w:val="1"/>
      <w:marLeft w:val="0"/>
      <w:marRight w:val="0"/>
      <w:marTop w:val="0"/>
      <w:marBottom w:val="0"/>
      <w:divBdr>
        <w:top w:val="none" w:sz="0" w:space="0" w:color="auto"/>
        <w:left w:val="none" w:sz="0" w:space="0" w:color="auto"/>
        <w:bottom w:val="none" w:sz="0" w:space="0" w:color="auto"/>
        <w:right w:val="none" w:sz="0" w:space="0" w:color="auto"/>
      </w:divBdr>
    </w:div>
    <w:div w:id="1736319523">
      <w:bodyDiv w:val="1"/>
      <w:marLeft w:val="0"/>
      <w:marRight w:val="0"/>
      <w:marTop w:val="0"/>
      <w:marBottom w:val="0"/>
      <w:divBdr>
        <w:top w:val="none" w:sz="0" w:space="0" w:color="auto"/>
        <w:left w:val="none" w:sz="0" w:space="0" w:color="auto"/>
        <w:bottom w:val="none" w:sz="0" w:space="0" w:color="auto"/>
        <w:right w:val="none" w:sz="0" w:space="0" w:color="auto"/>
      </w:divBdr>
      <w:divsChild>
        <w:div w:id="24448035">
          <w:marLeft w:val="0"/>
          <w:marRight w:val="0"/>
          <w:marTop w:val="0"/>
          <w:marBottom w:val="0"/>
          <w:divBdr>
            <w:top w:val="none" w:sz="0" w:space="0" w:color="auto"/>
            <w:left w:val="none" w:sz="0" w:space="0" w:color="auto"/>
            <w:bottom w:val="none" w:sz="0" w:space="0" w:color="auto"/>
            <w:right w:val="none" w:sz="0" w:space="0" w:color="auto"/>
          </w:divBdr>
          <w:divsChild>
            <w:div w:id="468014990">
              <w:marLeft w:val="0"/>
              <w:marRight w:val="0"/>
              <w:marTop w:val="0"/>
              <w:marBottom w:val="0"/>
              <w:divBdr>
                <w:top w:val="none" w:sz="0" w:space="0" w:color="auto"/>
                <w:left w:val="none" w:sz="0" w:space="0" w:color="auto"/>
                <w:bottom w:val="none" w:sz="0" w:space="0" w:color="auto"/>
                <w:right w:val="none" w:sz="0" w:space="0" w:color="auto"/>
              </w:divBdr>
            </w:div>
          </w:divsChild>
        </w:div>
        <w:div w:id="667755411">
          <w:marLeft w:val="0"/>
          <w:marRight w:val="0"/>
          <w:marTop w:val="0"/>
          <w:marBottom w:val="0"/>
          <w:divBdr>
            <w:top w:val="none" w:sz="0" w:space="0" w:color="auto"/>
            <w:left w:val="none" w:sz="0" w:space="0" w:color="auto"/>
            <w:bottom w:val="none" w:sz="0" w:space="0" w:color="auto"/>
            <w:right w:val="none" w:sz="0" w:space="0" w:color="auto"/>
          </w:divBdr>
          <w:divsChild>
            <w:div w:id="914049600">
              <w:marLeft w:val="0"/>
              <w:marRight w:val="0"/>
              <w:marTop w:val="0"/>
              <w:marBottom w:val="0"/>
              <w:divBdr>
                <w:top w:val="none" w:sz="0" w:space="0" w:color="auto"/>
                <w:left w:val="none" w:sz="0" w:space="0" w:color="auto"/>
                <w:bottom w:val="none" w:sz="0" w:space="0" w:color="auto"/>
                <w:right w:val="none" w:sz="0" w:space="0" w:color="auto"/>
              </w:divBdr>
            </w:div>
          </w:divsChild>
        </w:div>
        <w:div w:id="1084758985">
          <w:marLeft w:val="0"/>
          <w:marRight w:val="0"/>
          <w:marTop w:val="0"/>
          <w:marBottom w:val="0"/>
          <w:divBdr>
            <w:top w:val="none" w:sz="0" w:space="0" w:color="auto"/>
            <w:left w:val="none" w:sz="0" w:space="0" w:color="auto"/>
            <w:bottom w:val="none" w:sz="0" w:space="0" w:color="auto"/>
            <w:right w:val="none" w:sz="0" w:space="0" w:color="auto"/>
          </w:divBdr>
          <w:divsChild>
            <w:div w:id="2085570650">
              <w:marLeft w:val="0"/>
              <w:marRight w:val="0"/>
              <w:marTop w:val="0"/>
              <w:marBottom w:val="0"/>
              <w:divBdr>
                <w:top w:val="none" w:sz="0" w:space="0" w:color="auto"/>
                <w:left w:val="none" w:sz="0" w:space="0" w:color="auto"/>
                <w:bottom w:val="none" w:sz="0" w:space="0" w:color="auto"/>
                <w:right w:val="none" w:sz="0" w:space="0" w:color="auto"/>
              </w:divBdr>
            </w:div>
          </w:divsChild>
        </w:div>
        <w:div w:id="1512338226">
          <w:marLeft w:val="0"/>
          <w:marRight w:val="0"/>
          <w:marTop w:val="0"/>
          <w:marBottom w:val="0"/>
          <w:divBdr>
            <w:top w:val="none" w:sz="0" w:space="0" w:color="auto"/>
            <w:left w:val="none" w:sz="0" w:space="0" w:color="auto"/>
            <w:bottom w:val="none" w:sz="0" w:space="0" w:color="auto"/>
            <w:right w:val="none" w:sz="0" w:space="0" w:color="auto"/>
          </w:divBdr>
          <w:divsChild>
            <w:div w:id="137957643">
              <w:marLeft w:val="0"/>
              <w:marRight w:val="0"/>
              <w:marTop w:val="0"/>
              <w:marBottom w:val="0"/>
              <w:divBdr>
                <w:top w:val="none" w:sz="0" w:space="0" w:color="auto"/>
                <w:left w:val="none" w:sz="0" w:space="0" w:color="auto"/>
                <w:bottom w:val="none" w:sz="0" w:space="0" w:color="auto"/>
                <w:right w:val="none" w:sz="0" w:space="0" w:color="auto"/>
              </w:divBdr>
            </w:div>
          </w:divsChild>
        </w:div>
        <w:div w:id="2083139176">
          <w:marLeft w:val="0"/>
          <w:marRight w:val="0"/>
          <w:marTop w:val="0"/>
          <w:marBottom w:val="0"/>
          <w:divBdr>
            <w:top w:val="none" w:sz="0" w:space="0" w:color="auto"/>
            <w:left w:val="none" w:sz="0" w:space="0" w:color="auto"/>
            <w:bottom w:val="none" w:sz="0" w:space="0" w:color="auto"/>
            <w:right w:val="none" w:sz="0" w:space="0" w:color="auto"/>
          </w:divBdr>
          <w:divsChild>
            <w:div w:id="2010597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7552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chorus-pro.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7EA7C-7CB0-48AB-858E-84D82388A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5651</TotalTime>
  <Pages>26</Pages>
  <Words>6467</Words>
  <Characters>35574</Characters>
  <Application>Microsoft Office Word</Application>
  <DocSecurity>0</DocSecurity>
  <Lines>296</Lines>
  <Paragraphs>83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Alexandre Delavay</dc:creator>
  <cp:keywords/>
  <dc:description/>
  <cp:lastModifiedBy>RENARD Christian (Ile-de-France)</cp:lastModifiedBy>
  <cp:revision>15</cp:revision>
  <dcterms:created xsi:type="dcterms:W3CDTF">2021-08-25T14:15:00Z</dcterms:created>
  <dcterms:modified xsi:type="dcterms:W3CDTF">2025-03-13T09:16:00Z</dcterms:modified>
</cp:coreProperties>
</file>