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562" w:rsidRDefault="00D50562" w:rsidP="0017526A"/>
    <w:p w:rsidR="0017526A" w:rsidRDefault="0017526A" w:rsidP="0017526A"/>
    <w:p w:rsidR="0017526A" w:rsidRPr="0017526A" w:rsidRDefault="0017526A" w:rsidP="00266C76">
      <w:pPr>
        <w:spacing w:before="0" w:after="0" w:line="240" w:lineRule="auto"/>
        <w:ind w:left="-851" w:right="-426"/>
        <w:jc w:val="center"/>
        <w:rPr>
          <w:rFonts w:eastAsia="Times New Roman" w:cs="Arial"/>
          <w:b/>
          <w:smallCaps/>
          <w:sz w:val="28"/>
          <w:lang w:eastAsia="fr-FR"/>
        </w:rPr>
      </w:pPr>
      <w:r w:rsidRPr="0017526A">
        <w:rPr>
          <w:rFonts w:eastAsia="Times New Roman" w:cs="Arial"/>
          <w:b/>
          <w:smallCaps/>
          <w:sz w:val="28"/>
          <w:lang w:eastAsia="fr-FR"/>
        </w:rPr>
        <w:t>Cahier des Clauses Techniques Particulières</w:t>
      </w:r>
    </w:p>
    <w:p w:rsidR="0017526A" w:rsidRPr="0017526A" w:rsidRDefault="0017526A" w:rsidP="0017526A">
      <w:pPr>
        <w:spacing w:before="0" w:after="0" w:line="240" w:lineRule="auto"/>
        <w:jc w:val="center"/>
        <w:rPr>
          <w:rFonts w:eastAsia="Times New Roman" w:cs="Arial"/>
          <w:b/>
          <w:smallCaps/>
          <w:sz w:val="28"/>
          <w:lang w:eastAsia="fr-FR"/>
        </w:rPr>
      </w:pPr>
      <w:r w:rsidRPr="0017526A">
        <w:rPr>
          <w:rFonts w:eastAsia="Times New Roman" w:cs="Arial"/>
          <w:b/>
          <w:smallCaps/>
          <w:sz w:val="28"/>
          <w:lang w:eastAsia="fr-FR"/>
        </w:rPr>
        <w:t>(CCTP)</w:t>
      </w:r>
    </w:p>
    <w:p w:rsidR="0017526A" w:rsidRDefault="0017526A" w:rsidP="0017526A">
      <w:pPr>
        <w:jc w:val="center"/>
        <w:rPr>
          <w:rFonts w:eastAsia="Times New Roman" w:cs="Arial"/>
          <w:b/>
          <w:smallCaps/>
          <w:sz w:val="28"/>
          <w:lang w:eastAsia="fr-FR"/>
        </w:rPr>
      </w:pPr>
      <w:r w:rsidRPr="0017526A">
        <w:rPr>
          <w:rFonts w:eastAsia="Times New Roman" w:cs="Arial"/>
          <w:b/>
          <w:smallCaps/>
          <w:sz w:val="28"/>
          <w:lang w:eastAsia="fr-FR"/>
        </w:rPr>
        <w:t>Version 1</w:t>
      </w:r>
    </w:p>
    <w:p w:rsidR="0017526A" w:rsidRDefault="0017526A" w:rsidP="0017526A">
      <w:pPr>
        <w:jc w:val="center"/>
        <w:rPr>
          <w:rFonts w:eastAsia="Times New Roman" w:cs="Arial"/>
          <w:b/>
          <w:smallCaps/>
          <w:sz w:val="28"/>
          <w:lang w:eastAsia="fr-FR"/>
        </w:rPr>
      </w:pPr>
    </w:p>
    <w:p w:rsidR="0017526A" w:rsidRDefault="0017526A" w:rsidP="0017526A">
      <w:pPr>
        <w:jc w:val="center"/>
        <w:rPr>
          <w:rFonts w:eastAsia="Times New Roman" w:cs="Arial"/>
          <w:b/>
          <w:smallCaps/>
          <w:sz w:val="28"/>
          <w:lang w:eastAsia="fr-FR"/>
        </w:rPr>
      </w:pPr>
    </w:p>
    <w:p w:rsidR="0017526A" w:rsidRPr="0017526A" w:rsidRDefault="0017526A" w:rsidP="0017526A">
      <w:pPr>
        <w:spacing w:before="0" w:after="0" w:line="240" w:lineRule="auto"/>
        <w:rPr>
          <w:rFonts w:eastAsia="Times New Roman" w:cs="Arial"/>
          <w:vanish/>
          <w:color w:val="000000" w:themeColor="text1"/>
          <w:sz w:val="24"/>
          <w:lang w:eastAsia="fr-FR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</w:tblGrid>
      <w:tr w:rsidR="0017526A" w:rsidRPr="0017526A" w:rsidTr="0017526A">
        <w:trPr>
          <w:trHeight w:val="807"/>
          <w:jc w:val="center"/>
        </w:trPr>
        <w:tc>
          <w:tcPr>
            <w:tcW w:w="9776" w:type="dxa"/>
            <w:gridSpan w:val="2"/>
          </w:tcPr>
          <w:p w:rsidR="0017526A" w:rsidRPr="0017526A" w:rsidRDefault="0017526A" w:rsidP="0017526A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lang w:eastAsia="fr-FR"/>
              </w:rPr>
            </w:pPr>
            <w:r w:rsidRPr="0017526A">
              <w:rPr>
                <w:rFonts w:eastAsia="Times New Roman" w:cs="Arial"/>
                <w:b/>
                <w:bCs/>
                <w:color w:val="000000" w:themeColor="text1"/>
                <w:lang w:eastAsia="fr-FR"/>
              </w:rPr>
              <w:t>Désignation (objet) :</w:t>
            </w:r>
          </w:p>
          <w:p w:rsidR="0017526A" w:rsidRPr="0017526A" w:rsidRDefault="0017526A" w:rsidP="0017526A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lang w:eastAsia="fr-FR"/>
              </w:rPr>
            </w:pPr>
          </w:p>
          <w:p w:rsidR="002E5A9E" w:rsidRPr="002E5A9E" w:rsidRDefault="005F1D5F" w:rsidP="002A11AD">
            <w:pPr>
              <w:rPr>
                <w:rFonts w:ascii="Marianne" w:eastAsia="Times New Roman" w:hAnsi="Marianne"/>
                <w:iCs/>
              </w:rPr>
            </w:pPr>
            <w:r w:rsidRPr="002A11AD">
              <w:t>Acquisition d’un</w:t>
            </w:r>
            <w:r w:rsidR="008C128C" w:rsidRPr="002A11AD">
              <w:t xml:space="preserve"> </w:t>
            </w:r>
            <w:r w:rsidR="00964095" w:rsidRPr="002A11AD">
              <w:t>aspirateur d’atelier</w:t>
            </w:r>
            <w:r w:rsidR="008C128C" w:rsidRPr="002A11AD">
              <w:t xml:space="preserve"> au profit du Service Logistique de la Marine</w:t>
            </w:r>
            <w:r w:rsidR="002E5A9E" w:rsidRPr="002E5A9E">
              <w:rPr>
                <w:rFonts w:ascii="Marianne" w:eastAsia="Times New Roman" w:hAnsi="Marianne"/>
                <w:iCs/>
              </w:rPr>
              <w:t xml:space="preserve">. </w:t>
            </w:r>
          </w:p>
          <w:p w:rsidR="0017526A" w:rsidRPr="0017526A" w:rsidRDefault="0017526A" w:rsidP="0017526A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 w:val="24"/>
                <w:lang w:eastAsia="fr-FR"/>
              </w:rPr>
            </w:pPr>
          </w:p>
        </w:tc>
      </w:tr>
      <w:tr w:rsidR="0017526A" w:rsidRPr="0017526A" w:rsidTr="0017526A">
        <w:trPr>
          <w:trHeight w:val="573"/>
          <w:jc w:val="center"/>
        </w:trPr>
        <w:tc>
          <w:tcPr>
            <w:tcW w:w="5665" w:type="dxa"/>
            <w:tcBorders>
              <w:bottom w:val="single" w:sz="4" w:space="0" w:color="auto"/>
            </w:tcBorders>
            <w:vAlign w:val="center"/>
          </w:tcPr>
          <w:p w:rsidR="0017526A" w:rsidRPr="0017526A" w:rsidRDefault="0017526A" w:rsidP="00EC461E">
            <w:pPr>
              <w:spacing w:before="0" w:after="0" w:line="240" w:lineRule="auto"/>
              <w:rPr>
                <w:rFonts w:eastAsia="Times New Roman" w:cs="Arial"/>
                <w:bCs/>
                <w:lang w:eastAsia="fr-FR"/>
              </w:rPr>
            </w:pPr>
            <w:r w:rsidRPr="0017526A">
              <w:rPr>
                <w:rFonts w:eastAsia="Times New Roman" w:cs="Arial"/>
                <w:b/>
                <w:bCs/>
                <w:lang w:eastAsia="fr-FR"/>
              </w:rPr>
              <w:t>Référence :</w:t>
            </w:r>
            <w:r w:rsidRPr="008C128C">
              <w:rPr>
                <w:rFonts w:eastAsia="Times New Roman" w:cs="Arial"/>
                <w:bCs/>
                <w:sz w:val="20"/>
                <w:szCs w:val="20"/>
                <w:lang w:eastAsia="fr-FR"/>
              </w:rPr>
              <w:t xml:space="preserve"> </w:t>
            </w:r>
            <w:r w:rsidR="00964095">
              <w:rPr>
                <w:rFonts w:ascii="Marianne" w:eastAsia="Times New Roman" w:hAnsi="Marianne" w:cs="Arial"/>
                <w:bCs/>
                <w:sz w:val="20"/>
                <w:szCs w:val="20"/>
                <w:lang w:eastAsia="fr-FR"/>
              </w:rPr>
              <w:t>MM 23-10-42</w:t>
            </w:r>
            <w:r w:rsidR="008C128C" w:rsidRPr="008C128C">
              <w:rPr>
                <w:rFonts w:ascii="Marianne" w:eastAsia="Times New Roman" w:hAnsi="Marianne" w:cs="Arial"/>
                <w:bCs/>
                <w:sz w:val="20"/>
                <w:szCs w:val="20"/>
                <w:lang w:eastAsia="fr-FR"/>
              </w:rPr>
              <w:t xml:space="preserve">, 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17526A" w:rsidRPr="0017526A" w:rsidRDefault="0017526A" w:rsidP="0017526A">
            <w:pPr>
              <w:spacing w:before="0" w:after="0" w:line="240" w:lineRule="auto"/>
              <w:rPr>
                <w:rFonts w:eastAsia="Times New Roman" w:cs="Arial"/>
                <w:i/>
                <w:iCs/>
                <w:lang w:eastAsia="fr-FR"/>
              </w:rPr>
            </w:pPr>
            <w:r w:rsidRPr="0017526A">
              <w:rPr>
                <w:rFonts w:eastAsia="Times New Roman" w:cs="Arial"/>
                <w:b/>
                <w:bCs/>
                <w:lang w:eastAsia="fr-FR"/>
              </w:rPr>
              <w:t xml:space="preserve">Niveau de confidentialité : </w:t>
            </w:r>
            <w:r w:rsidRPr="0017526A">
              <w:rPr>
                <w:rFonts w:eastAsia="Times New Roman" w:cs="Arial"/>
                <w:lang w:eastAsia="fr-FR"/>
              </w:rPr>
              <w:t>NON PROTEGE</w:t>
            </w:r>
          </w:p>
        </w:tc>
      </w:tr>
      <w:tr w:rsidR="0017526A" w:rsidRPr="0017526A" w:rsidTr="0017526A">
        <w:trPr>
          <w:trHeight w:val="573"/>
          <w:jc w:val="center"/>
        </w:trPr>
        <w:tc>
          <w:tcPr>
            <w:tcW w:w="5665" w:type="dxa"/>
            <w:tcBorders>
              <w:left w:val="nil"/>
              <w:right w:val="nil"/>
            </w:tcBorders>
            <w:vAlign w:val="center"/>
          </w:tcPr>
          <w:p w:rsidR="0017526A" w:rsidRPr="0017526A" w:rsidRDefault="0017526A" w:rsidP="0017526A">
            <w:pPr>
              <w:spacing w:before="0" w:after="0" w:line="240" w:lineRule="auto"/>
              <w:rPr>
                <w:rFonts w:eastAsia="Times New Roman" w:cs="Arial"/>
                <w:b/>
                <w:bCs/>
                <w:lang w:eastAsia="fr-FR"/>
              </w:rPr>
            </w:pPr>
          </w:p>
        </w:tc>
        <w:tc>
          <w:tcPr>
            <w:tcW w:w="4111" w:type="dxa"/>
            <w:tcBorders>
              <w:left w:val="nil"/>
              <w:right w:val="nil"/>
            </w:tcBorders>
            <w:vAlign w:val="center"/>
          </w:tcPr>
          <w:p w:rsidR="0017526A" w:rsidRPr="0017526A" w:rsidRDefault="0017526A" w:rsidP="0017526A">
            <w:pPr>
              <w:spacing w:before="0" w:after="0" w:line="240" w:lineRule="auto"/>
              <w:rPr>
                <w:rFonts w:eastAsia="Times New Roman" w:cs="Arial"/>
                <w:b/>
                <w:bCs/>
                <w:lang w:eastAsia="fr-FR"/>
              </w:rPr>
            </w:pPr>
          </w:p>
        </w:tc>
      </w:tr>
      <w:tr w:rsidR="0017526A" w:rsidRPr="0017526A" w:rsidTr="00CC5C14">
        <w:trPr>
          <w:trHeight w:val="573"/>
          <w:jc w:val="center"/>
        </w:trPr>
        <w:tc>
          <w:tcPr>
            <w:tcW w:w="9776" w:type="dxa"/>
            <w:gridSpan w:val="2"/>
            <w:vAlign w:val="center"/>
          </w:tcPr>
          <w:p w:rsidR="0017526A" w:rsidRPr="0017526A" w:rsidRDefault="0017526A" w:rsidP="0017526A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lang w:eastAsia="fr-FR"/>
              </w:rPr>
            </w:pPr>
            <w:r w:rsidRPr="0017526A">
              <w:rPr>
                <w:rFonts w:eastAsia="Times New Roman" w:cs="Arial"/>
                <w:b/>
                <w:bCs/>
                <w:lang w:eastAsia="fr-FR"/>
              </w:rPr>
              <w:t xml:space="preserve">Rédaction </w:t>
            </w:r>
            <w:r>
              <w:rPr>
                <w:rFonts w:eastAsia="Times New Roman" w:cs="Arial"/>
                <w:b/>
                <w:bCs/>
                <w:lang w:eastAsia="fr-FR"/>
              </w:rPr>
              <w:t>–</w:t>
            </w:r>
            <w:r w:rsidRPr="0017526A">
              <w:rPr>
                <w:rFonts w:eastAsia="Times New Roman" w:cs="Arial"/>
                <w:b/>
                <w:bCs/>
                <w:lang w:eastAsia="fr-FR"/>
              </w:rPr>
              <w:t xml:space="preserve"> Vérification</w:t>
            </w:r>
          </w:p>
        </w:tc>
      </w:tr>
      <w:tr w:rsidR="0017526A" w:rsidRPr="0017526A" w:rsidTr="003A561C">
        <w:trPr>
          <w:trHeight w:val="196"/>
          <w:jc w:val="center"/>
        </w:trPr>
        <w:tc>
          <w:tcPr>
            <w:tcW w:w="9776" w:type="dxa"/>
            <w:gridSpan w:val="2"/>
            <w:shd w:val="clear" w:color="auto" w:fill="D9D9D9" w:themeFill="background1" w:themeFillShade="D9"/>
            <w:vAlign w:val="center"/>
          </w:tcPr>
          <w:p w:rsidR="0017526A" w:rsidRPr="0017526A" w:rsidRDefault="0017526A" w:rsidP="00433321">
            <w:pPr>
              <w:rPr>
                <w:b/>
                <w:bCs/>
                <w:lang w:eastAsia="fr-FR"/>
              </w:rPr>
            </w:pPr>
            <w:r w:rsidRPr="003A561C">
              <w:rPr>
                <w:lang w:eastAsia="fr-FR"/>
              </w:rPr>
              <w:t>Rédigé par :</w:t>
            </w:r>
            <w:r w:rsidRPr="003A561C">
              <w:rPr>
                <w:b/>
                <w:bCs/>
                <w:sz w:val="20"/>
                <w:lang w:eastAsia="fr-FR"/>
              </w:rPr>
              <w:t xml:space="preserve"> </w:t>
            </w:r>
          </w:p>
        </w:tc>
      </w:tr>
      <w:tr w:rsidR="0017526A" w:rsidRPr="0017526A" w:rsidTr="0017526A">
        <w:trPr>
          <w:trHeight w:val="573"/>
          <w:jc w:val="center"/>
        </w:trPr>
        <w:tc>
          <w:tcPr>
            <w:tcW w:w="5665" w:type="dxa"/>
            <w:vAlign w:val="center"/>
          </w:tcPr>
          <w:p w:rsidR="003A561C" w:rsidRPr="003A561C" w:rsidRDefault="00EC461E" w:rsidP="00433321">
            <w:pPr>
              <w:rPr>
                <w:i/>
                <w:iCs/>
                <w:sz w:val="20"/>
                <w:lang w:eastAsia="fr-FR"/>
              </w:rPr>
            </w:pPr>
            <w:r>
              <w:rPr>
                <w:i/>
                <w:iCs/>
                <w:sz w:val="20"/>
                <w:lang w:eastAsia="fr-FR"/>
              </w:rPr>
              <w:t>ICD CLAIR Gaëlle</w:t>
            </w:r>
          </w:p>
          <w:p w:rsidR="0017526A" w:rsidRPr="003A561C" w:rsidRDefault="003A561C" w:rsidP="00433321">
            <w:pPr>
              <w:rPr>
                <w:bCs/>
                <w:lang w:eastAsia="fr-FR"/>
              </w:rPr>
            </w:pPr>
            <w:r w:rsidRPr="003A561C">
              <w:rPr>
                <w:i/>
                <w:iCs/>
                <w:sz w:val="20"/>
                <w:lang w:eastAsia="fr-FR"/>
              </w:rPr>
              <w:t>IRB OP16 – SSF Toulon</w:t>
            </w:r>
          </w:p>
        </w:tc>
        <w:tc>
          <w:tcPr>
            <w:tcW w:w="4111" w:type="dxa"/>
            <w:vAlign w:val="center"/>
          </w:tcPr>
          <w:p w:rsidR="0017526A" w:rsidRPr="001062E5" w:rsidRDefault="001062E5" w:rsidP="007612A5">
            <w:pPr>
              <w:jc w:val="center"/>
              <w:rPr>
                <w:b/>
                <w:bCs/>
                <w:lang w:eastAsia="fr-FR"/>
              </w:rPr>
            </w:pPr>
            <w:r w:rsidRPr="001062E5">
              <w:rPr>
                <w:b/>
                <w:bCs/>
                <w:lang w:eastAsia="fr-FR"/>
              </w:rPr>
              <w:t>acquis</w:t>
            </w:r>
          </w:p>
        </w:tc>
      </w:tr>
      <w:tr w:rsidR="0017526A" w:rsidRPr="0017526A" w:rsidTr="003A561C">
        <w:trPr>
          <w:trHeight w:val="67"/>
          <w:jc w:val="center"/>
        </w:trPr>
        <w:tc>
          <w:tcPr>
            <w:tcW w:w="9776" w:type="dxa"/>
            <w:gridSpan w:val="2"/>
            <w:shd w:val="clear" w:color="auto" w:fill="D9D9D9" w:themeFill="background1" w:themeFillShade="D9"/>
            <w:vAlign w:val="center"/>
          </w:tcPr>
          <w:p w:rsidR="0017526A" w:rsidRPr="0017526A" w:rsidRDefault="0017526A" w:rsidP="00433321">
            <w:pPr>
              <w:rPr>
                <w:bCs/>
                <w:i/>
                <w:lang w:eastAsia="fr-FR"/>
              </w:rPr>
            </w:pPr>
            <w:r w:rsidRPr="003A561C">
              <w:rPr>
                <w:bCs/>
                <w:i/>
                <w:sz w:val="20"/>
                <w:lang w:eastAsia="fr-FR"/>
              </w:rPr>
              <w:t xml:space="preserve">Vérifié par : </w:t>
            </w:r>
          </w:p>
        </w:tc>
      </w:tr>
      <w:tr w:rsidR="003A561C" w:rsidRPr="0017526A" w:rsidTr="00CC5C14">
        <w:trPr>
          <w:trHeight w:val="573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1C" w:rsidRPr="0017526A" w:rsidRDefault="003A561C" w:rsidP="00433321">
            <w:pPr>
              <w:rPr>
                <w:iCs/>
                <w:sz w:val="20"/>
                <w:lang w:eastAsia="fr-FR"/>
              </w:rPr>
            </w:pPr>
            <w:bookmarkStart w:id="0" w:name="_Toc164784938"/>
            <w:bookmarkStart w:id="1" w:name="_Toc164784976"/>
            <w:r w:rsidRPr="0017526A">
              <w:rPr>
                <w:iCs/>
                <w:sz w:val="20"/>
                <w:lang w:eastAsia="fr-FR"/>
              </w:rPr>
              <w:t>MP CHEMIN Patrice</w:t>
            </w:r>
            <w:bookmarkEnd w:id="0"/>
            <w:bookmarkEnd w:id="1"/>
          </w:p>
          <w:p w:rsidR="003A561C" w:rsidRPr="0017526A" w:rsidRDefault="003A561C" w:rsidP="00433321">
            <w:pPr>
              <w:rPr>
                <w:i/>
                <w:iCs/>
                <w:sz w:val="20"/>
                <w:lang w:eastAsia="fr-FR"/>
              </w:rPr>
            </w:pPr>
            <w:bookmarkStart w:id="2" w:name="_Toc164784939"/>
            <w:bookmarkStart w:id="3" w:name="_Toc164784977"/>
            <w:r w:rsidRPr="0017526A">
              <w:rPr>
                <w:i/>
                <w:iCs/>
                <w:sz w:val="20"/>
                <w:lang w:eastAsia="fr-FR"/>
              </w:rPr>
              <w:t>Chargé d’affaires OP16 – SSF Toulon</w:t>
            </w:r>
            <w:bookmarkEnd w:id="2"/>
            <w:bookmarkEnd w:id="3"/>
          </w:p>
        </w:tc>
        <w:tc>
          <w:tcPr>
            <w:tcW w:w="4111" w:type="dxa"/>
            <w:vAlign w:val="center"/>
          </w:tcPr>
          <w:p w:rsidR="003A561C" w:rsidRPr="0017526A" w:rsidRDefault="001062E5" w:rsidP="007612A5">
            <w:pPr>
              <w:jc w:val="center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acquis</w:t>
            </w:r>
          </w:p>
        </w:tc>
      </w:tr>
      <w:tr w:rsidR="003A561C" w:rsidRPr="0017526A" w:rsidTr="003A561C">
        <w:trPr>
          <w:trHeight w:val="573"/>
          <w:jc w:val="center"/>
        </w:trPr>
        <w:tc>
          <w:tcPr>
            <w:tcW w:w="56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A561C" w:rsidRPr="0017526A" w:rsidRDefault="003A561C" w:rsidP="00433321">
            <w:pPr>
              <w:rPr>
                <w:iCs/>
                <w:sz w:val="20"/>
                <w:lang w:eastAsia="fr-FR"/>
              </w:rPr>
            </w:pPr>
          </w:p>
        </w:tc>
        <w:tc>
          <w:tcPr>
            <w:tcW w:w="4111" w:type="dxa"/>
            <w:tcBorders>
              <w:left w:val="nil"/>
              <w:right w:val="nil"/>
            </w:tcBorders>
            <w:vAlign w:val="center"/>
          </w:tcPr>
          <w:p w:rsidR="003A561C" w:rsidRPr="0017526A" w:rsidRDefault="003A561C" w:rsidP="00433321">
            <w:pPr>
              <w:rPr>
                <w:b/>
                <w:bCs/>
                <w:lang w:eastAsia="fr-FR"/>
              </w:rPr>
            </w:pPr>
          </w:p>
        </w:tc>
      </w:tr>
      <w:tr w:rsidR="003A561C" w:rsidRPr="0017526A" w:rsidTr="00CC5C14">
        <w:trPr>
          <w:trHeight w:val="573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561C" w:rsidRPr="0017526A" w:rsidRDefault="003A561C" w:rsidP="00433321">
            <w:pPr>
              <w:rPr>
                <w:b/>
                <w:bCs/>
                <w:lang w:eastAsia="fr-FR"/>
              </w:rPr>
            </w:pPr>
            <w:r w:rsidRPr="0017526A">
              <w:rPr>
                <w:b/>
                <w:bCs/>
                <w:lang w:eastAsia="fr-FR"/>
              </w:rPr>
              <w:t>Validation – DSSF Toulon</w:t>
            </w:r>
          </w:p>
        </w:tc>
      </w:tr>
      <w:tr w:rsidR="003A561C" w:rsidRPr="0017526A" w:rsidTr="003A561C">
        <w:trPr>
          <w:trHeight w:val="210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561C" w:rsidRPr="0017526A" w:rsidRDefault="003A561C" w:rsidP="00433321">
            <w:pPr>
              <w:rPr>
                <w:b/>
                <w:bCs/>
                <w:lang w:eastAsia="fr-FR"/>
              </w:rPr>
            </w:pPr>
            <w:r w:rsidRPr="003A561C">
              <w:rPr>
                <w:sz w:val="20"/>
                <w:lang w:eastAsia="fr-FR"/>
              </w:rPr>
              <w:t xml:space="preserve">Validé par : </w:t>
            </w:r>
          </w:p>
        </w:tc>
      </w:tr>
      <w:tr w:rsidR="003A561C" w:rsidRPr="0017526A" w:rsidTr="001062E5">
        <w:trPr>
          <w:trHeight w:val="1322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561C" w:rsidRPr="0017526A" w:rsidRDefault="003A561C" w:rsidP="00433321">
            <w:pPr>
              <w:rPr>
                <w:iCs/>
                <w:sz w:val="20"/>
                <w:lang w:eastAsia="fr-FR"/>
              </w:rPr>
            </w:pPr>
            <w:bookmarkStart w:id="4" w:name="_Toc164784944"/>
            <w:bookmarkStart w:id="5" w:name="_Toc164784982"/>
            <w:r w:rsidRPr="0017526A">
              <w:rPr>
                <w:iCs/>
                <w:sz w:val="20"/>
                <w:lang w:eastAsia="fr-FR"/>
              </w:rPr>
              <w:t>ICT IIIB SUP Laurent MICHOUX</w:t>
            </w:r>
            <w:bookmarkEnd w:id="4"/>
            <w:bookmarkEnd w:id="5"/>
          </w:p>
          <w:p w:rsidR="003A561C" w:rsidRPr="0017526A" w:rsidRDefault="003A561C" w:rsidP="00433321">
            <w:pPr>
              <w:rPr>
                <w:b/>
                <w:bCs/>
                <w:lang w:eastAsia="fr-FR"/>
              </w:rPr>
            </w:pPr>
            <w:r w:rsidRPr="0017526A">
              <w:rPr>
                <w:i/>
                <w:iCs/>
                <w:sz w:val="20"/>
                <w:lang w:eastAsia="fr-FR"/>
              </w:rPr>
              <w:t xml:space="preserve">Responsable </w:t>
            </w:r>
            <w:r w:rsidR="001062E5">
              <w:rPr>
                <w:i/>
                <w:iCs/>
                <w:sz w:val="20"/>
                <w:lang w:eastAsia="fr-FR"/>
              </w:rPr>
              <w:t>d’</w:t>
            </w:r>
            <w:r w:rsidRPr="0017526A">
              <w:rPr>
                <w:i/>
                <w:iCs/>
                <w:sz w:val="20"/>
                <w:lang w:eastAsia="fr-FR"/>
              </w:rPr>
              <w:t>Opération OP16 – SSF Toulon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561C" w:rsidRPr="0017526A" w:rsidRDefault="003A561C" w:rsidP="00433321">
            <w:pPr>
              <w:rPr>
                <w:b/>
                <w:bCs/>
                <w:lang w:eastAsia="fr-FR"/>
              </w:rPr>
            </w:pPr>
          </w:p>
        </w:tc>
      </w:tr>
    </w:tbl>
    <w:p w:rsidR="0017526A" w:rsidRDefault="0017526A" w:rsidP="0017526A">
      <w:pPr>
        <w:tabs>
          <w:tab w:val="right" w:leader="dot" w:pos="9639"/>
        </w:tabs>
        <w:spacing w:before="0" w:after="0" w:line="240" w:lineRule="auto"/>
        <w:ind w:left="284"/>
        <w:rPr>
          <w:rFonts w:eastAsia="Times New Roman" w:cs="Arial"/>
          <w:sz w:val="4"/>
          <w:szCs w:val="4"/>
          <w:lang w:eastAsia="fr-FR"/>
        </w:rPr>
      </w:pPr>
    </w:p>
    <w:p w:rsidR="007612A5" w:rsidRDefault="007612A5" w:rsidP="0017526A">
      <w:pPr>
        <w:tabs>
          <w:tab w:val="right" w:leader="dot" w:pos="9639"/>
        </w:tabs>
        <w:spacing w:before="0" w:after="0" w:line="240" w:lineRule="auto"/>
        <w:ind w:left="284"/>
        <w:rPr>
          <w:rFonts w:eastAsia="Times New Roman" w:cs="Arial"/>
          <w:sz w:val="4"/>
          <w:szCs w:val="4"/>
          <w:lang w:eastAsia="fr-FR"/>
        </w:rPr>
      </w:pPr>
    </w:p>
    <w:p w:rsidR="007612A5" w:rsidRDefault="007612A5" w:rsidP="0017526A">
      <w:pPr>
        <w:tabs>
          <w:tab w:val="right" w:leader="dot" w:pos="9639"/>
        </w:tabs>
        <w:spacing w:before="0" w:after="0" w:line="240" w:lineRule="auto"/>
        <w:ind w:left="284"/>
        <w:rPr>
          <w:rFonts w:eastAsia="Times New Roman" w:cs="Arial"/>
          <w:sz w:val="4"/>
          <w:szCs w:val="4"/>
          <w:lang w:eastAsia="fr-FR"/>
        </w:rPr>
      </w:pPr>
    </w:p>
    <w:p w:rsidR="007612A5" w:rsidRDefault="007612A5">
      <w:pPr>
        <w:spacing w:before="0" w:after="160"/>
        <w:jc w:val="left"/>
        <w:rPr>
          <w:rFonts w:eastAsia="Times New Roman" w:cs="Arial"/>
          <w:sz w:val="4"/>
          <w:szCs w:val="4"/>
          <w:lang w:eastAsia="fr-FR"/>
        </w:rPr>
      </w:pPr>
      <w:r>
        <w:rPr>
          <w:rFonts w:eastAsia="Times New Roman" w:cs="Arial"/>
          <w:sz w:val="4"/>
          <w:szCs w:val="4"/>
          <w:lang w:eastAsia="fr-FR"/>
        </w:rPr>
        <w:br w:type="page"/>
      </w:r>
    </w:p>
    <w:p w:rsidR="007612A5" w:rsidRDefault="007612A5" w:rsidP="0017526A">
      <w:pPr>
        <w:tabs>
          <w:tab w:val="right" w:leader="dot" w:pos="9639"/>
        </w:tabs>
        <w:spacing w:before="0" w:after="0" w:line="240" w:lineRule="auto"/>
        <w:ind w:left="284"/>
        <w:rPr>
          <w:rFonts w:eastAsia="Times New Roman" w:cs="Arial"/>
          <w:sz w:val="4"/>
          <w:szCs w:val="4"/>
          <w:lang w:eastAsia="fr-FR"/>
        </w:rPr>
      </w:pPr>
    </w:p>
    <w:p w:rsidR="007612A5" w:rsidRDefault="007612A5" w:rsidP="0017526A">
      <w:pPr>
        <w:tabs>
          <w:tab w:val="right" w:leader="dot" w:pos="9639"/>
        </w:tabs>
        <w:spacing w:before="0" w:after="0" w:line="240" w:lineRule="auto"/>
        <w:ind w:left="284"/>
        <w:rPr>
          <w:rFonts w:eastAsia="Times New Roman" w:cs="Arial"/>
          <w:sz w:val="4"/>
          <w:szCs w:val="4"/>
          <w:lang w:eastAsia="fr-FR"/>
        </w:rPr>
      </w:pPr>
    </w:p>
    <w:p w:rsidR="007612A5" w:rsidRDefault="007612A5" w:rsidP="0017526A">
      <w:pPr>
        <w:tabs>
          <w:tab w:val="right" w:leader="dot" w:pos="9639"/>
        </w:tabs>
        <w:spacing w:before="0" w:after="0" w:line="240" w:lineRule="auto"/>
        <w:ind w:left="284"/>
        <w:rPr>
          <w:rFonts w:eastAsia="Times New Roman" w:cs="Arial"/>
          <w:sz w:val="4"/>
          <w:szCs w:val="4"/>
          <w:lang w:eastAsia="fr-FR"/>
        </w:rPr>
      </w:pPr>
    </w:p>
    <w:p w:rsidR="007612A5" w:rsidRPr="0017526A" w:rsidRDefault="007612A5" w:rsidP="0017526A">
      <w:pPr>
        <w:tabs>
          <w:tab w:val="right" w:leader="dot" w:pos="9639"/>
        </w:tabs>
        <w:spacing w:before="0" w:after="0" w:line="240" w:lineRule="auto"/>
        <w:ind w:left="284"/>
        <w:rPr>
          <w:rFonts w:eastAsia="Times New Roman" w:cs="Arial"/>
          <w:sz w:val="4"/>
          <w:szCs w:val="4"/>
          <w:lang w:eastAsia="fr-FR"/>
        </w:rPr>
      </w:pPr>
    </w:p>
    <w:bookmarkStart w:id="6" w:name="_Toc515874976" w:displacedByCustomXml="next"/>
    <w:sdt>
      <w:sdtPr>
        <w:rPr>
          <w:b/>
          <w:caps/>
          <w:smallCaps/>
        </w:rPr>
        <w:id w:val="1931308240"/>
        <w:docPartObj>
          <w:docPartGallery w:val="Table of Contents"/>
          <w:docPartUnique/>
        </w:docPartObj>
      </w:sdtPr>
      <w:sdtEndPr>
        <w:rPr>
          <w:b w:val="0"/>
          <w:bCs/>
          <w:caps w:val="0"/>
          <w:smallCaps w:val="0"/>
          <w:sz w:val="20"/>
        </w:rPr>
      </w:sdtEndPr>
      <w:sdtContent>
        <w:p w:rsidR="00385403" w:rsidRDefault="00433321">
          <w:pPr>
            <w:pStyle w:val="TM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r w:rsidRPr="00433321">
            <w:rPr>
              <w:sz w:val="20"/>
            </w:rPr>
            <w:fldChar w:fldCharType="begin"/>
          </w:r>
          <w:r w:rsidRPr="00433321">
            <w:rPr>
              <w:sz w:val="20"/>
            </w:rPr>
            <w:instrText xml:space="preserve"> TOC \o "1-3" \h \z \u </w:instrText>
          </w:r>
          <w:r w:rsidRPr="00433321">
            <w:rPr>
              <w:sz w:val="20"/>
            </w:rPr>
            <w:fldChar w:fldCharType="separate"/>
          </w:r>
          <w:hyperlink w:anchor="_Toc187341468" w:history="1">
            <w:r w:rsidR="00385403" w:rsidRPr="00B01E63">
              <w:rPr>
                <w:rStyle w:val="Lienhypertexte"/>
                <w:noProof/>
              </w:rPr>
              <w:t>1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GENERALITES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_Toc187341468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3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69" w:history="1">
            <w:r w:rsidR="00385403" w:rsidRPr="00B01E63">
              <w:rPr>
                <w:rStyle w:val="Lienhypertexte"/>
                <w:noProof/>
              </w:rPr>
              <w:t>1.1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Objet du marché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_Toc187341469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3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70" w:history="1">
            <w:r w:rsidR="00385403" w:rsidRPr="00B01E63">
              <w:rPr>
                <w:rStyle w:val="Lienhypertexte"/>
                <w:noProof/>
              </w:rPr>
              <w:t>1.2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Identification et caractérisation des exigences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_Toc187341470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3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71" w:history="1">
            <w:r w:rsidR="00385403" w:rsidRPr="00B01E63">
              <w:rPr>
                <w:rStyle w:val="Lienhypertexte"/>
                <w:noProof/>
              </w:rPr>
              <w:t>1.3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Glossaire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_Toc187341471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3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72" w:history="1">
            <w:r w:rsidR="00385403" w:rsidRPr="00B01E63">
              <w:rPr>
                <w:rStyle w:val="Lienhypertexte"/>
                <w:noProof/>
              </w:rPr>
              <w:t>1.4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Finalité de l’équipement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_Toc187341472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3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73" w:history="1">
            <w:r w:rsidR="00385403" w:rsidRPr="00B01E63">
              <w:rPr>
                <w:rStyle w:val="Lienhypertexte"/>
                <w:noProof/>
              </w:rPr>
              <w:t>1.5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Contexte et environnement d’emploi de l’équipement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_Toc187341473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3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74" w:history="1">
            <w:r w:rsidR="00385403" w:rsidRPr="00B01E63">
              <w:rPr>
                <w:rStyle w:val="Lienhypertexte"/>
                <w:noProof/>
              </w:rPr>
              <w:t>2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DOCUMENTS A APPLIQUER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_Toc187341474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3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75" w:history="1">
            <w:r w:rsidR="00385403" w:rsidRPr="00B01E63">
              <w:rPr>
                <w:rStyle w:val="Lienhypertexte"/>
                <w:noProof/>
              </w:rPr>
              <w:t>3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EXIGENCES FONCTIONNELLES ET TECHNIQUES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_Toc187341475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3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79" w:history="1">
            <w:r w:rsidR="00385403" w:rsidRPr="00B01E63">
              <w:rPr>
                <w:rStyle w:val="Lienhypertexte"/>
                <w:noProof/>
              </w:rPr>
              <w:t>4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EXIGENCES RELATIVES A L’ENVIRONNEMENT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_Toc187341479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4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81" w:history="1">
            <w:r w:rsidR="00385403" w:rsidRPr="00B01E63">
              <w:rPr>
                <w:rStyle w:val="Lienhypertexte"/>
                <w:noProof/>
              </w:rPr>
              <w:t>4.1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Environnement technique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_Toc187341481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4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82" w:history="1">
            <w:r w:rsidR="00385403" w:rsidRPr="00B01E63">
              <w:rPr>
                <w:rStyle w:val="Lienhypertexte"/>
                <w:noProof/>
              </w:rPr>
              <w:t>5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EXIGENCES DE MAINTENANCE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_Toc187341482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4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83" w:history="1">
            <w:r w:rsidR="00385403" w:rsidRPr="00B01E63">
              <w:rPr>
                <w:rStyle w:val="Lienhypertexte"/>
                <w:noProof/>
              </w:rPr>
              <w:t>5.1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taux d’utilisation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_Toc187341483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4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84" w:history="1">
            <w:r w:rsidR="00385403" w:rsidRPr="00B01E63">
              <w:rPr>
                <w:rStyle w:val="Lienhypertexte"/>
                <w:noProof/>
              </w:rPr>
              <w:t>5.2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durée de vie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_Toc187341484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4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85" w:history="1">
            <w:r w:rsidR="00385403" w:rsidRPr="00B01E63">
              <w:rPr>
                <w:rStyle w:val="Lienhypertexte"/>
                <w:rFonts w:eastAsia="Arial Unicode MS"/>
                <w:noProof/>
              </w:rPr>
              <w:t>5.3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rFonts w:eastAsia="Arial Unicode MS"/>
                <w:noProof/>
              </w:rPr>
              <w:t>Maintenabilité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_Toc187341485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4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86" w:history="1">
            <w:r w:rsidR="00385403" w:rsidRPr="00B01E63">
              <w:rPr>
                <w:rStyle w:val="Lienhypertexte"/>
                <w:noProof/>
              </w:rPr>
              <w:t>5.4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garantie et mco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_Toc187341486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4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87" w:history="1">
            <w:r w:rsidR="00385403" w:rsidRPr="00B01E63">
              <w:rPr>
                <w:rStyle w:val="Lienhypertexte"/>
                <w:noProof/>
              </w:rPr>
              <w:t>5.5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Consommables / rechanges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_Toc187341487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4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88" w:history="1">
            <w:r w:rsidR="00385403" w:rsidRPr="00B01E63">
              <w:rPr>
                <w:rStyle w:val="Lienhypertexte"/>
                <w:noProof/>
              </w:rPr>
              <w:t>6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EXIGENCES DE SERVICE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_Toc187341488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4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89" w:history="1">
            <w:r w:rsidR="00385403" w:rsidRPr="00B01E63">
              <w:rPr>
                <w:rStyle w:val="Lienhypertexte"/>
                <w:noProof/>
              </w:rPr>
              <w:t>7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DOCUMENTATION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_Toc187341489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5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90" w:history="1">
            <w:r w:rsidR="00385403" w:rsidRPr="00B01E63">
              <w:rPr>
                <w:rStyle w:val="Lienhypertexte"/>
                <w:noProof/>
              </w:rPr>
              <w:t>8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EXIGENCES DE MANAGEMENT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_Toc187341490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5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1"/>
            <w:tabs>
              <w:tab w:val="left" w:pos="44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91" w:history="1">
            <w:r w:rsidR="00385403" w:rsidRPr="00B01E63">
              <w:rPr>
                <w:rStyle w:val="Lienhypertexte"/>
                <w:noProof/>
              </w:rPr>
              <w:t>9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EXIGENCES REGLEMENTAIRES ET SST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_Toc187341491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5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385403" w:rsidRDefault="003D5777">
          <w:pPr>
            <w:pStyle w:val="TM1"/>
            <w:tabs>
              <w:tab w:val="left" w:pos="66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87341492" w:history="1">
            <w:r w:rsidR="00385403" w:rsidRPr="00B01E63">
              <w:rPr>
                <w:rStyle w:val="Lienhypertexte"/>
                <w:noProof/>
              </w:rPr>
              <w:t>10</w:t>
            </w:r>
            <w:r w:rsidR="00385403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385403" w:rsidRPr="00B01E63">
              <w:rPr>
                <w:rStyle w:val="Lienhypertexte"/>
                <w:noProof/>
              </w:rPr>
              <w:t>COMPOSITION DETAILLEE DES PRESTATIONS ET DES FOURNITURES</w:t>
            </w:r>
            <w:r w:rsidR="00385403">
              <w:rPr>
                <w:noProof/>
                <w:webHidden/>
              </w:rPr>
              <w:tab/>
            </w:r>
            <w:r w:rsidR="00385403">
              <w:rPr>
                <w:noProof/>
                <w:webHidden/>
              </w:rPr>
              <w:fldChar w:fldCharType="begin"/>
            </w:r>
            <w:r w:rsidR="00385403">
              <w:rPr>
                <w:noProof/>
                <w:webHidden/>
              </w:rPr>
              <w:instrText xml:space="preserve"> PAGEREF _Toc187341492 \h </w:instrText>
            </w:r>
            <w:r w:rsidR="00385403">
              <w:rPr>
                <w:noProof/>
                <w:webHidden/>
              </w:rPr>
            </w:r>
            <w:r w:rsidR="00385403">
              <w:rPr>
                <w:noProof/>
                <w:webHidden/>
              </w:rPr>
              <w:fldChar w:fldCharType="separate"/>
            </w:r>
            <w:r w:rsidR="00D71114">
              <w:rPr>
                <w:noProof/>
                <w:webHidden/>
              </w:rPr>
              <w:t>6</w:t>
            </w:r>
            <w:r w:rsidR="00385403">
              <w:rPr>
                <w:noProof/>
                <w:webHidden/>
              </w:rPr>
              <w:fldChar w:fldCharType="end"/>
            </w:r>
          </w:hyperlink>
        </w:p>
        <w:p w:rsidR="00433321" w:rsidRPr="00433321" w:rsidRDefault="00433321">
          <w:pPr>
            <w:rPr>
              <w:sz w:val="20"/>
            </w:rPr>
          </w:pPr>
          <w:r w:rsidRPr="00433321">
            <w:rPr>
              <w:b/>
              <w:bCs/>
              <w:sz w:val="20"/>
            </w:rPr>
            <w:fldChar w:fldCharType="end"/>
          </w:r>
        </w:p>
      </w:sdtContent>
    </w:sdt>
    <w:p w:rsidR="00433321" w:rsidRDefault="00433321" w:rsidP="00433321">
      <w:pPr>
        <w:pStyle w:val="Objetsuite"/>
        <w:ind w:left="0"/>
        <w:jc w:val="center"/>
        <w:outlineLvl w:val="9"/>
        <w:rPr>
          <w:rFonts w:ascii="Arial" w:hAnsi="Arial" w:cs="Arial"/>
          <w:b/>
        </w:rPr>
      </w:pPr>
    </w:p>
    <w:p w:rsidR="00433321" w:rsidRPr="00433321" w:rsidRDefault="00433321" w:rsidP="00433321">
      <w:pPr>
        <w:pStyle w:val="Objetsuite"/>
        <w:ind w:left="0"/>
        <w:jc w:val="center"/>
        <w:outlineLvl w:val="9"/>
        <w:rPr>
          <w:rFonts w:ascii="Arial" w:hAnsi="Arial" w:cs="Arial"/>
          <w:b/>
        </w:rPr>
      </w:pPr>
      <w:r w:rsidRPr="00433321">
        <w:rPr>
          <w:rFonts w:ascii="Arial" w:hAnsi="Arial" w:cs="Arial"/>
          <w:b/>
        </w:rPr>
        <w:t>Evolutions du document</w:t>
      </w:r>
    </w:p>
    <w:p w:rsidR="00433321" w:rsidRPr="00433321" w:rsidRDefault="00433321" w:rsidP="00433321">
      <w:pPr>
        <w:tabs>
          <w:tab w:val="left" w:pos="2126"/>
        </w:tabs>
        <w:spacing w:before="0" w:after="0" w:line="240" w:lineRule="auto"/>
        <w:rPr>
          <w:rFonts w:eastAsia="Times New Roman" w:cs="Arial"/>
          <w:lang w:eastAsia="fr-FR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2268"/>
        <w:gridCol w:w="5954"/>
      </w:tblGrid>
      <w:tr w:rsidR="00433321" w:rsidRPr="00433321" w:rsidTr="00433321">
        <w:trPr>
          <w:trHeight w:val="63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433321" w:rsidRPr="00433321" w:rsidRDefault="00433321" w:rsidP="00433321">
            <w:pPr>
              <w:tabs>
                <w:tab w:val="left" w:pos="2126"/>
              </w:tabs>
              <w:spacing w:before="0" w:after="0" w:line="240" w:lineRule="auto"/>
              <w:jc w:val="center"/>
              <w:rPr>
                <w:rFonts w:eastAsia="Times New Roman" w:cs="Arial"/>
                <w:b/>
                <w:iCs/>
                <w:szCs w:val="20"/>
                <w:lang w:eastAsia="fr-FR"/>
              </w:rPr>
            </w:pPr>
            <w:r w:rsidRPr="00433321">
              <w:rPr>
                <w:rFonts w:eastAsia="Times New Roman" w:cs="Arial"/>
                <w:b/>
                <w:iCs/>
                <w:szCs w:val="20"/>
                <w:lang w:eastAsia="fr-FR"/>
              </w:rPr>
              <w:t>Version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433321" w:rsidRPr="00433321" w:rsidRDefault="00433321" w:rsidP="00433321">
            <w:pPr>
              <w:tabs>
                <w:tab w:val="left" w:pos="2126"/>
              </w:tabs>
              <w:spacing w:before="0" w:after="0" w:line="240" w:lineRule="auto"/>
              <w:jc w:val="center"/>
              <w:rPr>
                <w:rFonts w:eastAsia="Times New Roman" w:cs="Arial"/>
                <w:b/>
                <w:iCs/>
                <w:szCs w:val="20"/>
                <w:lang w:eastAsia="fr-FR"/>
              </w:rPr>
            </w:pPr>
            <w:r w:rsidRPr="00433321">
              <w:rPr>
                <w:rFonts w:eastAsia="Times New Roman" w:cs="Arial"/>
                <w:b/>
                <w:iCs/>
                <w:szCs w:val="20"/>
                <w:lang w:eastAsia="fr-FR"/>
              </w:rPr>
              <w:t>Paragraphe / Exigence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433321" w:rsidRPr="00433321" w:rsidRDefault="00433321" w:rsidP="00433321">
            <w:pPr>
              <w:tabs>
                <w:tab w:val="left" w:pos="2126"/>
              </w:tabs>
              <w:spacing w:before="0" w:after="0" w:line="240" w:lineRule="auto"/>
              <w:ind w:left="357" w:right="571"/>
              <w:jc w:val="center"/>
              <w:rPr>
                <w:rFonts w:eastAsia="Times New Roman" w:cs="Arial"/>
                <w:b/>
                <w:iCs/>
                <w:szCs w:val="20"/>
                <w:lang w:eastAsia="fr-FR"/>
              </w:rPr>
            </w:pPr>
            <w:r w:rsidRPr="00433321">
              <w:rPr>
                <w:rFonts w:eastAsia="Times New Roman" w:cs="Arial"/>
                <w:b/>
                <w:iCs/>
                <w:szCs w:val="20"/>
                <w:lang w:eastAsia="fr-FR"/>
              </w:rPr>
              <w:t>Libellé de la modification</w:t>
            </w:r>
          </w:p>
        </w:tc>
      </w:tr>
      <w:tr w:rsidR="00433321" w:rsidRPr="00433321" w:rsidTr="00433321">
        <w:trPr>
          <w:trHeight w:val="51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321" w:rsidRPr="00433321" w:rsidRDefault="00433321" w:rsidP="00433321">
            <w:pPr>
              <w:tabs>
                <w:tab w:val="left" w:pos="2126"/>
              </w:tabs>
              <w:spacing w:before="0" w:after="0" w:line="240" w:lineRule="auto"/>
              <w:jc w:val="center"/>
              <w:rPr>
                <w:rFonts w:eastAsia="Times New Roman" w:cs="Arial"/>
                <w:iCs/>
                <w:szCs w:val="20"/>
                <w:lang w:eastAsia="fr-FR"/>
              </w:rPr>
            </w:pPr>
            <w:r w:rsidRPr="00433321">
              <w:rPr>
                <w:rFonts w:eastAsia="Times New Roman" w:cs="Arial"/>
                <w:iCs/>
                <w:szCs w:val="20"/>
                <w:lang w:eastAsia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321" w:rsidRPr="00433321" w:rsidRDefault="00433321" w:rsidP="00433321">
            <w:pPr>
              <w:tabs>
                <w:tab w:val="left" w:pos="2126"/>
              </w:tabs>
              <w:spacing w:before="0" w:after="0" w:line="240" w:lineRule="auto"/>
              <w:jc w:val="center"/>
              <w:rPr>
                <w:rFonts w:eastAsia="Times New Roman" w:cs="Arial"/>
                <w:iCs/>
                <w:szCs w:val="20"/>
                <w:lang w:eastAsia="fr-FR"/>
              </w:rPr>
            </w:pPr>
            <w:r w:rsidRPr="00433321">
              <w:rPr>
                <w:rFonts w:eastAsia="Times New Roman" w:cs="Arial"/>
                <w:iCs/>
                <w:szCs w:val="20"/>
                <w:lang w:eastAsia="fr-FR"/>
              </w:rPr>
              <w:t>Tous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321" w:rsidRPr="00433321" w:rsidRDefault="00433321" w:rsidP="00433321">
            <w:pPr>
              <w:tabs>
                <w:tab w:val="left" w:pos="2126"/>
              </w:tabs>
              <w:spacing w:before="0" w:after="0" w:line="240" w:lineRule="auto"/>
              <w:ind w:left="72"/>
              <w:rPr>
                <w:rFonts w:eastAsia="Times New Roman" w:cs="Arial"/>
                <w:iCs/>
                <w:szCs w:val="20"/>
                <w:lang w:eastAsia="fr-FR"/>
              </w:rPr>
            </w:pPr>
            <w:r w:rsidRPr="00433321">
              <w:rPr>
                <w:rFonts w:eastAsia="Times New Roman" w:cs="Arial"/>
                <w:iCs/>
                <w:szCs w:val="20"/>
                <w:lang w:eastAsia="fr-FR"/>
              </w:rPr>
              <w:t>Rédaction initiale</w:t>
            </w:r>
          </w:p>
        </w:tc>
      </w:tr>
    </w:tbl>
    <w:p w:rsidR="00433321" w:rsidRDefault="00433321">
      <w:pPr>
        <w:spacing w:before="0" w:after="160"/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3A561C" w:rsidRPr="003A561C" w:rsidRDefault="003A561C" w:rsidP="00385403">
      <w:pPr>
        <w:pStyle w:val="Titre1"/>
        <w:pageBreakBefore/>
      </w:pPr>
      <w:bookmarkStart w:id="7" w:name="_Toc164173639"/>
      <w:bookmarkStart w:id="8" w:name="_Toc187341468"/>
      <w:bookmarkEnd w:id="6"/>
      <w:r w:rsidRPr="003A561C">
        <w:lastRenderedPageBreak/>
        <w:t>GENERALITES</w:t>
      </w:r>
      <w:bookmarkEnd w:id="7"/>
      <w:bookmarkEnd w:id="8"/>
    </w:p>
    <w:p w:rsidR="003A561C" w:rsidRPr="003A561C" w:rsidRDefault="003A561C" w:rsidP="00EA1EB5">
      <w:pPr>
        <w:pStyle w:val="Titre2"/>
      </w:pPr>
      <w:bookmarkStart w:id="9" w:name="_Toc187341469"/>
      <w:r w:rsidRPr="003A561C">
        <w:t>Objet du marché</w:t>
      </w:r>
      <w:bookmarkEnd w:id="9"/>
      <w:r w:rsidRPr="003A561C">
        <w:t xml:space="preserve"> </w:t>
      </w:r>
    </w:p>
    <w:p w:rsidR="005E3B18" w:rsidRPr="002E5A9E" w:rsidRDefault="003A561C" w:rsidP="002A11AD">
      <w:pPr>
        <w:rPr>
          <w:lang w:eastAsia="fr-FR"/>
        </w:rPr>
      </w:pPr>
      <w:r w:rsidRPr="00964095">
        <w:t>L’objet du marché est</w:t>
      </w:r>
      <w:r w:rsidR="005E3B18" w:rsidRPr="005E3B18">
        <w:rPr>
          <w:lang w:eastAsia="fr-FR"/>
        </w:rPr>
        <w:t xml:space="preserve"> </w:t>
      </w:r>
      <w:r w:rsidR="005E3B18">
        <w:rPr>
          <w:lang w:eastAsia="fr-FR"/>
        </w:rPr>
        <w:t xml:space="preserve">l’acquisition </w:t>
      </w:r>
      <w:r w:rsidR="00964095">
        <w:rPr>
          <w:lang w:eastAsia="fr-FR"/>
        </w:rPr>
        <w:t xml:space="preserve">d’un aspirateur d’atelier </w:t>
      </w:r>
      <w:r w:rsidR="005E3B18">
        <w:rPr>
          <w:lang w:eastAsia="fr-FR"/>
        </w:rPr>
        <w:t>au profit du Service Logistique de la Marine</w:t>
      </w:r>
      <w:r w:rsidR="005E3B18" w:rsidRPr="002E5A9E">
        <w:rPr>
          <w:lang w:eastAsia="fr-FR"/>
        </w:rPr>
        <w:t xml:space="preserve">. </w:t>
      </w:r>
    </w:p>
    <w:p w:rsidR="003A561C" w:rsidRPr="00C02AAC" w:rsidRDefault="003A561C" w:rsidP="00EA1EB5">
      <w:pPr>
        <w:pStyle w:val="Titre2"/>
      </w:pPr>
      <w:bookmarkStart w:id="10" w:name="_Toc187341470"/>
      <w:r w:rsidRPr="00C02AAC">
        <w:t>Identification et caractérisation des exigences</w:t>
      </w:r>
      <w:bookmarkEnd w:id="10"/>
    </w:p>
    <w:p w:rsidR="003A561C" w:rsidRPr="003A561C" w:rsidRDefault="003A561C" w:rsidP="005E45EB">
      <w:pPr>
        <w:rPr>
          <w:lang w:eastAsia="fr-FR"/>
        </w:rPr>
      </w:pPr>
      <w:r w:rsidRPr="003A561C">
        <w:rPr>
          <w:lang w:eastAsia="fr-FR"/>
        </w:rPr>
        <w:t xml:space="preserve">Les exigences à respecter par le titulaire sont identifiées de manière unique par le symbole [Exig. xx] suivi d’un numéro chronologique. </w:t>
      </w:r>
    </w:p>
    <w:p w:rsidR="00266C76" w:rsidRPr="003A561C" w:rsidRDefault="003A561C" w:rsidP="005E45EB">
      <w:pPr>
        <w:rPr>
          <w:lang w:eastAsia="fr-FR"/>
        </w:rPr>
      </w:pPr>
      <w:r w:rsidRPr="003A561C">
        <w:rPr>
          <w:lang w:eastAsia="fr-FR"/>
        </w:rPr>
        <w:t xml:space="preserve">Les exigences précédées de la mention </w:t>
      </w:r>
      <w:r w:rsidRPr="003A561C">
        <w:rPr>
          <w:b/>
          <w:color w:val="FF0000"/>
          <w:lang w:eastAsia="fr-FR"/>
        </w:rPr>
        <w:t>MIN</w:t>
      </w:r>
      <w:r w:rsidRPr="003A561C">
        <w:rPr>
          <w:lang w:eastAsia="fr-FR"/>
        </w:rPr>
        <w:t xml:space="preserve"> sont des exigences minimales, </w:t>
      </w:r>
      <w:r w:rsidR="00266C76">
        <w:rPr>
          <w:lang w:eastAsia="fr-FR"/>
        </w:rPr>
        <w:t>non</w:t>
      </w:r>
      <w:r w:rsidRPr="003A561C">
        <w:rPr>
          <w:lang w:eastAsia="fr-FR"/>
        </w:rPr>
        <w:t xml:space="preserve"> négociables</w:t>
      </w:r>
      <w:r w:rsidR="00266C76">
        <w:rPr>
          <w:lang w:eastAsia="fr-FR"/>
        </w:rPr>
        <w:t xml:space="preserve"> au cours de la procédure d’acquisition</w:t>
      </w:r>
      <w:r w:rsidRPr="003A561C">
        <w:rPr>
          <w:lang w:eastAsia="fr-FR"/>
        </w:rPr>
        <w:t>.</w:t>
      </w:r>
      <w:r w:rsidR="00266C76">
        <w:rPr>
          <w:lang w:eastAsia="fr-FR"/>
        </w:rPr>
        <w:t xml:space="preserve"> Après la notification du marché, la mention MIN n’est plus applicable, toutes les exigences du présent CCTP ont un caractère obligatoire.</w:t>
      </w:r>
    </w:p>
    <w:p w:rsidR="003A561C" w:rsidRPr="003A561C" w:rsidRDefault="003A561C" w:rsidP="00EA1EB5">
      <w:pPr>
        <w:pStyle w:val="Titre2"/>
      </w:pPr>
      <w:bookmarkStart w:id="11" w:name="_Toc164173641"/>
      <w:bookmarkStart w:id="12" w:name="_Toc187341471"/>
      <w:r w:rsidRPr="003A561C">
        <w:t>Glossaire</w:t>
      </w:r>
      <w:bookmarkEnd w:id="11"/>
      <w:bookmarkEnd w:id="12"/>
    </w:p>
    <w:p w:rsidR="003A561C" w:rsidRPr="003A561C" w:rsidRDefault="003A561C" w:rsidP="00CC5C14">
      <w:pPr>
        <w:rPr>
          <w:lang w:eastAsia="fr-FR"/>
        </w:rPr>
      </w:pPr>
      <w:r w:rsidRPr="003A561C">
        <w:rPr>
          <w:b/>
          <w:lang w:eastAsia="fr-FR"/>
        </w:rPr>
        <w:t>FDS</w:t>
      </w:r>
      <w:r w:rsidRPr="003A561C">
        <w:rPr>
          <w:lang w:eastAsia="fr-FR"/>
        </w:rPr>
        <w:t> </w:t>
      </w:r>
      <w:r w:rsidRPr="003A561C">
        <w:rPr>
          <w:lang w:eastAsia="fr-FR"/>
        </w:rPr>
        <w:tab/>
        <w:t>: Fiche de Données de Sécurité</w:t>
      </w:r>
    </w:p>
    <w:p w:rsidR="003A561C" w:rsidRPr="003A561C" w:rsidRDefault="003A561C" w:rsidP="00CC5C14">
      <w:pPr>
        <w:rPr>
          <w:lang w:eastAsia="fr-FR"/>
        </w:rPr>
      </w:pPr>
      <w:r w:rsidRPr="003A561C">
        <w:rPr>
          <w:b/>
          <w:lang w:eastAsia="fr-FR"/>
        </w:rPr>
        <w:t>IHM</w:t>
      </w:r>
      <w:r w:rsidRPr="003A561C">
        <w:rPr>
          <w:b/>
          <w:lang w:eastAsia="fr-FR"/>
        </w:rPr>
        <w:tab/>
      </w:r>
      <w:r w:rsidRPr="003A561C">
        <w:rPr>
          <w:lang w:eastAsia="fr-FR"/>
        </w:rPr>
        <w:t>:</w:t>
      </w:r>
      <w:r w:rsidRPr="003A561C">
        <w:rPr>
          <w:b/>
          <w:lang w:eastAsia="fr-FR"/>
        </w:rPr>
        <w:t xml:space="preserve"> </w:t>
      </w:r>
      <w:r w:rsidRPr="003A561C">
        <w:rPr>
          <w:lang w:eastAsia="fr-FR"/>
        </w:rPr>
        <w:t>Interface Homme Machine</w:t>
      </w:r>
    </w:p>
    <w:p w:rsidR="003A561C" w:rsidRPr="003A561C" w:rsidRDefault="003A561C" w:rsidP="00CC5C14">
      <w:r w:rsidRPr="003A561C">
        <w:rPr>
          <w:b/>
          <w:lang w:eastAsia="fr-FR"/>
        </w:rPr>
        <w:t>MCO</w:t>
      </w:r>
      <w:r w:rsidRPr="003A561C">
        <w:rPr>
          <w:b/>
        </w:rPr>
        <w:tab/>
      </w:r>
      <w:r w:rsidRPr="003A561C">
        <w:t>: Maintien en Condition Opérationnelle</w:t>
      </w:r>
    </w:p>
    <w:p w:rsidR="003A561C" w:rsidRPr="003A561C" w:rsidRDefault="003A561C" w:rsidP="00CC5C14">
      <w:pPr>
        <w:rPr>
          <w:lang w:eastAsia="fr-FR"/>
        </w:rPr>
      </w:pPr>
      <w:r w:rsidRPr="003A561C">
        <w:rPr>
          <w:b/>
          <w:lang w:eastAsia="fr-FR"/>
        </w:rPr>
        <w:t>SLMT</w:t>
      </w:r>
      <w:r w:rsidRPr="003A561C">
        <w:rPr>
          <w:lang w:eastAsia="fr-FR"/>
        </w:rPr>
        <w:t xml:space="preserve"> </w:t>
      </w:r>
      <w:r w:rsidRPr="003A561C">
        <w:rPr>
          <w:lang w:eastAsia="fr-FR"/>
        </w:rPr>
        <w:tab/>
        <w:t>: Service Logistique de la Marine à Toulon</w:t>
      </w:r>
    </w:p>
    <w:p w:rsidR="003A561C" w:rsidRPr="003A561C" w:rsidRDefault="003A561C" w:rsidP="00CC5C14">
      <w:pPr>
        <w:rPr>
          <w:lang w:eastAsia="fr-FR"/>
        </w:rPr>
      </w:pPr>
      <w:r w:rsidRPr="003A561C">
        <w:rPr>
          <w:b/>
          <w:lang w:eastAsia="fr-FR"/>
        </w:rPr>
        <w:t>SPD </w:t>
      </w:r>
      <w:r w:rsidRPr="003A561C">
        <w:rPr>
          <w:lang w:eastAsia="fr-FR"/>
        </w:rPr>
        <w:tab/>
        <w:t>: Substances et Produits Dangereux</w:t>
      </w:r>
    </w:p>
    <w:p w:rsidR="00266C76" w:rsidRPr="003A561C" w:rsidRDefault="003A561C" w:rsidP="00CC5C14">
      <w:pPr>
        <w:rPr>
          <w:lang w:eastAsia="fr-FR"/>
        </w:rPr>
      </w:pPr>
      <w:r w:rsidRPr="003A561C">
        <w:rPr>
          <w:b/>
          <w:lang w:eastAsia="fr-FR"/>
        </w:rPr>
        <w:t>SST</w:t>
      </w:r>
      <w:r w:rsidRPr="003A561C">
        <w:rPr>
          <w:lang w:eastAsia="fr-FR"/>
        </w:rPr>
        <w:tab/>
        <w:t>: Santé et Sécurité au Travail</w:t>
      </w:r>
    </w:p>
    <w:p w:rsidR="003A561C" w:rsidRPr="00881881" w:rsidRDefault="003A561C" w:rsidP="00EA1EB5">
      <w:pPr>
        <w:pStyle w:val="Titre2"/>
      </w:pPr>
      <w:bookmarkStart w:id="13" w:name="_Toc515369635"/>
      <w:bookmarkStart w:id="14" w:name="_Toc515371779"/>
      <w:bookmarkStart w:id="15" w:name="_Toc164173642"/>
      <w:bookmarkStart w:id="16" w:name="_Toc187341472"/>
      <w:r w:rsidRPr="00881881">
        <w:t>Finalité</w:t>
      </w:r>
      <w:bookmarkEnd w:id="13"/>
      <w:bookmarkEnd w:id="14"/>
      <w:r w:rsidRPr="00881881">
        <w:t xml:space="preserve"> de l’équipement</w:t>
      </w:r>
      <w:bookmarkEnd w:id="15"/>
      <w:bookmarkEnd w:id="16"/>
    </w:p>
    <w:p w:rsidR="003A561C" w:rsidRPr="00964095" w:rsidRDefault="007E6C87" w:rsidP="002A11AD">
      <w:pPr>
        <w:rPr>
          <w:lang w:eastAsia="fr-FR"/>
        </w:rPr>
      </w:pPr>
      <w:bookmarkStart w:id="17" w:name="_Toc515369636"/>
      <w:bookmarkStart w:id="18" w:name="_Toc515371780"/>
      <w:r w:rsidRPr="00964095">
        <w:rPr>
          <w:bCs/>
        </w:rPr>
        <w:t xml:space="preserve">L’objectif est d’acquérir </w:t>
      </w:r>
      <w:r w:rsidR="004472AC">
        <w:rPr>
          <w:bCs/>
        </w:rPr>
        <w:t xml:space="preserve">un </w:t>
      </w:r>
      <w:r w:rsidR="00964095" w:rsidRPr="00964095">
        <w:rPr>
          <w:lang w:eastAsia="fr-FR"/>
        </w:rPr>
        <w:t xml:space="preserve">aspirateur d’atelier </w:t>
      </w:r>
      <w:r w:rsidR="00041FE6" w:rsidRPr="00964095">
        <w:rPr>
          <w:lang w:eastAsia="fr-FR"/>
        </w:rPr>
        <w:t xml:space="preserve">au profit du Service Logistique de la Marine. </w:t>
      </w:r>
    </w:p>
    <w:p w:rsidR="003A561C" w:rsidRPr="00881881" w:rsidRDefault="003A561C" w:rsidP="00EA1EB5">
      <w:pPr>
        <w:pStyle w:val="Titre2"/>
      </w:pPr>
      <w:bookmarkStart w:id="19" w:name="_Toc164173643"/>
      <w:bookmarkStart w:id="20" w:name="_Toc187341473"/>
      <w:r w:rsidRPr="00881881">
        <w:t>Contexte et environnement d’emploi</w:t>
      </w:r>
      <w:bookmarkEnd w:id="17"/>
      <w:bookmarkEnd w:id="18"/>
      <w:r w:rsidRPr="00881881">
        <w:t xml:space="preserve"> de l’équipement</w:t>
      </w:r>
      <w:bookmarkEnd w:id="19"/>
      <w:bookmarkEnd w:id="20"/>
    </w:p>
    <w:p w:rsidR="003A561C" w:rsidRPr="00417603" w:rsidRDefault="004472AC" w:rsidP="00417603">
      <w:pPr>
        <w:autoSpaceDE w:val="0"/>
        <w:spacing w:after="60"/>
        <w:rPr>
          <w:rFonts w:cs="Arial"/>
        </w:rPr>
      </w:pPr>
      <w:r>
        <w:rPr>
          <w:rFonts w:cs="Arial"/>
          <w:iCs/>
        </w:rPr>
        <w:t>Cet équipement</w:t>
      </w:r>
      <w:r w:rsidR="007E6C87" w:rsidRPr="007E6C87">
        <w:rPr>
          <w:rFonts w:cs="Arial"/>
          <w:iCs/>
        </w:rPr>
        <w:t xml:space="preserve"> </w:t>
      </w:r>
      <w:r>
        <w:rPr>
          <w:rFonts w:cs="Arial"/>
          <w:iCs/>
        </w:rPr>
        <w:t>est destiné</w:t>
      </w:r>
      <w:r w:rsidR="007E6C87" w:rsidRPr="007E6C87">
        <w:rPr>
          <w:rFonts w:cs="Arial"/>
          <w:iCs/>
        </w:rPr>
        <w:t xml:space="preserve"> à un usage professionnel et </w:t>
      </w:r>
      <w:r w:rsidR="00041FE6">
        <w:rPr>
          <w:rFonts w:cs="Arial"/>
          <w:iCs/>
        </w:rPr>
        <w:t>quotidien par les techniciens des</w:t>
      </w:r>
      <w:r>
        <w:rPr>
          <w:rFonts w:cs="Arial"/>
          <w:iCs/>
        </w:rPr>
        <w:t xml:space="preserve"> SLMT</w:t>
      </w:r>
      <w:r w:rsidR="007E6C87" w:rsidRPr="007E6C87">
        <w:rPr>
          <w:rFonts w:cs="Arial"/>
          <w:sz w:val="20"/>
          <w:szCs w:val="20"/>
          <w:lang w:eastAsia="zh-CN"/>
        </w:rPr>
        <w:t xml:space="preserve"> </w:t>
      </w:r>
      <w:r w:rsidR="007E6C87" w:rsidRPr="007E6C87">
        <w:rPr>
          <w:rFonts w:cs="Arial"/>
          <w:iCs/>
        </w:rPr>
        <w:t>au profit du MCO Naval</w:t>
      </w:r>
      <w:r w:rsidR="007E6C87" w:rsidRPr="007E6C87">
        <w:rPr>
          <w:rFonts w:cs="Arial"/>
        </w:rPr>
        <w:t>.</w:t>
      </w:r>
    </w:p>
    <w:p w:rsidR="003A561C" w:rsidRPr="00881881" w:rsidRDefault="003A561C" w:rsidP="00D02CF3">
      <w:pPr>
        <w:pStyle w:val="Titre1"/>
      </w:pPr>
      <w:bookmarkStart w:id="21" w:name="_Toc515369637"/>
      <w:bookmarkStart w:id="22" w:name="_Toc515371781"/>
      <w:bookmarkStart w:id="23" w:name="_Toc164173644"/>
      <w:bookmarkStart w:id="24" w:name="_Toc187341474"/>
      <w:r w:rsidRPr="00881881">
        <w:t>DOCUMENTS A APPLIQUER</w:t>
      </w:r>
      <w:bookmarkEnd w:id="21"/>
      <w:bookmarkEnd w:id="22"/>
      <w:bookmarkEnd w:id="23"/>
      <w:bookmarkEnd w:id="24"/>
    </w:p>
    <w:p w:rsidR="00BA416C" w:rsidRPr="00BA416C" w:rsidRDefault="00BA416C" w:rsidP="00B92F36">
      <w:pPr>
        <w:numPr>
          <w:ilvl w:val="0"/>
          <w:numId w:val="1"/>
        </w:numPr>
        <w:autoSpaceDE w:val="0"/>
        <w:autoSpaceDN w:val="0"/>
        <w:adjustRightInd w:val="0"/>
        <w:spacing w:before="0" w:after="0" w:line="240" w:lineRule="auto"/>
        <w:ind w:left="993" w:hanging="993"/>
        <w:jc w:val="left"/>
        <w:rPr>
          <w:rFonts w:eastAsia="Times New Roman" w:cs="Arial"/>
          <w:lang w:eastAsia="fr-FR"/>
        </w:rPr>
      </w:pPr>
      <w:r w:rsidRPr="00BA416C">
        <w:rPr>
          <w:rFonts w:eastAsia="Times New Roman" w:cs="Arial"/>
          <w:lang w:eastAsia="fr-FR"/>
        </w:rPr>
        <w:t xml:space="preserve">L’équipement </w:t>
      </w:r>
      <w:r w:rsidR="00385403">
        <w:rPr>
          <w:rFonts w:eastAsia="Times New Roman" w:cs="Arial"/>
          <w:lang w:eastAsia="fr-FR"/>
        </w:rPr>
        <w:t>est</w:t>
      </w:r>
      <w:r w:rsidRPr="00BA416C">
        <w:rPr>
          <w:rFonts w:eastAsia="Times New Roman" w:cs="Arial"/>
          <w:lang w:eastAsia="fr-FR"/>
        </w:rPr>
        <w:t xml:space="preserve"> conforme en tous points aux exigences du code du travail : Normes et réglementations en vigueur relatives à la sécurité des machines et du personnel :</w:t>
      </w:r>
    </w:p>
    <w:p w:rsidR="00BA416C" w:rsidRPr="00BA416C" w:rsidRDefault="00BA416C" w:rsidP="00BA416C">
      <w:pPr>
        <w:autoSpaceDE w:val="0"/>
        <w:autoSpaceDN w:val="0"/>
        <w:adjustRightInd w:val="0"/>
        <w:spacing w:before="0" w:after="0" w:line="240" w:lineRule="auto"/>
        <w:ind w:left="993"/>
        <w:rPr>
          <w:rFonts w:eastAsia="Times New Roman" w:cs="Arial"/>
          <w:lang w:eastAsia="fr-FR"/>
        </w:rPr>
      </w:pPr>
    </w:p>
    <w:p w:rsidR="00BA416C" w:rsidRPr="00BA416C" w:rsidRDefault="00BA416C" w:rsidP="00B92F36">
      <w:pPr>
        <w:numPr>
          <w:ilvl w:val="0"/>
          <w:numId w:val="2"/>
        </w:numPr>
        <w:spacing w:before="0" w:after="0" w:line="240" w:lineRule="auto"/>
        <w:ind w:left="357" w:hanging="357"/>
        <w:jc w:val="left"/>
        <w:rPr>
          <w:rFonts w:eastAsia="Times New Roman" w:cs="Arial"/>
          <w:lang w:eastAsia="fr-FR"/>
        </w:rPr>
      </w:pPr>
      <w:r w:rsidRPr="00BA416C">
        <w:rPr>
          <w:rFonts w:eastAsia="Times New Roman" w:cs="Arial"/>
          <w:lang w:eastAsia="fr-FR"/>
        </w:rPr>
        <w:t>Directive n° 2006/42/CE, qui définit les exigences essentielles de sécurité relatives à la conception et à la construction des équipements de travail neufs ;</w:t>
      </w:r>
    </w:p>
    <w:p w:rsidR="00BA416C" w:rsidRPr="00BA416C" w:rsidRDefault="00BA416C" w:rsidP="00BA416C">
      <w:pPr>
        <w:spacing w:before="0" w:after="0" w:line="240" w:lineRule="auto"/>
        <w:ind w:left="357"/>
        <w:rPr>
          <w:rFonts w:eastAsia="Times New Roman" w:cs="Arial"/>
          <w:lang w:eastAsia="fr-FR"/>
        </w:rPr>
      </w:pPr>
    </w:p>
    <w:p w:rsidR="00BA416C" w:rsidRPr="00BA416C" w:rsidRDefault="00BA416C" w:rsidP="00B92F36">
      <w:pPr>
        <w:numPr>
          <w:ilvl w:val="0"/>
          <w:numId w:val="2"/>
        </w:numPr>
        <w:spacing w:before="0" w:after="0" w:line="240" w:lineRule="auto"/>
        <w:ind w:left="357" w:hanging="357"/>
        <w:jc w:val="left"/>
        <w:rPr>
          <w:rFonts w:eastAsia="Times New Roman" w:cs="Arial"/>
          <w:lang w:eastAsia="fr-FR"/>
        </w:rPr>
      </w:pPr>
      <w:r w:rsidRPr="00BA416C">
        <w:rPr>
          <w:rFonts w:eastAsia="Times New Roman" w:cs="Arial"/>
          <w:lang w:eastAsia="fr-FR"/>
        </w:rPr>
        <w:t>Règlements du code travail relatifs aux machines dangereuses et devront être accompagnées d’un certificat de conformité décret n° 92-766 du 29/07/92 et équipées d’une plaque de conformité ;</w:t>
      </w:r>
    </w:p>
    <w:p w:rsidR="00BA416C" w:rsidRPr="00BA416C" w:rsidRDefault="00BA416C" w:rsidP="00BA416C">
      <w:pPr>
        <w:spacing w:before="0" w:after="0" w:line="240" w:lineRule="auto"/>
        <w:rPr>
          <w:rFonts w:eastAsia="Times New Roman" w:cs="Arial"/>
          <w:lang w:eastAsia="fr-FR"/>
        </w:rPr>
      </w:pPr>
    </w:p>
    <w:p w:rsidR="00BA416C" w:rsidRPr="00BA416C" w:rsidRDefault="00BA416C" w:rsidP="00B92F36">
      <w:pPr>
        <w:numPr>
          <w:ilvl w:val="0"/>
          <w:numId w:val="2"/>
        </w:numPr>
        <w:spacing w:before="0" w:after="0" w:line="240" w:lineRule="auto"/>
        <w:ind w:left="357" w:hanging="357"/>
        <w:jc w:val="left"/>
        <w:rPr>
          <w:rFonts w:eastAsia="Times New Roman" w:cs="Arial"/>
          <w:lang w:eastAsia="fr-FR"/>
        </w:rPr>
      </w:pPr>
      <w:r w:rsidRPr="00BA416C">
        <w:rPr>
          <w:rFonts w:eastAsia="Times New Roman" w:cs="Arial"/>
          <w:lang w:eastAsia="fr-FR"/>
        </w:rPr>
        <w:t>Norme NF 60-204 relative à la sécurité électrique des machines ;</w:t>
      </w:r>
    </w:p>
    <w:p w:rsidR="00BA416C" w:rsidRPr="00BA416C" w:rsidRDefault="00BA416C" w:rsidP="00BA416C">
      <w:pPr>
        <w:spacing w:before="0" w:after="0" w:line="240" w:lineRule="auto"/>
        <w:rPr>
          <w:rFonts w:eastAsia="Times New Roman" w:cs="Arial"/>
          <w:lang w:eastAsia="fr-FR"/>
        </w:rPr>
      </w:pPr>
    </w:p>
    <w:p w:rsidR="00BA416C" w:rsidRPr="00BA416C" w:rsidRDefault="00BA416C" w:rsidP="00B92F36">
      <w:pPr>
        <w:numPr>
          <w:ilvl w:val="0"/>
          <w:numId w:val="2"/>
        </w:numPr>
        <w:spacing w:before="0" w:after="0" w:line="240" w:lineRule="auto"/>
        <w:ind w:left="357" w:hanging="357"/>
        <w:jc w:val="left"/>
        <w:rPr>
          <w:rFonts w:eastAsia="Times New Roman" w:cs="Arial"/>
          <w:lang w:eastAsia="fr-FR"/>
        </w:rPr>
      </w:pPr>
      <w:r w:rsidRPr="00BA416C">
        <w:rPr>
          <w:rFonts w:eastAsia="Times New Roman" w:cs="Arial"/>
          <w:lang w:eastAsia="fr-FR"/>
        </w:rPr>
        <w:t>Norme NFC 15-100 relative aux installations électriques.</w:t>
      </w:r>
    </w:p>
    <w:p w:rsidR="00433321" w:rsidRPr="00881881" w:rsidRDefault="00433321" w:rsidP="00417603">
      <w:pPr>
        <w:autoSpaceDE w:val="0"/>
        <w:autoSpaceDN w:val="0"/>
        <w:adjustRightInd w:val="0"/>
        <w:spacing w:before="0" w:after="0" w:line="240" w:lineRule="auto"/>
        <w:rPr>
          <w:rFonts w:eastAsia="Times New Roman" w:cs="Arial"/>
          <w:iCs/>
          <w:lang w:eastAsia="fr-FR"/>
        </w:rPr>
      </w:pPr>
    </w:p>
    <w:p w:rsidR="003A561C" w:rsidRPr="00881881" w:rsidRDefault="003A561C" w:rsidP="00D02CF3">
      <w:pPr>
        <w:pStyle w:val="Titre1"/>
      </w:pPr>
      <w:bookmarkStart w:id="25" w:name="_Toc515369641"/>
      <w:bookmarkStart w:id="26" w:name="_Toc515371785"/>
      <w:bookmarkStart w:id="27" w:name="_Toc164173645"/>
      <w:bookmarkStart w:id="28" w:name="_Toc187341475"/>
      <w:r w:rsidRPr="00881881">
        <w:t>EXIGENCES FONCTIONNELLES ET TECHNIQUES</w:t>
      </w:r>
      <w:bookmarkEnd w:id="25"/>
      <w:bookmarkEnd w:id="26"/>
      <w:bookmarkEnd w:id="27"/>
      <w:bookmarkEnd w:id="28"/>
    </w:p>
    <w:p w:rsidR="00A27391" w:rsidRPr="00A27391" w:rsidRDefault="00A27391" w:rsidP="00B92F36">
      <w:pPr>
        <w:pStyle w:val="Paragraphedeliste"/>
        <w:keepNext/>
        <w:keepLines/>
        <w:numPr>
          <w:ilvl w:val="0"/>
          <w:numId w:val="10"/>
        </w:numPr>
        <w:spacing w:line="360" w:lineRule="auto"/>
        <w:contextualSpacing w:val="0"/>
        <w:outlineLvl w:val="1"/>
        <w:rPr>
          <w:rFonts w:eastAsia="Times New Roman" w:cs="Arial"/>
          <w:b/>
          <w:smallCaps/>
          <w:vanish/>
          <w:color w:val="000000" w:themeColor="text1"/>
          <w:kern w:val="22"/>
          <w:lang w:eastAsia="fr-FR"/>
        </w:rPr>
      </w:pPr>
      <w:bookmarkStart w:id="29" w:name="_Toc167348408"/>
      <w:bookmarkStart w:id="30" w:name="_Toc167348440"/>
      <w:bookmarkStart w:id="31" w:name="_Toc167348482"/>
      <w:bookmarkStart w:id="32" w:name="_Toc167348639"/>
      <w:bookmarkStart w:id="33" w:name="_Toc167348685"/>
      <w:bookmarkStart w:id="34" w:name="_Toc184278489"/>
      <w:bookmarkStart w:id="35" w:name="_Toc187331285"/>
      <w:bookmarkStart w:id="36" w:name="_Toc187331864"/>
      <w:bookmarkStart w:id="37" w:name="_Toc187331897"/>
      <w:bookmarkStart w:id="38" w:name="_Toc187335243"/>
      <w:bookmarkStart w:id="39" w:name="_Toc187335275"/>
      <w:bookmarkStart w:id="40" w:name="_Toc187335307"/>
      <w:bookmarkStart w:id="41" w:name="_Toc187335346"/>
      <w:bookmarkStart w:id="42" w:name="_Toc187335383"/>
      <w:bookmarkStart w:id="43" w:name="_Toc187335712"/>
      <w:bookmarkStart w:id="44" w:name="_Toc187341476"/>
      <w:bookmarkStart w:id="45" w:name="_Toc515369642"/>
      <w:bookmarkStart w:id="46" w:name="_Toc515371786"/>
      <w:bookmarkStart w:id="47" w:name="_Toc164173646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A27391" w:rsidRPr="00A27391" w:rsidRDefault="00A27391" w:rsidP="00B92F36">
      <w:pPr>
        <w:pStyle w:val="Paragraphedeliste"/>
        <w:keepNext/>
        <w:keepLines/>
        <w:numPr>
          <w:ilvl w:val="0"/>
          <w:numId w:val="10"/>
        </w:numPr>
        <w:spacing w:line="360" w:lineRule="auto"/>
        <w:contextualSpacing w:val="0"/>
        <w:outlineLvl w:val="1"/>
        <w:rPr>
          <w:rFonts w:eastAsia="Times New Roman" w:cs="Arial"/>
          <w:b/>
          <w:smallCaps/>
          <w:vanish/>
          <w:color w:val="000000" w:themeColor="text1"/>
          <w:kern w:val="22"/>
          <w:lang w:eastAsia="fr-FR"/>
        </w:rPr>
      </w:pPr>
      <w:bookmarkStart w:id="48" w:name="_Toc167348409"/>
      <w:bookmarkStart w:id="49" w:name="_Toc167348441"/>
      <w:bookmarkStart w:id="50" w:name="_Toc167348483"/>
      <w:bookmarkStart w:id="51" w:name="_Toc167348640"/>
      <w:bookmarkStart w:id="52" w:name="_Toc167348686"/>
      <w:bookmarkStart w:id="53" w:name="_Toc184278490"/>
      <w:bookmarkStart w:id="54" w:name="_Toc187331286"/>
      <w:bookmarkStart w:id="55" w:name="_Toc187331865"/>
      <w:bookmarkStart w:id="56" w:name="_Toc187331898"/>
      <w:bookmarkStart w:id="57" w:name="_Toc187335244"/>
      <w:bookmarkStart w:id="58" w:name="_Toc187335276"/>
      <w:bookmarkStart w:id="59" w:name="_Toc187335308"/>
      <w:bookmarkStart w:id="60" w:name="_Toc187335347"/>
      <w:bookmarkStart w:id="61" w:name="_Toc187335384"/>
      <w:bookmarkStart w:id="62" w:name="_Toc187335713"/>
      <w:bookmarkStart w:id="63" w:name="_Toc18734147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A27391" w:rsidRPr="00A27391" w:rsidRDefault="00A27391" w:rsidP="00B92F36">
      <w:pPr>
        <w:pStyle w:val="Paragraphedeliste"/>
        <w:keepNext/>
        <w:keepLines/>
        <w:numPr>
          <w:ilvl w:val="0"/>
          <w:numId w:val="10"/>
        </w:numPr>
        <w:spacing w:line="360" w:lineRule="auto"/>
        <w:contextualSpacing w:val="0"/>
        <w:outlineLvl w:val="1"/>
        <w:rPr>
          <w:rFonts w:eastAsia="Times New Roman" w:cs="Arial"/>
          <w:b/>
          <w:smallCaps/>
          <w:vanish/>
          <w:color w:val="000000" w:themeColor="text1"/>
          <w:kern w:val="22"/>
          <w:lang w:eastAsia="fr-FR"/>
        </w:rPr>
      </w:pPr>
      <w:bookmarkStart w:id="64" w:name="_Toc167348410"/>
      <w:bookmarkStart w:id="65" w:name="_Toc167348442"/>
      <w:bookmarkStart w:id="66" w:name="_Toc167348484"/>
      <w:bookmarkStart w:id="67" w:name="_Toc167348641"/>
      <w:bookmarkStart w:id="68" w:name="_Toc167348687"/>
      <w:bookmarkStart w:id="69" w:name="_Toc184278491"/>
      <w:bookmarkStart w:id="70" w:name="_Toc187331287"/>
      <w:bookmarkStart w:id="71" w:name="_Toc187331866"/>
      <w:bookmarkStart w:id="72" w:name="_Toc187331899"/>
      <w:bookmarkStart w:id="73" w:name="_Toc187335245"/>
      <w:bookmarkStart w:id="74" w:name="_Toc187335277"/>
      <w:bookmarkStart w:id="75" w:name="_Toc187335309"/>
      <w:bookmarkStart w:id="76" w:name="_Toc187335348"/>
      <w:bookmarkStart w:id="77" w:name="_Toc187335385"/>
      <w:bookmarkStart w:id="78" w:name="_Toc187335714"/>
      <w:bookmarkStart w:id="79" w:name="_Toc187341478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bookmarkEnd w:id="45"/>
    <w:bookmarkEnd w:id="46"/>
    <w:bookmarkEnd w:id="47"/>
    <w:p w:rsidR="003A561C" w:rsidRPr="002A11AD" w:rsidRDefault="00BD49EC" w:rsidP="002A11AD">
      <w:pPr>
        <w:rPr>
          <w:b/>
        </w:rPr>
      </w:pPr>
      <w:r>
        <w:t xml:space="preserve">  </w:t>
      </w:r>
      <w:r w:rsidRPr="002A11AD">
        <w:rPr>
          <w:b/>
        </w:rPr>
        <w:t xml:space="preserve"> </w:t>
      </w:r>
      <w:r w:rsidR="002A11AD">
        <w:rPr>
          <w:b/>
        </w:rPr>
        <w:t>Voir la</w:t>
      </w:r>
      <w:r w:rsidRPr="002A11AD">
        <w:rPr>
          <w:b/>
        </w:rPr>
        <w:t xml:space="preserve"> STB en annexe.</w:t>
      </w:r>
    </w:p>
    <w:p w:rsidR="003A561C" w:rsidRPr="00881881" w:rsidRDefault="003A561C" w:rsidP="00D02CF3">
      <w:pPr>
        <w:pStyle w:val="Titre1"/>
      </w:pPr>
      <w:bookmarkStart w:id="80" w:name="_Toc515369645"/>
      <w:bookmarkStart w:id="81" w:name="_Toc515371789"/>
      <w:bookmarkStart w:id="82" w:name="_Toc187341479"/>
      <w:bookmarkStart w:id="83" w:name="_Toc164173649"/>
      <w:r w:rsidRPr="00881881">
        <w:lastRenderedPageBreak/>
        <w:t>EXIGENCES RELATIVES A L’ENVIRONNEMENT</w:t>
      </w:r>
      <w:bookmarkEnd w:id="80"/>
      <w:bookmarkEnd w:id="81"/>
      <w:bookmarkEnd w:id="82"/>
      <w:r w:rsidRPr="00881881">
        <w:t xml:space="preserve"> </w:t>
      </w:r>
      <w:bookmarkEnd w:id="83"/>
    </w:p>
    <w:p w:rsidR="009F1F0C" w:rsidRPr="009F1F0C" w:rsidRDefault="009F1F0C" w:rsidP="00B92F36">
      <w:pPr>
        <w:pStyle w:val="Paragraphedeliste"/>
        <w:keepNext/>
        <w:keepLines/>
        <w:numPr>
          <w:ilvl w:val="0"/>
          <w:numId w:val="9"/>
        </w:numPr>
        <w:spacing w:line="360" w:lineRule="auto"/>
        <w:contextualSpacing w:val="0"/>
        <w:outlineLvl w:val="1"/>
        <w:rPr>
          <w:rFonts w:eastAsia="Times New Roman" w:cs="Arial"/>
          <w:b/>
          <w:smallCaps/>
          <w:vanish/>
          <w:color w:val="000000" w:themeColor="text1"/>
          <w:kern w:val="22"/>
          <w:lang w:eastAsia="fr-FR"/>
        </w:rPr>
      </w:pPr>
      <w:bookmarkStart w:id="84" w:name="_Toc167348414"/>
      <w:bookmarkStart w:id="85" w:name="_Toc167348446"/>
      <w:bookmarkStart w:id="86" w:name="_Toc167348488"/>
      <w:bookmarkStart w:id="87" w:name="_Toc167348645"/>
      <w:bookmarkStart w:id="88" w:name="_Toc167348691"/>
      <w:bookmarkStart w:id="89" w:name="_Toc184278494"/>
      <w:bookmarkStart w:id="90" w:name="_Toc187331290"/>
      <w:bookmarkStart w:id="91" w:name="_Toc187331869"/>
      <w:bookmarkStart w:id="92" w:name="_Toc187331902"/>
      <w:bookmarkStart w:id="93" w:name="_Toc187335247"/>
      <w:bookmarkStart w:id="94" w:name="_Toc187335279"/>
      <w:bookmarkStart w:id="95" w:name="_Toc187335311"/>
      <w:bookmarkStart w:id="96" w:name="_Toc187335350"/>
      <w:bookmarkStart w:id="97" w:name="_Toc187335387"/>
      <w:bookmarkStart w:id="98" w:name="_Toc187335716"/>
      <w:bookmarkStart w:id="99" w:name="_Toc187341480"/>
      <w:bookmarkStart w:id="100" w:name="_Toc515267003"/>
      <w:bookmarkStart w:id="101" w:name="_Toc514945129"/>
      <w:bookmarkStart w:id="102" w:name="_Toc514942424"/>
      <w:bookmarkStart w:id="103" w:name="_Toc515369646"/>
      <w:bookmarkStart w:id="104" w:name="_Toc515371790"/>
      <w:bookmarkStart w:id="105" w:name="_Toc164173650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3A561C" w:rsidRPr="00881881" w:rsidRDefault="003A561C" w:rsidP="00EA1EB5">
      <w:pPr>
        <w:pStyle w:val="Titre2"/>
      </w:pPr>
      <w:bookmarkStart w:id="106" w:name="_Toc187341481"/>
      <w:r w:rsidRPr="00881881">
        <w:t xml:space="preserve">Environnement </w:t>
      </w:r>
      <w:bookmarkEnd w:id="100"/>
      <w:bookmarkEnd w:id="101"/>
      <w:bookmarkEnd w:id="102"/>
      <w:r w:rsidRPr="00881881">
        <w:t>technique</w:t>
      </w:r>
      <w:bookmarkEnd w:id="103"/>
      <w:bookmarkEnd w:id="104"/>
      <w:bookmarkEnd w:id="105"/>
      <w:bookmarkEnd w:id="106"/>
    </w:p>
    <w:p w:rsidR="00937D91" w:rsidRPr="00385403" w:rsidRDefault="00937D91" w:rsidP="00385403">
      <w:pPr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ind w:left="993" w:hanging="993"/>
        <w:rPr>
          <w:rFonts w:cs="Arial"/>
        </w:rPr>
      </w:pPr>
      <w:r w:rsidRPr="00385403">
        <w:rPr>
          <w:rFonts w:cs="Arial"/>
        </w:rPr>
        <w:t>Le matériel résiste</w:t>
      </w:r>
      <w:r w:rsidR="00385403" w:rsidRPr="00385403">
        <w:rPr>
          <w:rFonts w:cs="Arial"/>
        </w:rPr>
        <w:t> a</w:t>
      </w:r>
      <w:r w:rsidRPr="00385403">
        <w:rPr>
          <w:rFonts w:cs="Arial"/>
        </w:rPr>
        <w:t xml:space="preserve">ux chocs, poussières, chaleur dus à la </w:t>
      </w:r>
      <w:proofErr w:type="spellStart"/>
      <w:r w:rsidR="00BB2955" w:rsidRPr="00385403">
        <w:rPr>
          <w:rFonts w:cs="Arial"/>
        </w:rPr>
        <w:t>c</w:t>
      </w:r>
      <w:r w:rsidRPr="00385403">
        <w:rPr>
          <w:rFonts w:cs="Arial"/>
        </w:rPr>
        <w:t>o</w:t>
      </w:r>
      <w:proofErr w:type="spellEnd"/>
      <w:r w:rsidR="00BB2955" w:rsidRPr="00385403">
        <w:rPr>
          <w:rFonts w:cs="Arial"/>
        </w:rPr>
        <w:t>-</w:t>
      </w:r>
      <w:r w:rsidRPr="00385403">
        <w:rPr>
          <w:rFonts w:cs="Arial"/>
        </w:rPr>
        <w:t>activité</w:t>
      </w:r>
      <w:r w:rsidR="00BB2955" w:rsidRPr="00385403">
        <w:rPr>
          <w:rFonts w:cs="Arial"/>
        </w:rPr>
        <w:t xml:space="preserve"> </w:t>
      </w:r>
      <w:r w:rsidRPr="00385403">
        <w:rPr>
          <w:rFonts w:cs="Arial"/>
        </w:rPr>
        <w:t>avec d’autres machines dans l’atelier.</w:t>
      </w:r>
    </w:p>
    <w:p w:rsidR="003A561C" w:rsidRPr="00881881" w:rsidRDefault="003A561C" w:rsidP="003A561C">
      <w:pPr>
        <w:autoSpaceDE w:val="0"/>
        <w:autoSpaceDN w:val="0"/>
        <w:adjustRightInd w:val="0"/>
        <w:spacing w:before="0" w:after="0" w:line="240" w:lineRule="auto"/>
        <w:rPr>
          <w:rFonts w:eastAsia="Times New Roman" w:cs="Arial"/>
          <w:iCs/>
          <w:lang w:eastAsia="fr-FR"/>
        </w:rPr>
      </w:pPr>
    </w:p>
    <w:p w:rsidR="003A561C" w:rsidRPr="00881881" w:rsidRDefault="003A561C" w:rsidP="00D02CF3">
      <w:pPr>
        <w:pStyle w:val="Titre1"/>
      </w:pPr>
      <w:bookmarkStart w:id="107" w:name="_Toc515369651"/>
      <w:bookmarkStart w:id="108" w:name="_Toc515371795"/>
      <w:bookmarkStart w:id="109" w:name="_Toc164173652"/>
      <w:bookmarkStart w:id="110" w:name="_Toc187341482"/>
      <w:r w:rsidRPr="00881881">
        <w:t>EXIGENCES DE MAINTENANCE</w:t>
      </w:r>
      <w:bookmarkEnd w:id="107"/>
      <w:bookmarkEnd w:id="108"/>
      <w:bookmarkEnd w:id="109"/>
      <w:bookmarkEnd w:id="110"/>
    </w:p>
    <w:p w:rsidR="00937D91" w:rsidRPr="00881881" w:rsidRDefault="00846934" w:rsidP="00EA1EB5">
      <w:pPr>
        <w:pStyle w:val="Titre2"/>
      </w:pPr>
      <w:bookmarkStart w:id="111" w:name="_Toc167348417"/>
      <w:bookmarkStart w:id="112" w:name="_Toc167348449"/>
      <w:bookmarkStart w:id="113" w:name="_Toc167348491"/>
      <w:bookmarkStart w:id="114" w:name="_Toc167348648"/>
      <w:bookmarkStart w:id="115" w:name="_Toc167348694"/>
      <w:bookmarkEnd w:id="111"/>
      <w:bookmarkEnd w:id="112"/>
      <w:bookmarkEnd w:id="113"/>
      <w:bookmarkEnd w:id="114"/>
      <w:bookmarkEnd w:id="115"/>
      <w:r>
        <w:t xml:space="preserve"> </w:t>
      </w:r>
      <w:bookmarkStart w:id="116" w:name="_Toc187341483"/>
      <w:r>
        <w:t>t</w:t>
      </w:r>
      <w:r w:rsidR="00404682">
        <w:t>aux d’utilisation</w:t>
      </w:r>
      <w:bookmarkEnd w:id="116"/>
    </w:p>
    <w:p w:rsidR="00964095" w:rsidRPr="00964095" w:rsidRDefault="003A561C" w:rsidP="00B92F36">
      <w:pPr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ind w:left="993" w:hanging="993"/>
        <w:rPr>
          <w:rFonts w:eastAsia="Times New Roman" w:cs="Arial"/>
          <w:lang w:eastAsia="fr-FR"/>
        </w:rPr>
      </w:pPr>
      <w:bookmarkStart w:id="117" w:name="_Toc515369652"/>
      <w:bookmarkStart w:id="118" w:name="_Toc515371796"/>
      <w:bookmarkStart w:id="119" w:name="_Toc164173653"/>
      <w:r w:rsidRPr="00881881">
        <w:rPr>
          <w:rFonts w:cs="Arial"/>
        </w:rPr>
        <w:t>Taux d’ut</w:t>
      </w:r>
      <w:r w:rsidR="00964095">
        <w:rPr>
          <w:rFonts w:cs="Arial"/>
        </w:rPr>
        <w:t>ilisation</w:t>
      </w:r>
    </w:p>
    <w:p w:rsidR="00937D91" w:rsidRPr="00881881" w:rsidRDefault="00937D91" w:rsidP="00964095">
      <w:pPr>
        <w:autoSpaceDE w:val="0"/>
        <w:autoSpaceDN w:val="0"/>
        <w:adjustRightInd w:val="0"/>
        <w:spacing w:before="0" w:after="0" w:line="240" w:lineRule="auto"/>
        <w:ind w:left="993"/>
        <w:rPr>
          <w:rFonts w:eastAsia="Times New Roman" w:cs="Arial"/>
          <w:lang w:eastAsia="fr-FR"/>
        </w:rPr>
      </w:pPr>
      <w:r w:rsidRPr="00881881">
        <w:rPr>
          <w:rFonts w:eastAsia="Times New Roman" w:cs="Arial"/>
          <w:lang w:eastAsia="fr-FR"/>
        </w:rPr>
        <w:t xml:space="preserve"> Le matériel doit pouvoir fonctionner 5 jours sur 7 et 8 heures par jour. </w:t>
      </w:r>
    </w:p>
    <w:p w:rsidR="003A561C" w:rsidRPr="00EA1EB5" w:rsidRDefault="00EA1EB5" w:rsidP="00EA1EB5">
      <w:pPr>
        <w:pStyle w:val="Titre2"/>
      </w:pPr>
      <w:bookmarkStart w:id="120" w:name="_Toc187341484"/>
      <w:bookmarkEnd w:id="117"/>
      <w:bookmarkEnd w:id="118"/>
      <w:bookmarkEnd w:id="119"/>
      <w:r w:rsidRPr="00EA1EB5">
        <w:t xml:space="preserve">durée </w:t>
      </w:r>
      <w:r w:rsidR="00881881" w:rsidRPr="00EA1EB5">
        <w:t>de vie</w:t>
      </w:r>
      <w:bookmarkEnd w:id="120"/>
    </w:p>
    <w:p w:rsidR="00881881" w:rsidRDefault="00881881" w:rsidP="00385403">
      <w:pPr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ind w:left="993" w:hanging="993"/>
        <w:rPr>
          <w:rFonts w:eastAsia="Times New Roman" w:cs="Arial"/>
          <w:lang w:eastAsia="fr-FR"/>
        </w:rPr>
      </w:pPr>
      <w:r w:rsidRPr="00881881">
        <w:rPr>
          <w:rFonts w:eastAsia="Times New Roman" w:cs="Arial"/>
          <w:lang w:eastAsia="fr-FR"/>
        </w:rPr>
        <w:t xml:space="preserve">Le matériel </w:t>
      </w:r>
      <w:r w:rsidR="00385403">
        <w:rPr>
          <w:rFonts w:eastAsia="Times New Roman" w:cs="Arial"/>
          <w:lang w:eastAsia="fr-FR"/>
        </w:rPr>
        <w:t>maintient</w:t>
      </w:r>
      <w:r w:rsidRPr="00881881">
        <w:rPr>
          <w:rFonts w:eastAsia="Times New Roman" w:cs="Arial"/>
          <w:lang w:eastAsia="fr-FR"/>
        </w:rPr>
        <w:t xml:space="preserve"> ses performances nominales pendant 10 ans </w:t>
      </w:r>
      <w:r w:rsidRPr="00881881">
        <w:rPr>
          <w:rFonts w:eastAsia="Times New Roman" w:cs="Arial"/>
          <w:iCs/>
          <w:lang w:eastAsia="fr-FR"/>
        </w:rPr>
        <w:t>au taux d’utilisation spécifié, tout en garantissant l’approvisionnement des pièces défectueuses sans modification technologique majeure</w:t>
      </w:r>
      <w:r w:rsidRPr="00881881">
        <w:rPr>
          <w:rFonts w:eastAsia="Times New Roman" w:cs="Arial"/>
          <w:lang w:eastAsia="fr-FR"/>
        </w:rPr>
        <w:t>.</w:t>
      </w:r>
    </w:p>
    <w:p w:rsidR="00881881" w:rsidRPr="00417603" w:rsidRDefault="00EA1EB5" w:rsidP="00417603">
      <w:pPr>
        <w:pStyle w:val="Titre2"/>
        <w:rPr>
          <w:rFonts w:eastAsia="Arial Unicode MS"/>
        </w:rPr>
      </w:pPr>
      <w:bookmarkStart w:id="121" w:name="_Toc514942432"/>
      <w:bookmarkStart w:id="122" w:name="_Toc514945137"/>
      <w:bookmarkStart w:id="123" w:name="_Toc515874303"/>
      <w:bookmarkStart w:id="124" w:name="_Toc99531534"/>
      <w:r w:rsidRPr="00EA1EB5">
        <w:rPr>
          <w:rFonts w:eastAsia="Arial Unicode MS"/>
        </w:rPr>
        <w:t xml:space="preserve">  </w:t>
      </w:r>
      <w:bookmarkStart w:id="125" w:name="_Toc187341485"/>
      <w:r w:rsidR="00881881" w:rsidRPr="00EA1EB5">
        <w:rPr>
          <w:rFonts w:eastAsia="Arial Unicode MS"/>
        </w:rPr>
        <w:t>Maintenabilité</w:t>
      </w:r>
      <w:bookmarkEnd w:id="121"/>
      <w:bookmarkEnd w:id="122"/>
      <w:bookmarkEnd w:id="123"/>
      <w:bookmarkEnd w:id="124"/>
      <w:bookmarkEnd w:id="125"/>
    </w:p>
    <w:p w:rsidR="00881881" w:rsidRPr="00404682" w:rsidRDefault="00881881" w:rsidP="00385403">
      <w:pPr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ind w:left="993" w:hanging="993"/>
        <w:rPr>
          <w:rFonts w:eastAsia="Times New Roman" w:cs="Arial"/>
          <w:lang w:eastAsia="fr-FR"/>
        </w:rPr>
      </w:pPr>
      <w:r w:rsidRPr="00404682">
        <w:rPr>
          <w:rFonts w:eastAsia="Times New Roman" w:cs="Arial"/>
          <w:lang w:eastAsia="fr-FR"/>
        </w:rPr>
        <w:t xml:space="preserve">La maintenance de niveau élémentaire du matériel </w:t>
      </w:r>
      <w:r w:rsidR="00385403">
        <w:rPr>
          <w:rFonts w:eastAsia="Times New Roman" w:cs="Arial"/>
          <w:lang w:eastAsia="fr-FR"/>
        </w:rPr>
        <w:t>peut</w:t>
      </w:r>
      <w:r w:rsidRPr="00404682">
        <w:rPr>
          <w:rFonts w:eastAsia="Times New Roman" w:cs="Arial"/>
          <w:lang w:eastAsia="fr-FR"/>
        </w:rPr>
        <w:t xml:space="preserve"> être réalisée par le personnel de l’atelier, avec un contrôle par le titulaire régulier, selon échéancier de maintenance fourni.</w:t>
      </w:r>
    </w:p>
    <w:p w:rsidR="00881881" w:rsidRPr="009F1F0C" w:rsidRDefault="00881881" w:rsidP="009F1F0C">
      <w:pPr>
        <w:autoSpaceDE w:val="0"/>
        <w:autoSpaceDN w:val="0"/>
        <w:adjustRightInd w:val="0"/>
        <w:spacing w:before="0" w:after="0" w:line="240" w:lineRule="auto"/>
        <w:rPr>
          <w:rFonts w:eastAsia="Times New Roman" w:cs="Arial"/>
          <w:lang w:eastAsia="fr-FR"/>
        </w:rPr>
      </w:pPr>
    </w:p>
    <w:p w:rsidR="00CB59EE" w:rsidRPr="009F1F0C" w:rsidRDefault="00881881" w:rsidP="00B92F36">
      <w:pPr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ind w:left="993" w:hanging="993"/>
        <w:jc w:val="left"/>
        <w:rPr>
          <w:rFonts w:eastAsia="Times New Roman" w:cs="Arial"/>
          <w:lang w:eastAsia="fr-FR"/>
        </w:rPr>
      </w:pPr>
      <w:r w:rsidRPr="00404682">
        <w:rPr>
          <w:rFonts w:eastAsia="Times New Roman" w:cs="Arial"/>
          <w:lang w:eastAsia="fr-FR"/>
        </w:rPr>
        <w:t>La maintenance corrective de niveau 2 est assurée par le titulaire.</w:t>
      </w:r>
      <w:bookmarkStart w:id="126" w:name="_Toc167348421"/>
      <w:bookmarkStart w:id="127" w:name="_Toc167348453"/>
      <w:bookmarkStart w:id="128" w:name="_Toc167348495"/>
      <w:bookmarkStart w:id="129" w:name="_Toc167348652"/>
      <w:bookmarkStart w:id="130" w:name="_Toc167348698"/>
      <w:bookmarkEnd w:id="126"/>
      <w:bookmarkEnd w:id="127"/>
      <w:bookmarkEnd w:id="128"/>
      <w:bookmarkEnd w:id="129"/>
      <w:bookmarkEnd w:id="130"/>
    </w:p>
    <w:p w:rsidR="00404682" w:rsidRPr="00404682" w:rsidRDefault="00846934" w:rsidP="00EA1EB5">
      <w:pPr>
        <w:pStyle w:val="Titre2"/>
      </w:pPr>
      <w:r>
        <w:t xml:space="preserve"> </w:t>
      </w:r>
      <w:bookmarkStart w:id="131" w:name="_Toc187341486"/>
      <w:r w:rsidR="00EA1EB5">
        <w:t>garantie</w:t>
      </w:r>
      <w:r w:rsidR="00BB2955">
        <w:t xml:space="preserve"> et </w:t>
      </w:r>
      <w:proofErr w:type="spellStart"/>
      <w:r w:rsidR="00BB2955">
        <w:t>mco</w:t>
      </w:r>
      <w:bookmarkEnd w:id="131"/>
      <w:proofErr w:type="spellEnd"/>
    </w:p>
    <w:p w:rsidR="00404682" w:rsidRPr="00404682" w:rsidRDefault="007F626D" w:rsidP="00141E13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ind w:left="993" w:hanging="993"/>
        <w:rPr>
          <w:rFonts w:eastAsia="Times New Roman" w:cs="Arial"/>
          <w:iCs/>
          <w:lang w:eastAsia="fr-FR"/>
        </w:rPr>
      </w:pPr>
      <w:r>
        <w:rPr>
          <w:rFonts w:eastAsia="Times New Roman" w:cs="Arial"/>
          <w:iCs/>
          <w:lang w:eastAsia="fr-FR"/>
        </w:rPr>
        <w:t>U</w:t>
      </w:r>
      <w:r w:rsidR="005546B6">
        <w:rPr>
          <w:rFonts w:eastAsia="Times New Roman" w:cs="Arial"/>
          <w:iCs/>
          <w:lang w:eastAsia="fr-FR"/>
        </w:rPr>
        <w:t xml:space="preserve">ne garantie </w:t>
      </w:r>
      <w:r w:rsidR="00385403">
        <w:rPr>
          <w:rFonts w:eastAsia="Times New Roman" w:cs="Arial"/>
          <w:iCs/>
          <w:lang w:eastAsia="fr-FR"/>
        </w:rPr>
        <w:t>d’un</w:t>
      </w:r>
      <w:r w:rsidR="005546B6">
        <w:rPr>
          <w:rFonts w:eastAsia="Times New Roman" w:cs="Arial"/>
          <w:iCs/>
          <w:lang w:eastAsia="fr-FR"/>
        </w:rPr>
        <w:t xml:space="preserve"> an</w:t>
      </w:r>
      <w:r w:rsidR="00385403">
        <w:rPr>
          <w:rFonts w:eastAsia="Times New Roman" w:cs="Arial"/>
          <w:iCs/>
          <w:lang w:eastAsia="fr-FR"/>
        </w:rPr>
        <w:t xml:space="preserve"> et un</w:t>
      </w:r>
      <w:r w:rsidR="00BB2955">
        <w:rPr>
          <w:rFonts w:eastAsia="Times New Roman" w:cs="Arial"/>
          <w:iCs/>
          <w:lang w:eastAsia="fr-FR"/>
        </w:rPr>
        <w:t xml:space="preserve"> MCO de</w:t>
      </w:r>
      <w:r w:rsidR="00385403">
        <w:rPr>
          <w:rFonts w:eastAsia="Times New Roman" w:cs="Arial"/>
          <w:iCs/>
          <w:lang w:eastAsia="fr-FR"/>
        </w:rPr>
        <w:t xml:space="preserve"> trois</w:t>
      </w:r>
      <w:r w:rsidR="00141E13">
        <w:rPr>
          <w:rFonts w:eastAsia="Times New Roman" w:cs="Arial"/>
          <w:iCs/>
          <w:lang w:eastAsia="fr-FR"/>
        </w:rPr>
        <w:t xml:space="preserve"> ans</w:t>
      </w:r>
      <w:r>
        <w:rPr>
          <w:rFonts w:eastAsia="Times New Roman" w:cs="Arial"/>
          <w:iCs/>
          <w:lang w:eastAsia="fr-FR"/>
        </w:rPr>
        <w:t xml:space="preserve"> est demandée au contrat</w:t>
      </w:r>
      <w:r w:rsidR="00404682">
        <w:rPr>
          <w:rFonts w:eastAsia="Times New Roman" w:cs="Arial"/>
          <w:iCs/>
          <w:lang w:eastAsia="fr-FR"/>
        </w:rPr>
        <w:t>.</w:t>
      </w:r>
      <w:r w:rsidR="004D59D1">
        <w:rPr>
          <w:rFonts w:eastAsia="Times New Roman" w:cs="Arial"/>
          <w:iCs/>
          <w:lang w:eastAsia="fr-FR"/>
        </w:rPr>
        <w:t xml:space="preserve"> </w:t>
      </w:r>
      <w:r w:rsidR="00385403">
        <w:rPr>
          <w:rFonts w:eastAsia="Times New Roman" w:cs="Arial"/>
          <w:iCs/>
          <w:lang w:eastAsia="fr-FR"/>
        </w:rPr>
        <w:t>Le</w:t>
      </w:r>
      <w:r w:rsidR="004D59D1">
        <w:rPr>
          <w:rFonts w:eastAsia="Times New Roman" w:cs="Arial"/>
          <w:iCs/>
          <w:lang w:eastAsia="fr-FR"/>
        </w:rPr>
        <w:t xml:space="preserve"> MCO </w:t>
      </w:r>
      <w:r w:rsidR="00385403">
        <w:rPr>
          <w:rFonts w:eastAsia="Times New Roman" w:cs="Arial"/>
          <w:iCs/>
          <w:lang w:eastAsia="fr-FR"/>
        </w:rPr>
        <w:t>inclut</w:t>
      </w:r>
      <w:r w:rsidR="004D59D1">
        <w:rPr>
          <w:rFonts w:eastAsia="Times New Roman" w:cs="Arial"/>
          <w:iCs/>
          <w:lang w:eastAsia="fr-FR"/>
        </w:rPr>
        <w:t xml:space="preserve"> toute prestation jusqu’à 500</w:t>
      </w:r>
      <w:r w:rsidR="00385403">
        <w:rPr>
          <w:rFonts w:eastAsia="Times New Roman" w:cs="Arial"/>
          <w:iCs/>
          <w:lang w:eastAsia="fr-FR"/>
        </w:rPr>
        <w:t xml:space="preserve"> </w:t>
      </w:r>
      <w:r w:rsidR="004D59D1">
        <w:rPr>
          <w:rFonts w:eastAsia="Times New Roman" w:cs="Arial"/>
          <w:iCs/>
          <w:lang w:eastAsia="fr-FR"/>
        </w:rPr>
        <w:t>€. Au-delà il y aura établissement d’un devis.</w:t>
      </w:r>
    </w:p>
    <w:p w:rsidR="001B5B45" w:rsidRPr="00881881" w:rsidRDefault="00846934" w:rsidP="00EA1EB5">
      <w:pPr>
        <w:pStyle w:val="Titre2"/>
      </w:pPr>
      <w:bookmarkStart w:id="132" w:name="_Toc164173655"/>
      <w:bookmarkStart w:id="133" w:name="_Toc515369655"/>
      <w:bookmarkStart w:id="134" w:name="_Toc515371799"/>
      <w:r>
        <w:t xml:space="preserve"> </w:t>
      </w:r>
      <w:bookmarkStart w:id="135" w:name="_Toc187341487"/>
      <w:r w:rsidR="001B5B45" w:rsidRPr="00881881">
        <w:t>Consommables / rechanges</w:t>
      </w:r>
      <w:bookmarkEnd w:id="132"/>
      <w:bookmarkEnd w:id="133"/>
      <w:bookmarkEnd w:id="134"/>
      <w:bookmarkEnd w:id="135"/>
    </w:p>
    <w:p w:rsidR="00881881" w:rsidRDefault="00881881" w:rsidP="00385403">
      <w:pPr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ind w:left="993" w:hanging="993"/>
        <w:rPr>
          <w:rFonts w:eastAsia="Times New Roman" w:cs="Arial"/>
          <w:lang w:eastAsia="fr-FR"/>
        </w:rPr>
      </w:pPr>
      <w:bookmarkStart w:id="136" w:name="_Toc515369656"/>
      <w:bookmarkStart w:id="137" w:name="_Toc515371800"/>
      <w:bookmarkStart w:id="138" w:name="_Toc164173657"/>
      <w:r w:rsidRPr="00881881">
        <w:rPr>
          <w:rFonts w:eastAsia="Times New Roman" w:cs="Arial"/>
          <w:lang w:eastAsia="fr-FR"/>
        </w:rPr>
        <w:t>Le titulaire fournit les éventuels consommables, ainsi que les rechanges nécessaires à l’</w:t>
      </w:r>
      <w:r w:rsidR="003D51C3">
        <w:rPr>
          <w:rFonts w:eastAsia="Times New Roman" w:cs="Arial"/>
          <w:lang w:eastAsia="fr-FR"/>
        </w:rPr>
        <w:t xml:space="preserve">exploitation pour une durée de </w:t>
      </w:r>
      <w:r w:rsidR="005926FC">
        <w:rPr>
          <w:rFonts w:eastAsia="Times New Roman" w:cs="Arial"/>
          <w:lang w:eastAsia="fr-FR"/>
        </w:rPr>
        <w:t>trois</w:t>
      </w:r>
      <w:r w:rsidRPr="00881881">
        <w:rPr>
          <w:rFonts w:eastAsia="Times New Roman" w:cs="Arial"/>
          <w:lang w:eastAsia="fr-FR"/>
        </w:rPr>
        <w:t xml:space="preserve"> an</w:t>
      </w:r>
      <w:r w:rsidR="003D51C3">
        <w:rPr>
          <w:rFonts w:eastAsia="Times New Roman" w:cs="Arial"/>
          <w:lang w:eastAsia="fr-FR"/>
        </w:rPr>
        <w:t>s</w:t>
      </w:r>
      <w:r w:rsidRPr="00881881">
        <w:rPr>
          <w:rFonts w:eastAsia="Times New Roman" w:cs="Arial"/>
          <w:lang w:eastAsia="fr-FR"/>
        </w:rPr>
        <w:t xml:space="preserve">, en fonction du taux d’emploi. </w:t>
      </w:r>
    </w:p>
    <w:p w:rsidR="002757D6" w:rsidRDefault="002757D6" w:rsidP="002757D6">
      <w:pPr>
        <w:autoSpaceDE w:val="0"/>
        <w:autoSpaceDN w:val="0"/>
        <w:adjustRightInd w:val="0"/>
        <w:spacing w:before="0" w:after="0" w:line="240" w:lineRule="auto"/>
        <w:ind w:left="993"/>
        <w:jc w:val="left"/>
        <w:rPr>
          <w:rFonts w:eastAsia="Times New Roman" w:cs="Arial"/>
          <w:lang w:eastAsia="fr-FR"/>
        </w:rPr>
      </w:pPr>
    </w:p>
    <w:p w:rsidR="00404682" w:rsidRPr="003A561C" w:rsidRDefault="00404682" w:rsidP="00D02CF3">
      <w:pPr>
        <w:pStyle w:val="Titre1"/>
      </w:pPr>
      <w:bookmarkStart w:id="139" w:name="_Toc187341488"/>
      <w:bookmarkStart w:id="140" w:name="_Toc99531536"/>
      <w:r w:rsidRPr="003A561C">
        <w:t>EXIGENCES DE SERVICE</w:t>
      </w:r>
      <w:bookmarkEnd w:id="139"/>
    </w:p>
    <w:p w:rsidR="00404682" w:rsidRPr="00404682" w:rsidRDefault="00404682" w:rsidP="00B92F36">
      <w:pPr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ind w:left="993" w:hanging="993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Le titulaire effectue :</w:t>
      </w:r>
    </w:p>
    <w:p w:rsidR="00404682" w:rsidRPr="00527D8D" w:rsidRDefault="004472AC" w:rsidP="0038540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left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La livraison à l’unité suivante</w:t>
      </w:r>
      <w:r w:rsidR="00404682" w:rsidRPr="00527D8D">
        <w:rPr>
          <w:rFonts w:eastAsia="Times New Roman" w:cs="Arial"/>
          <w:lang w:eastAsia="fr-FR"/>
        </w:rPr>
        <w:t xml:space="preserve"> :</w:t>
      </w:r>
    </w:p>
    <w:p w:rsidR="00404682" w:rsidRPr="00527D8D" w:rsidRDefault="00404682" w:rsidP="00B92F36">
      <w:pPr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jc w:val="left"/>
        <w:rPr>
          <w:rFonts w:eastAsia="Times New Roman" w:cs="Arial"/>
          <w:lang w:eastAsia="zh-CN"/>
        </w:rPr>
      </w:pPr>
      <w:r w:rsidRPr="00527D8D">
        <w:rPr>
          <w:rFonts w:eastAsia="Times New Roman" w:cs="Arial"/>
          <w:lang w:eastAsia="zh-CN"/>
        </w:rPr>
        <w:t xml:space="preserve">BCRM TOULON </w:t>
      </w:r>
    </w:p>
    <w:p w:rsidR="00404682" w:rsidRPr="00527D8D" w:rsidRDefault="002757D6" w:rsidP="00404682">
      <w:pPr>
        <w:autoSpaceDE w:val="0"/>
        <w:autoSpaceDN w:val="0"/>
        <w:adjustRightInd w:val="0"/>
        <w:spacing w:before="0" w:after="0" w:line="240" w:lineRule="auto"/>
        <w:ind w:left="1713"/>
        <w:rPr>
          <w:rFonts w:eastAsia="Times New Roman" w:cs="Arial"/>
          <w:lang w:eastAsia="zh-CN"/>
        </w:rPr>
      </w:pPr>
      <w:r w:rsidRPr="00527D8D">
        <w:rPr>
          <w:rFonts w:eastAsia="Times New Roman" w:cs="Arial"/>
          <w:lang w:eastAsia="zh-CN"/>
        </w:rPr>
        <w:t>SLM TOULON</w:t>
      </w:r>
      <w:r w:rsidR="00404682" w:rsidRPr="00527D8D">
        <w:rPr>
          <w:rFonts w:eastAsia="Times New Roman" w:cs="Arial"/>
          <w:lang w:eastAsia="zh-CN"/>
        </w:rPr>
        <w:t xml:space="preserve"> </w:t>
      </w:r>
    </w:p>
    <w:p w:rsidR="00BD49EC" w:rsidRDefault="00404682" w:rsidP="002757D6">
      <w:pPr>
        <w:autoSpaceDE w:val="0"/>
        <w:autoSpaceDN w:val="0"/>
        <w:adjustRightInd w:val="0"/>
        <w:spacing w:before="0" w:after="0" w:line="240" w:lineRule="auto"/>
        <w:ind w:left="1713"/>
        <w:rPr>
          <w:rFonts w:eastAsia="Times New Roman" w:cs="Arial"/>
          <w:lang w:eastAsia="zh-CN"/>
        </w:rPr>
      </w:pPr>
      <w:r w:rsidRPr="00527D8D">
        <w:rPr>
          <w:rFonts w:eastAsia="Times New Roman" w:cs="Arial"/>
          <w:lang w:eastAsia="zh-CN"/>
        </w:rPr>
        <w:t>BP 05 – 83800 TOULON cedex 9</w:t>
      </w:r>
    </w:p>
    <w:p w:rsidR="00BD49EC" w:rsidRPr="00527D8D" w:rsidRDefault="00BD49EC" w:rsidP="00404682">
      <w:pPr>
        <w:autoSpaceDE w:val="0"/>
        <w:autoSpaceDN w:val="0"/>
        <w:adjustRightInd w:val="0"/>
        <w:spacing w:before="0" w:after="0" w:line="240" w:lineRule="auto"/>
        <w:ind w:left="1713"/>
        <w:rPr>
          <w:rFonts w:eastAsia="Times New Roman" w:cs="Arial"/>
          <w:lang w:eastAsia="zh-CN"/>
        </w:rPr>
      </w:pPr>
    </w:p>
    <w:p w:rsidR="00404682" w:rsidRPr="00527D8D" w:rsidRDefault="00404682" w:rsidP="00B92F36">
      <w:pPr>
        <w:numPr>
          <w:ilvl w:val="0"/>
          <w:numId w:val="5"/>
        </w:numPr>
        <w:spacing w:before="0" w:after="0" w:line="240" w:lineRule="auto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 xml:space="preserve">Le déchargement, </w:t>
      </w:r>
      <w:r w:rsidR="005546B6">
        <w:rPr>
          <w:rFonts w:eastAsia="Times New Roman" w:cs="Arial"/>
          <w:lang w:eastAsia="fr-FR"/>
        </w:rPr>
        <w:t>essai et mise en service de la machine</w:t>
      </w:r>
      <w:r w:rsidRPr="00527D8D">
        <w:rPr>
          <w:rFonts w:eastAsia="Times New Roman" w:cs="Arial"/>
          <w:lang w:eastAsia="fr-FR"/>
        </w:rPr>
        <w:t xml:space="preserve"> dans le local indiqué par l’atelier concerné ;</w:t>
      </w:r>
    </w:p>
    <w:p w:rsidR="00404682" w:rsidRPr="00527D8D" w:rsidRDefault="00404682" w:rsidP="00404682">
      <w:pPr>
        <w:spacing w:before="0" w:after="0" w:line="240" w:lineRule="auto"/>
        <w:rPr>
          <w:rFonts w:eastAsia="Times New Roman" w:cs="Arial"/>
          <w:lang w:eastAsia="fr-FR"/>
        </w:rPr>
      </w:pPr>
    </w:p>
    <w:p w:rsidR="00404682" w:rsidRDefault="00404682" w:rsidP="00B92F36">
      <w:pPr>
        <w:numPr>
          <w:ilvl w:val="0"/>
          <w:numId w:val="13"/>
        </w:numPr>
        <w:autoSpaceDE w:val="0"/>
        <w:autoSpaceDN w:val="0"/>
        <w:adjustRightInd w:val="0"/>
        <w:spacing w:before="0" w:after="0" w:line="240" w:lineRule="auto"/>
        <w:ind w:left="993" w:hanging="993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Le titulaire délivre les supports documentaires sur le</w:t>
      </w:r>
      <w:r w:rsidR="005546B6">
        <w:rPr>
          <w:rFonts w:eastAsia="Times New Roman" w:cs="Arial"/>
          <w:lang w:eastAsia="fr-FR"/>
        </w:rPr>
        <w:t>s fonctionnalités de la machine.</w:t>
      </w:r>
    </w:p>
    <w:p w:rsidR="00527D8D" w:rsidRDefault="00527D8D" w:rsidP="00527D8D">
      <w:pPr>
        <w:pStyle w:val="STBNIV2"/>
        <w:numPr>
          <w:ilvl w:val="0"/>
          <w:numId w:val="0"/>
        </w:numPr>
        <w:tabs>
          <w:tab w:val="left" w:pos="851"/>
        </w:tabs>
        <w:jc w:val="both"/>
        <w:rPr>
          <w:rFonts w:ascii="Marianne" w:hAnsi="Marianne"/>
        </w:rPr>
      </w:pPr>
    </w:p>
    <w:p w:rsidR="00527D8D" w:rsidRPr="006E2CA2" w:rsidRDefault="00404682" w:rsidP="00385403">
      <w:pPr>
        <w:pStyle w:val="Titre1"/>
      </w:pPr>
      <w:bookmarkStart w:id="141" w:name="_Toc187341489"/>
      <w:r w:rsidRPr="006E2CA2">
        <w:lastRenderedPageBreak/>
        <w:t>DOCUMENTATION</w:t>
      </w:r>
      <w:bookmarkEnd w:id="140"/>
      <w:bookmarkEnd w:id="141"/>
    </w:p>
    <w:p w:rsidR="00527D8D" w:rsidRPr="00527D8D" w:rsidRDefault="00527D8D" w:rsidP="00385403">
      <w:pPr>
        <w:keepNext/>
        <w:spacing w:before="0" w:after="0" w:line="240" w:lineRule="auto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 xml:space="preserve">Le titulaire fournit : </w:t>
      </w:r>
    </w:p>
    <w:p w:rsidR="00527D8D" w:rsidRPr="00527D8D" w:rsidRDefault="00527D8D" w:rsidP="00385403">
      <w:pPr>
        <w:keepNext/>
        <w:spacing w:before="0" w:after="0" w:line="240" w:lineRule="auto"/>
        <w:rPr>
          <w:rFonts w:eastAsia="Times New Roman" w:cs="Arial"/>
          <w:lang w:eastAsia="fr-FR"/>
        </w:rPr>
      </w:pPr>
    </w:p>
    <w:p w:rsidR="00527D8D" w:rsidRPr="00527D8D" w:rsidRDefault="00527D8D" w:rsidP="00385403">
      <w:pPr>
        <w:keepNext/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 xml:space="preserve">Un certificat de conformité CE ; </w:t>
      </w:r>
    </w:p>
    <w:p w:rsidR="00527D8D" w:rsidRPr="00527D8D" w:rsidRDefault="00527D8D" w:rsidP="00385403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Un échéancier de maintenance, incluant les contrôles réglementaires, les procédures, plans et schémas associés ;</w:t>
      </w:r>
    </w:p>
    <w:p w:rsidR="00527D8D" w:rsidRPr="00527D8D" w:rsidRDefault="00527D8D" w:rsidP="00385403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Un catalogue détaillé et référencé des pièces de rechanges, consommables et outillages permettant un réapprovisionnement ultérieur ;</w:t>
      </w:r>
    </w:p>
    <w:p w:rsidR="00527D8D" w:rsidRPr="00527D8D" w:rsidRDefault="00527D8D" w:rsidP="00385403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La documentation d’utilisation et de maintenance sera fournie en français, en version papier et support numérique (USB) au format PDF   ;</w:t>
      </w:r>
    </w:p>
    <w:p w:rsidR="00527D8D" w:rsidRPr="00527D8D" w:rsidRDefault="00527D8D" w:rsidP="00385403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Les manuels utilisateur ;</w:t>
      </w:r>
    </w:p>
    <w:p w:rsidR="00527D8D" w:rsidRPr="00527D8D" w:rsidRDefault="00527D8D" w:rsidP="00385403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385403">
        <w:rPr>
          <w:rFonts w:eastAsia="Times New Roman" w:cs="Arial"/>
          <w:lang w:eastAsia="fr-FR"/>
        </w:rPr>
        <w:t>Une plaque signalétique fixée sur l’appareil indiquant :</w:t>
      </w:r>
    </w:p>
    <w:p w:rsidR="00527D8D" w:rsidRPr="00527D8D" w:rsidRDefault="00527D8D" w:rsidP="00B92F36">
      <w:pPr>
        <w:numPr>
          <w:ilvl w:val="0"/>
          <w:numId w:val="4"/>
        </w:numPr>
        <w:spacing w:before="0" w:after="0" w:line="240" w:lineRule="auto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La référence et marque de l’appareil ;</w:t>
      </w:r>
    </w:p>
    <w:p w:rsidR="00527D8D" w:rsidRPr="00527D8D" w:rsidRDefault="00527D8D" w:rsidP="00B92F36">
      <w:pPr>
        <w:numPr>
          <w:ilvl w:val="0"/>
          <w:numId w:val="4"/>
        </w:numPr>
        <w:spacing w:before="0" w:after="0" w:line="240" w:lineRule="auto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La date de fabrication ;</w:t>
      </w:r>
    </w:p>
    <w:p w:rsidR="00527D8D" w:rsidRPr="00527D8D" w:rsidRDefault="00527D8D" w:rsidP="00B92F36">
      <w:pPr>
        <w:numPr>
          <w:ilvl w:val="0"/>
          <w:numId w:val="4"/>
        </w:numPr>
        <w:spacing w:before="0" w:after="0" w:line="240" w:lineRule="auto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Le numéro de série ;</w:t>
      </w:r>
    </w:p>
    <w:p w:rsidR="00527D8D" w:rsidRPr="00527D8D" w:rsidRDefault="00527D8D" w:rsidP="00B92F36">
      <w:pPr>
        <w:numPr>
          <w:ilvl w:val="0"/>
          <w:numId w:val="4"/>
        </w:numPr>
        <w:spacing w:before="0" w:after="0" w:line="240" w:lineRule="auto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La puissance ;</w:t>
      </w:r>
    </w:p>
    <w:p w:rsidR="00527D8D" w:rsidRPr="00527D8D" w:rsidRDefault="00527D8D" w:rsidP="00B92F36">
      <w:pPr>
        <w:numPr>
          <w:ilvl w:val="0"/>
          <w:numId w:val="4"/>
        </w:numPr>
        <w:spacing w:before="0" w:after="0" w:line="240" w:lineRule="auto"/>
        <w:ind w:left="993" w:hanging="285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 xml:space="preserve"> Les caractéristiques électriques ;</w:t>
      </w:r>
    </w:p>
    <w:p w:rsidR="00527D8D" w:rsidRPr="00527D8D" w:rsidRDefault="00527D8D" w:rsidP="00B92F36">
      <w:pPr>
        <w:numPr>
          <w:ilvl w:val="0"/>
          <w:numId w:val="4"/>
        </w:numPr>
        <w:spacing w:before="0" w:after="0" w:line="240" w:lineRule="auto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Le niveau de pression acoustique ;</w:t>
      </w:r>
    </w:p>
    <w:p w:rsidR="00527D8D" w:rsidRPr="00527D8D" w:rsidRDefault="00527D8D" w:rsidP="00B92F36">
      <w:pPr>
        <w:numPr>
          <w:ilvl w:val="0"/>
          <w:numId w:val="4"/>
        </w:numPr>
        <w:spacing w:before="0" w:after="0" w:line="240" w:lineRule="auto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La conformité CE.</w:t>
      </w:r>
    </w:p>
    <w:p w:rsidR="00527D8D" w:rsidRPr="00881881" w:rsidRDefault="00527D8D" w:rsidP="00527D8D">
      <w:pPr>
        <w:autoSpaceDE w:val="0"/>
        <w:autoSpaceDN w:val="0"/>
        <w:adjustRightInd w:val="0"/>
        <w:spacing w:before="0" w:after="0" w:line="240" w:lineRule="auto"/>
        <w:jc w:val="left"/>
        <w:rPr>
          <w:rFonts w:eastAsia="Times New Roman" w:cs="Arial"/>
          <w:lang w:eastAsia="fr-FR"/>
        </w:rPr>
      </w:pPr>
    </w:p>
    <w:p w:rsidR="00527D8D" w:rsidRPr="00141E13" w:rsidRDefault="003A561C" w:rsidP="00141E13">
      <w:pPr>
        <w:pStyle w:val="Titre1"/>
      </w:pPr>
      <w:bookmarkStart w:id="142" w:name="_Toc515369657"/>
      <w:bookmarkStart w:id="143" w:name="_Toc515371801"/>
      <w:bookmarkStart w:id="144" w:name="_Toc164173660"/>
      <w:bookmarkStart w:id="145" w:name="_Toc187341490"/>
      <w:bookmarkEnd w:id="136"/>
      <w:bookmarkEnd w:id="137"/>
      <w:bookmarkEnd w:id="138"/>
      <w:r w:rsidRPr="003A561C">
        <w:t>EXIGENCES DE MANAGEMENT</w:t>
      </w:r>
      <w:bookmarkEnd w:id="142"/>
      <w:bookmarkEnd w:id="143"/>
      <w:bookmarkEnd w:id="144"/>
      <w:bookmarkEnd w:id="145"/>
    </w:p>
    <w:p w:rsidR="00527D8D" w:rsidRPr="00527D8D" w:rsidRDefault="00527D8D" w:rsidP="003D5777">
      <w:pPr>
        <w:autoSpaceDE w:val="0"/>
        <w:autoSpaceDN w:val="0"/>
        <w:adjustRightInd w:val="0"/>
        <w:spacing w:before="0" w:line="240" w:lineRule="auto"/>
        <w:ind w:left="992"/>
        <w:jc w:val="left"/>
        <w:rPr>
          <w:rFonts w:eastAsia="Times New Roman" w:cs="Arial"/>
          <w:bCs/>
          <w:lang w:eastAsia="fr-FR"/>
        </w:rPr>
      </w:pPr>
      <w:r w:rsidRPr="003D5777">
        <w:rPr>
          <w:rFonts w:eastAsia="Times New Roman" w:cs="Arial"/>
          <w:bCs/>
          <w:lang w:eastAsia="fr-FR"/>
        </w:rPr>
        <w:t>Le titulaire est tenu d’observer les spécifications de management suivantes :</w:t>
      </w:r>
    </w:p>
    <w:p w:rsidR="00141E13" w:rsidRPr="00BB2955" w:rsidRDefault="00527D8D" w:rsidP="00385403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bCs/>
          <w:lang w:eastAsia="fr-FR"/>
        </w:rPr>
      </w:pPr>
      <w:r w:rsidRPr="00BB2955">
        <w:rPr>
          <w:rFonts w:eastAsia="Times New Roman" w:cs="Arial"/>
          <w:bCs/>
          <w:lang w:eastAsia="fr-FR"/>
        </w:rPr>
        <w:t xml:space="preserve">La langue française est à utiliser lors des échanges dans le cadre du marché (notamment : courriers, contacts téléphoniques, réunions, </w:t>
      </w:r>
      <w:r w:rsidR="00141E13" w:rsidRPr="00BB2955">
        <w:rPr>
          <w:rFonts w:eastAsia="Times New Roman" w:cs="Arial"/>
          <w:bCs/>
          <w:lang w:eastAsia="fr-FR"/>
        </w:rPr>
        <w:t>documents) </w:t>
      </w:r>
    </w:p>
    <w:p w:rsidR="00527D8D" w:rsidRPr="00BB2955" w:rsidRDefault="00527D8D" w:rsidP="00385403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bCs/>
          <w:lang w:eastAsia="fr-FR"/>
        </w:rPr>
      </w:pPr>
      <w:r w:rsidRPr="00BB2955">
        <w:rPr>
          <w:rFonts w:eastAsia="Times New Roman" w:cs="Arial"/>
          <w:bCs/>
          <w:lang w:eastAsia="fr-FR"/>
        </w:rPr>
        <w:t>Les coordonnées de l’entité destinataire des réclamations clients (au sens de la norme ISO 9001) doivent être communiquées.</w:t>
      </w:r>
    </w:p>
    <w:p w:rsidR="00527D8D" w:rsidRPr="004D59D1" w:rsidRDefault="00527D8D" w:rsidP="00385403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bCs/>
          <w:lang w:eastAsia="fr-FR"/>
        </w:rPr>
      </w:pPr>
      <w:r w:rsidRPr="004D59D1">
        <w:rPr>
          <w:rFonts w:eastAsia="Times New Roman" w:cs="Arial"/>
          <w:bCs/>
          <w:lang w:eastAsia="fr-FR"/>
        </w:rPr>
        <w:t>Le titulaire fournit une déclaration de conformité aux normes CE ainsi qu’aux exigences de la présente STB.</w:t>
      </w:r>
    </w:p>
    <w:p w:rsidR="003A561C" w:rsidRPr="00527D8D" w:rsidRDefault="003A561C" w:rsidP="003A561C">
      <w:pPr>
        <w:spacing w:before="0" w:after="0" w:line="240" w:lineRule="auto"/>
        <w:rPr>
          <w:rFonts w:eastAsia="Times New Roman" w:cs="Arial"/>
          <w:lang w:eastAsia="fr-FR"/>
        </w:rPr>
      </w:pPr>
    </w:p>
    <w:p w:rsidR="00527D8D" w:rsidRPr="00527D8D" w:rsidRDefault="003A561C" w:rsidP="00D02CF3">
      <w:pPr>
        <w:pStyle w:val="Titre1"/>
      </w:pPr>
      <w:bookmarkStart w:id="146" w:name="_Toc515369658"/>
      <w:bookmarkStart w:id="147" w:name="_Toc515371802"/>
      <w:bookmarkStart w:id="148" w:name="_Toc164173661"/>
      <w:bookmarkStart w:id="149" w:name="_Toc187341491"/>
      <w:r w:rsidRPr="00527D8D">
        <w:t>EXIGENCES REGLEMENTAIRES ET SST</w:t>
      </w:r>
      <w:bookmarkEnd w:id="146"/>
      <w:bookmarkEnd w:id="147"/>
      <w:bookmarkEnd w:id="148"/>
      <w:bookmarkEnd w:id="149"/>
    </w:p>
    <w:p w:rsidR="00527D8D" w:rsidRDefault="00527D8D" w:rsidP="00385403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bookmarkStart w:id="150" w:name="_Toc492372069"/>
      <w:bookmarkStart w:id="151" w:name="_Toc494115668"/>
      <w:r w:rsidRPr="00527D8D">
        <w:rPr>
          <w:rFonts w:eastAsia="Times New Roman" w:cs="Arial"/>
          <w:lang w:eastAsia="fr-FR"/>
        </w:rPr>
        <w:t>Pour les opérations réalisées sur le site de la base navale de Toulon, le titulaire se conforme à la réglementation en vigueur sur le site et, le ca</w:t>
      </w:r>
      <w:r w:rsidR="00141E13">
        <w:rPr>
          <w:rFonts w:eastAsia="Times New Roman" w:cs="Arial"/>
          <w:lang w:eastAsia="fr-FR"/>
        </w:rPr>
        <w:t>s échéant, fournit les preuves </w:t>
      </w:r>
    </w:p>
    <w:p w:rsidR="00527D8D" w:rsidRDefault="00527D8D" w:rsidP="00385403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D’habilitation ou de qu</w:t>
      </w:r>
      <w:r w:rsidR="00141E13">
        <w:rPr>
          <w:rFonts w:eastAsia="Times New Roman" w:cs="Arial"/>
          <w:lang w:eastAsia="fr-FR"/>
        </w:rPr>
        <w:t>alification de ses personnels </w:t>
      </w:r>
    </w:p>
    <w:p w:rsidR="00527D8D" w:rsidRDefault="00527D8D" w:rsidP="00385403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De contrôle des équipements ou des outil</w:t>
      </w:r>
      <w:r w:rsidR="00141E13">
        <w:rPr>
          <w:rFonts w:eastAsia="Times New Roman" w:cs="Arial"/>
          <w:lang w:eastAsia="fr-FR"/>
        </w:rPr>
        <w:t>lages utilisés (manutention, …)</w:t>
      </w:r>
    </w:p>
    <w:p w:rsidR="00527D8D" w:rsidRDefault="00527D8D" w:rsidP="00385403">
      <w:pPr>
        <w:numPr>
          <w:ilvl w:val="0"/>
          <w:numId w:val="13"/>
        </w:numPr>
        <w:autoSpaceDE w:val="0"/>
        <w:autoSpaceDN w:val="0"/>
        <w:adjustRightInd w:val="0"/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527D8D">
        <w:rPr>
          <w:rFonts w:eastAsia="Times New Roman" w:cs="Arial"/>
          <w:lang w:eastAsia="fr-FR"/>
        </w:rPr>
        <w:t>Le titulaire et ses sous-traitants appliquent les dispositions prévues au plan de prévention.</w:t>
      </w:r>
    </w:p>
    <w:p w:rsidR="00705E59" w:rsidRPr="00527D8D" w:rsidRDefault="00705E59" w:rsidP="00141E13">
      <w:pPr>
        <w:autoSpaceDE w:val="0"/>
        <w:autoSpaceDN w:val="0"/>
        <w:adjustRightInd w:val="0"/>
        <w:spacing w:before="0" w:after="0" w:line="240" w:lineRule="auto"/>
        <w:jc w:val="left"/>
        <w:rPr>
          <w:rFonts w:eastAsia="Times New Roman" w:cs="Arial"/>
          <w:lang w:eastAsia="fr-FR"/>
        </w:rPr>
      </w:pPr>
    </w:p>
    <w:p w:rsidR="003A561C" w:rsidRPr="000464EB" w:rsidRDefault="003A561C" w:rsidP="00022A37">
      <w:pPr>
        <w:pStyle w:val="Titre1"/>
        <w:rPr>
          <w:noProof/>
          <w:sz w:val="24"/>
        </w:rPr>
      </w:pPr>
      <w:bookmarkStart w:id="152" w:name="_Toc187341492"/>
      <w:bookmarkStart w:id="153" w:name="_Toc164173662"/>
      <w:bookmarkEnd w:id="150"/>
      <w:bookmarkEnd w:id="151"/>
      <w:r w:rsidRPr="000464EB">
        <w:lastRenderedPageBreak/>
        <w:t>C</w:t>
      </w:r>
      <w:r w:rsidR="000464EB">
        <w:t>OMPOSITION</w:t>
      </w:r>
      <w:r w:rsidRPr="000464EB">
        <w:t xml:space="preserve"> </w:t>
      </w:r>
      <w:r w:rsidR="000464EB">
        <w:t>DETAILLEE DES PRESTATIONS ET DES FOURNITURES</w:t>
      </w:r>
      <w:bookmarkEnd w:id="152"/>
      <w:r w:rsidR="000464EB">
        <w:t xml:space="preserve"> </w:t>
      </w:r>
      <w:bookmarkEnd w:id="153"/>
    </w:p>
    <w:tbl>
      <w:tblPr>
        <w:tblW w:w="943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5007"/>
        <w:gridCol w:w="1797"/>
        <w:gridCol w:w="1776"/>
      </w:tblGrid>
      <w:tr w:rsidR="003A561C" w:rsidRPr="003A561C" w:rsidTr="00CC5C14">
        <w:trPr>
          <w:trHeight w:val="137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A561C" w:rsidRPr="003A561C" w:rsidRDefault="003A561C" w:rsidP="003A561C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3A561C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N°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A561C" w:rsidRPr="003A561C" w:rsidRDefault="003A561C" w:rsidP="003A561C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3A561C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Fourniture / Prestation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A561C" w:rsidRPr="003A561C" w:rsidRDefault="003A561C" w:rsidP="003A561C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3A561C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Type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A561C" w:rsidRPr="003A561C" w:rsidRDefault="006C1B53" w:rsidP="003A561C">
            <w:pPr>
              <w:spacing w:before="0" w:after="0" w:line="240" w:lineRule="auto"/>
              <w:ind w:right="-19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Délais</w:t>
            </w:r>
          </w:p>
        </w:tc>
      </w:tr>
      <w:tr w:rsidR="003A561C" w:rsidRPr="003A561C" w:rsidTr="00CC5C14">
        <w:trPr>
          <w:trHeight w:val="285"/>
        </w:trPr>
        <w:tc>
          <w:tcPr>
            <w:tcW w:w="9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3A561C" w:rsidRPr="003A561C" w:rsidRDefault="00BB2955" w:rsidP="003A561C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20"/>
                <w:szCs w:val="18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18"/>
                <w:lang w:eastAsia="fr-FR"/>
              </w:rPr>
              <w:t xml:space="preserve">Poste 1 </w:t>
            </w:r>
            <w:r w:rsidR="00385403">
              <w:rPr>
                <w:rFonts w:eastAsia="Times New Roman" w:cs="Arial"/>
                <w:b/>
                <w:sz w:val="20"/>
                <w:szCs w:val="18"/>
                <w:lang w:eastAsia="fr-FR"/>
              </w:rPr>
              <w:t xml:space="preserve"> (Acquisition)</w:t>
            </w:r>
          </w:p>
        </w:tc>
      </w:tr>
      <w:tr w:rsidR="00F37D0D" w:rsidRPr="003A561C" w:rsidTr="00964095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D0D" w:rsidRPr="003A561C" w:rsidRDefault="00F37D0D" w:rsidP="00964095">
            <w:pPr>
              <w:tabs>
                <w:tab w:val="left" w:pos="33"/>
              </w:tabs>
              <w:spacing w:before="0" w:after="0" w:line="240" w:lineRule="auto"/>
              <w:ind w:left="33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 xml:space="preserve">Livraison, installation, branchement et mise en service </w:t>
            </w: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D0D" w:rsidRPr="003A561C" w:rsidRDefault="00F37D0D" w:rsidP="003A561C">
            <w:pPr>
              <w:tabs>
                <w:tab w:val="left" w:pos="33"/>
              </w:tabs>
              <w:spacing w:before="0" w:after="0" w:line="240" w:lineRule="auto"/>
              <w:ind w:left="33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>Livraison matérielle et prestation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D0D" w:rsidRPr="003A561C" w:rsidRDefault="00F37D0D" w:rsidP="003A56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18"/>
                <w:lang w:eastAsia="fr-FR"/>
              </w:rPr>
            </w:pPr>
            <w:r>
              <w:rPr>
                <w:rFonts w:eastAsia="Times New Roman" w:cs="Arial"/>
                <w:sz w:val="20"/>
                <w:szCs w:val="18"/>
                <w:lang w:eastAsia="fr-FR"/>
              </w:rPr>
              <w:t>T0 + xxx mois</w:t>
            </w:r>
          </w:p>
          <w:p w:rsidR="00F37D0D" w:rsidRPr="003A561C" w:rsidRDefault="00F37D0D" w:rsidP="003A56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18"/>
                <w:lang w:eastAsia="fr-FR"/>
              </w:rPr>
            </w:pPr>
          </w:p>
        </w:tc>
      </w:tr>
      <w:tr w:rsidR="00F37D0D" w:rsidRPr="003A561C" w:rsidTr="00964095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spacing w:line="240" w:lineRule="auto"/>
              <w:jc w:val="center"/>
              <w:rPr>
                <w:rFonts w:eastAsia="Times New Roman" w:cs="Arial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Cs w:val="20"/>
                <w:lang w:eastAsia="fr-FR"/>
              </w:rPr>
              <w:t>2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D0D" w:rsidRPr="003A561C" w:rsidRDefault="00F37D0D" w:rsidP="00964095">
            <w:pPr>
              <w:tabs>
                <w:tab w:val="left" w:pos="33"/>
              </w:tabs>
              <w:spacing w:before="0" w:after="0" w:line="240" w:lineRule="auto"/>
              <w:ind w:left="33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>Essais</w: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t xml:space="preserve"> de vérification </w:t>
            </w: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D0D" w:rsidRPr="003A561C" w:rsidRDefault="00F37D0D" w:rsidP="003A561C">
            <w:pPr>
              <w:tabs>
                <w:tab w:val="left" w:pos="33"/>
              </w:tabs>
              <w:spacing w:before="0" w:after="0" w:line="240" w:lineRule="auto"/>
              <w:ind w:left="33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>Prestation</w:t>
            </w:r>
          </w:p>
        </w:tc>
        <w:tc>
          <w:tcPr>
            <w:tcW w:w="17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D0D" w:rsidRPr="003A561C" w:rsidRDefault="00F37D0D" w:rsidP="003A56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18"/>
                <w:lang w:eastAsia="fr-FR"/>
              </w:rPr>
            </w:pPr>
          </w:p>
        </w:tc>
      </w:tr>
      <w:tr w:rsidR="00F37D0D" w:rsidRPr="003A561C" w:rsidTr="00964095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spacing w:line="240" w:lineRule="auto"/>
              <w:jc w:val="center"/>
              <w:rPr>
                <w:rFonts w:eastAsia="Times New Roman" w:cs="Arial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Cs w:val="20"/>
                <w:lang w:eastAsia="fr-FR"/>
              </w:rPr>
              <w:t>3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tabs>
                <w:tab w:val="left" w:pos="33"/>
              </w:tabs>
              <w:spacing w:before="0" w:after="0" w:line="240" w:lineRule="auto"/>
              <w:ind w:left="33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 xml:space="preserve">Livraison des </w:t>
            </w:r>
            <w:r w:rsidR="00E94B05">
              <w:rPr>
                <w:rFonts w:eastAsia="Times New Roman" w:cs="Arial"/>
                <w:sz w:val="20"/>
                <w:szCs w:val="20"/>
                <w:lang w:eastAsia="fr-FR"/>
              </w:rPr>
              <w:t xml:space="preserve">accessoires, </w:t>
            </w: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>consommables et rechanges</w:t>
            </w: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tabs>
                <w:tab w:val="left" w:pos="33"/>
              </w:tabs>
              <w:spacing w:before="0" w:after="0" w:line="240" w:lineRule="auto"/>
              <w:ind w:left="33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>Livraison matérielle</w:t>
            </w:r>
          </w:p>
        </w:tc>
        <w:tc>
          <w:tcPr>
            <w:tcW w:w="17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18"/>
                <w:lang w:eastAsia="fr-FR"/>
              </w:rPr>
            </w:pPr>
          </w:p>
        </w:tc>
      </w:tr>
      <w:tr w:rsidR="00F37D0D" w:rsidRPr="003A561C" w:rsidTr="00964095"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spacing w:line="240" w:lineRule="auto"/>
              <w:jc w:val="center"/>
              <w:rPr>
                <w:rFonts w:eastAsia="Times New Roman" w:cs="Arial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Cs w:val="20"/>
                <w:lang w:eastAsia="fr-FR"/>
              </w:rPr>
              <w:t>4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D0D" w:rsidRPr="003A561C" w:rsidRDefault="00F37D0D" w:rsidP="00BD4945">
            <w:pPr>
              <w:tabs>
                <w:tab w:val="left" w:pos="33"/>
              </w:tabs>
              <w:spacing w:before="0" w:after="0" w:line="240" w:lineRule="auto"/>
              <w:ind w:left="33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>Dossier justificatif de conformité incluant le compte-rendu d’essai</w:t>
            </w:r>
            <w:r w:rsidR="00BD4945">
              <w:rPr>
                <w:rFonts w:eastAsia="Times New Roman" w:cs="Arial"/>
                <w:sz w:val="20"/>
                <w:szCs w:val="20"/>
                <w:lang w:eastAsia="fr-FR"/>
              </w:rPr>
              <w:t xml:space="preserve"> de vérification</w:t>
            </w: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D0D" w:rsidRPr="003A561C" w:rsidRDefault="00F37D0D" w:rsidP="003A561C">
            <w:pPr>
              <w:tabs>
                <w:tab w:val="left" w:pos="33"/>
              </w:tabs>
              <w:spacing w:before="0" w:after="0" w:line="240" w:lineRule="auto"/>
              <w:ind w:left="33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>Document (électronique)</w:t>
            </w:r>
          </w:p>
        </w:tc>
        <w:tc>
          <w:tcPr>
            <w:tcW w:w="17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D0D" w:rsidRPr="003A561C" w:rsidRDefault="00F37D0D" w:rsidP="003A56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18"/>
                <w:lang w:eastAsia="fr-FR"/>
              </w:rPr>
            </w:pPr>
          </w:p>
        </w:tc>
      </w:tr>
      <w:tr w:rsidR="00F37D0D" w:rsidRPr="003A561C" w:rsidTr="00964095"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D0D" w:rsidRPr="003A561C" w:rsidRDefault="00F37D0D" w:rsidP="00E94B05">
            <w:pPr>
              <w:tabs>
                <w:tab w:val="left" w:pos="33"/>
              </w:tabs>
              <w:spacing w:before="0" w:after="0" w:line="240" w:lineRule="auto"/>
              <w:ind w:left="33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 xml:space="preserve">Documentation technique d’exploitation et de maintenance </w:t>
            </w: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tabs>
                <w:tab w:val="left" w:pos="33"/>
              </w:tabs>
              <w:spacing w:before="0" w:after="0" w:line="240" w:lineRule="auto"/>
              <w:ind w:left="33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>Document (électronique)</w:t>
            </w:r>
          </w:p>
        </w:tc>
        <w:tc>
          <w:tcPr>
            <w:tcW w:w="17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18"/>
                <w:lang w:eastAsia="fr-FR"/>
              </w:rPr>
            </w:pPr>
          </w:p>
        </w:tc>
      </w:tr>
      <w:tr w:rsidR="00F37D0D" w:rsidRPr="003A561C" w:rsidTr="00964095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D0D" w:rsidRPr="003A561C" w:rsidRDefault="0055671C" w:rsidP="003A56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spacing w:before="0"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>Fiches de dépannage de premier niveau</w:t>
            </w: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tabs>
                <w:tab w:val="left" w:pos="33"/>
              </w:tabs>
              <w:spacing w:before="0" w:after="0" w:line="240" w:lineRule="auto"/>
              <w:ind w:left="33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A561C">
              <w:rPr>
                <w:rFonts w:eastAsia="Times New Roman" w:cs="Arial"/>
                <w:sz w:val="20"/>
                <w:szCs w:val="20"/>
                <w:lang w:eastAsia="fr-FR"/>
              </w:rPr>
              <w:t>Document (électronique)</w:t>
            </w:r>
          </w:p>
        </w:tc>
        <w:tc>
          <w:tcPr>
            <w:tcW w:w="17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7D0D" w:rsidRPr="003A561C" w:rsidRDefault="00F37D0D" w:rsidP="003A56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18"/>
                <w:lang w:eastAsia="fr-FR"/>
              </w:rPr>
            </w:pPr>
          </w:p>
        </w:tc>
      </w:tr>
      <w:tr w:rsidR="008F242E" w:rsidRPr="0033082F" w:rsidTr="002A11AD">
        <w:trPr>
          <w:trHeight w:val="397"/>
        </w:trPr>
        <w:tc>
          <w:tcPr>
            <w:tcW w:w="9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center"/>
          </w:tcPr>
          <w:p w:rsidR="008F242E" w:rsidRPr="0033082F" w:rsidRDefault="008F242E" w:rsidP="00385403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Poste 2</w:t>
            </w:r>
            <w:r w:rsidR="00385403">
              <w:rPr>
                <w:rFonts w:eastAsia="Times New Roman" w:cs="Arial"/>
                <w:b/>
                <w:sz w:val="20"/>
                <w:szCs w:val="20"/>
                <w:lang w:eastAsia="fr-FR"/>
              </w:rPr>
              <w:t xml:space="preserve"> (MCO)</w:t>
            </w:r>
          </w:p>
        </w:tc>
      </w:tr>
      <w:tr w:rsidR="008F242E" w:rsidRPr="0033082F" w:rsidTr="002A11AD">
        <w:trPr>
          <w:trHeight w:val="10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242E" w:rsidRPr="0033082F" w:rsidRDefault="0055671C" w:rsidP="005567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242E" w:rsidRDefault="008F242E" w:rsidP="002A11AD">
            <w:pPr>
              <w:tabs>
                <w:tab w:val="left" w:pos="33"/>
              </w:tabs>
              <w:spacing w:before="0" w:after="0" w:line="240" w:lineRule="auto"/>
              <w:ind w:left="34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Visites périodiques</w:t>
            </w:r>
            <w:r w:rsidR="00BD4945">
              <w:rPr>
                <w:rFonts w:cs="Arial"/>
                <w:sz w:val="20"/>
                <w:szCs w:val="20"/>
              </w:rPr>
              <w:t xml:space="preserve"> (1 par an)</w:t>
            </w:r>
            <w:r>
              <w:rPr>
                <w:rFonts w:cs="Arial"/>
                <w:sz w:val="20"/>
                <w:szCs w:val="20"/>
              </w:rPr>
              <w:t xml:space="preserve"> avec remplacement des pièces d’usure</w:t>
            </w:r>
          </w:p>
          <w:p w:rsidR="008F242E" w:rsidRPr="0033082F" w:rsidRDefault="008F242E" w:rsidP="002A11AD">
            <w:pPr>
              <w:tabs>
                <w:tab w:val="left" w:pos="33"/>
              </w:tabs>
              <w:spacing w:before="0" w:after="0" w:line="240" w:lineRule="auto"/>
              <w:ind w:left="34"/>
              <w:jc w:val="left"/>
              <w:rPr>
                <w:rFonts w:cs="Arial"/>
                <w:sz w:val="20"/>
                <w:szCs w:val="20"/>
              </w:rPr>
            </w:pPr>
            <w:r w:rsidRPr="002E660B">
              <w:rPr>
                <w:rFonts w:cs="Arial"/>
                <w:sz w:val="20"/>
                <w:szCs w:val="20"/>
              </w:rPr>
              <w:t>Remises en état de fonctionnement</w:t>
            </w:r>
            <w:r>
              <w:rPr>
                <w:rFonts w:cs="Arial"/>
                <w:sz w:val="20"/>
                <w:szCs w:val="20"/>
              </w:rPr>
              <w:t xml:space="preserve"> nominal en cas d’avarie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2E" w:rsidRPr="0033082F" w:rsidRDefault="008F242E" w:rsidP="002A11AD">
            <w:pPr>
              <w:tabs>
                <w:tab w:val="left" w:pos="33"/>
              </w:tabs>
              <w:ind w:left="33"/>
              <w:jc w:val="left"/>
              <w:rPr>
                <w:rFonts w:cs="Arial"/>
                <w:sz w:val="20"/>
                <w:szCs w:val="20"/>
              </w:rPr>
            </w:pPr>
            <w:r w:rsidRPr="0033082F">
              <w:rPr>
                <w:rFonts w:eastAsia="Times New Roman" w:cs="Arial"/>
                <w:sz w:val="20"/>
                <w:szCs w:val="20"/>
                <w:lang w:eastAsia="fr-FR"/>
              </w:rPr>
              <w:t>Prestation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242E" w:rsidRPr="0033082F" w:rsidRDefault="008F242E" w:rsidP="002A11AD">
            <w:pPr>
              <w:spacing w:before="0" w:after="0" w:line="240" w:lineRule="auto"/>
              <w:jc w:val="left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T1+36 mois</w:t>
            </w:r>
          </w:p>
        </w:tc>
      </w:tr>
      <w:tr w:rsidR="008F242E" w:rsidRPr="0033082F" w:rsidTr="002A11AD">
        <w:trPr>
          <w:trHeight w:val="8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242E" w:rsidRPr="0033082F" w:rsidRDefault="0055671C" w:rsidP="005567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242E" w:rsidRPr="0033082F" w:rsidRDefault="008F242E" w:rsidP="002A11AD">
            <w:pPr>
              <w:tabs>
                <w:tab w:val="left" w:pos="33"/>
              </w:tabs>
              <w:spacing w:before="0" w:after="0" w:line="240" w:lineRule="auto"/>
              <w:ind w:left="34"/>
              <w:jc w:val="left"/>
              <w:rPr>
                <w:rFonts w:cs="Arial"/>
                <w:sz w:val="20"/>
                <w:szCs w:val="20"/>
              </w:rPr>
            </w:pPr>
            <w:r w:rsidRPr="008D7CA6">
              <w:rPr>
                <w:rFonts w:cs="Arial"/>
                <w:sz w:val="20"/>
                <w:szCs w:val="20"/>
              </w:rPr>
              <w:t>Fournitures des consommables, ainsi que les rechanges nécessaires à l’exploitation pour une durée de 3 ans, en fonction du taux d’emploi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2E" w:rsidRPr="0033082F" w:rsidRDefault="008F242E" w:rsidP="002A11AD">
            <w:pPr>
              <w:tabs>
                <w:tab w:val="left" w:pos="33"/>
              </w:tabs>
              <w:ind w:left="33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Bon de livraison</w:t>
            </w:r>
          </w:p>
        </w:tc>
        <w:tc>
          <w:tcPr>
            <w:tcW w:w="17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242E" w:rsidRPr="0033082F" w:rsidRDefault="008F242E" w:rsidP="002A11AD">
            <w:pPr>
              <w:spacing w:before="0" w:after="0" w:line="240" w:lineRule="auto"/>
              <w:jc w:val="left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</w:tc>
      </w:tr>
      <w:tr w:rsidR="008F242E" w:rsidRPr="0033082F" w:rsidTr="002A11AD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242E" w:rsidRPr="0033082F" w:rsidRDefault="0055671C" w:rsidP="005567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242E" w:rsidRPr="008D7CA6" w:rsidRDefault="008F242E" w:rsidP="002A11AD">
            <w:pPr>
              <w:tabs>
                <w:tab w:val="left" w:pos="33"/>
              </w:tabs>
              <w:spacing w:before="0" w:after="0" w:line="240" w:lineRule="auto"/>
              <w:ind w:left="34"/>
              <w:jc w:val="left"/>
              <w:rPr>
                <w:rFonts w:cs="Arial"/>
                <w:sz w:val="20"/>
                <w:szCs w:val="20"/>
              </w:rPr>
            </w:pPr>
            <w:r w:rsidRPr="008D7CA6">
              <w:rPr>
                <w:rFonts w:cs="Arial"/>
                <w:sz w:val="20"/>
                <w:szCs w:val="20"/>
              </w:rPr>
              <w:t>Compte-rendu des interventions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2E" w:rsidRDefault="008F242E" w:rsidP="002A11AD">
            <w:pPr>
              <w:tabs>
                <w:tab w:val="left" w:pos="33"/>
              </w:tabs>
              <w:ind w:left="33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Document</w:t>
            </w:r>
          </w:p>
        </w:tc>
        <w:tc>
          <w:tcPr>
            <w:tcW w:w="17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2E" w:rsidRPr="0033082F" w:rsidRDefault="008F242E" w:rsidP="002A11AD">
            <w:pPr>
              <w:spacing w:before="0" w:after="0" w:line="240" w:lineRule="auto"/>
              <w:jc w:val="left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</w:p>
        </w:tc>
      </w:tr>
      <w:tr w:rsidR="008F242E" w:rsidRPr="00C608F6" w:rsidTr="002A11AD">
        <w:trPr>
          <w:trHeight w:val="397"/>
        </w:trPr>
        <w:tc>
          <w:tcPr>
            <w:tcW w:w="9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8F242E" w:rsidRDefault="00BD4945" w:rsidP="00385403">
            <w:pPr>
              <w:spacing w:before="0"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fr-FR"/>
              </w:rPr>
              <w:t>Aléas</w:t>
            </w:r>
            <w:r w:rsidR="00385403">
              <w:rPr>
                <w:rFonts w:eastAsia="Times New Roman" w:cs="Arial"/>
                <w:b/>
                <w:sz w:val="20"/>
                <w:szCs w:val="20"/>
                <w:lang w:eastAsia="fr-FR"/>
              </w:rPr>
              <w:t xml:space="preserve"> (provisions)</w:t>
            </w:r>
          </w:p>
        </w:tc>
      </w:tr>
      <w:tr w:rsidR="008F242E" w:rsidRPr="0033082F" w:rsidTr="002A11AD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242E" w:rsidRDefault="0055671C" w:rsidP="0055671C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242E" w:rsidRDefault="008F242E" w:rsidP="00385403">
            <w:pPr>
              <w:tabs>
                <w:tab w:val="left" w:pos="33"/>
              </w:tabs>
              <w:ind w:left="33"/>
              <w:jc w:val="left"/>
              <w:rPr>
                <w:lang w:eastAsia="fr-FR"/>
              </w:rPr>
            </w:pPr>
            <w:r w:rsidRPr="00F70B25">
              <w:rPr>
                <w:rFonts w:cs="Arial"/>
                <w:sz w:val="20"/>
                <w:szCs w:val="20"/>
              </w:rPr>
              <w:t>Prestat</w:t>
            </w:r>
            <w:r>
              <w:rPr>
                <w:rFonts w:cs="Arial"/>
                <w:sz w:val="20"/>
                <w:szCs w:val="20"/>
              </w:rPr>
              <w:t>ions non</w:t>
            </w:r>
            <w:r w:rsidR="00740501">
              <w:rPr>
                <w:rFonts w:cs="Arial"/>
                <w:sz w:val="20"/>
                <w:szCs w:val="20"/>
              </w:rPr>
              <w:t xml:space="preserve"> prévues aux postes 1 et 2</w:t>
            </w:r>
            <w:r w:rsidRPr="00F70B25">
              <w:rPr>
                <w:rFonts w:cs="Arial"/>
                <w:sz w:val="20"/>
                <w:szCs w:val="20"/>
              </w:rPr>
              <w:t xml:space="preserve"> en lien avec le </w:t>
            </w:r>
            <w:r>
              <w:rPr>
                <w:rFonts w:cs="Arial"/>
                <w:sz w:val="20"/>
                <w:szCs w:val="20"/>
              </w:rPr>
              <w:t>périmètre du march</w:t>
            </w:r>
            <w:r w:rsidRPr="009C03BF">
              <w:rPr>
                <w:rFonts w:cs="Arial"/>
                <w:sz w:val="20"/>
                <w:szCs w:val="20"/>
              </w:rPr>
              <w:t>é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2E" w:rsidRPr="00D667C7" w:rsidRDefault="008F242E" w:rsidP="002A11AD">
            <w:pPr>
              <w:tabs>
                <w:tab w:val="left" w:pos="33"/>
              </w:tabs>
              <w:spacing w:before="0" w:after="0" w:line="240" w:lineRule="auto"/>
              <w:ind w:left="33"/>
              <w:jc w:val="center"/>
              <w:rPr>
                <w:rFonts w:cs="Arial"/>
                <w:sz w:val="20"/>
                <w:szCs w:val="20"/>
              </w:rPr>
            </w:pPr>
            <w:r w:rsidRPr="00D667C7">
              <w:rPr>
                <w:rFonts w:cs="Arial"/>
                <w:sz w:val="20"/>
                <w:szCs w:val="20"/>
              </w:rPr>
              <w:t xml:space="preserve">Prestation </w:t>
            </w:r>
          </w:p>
          <w:p w:rsidR="008F242E" w:rsidRPr="00D667C7" w:rsidRDefault="008F242E" w:rsidP="002A11AD">
            <w:pPr>
              <w:tabs>
                <w:tab w:val="left" w:pos="33"/>
              </w:tabs>
              <w:spacing w:before="0" w:after="0" w:line="240" w:lineRule="auto"/>
              <w:ind w:left="33"/>
              <w:jc w:val="center"/>
              <w:rPr>
                <w:rFonts w:cs="Arial"/>
                <w:sz w:val="20"/>
                <w:szCs w:val="20"/>
              </w:rPr>
            </w:pPr>
            <w:r w:rsidRPr="00D667C7">
              <w:rPr>
                <w:rFonts w:cs="Arial"/>
                <w:sz w:val="20"/>
                <w:szCs w:val="20"/>
              </w:rPr>
              <w:t>Document</w:t>
            </w:r>
          </w:p>
          <w:p w:rsidR="008F242E" w:rsidRDefault="008F242E" w:rsidP="002A11AD">
            <w:pPr>
              <w:tabs>
                <w:tab w:val="left" w:pos="33"/>
              </w:tabs>
              <w:ind w:left="33"/>
              <w:jc w:val="left"/>
              <w:rPr>
                <w:rFonts w:cs="Arial"/>
                <w:sz w:val="20"/>
                <w:szCs w:val="20"/>
              </w:rPr>
            </w:pPr>
            <w:r w:rsidRPr="00D667C7">
              <w:rPr>
                <w:rFonts w:cs="Arial"/>
                <w:sz w:val="20"/>
                <w:szCs w:val="20"/>
              </w:rPr>
              <w:t>(électronique)</w:t>
            </w:r>
          </w:p>
        </w:tc>
        <w:tc>
          <w:tcPr>
            <w:tcW w:w="17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42E" w:rsidRDefault="008F242E" w:rsidP="002A11AD">
            <w:pPr>
              <w:spacing w:before="0" w:after="0" w:line="240" w:lineRule="auto"/>
              <w:jc w:val="left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  <w:r>
              <w:rPr>
                <w:rFonts w:eastAsia="Times New Roman" w:cs="Arial"/>
                <w:b/>
                <w:sz w:val="20"/>
                <w:szCs w:val="18"/>
                <w:lang w:eastAsia="fr-FR"/>
              </w:rPr>
              <w:t>T1 + 36 mois</w:t>
            </w:r>
          </w:p>
        </w:tc>
      </w:tr>
    </w:tbl>
    <w:p w:rsidR="008F242E" w:rsidRDefault="008F242E" w:rsidP="008F242E">
      <w:pPr>
        <w:spacing w:line="240" w:lineRule="auto"/>
        <w:jc w:val="left"/>
        <w:rPr>
          <w:rFonts w:cs="Arial"/>
          <w:sz w:val="20"/>
          <w:szCs w:val="20"/>
        </w:rPr>
      </w:pPr>
      <w:r w:rsidRPr="0033082F">
        <w:rPr>
          <w:rFonts w:cs="Arial"/>
          <w:sz w:val="20"/>
          <w:szCs w:val="20"/>
        </w:rPr>
        <w:t>Avec T0 = Date de notification du marché</w:t>
      </w:r>
    </w:p>
    <w:p w:rsidR="008F242E" w:rsidRDefault="008F242E" w:rsidP="008F242E">
      <w:pPr>
        <w:spacing w:line="240" w:lineRule="auto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Avec T1 = Date de prononcé de réception </w:t>
      </w:r>
      <w:r w:rsidR="00385403">
        <w:rPr>
          <w:rFonts w:cs="Arial"/>
          <w:sz w:val="20"/>
          <w:szCs w:val="20"/>
        </w:rPr>
        <w:t>du poste 1</w:t>
      </w:r>
    </w:p>
    <w:p w:rsidR="00417603" w:rsidRDefault="00417603" w:rsidP="00F37D0D">
      <w:pPr>
        <w:spacing w:before="0" w:after="160"/>
        <w:rPr>
          <w:sz w:val="20"/>
        </w:rPr>
      </w:pPr>
    </w:p>
    <w:p w:rsidR="00417603" w:rsidRDefault="00417603" w:rsidP="00F37D0D">
      <w:pPr>
        <w:spacing w:before="0" w:after="160"/>
        <w:rPr>
          <w:sz w:val="20"/>
        </w:rPr>
      </w:pPr>
    </w:p>
    <w:p w:rsidR="00417603" w:rsidRDefault="00417603" w:rsidP="00F37D0D">
      <w:pPr>
        <w:spacing w:before="0" w:after="160"/>
        <w:rPr>
          <w:sz w:val="20"/>
        </w:rPr>
      </w:pPr>
    </w:p>
    <w:p w:rsidR="005F1D5F" w:rsidRDefault="005F1D5F" w:rsidP="005F1D5F">
      <w:pPr>
        <w:spacing w:before="0" w:after="160"/>
        <w:rPr>
          <w:sz w:val="20"/>
        </w:rPr>
      </w:pPr>
    </w:p>
    <w:p w:rsidR="005F1D5F" w:rsidRDefault="005F1D5F" w:rsidP="005F1D5F">
      <w:pPr>
        <w:spacing w:before="0" w:after="160"/>
        <w:rPr>
          <w:sz w:val="20"/>
        </w:rPr>
      </w:pPr>
    </w:p>
    <w:p w:rsidR="004D59D1" w:rsidRDefault="004D59D1">
      <w:pPr>
        <w:spacing w:before="0" w:after="160"/>
        <w:jc w:val="left"/>
        <w:rPr>
          <w:rFonts w:ascii="Marianne" w:hAnsi="Marianne" w:cs="Arial"/>
        </w:rPr>
      </w:pPr>
      <w:r>
        <w:rPr>
          <w:rFonts w:ascii="Marianne" w:hAnsi="Marianne" w:cs="Arial"/>
        </w:rPr>
        <w:br w:type="page"/>
      </w:r>
    </w:p>
    <w:p w:rsidR="00417603" w:rsidRPr="00B92F36" w:rsidRDefault="00170258" w:rsidP="00417603">
      <w:pPr>
        <w:spacing w:before="0" w:after="160"/>
        <w:jc w:val="center"/>
        <w:rPr>
          <w:rFonts w:ascii="Marianne" w:hAnsi="Marianne" w:cs="Arial"/>
        </w:rPr>
      </w:pPr>
      <w:r>
        <w:rPr>
          <w:rFonts w:ascii="Marianne" w:hAnsi="Marianne" w:cs="Arial"/>
        </w:rPr>
        <w:lastRenderedPageBreak/>
        <w:t>Annexe STB MM23-10</w:t>
      </w:r>
      <w:r w:rsidR="007C69D2" w:rsidRPr="00B92F36">
        <w:rPr>
          <w:rFonts w:ascii="Marianne" w:hAnsi="Marianne" w:cs="Arial"/>
        </w:rPr>
        <w:t>42</w:t>
      </w:r>
    </w:p>
    <w:p w:rsidR="00417603" w:rsidRPr="006E2CA2" w:rsidRDefault="00417603" w:rsidP="006E2CA2">
      <w:pPr>
        <w:rPr>
          <w:b/>
          <w:lang w:eastAsia="fr-FR"/>
        </w:rPr>
      </w:pPr>
      <w:bookmarkStart w:id="154" w:name="_Toc514942421"/>
      <w:bookmarkStart w:id="155" w:name="_Toc514945126"/>
      <w:bookmarkStart w:id="156" w:name="_Toc515874292"/>
      <w:bookmarkStart w:id="157" w:name="_Toc32996850"/>
      <w:r w:rsidRPr="006E2CA2">
        <w:rPr>
          <w:b/>
          <w:lang w:eastAsia="fr-FR"/>
        </w:rPr>
        <w:t>Exigences fonctionnelles</w:t>
      </w:r>
      <w:bookmarkEnd w:id="154"/>
      <w:bookmarkEnd w:id="155"/>
      <w:bookmarkEnd w:id="156"/>
      <w:bookmarkEnd w:id="157"/>
    </w:p>
    <w:p w:rsidR="00705E59" w:rsidRPr="00B92F36" w:rsidRDefault="00705E59" w:rsidP="006E2CA2">
      <w:pPr>
        <w:rPr>
          <w:lang w:eastAsia="fr-FR"/>
        </w:rPr>
      </w:pPr>
      <w:r w:rsidRPr="00B92F36">
        <w:rPr>
          <w:lang w:eastAsia="fr-FR"/>
        </w:rPr>
        <w:t>Le titulaire fourni un aspirateur d’atelier</w:t>
      </w:r>
      <w:r w:rsidR="00510204" w:rsidRPr="00B92F36">
        <w:rPr>
          <w:lang w:eastAsia="fr-FR"/>
        </w:rPr>
        <w:t xml:space="preserve"> neuf.</w:t>
      </w:r>
    </w:p>
    <w:p w:rsidR="00510204" w:rsidRPr="00B92F36" w:rsidRDefault="00510204" w:rsidP="006E2CA2">
      <w:pPr>
        <w:rPr>
          <w:b/>
          <w:i/>
          <w:color w:val="FF0000"/>
        </w:rPr>
      </w:pPr>
      <w:r w:rsidRPr="00B92F36">
        <w:t>L’appareil sera utilisé pour aspirer les poussières de ponçage de matériaux composites.</w:t>
      </w:r>
    </w:p>
    <w:p w:rsidR="00417603" w:rsidRPr="006E2CA2" w:rsidRDefault="00417603" w:rsidP="006E2CA2">
      <w:pPr>
        <w:rPr>
          <w:b/>
          <w:lang w:eastAsia="fr-FR"/>
        </w:rPr>
      </w:pPr>
      <w:bookmarkStart w:id="158" w:name="_Toc477357049"/>
      <w:bookmarkStart w:id="159" w:name="_Toc494735834"/>
      <w:bookmarkStart w:id="160" w:name="_Toc514942422"/>
      <w:bookmarkStart w:id="161" w:name="_Toc514945127"/>
      <w:bookmarkStart w:id="162" w:name="_Toc515874293"/>
      <w:bookmarkStart w:id="163" w:name="_Toc32996851"/>
      <w:r w:rsidRPr="006E2CA2">
        <w:rPr>
          <w:b/>
          <w:lang w:eastAsia="fr-FR"/>
        </w:rPr>
        <w:t>Exigences techniques</w:t>
      </w:r>
      <w:bookmarkEnd w:id="158"/>
      <w:bookmarkEnd w:id="159"/>
      <w:bookmarkEnd w:id="160"/>
      <w:bookmarkEnd w:id="161"/>
      <w:bookmarkEnd w:id="162"/>
      <w:bookmarkEnd w:id="163"/>
    </w:p>
    <w:p w:rsidR="00510204" w:rsidRPr="00B92F36" w:rsidRDefault="00510204" w:rsidP="00510204">
      <w:pPr>
        <w:pStyle w:val="Paragraphedeliste"/>
        <w:spacing w:before="60" w:after="60"/>
        <w:ind w:left="0" w:right="28"/>
        <w:rPr>
          <w:rFonts w:ascii="Marianne" w:hAnsi="Marianne"/>
          <w:i/>
          <w:lang w:eastAsia="zh-CN"/>
        </w:rPr>
      </w:pPr>
      <w:r w:rsidRPr="00B92F36">
        <w:rPr>
          <w:rFonts w:ascii="Marianne" w:hAnsi="Marianne"/>
          <w:i/>
          <w:lang w:eastAsia="zh-CN"/>
        </w:rPr>
        <w:t>Les exigences techniques sont</w:t>
      </w:r>
      <w:r w:rsidRPr="00B92F36">
        <w:rPr>
          <w:rFonts w:ascii="Calibri" w:hAnsi="Calibri" w:cs="Calibri"/>
          <w:i/>
          <w:lang w:eastAsia="zh-CN"/>
        </w:rPr>
        <w:t> </w:t>
      </w:r>
      <w:r w:rsidRPr="00B92F36">
        <w:rPr>
          <w:rFonts w:ascii="Marianne" w:hAnsi="Marianne"/>
          <w:i/>
          <w:lang w:eastAsia="zh-CN"/>
        </w:rPr>
        <w:t>:</w:t>
      </w:r>
    </w:p>
    <w:p w:rsidR="00510204" w:rsidRPr="004D59D1" w:rsidRDefault="000C56F7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>Aspirateur industriel de grande puissance sur roues.</w:t>
      </w:r>
    </w:p>
    <w:p w:rsidR="000C56F7" w:rsidRPr="004D59D1" w:rsidRDefault="000C56F7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 xml:space="preserve">Soufflante à canal latéral à haute dépression </w:t>
      </w:r>
      <w:r w:rsidRPr="00B4577B">
        <w:rPr>
          <w:rFonts w:eastAsia="Times New Roman" w:cs="Arial"/>
          <w:lang w:eastAsia="fr-FR"/>
        </w:rPr>
        <w:t xml:space="preserve">(max </w:t>
      </w:r>
      <w:r w:rsidR="00FC071D" w:rsidRPr="00B4577B">
        <w:rPr>
          <w:rFonts w:eastAsia="Times New Roman" w:cs="Arial"/>
          <w:lang w:eastAsia="fr-FR"/>
        </w:rPr>
        <w:t xml:space="preserve">compris entre </w:t>
      </w:r>
      <w:r w:rsidRPr="00B4577B">
        <w:rPr>
          <w:rFonts w:eastAsia="Times New Roman" w:cs="Arial"/>
          <w:lang w:eastAsia="fr-FR"/>
        </w:rPr>
        <w:t>5</w:t>
      </w:r>
      <w:r w:rsidR="00FC071D" w:rsidRPr="00B4577B">
        <w:rPr>
          <w:rFonts w:eastAsia="Times New Roman" w:cs="Arial"/>
          <w:lang w:eastAsia="fr-FR"/>
        </w:rPr>
        <w:t>00 et 600</w:t>
      </w:r>
      <w:r w:rsidRPr="00B4577B">
        <w:rPr>
          <w:rFonts w:eastAsia="Times New Roman" w:cs="Arial"/>
          <w:lang w:eastAsia="fr-FR"/>
        </w:rPr>
        <w:t xml:space="preserve"> mbar)</w:t>
      </w:r>
      <w:bookmarkStart w:id="164" w:name="_GoBack"/>
      <w:bookmarkEnd w:id="164"/>
    </w:p>
    <w:p w:rsidR="000C56F7" w:rsidRPr="004D59D1" w:rsidRDefault="000C56F7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 xml:space="preserve">Débit d’air </w:t>
      </w:r>
      <w:r w:rsidR="00B92F36" w:rsidRPr="004D59D1">
        <w:rPr>
          <w:rFonts w:eastAsia="Times New Roman" w:cs="Arial"/>
          <w:lang w:eastAsia="fr-FR"/>
        </w:rPr>
        <w:t xml:space="preserve">maxi compris entre </w:t>
      </w:r>
      <w:r w:rsidRPr="004D59D1">
        <w:rPr>
          <w:rFonts w:eastAsia="Times New Roman" w:cs="Arial"/>
          <w:lang w:eastAsia="fr-FR"/>
        </w:rPr>
        <w:t xml:space="preserve">700 </w:t>
      </w:r>
      <w:r w:rsidR="00B92F36" w:rsidRPr="004D59D1">
        <w:rPr>
          <w:rFonts w:eastAsia="Times New Roman" w:cs="Arial"/>
          <w:lang w:eastAsia="fr-FR"/>
        </w:rPr>
        <w:t xml:space="preserve">et 800 </w:t>
      </w:r>
      <w:r w:rsidRPr="004D59D1">
        <w:rPr>
          <w:rFonts w:eastAsia="Times New Roman" w:cs="Arial"/>
          <w:lang w:eastAsia="fr-FR"/>
        </w:rPr>
        <w:t>m3/h</w:t>
      </w:r>
    </w:p>
    <w:p w:rsidR="000C56F7" w:rsidRPr="004D59D1" w:rsidRDefault="000C56F7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>Filtration de 1µ</w:t>
      </w:r>
    </w:p>
    <w:p w:rsidR="000C56F7" w:rsidRPr="004D59D1" w:rsidRDefault="000C56F7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>Filtre antistatique</w:t>
      </w:r>
    </w:p>
    <w:p w:rsidR="001D5806" w:rsidRPr="004D59D1" w:rsidRDefault="001D5806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>Filtre de classe M</w:t>
      </w:r>
    </w:p>
    <w:p w:rsidR="000C56F7" w:rsidRPr="004D59D1" w:rsidRDefault="000C56F7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>Conteneur compris entre 170 et 200 litres</w:t>
      </w:r>
    </w:p>
    <w:p w:rsidR="00510204" w:rsidRPr="004D59D1" w:rsidRDefault="00510204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>Sac</w:t>
      </w:r>
      <w:r w:rsidR="006F353C" w:rsidRPr="004D59D1">
        <w:rPr>
          <w:rFonts w:eastAsia="Times New Roman" w:cs="Arial"/>
          <w:lang w:eastAsia="fr-FR"/>
        </w:rPr>
        <w:t>het</w:t>
      </w:r>
      <w:r w:rsidR="00740501">
        <w:rPr>
          <w:rFonts w:eastAsia="Times New Roman" w:cs="Arial"/>
          <w:lang w:eastAsia="fr-FR"/>
        </w:rPr>
        <w:t>s</w:t>
      </w:r>
      <w:r w:rsidR="006F353C" w:rsidRPr="004D59D1">
        <w:rPr>
          <w:rFonts w:eastAsia="Times New Roman" w:cs="Arial"/>
          <w:lang w:eastAsia="fr-FR"/>
        </w:rPr>
        <w:t xml:space="preserve"> polyéthylène </w:t>
      </w:r>
      <w:r w:rsidRPr="004D59D1">
        <w:rPr>
          <w:rFonts w:eastAsia="Times New Roman" w:cs="Arial"/>
          <w:lang w:eastAsia="fr-FR"/>
        </w:rPr>
        <w:t>(</w:t>
      </w:r>
      <w:r w:rsidR="00740501">
        <w:rPr>
          <w:rFonts w:eastAsia="Times New Roman" w:cs="Arial"/>
          <w:lang w:eastAsia="fr-FR"/>
        </w:rPr>
        <w:t xml:space="preserve">quantité </w:t>
      </w:r>
      <w:r w:rsidRPr="004D59D1">
        <w:rPr>
          <w:rFonts w:eastAsia="Times New Roman" w:cs="Arial"/>
          <w:lang w:eastAsia="fr-FR"/>
        </w:rPr>
        <w:t>100)</w:t>
      </w:r>
    </w:p>
    <w:p w:rsidR="00510204" w:rsidRPr="004D59D1" w:rsidRDefault="00510204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 xml:space="preserve"> </w:t>
      </w:r>
      <w:r w:rsidR="00B92F36" w:rsidRPr="004D59D1">
        <w:rPr>
          <w:rFonts w:eastAsia="Times New Roman" w:cs="Arial"/>
          <w:lang w:eastAsia="fr-FR"/>
        </w:rPr>
        <w:t>Butée</w:t>
      </w:r>
      <w:r w:rsidRPr="004D59D1">
        <w:rPr>
          <w:rFonts w:eastAsia="Times New Roman" w:cs="Arial"/>
          <w:lang w:eastAsia="fr-FR"/>
        </w:rPr>
        <w:t xml:space="preserve"> de sac </w:t>
      </w:r>
    </w:p>
    <w:p w:rsidR="00510204" w:rsidRPr="004D59D1" w:rsidRDefault="00510204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 xml:space="preserve">Nettoyage automatique des filtres </w:t>
      </w:r>
      <w:r w:rsidR="00B92F36" w:rsidRPr="004D59D1">
        <w:rPr>
          <w:rFonts w:eastAsia="Times New Roman" w:cs="Arial"/>
          <w:lang w:eastAsia="fr-FR"/>
        </w:rPr>
        <w:t>(</w:t>
      </w:r>
      <w:proofErr w:type="spellStart"/>
      <w:r w:rsidR="00B92F36" w:rsidRPr="004D59D1">
        <w:rPr>
          <w:rFonts w:eastAsia="Times New Roman" w:cs="Arial"/>
          <w:lang w:eastAsia="fr-FR"/>
        </w:rPr>
        <w:t>décolmatage</w:t>
      </w:r>
      <w:proofErr w:type="spellEnd"/>
      <w:r w:rsidR="00B92F36" w:rsidRPr="004D59D1">
        <w:rPr>
          <w:rFonts w:eastAsia="Times New Roman" w:cs="Arial"/>
          <w:lang w:eastAsia="fr-FR"/>
        </w:rPr>
        <w:t xml:space="preserve"> pneumatique)</w:t>
      </w:r>
      <w:r w:rsidRPr="004D59D1">
        <w:rPr>
          <w:rFonts w:eastAsia="Times New Roman" w:cs="Arial"/>
          <w:lang w:eastAsia="fr-FR"/>
        </w:rPr>
        <w:t> </w:t>
      </w:r>
      <w:r w:rsidR="00740501" w:rsidRPr="00740501">
        <w:rPr>
          <w:rFonts w:eastAsia="Times New Roman" w:cs="Arial"/>
          <w:color w:val="FF0000"/>
          <w:lang w:eastAsia="fr-FR"/>
        </w:rPr>
        <w:t>MIN</w:t>
      </w:r>
    </w:p>
    <w:p w:rsidR="00510204" w:rsidRPr="004D59D1" w:rsidRDefault="00510204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>2 Kit</w:t>
      </w:r>
      <w:r w:rsidR="002F7C84" w:rsidRPr="004D59D1">
        <w:rPr>
          <w:rFonts w:eastAsia="Times New Roman" w:cs="Arial"/>
          <w:lang w:eastAsia="fr-FR"/>
        </w:rPr>
        <w:t>s</w:t>
      </w:r>
      <w:r w:rsidRPr="004D59D1">
        <w:rPr>
          <w:rFonts w:eastAsia="Times New Roman" w:cs="Arial"/>
          <w:lang w:eastAsia="fr-FR"/>
        </w:rPr>
        <w:t xml:space="preserve"> de nettoyage </w:t>
      </w:r>
    </w:p>
    <w:p w:rsidR="00510204" w:rsidRPr="004D59D1" w:rsidRDefault="00510204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 xml:space="preserve">6 enrouleurs </w:t>
      </w:r>
      <w:r w:rsidR="000B244F">
        <w:rPr>
          <w:rFonts w:eastAsia="Times New Roman" w:cs="Arial"/>
          <w:lang w:eastAsia="fr-FR"/>
        </w:rPr>
        <w:t>manuels (7,5 m de flexible)</w:t>
      </w:r>
      <w:r w:rsidRPr="004D59D1">
        <w:rPr>
          <w:rFonts w:eastAsia="Times New Roman" w:cs="Arial"/>
          <w:lang w:eastAsia="fr-FR"/>
        </w:rPr>
        <w:t> </w:t>
      </w:r>
    </w:p>
    <w:p w:rsidR="002F7C84" w:rsidRPr="004D59D1" w:rsidRDefault="00510204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 xml:space="preserve">4 longueurs de </w:t>
      </w:r>
      <w:r w:rsidR="001D5806" w:rsidRPr="004D59D1">
        <w:rPr>
          <w:rFonts w:eastAsia="Times New Roman" w:cs="Arial"/>
          <w:lang w:eastAsia="fr-FR"/>
        </w:rPr>
        <w:t xml:space="preserve">10 mètres de </w:t>
      </w:r>
      <w:r w:rsidRPr="004D59D1">
        <w:rPr>
          <w:rFonts w:eastAsia="Times New Roman" w:cs="Arial"/>
          <w:lang w:eastAsia="fr-FR"/>
        </w:rPr>
        <w:t>tuyaux fl</w:t>
      </w:r>
      <w:r w:rsidR="00B92F36" w:rsidRPr="004D59D1">
        <w:rPr>
          <w:rFonts w:eastAsia="Times New Roman" w:cs="Arial"/>
          <w:lang w:eastAsia="fr-FR"/>
        </w:rPr>
        <w:t xml:space="preserve">exible </w:t>
      </w:r>
      <w:r w:rsidR="001D5806" w:rsidRPr="004D59D1">
        <w:rPr>
          <w:rFonts w:eastAsia="Times New Roman" w:cs="Arial"/>
          <w:lang w:eastAsia="fr-FR"/>
        </w:rPr>
        <w:t xml:space="preserve">en </w:t>
      </w:r>
      <w:r w:rsidR="00B92F36" w:rsidRPr="004D59D1">
        <w:rPr>
          <w:rFonts w:eastAsia="Times New Roman" w:cs="Arial"/>
          <w:lang w:eastAsia="fr-FR"/>
        </w:rPr>
        <w:t xml:space="preserve">diamètre 50mm </w:t>
      </w:r>
    </w:p>
    <w:p w:rsidR="00510204" w:rsidRPr="004D59D1" w:rsidRDefault="00510204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>4 Joint</w:t>
      </w:r>
      <w:r w:rsidR="001D5806" w:rsidRPr="004D59D1">
        <w:rPr>
          <w:rFonts w:eastAsia="Times New Roman" w:cs="Arial"/>
          <w:lang w:eastAsia="fr-FR"/>
        </w:rPr>
        <w:t>s</w:t>
      </w:r>
      <w:r w:rsidRPr="004D59D1">
        <w:rPr>
          <w:rFonts w:eastAsia="Times New Roman" w:cs="Arial"/>
          <w:lang w:eastAsia="fr-FR"/>
        </w:rPr>
        <w:t xml:space="preserve"> de connexion flexible avec collier de serrage</w:t>
      </w:r>
      <w:r w:rsidR="001D5806" w:rsidRPr="004D59D1">
        <w:rPr>
          <w:rFonts w:eastAsia="Times New Roman" w:cs="Arial"/>
          <w:lang w:eastAsia="fr-FR"/>
        </w:rPr>
        <w:t xml:space="preserve"> pour tuyaux de diamètre 50mm</w:t>
      </w:r>
    </w:p>
    <w:p w:rsidR="001D5806" w:rsidRPr="004D59D1" w:rsidRDefault="001D5806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>Système de jonction (araignée) de 4 sorties en diamètre 50mm équipées de soupa</w:t>
      </w:r>
      <w:r w:rsidR="00D23F9F" w:rsidRPr="004D59D1">
        <w:rPr>
          <w:rFonts w:eastAsia="Times New Roman" w:cs="Arial"/>
          <w:lang w:eastAsia="fr-FR"/>
        </w:rPr>
        <w:t xml:space="preserve">pe de jonction à lamelle </w:t>
      </w:r>
      <w:r w:rsidRPr="004D59D1">
        <w:rPr>
          <w:rFonts w:eastAsia="Times New Roman" w:cs="Arial"/>
          <w:lang w:eastAsia="fr-FR"/>
        </w:rPr>
        <w:t>sur diamètre 100mm en sortie d’aspirateur</w:t>
      </w:r>
    </w:p>
    <w:p w:rsidR="002F14C5" w:rsidRPr="002F14C5" w:rsidRDefault="002F14C5" w:rsidP="002F14C5">
      <w:pPr>
        <w:pStyle w:val="Paragraphedeliste"/>
        <w:spacing w:before="0" w:after="0" w:line="240" w:lineRule="auto"/>
        <w:ind w:left="993"/>
        <w:jc w:val="left"/>
        <w:rPr>
          <w:rFonts w:ascii="Marianne" w:eastAsia="Times New Roman" w:hAnsi="Marianne"/>
          <w:color w:val="FF0000"/>
        </w:rPr>
      </w:pPr>
      <w:r>
        <w:rPr>
          <w:rFonts w:ascii="Marianne" w:eastAsia="Times New Roman" w:hAnsi="Marianne"/>
          <w:noProof/>
          <w:color w:val="FF0000"/>
          <w:lang w:eastAsia="fr-FR"/>
        </w:rPr>
        <w:drawing>
          <wp:inline distT="0" distB="0" distL="0" distR="0">
            <wp:extent cx="2632976" cy="2546177"/>
            <wp:effectExtent l="0" t="0" r="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192" cy="2573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4C5" w:rsidRPr="001D5806" w:rsidRDefault="002F14C5" w:rsidP="002F14C5">
      <w:pPr>
        <w:pStyle w:val="Paragraphedeliste"/>
        <w:spacing w:before="0" w:after="0" w:line="240" w:lineRule="auto"/>
        <w:ind w:left="993"/>
        <w:jc w:val="left"/>
        <w:rPr>
          <w:rFonts w:ascii="Marianne" w:eastAsia="Times New Roman" w:hAnsi="Marianne"/>
          <w:color w:val="FF0000"/>
        </w:rPr>
      </w:pPr>
    </w:p>
    <w:p w:rsidR="00510204" w:rsidRPr="004D59D1" w:rsidRDefault="00510204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>4 Soupape</w:t>
      </w:r>
      <w:r w:rsidR="005856BF">
        <w:rPr>
          <w:rFonts w:eastAsia="Times New Roman" w:cs="Arial"/>
          <w:lang w:eastAsia="fr-FR"/>
        </w:rPr>
        <w:t>s</w:t>
      </w:r>
      <w:r w:rsidRPr="004D59D1">
        <w:rPr>
          <w:rFonts w:eastAsia="Times New Roman" w:cs="Arial"/>
          <w:lang w:eastAsia="fr-FR"/>
        </w:rPr>
        <w:t xml:space="preserve"> </w:t>
      </w:r>
      <w:r w:rsidR="005856BF">
        <w:rPr>
          <w:rFonts w:eastAsia="Times New Roman" w:cs="Arial"/>
          <w:lang w:eastAsia="fr-FR"/>
        </w:rPr>
        <w:t>manuelles</w:t>
      </w:r>
      <w:r w:rsidRPr="004D59D1">
        <w:rPr>
          <w:rFonts w:eastAsia="Times New Roman" w:cs="Arial"/>
          <w:lang w:eastAsia="fr-FR"/>
        </w:rPr>
        <w:t xml:space="preserve"> </w:t>
      </w:r>
      <w:r w:rsidR="002F14C5" w:rsidRPr="004D59D1">
        <w:rPr>
          <w:rFonts w:eastAsia="Times New Roman" w:cs="Arial"/>
          <w:lang w:eastAsia="fr-FR"/>
        </w:rPr>
        <w:t>pour tuyaux en diamètre 50mm</w:t>
      </w:r>
    </w:p>
    <w:p w:rsidR="00D26DDE" w:rsidRPr="004D59D1" w:rsidRDefault="000C56F7" w:rsidP="00385403">
      <w:pPr>
        <w:numPr>
          <w:ilvl w:val="0"/>
          <w:numId w:val="13"/>
        </w:numPr>
        <w:spacing w:before="0" w:line="240" w:lineRule="auto"/>
        <w:ind w:left="992" w:hanging="992"/>
        <w:jc w:val="left"/>
        <w:rPr>
          <w:rFonts w:eastAsia="Times New Roman" w:cs="Arial"/>
          <w:lang w:eastAsia="fr-FR"/>
        </w:rPr>
      </w:pPr>
      <w:r w:rsidRPr="004D59D1">
        <w:rPr>
          <w:rFonts w:eastAsia="Times New Roman" w:cs="Arial"/>
          <w:lang w:eastAsia="fr-FR"/>
        </w:rPr>
        <w:t xml:space="preserve">Dimension </w:t>
      </w:r>
      <w:r w:rsidR="00B92F36" w:rsidRPr="004D59D1">
        <w:rPr>
          <w:rFonts w:eastAsia="Times New Roman" w:cs="Arial"/>
          <w:lang w:eastAsia="fr-FR"/>
        </w:rPr>
        <w:t>de l’aspirateur longueur comprise entre 750 et 850 mm x largeur Comprise entre 1400 et 1600 mm x hauteur comprise entre 1900 et 2100</w:t>
      </w:r>
      <w:r w:rsidR="006E2CA2" w:rsidRPr="004D59D1">
        <w:rPr>
          <w:rFonts w:eastAsia="Times New Roman" w:cs="Arial"/>
          <w:lang w:eastAsia="fr-FR"/>
        </w:rPr>
        <w:t xml:space="preserve"> </w:t>
      </w:r>
      <w:r w:rsidR="00B92F36" w:rsidRPr="004D59D1">
        <w:rPr>
          <w:rFonts w:eastAsia="Times New Roman" w:cs="Arial"/>
          <w:lang w:eastAsia="fr-FR"/>
        </w:rPr>
        <w:t>mm</w:t>
      </w:r>
    </w:p>
    <w:sectPr w:rsidR="00D26DDE" w:rsidRPr="004D59D1" w:rsidSect="00510204">
      <w:headerReference w:type="default" r:id="rId9"/>
      <w:headerReference w:type="first" r:id="rId10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AF8" w:rsidRDefault="000A1AF8" w:rsidP="0017526A">
      <w:pPr>
        <w:spacing w:before="0" w:after="0" w:line="240" w:lineRule="auto"/>
      </w:pPr>
      <w:r>
        <w:separator/>
      </w:r>
    </w:p>
  </w:endnote>
  <w:endnote w:type="continuationSeparator" w:id="0">
    <w:p w:rsidR="000A1AF8" w:rsidRDefault="000A1AF8" w:rsidP="00175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AF8" w:rsidRDefault="000A1AF8" w:rsidP="0017526A">
      <w:pPr>
        <w:spacing w:before="0" w:after="0" w:line="240" w:lineRule="auto"/>
      </w:pPr>
      <w:r>
        <w:separator/>
      </w:r>
    </w:p>
  </w:footnote>
  <w:footnote w:type="continuationSeparator" w:id="0">
    <w:p w:rsidR="000A1AF8" w:rsidRDefault="000A1AF8" w:rsidP="00175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AD" w:rsidRDefault="002A11AD" w:rsidP="0017526A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AD" w:rsidRDefault="002A11AD" w:rsidP="003A561C">
    <w:pPr>
      <w:pStyle w:val="En-tte"/>
      <w:jc w:val="center"/>
    </w:pPr>
    <w:r w:rsidRPr="00F210E2">
      <w:rPr>
        <w:noProof/>
        <w:lang w:eastAsia="fr-FR"/>
      </w:rPr>
      <w:drawing>
        <wp:inline distT="0" distB="0" distL="0" distR="0" wp14:anchorId="6F4BE2C7" wp14:editId="4D47D38B">
          <wp:extent cx="1811655" cy="905510"/>
          <wp:effectExtent l="0" t="0" r="0" b="8890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905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5BE2"/>
    <w:multiLevelType w:val="multilevel"/>
    <w:tmpl w:val="9F029820"/>
    <w:lvl w:ilvl="0">
      <w:start w:val="22"/>
      <w:numFmt w:val="decimal"/>
      <w:lvlText w:val="[Exig.%1]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.1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788" w:hanging="39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493F3A"/>
    <w:multiLevelType w:val="hybridMultilevel"/>
    <w:tmpl w:val="A4280334"/>
    <w:lvl w:ilvl="0" w:tplc="FDD0B1A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34653"/>
    <w:multiLevelType w:val="hybridMultilevel"/>
    <w:tmpl w:val="DD080B3A"/>
    <w:lvl w:ilvl="0" w:tplc="F02EA584">
      <w:start w:val="1"/>
      <w:numFmt w:val="decimal"/>
      <w:lvlText w:val="[Exig.%1]"/>
      <w:lvlJc w:val="left"/>
      <w:pPr>
        <w:tabs>
          <w:tab w:val="num" w:pos="252"/>
        </w:tabs>
        <w:ind w:left="252" w:hanging="360"/>
      </w:pPr>
      <w:rPr>
        <w:rFonts w:hint="default"/>
        <w:b w:val="0"/>
      </w:rPr>
    </w:lvl>
    <w:lvl w:ilvl="1" w:tplc="040C0003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3" w15:restartNumberingAfterBreak="0">
    <w:nsid w:val="264B38EC"/>
    <w:multiLevelType w:val="singleLevel"/>
    <w:tmpl w:val="5D32B7DC"/>
    <w:lvl w:ilvl="0">
      <w:start w:val="1"/>
      <w:numFmt w:val="bullet"/>
      <w:pStyle w:val="numration2"/>
      <w:lvlText w:val="-"/>
      <w:lvlJc w:val="left"/>
      <w:pPr>
        <w:tabs>
          <w:tab w:val="num" w:pos="1353"/>
        </w:tabs>
        <w:ind w:left="1276" w:hanging="283"/>
      </w:pPr>
      <w:rPr>
        <w:rFonts w:ascii="Arial" w:hAnsi="Arial" w:cs="Times New Roman" w:hint="default"/>
        <w:sz w:val="16"/>
      </w:rPr>
    </w:lvl>
  </w:abstractNum>
  <w:abstractNum w:abstractNumId="4" w15:restartNumberingAfterBreak="0">
    <w:nsid w:val="27604251"/>
    <w:multiLevelType w:val="hybridMultilevel"/>
    <w:tmpl w:val="B0B20B64"/>
    <w:lvl w:ilvl="0" w:tplc="D498510C"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F34B5"/>
    <w:multiLevelType w:val="multilevel"/>
    <w:tmpl w:val="0BCAB990"/>
    <w:lvl w:ilvl="0">
      <w:start w:val="1"/>
      <w:numFmt w:val="decimal"/>
      <w:pStyle w:val="STBNIV1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pStyle w:val="STBNIV2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10E33B6"/>
    <w:multiLevelType w:val="hybridMultilevel"/>
    <w:tmpl w:val="098A40A2"/>
    <w:lvl w:ilvl="0" w:tplc="FB64DB9C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A34F8"/>
    <w:multiLevelType w:val="multilevel"/>
    <w:tmpl w:val="9D00A75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71854CC"/>
    <w:multiLevelType w:val="hybridMultilevel"/>
    <w:tmpl w:val="11ECE90A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CD56888"/>
    <w:multiLevelType w:val="hybridMultilevel"/>
    <w:tmpl w:val="9F66BB58"/>
    <w:lvl w:ilvl="0" w:tplc="D2E4F906">
      <w:start w:val="21"/>
      <w:numFmt w:val="decimal"/>
      <w:lvlText w:val="[Exig.%1]"/>
      <w:lvlJc w:val="left"/>
      <w:pPr>
        <w:tabs>
          <w:tab w:val="num" w:pos="252"/>
        </w:tabs>
        <w:ind w:left="252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76C33"/>
    <w:multiLevelType w:val="hybridMultilevel"/>
    <w:tmpl w:val="57445D34"/>
    <w:lvl w:ilvl="0" w:tplc="FA8A1454">
      <w:start w:val="23"/>
      <w:numFmt w:val="decimal"/>
      <w:lvlText w:val="[Exig.%1]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E6C6F"/>
    <w:multiLevelType w:val="multilevel"/>
    <w:tmpl w:val="7B04DEC2"/>
    <w:lvl w:ilvl="0">
      <w:start w:val="19"/>
      <w:numFmt w:val="decimal"/>
      <w:lvlText w:val="[Exig.%1]"/>
      <w:lvlJc w:val="left"/>
      <w:pPr>
        <w:ind w:left="644" w:hanging="360"/>
      </w:pPr>
      <w:rPr>
        <w:rFonts w:hint="default"/>
        <w:b w:val="0"/>
      </w:rPr>
    </w:lvl>
    <w:lvl w:ilvl="1">
      <w:start w:val="5"/>
      <w:numFmt w:val="decimal"/>
      <w:lvlText w:val="%2.1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788" w:hanging="39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0093831"/>
    <w:multiLevelType w:val="hybridMultilevel"/>
    <w:tmpl w:val="EA1A7B52"/>
    <w:lvl w:ilvl="0" w:tplc="D206D8B2">
      <w:start w:val="23"/>
      <w:numFmt w:val="decimal"/>
      <w:lvlText w:val="[Exig.%1]"/>
      <w:lvlJc w:val="left"/>
      <w:pPr>
        <w:tabs>
          <w:tab w:val="num" w:pos="252"/>
        </w:tabs>
        <w:ind w:left="252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01F66"/>
    <w:multiLevelType w:val="hybridMultilevel"/>
    <w:tmpl w:val="595A2954"/>
    <w:lvl w:ilvl="0" w:tplc="F02EA584">
      <w:start w:val="1"/>
      <w:numFmt w:val="decimal"/>
      <w:lvlText w:val="[Exig.%1]"/>
      <w:lvlJc w:val="left"/>
      <w:pPr>
        <w:ind w:left="720" w:hanging="360"/>
      </w:pPr>
      <w:rPr>
        <w:rFonts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36B6D"/>
    <w:multiLevelType w:val="hybridMultilevel"/>
    <w:tmpl w:val="A07E6962"/>
    <w:lvl w:ilvl="0" w:tplc="5622B732">
      <w:start w:val="18"/>
      <w:numFmt w:val="decimal"/>
      <w:lvlText w:val="[Exig.%1]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785E59"/>
    <w:multiLevelType w:val="hybridMultilevel"/>
    <w:tmpl w:val="6A7ED3EA"/>
    <w:lvl w:ilvl="0" w:tplc="FB64DB9C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BF08E9"/>
    <w:multiLevelType w:val="multilevel"/>
    <w:tmpl w:val="F71C7C1C"/>
    <w:lvl w:ilvl="0">
      <w:start w:val="2"/>
      <w:numFmt w:val="decimal"/>
      <w:lvlText w:val="[Exig.%1]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.1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.1"/>
      <w:lvlJc w:val="left"/>
      <w:pPr>
        <w:ind w:left="788" w:hanging="39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663710F2"/>
    <w:multiLevelType w:val="hybridMultilevel"/>
    <w:tmpl w:val="58A63A3C"/>
    <w:lvl w:ilvl="0" w:tplc="5C0CBA6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F6934FF"/>
    <w:multiLevelType w:val="hybridMultilevel"/>
    <w:tmpl w:val="DD080B3A"/>
    <w:lvl w:ilvl="0" w:tplc="F02EA584">
      <w:start w:val="1"/>
      <w:numFmt w:val="decimal"/>
      <w:lvlText w:val="[Exig.%1]"/>
      <w:lvlJc w:val="left"/>
      <w:pPr>
        <w:tabs>
          <w:tab w:val="num" w:pos="252"/>
        </w:tabs>
        <w:ind w:left="252" w:hanging="360"/>
      </w:pPr>
      <w:rPr>
        <w:rFonts w:hint="default"/>
        <w:b w:val="0"/>
      </w:rPr>
    </w:lvl>
    <w:lvl w:ilvl="1" w:tplc="040C0003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17"/>
  </w:num>
  <w:num w:numId="5">
    <w:abstractNumId w:val="6"/>
  </w:num>
  <w:num w:numId="6">
    <w:abstractNumId w:val="8"/>
  </w:num>
  <w:num w:numId="7">
    <w:abstractNumId w:val="18"/>
  </w:num>
  <w:num w:numId="8">
    <w:abstractNumId w:val="7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7"/>
    <w:lvlOverride w:ilvl="0">
      <w:startOverride w:val="8"/>
    </w:lvlOverride>
  </w:num>
  <w:num w:numId="13">
    <w:abstractNumId w:val="16"/>
  </w:num>
  <w:num w:numId="14">
    <w:abstractNumId w:val="3"/>
  </w:num>
  <w:num w:numId="15">
    <w:abstractNumId w:val="4"/>
  </w:num>
  <w:num w:numId="16">
    <w:abstractNumId w:val="2"/>
  </w:num>
  <w:num w:numId="17">
    <w:abstractNumId w:val="9"/>
  </w:num>
  <w:num w:numId="18">
    <w:abstractNumId w:val="14"/>
  </w:num>
  <w:num w:numId="19">
    <w:abstractNumId w:val="0"/>
  </w:num>
  <w:num w:numId="20">
    <w:abstractNumId w:val="12"/>
  </w:num>
  <w:num w:numId="21">
    <w:abstractNumId w:val="10"/>
  </w:num>
  <w:num w:numId="2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9E7"/>
    <w:rsid w:val="000404F2"/>
    <w:rsid w:val="00041FE6"/>
    <w:rsid w:val="000464EB"/>
    <w:rsid w:val="000A1AF8"/>
    <w:rsid w:val="000B244F"/>
    <w:rsid w:val="000C56F7"/>
    <w:rsid w:val="001062E5"/>
    <w:rsid w:val="00117089"/>
    <w:rsid w:val="00122E8F"/>
    <w:rsid w:val="00141E13"/>
    <w:rsid w:val="00170258"/>
    <w:rsid w:val="00170D1C"/>
    <w:rsid w:val="0017526A"/>
    <w:rsid w:val="0017642A"/>
    <w:rsid w:val="001B5B45"/>
    <w:rsid w:val="001D5806"/>
    <w:rsid w:val="00266C76"/>
    <w:rsid w:val="002757D6"/>
    <w:rsid w:val="0027758D"/>
    <w:rsid w:val="002A11AD"/>
    <w:rsid w:val="002C0977"/>
    <w:rsid w:val="002E5A9E"/>
    <w:rsid w:val="002F14C5"/>
    <w:rsid w:val="002F7C84"/>
    <w:rsid w:val="0030590F"/>
    <w:rsid w:val="00306A24"/>
    <w:rsid w:val="00316917"/>
    <w:rsid w:val="00356AEC"/>
    <w:rsid w:val="00375CE9"/>
    <w:rsid w:val="00385403"/>
    <w:rsid w:val="00391FC6"/>
    <w:rsid w:val="003A561C"/>
    <w:rsid w:val="003B3C3E"/>
    <w:rsid w:val="003B7599"/>
    <w:rsid w:val="003D116F"/>
    <w:rsid w:val="003D51C3"/>
    <w:rsid w:val="003D5777"/>
    <w:rsid w:val="003F7055"/>
    <w:rsid w:val="00404682"/>
    <w:rsid w:val="00417603"/>
    <w:rsid w:val="00433321"/>
    <w:rsid w:val="004472AC"/>
    <w:rsid w:val="004960A0"/>
    <w:rsid w:val="004A29B2"/>
    <w:rsid w:val="004C1280"/>
    <w:rsid w:val="004D59D1"/>
    <w:rsid w:val="004E283F"/>
    <w:rsid w:val="00502FF6"/>
    <w:rsid w:val="00510204"/>
    <w:rsid w:val="0052221E"/>
    <w:rsid w:val="00527D8D"/>
    <w:rsid w:val="005546B6"/>
    <w:rsid w:val="0055671C"/>
    <w:rsid w:val="005574EE"/>
    <w:rsid w:val="005711F2"/>
    <w:rsid w:val="005856BF"/>
    <w:rsid w:val="005926FC"/>
    <w:rsid w:val="00592A64"/>
    <w:rsid w:val="00595BE4"/>
    <w:rsid w:val="005E3B18"/>
    <w:rsid w:val="005E45EB"/>
    <w:rsid w:val="005F1D5F"/>
    <w:rsid w:val="006054D1"/>
    <w:rsid w:val="006719E7"/>
    <w:rsid w:val="0068232D"/>
    <w:rsid w:val="006C1B53"/>
    <w:rsid w:val="006E2CA2"/>
    <w:rsid w:val="006F353C"/>
    <w:rsid w:val="00705E59"/>
    <w:rsid w:val="00740501"/>
    <w:rsid w:val="007612A5"/>
    <w:rsid w:val="007C69D2"/>
    <w:rsid w:val="007E6C87"/>
    <w:rsid w:val="007F626D"/>
    <w:rsid w:val="00840502"/>
    <w:rsid w:val="00846934"/>
    <w:rsid w:val="00881881"/>
    <w:rsid w:val="008A077C"/>
    <w:rsid w:val="008C128C"/>
    <w:rsid w:val="008E3EAA"/>
    <w:rsid w:val="008F242E"/>
    <w:rsid w:val="00937D91"/>
    <w:rsid w:val="00952CE8"/>
    <w:rsid w:val="00964095"/>
    <w:rsid w:val="009A2620"/>
    <w:rsid w:val="009B5A60"/>
    <w:rsid w:val="009F1F0C"/>
    <w:rsid w:val="00A05B95"/>
    <w:rsid w:val="00A067FE"/>
    <w:rsid w:val="00A27391"/>
    <w:rsid w:val="00A6771C"/>
    <w:rsid w:val="00AC3997"/>
    <w:rsid w:val="00AD1938"/>
    <w:rsid w:val="00AE3121"/>
    <w:rsid w:val="00B4577B"/>
    <w:rsid w:val="00B652FC"/>
    <w:rsid w:val="00B92F36"/>
    <w:rsid w:val="00BA416C"/>
    <w:rsid w:val="00BB2955"/>
    <w:rsid w:val="00BD4945"/>
    <w:rsid w:val="00BD49EC"/>
    <w:rsid w:val="00C02AAC"/>
    <w:rsid w:val="00C70D73"/>
    <w:rsid w:val="00C9651D"/>
    <w:rsid w:val="00CB59EE"/>
    <w:rsid w:val="00CC5C14"/>
    <w:rsid w:val="00D02CF3"/>
    <w:rsid w:val="00D23F9F"/>
    <w:rsid w:val="00D26DDE"/>
    <w:rsid w:val="00D50562"/>
    <w:rsid w:val="00D560AF"/>
    <w:rsid w:val="00D71114"/>
    <w:rsid w:val="00D73224"/>
    <w:rsid w:val="00DA15EF"/>
    <w:rsid w:val="00DB0CD5"/>
    <w:rsid w:val="00E020C1"/>
    <w:rsid w:val="00E337C8"/>
    <w:rsid w:val="00E94B05"/>
    <w:rsid w:val="00EA1EB5"/>
    <w:rsid w:val="00EB4093"/>
    <w:rsid w:val="00EC461E"/>
    <w:rsid w:val="00EE380A"/>
    <w:rsid w:val="00F37D0D"/>
    <w:rsid w:val="00F6791C"/>
    <w:rsid w:val="00FB59D8"/>
    <w:rsid w:val="00FC071D"/>
    <w:rsid w:val="00FC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497DC"/>
  <w15:chartTrackingRefBased/>
  <w15:docId w15:val="{E2DCC070-D6BC-400F-AFAA-928BCA10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5EB"/>
    <w:pPr>
      <w:spacing w:before="120" w:after="120"/>
      <w:jc w:val="both"/>
    </w:pPr>
  </w:style>
  <w:style w:type="paragraph" w:styleId="Titre1">
    <w:name w:val="heading 1"/>
    <w:basedOn w:val="Normal"/>
    <w:next w:val="Normal"/>
    <w:link w:val="Titre1Car"/>
    <w:autoRedefine/>
    <w:qFormat/>
    <w:rsid w:val="00385403"/>
    <w:pPr>
      <w:keepNext/>
      <w:keepLines/>
      <w:numPr>
        <w:numId w:val="8"/>
      </w:numPr>
      <w:spacing w:before="240" w:line="240" w:lineRule="auto"/>
      <w:ind w:left="431" w:hanging="431"/>
      <w:outlineLvl w:val="0"/>
    </w:pPr>
    <w:rPr>
      <w:rFonts w:eastAsia="Arial Unicode MS" w:cstheme="majorBidi"/>
      <w:color w:val="000000" w:themeColor="text1"/>
      <w:lang w:eastAsia="fr-FR"/>
    </w:rPr>
  </w:style>
  <w:style w:type="paragraph" w:styleId="Titre2">
    <w:name w:val="heading 2"/>
    <w:basedOn w:val="Titre1"/>
    <w:next w:val="Normal"/>
    <w:link w:val="Titre2Car"/>
    <w:autoRedefine/>
    <w:unhideWhenUsed/>
    <w:qFormat/>
    <w:rsid w:val="00EA1EB5"/>
    <w:pPr>
      <w:numPr>
        <w:ilvl w:val="1"/>
      </w:numPr>
      <w:ind w:hanging="150"/>
      <w:outlineLvl w:val="1"/>
    </w:pPr>
    <w:rPr>
      <w:rFonts w:eastAsia="Times New Roman" w:cs="Arial"/>
      <w:b/>
      <w:smallCaps/>
      <w:kern w:val="22"/>
    </w:rPr>
  </w:style>
  <w:style w:type="paragraph" w:styleId="Titre3">
    <w:name w:val="heading 3"/>
    <w:next w:val="Normal"/>
    <w:link w:val="Titre3Car"/>
    <w:uiPriority w:val="9"/>
    <w:unhideWhenUsed/>
    <w:qFormat/>
    <w:rsid w:val="0017526A"/>
    <w:pPr>
      <w:numPr>
        <w:ilvl w:val="2"/>
        <w:numId w:val="8"/>
      </w:numPr>
      <w:spacing w:before="40" w:after="0"/>
      <w:outlineLvl w:val="2"/>
    </w:pPr>
    <w:rPr>
      <w:rFonts w:eastAsiaTheme="majorEastAsia" w:cs="Arial"/>
      <w:kern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7526A"/>
    <w:pPr>
      <w:keepNext/>
      <w:keepLines/>
      <w:numPr>
        <w:ilvl w:val="3"/>
        <w:numId w:val="8"/>
      </w:numPr>
      <w:spacing w:before="40" w:after="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D73224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73224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73224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73224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73224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85403"/>
    <w:rPr>
      <w:rFonts w:eastAsia="Arial Unicode MS" w:cstheme="majorBidi"/>
      <w:color w:val="000000" w:themeColor="text1"/>
      <w:lang w:eastAsia="fr-FR"/>
    </w:rPr>
  </w:style>
  <w:style w:type="character" w:customStyle="1" w:styleId="Titre2Car">
    <w:name w:val="Titre 2 Car"/>
    <w:basedOn w:val="Policepardfaut"/>
    <w:link w:val="Titre2"/>
    <w:rsid w:val="00EA1EB5"/>
    <w:rPr>
      <w:rFonts w:ascii="Arial" w:eastAsia="Times New Roman" w:hAnsi="Arial" w:cs="Arial"/>
      <w:b/>
      <w:smallCaps/>
      <w:color w:val="000000" w:themeColor="text1"/>
      <w:kern w:val="22"/>
      <w:lang w:eastAsia="fr-FR"/>
    </w:rPr>
  </w:style>
  <w:style w:type="paragraph" w:styleId="Paragraphedeliste">
    <w:name w:val="List Paragraph"/>
    <w:basedOn w:val="Normal"/>
    <w:uiPriority w:val="34"/>
    <w:qFormat/>
    <w:rsid w:val="0030590F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17526A"/>
    <w:rPr>
      <w:rFonts w:ascii="Arial" w:eastAsiaTheme="majorEastAsia" w:hAnsi="Arial" w:cs="Arial"/>
      <w:kern w:val="22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D116F"/>
    <w:pPr>
      <w:spacing w:after="0" w:line="259" w:lineRule="auto"/>
      <w:ind w:left="0" w:firstLine="0"/>
      <w:outlineLvl w:val="9"/>
    </w:pPr>
    <w:rPr>
      <w:rFonts w:asciiTheme="majorHAnsi" w:hAnsiTheme="majorHAnsi"/>
      <w:b/>
      <w:smallCaps/>
      <w:color w:val="2E74B5" w:themeColor="accent1" w:themeShade="BF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3D116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D116F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3D116F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D116F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rsid w:val="00117089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117089"/>
    <w:rPr>
      <w:rFonts w:eastAsiaTheme="minorEastAsia"/>
      <w:color w:val="5A5A5A" w:themeColor="text1" w:themeTint="A5"/>
      <w:spacing w:val="15"/>
    </w:rPr>
  </w:style>
  <w:style w:type="paragraph" w:styleId="Sansinterligne">
    <w:name w:val="No Spacing"/>
    <w:uiPriority w:val="1"/>
    <w:rsid w:val="00117089"/>
    <w:pPr>
      <w:spacing w:after="0" w:line="240" w:lineRule="auto"/>
    </w:pPr>
  </w:style>
  <w:style w:type="character" w:customStyle="1" w:styleId="Titre4Car">
    <w:name w:val="Titre 4 Car"/>
    <w:basedOn w:val="Policepardfaut"/>
    <w:link w:val="Titre4"/>
    <w:uiPriority w:val="9"/>
    <w:rsid w:val="0017526A"/>
    <w:rPr>
      <w:rFonts w:ascii="Arial" w:eastAsiaTheme="majorEastAsia" w:hAnsi="Arial" w:cstheme="majorBidi"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semiHidden/>
    <w:rsid w:val="00D732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732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D732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D732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D732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rsid w:val="00D5056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50562"/>
    <w:rPr>
      <w:rFonts w:ascii="Arial" w:hAnsi="Arial"/>
      <w:i/>
      <w:iCs/>
      <w:color w:val="5B9BD5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17526A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52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175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526A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175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526A"/>
    <w:rPr>
      <w:rFonts w:ascii="Arial" w:hAnsi="Arial"/>
    </w:rPr>
  </w:style>
  <w:style w:type="paragraph" w:customStyle="1" w:styleId="STBNIV0">
    <w:name w:val="STB NIV 0"/>
    <w:basedOn w:val="Corpsdetexte"/>
    <w:rsid w:val="003A561C"/>
    <w:pPr>
      <w:spacing w:before="0" w:after="60" w:line="240" w:lineRule="auto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A561C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A561C"/>
    <w:rPr>
      <w:rFonts w:ascii="Arial" w:hAnsi="Arial"/>
    </w:rPr>
  </w:style>
  <w:style w:type="paragraph" w:customStyle="1" w:styleId="Objetsuite">
    <w:name w:val="Objet suite"/>
    <w:basedOn w:val="Normal"/>
    <w:rsid w:val="00433321"/>
    <w:pPr>
      <w:tabs>
        <w:tab w:val="left" w:pos="2126"/>
      </w:tabs>
      <w:spacing w:before="0" w:after="0" w:line="240" w:lineRule="auto"/>
      <w:ind w:left="357"/>
      <w:outlineLvl w:val="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STBNIV1">
    <w:name w:val="STB NIV 1"/>
    <w:basedOn w:val="Normal"/>
    <w:qFormat/>
    <w:rsid w:val="00527D8D"/>
    <w:pPr>
      <w:numPr>
        <w:numId w:val="3"/>
      </w:numPr>
      <w:tabs>
        <w:tab w:val="left" w:pos="851"/>
      </w:tabs>
      <w:spacing w:before="0" w:after="0" w:line="240" w:lineRule="auto"/>
      <w:jc w:val="left"/>
      <w:outlineLvl w:val="0"/>
    </w:pPr>
    <w:rPr>
      <w:rFonts w:ascii="Times New Roman" w:eastAsia="Arial Unicode MS" w:hAnsi="Times New Roman" w:cs="Times New Roman"/>
      <w:b/>
      <w:lang w:eastAsia="fr-FR"/>
    </w:rPr>
  </w:style>
  <w:style w:type="paragraph" w:customStyle="1" w:styleId="STBNIV2">
    <w:name w:val="STB NIV 2"/>
    <w:basedOn w:val="Normal"/>
    <w:qFormat/>
    <w:rsid w:val="00527D8D"/>
    <w:pPr>
      <w:numPr>
        <w:ilvl w:val="1"/>
        <w:numId w:val="3"/>
      </w:numPr>
      <w:spacing w:before="0" w:after="0" w:line="240" w:lineRule="auto"/>
      <w:ind w:left="792"/>
      <w:jc w:val="left"/>
      <w:outlineLvl w:val="1"/>
    </w:pPr>
    <w:rPr>
      <w:rFonts w:ascii="Times New Roman" w:eastAsia="Arial Unicode MS" w:hAnsi="Times New Roman" w:cs="Times New Roman"/>
      <w:b/>
      <w:lang w:eastAsia="fr-FR"/>
    </w:rPr>
  </w:style>
  <w:style w:type="paragraph" w:customStyle="1" w:styleId="numration2">
    <w:name w:val="énumération 2"/>
    <w:basedOn w:val="Corpsdetexte"/>
    <w:uiPriority w:val="99"/>
    <w:rsid w:val="00510204"/>
    <w:pPr>
      <w:numPr>
        <w:numId w:val="14"/>
      </w:numPr>
      <w:tabs>
        <w:tab w:val="clear" w:pos="1353"/>
        <w:tab w:val="num" w:pos="360"/>
        <w:tab w:val="num" w:pos="851"/>
      </w:tabs>
      <w:spacing w:before="0" w:after="0" w:line="240" w:lineRule="auto"/>
      <w:ind w:left="851" w:right="28" w:hanging="142"/>
    </w:pPr>
    <w:rPr>
      <w:rFonts w:ascii="Times New Roman" w:eastAsia="Times New Roman" w:hAnsi="Times New Roman" w:cs="Times New Roman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EB087-A4DF-4787-A988-19A00835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1548</Words>
  <Characters>8514</Characters>
  <Application>Microsoft Office Word</Application>
  <DocSecurity>0</DocSecurity>
  <Lines>70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 Sabine INGE CIVI DEFE</dc:creator>
  <cp:keywords/>
  <dc:description/>
  <cp:lastModifiedBy>CLAIR Gaëlle ATTACHE ADMI</cp:lastModifiedBy>
  <cp:revision>5</cp:revision>
  <cp:lastPrinted>2025-01-09T18:00:00Z</cp:lastPrinted>
  <dcterms:created xsi:type="dcterms:W3CDTF">2025-02-12T14:58:00Z</dcterms:created>
  <dcterms:modified xsi:type="dcterms:W3CDTF">2025-02-13T08:13:00Z</dcterms:modified>
</cp:coreProperties>
</file>