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13879190" w14:textId="77777777" w:rsidR="00F41E23" w:rsidRPr="00F41E23" w:rsidRDefault="00304CCE" w:rsidP="00F41E23">
      <w:pPr>
        <w:pStyle w:val="Sous-titre"/>
        <w:tabs>
          <w:tab w:val="left" w:pos="1230"/>
        </w:tabs>
        <w:rPr>
          <w:color w:val="0032C8" w:themeColor="accent1"/>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2A039917" w:rsid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6714CB2A" w14:textId="23C2F2DC" w:rsidR="0006432F" w:rsidRDefault="0006432F" w:rsidP="00976622">
                            <w:pPr>
                              <w:jc w:val="center"/>
                              <w:rPr>
                                <w:b/>
                                <w:bCs/>
                                <w:sz w:val="24"/>
                                <w:szCs w:val="24"/>
                              </w:rPr>
                            </w:pPr>
                          </w:p>
                          <w:p w14:paraId="541695F6" w14:textId="77777777" w:rsidR="0006432F" w:rsidRPr="003B72CB" w:rsidRDefault="0006432F" w:rsidP="0006432F">
                            <w:pPr>
                              <w:jc w:val="center"/>
                              <w:rPr>
                                <w:b/>
                                <w:bCs/>
                                <w:sz w:val="24"/>
                                <w:szCs w:val="24"/>
                              </w:rPr>
                            </w:pPr>
                            <w:r w:rsidRPr="00976622">
                              <w:rPr>
                                <w:b/>
                                <w:bCs/>
                                <w:sz w:val="24"/>
                                <w:szCs w:val="24"/>
                              </w:rPr>
                              <w:t>Accord-cadre à bons de commande conformément à l’article R. 2162-2 du Code de la commande publique.</w:t>
                            </w:r>
                          </w:p>
                          <w:p w14:paraId="08EBAB48" w14:textId="77777777" w:rsidR="0006432F" w:rsidRPr="00976622" w:rsidRDefault="0006432F" w:rsidP="00976622">
                            <w:pPr>
                              <w:jc w:val="center"/>
                              <w:rPr>
                                <w:b/>
                                <w:bCs/>
                                <w:sz w:val="24"/>
                                <w:szCs w:val="24"/>
                              </w:rPr>
                            </w:pP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1CD4375" id="Rectangle 1" o:spid="_x0000_s1026" style="position:absolute;left:0;text-align:left;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2A039917" w:rsid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6714CB2A" w14:textId="23C2F2DC" w:rsidR="0006432F" w:rsidRDefault="0006432F" w:rsidP="00976622">
                      <w:pPr>
                        <w:jc w:val="center"/>
                        <w:rPr>
                          <w:b/>
                          <w:bCs/>
                          <w:sz w:val="24"/>
                          <w:szCs w:val="24"/>
                        </w:rPr>
                      </w:pPr>
                    </w:p>
                    <w:p w14:paraId="541695F6" w14:textId="77777777" w:rsidR="0006432F" w:rsidRPr="003B72CB" w:rsidRDefault="0006432F" w:rsidP="0006432F">
                      <w:pPr>
                        <w:jc w:val="center"/>
                        <w:rPr>
                          <w:b/>
                          <w:bCs/>
                          <w:sz w:val="24"/>
                          <w:szCs w:val="24"/>
                        </w:rPr>
                      </w:pPr>
                      <w:r w:rsidRPr="00976622">
                        <w:rPr>
                          <w:b/>
                          <w:bCs/>
                          <w:sz w:val="24"/>
                          <w:szCs w:val="24"/>
                        </w:rPr>
                        <w:t>Accord-cadre à bons de commande conformément à l’article R. 2162-2 du Code de la commande publique.</w:t>
                      </w:r>
                    </w:p>
                    <w:p w14:paraId="08EBAB48" w14:textId="77777777" w:rsidR="0006432F" w:rsidRPr="00976622" w:rsidRDefault="0006432F" w:rsidP="00976622">
                      <w:pPr>
                        <w:jc w:val="center"/>
                        <w:rPr>
                          <w:b/>
                          <w:bCs/>
                          <w:sz w:val="24"/>
                          <w:szCs w:val="24"/>
                        </w:rPr>
                      </w:pP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r w:rsidR="00F41E23" w:rsidRPr="00F41E23">
        <w:t xml:space="preserve">Fourniture de matériels de pêche de crustacés </w:t>
      </w:r>
    </w:p>
    <w:p w14:paraId="199FE050" w14:textId="52E80A11" w:rsidR="005651EF" w:rsidRPr="00976622" w:rsidRDefault="00304CCE" w:rsidP="00976622">
      <w:pPr>
        <w:pStyle w:val="Sous-titre"/>
        <w:tabs>
          <w:tab w:val="left" w:pos="1230"/>
        </w:tabs>
        <w:ind w:left="0"/>
      </w:pPr>
      <w:r>
        <w:rPr>
          <w:sz w:val="32"/>
          <w:szCs w:val="32"/>
        </w:rPr>
        <w:tab/>
      </w:r>
    </w:p>
    <w:p w14:paraId="547FF9C3" w14:textId="4C9DA14E" w:rsidR="00304CCE" w:rsidRDefault="00304CCE" w:rsidP="00304CCE">
      <w:pPr>
        <w:tabs>
          <w:tab w:val="left" w:pos="3060"/>
        </w:tabs>
        <w:ind w:firstLine="708"/>
        <w:rPr>
          <w:color w:val="FFFFFF" w:themeColor="background1"/>
          <w:sz w:val="32"/>
          <w:szCs w:val="32"/>
        </w:rPr>
      </w:pPr>
    </w:p>
    <w:p w14:paraId="79126FB3" w14:textId="06FFB128" w:rsidR="00976622" w:rsidRDefault="005651EF" w:rsidP="00976622">
      <w:pPr>
        <w:tabs>
          <w:tab w:val="left" w:pos="4890"/>
        </w:tabs>
        <w:ind w:firstLine="284"/>
        <w:rPr>
          <w:b/>
          <w:color w:val="FFFFFF" w:themeColor="background1"/>
        </w:rPr>
      </w:pPr>
      <w:r w:rsidRPr="005651EF">
        <w:rPr>
          <w:color w:val="FFFFFF" w:themeColor="background1"/>
          <w:sz w:val="28"/>
          <w:szCs w:val="28"/>
        </w:rPr>
        <w:t>N° 2</w:t>
      </w:r>
      <w:r w:rsidR="00F41E23">
        <w:rPr>
          <w:color w:val="FFFFFF" w:themeColor="background1"/>
          <w:sz w:val="28"/>
          <w:szCs w:val="28"/>
        </w:rPr>
        <w:t>5</w:t>
      </w:r>
      <w:r w:rsidRPr="005651EF">
        <w:rPr>
          <w:color w:val="FFFFFF" w:themeColor="background1"/>
          <w:sz w:val="28"/>
          <w:szCs w:val="28"/>
        </w:rPr>
        <w:t>1000</w:t>
      </w:r>
      <w:r w:rsidR="00AB430C">
        <w:rPr>
          <w:color w:val="FFFFFF" w:themeColor="background1"/>
          <w:sz w:val="28"/>
          <w:szCs w:val="28"/>
        </w:rPr>
        <w:t>0</w:t>
      </w:r>
      <w:r w:rsidR="00061179">
        <w:rPr>
          <w:color w:val="FFFFFF" w:themeColor="background1"/>
          <w:sz w:val="28"/>
          <w:szCs w:val="28"/>
        </w:rPr>
        <w:t>50</w:t>
      </w:r>
      <w:bookmarkStart w:id="0" w:name="_GoBack"/>
      <w:bookmarkEnd w:id="0"/>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3E1C8389" w14:textId="77777777" w:rsidR="00976622" w:rsidRPr="00976622" w:rsidRDefault="00976622" w:rsidP="00976622">
      <w:pPr>
        <w:tabs>
          <w:tab w:val="left" w:pos="4890"/>
        </w:tabs>
        <w:ind w:firstLine="284"/>
        <w:jc w:val="center"/>
      </w:pPr>
    </w:p>
    <w:p w14:paraId="5E0C3A06" w14:textId="618B3093" w:rsidR="00976622" w:rsidRPr="00976622" w:rsidRDefault="00976622" w:rsidP="00976622">
      <w:pPr>
        <w:rPr>
          <w:color w:val="FFFFFF" w:themeColor="background1"/>
        </w:rPr>
      </w:pPr>
    </w:p>
    <w:p w14:paraId="092F233A" w14:textId="16967A82" w:rsidR="00ED2132" w:rsidRDefault="00ED2132" w:rsidP="00304CCE">
      <w:pPr>
        <w:jc w:val="center"/>
      </w:pPr>
    </w:p>
    <w:p w14:paraId="22A8BCA7" w14:textId="44EDF2BC" w:rsidR="00976622" w:rsidRDefault="00976622" w:rsidP="00976622">
      <w:pPr>
        <w:tabs>
          <w:tab w:val="left" w:pos="1425"/>
        </w:tabs>
      </w:pPr>
    </w:p>
    <w:p w14:paraId="65F2F0F5" w14:textId="526343D0" w:rsidR="00304CCE" w:rsidRDefault="00304CCE" w:rsidP="00304CCE"/>
    <w:p w14:paraId="47DDF3CF" w14:textId="5860CD1A" w:rsidR="005651EF" w:rsidRDefault="005651EF" w:rsidP="00427D88">
      <w:pPr>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5651EF">
      <w:pPr>
        <w:rPr>
          <w:color w:val="2F5496"/>
          <w:sz w:val="32"/>
          <w:szCs w:val="32"/>
        </w:rPr>
      </w:pPr>
    </w:p>
    <w:p w14:paraId="3D25ACD8" w14:textId="5DA162C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02150B95" w14:textId="77777777" w:rsidR="00976622" w:rsidRDefault="00976622" w:rsidP="00976622">
      <w:r>
        <w:t xml:space="preserve">Entre l’autorité signataire du marché agissant au nom et pour le compte de l’IFREMER d’une part, </w:t>
      </w:r>
    </w:p>
    <w:p w14:paraId="7C6A0B79" w14:textId="77777777" w:rsidR="00976622" w:rsidRDefault="00976622" w:rsidP="00976622"/>
    <w:p w14:paraId="0B471195" w14:textId="77777777" w:rsidR="00976622" w:rsidRDefault="00976622" w:rsidP="00976622">
      <w:r>
        <w:t>Et la société :</w:t>
      </w:r>
    </w:p>
    <w:p w14:paraId="407A2578" w14:textId="77777777" w:rsidR="00976622" w:rsidRDefault="00976622" w:rsidP="00976622">
      <w:r>
        <w:t>Forme :</w:t>
      </w:r>
    </w:p>
    <w:p w14:paraId="28FC4A1B" w14:textId="77777777" w:rsidR="00976622" w:rsidRDefault="00976622" w:rsidP="00976622">
      <w:r>
        <w:t>Capital :</w:t>
      </w:r>
    </w:p>
    <w:p w14:paraId="71B3BBA8" w14:textId="77777777" w:rsidR="00976622" w:rsidRDefault="00976622" w:rsidP="00976622">
      <w:r>
        <w:t>Siège social :</w:t>
      </w:r>
    </w:p>
    <w:p w14:paraId="173311AC" w14:textId="77777777" w:rsidR="00976622" w:rsidRDefault="00976622" w:rsidP="00976622">
      <w:r>
        <w:t>N° SIRET :</w:t>
      </w:r>
    </w:p>
    <w:p w14:paraId="1D39ADDB" w14:textId="77777777" w:rsidR="00976622" w:rsidRDefault="00976622" w:rsidP="00976622">
      <w:r>
        <w:t>Représentée par :</w:t>
      </w:r>
    </w:p>
    <w:p w14:paraId="48CF7124" w14:textId="77777777" w:rsidR="00976622" w:rsidRDefault="00976622" w:rsidP="00976622">
      <w:r>
        <w:t>Joindre un RIB.</w:t>
      </w:r>
    </w:p>
    <w:p w14:paraId="59344FF6" w14:textId="77777777" w:rsidR="00976622" w:rsidRDefault="00976622" w:rsidP="00976622">
      <w:r>
        <w:t>Dénommé ci-après « le titulaire » dans les clauses qui suivent.</w:t>
      </w:r>
    </w:p>
    <w:p w14:paraId="1BA364FE" w14:textId="46EC810F" w:rsidR="00976622" w:rsidRDefault="00976622" w:rsidP="00976622">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976622">
      <w:pPr>
        <w:pStyle w:val="Titre1"/>
        <w:numPr>
          <w:ilvl w:val="0"/>
          <w:numId w:val="0"/>
        </w:numPr>
        <w:ind w:left="360" w:hanging="360"/>
      </w:pPr>
    </w:p>
    <w:p w14:paraId="5B668514" w14:textId="58B24F5A" w:rsidR="00976622" w:rsidRDefault="00976622" w:rsidP="006704BF">
      <w:pPr>
        <w:pStyle w:val="Titre1"/>
        <w:numPr>
          <w:ilvl w:val="0"/>
          <w:numId w:val="4"/>
        </w:numPr>
        <w:ind w:left="357" w:hanging="357"/>
      </w:pPr>
      <w:r>
        <w:t>OBJET DU MARCHE</w:t>
      </w:r>
    </w:p>
    <w:p w14:paraId="36725E6D" w14:textId="64BC45FD" w:rsidR="00976622" w:rsidRDefault="00976622" w:rsidP="00976622">
      <w:r>
        <w:t>Le présent marché a pour objet</w:t>
      </w:r>
      <w:r w:rsidR="00F41E23">
        <w:t xml:space="preserve"> la</w:t>
      </w:r>
      <w:r w:rsidRPr="00AB430C">
        <w:rPr>
          <w:color w:val="00B050"/>
        </w:rPr>
        <w:t xml:space="preserve"> </w:t>
      </w:r>
      <w:r w:rsidR="00F41E23" w:rsidRPr="00F41E23">
        <w:t>fourniture de matériels de pêche de crustacés</w:t>
      </w:r>
      <w:r w:rsidR="00F41E23">
        <w:t xml:space="preserve">. </w:t>
      </w:r>
    </w:p>
    <w:p w14:paraId="282B9C4F" w14:textId="28C61686" w:rsidR="00976622" w:rsidRDefault="00976622" w:rsidP="00976622">
      <w:r>
        <w:t>Le détail des prestations et de l’environnement technique sont par</w:t>
      </w:r>
      <w:r w:rsidR="00F74210">
        <w:t xml:space="preserve"> ailleurs définis à l’article 13</w:t>
      </w:r>
      <w:r>
        <w:t xml:space="preserve"> ci-dessous.</w:t>
      </w:r>
    </w:p>
    <w:p w14:paraId="11DF597F" w14:textId="40790E97" w:rsidR="00976622" w:rsidRDefault="00976622" w:rsidP="00976622"/>
    <w:p w14:paraId="69C93DDE" w14:textId="333F71D1" w:rsidR="00976622" w:rsidRDefault="00976622" w:rsidP="006704BF">
      <w:pPr>
        <w:pStyle w:val="Titre1"/>
        <w:numPr>
          <w:ilvl w:val="0"/>
          <w:numId w:val="4"/>
        </w:numPr>
        <w:ind w:left="357" w:hanging="357"/>
      </w:pPr>
      <w:r>
        <w:t>PIECES CONTRACTUELLES</w:t>
      </w:r>
    </w:p>
    <w:p w14:paraId="68575113" w14:textId="77777777" w:rsidR="00976622" w:rsidRDefault="00976622" w:rsidP="00976622">
      <w:r>
        <w:t>Les pièces contractuelles du marché sont par ordre de priorité</w:t>
      </w:r>
    </w:p>
    <w:p w14:paraId="78CE4786" w14:textId="77777777" w:rsidR="00976622" w:rsidRDefault="00976622" w:rsidP="00976622">
      <w:r>
        <w:t>-</w:t>
      </w:r>
      <w:r>
        <w:tab/>
        <w:t>Le présent cahier des clauses communes particulières valant acte d’engagement (CCP), dans la version résultant des dernières modifications éventuelles opérées par avenant ;</w:t>
      </w:r>
    </w:p>
    <w:p w14:paraId="1C9AE907" w14:textId="77777777" w:rsidR="00976622" w:rsidRDefault="00976622" w:rsidP="00976622">
      <w:r>
        <w:t>-</w:t>
      </w:r>
      <w:r>
        <w:tab/>
        <w:t>Le Bordereau des prix (BPU) ;</w:t>
      </w:r>
    </w:p>
    <w:p w14:paraId="7DEA6311" w14:textId="77777777" w:rsidR="00976622" w:rsidRDefault="00976622" w:rsidP="00976622">
      <w:r>
        <w:t>-</w:t>
      </w:r>
      <w:r>
        <w:tab/>
        <w:t>La déclaration sur l’honneur jointe en annexe et signée par le titulaire ;</w:t>
      </w:r>
    </w:p>
    <w:p w14:paraId="7F318C32" w14:textId="23E785DA" w:rsidR="00976622" w:rsidRDefault="00976622" w:rsidP="00976622">
      <w:r>
        <w:t>-</w:t>
      </w:r>
      <w:r>
        <w:tab/>
        <w:t>Le cahier des clauses administratives générales applicables aux marchés de fournitures courantes et services, JORF n° 0078 du 30 mars 2021, CCAG/FCS.</w:t>
      </w:r>
    </w:p>
    <w:p w14:paraId="1962EA31" w14:textId="77777777" w:rsidR="00976622" w:rsidRDefault="00976622" w:rsidP="00976622"/>
    <w:p w14:paraId="7AD76709" w14:textId="3498B869" w:rsidR="00976622" w:rsidRDefault="00976622" w:rsidP="00976622"/>
    <w:p w14:paraId="61E75C99" w14:textId="03D84C3A" w:rsidR="00976622" w:rsidRDefault="00976622" w:rsidP="00976622"/>
    <w:p w14:paraId="3D9C51CD" w14:textId="62A974CF" w:rsidR="0006432F" w:rsidRDefault="0006432F" w:rsidP="00976622"/>
    <w:p w14:paraId="2EA53D36" w14:textId="09281B3C" w:rsidR="0006432F" w:rsidRPr="00BF7CA2" w:rsidRDefault="0006432F" w:rsidP="0006432F">
      <w:pPr>
        <w:pStyle w:val="Titre1"/>
        <w:keepLines w:val="0"/>
        <w:widowControl w:val="0"/>
        <w:numPr>
          <w:ilvl w:val="0"/>
          <w:numId w:val="4"/>
        </w:numPr>
        <w:spacing w:before="600" w:line="259" w:lineRule="auto"/>
        <w:jc w:val="both"/>
        <w:rPr>
          <w:rFonts w:cstheme="majorHAnsi"/>
        </w:rPr>
      </w:pPr>
      <w:r w:rsidRPr="00BF7CA2">
        <w:rPr>
          <w:rFonts w:cstheme="majorHAnsi"/>
        </w:rPr>
        <w:lastRenderedPageBreak/>
        <w:t>MONTANTS</w:t>
      </w:r>
    </w:p>
    <w:p w14:paraId="142A1909" w14:textId="77777777" w:rsidR="0006432F" w:rsidRPr="0073288D" w:rsidRDefault="0006432F" w:rsidP="0006432F">
      <w:pPr>
        <w:pStyle w:val="Titre2"/>
        <w:numPr>
          <w:ilvl w:val="1"/>
          <w:numId w:val="4"/>
        </w:numPr>
        <w:ind w:left="624" w:hanging="624"/>
      </w:pPr>
      <w:r w:rsidRPr="00976622">
        <w:t>Montant de l’accord-cadre</w:t>
      </w:r>
    </w:p>
    <w:p w14:paraId="2E0F2EA2" w14:textId="260479AC" w:rsidR="0006432F" w:rsidRPr="00BF7CA2" w:rsidRDefault="0006432F" w:rsidP="0006432F">
      <w:pPr>
        <w:jc w:val="both"/>
        <w:rPr>
          <w:rFonts w:asciiTheme="majorHAnsi" w:eastAsia="Calibri" w:hAnsiTheme="majorHAnsi" w:cstheme="majorHAnsi"/>
        </w:rPr>
      </w:pPr>
      <w:r w:rsidRPr="00BF7CA2">
        <w:rPr>
          <w:rFonts w:asciiTheme="majorHAnsi" w:eastAsia="Calibri" w:hAnsiTheme="majorHAnsi" w:cstheme="majorHAnsi"/>
        </w:rPr>
        <w:t xml:space="preserve">Le titulaire s’engage à réaliser les prestations du marché aux montants établis aux conditions économiques du mois </w:t>
      </w:r>
      <w:r w:rsidR="00713576">
        <w:rPr>
          <w:rFonts w:asciiTheme="majorHAnsi" w:eastAsia="Calibri" w:hAnsiTheme="majorHAnsi" w:cstheme="majorHAnsi"/>
        </w:rPr>
        <w:t>d’avril</w:t>
      </w:r>
      <w:r>
        <w:rPr>
          <w:rFonts w:asciiTheme="majorHAnsi" w:eastAsia="Calibri" w:hAnsiTheme="majorHAnsi" w:cstheme="majorHAnsi"/>
        </w:rPr>
        <w:t xml:space="preserve"> 2025</w:t>
      </w:r>
      <w:r w:rsidRPr="00BF7CA2">
        <w:rPr>
          <w:rFonts w:asciiTheme="majorHAnsi" w:eastAsia="Calibri" w:hAnsiTheme="majorHAnsi" w:cstheme="majorHAnsi"/>
        </w:rPr>
        <w:t>.</w:t>
      </w:r>
    </w:p>
    <w:p w14:paraId="177CD7D1" w14:textId="77777777" w:rsidR="0006432F" w:rsidRPr="00BF7CA2" w:rsidRDefault="0006432F" w:rsidP="0006432F">
      <w:pPr>
        <w:jc w:val="both"/>
        <w:rPr>
          <w:rFonts w:asciiTheme="majorHAnsi" w:eastAsia="Calibri" w:hAnsiTheme="majorHAnsi" w:cstheme="majorHAnsi"/>
        </w:rPr>
      </w:pPr>
    </w:p>
    <w:p w14:paraId="2B703409" w14:textId="77777777" w:rsidR="0006432F" w:rsidRDefault="0006432F" w:rsidP="0006432F">
      <w:pPr>
        <w:jc w:val="both"/>
        <w:rPr>
          <w:rFonts w:asciiTheme="majorHAnsi" w:eastAsia="Calibri" w:hAnsiTheme="majorHAnsi" w:cstheme="majorHAnsi"/>
        </w:rPr>
      </w:pPr>
      <w:r w:rsidRPr="00BF7CA2">
        <w:rPr>
          <w:rFonts w:asciiTheme="majorHAnsi" w:eastAsia="Calibri" w:hAnsiTheme="majorHAnsi" w:cstheme="majorHAnsi"/>
        </w:rPr>
        <w:t xml:space="preserve">Conformément à l’article R2162-4 du Code de la commande publique, l’accord-cadre est conclu avec un montant minimum et un montant maximum. </w:t>
      </w:r>
    </w:p>
    <w:p w14:paraId="0A88FF36" w14:textId="77777777" w:rsidR="0006432F" w:rsidRPr="00BF7CA2" w:rsidRDefault="0006432F" w:rsidP="0006432F">
      <w:pPr>
        <w:jc w:val="both"/>
        <w:rPr>
          <w:rFonts w:asciiTheme="majorHAnsi" w:eastAsia="Calibri" w:hAnsiTheme="majorHAnsi" w:cstheme="majorHAnsi"/>
        </w:rPr>
      </w:pPr>
    </w:p>
    <w:p w14:paraId="44B36819" w14:textId="43DE8F36" w:rsidR="0006432F" w:rsidRDefault="0006432F" w:rsidP="0006432F">
      <w:pPr>
        <w:jc w:val="both"/>
        <w:rPr>
          <w:rFonts w:asciiTheme="majorHAnsi" w:eastAsia="Calibri" w:hAnsiTheme="majorHAnsi" w:cstheme="majorHAnsi"/>
        </w:rPr>
      </w:pPr>
      <w:r w:rsidRPr="00BF7CA2">
        <w:rPr>
          <w:rFonts w:asciiTheme="majorHAnsi" w:eastAsia="Calibri" w:hAnsiTheme="majorHAnsi" w:cstheme="majorHAnsi"/>
        </w:rPr>
        <w:t xml:space="preserve">L’Ifremer s'engage à commander les prestations objet du présent marché à hauteur </w:t>
      </w:r>
      <w:r>
        <w:rPr>
          <w:rFonts w:asciiTheme="majorHAnsi" w:eastAsia="Calibri" w:hAnsiTheme="majorHAnsi" w:cstheme="majorHAnsi"/>
        </w:rPr>
        <w:t xml:space="preserve">du montant </w:t>
      </w:r>
      <w:r w:rsidRPr="00BF7CA2">
        <w:rPr>
          <w:rFonts w:asciiTheme="majorHAnsi" w:eastAsia="Calibri" w:hAnsiTheme="majorHAnsi" w:cstheme="majorHAnsi"/>
        </w:rPr>
        <w:t xml:space="preserve">minimum indiquées ci-dessous et le titulaire s'engage à pouvoir assurer l'exécution des prestations à hauteur </w:t>
      </w:r>
      <w:r>
        <w:rPr>
          <w:rFonts w:asciiTheme="majorHAnsi" w:eastAsia="Calibri" w:hAnsiTheme="majorHAnsi" w:cstheme="majorHAnsi"/>
        </w:rPr>
        <w:t>du montant maximum indiqué</w:t>
      </w:r>
      <w:r w:rsidRPr="00BF7CA2">
        <w:rPr>
          <w:rFonts w:asciiTheme="majorHAnsi" w:eastAsia="Calibri" w:hAnsiTheme="majorHAnsi" w:cstheme="majorHAnsi"/>
        </w:rPr>
        <w:t>s ci-dessous :</w:t>
      </w:r>
    </w:p>
    <w:p w14:paraId="4C28D1CC" w14:textId="55056E60" w:rsidR="0006432F" w:rsidRDefault="0006432F" w:rsidP="0006432F">
      <w:pPr>
        <w:jc w:val="both"/>
        <w:rPr>
          <w:rFonts w:asciiTheme="majorHAnsi" w:eastAsia="Calibri" w:hAnsiTheme="majorHAnsi" w:cstheme="majorHAnsi"/>
        </w:rPr>
      </w:pPr>
    </w:p>
    <w:p w14:paraId="4C684EF6" w14:textId="749D4DCB" w:rsidR="0006432F" w:rsidRPr="00BF7CA2" w:rsidRDefault="0006432F" w:rsidP="0006432F">
      <w:pPr>
        <w:jc w:val="both"/>
        <w:rPr>
          <w:rFonts w:asciiTheme="majorHAnsi" w:eastAsia="Calibri" w:hAnsiTheme="majorHAnsi" w:cstheme="majorHAnsi"/>
        </w:rPr>
      </w:pPr>
      <w:r w:rsidRPr="00F74210">
        <w:rPr>
          <w:rFonts w:asciiTheme="majorHAnsi" w:eastAsia="Calibri" w:hAnsiTheme="majorHAnsi" w:cstheme="majorHAnsi"/>
        </w:rPr>
        <w:t xml:space="preserve">Montant minimum : Montant des postes 20 + </w:t>
      </w:r>
      <w:r w:rsidR="00BA372D">
        <w:rPr>
          <w:rFonts w:asciiTheme="majorHAnsi" w:eastAsia="Calibri" w:hAnsiTheme="majorHAnsi" w:cstheme="majorHAnsi"/>
        </w:rPr>
        <w:t>30 + 40 + 50 + 60 + 70 + 80 + 90</w:t>
      </w:r>
      <w:r w:rsidR="00713576">
        <w:rPr>
          <w:rFonts w:asciiTheme="majorHAnsi" w:eastAsia="Calibri" w:hAnsiTheme="majorHAnsi" w:cstheme="majorHAnsi"/>
        </w:rPr>
        <w:t xml:space="preserve"> + 100</w:t>
      </w:r>
    </w:p>
    <w:p w14:paraId="4AB31846" w14:textId="11741740" w:rsidR="0006432F" w:rsidRPr="00BF7CA2" w:rsidRDefault="00407BA9" w:rsidP="0006432F">
      <w:pPr>
        <w:jc w:val="both"/>
        <w:rPr>
          <w:rFonts w:asciiTheme="majorHAnsi" w:eastAsia="Calibri" w:hAnsiTheme="majorHAnsi" w:cstheme="majorHAnsi"/>
        </w:rPr>
      </w:pPr>
      <w:r>
        <w:rPr>
          <w:rFonts w:asciiTheme="majorHAnsi" w:eastAsia="Calibri" w:hAnsiTheme="majorHAnsi" w:cstheme="majorHAnsi"/>
        </w:rPr>
        <w:t>Montant maximum : 90 000€ HT</w:t>
      </w:r>
    </w:p>
    <w:p w14:paraId="564720BF" w14:textId="77777777" w:rsidR="00407BA9" w:rsidRDefault="00407BA9" w:rsidP="0006432F">
      <w:pPr>
        <w:jc w:val="both"/>
        <w:rPr>
          <w:rFonts w:asciiTheme="majorHAnsi" w:eastAsia="Calibri" w:hAnsiTheme="majorHAnsi" w:cstheme="majorHAnsi"/>
        </w:rPr>
      </w:pPr>
    </w:p>
    <w:p w14:paraId="53B70980" w14:textId="2DACB922" w:rsidR="0006432F" w:rsidRPr="00BF7CA2" w:rsidRDefault="0006432F" w:rsidP="0006432F">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2FF445B3" w14:textId="77777777" w:rsidR="0006432F" w:rsidRDefault="0006432F" w:rsidP="0006432F"/>
    <w:p w14:paraId="4922A178" w14:textId="77777777" w:rsidR="0006432F" w:rsidRDefault="0006432F" w:rsidP="0006432F">
      <w:pPr>
        <w:pStyle w:val="Titre2"/>
        <w:numPr>
          <w:ilvl w:val="1"/>
          <w:numId w:val="4"/>
        </w:numPr>
        <w:ind w:left="624" w:hanging="624"/>
      </w:pPr>
      <w:r>
        <w:t xml:space="preserve">Contenu des prix </w:t>
      </w:r>
    </w:p>
    <w:p w14:paraId="50995056" w14:textId="77777777" w:rsidR="0006432F" w:rsidRDefault="0006432F" w:rsidP="0006432F">
      <w:pPr>
        <w:jc w:val="both"/>
      </w:pPr>
      <w:r>
        <w:t>Le titulaire est réputé avoir pris connaissance de tous les éléments afférents à l’exécution des prestations décrits au cahier des clauses techniques particulières.</w:t>
      </w:r>
    </w:p>
    <w:p w14:paraId="24ABC19F" w14:textId="77777777" w:rsidR="0006432F" w:rsidRDefault="0006432F" w:rsidP="0006432F">
      <w:pPr>
        <w:jc w:val="both"/>
      </w:pPr>
    </w:p>
    <w:p w14:paraId="6C2FA416" w14:textId="407AC82F" w:rsidR="0006432F" w:rsidRDefault="0006432F" w:rsidP="0006432F">
      <w:pPr>
        <w:jc w:val="both"/>
      </w:pPr>
      <w:r>
        <w:t xml:space="preserve">En complément de l’article 10.1.3 du CCAG/FCS, les prix du marché sont réputés comprendre tous les frais liés à l’exécution du marché et aux exigences du marché. </w:t>
      </w:r>
      <w:r w:rsidR="008A7CC1">
        <w:t xml:space="preserve"> </w:t>
      </w:r>
      <w:r w:rsidR="003304E3">
        <w:t xml:space="preserve">La livraison est à la charge du titulaire du marché. </w:t>
      </w:r>
    </w:p>
    <w:p w14:paraId="7AB6CA16" w14:textId="77777777" w:rsidR="0006432F" w:rsidRDefault="0006432F" w:rsidP="0006432F"/>
    <w:p w14:paraId="5173B5FC" w14:textId="77777777" w:rsidR="0006432F" w:rsidRDefault="0006432F" w:rsidP="0006432F">
      <w:r>
        <w:t>Par ailleurs, les frais qui naîtraient de l’ajournement ou du rejet des prestations sont à la charge du titulaire.</w:t>
      </w:r>
    </w:p>
    <w:p w14:paraId="5F197876" w14:textId="77777777" w:rsidR="0006432F" w:rsidRDefault="0006432F" w:rsidP="0006432F"/>
    <w:p w14:paraId="0E75E63B" w14:textId="3EB5EC3E" w:rsidR="0039540F" w:rsidRPr="0039540F" w:rsidRDefault="0039540F" w:rsidP="0039540F">
      <w:pPr>
        <w:pStyle w:val="Titre2"/>
        <w:numPr>
          <w:ilvl w:val="1"/>
          <w:numId w:val="4"/>
        </w:numPr>
        <w:ind w:left="624" w:hanging="624"/>
      </w:pPr>
      <w:r w:rsidRPr="0039540F">
        <w:t xml:space="preserve">Type de prix </w:t>
      </w:r>
    </w:p>
    <w:p w14:paraId="5A2D1A19" w14:textId="6434D57F" w:rsidR="0039540F" w:rsidRDefault="0039540F" w:rsidP="0039540F">
      <w:pPr>
        <w:autoSpaceDE w:val="0"/>
        <w:autoSpaceDN w:val="0"/>
        <w:adjustRightInd w:val="0"/>
        <w:spacing w:before="0" w:after="0" w:line="240" w:lineRule="auto"/>
        <w:rPr>
          <w:rFonts w:ascii="Arial" w:hAnsi="Arial" w:cs="Arial"/>
          <w:color w:val="000000"/>
          <w:kern w:val="0"/>
        </w:rPr>
      </w:pPr>
      <w:r w:rsidRPr="0039540F">
        <w:rPr>
          <w:rFonts w:ascii="Arial" w:hAnsi="Arial" w:cs="Arial"/>
          <w:color w:val="000000"/>
          <w:kern w:val="0"/>
        </w:rPr>
        <w:t xml:space="preserve">Les prix du marché définis au BPU sont : </w:t>
      </w:r>
    </w:p>
    <w:p w14:paraId="59EF5435" w14:textId="77777777" w:rsidR="0039540F" w:rsidRPr="0039540F" w:rsidRDefault="0039540F" w:rsidP="0039540F">
      <w:pPr>
        <w:autoSpaceDE w:val="0"/>
        <w:autoSpaceDN w:val="0"/>
        <w:adjustRightInd w:val="0"/>
        <w:spacing w:before="0" w:after="0" w:line="240" w:lineRule="auto"/>
        <w:rPr>
          <w:rFonts w:ascii="Arial" w:hAnsi="Arial" w:cs="Arial"/>
          <w:color w:val="000000"/>
          <w:kern w:val="0"/>
        </w:rPr>
      </w:pPr>
    </w:p>
    <w:p w14:paraId="0F4F1809" w14:textId="77777777" w:rsidR="0039540F" w:rsidRPr="0039540F" w:rsidRDefault="0039540F" w:rsidP="0039540F">
      <w:pPr>
        <w:autoSpaceDE w:val="0"/>
        <w:autoSpaceDN w:val="0"/>
        <w:adjustRightInd w:val="0"/>
        <w:spacing w:before="0" w:after="0" w:line="240" w:lineRule="auto"/>
        <w:rPr>
          <w:rFonts w:ascii="Arial" w:eastAsia="MS Gothic" w:hAnsi="Arial" w:cs="Arial"/>
          <w:color w:val="000000"/>
          <w:kern w:val="0"/>
        </w:rPr>
      </w:pPr>
      <w:r w:rsidRPr="0039540F">
        <w:rPr>
          <w:rFonts w:ascii="MS Gothic" w:eastAsia="MS Gothic" w:hAnsi="Arial" w:cs="MS Gothic" w:hint="eastAsia"/>
          <w:color w:val="000000"/>
          <w:kern w:val="0"/>
        </w:rPr>
        <w:t>☒</w:t>
      </w:r>
      <w:r w:rsidRPr="0039540F">
        <w:rPr>
          <w:rFonts w:ascii="MS Gothic" w:eastAsia="MS Gothic" w:hAnsi="Arial" w:cs="MS Gothic"/>
          <w:color w:val="000000"/>
          <w:kern w:val="0"/>
        </w:rPr>
        <w:t xml:space="preserve"> </w:t>
      </w:r>
      <w:r w:rsidRPr="0039540F">
        <w:rPr>
          <w:rFonts w:ascii="Arial" w:eastAsia="MS Gothic" w:hAnsi="Arial" w:cs="Arial"/>
          <w:color w:val="000000"/>
          <w:kern w:val="0"/>
        </w:rPr>
        <w:t xml:space="preserve">Unitaires </w:t>
      </w:r>
    </w:p>
    <w:p w14:paraId="6859DAC6" w14:textId="77777777" w:rsidR="0039540F" w:rsidRPr="0039540F" w:rsidRDefault="0039540F" w:rsidP="0039540F">
      <w:pPr>
        <w:autoSpaceDE w:val="0"/>
        <w:autoSpaceDN w:val="0"/>
        <w:adjustRightInd w:val="0"/>
        <w:spacing w:before="0" w:after="0" w:line="240" w:lineRule="auto"/>
        <w:rPr>
          <w:rFonts w:ascii="Arial" w:eastAsia="MS Gothic" w:hAnsi="Arial" w:cs="Arial"/>
          <w:color w:val="000000"/>
          <w:kern w:val="0"/>
        </w:rPr>
      </w:pPr>
      <w:r w:rsidRPr="0039540F">
        <w:rPr>
          <w:rFonts w:ascii="MS Gothic" w:eastAsia="MS Gothic" w:hAnsi="Arial" w:cs="MS Gothic" w:hint="eastAsia"/>
          <w:color w:val="000000"/>
          <w:kern w:val="0"/>
        </w:rPr>
        <w:t>☐</w:t>
      </w:r>
      <w:r w:rsidRPr="0039540F">
        <w:rPr>
          <w:rFonts w:ascii="MS Gothic" w:eastAsia="MS Gothic" w:hAnsi="Arial" w:cs="MS Gothic"/>
          <w:color w:val="000000"/>
          <w:kern w:val="0"/>
        </w:rPr>
        <w:t xml:space="preserve"> </w:t>
      </w:r>
      <w:r w:rsidRPr="0039540F">
        <w:rPr>
          <w:rFonts w:ascii="Arial" w:eastAsia="MS Gothic" w:hAnsi="Arial" w:cs="Arial"/>
          <w:color w:val="000000"/>
          <w:kern w:val="0"/>
        </w:rPr>
        <w:t xml:space="preserve">Forfaitaires </w:t>
      </w:r>
    </w:p>
    <w:p w14:paraId="5A2ABF09" w14:textId="4D7E64BF" w:rsidR="0039540F" w:rsidRDefault="0039540F" w:rsidP="0039540F">
      <w:pPr>
        <w:autoSpaceDE w:val="0"/>
        <w:autoSpaceDN w:val="0"/>
        <w:adjustRightInd w:val="0"/>
        <w:spacing w:before="0" w:after="0" w:line="240" w:lineRule="auto"/>
        <w:rPr>
          <w:rFonts w:ascii="Arial" w:eastAsia="MS Gothic" w:hAnsi="Arial" w:cs="Arial"/>
          <w:color w:val="000000"/>
          <w:kern w:val="0"/>
        </w:rPr>
      </w:pPr>
      <w:r w:rsidRPr="0039540F">
        <w:rPr>
          <w:rFonts w:ascii="MS Gothic" w:eastAsia="MS Gothic" w:hAnsi="Arial" w:cs="MS Gothic" w:hint="eastAsia"/>
          <w:color w:val="000000"/>
          <w:kern w:val="0"/>
        </w:rPr>
        <w:t>☐</w:t>
      </w:r>
      <w:r w:rsidRPr="0039540F">
        <w:rPr>
          <w:rFonts w:ascii="MS Gothic" w:eastAsia="MS Gothic" w:hAnsi="Arial" w:cs="MS Gothic"/>
          <w:color w:val="000000"/>
          <w:kern w:val="0"/>
        </w:rPr>
        <w:t xml:space="preserve"> </w:t>
      </w:r>
      <w:r w:rsidRPr="0039540F">
        <w:rPr>
          <w:rFonts w:ascii="Arial" w:eastAsia="MS Gothic" w:hAnsi="Arial" w:cs="Arial"/>
          <w:color w:val="000000"/>
          <w:kern w:val="0"/>
        </w:rPr>
        <w:t xml:space="preserve">Unitaires </w:t>
      </w:r>
      <w:proofErr w:type="gramStart"/>
      <w:r w:rsidRPr="0039540F">
        <w:rPr>
          <w:rFonts w:ascii="Arial" w:eastAsia="MS Gothic" w:hAnsi="Arial" w:cs="Arial"/>
          <w:color w:val="000000"/>
          <w:kern w:val="0"/>
        </w:rPr>
        <w:t>et</w:t>
      </w:r>
      <w:proofErr w:type="gramEnd"/>
      <w:r w:rsidRPr="0039540F">
        <w:rPr>
          <w:rFonts w:ascii="Arial" w:eastAsia="MS Gothic" w:hAnsi="Arial" w:cs="Arial"/>
          <w:color w:val="000000"/>
          <w:kern w:val="0"/>
        </w:rPr>
        <w:t xml:space="preserve"> Forfaitaires </w:t>
      </w:r>
    </w:p>
    <w:p w14:paraId="04EBD805" w14:textId="77777777" w:rsidR="0039540F" w:rsidRPr="0039540F" w:rsidRDefault="0039540F" w:rsidP="0039540F">
      <w:pPr>
        <w:autoSpaceDE w:val="0"/>
        <w:autoSpaceDN w:val="0"/>
        <w:adjustRightInd w:val="0"/>
        <w:spacing w:before="0" w:after="0" w:line="240" w:lineRule="auto"/>
        <w:rPr>
          <w:rFonts w:ascii="Arial" w:eastAsia="MS Gothic" w:hAnsi="Arial" w:cs="Arial"/>
          <w:color w:val="000000"/>
          <w:kern w:val="0"/>
        </w:rPr>
      </w:pPr>
    </w:p>
    <w:p w14:paraId="34EFA5B2" w14:textId="1FBC4540" w:rsidR="0039540F" w:rsidRDefault="0039540F" w:rsidP="0039540F">
      <w:pPr>
        <w:pStyle w:val="Titre2"/>
        <w:numPr>
          <w:ilvl w:val="1"/>
          <w:numId w:val="4"/>
        </w:numPr>
        <w:ind w:left="624" w:hanging="624"/>
        <w:rPr>
          <w:rFonts w:ascii="Arial" w:eastAsia="MS Gothic" w:hAnsi="Arial" w:cs="Arial"/>
          <w:color w:val="0031C7"/>
          <w:kern w:val="0"/>
          <w:szCs w:val="28"/>
        </w:rPr>
      </w:pPr>
      <w:r w:rsidRPr="0039540F">
        <w:lastRenderedPageBreak/>
        <w:t xml:space="preserve">Date d’établissement des prix </w:t>
      </w:r>
    </w:p>
    <w:p w14:paraId="115E11AC" w14:textId="77777777" w:rsidR="0039540F" w:rsidRPr="0039540F" w:rsidRDefault="0039540F" w:rsidP="0039540F">
      <w:pPr>
        <w:autoSpaceDE w:val="0"/>
        <w:autoSpaceDN w:val="0"/>
        <w:adjustRightInd w:val="0"/>
        <w:spacing w:before="0" w:after="0" w:line="240" w:lineRule="auto"/>
        <w:rPr>
          <w:rFonts w:ascii="Arial" w:eastAsia="MS Gothic" w:hAnsi="Arial" w:cs="Arial"/>
          <w:color w:val="0031C7"/>
          <w:kern w:val="0"/>
          <w:sz w:val="28"/>
          <w:szCs w:val="28"/>
        </w:rPr>
      </w:pPr>
    </w:p>
    <w:p w14:paraId="68B466F1" w14:textId="14B96E50" w:rsidR="0039540F" w:rsidRDefault="0039540F" w:rsidP="0039540F">
      <w:pPr>
        <w:autoSpaceDE w:val="0"/>
        <w:autoSpaceDN w:val="0"/>
        <w:adjustRightInd w:val="0"/>
        <w:spacing w:before="0" w:after="0" w:line="240" w:lineRule="auto"/>
        <w:rPr>
          <w:rFonts w:ascii="Arial" w:eastAsia="MS Gothic" w:hAnsi="Arial" w:cs="Arial"/>
          <w:color w:val="000000"/>
          <w:kern w:val="0"/>
        </w:rPr>
      </w:pPr>
      <w:r w:rsidRPr="0039540F">
        <w:rPr>
          <w:rFonts w:ascii="Arial" w:eastAsia="MS Gothic" w:hAnsi="Arial" w:cs="Arial"/>
          <w:color w:val="000000"/>
          <w:kern w:val="0"/>
        </w:rPr>
        <w:t xml:space="preserve">La date d’établissement des prix est le mois de remise des offres. </w:t>
      </w:r>
    </w:p>
    <w:p w14:paraId="28C9A02C" w14:textId="77777777" w:rsidR="0039540F" w:rsidRPr="0039540F" w:rsidRDefault="0039540F" w:rsidP="0039540F">
      <w:pPr>
        <w:autoSpaceDE w:val="0"/>
        <w:autoSpaceDN w:val="0"/>
        <w:adjustRightInd w:val="0"/>
        <w:spacing w:before="0" w:after="0" w:line="240" w:lineRule="auto"/>
        <w:rPr>
          <w:rFonts w:ascii="Arial" w:eastAsia="MS Gothic" w:hAnsi="Arial" w:cs="Arial"/>
          <w:color w:val="000000"/>
          <w:kern w:val="0"/>
        </w:rPr>
      </w:pPr>
    </w:p>
    <w:p w14:paraId="4621C0D3" w14:textId="7B29003A" w:rsidR="008A7CC1" w:rsidRPr="008A7CC1" w:rsidRDefault="0039540F" w:rsidP="008A7CC1">
      <w:pPr>
        <w:pStyle w:val="Titre2"/>
        <w:numPr>
          <w:ilvl w:val="1"/>
          <w:numId w:val="4"/>
        </w:numPr>
        <w:ind w:left="624" w:hanging="624"/>
        <w:rPr>
          <w:rFonts w:ascii="Arial" w:eastAsia="MS Gothic" w:hAnsi="Arial" w:cs="Arial"/>
          <w:color w:val="0031C7"/>
          <w:kern w:val="0"/>
          <w:szCs w:val="28"/>
        </w:rPr>
      </w:pPr>
      <w:r w:rsidRPr="0039540F">
        <w:t xml:space="preserve">Variation dans les prix </w:t>
      </w:r>
    </w:p>
    <w:p w14:paraId="43363453" w14:textId="61990355" w:rsid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r w:rsidRPr="0039540F">
        <w:rPr>
          <w:rFonts w:ascii="Arial" w:eastAsia="MS Gothic" w:hAnsi="Arial" w:cs="Arial"/>
          <w:color w:val="000000"/>
          <w:kern w:val="0"/>
        </w:rPr>
        <w:t xml:space="preserve">Les prix sont fermes la première année du marché. Ils sont ensuite révisés annuellement, à la date d’anniversaire du marché, par application aux prix du marché de la formule suivante : </w:t>
      </w:r>
    </w:p>
    <w:p w14:paraId="0981C7E2"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p>
    <w:p w14:paraId="63903506"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r w:rsidRPr="0039540F">
        <w:rPr>
          <w:rFonts w:ascii="Arial" w:eastAsia="MS Gothic" w:hAnsi="Arial" w:cs="Arial"/>
          <w:color w:val="000000"/>
          <w:kern w:val="0"/>
        </w:rPr>
        <w:t>P = P0 (0.30 (FSD3x/FSD3o) + 0.70 (</w:t>
      </w:r>
      <w:proofErr w:type="spellStart"/>
      <w:r w:rsidRPr="0039540F">
        <w:rPr>
          <w:rFonts w:ascii="Arial" w:eastAsia="MS Gothic" w:hAnsi="Arial" w:cs="Arial"/>
          <w:color w:val="000000"/>
          <w:kern w:val="0"/>
        </w:rPr>
        <w:t>ICHTrev</w:t>
      </w:r>
      <w:proofErr w:type="spellEnd"/>
      <w:r w:rsidRPr="0039540F">
        <w:rPr>
          <w:rFonts w:ascii="Arial" w:eastAsia="MS Gothic" w:hAnsi="Arial" w:cs="Arial"/>
          <w:color w:val="000000"/>
          <w:kern w:val="0"/>
        </w:rPr>
        <w:t xml:space="preserve">-TS </w:t>
      </w:r>
      <w:proofErr w:type="spellStart"/>
      <w:r w:rsidRPr="0039540F">
        <w:rPr>
          <w:rFonts w:ascii="Arial" w:eastAsia="MS Gothic" w:hAnsi="Arial" w:cs="Arial"/>
          <w:color w:val="000000"/>
          <w:kern w:val="0"/>
        </w:rPr>
        <w:t>Mx</w:t>
      </w:r>
      <w:proofErr w:type="spellEnd"/>
      <w:r w:rsidRPr="0039540F">
        <w:rPr>
          <w:rFonts w:ascii="Arial" w:eastAsia="MS Gothic" w:hAnsi="Arial" w:cs="Arial"/>
          <w:color w:val="000000"/>
          <w:kern w:val="0"/>
        </w:rPr>
        <w:t>/</w:t>
      </w:r>
      <w:proofErr w:type="spellStart"/>
      <w:r w:rsidRPr="0039540F">
        <w:rPr>
          <w:rFonts w:ascii="Arial" w:eastAsia="MS Gothic" w:hAnsi="Arial" w:cs="Arial"/>
          <w:color w:val="000000"/>
          <w:kern w:val="0"/>
        </w:rPr>
        <w:t>ICHTrev</w:t>
      </w:r>
      <w:proofErr w:type="spellEnd"/>
      <w:r w:rsidRPr="0039540F">
        <w:rPr>
          <w:rFonts w:ascii="Arial" w:eastAsia="MS Gothic" w:hAnsi="Arial" w:cs="Arial"/>
          <w:color w:val="000000"/>
          <w:kern w:val="0"/>
        </w:rPr>
        <w:t>-TS Mo)))</w:t>
      </w:r>
    </w:p>
    <w:p w14:paraId="2E4F1D1E"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p>
    <w:p w14:paraId="2C1CDDFE"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r w:rsidRPr="0039540F">
        <w:rPr>
          <w:rFonts w:ascii="Arial" w:eastAsia="MS Gothic" w:hAnsi="Arial" w:cs="Arial"/>
          <w:color w:val="000000"/>
          <w:kern w:val="0"/>
        </w:rPr>
        <w:t>Dans laquelle :</w:t>
      </w:r>
    </w:p>
    <w:p w14:paraId="6A7D27CC"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r w:rsidRPr="0039540F">
        <w:rPr>
          <w:rFonts w:ascii="Arial" w:eastAsia="MS Gothic" w:hAnsi="Arial" w:cs="Arial"/>
          <w:color w:val="000000"/>
          <w:kern w:val="0"/>
        </w:rPr>
        <w:t>P</w:t>
      </w:r>
      <w:r w:rsidRPr="0039540F">
        <w:rPr>
          <w:rFonts w:ascii="Arial" w:eastAsia="MS Gothic" w:hAnsi="Arial" w:cs="Arial"/>
          <w:color w:val="000000"/>
          <w:kern w:val="0"/>
        </w:rPr>
        <w:tab/>
      </w:r>
      <w:r w:rsidRPr="0039540F">
        <w:rPr>
          <w:rFonts w:ascii="Arial" w:eastAsia="MS Gothic" w:hAnsi="Arial" w:cs="Arial"/>
          <w:color w:val="000000"/>
          <w:kern w:val="0"/>
        </w:rPr>
        <w:tab/>
      </w:r>
      <w:r w:rsidRPr="0039540F">
        <w:rPr>
          <w:rFonts w:ascii="Arial" w:eastAsia="MS Gothic" w:hAnsi="Arial" w:cs="Arial"/>
          <w:color w:val="000000"/>
          <w:kern w:val="0"/>
        </w:rPr>
        <w:tab/>
      </w:r>
      <w:r w:rsidRPr="0039540F">
        <w:rPr>
          <w:rFonts w:ascii="Arial" w:eastAsia="MS Gothic" w:hAnsi="Arial" w:cs="Arial"/>
          <w:color w:val="000000"/>
          <w:kern w:val="0"/>
        </w:rPr>
        <w:tab/>
        <w:t>est la valeur mise à jour du prix Po</w:t>
      </w:r>
    </w:p>
    <w:p w14:paraId="5E6CA4BC"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r w:rsidRPr="0039540F">
        <w:rPr>
          <w:rFonts w:ascii="Arial" w:eastAsia="MS Gothic" w:hAnsi="Arial" w:cs="Arial"/>
          <w:color w:val="000000"/>
          <w:kern w:val="0"/>
        </w:rPr>
        <w:t>Po</w:t>
      </w:r>
      <w:r w:rsidRPr="0039540F">
        <w:rPr>
          <w:rFonts w:ascii="Arial" w:eastAsia="MS Gothic" w:hAnsi="Arial" w:cs="Arial"/>
          <w:color w:val="000000"/>
          <w:kern w:val="0"/>
        </w:rPr>
        <w:tab/>
      </w:r>
      <w:r w:rsidRPr="0039540F">
        <w:rPr>
          <w:rFonts w:ascii="Arial" w:eastAsia="MS Gothic" w:hAnsi="Arial" w:cs="Arial"/>
          <w:color w:val="000000"/>
          <w:kern w:val="0"/>
        </w:rPr>
        <w:tab/>
      </w:r>
      <w:r w:rsidRPr="0039540F">
        <w:rPr>
          <w:rFonts w:ascii="Arial" w:eastAsia="MS Gothic" w:hAnsi="Arial" w:cs="Arial"/>
          <w:color w:val="000000"/>
          <w:kern w:val="0"/>
        </w:rPr>
        <w:tab/>
      </w:r>
      <w:r w:rsidRPr="0039540F">
        <w:rPr>
          <w:rFonts w:ascii="Arial" w:eastAsia="MS Gothic" w:hAnsi="Arial" w:cs="Arial"/>
          <w:color w:val="000000"/>
          <w:kern w:val="0"/>
        </w:rPr>
        <w:tab/>
        <w:t>est le prix d’origine à mettre à jour</w:t>
      </w:r>
    </w:p>
    <w:p w14:paraId="08F8A228"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r w:rsidRPr="0039540F">
        <w:rPr>
          <w:rFonts w:ascii="Arial" w:eastAsia="MS Gothic" w:hAnsi="Arial" w:cs="Arial"/>
          <w:color w:val="000000"/>
          <w:kern w:val="0"/>
        </w:rPr>
        <w:t>FSD3</w:t>
      </w:r>
      <w:r w:rsidRPr="0039540F">
        <w:rPr>
          <w:rFonts w:ascii="Arial" w:eastAsia="MS Gothic" w:hAnsi="Arial" w:cs="Arial"/>
          <w:color w:val="000000"/>
          <w:kern w:val="0"/>
        </w:rPr>
        <w:tab/>
      </w:r>
      <w:r w:rsidRPr="0039540F">
        <w:rPr>
          <w:rFonts w:ascii="Arial" w:eastAsia="MS Gothic" w:hAnsi="Arial" w:cs="Arial"/>
          <w:color w:val="000000"/>
          <w:kern w:val="0"/>
        </w:rPr>
        <w:tab/>
      </w:r>
      <w:r w:rsidRPr="0039540F">
        <w:rPr>
          <w:rFonts w:ascii="Arial" w:eastAsia="MS Gothic" w:hAnsi="Arial" w:cs="Arial"/>
          <w:color w:val="000000"/>
          <w:kern w:val="0"/>
        </w:rPr>
        <w:tab/>
      </w:r>
      <w:r w:rsidRPr="0039540F">
        <w:rPr>
          <w:rFonts w:ascii="Arial" w:eastAsia="MS Gothic" w:hAnsi="Arial" w:cs="Arial"/>
          <w:color w:val="000000"/>
          <w:kern w:val="0"/>
        </w:rPr>
        <w:tab/>
        <w:t>est la valeur de l’indice des frais et services divers</w:t>
      </w:r>
    </w:p>
    <w:p w14:paraId="4571948C"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proofErr w:type="spellStart"/>
      <w:r w:rsidRPr="0039540F">
        <w:rPr>
          <w:rFonts w:ascii="Arial" w:eastAsia="MS Gothic" w:hAnsi="Arial" w:cs="Arial"/>
          <w:color w:val="000000"/>
          <w:kern w:val="0"/>
        </w:rPr>
        <w:t>ICHTrev</w:t>
      </w:r>
      <w:proofErr w:type="spellEnd"/>
      <w:r w:rsidRPr="0039540F">
        <w:rPr>
          <w:rFonts w:ascii="Arial" w:eastAsia="MS Gothic" w:hAnsi="Arial" w:cs="Arial"/>
          <w:color w:val="000000"/>
          <w:kern w:val="0"/>
        </w:rPr>
        <w:t>-TS M</w:t>
      </w:r>
      <w:r w:rsidRPr="0039540F">
        <w:rPr>
          <w:rFonts w:ascii="Arial" w:eastAsia="MS Gothic" w:hAnsi="Arial" w:cs="Arial"/>
          <w:color w:val="000000"/>
          <w:kern w:val="0"/>
        </w:rPr>
        <w:tab/>
        <w:t>est la valeur de l’indice des activités spécialisées, scientifiques, techniques (Insee 1565195)</w:t>
      </w:r>
    </w:p>
    <w:p w14:paraId="315CABA8"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p>
    <w:p w14:paraId="4B321BFB"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r w:rsidRPr="0039540F">
        <w:rPr>
          <w:rFonts w:ascii="Arial" w:eastAsia="MS Gothic" w:hAnsi="Arial" w:cs="Arial"/>
          <w:color w:val="000000"/>
          <w:kern w:val="0"/>
        </w:rPr>
        <w:t>La valeur finale des indices repérée « x » est la dernière valeur de l’indice connue au moment de la révision des prix.</w:t>
      </w:r>
    </w:p>
    <w:p w14:paraId="5C683EC1"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p>
    <w:p w14:paraId="263C5266" w14:textId="61F5B05D" w:rsid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r w:rsidRPr="0039540F">
        <w:rPr>
          <w:rFonts w:ascii="Arial" w:eastAsia="MS Gothic" w:hAnsi="Arial" w:cs="Arial"/>
          <w:color w:val="000000"/>
          <w:kern w:val="0"/>
        </w:rPr>
        <w:t xml:space="preserve">La valeur initiale des indices repérés « o » est celle connue au mois de </w:t>
      </w:r>
      <w:r w:rsidR="008A7CC1">
        <w:rPr>
          <w:rFonts w:ascii="Arial" w:eastAsia="MS Gothic" w:hAnsi="Arial" w:cs="Arial"/>
          <w:color w:val="000000"/>
          <w:kern w:val="0"/>
        </w:rPr>
        <w:t>mars</w:t>
      </w:r>
      <w:r>
        <w:rPr>
          <w:rFonts w:ascii="Arial" w:eastAsia="MS Gothic" w:hAnsi="Arial" w:cs="Arial"/>
          <w:color w:val="000000"/>
          <w:kern w:val="0"/>
        </w:rPr>
        <w:t xml:space="preserve"> 2025 (date de publication du marché)</w:t>
      </w:r>
      <w:r w:rsidRPr="0039540F">
        <w:rPr>
          <w:rFonts w:ascii="Arial" w:eastAsia="MS Gothic" w:hAnsi="Arial" w:cs="Arial"/>
          <w:color w:val="000000"/>
          <w:kern w:val="0"/>
        </w:rPr>
        <w:t xml:space="preserve">, à savoir : </w:t>
      </w:r>
    </w:p>
    <w:p w14:paraId="732117E1"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p>
    <w:p w14:paraId="7331D630" w14:textId="20EAEE7D" w:rsid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r w:rsidRPr="0039540F">
        <w:rPr>
          <w:rFonts w:ascii="Arial" w:eastAsia="MS Gothic" w:hAnsi="Arial" w:cs="Arial"/>
          <w:color w:val="000000"/>
          <w:kern w:val="0"/>
        </w:rPr>
        <w:t xml:space="preserve">FSD3 = </w:t>
      </w:r>
      <w:r w:rsidR="008A7CC1">
        <w:rPr>
          <w:rFonts w:ascii="Arial" w:eastAsia="MS Gothic" w:hAnsi="Arial" w:cs="Arial"/>
          <w:color w:val="000000"/>
          <w:kern w:val="0"/>
        </w:rPr>
        <w:t>161.2</w:t>
      </w:r>
    </w:p>
    <w:p w14:paraId="665D9877" w14:textId="77777777"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p>
    <w:p w14:paraId="243835F7" w14:textId="7FB5D907" w:rsid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proofErr w:type="spellStart"/>
      <w:r w:rsidRPr="0039540F">
        <w:rPr>
          <w:rFonts w:ascii="Arial" w:eastAsia="MS Gothic" w:hAnsi="Arial" w:cs="Arial"/>
          <w:color w:val="000000"/>
          <w:kern w:val="0"/>
        </w:rPr>
        <w:t>ICHTrev</w:t>
      </w:r>
      <w:proofErr w:type="spellEnd"/>
      <w:r w:rsidRPr="0039540F">
        <w:rPr>
          <w:rFonts w:ascii="Arial" w:eastAsia="MS Gothic" w:hAnsi="Arial" w:cs="Arial"/>
          <w:color w:val="000000"/>
          <w:kern w:val="0"/>
        </w:rPr>
        <w:t xml:space="preserve">-TS M = </w:t>
      </w:r>
      <w:r w:rsidR="00680AE9">
        <w:rPr>
          <w:rFonts w:ascii="Arial" w:eastAsia="MS Gothic" w:hAnsi="Arial" w:cs="Arial"/>
          <w:color w:val="000000"/>
          <w:kern w:val="0"/>
        </w:rPr>
        <w:t>141.4</w:t>
      </w:r>
    </w:p>
    <w:p w14:paraId="0E5D42F8" w14:textId="760BFEF5" w:rsid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p>
    <w:p w14:paraId="4051A11C" w14:textId="77777777" w:rsid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p>
    <w:p w14:paraId="654519C8" w14:textId="77777777" w:rsidR="00680AE9" w:rsidRDefault="0039540F" w:rsidP="0039540F">
      <w:pPr>
        <w:autoSpaceDE w:val="0"/>
        <w:autoSpaceDN w:val="0"/>
        <w:adjustRightInd w:val="0"/>
        <w:spacing w:before="0" w:after="0" w:line="240" w:lineRule="auto"/>
        <w:jc w:val="both"/>
        <w:rPr>
          <w:rFonts w:ascii="Arial" w:eastAsia="MS Gothic" w:hAnsi="Arial" w:cs="Arial"/>
          <w:color w:val="000000"/>
          <w:kern w:val="0"/>
        </w:rPr>
      </w:pPr>
      <w:r w:rsidRPr="0039540F">
        <w:rPr>
          <w:rFonts w:ascii="Arial" w:eastAsia="MS Gothic" w:hAnsi="Arial" w:cs="Arial"/>
          <w:color w:val="000000"/>
          <w:kern w:val="0"/>
        </w:rPr>
        <w:t xml:space="preserve">Pour toute demande de révision des prix, le titulaire doit en avoir informé l’Ifremer, par courriel à </w:t>
      </w:r>
      <w:r w:rsidRPr="0039540F">
        <w:rPr>
          <w:rFonts w:ascii="Arial" w:eastAsia="MS Gothic" w:hAnsi="Arial" w:cs="Arial"/>
          <w:color w:val="0562C1"/>
          <w:kern w:val="0"/>
        </w:rPr>
        <w:t xml:space="preserve">cellule.marche@ifremer.fr </w:t>
      </w:r>
      <w:r w:rsidRPr="0039540F">
        <w:rPr>
          <w:rFonts w:ascii="Arial" w:eastAsia="MS Gothic" w:hAnsi="Arial" w:cs="Arial"/>
          <w:color w:val="000000"/>
          <w:kern w:val="0"/>
        </w:rPr>
        <w:t xml:space="preserve">un mois avant la date anniversaire du marché. Le titulaire fournit les éléments de calcul de la formule de l'actualisation ainsi que les nouveaux tarifs en résultant. </w:t>
      </w:r>
    </w:p>
    <w:p w14:paraId="03B217C0" w14:textId="77777777" w:rsidR="00680AE9" w:rsidRDefault="00680AE9" w:rsidP="0039540F">
      <w:pPr>
        <w:autoSpaceDE w:val="0"/>
        <w:autoSpaceDN w:val="0"/>
        <w:adjustRightInd w:val="0"/>
        <w:spacing w:before="0" w:after="0" w:line="240" w:lineRule="auto"/>
        <w:jc w:val="both"/>
        <w:rPr>
          <w:rFonts w:ascii="Arial" w:eastAsia="MS Gothic" w:hAnsi="Arial" w:cs="Arial"/>
          <w:color w:val="000000"/>
          <w:kern w:val="0"/>
        </w:rPr>
      </w:pPr>
    </w:p>
    <w:p w14:paraId="705BEB63" w14:textId="26FAEF11" w:rsidR="0039540F" w:rsidRPr="0039540F" w:rsidRDefault="0039540F" w:rsidP="0039540F">
      <w:pPr>
        <w:autoSpaceDE w:val="0"/>
        <w:autoSpaceDN w:val="0"/>
        <w:adjustRightInd w:val="0"/>
        <w:spacing w:before="0" w:after="0" w:line="240" w:lineRule="auto"/>
        <w:jc w:val="both"/>
        <w:rPr>
          <w:rFonts w:ascii="Arial" w:eastAsia="MS Gothic" w:hAnsi="Arial" w:cs="Arial"/>
          <w:color w:val="000000"/>
          <w:kern w:val="0"/>
        </w:rPr>
      </w:pPr>
      <w:r w:rsidRPr="0039540F">
        <w:rPr>
          <w:rFonts w:ascii="Arial" w:eastAsia="MS Gothic" w:hAnsi="Arial" w:cs="Arial"/>
          <w:color w:val="000000"/>
          <w:kern w:val="0"/>
        </w:rPr>
        <w:t xml:space="preserve">Le BPU est mis à jour par le titulaire. </w:t>
      </w:r>
    </w:p>
    <w:p w14:paraId="116228E2" w14:textId="77777777" w:rsidR="0039540F" w:rsidRPr="0039540F" w:rsidRDefault="0039540F" w:rsidP="0039540F">
      <w:pPr>
        <w:pageBreakBefore/>
        <w:autoSpaceDE w:val="0"/>
        <w:autoSpaceDN w:val="0"/>
        <w:adjustRightInd w:val="0"/>
        <w:spacing w:before="0" w:after="0" w:line="240" w:lineRule="auto"/>
        <w:rPr>
          <w:rFonts w:ascii="Arial" w:eastAsia="MS Gothic" w:hAnsi="Arial" w:cs="Arial"/>
          <w:color w:val="000000"/>
          <w:kern w:val="0"/>
        </w:rPr>
      </w:pPr>
      <w:r w:rsidRPr="0039540F">
        <w:rPr>
          <w:rFonts w:ascii="Arial" w:eastAsia="MS Gothic" w:hAnsi="Arial" w:cs="Arial"/>
          <w:color w:val="000000"/>
          <w:kern w:val="0"/>
        </w:rPr>
        <w:lastRenderedPageBreak/>
        <w:t xml:space="preserve">L’Ifremer informe le titulaire de l’acceptation de la révision des prix par ordre de service. </w:t>
      </w:r>
    </w:p>
    <w:p w14:paraId="42F3E8CF" w14:textId="5E95A33F" w:rsidR="0039540F" w:rsidRDefault="0039540F" w:rsidP="00976622">
      <w:r w:rsidRPr="0039540F">
        <w:rPr>
          <w:rFonts w:ascii="Arial" w:eastAsia="MS Gothic" w:hAnsi="Arial" w:cs="Arial"/>
          <w:color w:val="000000"/>
          <w:kern w:val="0"/>
        </w:rPr>
        <w:t>La révision se fait prix par prix et est applicable à compter de la date anniversaire du marché. La révision ne peut être rétroactive.</w:t>
      </w:r>
    </w:p>
    <w:p w14:paraId="2F4FCEEB" w14:textId="237BB591" w:rsidR="0006432F" w:rsidRDefault="0006432F" w:rsidP="0006432F">
      <w:pPr>
        <w:pStyle w:val="Titre1"/>
        <w:keepLines w:val="0"/>
        <w:widowControl w:val="0"/>
        <w:numPr>
          <w:ilvl w:val="0"/>
          <w:numId w:val="4"/>
        </w:numPr>
        <w:autoSpaceDE w:val="0"/>
        <w:autoSpaceDN w:val="0"/>
        <w:adjustRightInd w:val="0"/>
        <w:spacing w:before="600" w:line="259" w:lineRule="auto"/>
        <w:jc w:val="both"/>
      </w:pPr>
      <w:r>
        <w:t>DELAI – DUREE DU MARCHE</w:t>
      </w:r>
    </w:p>
    <w:p w14:paraId="23C1E7BD" w14:textId="0BF6BF10" w:rsidR="0006432F" w:rsidRDefault="0006432F" w:rsidP="0006432F">
      <w:r>
        <w:t>La durée d’exécution des prestations est fixée à 4 ans à compter de la date de notification du présent marché.</w:t>
      </w:r>
    </w:p>
    <w:p w14:paraId="60E40A63" w14:textId="77777777" w:rsidR="0006432F" w:rsidRDefault="0006432F" w:rsidP="0006432F"/>
    <w:p w14:paraId="0D543585" w14:textId="2823583F" w:rsidR="0006432F" w:rsidRPr="00713576" w:rsidRDefault="003A7CFE" w:rsidP="00976622">
      <w:r w:rsidRPr="00713576">
        <w:rPr>
          <w:b/>
          <w:u w:val="single"/>
        </w:rPr>
        <w:t>Pour les postes de 20 à 100 :</w:t>
      </w:r>
      <w:r w:rsidRPr="00713576">
        <w:t xml:space="preserve"> </w:t>
      </w:r>
      <w:r w:rsidR="00421D91">
        <w:t>Suite à la réception du bon de commande, le</w:t>
      </w:r>
      <w:r w:rsidR="00407BA9" w:rsidRPr="00713576">
        <w:t xml:space="preserve"> titulaire </w:t>
      </w:r>
      <w:r w:rsidRPr="00713576">
        <w:t xml:space="preserve">doit assurer la livraison des fournitures </w:t>
      </w:r>
      <w:r w:rsidR="00421D91">
        <w:t>durant</w:t>
      </w:r>
      <w:r w:rsidRPr="00713576">
        <w:t xml:space="preserve"> le mois d’avril 2025.</w:t>
      </w:r>
      <w:r w:rsidR="00421D91">
        <w:t xml:space="preserve"> </w:t>
      </w:r>
    </w:p>
    <w:p w14:paraId="03E9677F" w14:textId="3CD18A8C" w:rsidR="00407BA9" w:rsidRPr="00713576" w:rsidRDefault="00407BA9" w:rsidP="00976622"/>
    <w:p w14:paraId="4DBCEC0F" w14:textId="2360C499" w:rsidR="003A7CFE" w:rsidRDefault="003A7CFE" w:rsidP="00976622">
      <w:r w:rsidRPr="00713576">
        <w:rPr>
          <w:b/>
          <w:u w:val="single"/>
        </w:rPr>
        <w:t>Pour les postes 110 et suivants </w:t>
      </w:r>
      <w:r w:rsidRPr="00713576">
        <w:t xml:space="preserve">: Le titulaire doit assurer la livraison des casiers et autres équipements dans un délai de </w:t>
      </w:r>
      <w:r w:rsidR="007F01DC" w:rsidRPr="00713576">
        <w:t xml:space="preserve">1 </w:t>
      </w:r>
      <w:r w:rsidR="008A7CC1">
        <w:t>mois à compter de la date de notification du bon de commande.</w:t>
      </w:r>
    </w:p>
    <w:p w14:paraId="259C1CC0" w14:textId="36A77416" w:rsidR="00407BA9" w:rsidRPr="006704BF" w:rsidRDefault="00407BA9" w:rsidP="00407BA9">
      <w:pPr>
        <w:pStyle w:val="Titre1"/>
        <w:keepLines w:val="0"/>
        <w:widowControl w:val="0"/>
        <w:numPr>
          <w:ilvl w:val="0"/>
          <w:numId w:val="4"/>
        </w:numPr>
        <w:spacing w:before="600" w:line="259" w:lineRule="auto"/>
        <w:jc w:val="both"/>
        <w:rPr>
          <w:rFonts w:cstheme="majorHAnsi"/>
        </w:rPr>
      </w:pPr>
      <w:r w:rsidRPr="006704BF">
        <w:rPr>
          <w:rFonts w:cstheme="majorHAnsi"/>
        </w:rPr>
        <w:t>MODALITE RELATIVES AUX BONS DE COMMANDE</w:t>
      </w:r>
    </w:p>
    <w:p w14:paraId="7107A61F" w14:textId="77777777" w:rsidR="00407BA9" w:rsidRDefault="00407BA9" w:rsidP="00407BA9">
      <w:r>
        <w:t>Lorsque l’Ifremer souhaite commander, il émet des bons de commande qui sont notifiés à l’attributaire du marché.</w:t>
      </w:r>
    </w:p>
    <w:p w14:paraId="4D7CF231" w14:textId="77777777" w:rsidR="00407BA9" w:rsidRDefault="00407BA9" w:rsidP="00407BA9"/>
    <w:p w14:paraId="12D047E9" w14:textId="1D16383D" w:rsidR="00407BA9" w:rsidRDefault="00407BA9" w:rsidP="00713576">
      <w:pPr>
        <w:pStyle w:val="Titre2"/>
        <w:numPr>
          <w:ilvl w:val="1"/>
          <w:numId w:val="4"/>
        </w:numPr>
        <w:ind w:left="624" w:hanging="624"/>
      </w:pPr>
      <w:r>
        <w:t xml:space="preserve">Notification des bons de commande </w:t>
      </w:r>
    </w:p>
    <w:p w14:paraId="5B637542" w14:textId="77777777" w:rsidR="00407BA9" w:rsidRDefault="00407BA9" w:rsidP="00407BA9">
      <w:r>
        <w:t>Les bons de commandes ne peuvent être conclus ou émis que durant la période de validité de l’accord cadre. Leur exécution peut dépasser l’échéance de l’accord-cadre le temps nécessaire à l’exécution des prestations commandées.</w:t>
      </w:r>
    </w:p>
    <w:p w14:paraId="119646FC" w14:textId="77777777" w:rsidR="00407BA9" w:rsidRDefault="00407BA9" w:rsidP="00407BA9"/>
    <w:p w14:paraId="7816420D" w14:textId="1872276D" w:rsidR="00407BA9" w:rsidRDefault="00407BA9" w:rsidP="00407BA9">
      <w:pPr>
        <w:pStyle w:val="Titre2"/>
        <w:numPr>
          <w:ilvl w:val="1"/>
          <w:numId w:val="4"/>
        </w:numPr>
        <w:ind w:left="624" w:hanging="624"/>
      </w:pPr>
      <w:r>
        <w:t>Présentation des bons de commande</w:t>
      </w:r>
    </w:p>
    <w:p w14:paraId="08F0E3CA" w14:textId="77777777" w:rsidR="00407BA9" w:rsidRDefault="00407BA9" w:rsidP="00407BA9">
      <w:r>
        <w:t xml:space="preserve">Chaque bon de commande indique les éléments suivants : </w:t>
      </w:r>
    </w:p>
    <w:p w14:paraId="1C5F61A0" w14:textId="77777777" w:rsidR="00407BA9" w:rsidRDefault="00407BA9" w:rsidP="00407BA9">
      <w:r>
        <w:t>-</w:t>
      </w:r>
      <w:r>
        <w:tab/>
        <w:t>La raison sociale du titulaire</w:t>
      </w:r>
    </w:p>
    <w:p w14:paraId="1230F52B" w14:textId="77777777" w:rsidR="00407BA9" w:rsidRDefault="00407BA9" w:rsidP="00407BA9">
      <w:r>
        <w:t>-</w:t>
      </w:r>
      <w:r>
        <w:tab/>
        <w:t>Le numéro et l’objet du marché</w:t>
      </w:r>
    </w:p>
    <w:p w14:paraId="7B3A3561" w14:textId="77777777" w:rsidR="00407BA9" w:rsidRDefault="00407BA9" w:rsidP="00407BA9">
      <w:r>
        <w:t>-</w:t>
      </w:r>
      <w:r>
        <w:tab/>
        <w:t>Le numéro SAP</w:t>
      </w:r>
    </w:p>
    <w:p w14:paraId="031EC460" w14:textId="77777777" w:rsidR="00407BA9" w:rsidRDefault="00407BA9" w:rsidP="00407BA9">
      <w:r>
        <w:t>-</w:t>
      </w:r>
      <w:r>
        <w:tab/>
        <w:t>Le numéro et la date du bon de commande</w:t>
      </w:r>
    </w:p>
    <w:p w14:paraId="4E604D59" w14:textId="77777777" w:rsidR="00407BA9" w:rsidRDefault="00407BA9" w:rsidP="00407BA9">
      <w:r>
        <w:t>-</w:t>
      </w:r>
      <w:r>
        <w:tab/>
        <w:t>Le lieu de livraison</w:t>
      </w:r>
    </w:p>
    <w:p w14:paraId="5F842B32" w14:textId="77777777" w:rsidR="00407BA9" w:rsidRDefault="00407BA9" w:rsidP="00407BA9">
      <w:r>
        <w:t>-</w:t>
      </w:r>
      <w:r>
        <w:tab/>
        <w:t>L’intitulé des prestations à effectuer conformément au bordereau des prix</w:t>
      </w:r>
    </w:p>
    <w:p w14:paraId="6C7A022A" w14:textId="77777777" w:rsidR="00407BA9" w:rsidRDefault="00407BA9" w:rsidP="00407BA9">
      <w:r>
        <w:t>-</w:t>
      </w:r>
      <w:r>
        <w:tab/>
        <w:t xml:space="preserve">Les prix unitaires prix forfaitaires conformes au bordereau de prix </w:t>
      </w:r>
    </w:p>
    <w:p w14:paraId="1FB1FFC5" w14:textId="77777777" w:rsidR="00407BA9" w:rsidRDefault="00407BA9" w:rsidP="00407BA9">
      <w:r>
        <w:t>-</w:t>
      </w:r>
      <w:r>
        <w:tab/>
        <w:t>Les quantités de chaque prestation</w:t>
      </w:r>
    </w:p>
    <w:p w14:paraId="69639391" w14:textId="68F740F5" w:rsidR="00407BA9" w:rsidRDefault="00407BA9" w:rsidP="00976622">
      <w:r>
        <w:t>-</w:t>
      </w:r>
      <w:r>
        <w:tab/>
        <w:t>Le montant total du bon de commande</w:t>
      </w:r>
    </w:p>
    <w:p w14:paraId="73D685E5" w14:textId="549FC1CC" w:rsidR="006704BF" w:rsidRPr="006704BF" w:rsidRDefault="006704BF" w:rsidP="00407BA9">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DELAI GLOBAL DE PAIEMENT</w:t>
      </w:r>
    </w:p>
    <w:p w14:paraId="5ED43DDA" w14:textId="07DBA638" w:rsidR="006704BF" w:rsidRDefault="006704BF" w:rsidP="006704BF">
      <w:r>
        <w:t>Les factures sont réglées à 30 jours à compter de la date de réception de la facture par virement au numéro de compte du Titulaire.</w:t>
      </w:r>
    </w:p>
    <w:p w14:paraId="2BDB57FB" w14:textId="50E3F202" w:rsidR="006704BF" w:rsidRPr="006704BF" w:rsidRDefault="006704BF" w:rsidP="00407BA9">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6704BF">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6704BF"/>
    <w:p w14:paraId="3AB7E3F8" w14:textId="04F4E068" w:rsidR="006704BF" w:rsidRDefault="006704BF" w:rsidP="006704BF">
      <w:r>
        <w:t>Les factures seront établies en un exemplaire portant, outre les mentions légales, les indications suivantes :</w:t>
      </w:r>
    </w:p>
    <w:p w14:paraId="4151A5CF" w14:textId="7452E098" w:rsidR="006704BF" w:rsidRDefault="006704BF" w:rsidP="006704BF"/>
    <w:tbl>
      <w:tblPr>
        <w:tblW w:w="460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39540F">
        <w:trPr>
          <w:jc w:val="center"/>
        </w:trPr>
        <w:tc>
          <w:tcPr>
            <w:tcW w:w="4605" w:type="dxa"/>
            <w:shd w:val="clear" w:color="auto" w:fill="auto"/>
          </w:tcPr>
          <w:p w14:paraId="6AB0B0A2" w14:textId="77777777" w:rsidR="006704BF" w:rsidRPr="00BF7CA2" w:rsidRDefault="006704BF" w:rsidP="00C21825">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39540F">
        <w:trPr>
          <w:jc w:val="center"/>
        </w:trPr>
        <w:tc>
          <w:tcPr>
            <w:tcW w:w="4605" w:type="dxa"/>
            <w:shd w:val="clear" w:color="auto" w:fill="auto"/>
          </w:tcPr>
          <w:p w14:paraId="0704834E"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39540F">
        <w:trPr>
          <w:jc w:val="center"/>
        </w:trPr>
        <w:tc>
          <w:tcPr>
            <w:tcW w:w="4605" w:type="dxa"/>
            <w:shd w:val="clear" w:color="auto" w:fill="auto"/>
          </w:tcPr>
          <w:p w14:paraId="25AE32BA"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39540F">
        <w:trPr>
          <w:jc w:val="center"/>
        </w:trPr>
        <w:tc>
          <w:tcPr>
            <w:tcW w:w="4605" w:type="dxa"/>
            <w:shd w:val="clear" w:color="auto" w:fill="auto"/>
          </w:tcPr>
          <w:p w14:paraId="02692C31"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39540F">
        <w:trPr>
          <w:jc w:val="center"/>
        </w:trPr>
        <w:tc>
          <w:tcPr>
            <w:tcW w:w="4605" w:type="dxa"/>
            <w:shd w:val="clear" w:color="auto" w:fill="auto"/>
          </w:tcPr>
          <w:p w14:paraId="49B4D91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39540F">
        <w:trPr>
          <w:jc w:val="center"/>
        </w:trPr>
        <w:tc>
          <w:tcPr>
            <w:tcW w:w="4605" w:type="dxa"/>
            <w:shd w:val="clear" w:color="auto" w:fill="auto"/>
          </w:tcPr>
          <w:p w14:paraId="2DE72BD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39540F">
        <w:trPr>
          <w:jc w:val="center"/>
        </w:trPr>
        <w:tc>
          <w:tcPr>
            <w:tcW w:w="4605" w:type="dxa"/>
            <w:shd w:val="clear" w:color="auto" w:fill="auto"/>
          </w:tcPr>
          <w:p w14:paraId="77C2E9A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39540F">
        <w:trPr>
          <w:jc w:val="center"/>
        </w:trPr>
        <w:tc>
          <w:tcPr>
            <w:tcW w:w="4605" w:type="dxa"/>
            <w:shd w:val="clear" w:color="auto" w:fill="auto"/>
          </w:tcPr>
          <w:p w14:paraId="5AF46C3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39540F">
        <w:trPr>
          <w:jc w:val="center"/>
        </w:trPr>
        <w:tc>
          <w:tcPr>
            <w:tcW w:w="4605" w:type="dxa"/>
            <w:shd w:val="clear" w:color="auto" w:fill="auto"/>
          </w:tcPr>
          <w:p w14:paraId="6DD15AB9"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39540F">
        <w:trPr>
          <w:jc w:val="center"/>
        </w:trPr>
        <w:tc>
          <w:tcPr>
            <w:tcW w:w="4605" w:type="dxa"/>
            <w:shd w:val="clear" w:color="auto" w:fill="auto"/>
          </w:tcPr>
          <w:p w14:paraId="71B3FDF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39540F">
        <w:trPr>
          <w:jc w:val="center"/>
        </w:trPr>
        <w:tc>
          <w:tcPr>
            <w:tcW w:w="4605" w:type="dxa"/>
            <w:shd w:val="clear" w:color="auto" w:fill="auto"/>
          </w:tcPr>
          <w:p w14:paraId="4A6B6BED"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39540F">
        <w:trPr>
          <w:jc w:val="center"/>
        </w:trPr>
        <w:tc>
          <w:tcPr>
            <w:tcW w:w="4605" w:type="dxa"/>
            <w:shd w:val="clear" w:color="auto" w:fill="auto"/>
          </w:tcPr>
          <w:p w14:paraId="3B9BACB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39540F">
        <w:trPr>
          <w:jc w:val="center"/>
        </w:trPr>
        <w:tc>
          <w:tcPr>
            <w:tcW w:w="4605" w:type="dxa"/>
            <w:shd w:val="clear" w:color="auto" w:fill="auto"/>
          </w:tcPr>
          <w:p w14:paraId="7DD9A90F"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39540F">
        <w:trPr>
          <w:jc w:val="center"/>
        </w:trPr>
        <w:tc>
          <w:tcPr>
            <w:tcW w:w="4605" w:type="dxa"/>
            <w:shd w:val="clear" w:color="auto" w:fill="auto"/>
          </w:tcPr>
          <w:p w14:paraId="4AD7167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6704BF"/>
    <w:p w14:paraId="35FF0699" w14:textId="77777777" w:rsidR="006704BF" w:rsidRDefault="006704BF" w:rsidP="006704BF"/>
    <w:p w14:paraId="13ACDF3F" w14:textId="77777777" w:rsidR="006704BF" w:rsidRDefault="006704BF" w:rsidP="006704BF">
      <w:r>
        <w:t>Les factures non conformes seront rejetées et le délai global de paiement mentionné à l’article 7 est suspendu.</w:t>
      </w:r>
    </w:p>
    <w:p w14:paraId="69FD282F" w14:textId="77777777" w:rsidR="006704BF" w:rsidRDefault="006704BF" w:rsidP="006704BF"/>
    <w:p w14:paraId="2FFB8B09" w14:textId="1F10EFD7" w:rsidR="006704BF" w:rsidRDefault="006704BF" w:rsidP="006704BF">
      <w:r>
        <w:t xml:space="preserve">Les factures seront adressées en un seul original à </w:t>
      </w:r>
      <w:hyperlink r:id="rId11" w:history="1">
        <w:r w:rsidR="006407A7" w:rsidRPr="003B6206">
          <w:rPr>
            <w:rStyle w:val="Lienhypertexte"/>
          </w:rPr>
          <w:t>https://chorus-pro.gouv.fr</w:t>
        </w:r>
      </w:hyperlink>
      <w:r w:rsidR="006407A7">
        <w:t xml:space="preserve"> </w:t>
      </w:r>
      <w:r>
        <w:t xml:space="preserve"> et à </w:t>
      </w:r>
      <w:hyperlink r:id="rId12" w:history="1">
        <w:r w:rsidR="00E71F5F" w:rsidRPr="00E71F5F">
          <w:rPr>
            <w:rStyle w:val="Lienhypertexte"/>
            <w:b/>
          </w:rPr>
          <w:t>acp.visa.depenses@ifremer.fr</w:t>
        </w:r>
      </w:hyperlink>
      <w:r w:rsidR="00E71F5F">
        <w:t xml:space="preserve"> </w:t>
      </w:r>
      <w:r>
        <w:t>pour les fournisseurs étrangers.</w:t>
      </w:r>
    </w:p>
    <w:p w14:paraId="6011AAB0" w14:textId="77777777" w:rsidR="006704BF" w:rsidRDefault="006704BF" w:rsidP="006704BF"/>
    <w:p w14:paraId="20CE1AA6" w14:textId="5A9B42F3" w:rsidR="006704BF" w:rsidRDefault="006704BF" w:rsidP="006704BF">
      <w:pPr>
        <w:jc w:val="center"/>
      </w:pPr>
      <w:r>
        <w:lastRenderedPageBreak/>
        <w:t>NOM : INST FR RECHERCHE POUR LEXPLOIT MER</w:t>
      </w:r>
    </w:p>
    <w:p w14:paraId="1DE11DAF" w14:textId="11644025" w:rsidR="006704BF" w:rsidRDefault="006704BF" w:rsidP="006704BF">
      <w:pPr>
        <w:jc w:val="center"/>
      </w:pPr>
      <w:r>
        <w:t>SIRET : 330 715 368 00032</w:t>
      </w:r>
    </w:p>
    <w:p w14:paraId="603C9212" w14:textId="77777777" w:rsidR="006704BF" w:rsidRDefault="006704BF" w:rsidP="006704BF">
      <w:pPr>
        <w:jc w:val="center"/>
      </w:pPr>
      <w:r>
        <w:t>Code de service : METROPOLE_DOM</w:t>
      </w:r>
    </w:p>
    <w:p w14:paraId="5914007F" w14:textId="0EBCB208" w:rsidR="006704BF" w:rsidRDefault="006704BF" w:rsidP="006704BF">
      <w:pPr>
        <w:jc w:val="center"/>
      </w:pPr>
      <w:r>
        <w:t>N° Engagement : n° SAP</w:t>
      </w:r>
    </w:p>
    <w:p w14:paraId="7F368C3A" w14:textId="20FE76B8" w:rsidR="006704BF" w:rsidRDefault="006704BF" w:rsidP="006704BF"/>
    <w:p w14:paraId="2518E71D" w14:textId="658FAEC0" w:rsidR="006704BF" w:rsidRPr="006704BF" w:rsidRDefault="006704BF" w:rsidP="00407BA9">
      <w:pPr>
        <w:pStyle w:val="Titre1"/>
        <w:keepLines w:val="0"/>
        <w:widowControl w:val="0"/>
        <w:numPr>
          <w:ilvl w:val="0"/>
          <w:numId w:val="4"/>
        </w:numPr>
        <w:spacing w:before="600" w:line="259" w:lineRule="auto"/>
        <w:jc w:val="both"/>
        <w:rPr>
          <w:rFonts w:cstheme="majorHAnsi"/>
        </w:rPr>
      </w:pPr>
      <w:r w:rsidRPr="006704BF">
        <w:rPr>
          <w:rFonts w:cstheme="majorHAnsi"/>
        </w:rPr>
        <w:t>LIEUX DE LIVRAISON</w:t>
      </w:r>
    </w:p>
    <w:p w14:paraId="1AB78B00" w14:textId="3265889B" w:rsidR="00C20921" w:rsidRPr="008A7CC1" w:rsidRDefault="00407BA9" w:rsidP="006704BF">
      <w:r w:rsidRPr="008A7CC1">
        <w:t>Le</w:t>
      </w:r>
      <w:r w:rsidR="006704BF" w:rsidRPr="008A7CC1">
        <w:t xml:space="preserve"> lieu de livraison est</w:t>
      </w:r>
      <w:r w:rsidR="000C4896" w:rsidRPr="008A7CC1">
        <w:t xml:space="preserve"> : </w:t>
      </w:r>
    </w:p>
    <w:p w14:paraId="067B90C8" w14:textId="5C4E66AD" w:rsidR="00C20921" w:rsidRDefault="00C20921" w:rsidP="008A7CC1">
      <w:pPr>
        <w:jc w:val="center"/>
      </w:pPr>
      <w:r w:rsidRPr="008A7CC1">
        <w:t>Coopérative maritime de Cherbourg</w:t>
      </w:r>
    </w:p>
    <w:p w14:paraId="71D14BA5" w14:textId="578EDF8A" w:rsidR="007F01DC" w:rsidRDefault="007F01DC" w:rsidP="008A7CC1">
      <w:pPr>
        <w:jc w:val="center"/>
      </w:pPr>
      <w:r>
        <w:t>Quai de l'</w:t>
      </w:r>
      <w:proofErr w:type="spellStart"/>
      <w:r>
        <w:t>Entrepot</w:t>
      </w:r>
      <w:proofErr w:type="spellEnd"/>
    </w:p>
    <w:p w14:paraId="1F228774" w14:textId="4C882695" w:rsidR="007F01DC" w:rsidRDefault="007F01DC" w:rsidP="008A7CC1">
      <w:pPr>
        <w:jc w:val="center"/>
      </w:pPr>
      <w:r>
        <w:t>50110 CHERBOURG</w:t>
      </w:r>
    </w:p>
    <w:p w14:paraId="410B3226" w14:textId="542FD883" w:rsidR="00C20921" w:rsidRDefault="00C20921" w:rsidP="006704BF"/>
    <w:p w14:paraId="1E3EE33C" w14:textId="77777777" w:rsidR="00407BA9" w:rsidRDefault="00C20921" w:rsidP="006704BF">
      <w:r>
        <w:t xml:space="preserve">Un personnel </w:t>
      </w:r>
      <w:r w:rsidR="00407BA9">
        <w:t xml:space="preserve">IFREMER </w:t>
      </w:r>
      <w:r>
        <w:t xml:space="preserve">sera présent à la coopérative maritime de Cherbourg pour la </w:t>
      </w:r>
      <w:r w:rsidR="00407BA9">
        <w:t xml:space="preserve">réception de la </w:t>
      </w:r>
      <w:r>
        <w:t xml:space="preserve">livraison. </w:t>
      </w:r>
    </w:p>
    <w:p w14:paraId="38ED20C9" w14:textId="77777777" w:rsidR="00407BA9" w:rsidRDefault="00407BA9" w:rsidP="006704BF"/>
    <w:p w14:paraId="23F290CF" w14:textId="120EF89A" w:rsidR="00C20921" w:rsidRDefault="00C20921" w:rsidP="006704BF">
      <w:r>
        <w:t>Le tit</w:t>
      </w:r>
      <w:r w:rsidR="00407BA9">
        <w:t>ulaire devra prévenir l’IFREMER</w:t>
      </w:r>
      <w:r w:rsidR="00407BA9" w:rsidRPr="00407BA9">
        <w:t xml:space="preserve"> </w:t>
      </w:r>
      <w:r w:rsidR="00407BA9">
        <w:t xml:space="preserve">de la livraison, par mail avec accusé de réception, </w:t>
      </w:r>
      <w:r>
        <w:t xml:space="preserve">une semaine avant la date de la livraison.  </w:t>
      </w:r>
    </w:p>
    <w:p w14:paraId="5DFC2EC6" w14:textId="2E9B3FAB" w:rsidR="00E61138" w:rsidRDefault="00E61138" w:rsidP="006704BF"/>
    <w:p w14:paraId="3E973C33" w14:textId="39179359" w:rsidR="00407BA9" w:rsidRDefault="00E61138" w:rsidP="00407BA9">
      <w:pPr>
        <w:pStyle w:val="Titre1"/>
        <w:keepLines w:val="0"/>
        <w:widowControl w:val="0"/>
        <w:numPr>
          <w:ilvl w:val="0"/>
          <w:numId w:val="4"/>
        </w:numPr>
        <w:spacing w:before="600" w:line="259" w:lineRule="auto"/>
        <w:jc w:val="both"/>
        <w:rPr>
          <w:rFonts w:cstheme="majorHAnsi"/>
        </w:rPr>
      </w:pPr>
      <w:r w:rsidRPr="00E61138">
        <w:rPr>
          <w:rFonts w:cstheme="majorHAnsi"/>
        </w:rPr>
        <w:t>ENVIRONNEMENT</w:t>
      </w:r>
    </w:p>
    <w:p w14:paraId="587C92C0" w14:textId="3E16AC49" w:rsidR="003A7CFE" w:rsidRDefault="003A7CFE" w:rsidP="003A7CFE"/>
    <w:p w14:paraId="25AB2EEE" w14:textId="77777777" w:rsidR="003A7CFE" w:rsidRDefault="003A7CFE" w:rsidP="003A7CFE">
      <w:pPr>
        <w:pStyle w:val="Paragraphedeliste"/>
        <w:numPr>
          <w:ilvl w:val="0"/>
          <w:numId w:val="15"/>
        </w:numPr>
        <w:jc w:val="both"/>
        <w:rPr>
          <w:b/>
          <w:u w:val="single"/>
        </w:rPr>
      </w:pPr>
      <w:r w:rsidRPr="003A7CFE">
        <w:rPr>
          <w:b/>
          <w:u w:val="single"/>
        </w:rPr>
        <w:t>Emballage des produits :</w:t>
      </w:r>
    </w:p>
    <w:p w14:paraId="5EE55ED7" w14:textId="7A4AB40F" w:rsidR="003A7CFE" w:rsidRPr="003A7CFE" w:rsidRDefault="003A7CFE" w:rsidP="003A7CFE">
      <w:pPr>
        <w:jc w:val="both"/>
        <w:rPr>
          <w:b/>
          <w:u w:val="single"/>
        </w:rPr>
      </w:pPr>
      <w:r>
        <w:t>Lors de la livraison, les emballages utilisés devront être réduits au strict minimum, être recyclables ou biodégradables, et, dans la mesure du possible, issus de matériaux recyclés. Le titulaire s'engage à fournir des produits non sur-emballés, et à limiter les déchets d’emballage.</w:t>
      </w:r>
    </w:p>
    <w:p w14:paraId="2074559E" w14:textId="77777777" w:rsidR="003A7CFE" w:rsidRDefault="003A7CFE" w:rsidP="003A7CFE">
      <w:pPr>
        <w:jc w:val="both"/>
      </w:pPr>
    </w:p>
    <w:p w14:paraId="5BF192A0" w14:textId="20AF40C6" w:rsidR="003A7CFE" w:rsidRPr="003A7CFE" w:rsidRDefault="003A7CFE" w:rsidP="003A7CFE">
      <w:pPr>
        <w:pStyle w:val="Paragraphedeliste"/>
        <w:numPr>
          <w:ilvl w:val="0"/>
          <w:numId w:val="15"/>
        </w:numPr>
        <w:jc w:val="both"/>
        <w:rPr>
          <w:b/>
          <w:u w:val="single"/>
        </w:rPr>
      </w:pPr>
      <w:r w:rsidRPr="003A7CFE">
        <w:rPr>
          <w:b/>
          <w:u w:val="single"/>
        </w:rPr>
        <w:t>Gestion des déchets :</w:t>
      </w:r>
    </w:p>
    <w:p w14:paraId="06DC52E0" w14:textId="58C32923" w:rsidR="003A7CFE" w:rsidRDefault="003A7CFE" w:rsidP="003A7CFE">
      <w:pPr>
        <w:jc w:val="both"/>
      </w:pPr>
      <w:r>
        <w:t xml:space="preserve">Le titulaire devra </w:t>
      </w:r>
      <w:r w:rsidR="007F01DC">
        <w:t>démontrer</w:t>
      </w:r>
      <w:r>
        <w:t xml:space="preserve"> une gestion responsable des déchets générés par l'utilisation et la livraison des matériels, en proposant des solutions de collecte, de réutilisation ou de recyclage des produits en fin de vie. Une stratégie de gestion des déchets </w:t>
      </w:r>
      <w:r w:rsidR="007F01DC">
        <w:t xml:space="preserve">pourra </w:t>
      </w:r>
      <w:r>
        <w:t>être fournie avec une estimation des quantités recyclées et valorisées.</w:t>
      </w:r>
    </w:p>
    <w:p w14:paraId="677F5136" w14:textId="1A5B5FA8" w:rsidR="003A7CFE" w:rsidRDefault="003A7CFE" w:rsidP="003A7CFE">
      <w:pPr>
        <w:jc w:val="both"/>
      </w:pPr>
    </w:p>
    <w:p w14:paraId="3E717E1B" w14:textId="77777777" w:rsidR="003A7CFE" w:rsidRDefault="003A7CFE" w:rsidP="003A7CFE">
      <w:pPr>
        <w:jc w:val="both"/>
      </w:pPr>
    </w:p>
    <w:p w14:paraId="46E5426E" w14:textId="64324D8D" w:rsidR="003A7CFE" w:rsidRDefault="003A7CFE" w:rsidP="003A7CFE"/>
    <w:p w14:paraId="78D60105" w14:textId="44F2251C" w:rsidR="003A7CFE" w:rsidRDefault="003A7CFE" w:rsidP="003A7CFE"/>
    <w:p w14:paraId="18868C99" w14:textId="7CCC92DC" w:rsidR="003A7CFE" w:rsidRDefault="003A7CFE" w:rsidP="003A7CFE"/>
    <w:p w14:paraId="4F2AF47D" w14:textId="3DF22EE9" w:rsidR="003A7CFE" w:rsidRDefault="003A7CFE" w:rsidP="003A7CFE"/>
    <w:p w14:paraId="0EFE6FC6" w14:textId="77777777" w:rsidR="003A7CFE" w:rsidRDefault="003A7CFE" w:rsidP="003A7CFE"/>
    <w:p w14:paraId="134CCADA" w14:textId="77777777" w:rsidR="003A7CFE" w:rsidRPr="003A7CFE" w:rsidRDefault="003A7CFE" w:rsidP="003A7CFE"/>
    <w:p w14:paraId="63124D92" w14:textId="604FB15E" w:rsidR="006704BF" w:rsidRPr="006704BF" w:rsidRDefault="006704BF" w:rsidP="00407BA9">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5D1D23A5" w14:textId="078C8AF6" w:rsidR="006704BF" w:rsidRDefault="006704BF" w:rsidP="006704BF">
      <w:r>
        <w:t>Les dispositions sont fixées par les articles 34 à 37 du CCAG/FCS. Par dérogation à l’article 37, la cession est consentie à l'acheteur à titre exclusif.</w:t>
      </w:r>
    </w:p>
    <w:p w14:paraId="35BBA522" w14:textId="7ABAD1CE" w:rsidR="006704BF" w:rsidRDefault="006704BF" w:rsidP="006704BF"/>
    <w:p w14:paraId="2AB92CA4" w14:textId="1C8F1B63" w:rsidR="006704BF" w:rsidRPr="006704BF" w:rsidRDefault="006704BF" w:rsidP="00407BA9">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6C0FBE79" w14:textId="1747F1F3" w:rsidR="006704BF" w:rsidRDefault="006704BF" w:rsidP="006704BF">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2DBF5DDF" w14:textId="00FA0C9E" w:rsidR="006704BF" w:rsidRPr="006704BF" w:rsidRDefault="006704BF" w:rsidP="00407BA9">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4BAD5A8A" w14:textId="3919D8E0" w:rsidR="006704BF" w:rsidRDefault="006704BF" w:rsidP="006704BF">
      <w:pPr>
        <w:rPr>
          <w:color w:val="00B050"/>
        </w:rPr>
      </w:pPr>
    </w:p>
    <w:p w14:paraId="7592848A" w14:textId="6DBF3719" w:rsidR="00F74210" w:rsidRDefault="00F74210" w:rsidP="00F74210">
      <w:r>
        <w:t xml:space="preserve">La fourniture du matériel concerné par le présent marché est </w:t>
      </w:r>
      <w:proofErr w:type="gramStart"/>
      <w:r>
        <w:t>destiné</w:t>
      </w:r>
      <w:proofErr w:type="gramEnd"/>
      <w:r>
        <w:t xml:space="preserve"> à la fabrication de filières de pêche de Crustacés. Chaque filière est constituée de 20 à 30 casiers espacés d’environ 20 mètres, reliés à une ligne mère plombée de 400 mètres. L’ensemble forme une unité d’environ 500 mètres pour un poids total avoisinant 500 kg.</w:t>
      </w:r>
    </w:p>
    <w:p w14:paraId="10F39440" w14:textId="48D071D6" w:rsidR="00F74210" w:rsidRDefault="00F74210" w:rsidP="00F74210"/>
    <w:p w14:paraId="6B8B274D" w14:textId="7BD26156" w:rsidR="00F74210" w:rsidRDefault="00F74210" w:rsidP="00F74210">
      <w:r>
        <w:t>Chaque casier, d’un poids d’environ 20 kg, est conçu pour la capture de grands crustacés. Il est composé d’une armature en plastique recouverte d’un filet en polypropylène à large maille (80 à 90 mm) et d’une goulotte d’entrée (diamètre 200 mm) équipée d’un système permettant la fixation de l’appât. Un plancher en grille métallique, d’environ 15 kg, assure le lestage du dispositif.</w:t>
      </w:r>
    </w:p>
    <w:p w14:paraId="546F9CD3" w14:textId="1623148B" w:rsidR="007F01DC" w:rsidRDefault="007F01DC">
      <w:pPr>
        <w:spacing w:before="0" w:after="160" w:line="259" w:lineRule="auto"/>
      </w:pPr>
      <w:r>
        <w:br w:type="page"/>
      </w:r>
    </w:p>
    <w:p w14:paraId="5AD7DA95" w14:textId="77777777" w:rsidR="00F74210" w:rsidRDefault="00F74210" w:rsidP="00F74210"/>
    <w:p w14:paraId="2FA1D820" w14:textId="4C926DB6" w:rsidR="00F74210" w:rsidRDefault="00F74210" w:rsidP="00F74210">
      <w:r>
        <w:t>Deux types de casiers seront utilisés :</w:t>
      </w:r>
    </w:p>
    <w:p w14:paraId="5EA8EF5C" w14:textId="06EC7773" w:rsidR="00F74210" w:rsidRDefault="00F74210" w:rsidP="00F74210"/>
    <w:p w14:paraId="46D879CF" w14:textId="38AF2562" w:rsidR="00F74210" w:rsidRDefault="00561713" w:rsidP="00F74210">
      <w:r>
        <w:rPr>
          <w:noProof/>
          <w:lang w:eastAsia="fr-FR"/>
        </w:rPr>
        <w:drawing>
          <wp:anchor distT="0" distB="0" distL="114300" distR="114300" simplePos="0" relativeHeight="251662336" behindDoc="0" locked="0" layoutInCell="1" allowOverlap="1" wp14:anchorId="693764E0" wp14:editId="584E75B1">
            <wp:simplePos x="0" y="0"/>
            <wp:positionH relativeFrom="margin">
              <wp:align>center</wp:align>
            </wp:positionH>
            <wp:positionV relativeFrom="paragraph">
              <wp:posOffset>4445</wp:posOffset>
            </wp:positionV>
            <wp:extent cx="4744085" cy="256032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44085" cy="2560320"/>
                    </a:xfrm>
                    <a:prstGeom prst="rect">
                      <a:avLst/>
                    </a:prstGeom>
                    <a:noFill/>
                  </pic:spPr>
                </pic:pic>
              </a:graphicData>
            </a:graphic>
            <wp14:sizeRelH relativeFrom="margin">
              <wp14:pctWidth>0</wp14:pctWidth>
            </wp14:sizeRelH>
            <wp14:sizeRelV relativeFrom="margin">
              <wp14:pctHeight>0</wp14:pctHeight>
            </wp14:sizeRelV>
          </wp:anchor>
        </w:drawing>
      </w:r>
    </w:p>
    <w:p w14:paraId="629A18AB" w14:textId="77B87418" w:rsidR="00C20921" w:rsidRDefault="00C20921" w:rsidP="006704BF"/>
    <w:p w14:paraId="5EF04439" w14:textId="5B8803DE" w:rsidR="00422505" w:rsidRDefault="00422505" w:rsidP="006704BF"/>
    <w:p w14:paraId="47DAA18E" w14:textId="2974B248" w:rsidR="00422505" w:rsidRDefault="00422505" w:rsidP="006704BF"/>
    <w:p w14:paraId="7CE84AFF" w14:textId="7E7DC55D" w:rsidR="00422505" w:rsidRDefault="00422505" w:rsidP="006704BF"/>
    <w:p w14:paraId="3A096CE8" w14:textId="3E074190" w:rsidR="00F74210" w:rsidRDefault="00F74210" w:rsidP="006704BF"/>
    <w:p w14:paraId="376AF7AC" w14:textId="1DAC4A78" w:rsidR="00F74210" w:rsidRDefault="00F74210" w:rsidP="006704BF"/>
    <w:p w14:paraId="75B18DEB" w14:textId="379E76A5" w:rsidR="00F74210" w:rsidRDefault="00F74210" w:rsidP="006704BF"/>
    <w:p w14:paraId="553A5E99" w14:textId="3B4BF870" w:rsidR="00F74210" w:rsidRDefault="00F74210" w:rsidP="006704BF"/>
    <w:p w14:paraId="6C86A6E5" w14:textId="04BD809A" w:rsidR="00F74210" w:rsidRDefault="00F74210" w:rsidP="006704BF"/>
    <w:p w14:paraId="74FB4C83" w14:textId="67B3431C" w:rsidR="00F74210" w:rsidRDefault="00F74210" w:rsidP="006704BF"/>
    <w:p w14:paraId="2F97AE68" w14:textId="75099871" w:rsidR="00F74210" w:rsidRDefault="00F74210" w:rsidP="006704BF"/>
    <w:p w14:paraId="59412DC4" w14:textId="77777777" w:rsidR="00F74210" w:rsidRDefault="00F74210" w:rsidP="006704BF"/>
    <w:p w14:paraId="3286FC00" w14:textId="7F7E4E4F" w:rsidR="006704BF" w:rsidRDefault="006704BF" w:rsidP="006704BF"/>
    <w:p w14:paraId="19C6DD47" w14:textId="2EBA2257" w:rsidR="006704BF" w:rsidRDefault="006704BF" w:rsidP="00407BA9">
      <w:pPr>
        <w:pStyle w:val="Titre1"/>
        <w:numPr>
          <w:ilvl w:val="0"/>
          <w:numId w:val="4"/>
        </w:numPr>
        <w:ind w:left="357" w:hanging="357"/>
      </w:pPr>
      <w:r>
        <w:t>PREVENTION DES RISQUES DE CONFLITS D’INTERETS ET DE CORRUPTION</w:t>
      </w:r>
    </w:p>
    <w:p w14:paraId="7D23A297" w14:textId="77777777" w:rsidR="006704BF" w:rsidRDefault="006704BF" w:rsidP="0073288D">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73288D">
      <w:pPr>
        <w:jc w:val="both"/>
      </w:pPr>
    </w:p>
    <w:p w14:paraId="2B2226BD" w14:textId="77777777" w:rsidR="006704BF" w:rsidRDefault="006704BF" w:rsidP="0073288D">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5834DB1A" w14:textId="77777777" w:rsidR="006704BF" w:rsidRDefault="006704BF" w:rsidP="0073288D">
      <w:pPr>
        <w:jc w:val="both"/>
      </w:pPr>
    </w:p>
    <w:p w14:paraId="7EC6685B" w14:textId="77777777" w:rsidR="006704BF" w:rsidRDefault="006704BF" w:rsidP="0073288D">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73288D">
      <w:pPr>
        <w:jc w:val="both"/>
      </w:pPr>
      <w:r>
        <w:t>-    Respecte toute réglementation ayant pour objet la lutte contre la corruption et le trafic d'influence ;</w:t>
      </w:r>
    </w:p>
    <w:p w14:paraId="0482DB4B" w14:textId="77777777" w:rsidR="006704BF" w:rsidRDefault="006704BF" w:rsidP="0073288D">
      <w:pPr>
        <w:jc w:val="both"/>
      </w:pPr>
      <w:r>
        <w:t>-    Met en place et maintient ses propres politiques et procédures relatives à l'éthique et à la lutte contre la corruption ;</w:t>
      </w:r>
    </w:p>
    <w:p w14:paraId="2B239155" w14:textId="77777777" w:rsidR="006704BF" w:rsidRDefault="006704BF" w:rsidP="0073288D">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73288D">
      <w:pPr>
        <w:jc w:val="both"/>
      </w:pPr>
      <w:r>
        <w:lastRenderedPageBreak/>
        <w:t>-    Fournit toute assistance nécessaire à l'Ifremer pour répondre à une demande d'une autorité dûment habilitée relative à la lutte contre la corruption</w:t>
      </w:r>
    </w:p>
    <w:p w14:paraId="7E839AEB" w14:textId="19DB26CE" w:rsidR="006704BF" w:rsidRDefault="006704BF" w:rsidP="0073288D">
      <w:pPr>
        <w:jc w:val="both"/>
      </w:pPr>
    </w:p>
    <w:p w14:paraId="076C6303" w14:textId="641F2A14" w:rsidR="006704BF" w:rsidRDefault="006704BF" w:rsidP="0073288D">
      <w:pPr>
        <w:jc w:val="both"/>
      </w:pPr>
    </w:p>
    <w:p w14:paraId="6D76A5D5" w14:textId="64C68A0B" w:rsidR="006704BF" w:rsidRDefault="006704BF" w:rsidP="00407BA9">
      <w:pPr>
        <w:pStyle w:val="Titre1"/>
        <w:numPr>
          <w:ilvl w:val="0"/>
          <w:numId w:val="4"/>
        </w:numPr>
        <w:ind w:left="357" w:hanging="357"/>
        <w:jc w:val="both"/>
      </w:pPr>
      <w:r>
        <w:t xml:space="preserve">AVANCE </w:t>
      </w:r>
    </w:p>
    <w:p w14:paraId="4FF5FA67" w14:textId="77777777" w:rsidR="000C4896" w:rsidRDefault="000C4896" w:rsidP="000C4896">
      <w:pPr>
        <w:jc w:val="both"/>
      </w:pPr>
      <w:r>
        <w:t>Le marché prévoit le versement d’une avance au titulaire fixé dans les conditions fixées à l’article R2191-7 du code la commande publique lorsque le montant du marché est supérieur à 50 000 euros hors taxes et dans la mesure où le délai d’exécution est supérieur à deux mois</w:t>
      </w:r>
    </w:p>
    <w:p w14:paraId="2A941FD4" w14:textId="77777777" w:rsidR="000C4896" w:rsidRDefault="000C4896" w:rsidP="000C4896">
      <w:pPr>
        <w:jc w:val="both"/>
      </w:pPr>
    </w:p>
    <w:p w14:paraId="0F95DCC3" w14:textId="77777777" w:rsidR="000C4896" w:rsidRDefault="000C4896" w:rsidP="000C4896">
      <w:pPr>
        <w:jc w:val="both"/>
      </w:pPr>
      <w:r>
        <w:t>Lorsque la durée du marché est inférieure ou égale à douze mois, le montant de l’avance est fixé à 20 % du montant initial toutes taxes comprises du marché.</w:t>
      </w:r>
    </w:p>
    <w:p w14:paraId="0342E907" w14:textId="77777777" w:rsidR="000C4896" w:rsidRDefault="000C4896" w:rsidP="000C4896">
      <w:pPr>
        <w:jc w:val="both"/>
      </w:pPr>
    </w:p>
    <w:p w14:paraId="15B7B168" w14:textId="77777777" w:rsidR="000C4896" w:rsidRDefault="000C4896" w:rsidP="000C4896">
      <w:pPr>
        <w:jc w:val="both"/>
      </w:pPr>
      <w:r>
        <w:t xml:space="preserve"> Cocher la case :</w:t>
      </w:r>
    </w:p>
    <w:p w14:paraId="431D9369" w14:textId="21DFE4B6" w:rsidR="000C4896" w:rsidRDefault="00061179" w:rsidP="00407BA9">
      <w:pPr>
        <w:pStyle w:val="Paragraphedeliste"/>
        <w:ind w:left="420"/>
        <w:jc w:val="both"/>
      </w:pPr>
      <w:sdt>
        <w:sdtPr>
          <w:id w:val="773830099"/>
          <w14:checkbox>
            <w14:checked w14:val="0"/>
            <w14:checkedState w14:val="2612" w14:font="MS Gothic"/>
            <w14:uncheckedState w14:val="2610" w14:font="MS Gothic"/>
          </w14:checkbox>
        </w:sdtPr>
        <w:sdtEndPr/>
        <w:sdtContent>
          <w:r w:rsidR="00407BA9">
            <w:rPr>
              <w:rFonts w:ascii="MS Gothic" w:eastAsia="MS Gothic" w:hAnsi="MS Gothic" w:hint="eastAsia"/>
            </w:rPr>
            <w:t>☐</w:t>
          </w:r>
        </w:sdtContent>
      </w:sdt>
      <w:r w:rsidR="00407BA9">
        <w:t xml:space="preserve"> L</w:t>
      </w:r>
      <w:r w:rsidR="000C4896">
        <w:t xml:space="preserve">e titulaire demande à bénéficier de l'avance. </w:t>
      </w:r>
    </w:p>
    <w:p w14:paraId="1A9E1FC1" w14:textId="028747D4" w:rsidR="006704BF" w:rsidRDefault="00061179" w:rsidP="00407BA9">
      <w:pPr>
        <w:pStyle w:val="Paragraphedeliste"/>
        <w:ind w:left="420"/>
        <w:jc w:val="both"/>
      </w:pPr>
      <w:sdt>
        <w:sdtPr>
          <w:id w:val="-1754115051"/>
          <w14:checkbox>
            <w14:checked w14:val="0"/>
            <w14:checkedState w14:val="2612" w14:font="MS Gothic"/>
            <w14:uncheckedState w14:val="2610" w14:font="MS Gothic"/>
          </w14:checkbox>
        </w:sdtPr>
        <w:sdtEndPr/>
        <w:sdtContent>
          <w:r w:rsidR="00407BA9">
            <w:rPr>
              <w:rFonts w:ascii="MS Gothic" w:eastAsia="MS Gothic" w:hAnsi="MS Gothic" w:hint="eastAsia"/>
            </w:rPr>
            <w:t>☐</w:t>
          </w:r>
        </w:sdtContent>
      </w:sdt>
      <w:r w:rsidR="00407BA9">
        <w:t xml:space="preserve"> </w:t>
      </w:r>
      <w:r w:rsidR="000C4896">
        <w:t>Le titulaire ne demande pas à bénéficier de l'avance.</w:t>
      </w:r>
    </w:p>
    <w:p w14:paraId="13157E13" w14:textId="1A73A1B9" w:rsidR="00976622" w:rsidRDefault="00976622" w:rsidP="0073288D">
      <w:pPr>
        <w:jc w:val="both"/>
      </w:pPr>
    </w:p>
    <w:p w14:paraId="5B9269CA" w14:textId="39FFEE7B" w:rsidR="006704BF" w:rsidRDefault="006704BF" w:rsidP="00407BA9">
      <w:pPr>
        <w:pStyle w:val="Titre1"/>
        <w:numPr>
          <w:ilvl w:val="0"/>
          <w:numId w:val="4"/>
        </w:numPr>
        <w:ind w:left="357" w:hanging="357"/>
        <w:jc w:val="both"/>
      </w:pPr>
      <w:r>
        <w:t xml:space="preserve">DEROGATION AUX DOCUMENTS GENERAUX </w:t>
      </w:r>
    </w:p>
    <w:p w14:paraId="1AF149D8" w14:textId="7BB843C7" w:rsidR="006704BF" w:rsidRPr="00713576" w:rsidRDefault="006704BF" w:rsidP="0073288D">
      <w:pPr>
        <w:jc w:val="both"/>
      </w:pPr>
      <w:r w:rsidRPr="00713576">
        <w:t>L’article 4.2 « contenu des prix » : Complément de l’article 10.1.3 du CCAG/FCS</w:t>
      </w:r>
      <w:r w:rsidR="00561713" w:rsidRPr="00713576">
        <w:t xml:space="preserve"> </w:t>
      </w:r>
    </w:p>
    <w:p w14:paraId="610FE6D5" w14:textId="670D24D9" w:rsidR="006704BF" w:rsidRPr="00713576" w:rsidRDefault="00713576" w:rsidP="0073288D">
      <w:pPr>
        <w:jc w:val="both"/>
      </w:pPr>
      <w:r w:rsidRPr="00713576">
        <w:t>L’article 11</w:t>
      </w:r>
      <w:r w:rsidR="006704BF" w:rsidRPr="00713576">
        <w:t xml:space="preserve"> complète l’article 37 du CCAG FCS</w:t>
      </w:r>
      <w:r w:rsidR="00561713" w:rsidRPr="00713576">
        <w:t xml:space="preserve"> </w:t>
      </w:r>
    </w:p>
    <w:p w14:paraId="07424FD4" w14:textId="4E0E71F7" w:rsidR="00976622" w:rsidRDefault="00976622" w:rsidP="0073288D">
      <w:pPr>
        <w:jc w:val="both"/>
      </w:pPr>
    </w:p>
    <w:p w14:paraId="1EDF384D" w14:textId="77777777" w:rsidR="006704BF" w:rsidRPr="006704BF" w:rsidRDefault="006704BF" w:rsidP="00407BA9">
      <w:pPr>
        <w:pStyle w:val="Titre1"/>
        <w:numPr>
          <w:ilvl w:val="0"/>
          <w:numId w:val="4"/>
        </w:numPr>
        <w:ind w:left="357" w:hanging="357"/>
        <w:jc w:val="both"/>
      </w:pPr>
      <w:r w:rsidRPr="006704BF">
        <w:t>SIGNATURE DE LA SOCIETE</w:t>
      </w:r>
    </w:p>
    <w:p w14:paraId="747F98D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385EBC05" w:rsidR="006704BF"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55FE98E" w14:textId="009CCC5D" w:rsidR="00032871" w:rsidRPr="00BF7CA2" w:rsidRDefault="00032871"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Pr>
          <w:rFonts w:asciiTheme="majorHAnsi" w:eastAsia="Calibri" w:hAnsiTheme="majorHAnsi" w:cstheme="majorHAnsi"/>
        </w:rPr>
        <w:t>Nom et qualité du signataire</w:t>
      </w:r>
    </w:p>
    <w:p w14:paraId="21846853"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42EB27CE" w:rsidR="006704BF"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262DF8E" w14:textId="36271CA2" w:rsidR="006407A7" w:rsidRDefault="006407A7"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58248B9" w14:textId="422C9AD4" w:rsidR="006407A7" w:rsidRDefault="006407A7"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443C84A4" w14:textId="60B9684F" w:rsidR="006407A7" w:rsidRDefault="006407A7"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43E38BA5" w14:textId="0B7116D5" w:rsidR="006407A7" w:rsidRDefault="006407A7"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0C858D59" w14:textId="77777777" w:rsidR="006407A7" w:rsidRPr="00BF7CA2" w:rsidRDefault="006407A7"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73288D">
      <w:pPr>
        <w:jc w:val="both"/>
      </w:pPr>
    </w:p>
    <w:p w14:paraId="1849A7DC" w14:textId="7A8C49FF" w:rsidR="006704BF" w:rsidRDefault="006704BF" w:rsidP="00407BA9">
      <w:pPr>
        <w:pStyle w:val="Titre1"/>
        <w:numPr>
          <w:ilvl w:val="0"/>
          <w:numId w:val="4"/>
        </w:numPr>
        <w:ind w:left="357" w:hanging="357"/>
        <w:jc w:val="both"/>
      </w:pPr>
      <w:r w:rsidRPr="006704BF">
        <w:lastRenderedPageBreak/>
        <w:t>SIGNATURE DU POUVOIR ADJUDICATEUR OU SON REPRESENTANT</w:t>
      </w:r>
    </w:p>
    <w:p w14:paraId="72FFC474" w14:textId="59208A0E" w:rsidR="006407A7" w:rsidRDefault="006407A7" w:rsidP="006407A7"/>
    <w:p w14:paraId="505D14ED" w14:textId="77777777" w:rsidR="006407A7" w:rsidRPr="006407A7" w:rsidRDefault="006407A7" w:rsidP="006407A7"/>
    <w:p w14:paraId="51140C1C" w14:textId="77777777" w:rsidR="006704BF" w:rsidRPr="00BF7CA2" w:rsidRDefault="006704BF" w:rsidP="0073288D">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19D5E00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r w:rsidRPr="00BF7CA2">
        <w:rPr>
          <w:rFonts w:asciiTheme="majorHAnsi" w:eastAsia="Calibri" w:hAnsiTheme="majorHAnsi" w:cstheme="majorHAnsi"/>
        </w:rPr>
        <w:t>Pour le Président</w:t>
      </w:r>
      <w:r w:rsidR="007E34C4">
        <w:rPr>
          <w:rFonts w:asciiTheme="majorHAnsi" w:eastAsia="Calibri" w:hAnsiTheme="majorHAnsi" w:cstheme="majorHAnsi"/>
        </w:rPr>
        <w:t xml:space="preserve">-Directeur Général </w:t>
      </w:r>
      <w:r w:rsidRPr="00BF7CA2">
        <w:rPr>
          <w:rFonts w:asciiTheme="majorHAnsi" w:eastAsia="Calibri" w:hAnsiTheme="majorHAnsi" w:cstheme="majorHAnsi"/>
        </w:rPr>
        <w:t>et par délégation,</w:t>
      </w:r>
    </w:p>
    <w:p w14:paraId="57EDC83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5827E649"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DBA70B7"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482C910"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684792"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38EA74D"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38076823" w14:textId="0F32D29F" w:rsidR="006704BF" w:rsidRDefault="006704BF" w:rsidP="00976622"/>
    <w:p w14:paraId="52998B09" w14:textId="77777777" w:rsidR="006704BF" w:rsidRPr="006704BF" w:rsidRDefault="006704BF" w:rsidP="00407BA9">
      <w:pPr>
        <w:pStyle w:val="Titre1"/>
        <w:numPr>
          <w:ilvl w:val="0"/>
          <w:numId w:val="4"/>
        </w:numPr>
        <w:ind w:left="357" w:hanging="357"/>
      </w:pPr>
      <w:r w:rsidRPr="006704BF">
        <w:t>NOTIFICATION DU MARCHE</w:t>
      </w:r>
    </w:p>
    <w:p w14:paraId="6777BE78" w14:textId="77777777" w:rsidR="006704BF" w:rsidRPr="00BF7CA2" w:rsidRDefault="006704BF" w:rsidP="006704BF">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976622"/>
    <w:p w14:paraId="64EC9026" w14:textId="77777777" w:rsidR="006704BF" w:rsidRPr="006704BF" w:rsidRDefault="006704BF" w:rsidP="00407BA9">
      <w:pPr>
        <w:pStyle w:val="Titre1"/>
        <w:numPr>
          <w:ilvl w:val="0"/>
          <w:numId w:val="4"/>
        </w:numPr>
        <w:ind w:left="357" w:hanging="357"/>
      </w:pPr>
      <w:r w:rsidRPr="006704BF">
        <w:t xml:space="preserve">DECLARATION SUR L’HONNEUR </w:t>
      </w:r>
    </w:p>
    <w:p w14:paraId="6262E05D" w14:textId="77777777" w:rsidR="006704BF" w:rsidRPr="00BF7CA2" w:rsidRDefault="006704BF" w:rsidP="006704BF">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xml:space="preserve">- ne pas avoir fait l'objet, depuis moins de cinq ans, d'une condamnation inscrite au bulletin n° 2 du casier judiciaire pour les infractions mentionnées aux articles L. 8221-1, L. 8221-3, L. </w:t>
      </w:r>
      <w:r w:rsidRPr="00BF7CA2">
        <w:rPr>
          <w:rFonts w:asciiTheme="majorHAnsi" w:eastAsia="Calibri" w:hAnsiTheme="majorHAnsi" w:cstheme="majorHAnsi"/>
          <w:color w:val="000000"/>
        </w:rPr>
        <w:lastRenderedPageBreak/>
        <w:t>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B753E7C" w16cex:dateUtc="2025-03-07T08: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385D32C" w16cid:durableId="2B753BBB"/>
  <w16cid:commentId w16cid:paraId="29DECED6" w16cid:durableId="2B753E7C"/>
  <w16cid:commentId w16cid:paraId="3BF1F735" w16cid:durableId="2B753BBC"/>
  <w16cid:commentId w16cid:paraId="7E54B368" w16cid:durableId="2B753BB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Ari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37FB572A"/>
    <w:multiLevelType w:val="hybridMultilevel"/>
    <w:tmpl w:val="B906D53E"/>
    <w:lvl w:ilvl="0" w:tplc="0BDEA2CA">
      <w:start w:val="54"/>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 w15:restartNumberingAfterBreak="0">
    <w:nsid w:val="4AC704CC"/>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6"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7E026EBE"/>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8"/>
  </w:num>
  <w:num w:numId="2">
    <w:abstractNumId w:val="7"/>
  </w:num>
  <w:num w:numId="3">
    <w:abstractNumId w:val="6"/>
  </w:num>
  <w:num w:numId="4">
    <w:abstractNumId w:val="4"/>
  </w:num>
  <w:num w:numId="5">
    <w:abstractNumId w:val="1"/>
  </w:num>
  <w:num w:numId="6">
    <w:abstractNumId w:val="3"/>
  </w:num>
  <w:num w:numId="7">
    <w:abstractNumId w:val="0"/>
  </w:num>
  <w:num w:numId="8">
    <w:abstractNumId w:val="8"/>
  </w:num>
  <w:num w:numId="9">
    <w:abstractNumId w:val="9"/>
  </w:num>
  <w:num w:numId="10">
    <w:abstractNumId w:val="8"/>
  </w:num>
  <w:num w:numId="11">
    <w:abstractNumId w:val="5"/>
  </w:num>
  <w:num w:numId="12">
    <w:abstractNumId w:val="8"/>
  </w:num>
  <w:num w:numId="13">
    <w:abstractNumId w:val="8"/>
  </w:num>
  <w:num w:numId="14">
    <w:abstractNumId w:val="8"/>
  </w:num>
  <w:num w:numId="15">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32871"/>
    <w:rsid w:val="00047D9F"/>
    <w:rsid w:val="00054E7E"/>
    <w:rsid w:val="00061179"/>
    <w:rsid w:val="00063453"/>
    <w:rsid w:val="0006432F"/>
    <w:rsid w:val="00082507"/>
    <w:rsid w:val="000840C3"/>
    <w:rsid w:val="00086B53"/>
    <w:rsid w:val="000A0B60"/>
    <w:rsid w:val="000B69A0"/>
    <w:rsid w:val="000C104C"/>
    <w:rsid w:val="000C4896"/>
    <w:rsid w:val="000C51F5"/>
    <w:rsid w:val="000E506B"/>
    <w:rsid w:val="000F4398"/>
    <w:rsid w:val="001223B3"/>
    <w:rsid w:val="00133C41"/>
    <w:rsid w:val="0013698D"/>
    <w:rsid w:val="00137951"/>
    <w:rsid w:val="00137C52"/>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66C5"/>
    <w:rsid w:val="00211CE2"/>
    <w:rsid w:val="002163B9"/>
    <w:rsid w:val="00225E42"/>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7FA6"/>
    <w:rsid w:val="00304CCE"/>
    <w:rsid w:val="00316F49"/>
    <w:rsid w:val="00324641"/>
    <w:rsid w:val="003304E3"/>
    <w:rsid w:val="0034240D"/>
    <w:rsid w:val="003449EF"/>
    <w:rsid w:val="00352463"/>
    <w:rsid w:val="00353097"/>
    <w:rsid w:val="003564BD"/>
    <w:rsid w:val="003677B2"/>
    <w:rsid w:val="0037116E"/>
    <w:rsid w:val="00372D61"/>
    <w:rsid w:val="0038011C"/>
    <w:rsid w:val="00392994"/>
    <w:rsid w:val="0039540F"/>
    <w:rsid w:val="003A6DAE"/>
    <w:rsid w:val="003A7CFE"/>
    <w:rsid w:val="003B72CB"/>
    <w:rsid w:val="003C5FED"/>
    <w:rsid w:val="003C60C9"/>
    <w:rsid w:val="003C7EFE"/>
    <w:rsid w:val="003D10CC"/>
    <w:rsid w:val="003E1F08"/>
    <w:rsid w:val="003F1023"/>
    <w:rsid w:val="003F158E"/>
    <w:rsid w:val="00407BA9"/>
    <w:rsid w:val="00411687"/>
    <w:rsid w:val="00421D91"/>
    <w:rsid w:val="00422505"/>
    <w:rsid w:val="00426CF2"/>
    <w:rsid w:val="00427D88"/>
    <w:rsid w:val="004322C3"/>
    <w:rsid w:val="00440606"/>
    <w:rsid w:val="004422C6"/>
    <w:rsid w:val="0044584E"/>
    <w:rsid w:val="00457F41"/>
    <w:rsid w:val="00472AD9"/>
    <w:rsid w:val="00477373"/>
    <w:rsid w:val="00480B16"/>
    <w:rsid w:val="00484DE4"/>
    <w:rsid w:val="00486B59"/>
    <w:rsid w:val="004A317F"/>
    <w:rsid w:val="004C5E90"/>
    <w:rsid w:val="004E02BF"/>
    <w:rsid w:val="004E498C"/>
    <w:rsid w:val="004F1E16"/>
    <w:rsid w:val="004F377D"/>
    <w:rsid w:val="00510531"/>
    <w:rsid w:val="00511EF8"/>
    <w:rsid w:val="005333CC"/>
    <w:rsid w:val="005354F9"/>
    <w:rsid w:val="00546A24"/>
    <w:rsid w:val="00554576"/>
    <w:rsid w:val="00561713"/>
    <w:rsid w:val="005651EF"/>
    <w:rsid w:val="00585E16"/>
    <w:rsid w:val="00592E6C"/>
    <w:rsid w:val="005945D7"/>
    <w:rsid w:val="0059517E"/>
    <w:rsid w:val="005974EE"/>
    <w:rsid w:val="005A3533"/>
    <w:rsid w:val="005A60E8"/>
    <w:rsid w:val="005B7581"/>
    <w:rsid w:val="005C3119"/>
    <w:rsid w:val="005C468E"/>
    <w:rsid w:val="005F24CF"/>
    <w:rsid w:val="005F3455"/>
    <w:rsid w:val="00600799"/>
    <w:rsid w:val="00624256"/>
    <w:rsid w:val="00636689"/>
    <w:rsid w:val="0064065D"/>
    <w:rsid w:val="006407A7"/>
    <w:rsid w:val="00651863"/>
    <w:rsid w:val="00653DD7"/>
    <w:rsid w:val="00654B7D"/>
    <w:rsid w:val="00656DBF"/>
    <w:rsid w:val="006704BF"/>
    <w:rsid w:val="00680AE9"/>
    <w:rsid w:val="0068710F"/>
    <w:rsid w:val="006A103B"/>
    <w:rsid w:val="006B09A5"/>
    <w:rsid w:val="006C0830"/>
    <w:rsid w:val="006C2C7B"/>
    <w:rsid w:val="006C3717"/>
    <w:rsid w:val="006C627E"/>
    <w:rsid w:val="006C75BF"/>
    <w:rsid w:val="006D12C9"/>
    <w:rsid w:val="006D2749"/>
    <w:rsid w:val="006D3DC3"/>
    <w:rsid w:val="006D6C18"/>
    <w:rsid w:val="00701984"/>
    <w:rsid w:val="00706D64"/>
    <w:rsid w:val="00710845"/>
    <w:rsid w:val="00713576"/>
    <w:rsid w:val="00713964"/>
    <w:rsid w:val="00714BDF"/>
    <w:rsid w:val="007241AD"/>
    <w:rsid w:val="0073288D"/>
    <w:rsid w:val="007703C7"/>
    <w:rsid w:val="0077372D"/>
    <w:rsid w:val="00774378"/>
    <w:rsid w:val="00783747"/>
    <w:rsid w:val="007865D0"/>
    <w:rsid w:val="007C086E"/>
    <w:rsid w:val="007C3E3C"/>
    <w:rsid w:val="007C4AF8"/>
    <w:rsid w:val="007D5F37"/>
    <w:rsid w:val="007E22FD"/>
    <w:rsid w:val="007E34C4"/>
    <w:rsid w:val="007F01DC"/>
    <w:rsid w:val="007F320F"/>
    <w:rsid w:val="007F4E78"/>
    <w:rsid w:val="008015C9"/>
    <w:rsid w:val="00801881"/>
    <w:rsid w:val="0080745A"/>
    <w:rsid w:val="00815D34"/>
    <w:rsid w:val="00824335"/>
    <w:rsid w:val="00834919"/>
    <w:rsid w:val="00840837"/>
    <w:rsid w:val="00840C4E"/>
    <w:rsid w:val="00855A49"/>
    <w:rsid w:val="00857674"/>
    <w:rsid w:val="00861738"/>
    <w:rsid w:val="0086220C"/>
    <w:rsid w:val="008622D1"/>
    <w:rsid w:val="0088409B"/>
    <w:rsid w:val="008856D2"/>
    <w:rsid w:val="008A072A"/>
    <w:rsid w:val="008A1007"/>
    <w:rsid w:val="008A1D62"/>
    <w:rsid w:val="008A7CC1"/>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5235"/>
    <w:rsid w:val="00A04B81"/>
    <w:rsid w:val="00A0695C"/>
    <w:rsid w:val="00A116B3"/>
    <w:rsid w:val="00A27B72"/>
    <w:rsid w:val="00A308AF"/>
    <w:rsid w:val="00A4147B"/>
    <w:rsid w:val="00A604D3"/>
    <w:rsid w:val="00A619B6"/>
    <w:rsid w:val="00A77859"/>
    <w:rsid w:val="00A85E2A"/>
    <w:rsid w:val="00A87D1F"/>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927E9"/>
    <w:rsid w:val="00BA087A"/>
    <w:rsid w:val="00BA372D"/>
    <w:rsid w:val="00BA5225"/>
    <w:rsid w:val="00BB4EC9"/>
    <w:rsid w:val="00BB6399"/>
    <w:rsid w:val="00BD1847"/>
    <w:rsid w:val="00BD52E6"/>
    <w:rsid w:val="00BE0543"/>
    <w:rsid w:val="00BE4CE2"/>
    <w:rsid w:val="00BE53F7"/>
    <w:rsid w:val="00BF2A18"/>
    <w:rsid w:val="00BF555D"/>
    <w:rsid w:val="00BF6A2B"/>
    <w:rsid w:val="00C00F7F"/>
    <w:rsid w:val="00C20921"/>
    <w:rsid w:val="00C23BA0"/>
    <w:rsid w:val="00C329FC"/>
    <w:rsid w:val="00C41AEF"/>
    <w:rsid w:val="00C4469B"/>
    <w:rsid w:val="00C457CD"/>
    <w:rsid w:val="00C5022F"/>
    <w:rsid w:val="00C553EC"/>
    <w:rsid w:val="00C64E72"/>
    <w:rsid w:val="00C70707"/>
    <w:rsid w:val="00C71CD4"/>
    <w:rsid w:val="00C91F50"/>
    <w:rsid w:val="00CB1466"/>
    <w:rsid w:val="00CB192F"/>
    <w:rsid w:val="00CB784E"/>
    <w:rsid w:val="00CC434E"/>
    <w:rsid w:val="00CC70B9"/>
    <w:rsid w:val="00CC7BD3"/>
    <w:rsid w:val="00CD4521"/>
    <w:rsid w:val="00CD64E0"/>
    <w:rsid w:val="00CD6813"/>
    <w:rsid w:val="00CF22BF"/>
    <w:rsid w:val="00CF23AB"/>
    <w:rsid w:val="00CF2E6E"/>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5079"/>
    <w:rsid w:val="00DF431D"/>
    <w:rsid w:val="00E07B23"/>
    <w:rsid w:val="00E20614"/>
    <w:rsid w:val="00E2220B"/>
    <w:rsid w:val="00E32A3A"/>
    <w:rsid w:val="00E421A2"/>
    <w:rsid w:val="00E43378"/>
    <w:rsid w:val="00E57685"/>
    <w:rsid w:val="00E61138"/>
    <w:rsid w:val="00E64E64"/>
    <w:rsid w:val="00E71F5F"/>
    <w:rsid w:val="00E83161"/>
    <w:rsid w:val="00E87AED"/>
    <w:rsid w:val="00E87BBA"/>
    <w:rsid w:val="00EA1930"/>
    <w:rsid w:val="00EA28F4"/>
    <w:rsid w:val="00EB4731"/>
    <w:rsid w:val="00EB5ECF"/>
    <w:rsid w:val="00EC2D1D"/>
    <w:rsid w:val="00EC2EC9"/>
    <w:rsid w:val="00EC5AD1"/>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1E23"/>
    <w:rsid w:val="00F43D00"/>
    <w:rsid w:val="00F45ABE"/>
    <w:rsid w:val="00F50E26"/>
    <w:rsid w:val="00F529B6"/>
    <w:rsid w:val="00F6158A"/>
    <w:rsid w:val="00F6260D"/>
    <w:rsid w:val="00F64BD8"/>
    <w:rsid w:val="00F66CC9"/>
    <w:rsid w:val="00F74210"/>
    <w:rsid w:val="00F813EA"/>
    <w:rsid w:val="00F943FF"/>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customStyle="1" w:styleId="Mentionnonrsolue1">
    <w:name w:val="Mention non résolue1"/>
    <w:basedOn w:val="Policepardfaut"/>
    <w:uiPriority w:val="99"/>
    <w:semiHidden/>
    <w:unhideWhenUsed/>
    <w:rsid w:val="006407A7"/>
    <w:rPr>
      <w:color w:val="605E5C"/>
      <w:shd w:val="clear" w:color="auto" w:fill="E1DFDD"/>
    </w:rPr>
  </w:style>
  <w:style w:type="character" w:styleId="Marquedecommentaire">
    <w:name w:val="annotation reference"/>
    <w:basedOn w:val="Policepardfaut"/>
    <w:uiPriority w:val="99"/>
    <w:semiHidden/>
    <w:unhideWhenUsed/>
    <w:rsid w:val="00407BA9"/>
    <w:rPr>
      <w:sz w:val="16"/>
      <w:szCs w:val="16"/>
    </w:rPr>
  </w:style>
  <w:style w:type="paragraph" w:styleId="Commentaire">
    <w:name w:val="annotation text"/>
    <w:basedOn w:val="Normal"/>
    <w:link w:val="CommentaireCar"/>
    <w:uiPriority w:val="99"/>
    <w:semiHidden/>
    <w:unhideWhenUsed/>
    <w:rsid w:val="00407BA9"/>
    <w:pPr>
      <w:spacing w:line="240" w:lineRule="auto"/>
    </w:pPr>
    <w:rPr>
      <w:sz w:val="20"/>
      <w:szCs w:val="20"/>
    </w:rPr>
  </w:style>
  <w:style w:type="character" w:customStyle="1" w:styleId="CommentaireCar">
    <w:name w:val="Commentaire Car"/>
    <w:basedOn w:val="Policepardfaut"/>
    <w:link w:val="Commentaire"/>
    <w:uiPriority w:val="99"/>
    <w:semiHidden/>
    <w:rsid w:val="00407BA9"/>
    <w:rPr>
      <w:sz w:val="20"/>
      <w:szCs w:val="20"/>
    </w:rPr>
  </w:style>
  <w:style w:type="paragraph" w:styleId="Objetducommentaire">
    <w:name w:val="annotation subject"/>
    <w:basedOn w:val="Commentaire"/>
    <w:next w:val="Commentaire"/>
    <w:link w:val="ObjetducommentaireCar"/>
    <w:uiPriority w:val="99"/>
    <w:semiHidden/>
    <w:unhideWhenUsed/>
    <w:rsid w:val="00407BA9"/>
    <w:rPr>
      <w:b/>
      <w:bCs/>
    </w:rPr>
  </w:style>
  <w:style w:type="character" w:customStyle="1" w:styleId="ObjetducommentaireCar">
    <w:name w:val="Objet du commentaire Car"/>
    <w:basedOn w:val="CommentaireCar"/>
    <w:link w:val="Objetducommentaire"/>
    <w:uiPriority w:val="99"/>
    <w:semiHidden/>
    <w:rsid w:val="00407BA9"/>
    <w:rPr>
      <w:b/>
      <w:bCs/>
      <w:sz w:val="20"/>
      <w:szCs w:val="20"/>
    </w:rPr>
  </w:style>
  <w:style w:type="paragraph" w:styleId="Textedebulles">
    <w:name w:val="Balloon Text"/>
    <w:basedOn w:val="Normal"/>
    <w:link w:val="TextedebullesCar"/>
    <w:uiPriority w:val="99"/>
    <w:semiHidden/>
    <w:unhideWhenUsed/>
    <w:rsid w:val="00407BA9"/>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407BA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6320976">
      <w:bodyDiv w:val="1"/>
      <w:marLeft w:val="0"/>
      <w:marRight w:val="0"/>
      <w:marTop w:val="0"/>
      <w:marBottom w:val="0"/>
      <w:divBdr>
        <w:top w:val="none" w:sz="0" w:space="0" w:color="auto"/>
        <w:left w:val="none" w:sz="0" w:space="0" w:color="auto"/>
        <w:bottom w:val="none" w:sz="0" w:space="0" w:color="auto"/>
        <w:right w:val="none" w:sz="0" w:space="0" w:color="auto"/>
      </w:divBdr>
    </w:div>
    <w:div w:id="17012035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cp.visa.depenses@ifremer.fr" TargetMode="External"/><Relationship Id="rId17" Type="http://schemas.microsoft.com/office/2018/08/relationships/commentsExtensible" Target="commentsExtensible.xml"/><Relationship Id="rId2" Type="http://schemas.openxmlformats.org/officeDocument/2006/relationships/numbering" Target="numbering.xml"/><Relationship Id="rId16"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horus-pro.gouv.fr"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0C877D-A6FE-4B03-8F7E-704954E6F1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12</Pages>
  <Words>2458</Words>
  <Characters>13523</Characters>
  <Application>Microsoft Office Word</Application>
  <DocSecurity>0</DocSecurity>
  <Lines>112</Lines>
  <Paragraphs>31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5</cp:revision>
  <cp:lastPrinted>2023-10-04T15:13:00Z</cp:lastPrinted>
  <dcterms:created xsi:type="dcterms:W3CDTF">2025-03-07T09:33:00Z</dcterms:created>
  <dcterms:modified xsi:type="dcterms:W3CDTF">2025-03-11T08:54:00Z</dcterms:modified>
</cp:coreProperties>
</file>