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9C5D4" w14:textId="0CC902D4" w:rsidR="007244D7" w:rsidRDefault="007244D7" w:rsidP="007244D7">
      <w:pPr>
        <w:jc w:val="center"/>
        <w:rPr>
          <w:rFonts w:ascii="Century Gothic" w:hAnsi="Century Gothic"/>
          <w:b/>
          <w:sz w:val="24"/>
          <w:szCs w:val="24"/>
        </w:rPr>
      </w:pPr>
      <w:r w:rsidRPr="00D439AF">
        <w:rPr>
          <w:rFonts w:ascii="Century Gothic" w:hAnsi="Century Gothic" w:cstheme="minorHAnsi"/>
          <w:b/>
          <w:sz w:val="24"/>
          <w:szCs w:val="24"/>
        </w:rPr>
        <w:t xml:space="preserve">ANNEXE </w:t>
      </w:r>
      <w:r w:rsidR="00D55B88">
        <w:rPr>
          <w:rFonts w:ascii="Century Gothic" w:hAnsi="Century Gothic" w:cstheme="minorHAnsi"/>
          <w:b/>
          <w:sz w:val="24"/>
          <w:szCs w:val="24"/>
        </w:rPr>
        <w:t>3</w:t>
      </w:r>
      <w:r w:rsidRPr="00D439AF">
        <w:rPr>
          <w:rFonts w:ascii="Century Gothic" w:hAnsi="Century Gothic" w:cstheme="minorHAnsi"/>
          <w:b/>
          <w:sz w:val="24"/>
          <w:szCs w:val="24"/>
        </w:rPr>
        <w:t xml:space="preserve"> - </w:t>
      </w:r>
      <w:r w:rsidRPr="00D439AF">
        <w:rPr>
          <w:rFonts w:ascii="Century Gothic" w:hAnsi="Century Gothic"/>
          <w:b/>
          <w:sz w:val="24"/>
          <w:szCs w:val="24"/>
        </w:rPr>
        <w:t>PROTECTION DES DONNÉES A CARACTÈRE PERSONNEL</w:t>
      </w:r>
    </w:p>
    <w:p w14:paraId="772053F0" w14:textId="77777777" w:rsidR="00167190" w:rsidRPr="007244D7" w:rsidRDefault="00167190" w:rsidP="007244D7">
      <w:pPr>
        <w:spacing w:after="0" w:line="360" w:lineRule="auto"/>
        <w:rPr>
          <w:rFonts w:cstheme="minorHAnsi"/>
          <w:b/>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2E412090" w14:textId="77777777" w:rsidR="00E76F79" w:rsidRPr="007244D7" w:rsidRDefault="00E76F79" w:rsidP="00E76F79">
          <w:pPr>
            <w:pStyle w:val="En-ttedetabledesmatires"/>
            <w:jc w:val="center"/>
            <w:rPr>
              <w:rFonts w:asciiTheme="minorHAnsi" w:hAnsiTheme="minorHAnsi" w:cstheme="minorHAnsi"/>
              <w:b/>
              <w:color w:val="auto"/>
              <w:sz w:val="36"/>
              <w:szCs w:val="36"/>
            </w:rPr>
          </w:pPr>
          <w:r w:rsidRPr="007244D7">
            <w:rPr>
              <w:rFonts w:asciiTheme="minorHAnsi" w:hAnsiTheme="minorHAnsi" w:cstheme="minorHAnsi"/>
              <w:b/>
              <w:color w:val="auto"/>
              <w:sz w:val="36"/>
              <w:szCs w:val="36"/>
            </w:rPr>
            <w:t>Table des matières</w:t>
          </w:r>
        </w:p>
        <w:p w14:paraId="138B1041" w14:textId="77777777" w:rsidR="00E76F79" w:rsidRPr="00167190" w:rsidRDefault="00E76F79" w:rsidP="00167190">
          <w:pPr>
            <w:spacing w:after="0" w:line="360" w:lineRule="auto"/>
            <w:rPr>
              <w:rFonts w:cstheme="minorHAnsi"/>
              <w:b/>
              <w:lang w:eastAsia="fr-FR"/>
            </w:rPr>
          </w:pPr>
        </w:p>
        <w:p w14:paraId="257D1D25" w14:textId="413870A8" w:rsidR="00A0375C" w:rsidRPr="00A0375C" w:rsidRDefault="00E76F79">
          <w:pPr>
            <w:pStyle w:val="TM1"/>
            <w:rPr>
              <w:rFonts w:eastAsiaTheme="minorEastAsia"/>
              <w:bCs/>
              <w:noProof/>
              <w:lang w:eastAsia="fr-FR"/>
            </w:rPr>
          </w:pPr>
          <w:r w:rsidRPr="00A0375C">
            <w:rPr>
              <w:rFonts w:cstheme="minorHAnsi"/>
              <w:bCs/>
            </w:rPr>
            <w:fldChar w:fldCharType="begin"/>
          </w:r>
          <w:r w:rsidRPr="00A0375C">
            <w:rPr>
              <w:rFonts w:cstheme="minorHAnsi"/>
              <w:bCs/>
            </w:rPr>
            <w:instrText xml:space="preserve"> TOC \o "1-3" \h \z \u </w:instrText>
          </w:r>
          <w:r w:rsidRPr="00A0375C">
            <w:rPr>
              <w:rFonts w:cstheme="minorHAnsi"/>
              <w:bCs/>
            </w:rPr>
            <w:fldChar w:fldCharType="separate"/>
          </w:r>
          <w:hyperlink w:anchor="_Toc192090098" w:history="1">
            <w:r w:rsidR="00A0375C" w:rsidRPr="00A0375C">
              <w:rPr>
                <w:rStyle w:val="Lienhypertexte"/>
                <w:rFonts w:cstheme="minorHAnsi"/>
                <w:bCs/>
                <w:noProof/>
              </w:rPr>
              <w:t>1.</w:t>
            </w:r>
            <w:r w:rsidR="00A0375C" w:rsidRPr="00A0375C">
              <w:rPr>
                <w:rFonts w:eastAsiaTheme="minorEastAsia"/>
                <w:bCs/>
                <w:noProof/>
                <w:lang w:eastAsia="fr-FR"/>
              </w:rPr>
              <w:tab/>
            </w:r>
            <w:r w:rsidR="00A0375C" w:rsidRPr="00A0375C">
              <w:rPr>
                <w:rStyle w:val="Lienhypertexte"/>
                <w:rFonts w:cstheme="minorHAnsi"/>
                <w:bCs/>
                <w:noProof/>
              </w:rPr>
              <w:t>Approche générale</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_Toc192090098 \h </w:instrText>
            </w:r>
            <w:r w:rsidR="00A0375C" w:rsidRPr="00A0375C">
              <w:rPr>
                <w:bCs/>
                <w:noProof/>
                <w:webHidden/>
              </w:rPr>
            </w:r>
            <w:r w:rsidR="00A0375C" w:rsidRPr="00A0375C">
              <w:rPr>
                <w:bCs/>
                <w:noProof/>
                <w:webHidden/>
              </w:rPr>
              <w:fldChar w:fldCharType="separate"/>
            </w:r>
            <w:r w:rsidR="00A0375C" w:rsidRPr="00A0375C">
              <w:rPr>
                <w:bCs/>
                <w:noProof/>
                <w:webHidden/>
              </w:rPr>
              <w:t>1</w:t>
            </w:r>
            <w:r w:rsidR="00A0375C" w:rsidRPr="00A0375C">
              <w:rPr>
                <w:bCs/>
                <w:noProof/>
                <w:webHidden/>
              </w:rPr>
              <w:fldChar w:fldCharType="end"/>
            </w:r>
          </w:hyperlink>
        </w:p>
        <w:p w14:paraId="4BD3D4F4" w14:textId="5F985400" w:rsidR="00A0375C" w:rsidRPr="00A0375C" w:rsidRDefault="004A5E56">
          <w:pPr>
            <w:pStyle w:val="TM1"/>
            <w:rPr>
              <w:rFonts w:eastAsiaTheme="minorEastAsia"/>
              <w:bCs/>
              <w:noProof/>
              <w:lang w:eastAsia="fr-FR"/>
            </w:rPr>
          </w:pPr>
          <w:hyperlink w:anchor="_Toc192090099" w:history="1">
            <w:r w:rsidR="00A0375C" w:rsidRPr="00A0375C">
              <w:rPr>
                <w:rStyle w:val="Lienhypertexte"/>
                <w:rFonts w:cstheme="minorHAnsi"/>
                <w:bCs/>
                <w:noProof/>
              </w:rPr>
              <w:t>2.</w:t>
            </w:r>
            <w:r w:rsidR="00A0375C" w:rsidRPr="00A0375C">
              <w:rPr>
                <w:rFonts w:eastAsiaTheme="minorEastAsia"/>
                <w:bCs/>
                <w:noProof/>
                <w:lang w:eastAsia="fr-FR"/>
              </w:rPr>
              <w:tab/>
            </w:r>
            <w:r w:rsidR="00A0375C" w:rsidRPr="00A0375C">
              <w:rPr>
                <w:rStyle w:val="Lienhypertexte"/>
                <w:rFonts w:cstheme="minorHAnsi"/>
                <w:bCs/>
                <w:noProof/>
              </w:rPr>
              <w:t>Objet</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_Toc192090099 \h </w:instrText>
            </w:r>
            <w:r w:rsidR="00A0375C" w:rsidRPr="00A0375C">
              <w:rPr>
                <w:bCs/>
                <w:noProof/>
                <w:webHidden/>
              </w:rPr>
            </w:r>
            <w:r w:rsidR="00A0375C" w:rsidRPr="00A0375C">
              <w:rPr>
                <w:bCs/>
                <w:noProof/>
                <w:webHidden/>
              </w:rPr>
              <w:fldChar w:fldCharType="separate"/>
            </w:r>
            <w:r w:rsidR="00A0375C" w:rsidRPr="00A0375C">
              <w:rPr>
                <w:bCs/>
                <w:noProof/>
                <w:webHidden/>
              </w:rPr>
              <w:t>1</w:t>
            </w:r>
            <w:r w:rsidR="00A0375C" w:rsidRPr="00A0375C">
              <w:rPr>
                <w:bCs/>
                <w:noProof/>
                <w:webHidden/>
              </w:rPr>
              <w:fldChar w:fldCharType="end"/>
            </w:r>
          </w:hyperlink>
        </w:p>
        <w:p w14:paraId="189D7D8B" w14:textId="2CF4DC09" w:rsidR="00A0375C" w:rsidRPr="00A0375C" w:rsidRDefault="004A5E56">
          <w:pPr>
            <w:pStyle w:val="TM1"/>
            <w:rPr>
              <w:rFonts w:eastAsiaTheme="minorEastAsia"/>
              <w:bCs/>
              <w:noProof/>
              <w:lang w:eastAsia="fr-FR"/>
            </w:rPr>
          </w:pPr>
          <w:hyperlink w:anchor="_Toc192090100" w:history="1">
            <w:r w:rsidR="00A0375C" w:rsidRPr="00A0375C">
              <w:rPr>
                <w:rStyle w:val="Lienhypertexte"/>
                <w:rFonts w:cstheme="minorHAnsi"/>
                <w:bCs/>
                <w:noProof/>
              </w:rPr>
              <w:t>3.</w:t>
            </w:r>
            <w:r w:rsidR="00A0375C" w:rsidRPr="00A0375C">
              <w:rPr>
                <w:rFonts w:eastAsiaTheme="minorEastAsia"/>
                <w:bCs/>
                <w:noProof/>
                <w:lang w:eastAsia="fr-FR"/>
              </w:rPr>
              <w:tab/>
            </w:r>
            <w:r w:rsidR="00A0375C" w:rsidRPr="00A0375C">
              <w:rPr>
                <w:rStyle w:val="Lienhypertexte"/>
                <w:rFonts w:cstheme="minorHAnsi"/>
                <w:bCs/>
                <w:noProof/>
              </w:rPr>
              <w:t>Description du Traitement faisant l’objet de la sous-traitance</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_Toc192090100 \h </w:instrText>
            </w:r>
            <w:r w:rsidR="00A0375C" w:rsidRPr="00A0375C">
              <w:rPr>
                <w:bCs/>
                <w:noProof/>
                <w:webHidden/>
              </w:rPr>
            </w:r>
            <w:r w:rsidR="00A0375C" w:rsidRPr="00A0375C">
              <w:rPr>
                <w:bCs/>
                <w:noProof/>
                <w:webHidden/>
              </w:rPr>
              <w:fldChar w:fldCharType="separate"/>
            </w:r>
            <w:r w:rsidR="00A0375C" w:rsidRPr="00A0375C">
              <w:rPr>
                <w:bCs/>
                <w:noProof/>
                <w:webHidden/>
              </w:rPr>
              <w:t>2</w:t>
            </w:r>
            <w:r w:rsidR="00A0375C" w:rsidRPr="00A0375C">
              <w:rPr>
                <w:bCs/>
                <w:noProof/>
                <w:webHidden/>
              </w:rPr>
              <w:fldChar w:fldCharType="end"/>
            </w:r>
          </w:hyperlink>
        </w:p>
        <w:p w14:paraId="6CE5FC5C" w14:textId="1A4C3C60" w:rsidR="00A0375C" w:rsidRPr="00A0375C" w:rsidRDefault="004A5E56">
          <w:pPr>
            <w:pStyle w:val="TM1"/>
            <w:rPr>
              <w:rFonts w:eastAsiaTheme="minorEastAsia"/>
              <w:bCs/>
              <w:noProof/>
              <w:lang w:eastAsia="fr-FR"/>
            </w:rPr>
          </w:pPr>
          <w:hyperlink w:anchor="_Toc192090101" w:history="1">
            <w:r w:rsidR="00A0375C" w:rsidRPr="00A0375C">
              <w:rPr>
                <w:rStyle w:val="Lienhypertexte"/>
                <w:rFonts w:cstheme="minorHAnsi"/>
                <w:bCs/>
                <w:noProof/>
              </w:rPr>
              <w:t>4.</w:t>
            </w:r>
            <w:r w:rsidR="00A0375C" w:rsidRPr="00A0375C">
              <w:rPr>
                <w:rFonts w:eastAsiaTheme="minorEastAsia"/>
                <w:bCs/>
                <w:noProof/>
                <w:lang w:eastAsia="fr-FR"/>
              </w:rPr>
              <w:tab/>
            </w:r>
            <w:r w:rsidR="00A0375C" w:rsidRPr="00A0375C">
              <w:rPr>
                <w:rStyle w:val="Lienhypertexte"/>
                <w:rFonts w:cstheme="minorHAnsi"/>
                <w:bCs/>
                <w:noProof/>
              </w:rPr>
              <w:t>Rôles et responsabilités des Parties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_Toc192090101 \h </w:instrText>
            </w:r>
            <w:r w:rsidR="00A0375C" w:rsidRPr="00A0375C">
              <w:rPr>
                <w:bCs/>
                <w:noProof/>
                <w:webHidden/>
              </w:rPr>
            </w:r>
            <w:r w:rsidR="00A0375C" w:rsidRPr="00A0375C">
              <w:rPr>
                <w:bCs/>
                <w:noProof/>
                <w:webHidden/>
              </w:rPr>
              <w:fldChar w:fldCharType="separate"/>
            </w:r>
            <w:r w:rsidR="00A0375C" w:rsidRPr="00A0375C">
              <w:rPr>
                <w:bCs/>
                <w:noProof/>
                <w:webHidden/>
              </w:rPr>
              <w:t>3</w:t>
            </w:r>
            <w:r w:rsidR="00A0375C" w:rsidRPr="00A0375C">
              <w:rPr>
                <w:bCs/>
                <w:noProof/>
                <w:webHidden/>
              </w:rPr>
              <w:fldChar w:fldCharType="end"/>
            </w:r>
          </w:hyperlink>
        </w:p>
        <w:p w14:paraId="4E0F3E79" w14:textId="3115FB93" w:rsidR="00A0375C" w:rsidRPr="00A0375C" w:rsidRDefault="004A5E56">
          <w:pPr>
            <w:pStyle w:val="TM1"/>
            <w:rPr>
              <w:rFonts w:eastAsiaTheme="minorEastAsia"/>
              <w:bCs/>
              <w:noProof/>
              <w:lang w:eastAsia="fr-FR"/>
            </w:rPr>
          </w:pPr>
          <w:hyperlink w:anchor="_Toc192090102" w:history="1">
            <w:r w:rsidR="00A0375C" w:rsidRPr="00A0375C">
              <w:rPr>
                <w:rStyle w:val="Lienhypertexte"/>
                <w:rFonts w:cstheme="minorHAnsi"/>
                <w:bCs/>
                <w:noProof/>
              </w:rPr>
              <w:t>5.</w:t>
            </w:r>
            <w:r w:rsidR="00A0375C" w:rsidRPr="00A0375C">
              <w:rPr>
                <w:rFonts w:eastAsiaTheme="minorEastAsia"/>
                <w:bCs/>
                <w:noProof/>
                <w:lang w:eastAsia="fr-FR"/>
              </w:rPr>
              <w:tab/>
            </w:r>
            <w:r w:rsidR="00A0375C" w:rsidRPr="00A0375C">
              <w:rPr>
                <w:rStyle w:val="Lienhypertexte"/>
                <w:rFonts w:cstheme="minorHAnsi"/>
                <w:bCs/>
                <w:noProof/>
              </w:rPr>
              <w:t>Sous-traitance Ultérieure</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_Toc192090102 \h </w:instrText>
            </w:r>
            <w:r w:rsidR="00A0375C" w:rsidRPr="00A0375C">
              <w:rPr>
                <w:bCs/>
                <w:noProof/>
                <w:webHidden/>
              </w:rPr>
            </w:r>
            <w:r w:rsidR="00A0375C" w:rsidRPr="00A0375C">
              <w:rPr>
                <w:bCs/>
                <w:noProof/>
                <w:webHidden/>
              </w:rPr>
              <w:fldChar w:fldCharType="separate"/>
            </w:r>
            <w:r w:rsidR="00A0375C" w:rsidRPr="00A0375C">
              <w:rPr>
                <w:bCs/>
                <w:noProof/>
                <w:webHidden/>
              </w:rPr>
              <w:t>4</w:t>
            </w:r>
            <w:r w:rsidR="00A0375C" w:rsidRPr="00A0375C">
              <w:rPr>
                <w:bCs/>
                <w:noProof/>
                <w:webHidden/>
              </w:rPr>
              <w:fldChar w:fldCharType="end"/>
            </w:r>
          </w:hyperlink>
        </w:p>
        <w:p w14:paraId="39DC74E9" w14:textId="1646C2E5" w:rsidR="00A0375C" w:rsidRPr="00A0375C" w:rsidRDefault="004A5E56">
          <w:pPr>
            <w:pStyle w:val="TM2"/>
            <w:rPr>
              <w:rFonts w:eastAsiaTheme="minorEastAsia" w:cstheme="minorBidi"/>
              <w:bCs/>
              <w:lang w:eastAsia="fr-FR"/>
            </w:rPr>
          </w:pPr>
          <w:hyperlink w:anchor="_Toc192090103" w:history="1">
            <w:r w:rsidR="00A0375C" w:rsidRPr="00A0375C">
              <w:rPr>
                <w:rStyle w:val="Lienhypertexte"/>
                <w:bCs/>
              </w:rPr>
              <w:t>a.</w:t>
            </w:r>
            <w:r w:rsidR="00A0375C" w:rsidRPr="00A0375C">
              <w:rPr>
                <w:rFonts w:eastAsiaTheme="minorEastAsia" w:cstheme="minorBidi"/>
                <w:bCs/>
                <w:lang w:eastAsia="fr-FR"/>
              </w:rPr>
              <w:tab/>
            </w:r>
            <w:r w:rsidR="00A0375C" w:rsidRPr="00A0375C">
              <w:rPr>
                <w:rStyle w:val="Lienhypertexte"/>
                <w:bCs/>
              </w:rPr>
              <w:t>Principes généraux</w:t>
            </w:r>
            <w:r w:rsidR="00A0375C" w:rsidRPr="00A0375C">
              <w:rPr>
                <w:bCs/>
                <w:webHidden/>
              </w:rPr>
              <w:tab/>
            </w:r>
            <w:r w:rsidR="00A0375C" w:rsidRPr="00A0375C">
              <w:rPr>
                <w:bCs/>
                <w:webHidden/>
              </w:rPr>
              <w:fldChar w:fldCharType="begin"/>
            </w:r>
            <w:r w:rsidR="00A0375C" w:rsidRPr="00A0375C">
              <w:rPr>
                <w:bCs/>
                <w:webHidden/>
              </w:rPr>
              <w:instrText xml:space="preserve"> PAGEREF _Toc192090103 \h </w:instrText>
            </w:r>
            <w:r w:rsidR="00A0375C" w:rsidRPr="00A0375C">
              <w:rPr>
                <w:bCs/>
                <w:webHidden/>
              </w:rPr>
            </w:r>
            <w:r w:rsidR="00A0375C" w:rsidRPr="00A0375C">
              <w:rPr>
                <w:bCs/>
                <w:webHidden/>
              </w:rPr>
              <w:fldChar w:fldCharType="separate"/>
            </w:r>
            <w:r w:rsidR="00A0375C" w:rsidRPr="00A0375C">
              <w:rPr>
                <w:bCs/>
                <w:webHidden/>
              </w:rPr>
              <w:t>4</w:t>
            </w:r>
            <w:r w:rsidR="00A0375C" w:rsidRPr="00A0375C">
              <w:rPr>
                <w:bCs/>
                <w:webHidden/>
              </w:rPr>
              <w:fldChar w:fldCharType="end"/>
            </w:r>
          </w:hyperlink>
        </w:p>
        <w:p w14:paraId="597DD706" w14:textId="2D3AD06C" w:rsidR="00A0375C" w:rsidRPr="00A0375C" w:rsidRDefault="004A5E56">
          <w:pPr>
            <w:pStyle w:val="TM2"/>
            <w:rPr>
              <w:rFonts w:eastAsiaTheme="minorEastAsia" w:cstheme="minorBidi"/>
              <w:bCs/>
              <w:lang w:eastAsia="fr-FR"/>
            </w:rPr>
          </w:pPr>
          <w:hyperlink w:anchor="_Toc192090104" w:history="1">
            <w:r w:rsidR="00A0375C" w:rsidRPr="00A0375C">
              <w:rPr>
                <w:rStyle w:val="Lienhypertexte"/>
                <w:bCs/>
              </w:rPr>
              <w:t>b.</w:t>
            </w:r>
            <w:r w:rsidR="00A0375C" w:rsidRPr="00A0375C">
              <w:rPr>
                <w:rFonts w:eastAsiaTheme="minorEastAsia" w:cstheme="minorBidi"/>
                <w:bCs/>
                <w:lang w:eastAsia="fr-FR"/>
              </w:rPr>
              <w:tab/>
            </w:r>
            <w:r w:rsidR="00A0375C" w:rsidRPr="00A0375C">
              <w:rPr>
                <w:rStyle w:val="Lienhypertexte"/>
                <w:bCs/>
              </w:rPr>
              <w:t>Prestataire d’hébergement de Données</w:t>
            </w:r>
            <w:r w:rsidR="00A0375C" w:rsidRPr="00A0375C">
              <w:rPr>
                <w:bCs/>
                <w:webHidden/>
              </w:rPr>
              <w:tab/>
            </w:r>
            <w:r w:rsidR="00A0375C" w:rsidRPr="00A0375C">
              <w:rPr>
                <w:bCs/>
                <w:webHidden/>
              </w:rPr>
              <w:fldChar w:fldCharType="begin"/>
            </w:r>
            <w:r w:rsidR="00A0375C" w:rsidRPr="00A0375C">
              <w:rPr>
                <w:bCs/>
                <w:webHidden/>
              </w:rPr>
              <w:instrText xml:space="preserve"> PAGEREF _Toc192090104 \h </w:instrText>
            </w:r>
            <w:r w:rsidR="00A0375C" w:rsidRPr="00A0375C">
              <w:rPr>
                <w:bCs/>
                <w:webHidden/>
              </w:rPr>
            </w:r>
            <w:r w:rsidR="00A0375C" w:rsidRPr="00A0375C">
              <w:rPr>
                <w:bCs/>
                <w:webHidden/>
              </w:rPr>
              <w:fldChar w:fldCharType="separate"/>
            </w:r>
            <w:r w:rsidR="00A0375C" w:rsidRPr="00A0375C">
              <w:rPr>
                <w:bCs/>
                <w:webHidden/>
              </w:rPr>
              <w:t>5</w:t>
            </w:r>
            <w:r w:rsidR="00A0375C" w:rsidRPr="00A0375C">
              <w:rPr>
                <w:bCs/>
                <w:webHidden/>
              </w:rPr>
              <w:fldChar w:fldCharType="end"/>
            </w:r>
          </w:hyperlink>
        </w:p>
        <w:p w14:paraId="4BAEECDA" w14:textId="3F3AA1B1" w:rsidR="00A0375C" w:rsidRPr="00A0375C" w:rsidRDefault="004A5E56">
          <w:pPr>
            <w:pStyle w:val="TM1"/>
            <w:rPr>
              <w:rFonts w:eastAsiaTheme="minorEastAsia"/>
              <w:bCs/>
              <w:noProof/>
              <w:lang w:eastAsia="fr-FR"/>
            </w:rPr>
          </w:pPr>
          <w:hyperlink w:anchor="_Toc192090105" w:history="1">
            <w:r w:rsidR="00A0375C" w:rsidRPr="00A0375C">
              <w:rPr>
                <w:rStyle w:val="Lienhypertexte"/>
                <w:rFonts w:cstheme="minorHAnsi"/>
                <w:bCs/>
                <w:noProof/>
              </w:rPr>
              <w:t>6.</w:t>
            </w:r>
            <w:r w:rsidR="00A0375C" w:rsidRPr="00A0375C">
              <w:rPr>
                <w:rFonts w:eastAsiaTheme="minorEastAsia"/>
                <w:bCs/>
                <w:noProof/>
                <w:lang w:eastAsia="fr-FR"/>
              </w:rPr>
              <w:tab/>
            </w:r>
            <w:r w:rsidR="00A0375C" w:rsidRPr="00A0375C">
              <w:rPr>
                <w:rStyle w:val="Lienhypertexte"/>
                <w:rFonts w:cstheme="minorHAnsi"/>
                <w:bCs/>
                <w:noProof/>
              </w:rPr>
              <w:t>Droits des personnes concernées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_Toc192090105 \h </w:instrText>
            </w:r>
            <w:r w:rsidR="00A0375C" w:rsidRPr="00A0375C">
              <w:rPr>
                <w:bCs/>
                <w:noProof/>
                <w:webHidden/>
              </w:rPr>
            </w:r>
            <w:r w:rsidR="00A0375C" w:rsidRPr="00A0375C">
              <w:rPr>
                <w:bCs/>
                <w:noProof/>
                <w:webHidden/>
              </w:rPr>
              <w:fldChar w:fldCharType="separate"/>
            </w:r>
            <w:r w:rsidR="00A0375C" w:rsidRPr="00A0375C">
              <w:rPr>
                <w:bCs/>
                <w:noProof/>
                <w:webHidden/>
              </w:rPr>
              <w:t>5</w:t>
            </w:r>
            <w:r w:rsidR="00A0375C" w:rsidRPr="00A0375C">
              <w:rPr>
                <w:bCs/>
                <w:noProof/>
                <w:webHidden/>
              </w:rPr>
              <w:fldChar w:fldCharType="end"/>
            </w:r>
          </w:hyperlink>
        </w:p>
        <w:p w14:paraId="10C141B6" w14:textId="4BF20015" w:rsidR="00A0375C" w:rsidRPr="00A0375C" w:rsidRDefault="004A5E56">
          <w:pPr>
            <w:pStyle w:val="TM1"/>
            <w:rPr>
              <w:rFonts w:eastAsiaTheme="minorEastAsia"/>
              <w:bCs/>
              <w:noProof/>
              <w:lang w:eastAsia="fr-FR"/>
            </w:rPr>
          </w:pPr>
          <w:hyperlink w:anchor="_Toc192090106" w:history="1">
            <w:r w:rsidR="00A0375C" w:rsidRPr="00A0375C">
              <w:rPr>
                <w:rStyle w:val="Lienhypertexte"/>
                <w:rFonts w:cstheme="minorHAnsi"/>
                <w:bCs/>
                <w:noProof/>
              </w:rPr>
              <w:t>7.</w:t>
            </w:r>
            <w:r w:rsidR="00A0375C" w:rsidRPr="00A0375C">
              <w:rPr>
                <w:rFonts w:eastAsiaTheme="minorEastAsia"/>
                <w:bCs/>
                <w:noProof/>
                <w:lang w:eastAsia="fr-FR"/>
              </w:rPr>
              <w:tab/>
            </w:r>
            <w:r w:rsidR="00A0375C" w:rsidRPr="00A0375C">
              <w:rPr>
                <w:rStyle w:val="Lienhypertexte"/>
                <w:rFonts w:cstheme="minorHAnsi"/>
                <w:bCs/>
                <w:noProof/>
              </w:rPr>
              <w:t>Notification des incidents de sécurité et des violations de Données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_Toc192090106 \h </w:instrText>
            </w:r>
            <w:r w:rsidR="00A0375C" w:rsidRPr="00A0375C">
              <w:rPr>
                <w:bCs/>
                <w:noProof/>
                <w:webHidden/>
              </w:rPr>
            </w:r>
            <w:r w:rsidR="00A0375C" w:rsidRPr="00A0375C">
              <w:rPr>
                <w:bCs/>
                <w:noProof/>
                <w:webHidden/>
              </w:rPr>
              <w:fldChar w:fldCharType="separate"/>
            </w:r>
            <w:r w:rsidR="00A0375C" w:rsidRPr="00A0375C">
              <w:rPr>
                <w:bCs/>
                <w:noProof/>
                <w:webHidden/>
              </w:rPr>
              <w:t>6</w:t>
            </w:r>
            <w:r w:rsidR="00A0375C" w:rsidRPr="00A0375C">
              <w:rPr>
                <w:bCs/>
                <w:noProof/>
                <w:webHidden/>
              </w:rPr>
              <w:fldChar w:fldCharType="end"/>
            </w:r>
          </w:hyperlink>
        </w:p>
        <w:p w14:paraId="6102A6C7" w14:textId="0A989E90" w:rsidR="00A0375C" w:rsidRPr="00A0375C" w:rsidRDefault="004A5E56">
          <w:pPr>
            <w:pStyle w:val="TM1"/>
            <w:rPr>
              <w:rFonts w:eastAsiaTheme="minorEastAsia"/>
              <w:bCs/>
              <w:noProof/>
              <w:lang w:eastAsia="fr-FR"/>
            </w:rPr>
          </w:pPr>
          <w:hyperlink w:anchor="_Toc192090107" w:history="1">
            <w:r w:rsidR="00A0375C" w:rsidRPr="00A0375C">
              <w:rPr>
                <w:rStyle w:val="Lienhypertexte"/>
                <w:rFonts w:cstheme="minorHAnsi"/>
                <w:bCs/>
                <w:noProof/>
              </w:rPr>
              <w:t>8.</w:t>
            </w:r>
            <w:r w:rsidR="00A0375C" w:rsidRPr="00A0375C">
              <w:rPr>
                <w:rFonts w:eastAsiaTheme="minorEastAsia"/>
                <w:bCs/>
                <w:noProof/>
                <w:lang w:eastAsia="fr-FR"/>
              </w:rPr>
              <w:tab/>
            </w:r>
            <w:r w:rsidR="00A0375C" w:rsidRPr="00A0375C">
              <w:rPr>
                <w:rStyle w:val="Lienhypertexte"/>
                <w:rFonts w:cstheme="minorHAnsi"/>
                <w:bCs/>
                <w:noProof/>
              </w:rPr>
              <w:t>Aide du Partenaire dans le cadre du respect par l’AP-HP de ses obligations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_Toc192090107 \h </w:instrText>
            </w:r>
            <w:r w:rsidR="00A0375C" w:rsidRPr="00A0375C">
              <w:rPr>
                <w:bCs/>
                <w:noProof/>
                <w:webHidden/>
              </w:rPr>
            </w:r>
            <w:r w:rsidR="00A0375C" w:rsidRPr="00A0375C">
              <w:rPr>
                <w:bCs/>
                <w:noProof/>
                <w:webHidden/>
              </w:rPr>
              <w:fldChar w:fldCharType="separate"/>
            </w:r>
            <w:r w:rsidR="00A0375C" w:rsidRPr="00A0375C">
              <w:rPr>
                <w:bCs/>
                <w:noProof/>
                <w:webHidden/>
              </w:rPr>
              <w:t>6</w:t>
            </w:r>
            <w:r w:rsidR="00A0375C" w:rsidRPr="00A0375C">
              <w:rPr>
                <w:bCs/>
                <w:noProof/>
                <w:webHidden/>
              </w:rPr>
              <w:fldChar w:fldCharType="end"/>
            </w:r>
          </w:hyperlink>
        </w:p>
        <w:p w14:paraId="3DC4FAF5" w14:textId="172161C2" w:rsidR="00A0375C" w:rsidRPr="00A0375C" w:rsidRDefault="004A5E56">
          <w:pPr>
            <w:pStyle w:val="TM1"/>
            <w:rPr>
              <w:rFonts w:eastAsiaTheme="minorEastAsia"/>
              <w:bCs/>
              <w:noProof/>
              <w:lang w:eastAsia="fr-FR"/>
            </w:rPr>
          </w:pPr>
          <w:hyperlink w:anchor="_Toc192090108" w:history="1">
            <w:r w:rsidR="00A0375C" w:rsidRPr="00A0375C">
              <w:rPr>
                <w:rStyle w:val="Lienhypertexte"/>
                <w:rFonts w:cstheme="minorHAnsi"/>
                <w:bCs/>
                <w:noProof/>
              </w:rPr>
              <w:t>9.</w:t>
            </w:r>
            <w:r w:rsidR="00A0375C" w:rsidRPr="00A0375C">
              <w:rPr>
                <w:rFonts w:eastAsiaTheme="minorEastAsia"/>
                <w:bCs/>
                <w:noProof/>
                <w:lang w:eastAsia="fr-FR"/>
              </w:rPr>
              <w:tab/>
            </w:r>
            <w:r w:rsidR="00A0375C" w:rsidRPr="00A0375C">
              <w:rPr>
                <w:rStyle w:val="Lienhypertexte"/>
                <w:rFonts w:cstheme="minorHAnsi"/>
                <w:bCs/>
                <w:noProof/>
              </w:rPr>
              <w:t>Sort des Données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_Toc192090108 \h </w:instrText>
            </w:r>
            <w:r w:rsidR="00A0375C" w:rsidRPr="00A0375C">
              <w:rPr>
                <w:bCs/>
                <w:noProof/>
                <w:webHidden/>
              </w:rPr>
            </w:r>
            <w:r w:rsidR="00A0375C" w:rsidRPr="00A0375C">
              <w:rPr>
                <w:bCs/>
                <w:noProof/>
                <w:webHidden/>
              </w:rPr>
              <w:fldChar w:fldCharType="separate"/>
            </w:r>
            <w:r w:rsidR="00A0375C" w:rsidRPr="00A0375C">
              <w:rPr>
                <w:bCs/>
                <w:noProof/>
                <w:webHidden/>
              </w:rPr>
              <w:t>6</w:t>
            </w:r>
            <w:r w:rsidR="00A0375C" w:rsidRPr="00A0375C">
              <w:rPr>
                <w:bCs/>
                <w:noProof/>
                <w:webHidden/>
              </w:rPr>
              <w:fldChar w:fldCharType="end"/>
            </w:r>
          </w:hyperlink>
        </w:p>
        <w:p w14:paraId="48DC5A9A" w14:textId="6F1C6677" w:rsidR="00A0375C" w:rsidRPr="00A0375C" w:rsidRDefault="004A5E56">
          <w:pPr>
            <w:pStyle w:val="TM1"/>
            <w:rPr>
              <w:rFonts w:eastAsiaTheme="minorEastAsia"/>
              <w:bCs/>
              <w:noProof/>
              <w:lang w:eastAsia="fr-FR"/>
            </w:rPr>
          </w:pPr>
          <w:hyperlink w:anchor="_Toc192090109" w:history="1">
            <w:r w:rsidR="00A0375C" w:rsidRPr="00A0375C">
              <w:rPr>
                <w:rStyle w:val="Lienhypertexte"/>
                <w:rFonts w:cstheme="minorHAnsi"/>
                <w:bCs/>
                <w:noProof/>
              </w:rPr>
              <w:t>10.</w:t>
            </w:r>
            <w:r w:rsidR="00A0375C" w:rsidRPr="00A0375C">
              <w:rPr>
                <w:rFonts w:eastAsiaTheme="minorEastAsia"/>
                <w:bCs/>
                <w:noProof/>
                <w:lang w:eastAsia="fr-FR"/>
              </w:rPr>
              <w:tab/>
            </w:r>
            <w:r w:rsidR="00A0375C" w:rsidRPr="00A0375C">
              <w:rPr>
                <w:rStyle w:val="Lienhypertexte"/>
                <w:rFonts w:cstheme="minorHAnsi"/>
                <w:bCs/>
                <w:noProof/>
              </w:rPr>
              <w:t>Audits et contrôles</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_Toc192090109 \h </w:instrText>
            </w:r>
            <w:r w:rsidR="00A0375C" w:rsidRPr="00A0375C">
              <w:rPr>
                <w:bCs/>
                <w:noProof/>
                <w:webHidden/>
              </w:rPr>
            </w:r>
            <w:r w:rsidR="00A0375C" w:rsidRPr="00A0375C">
              <w:rPr>
                <w:bCs/>
                <w:noProof/>
                <w:webHidden/>
              </w:rPr>
              <w:fldChar w:fldCharType="separate"/>
            </w:r>
            <w:r w:rsidR="00A0375C" w:rsidRPr="00A0375C">
              <w:rPr>
                <w:bCs/>
                <w:noProof/>
                <w:webHidden/>
              </w:rPr>
              <w:t>7</w:t>
            </w:r>
            <w:r w:rsidR="00A0375C" w:rsidRPr="00A0375C">
              <w:rPr>
                <w:bCs/>
                <w:noProof/>
                <w:webHidden/>
              </w:rPr>
              <w:fldChar w:fldCharType="end"/>
            </w:r>
          </w:hyperlink>
        </w:p>
        <w:p w14:paraId="488C985E" w14:textId="14FD6154" w:rsidR="00A0375C" w:rsidRPr="00A0375C" w:rsidRDefault="004A5E56">
          <w:pPr>
            <w:pStyle w:val="TM1"/>
            <w:rPr>
              <w:rFonts w:eastAsiaTheme="minorEastAsia"/>
              <w:bCs/>
              <w:noProof/>
              <w:lang w:eastAsia="fr-FR"/>
            </w:rPr>
          </w:pPr>
          <w:hyperlink w:anchor="_Toc192090110" w:history="1">
            <w:r w:rsidR="00A0375C" w:rsidRPr="00A0375C">
              <w:rPr>
                <w:rStyle w:val="Lienhypertexte"/>
                <w:rFonts w:cstheme="minorHAnsi"/>
                <w:bCs/>
                <w:noProof/>
              </w:rPr>
              <w:t>11.</w:t>
            </w:r>
            <w:r w:rsidR="00A0375C" w:rsidRPr="00A0375C">
              <w:rPr>
                <w:rFonts w:eastAsiaTheme="minorEastAsia"/>
                <w:bCs/>
                <w:noProof/>
                <w:lang w:eastAsia="fr-FR"/>
              </w:rPr>
              <w:tab/>
            </w:r>
            <w:r w:rsidR="00A0375C" w:rsidRPr="00A0375C">
              <w:rPr>
                <w:rStyle w:val="Lienhypertexte"/>
                <w:rFonts w:cstheme="minorHAnsi"/>
                <w:bCs/>
                <w:noProof/>
              </w:rPr>
              <w:t>Responsabilité</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_Toc192090110 \h </w:instrText>
            </w:r>
            <w:r w:rsidR="00A0375C" w:rsidRPr="00A0375C">
              <w:rPr>
                <w:bCs/>
                <w:noProof/>
                <w:webHidden/>
              </w:rPr>
            </w:r>
            <w:r w:rsidR="00A0375C" w:rsidRPr="00A0375C">
              <w:rPr>
                <w:bCs/>
                <w:noProof/>
                <w:webHidden/>
              </w:rPr>
              <w:fldChar w:fldCharType="separate"/>
            </w:r>
            <w:r w:rsidR="00A0375C" w:rsidRPr="00A0375C">
              <w:rPr>
                <w:bCs/>
                <w:noProof/>
                <w:webHidden/>
              </w:rPr>
              <w:t>7</w:t>
            </w:r>
            <w:r w:rsidR="00A0375C" w:rsidRPr="00A0375C">
              <w:rPr>
                <w:bCs/>
                <w:noProof/>
                <w:webHidden/>
              </w:rPr>
              <w:fldChar w:fldCharType="end"/>
            </w:r>
          </w:hyperlink>
        </w:p>
        <w:p w14:paraId="54BE207E" w14:textId="1546BB4A" w:rsidR="00A0375C" w:rsidRPr="00A0375C" w:rsidRDefault="004A5E56">
          <w:pPr>
            <w:pStyle w:val="TM1"/>
            <w:rPr>
              <w:rFonts w:eastAsiaTheme="minorEastAsia"/>
              <w:bCs/>
              <w:noProof/>
              <w:lang w:eastAsia="fr-FR"/>
            </w:rPr>
          </w:pPr>
          <w:hyperlink w:anchor="_Toc192090111" w:history="1">
            <w:r w:rsidR="00A0375C" w:rsidRPr="00A0375C">
              <w:rPr>
                <w:rStyle w:val="Lienhypertexte"/>
                <w:rFonts w:cstheme="minorHAnsi"/>
                <w:bCs/>
                <w:noProof/>
              </w:rPr>
              <w:t>12.</w:t>
            </w:r>
            <w:r w:rsidR="00A0375C" w:rsidRPr="00A0375C">
              <w:rPr>
                <w:rFonts w:eastAsiaTheme="minorEastAsia"/>
                <w:bCs/>
                <w:noProof/>
                <w:lang w:eastAsia="fr-FR"/>
              </w:rPr>
              <w:tab/>
            </w:r>
            <w:r w:rsidR="00A0375C" w:rsidRPr="00A0375C">
              <w:rPr>
                <w:rStyle w:val="Lienhypertexte"/>
                <w:rFonts w:cstheme="minorHAnsi"/>
                <w:bCs/>
                <w:noProof/>
              </w:rPr>
              <w:t>Sécurité</w:t>
            </w:r>
            <w:r w:rsidR="00A0375C" w:rsidRPr="00A0375C">
              <w:rPr>
                <w:bCs/>
                <w:noProof/>
                <w:webHidden/>
              </w:rPr>
              <w:tab/>
            </w:r>
            <w:r w:rsidR="00A0375C" w:rsidRPr="00A0375C">
              <w:rPr>
                <w:bCs/>
                <w:noProof/>
                <w:webHidden/>
              </w:rPr>
              <w:fldChar w:fldCharType="begin"/>
            </w:r>
            <w:r w:rsidR="00A0375C" w:rsidRPr="00A0375C">
              <w:rPr>
                <w:bCs/>
                <w:noProof/>
                <w:webHidden/>
              </w:rPr>
              <w:instrText xml:space="preserve"> PAGEREF _Toc192090111 \h </w:instrText>
            </w:r>
            <w:r w:rsidR="00A0375C" w:rsidRPr="00A0375C">
              <w:rPr>
                <w:bCs/>
                <w:noProof/>
                <w:webHidden/>
              </w:rPr>
            </w:r>
            <w:r w:rsidR="00A0375C" w:rsidRPr="00A0375C">
              <w:rPr>
                <w:bCs/>
                <w:noProof/>
                <w:webHidden/>
              </w:rPr>
              <w:fldChar w:fldCharType="separate"/>
            </w:r>
            <w:r w:rsidR="00A0375C" w:rsidRPr="00A0375C">
              <w:rPr>
                <w:bCs/>
                <w:noProof/>
                <w:webHidden/>
              </w:rPr>
              <w:t>7</w:t>
            </w:r>
            <w:r w:rsidR="00A0375C" w:rsidRPr="00A0375C">
              <w:rPr>
                <w:bCs/>
                <w:noProof/>
                <w:webHidden/>
              </w:rPr>
              <w:fldChar w:fldCharType="end"/>
            </w:r>
          </w:hyperlink>
        </w:p>
        <w:p w14:paraId="25459889" w14:textId="1CF17384" w:rsidR="00E76F79" w:rsidRPr="004C68C8" w:rsidRDefault="00E76F79" w:rsidP="00167190">
          <w:pPr>
            <w:spacing w:after="0" w:line="360" w:lineRule="auto"/>
            <w:rPr>
              <w:rFonts w:cstheme="minorHAnsi"/>
            </w:rPr>
          </w:pPr>
          <w:r w:rsidRPr="00A0375C">
            <w:rPr>
              <w:rFonts w:cstheme="minorHAnsi"/>
              <w:bCs/>
            </w:rPr>
            <w:fldChar w:fldCharType="end"/>
          </w:r>
        </w:p>
      </w:sdtContent>
    </w:sdt>
    <w:p w14:paraId="79F980E1" w14:textId="77777777" w:rsidR="00167190" w:rsidRDefault="00167190" w:rsidP="00E347DA">
      <w:pPr>
        <w:rPr>
          <w:rFonts w:cstheme="minorHAnsi"/>
        </w:rPr>
      </w:pPr>
    </w:p>
    <w:p w14:paraId="73D23205" w14:textId="77777777" w:rsidR="000A1923" w:rsidRDefault="000A1923" w:rsidP="00E76F79">
      <w:pPr>
        <w:pStyle w:val="Paragraphedeliste"/>
        <w:numPr>
          <w:ilvl w:val="0"/>
          <w:numId w:val="23"/>
        </w:numPr>
        <w:jc w:val="both"/>
        <w:outlineLvl w:val="0"/>
        <w:rPr>
          <w:rFonts w:cstheme="minorHAnsi"/>
          <w:b/>
        </w:rPr>
      </w:pPr>
      <w:bookmarkStart w:id="0" w:name="_Toc192090098"/>
      <w:r>
        <w:rPr>
          <w:rFonts w:cstheme="minorHAnsi"/>
          <w:b/>
        </w:rPr>
        <w:t>Approche générale</w:t>
      </w:r>
      <w:bookmarkEnd w:id="0"/>
      <w:r>
        <w:rPr>
          <w:rFonts w:cstheme="minorHAnsi"/>
          <w:b/>
        </w:rPr>
        <w:t xml:space="preserve"> </w:t>
      </w:r>
    </w:p>
    <w:p w14:paraId="61D5D470" w14:textId="15D399C2" w:rsidR="000A1923" w:rsidRPr="000A1923" w:rsidRDefault="000A1923" w:rsidP="000A1923">
      <w:pPr>
        <w:jc w:val="both"/>
        <w:rPr>
          <w:rFonts w:cstheme="minorHAnsi"/>
        </w:rPr>
      </w:pPr>
      <w:r>
        <w:rPr>
          <w:rFonts w:cstheme="minorHAnsi"/>
        </w:rPr>
        <w:t>L</w:t>
      </w:r>
      <w:r w:rsidR="001E4044">
        <w:rPr>
          <w:rFonts w:cstheme="minorHAnsi"/>
        </w:rPr>
        <w:t>a</w:t>
      </w:r>
      <w:r>
        <w:rPr>
          <w:rFonts w:cstheme="minorHAnsi"/>
        </w:rPr>
        <w:t xml:space="preserve"> présent</w:t>
      </w:r>
      <w:r w:rsidR="001E4044">
        <w:rPr>
          <w:rFonts w:cstheme="minorHAnsi"/>
        </w:rPr>
        <w:t>e</w:t>
      </w:r>
      <w:r w:rsidRPr="004C68C8">
        <w:rPr>
          <w:rFonts w:cstheme="minorHAnsi"/>
        </w:rPr>
        <w:t xml:space="preserve"> </w:t>
      </w:r>
      <w:r>
        <w:rPr>
          <w:rFonts w:cstheme="minorHAnsi"/>
        </w:rPr>
        <w:t>an</w:t>
      </w:r>
      <w:r w:rsidR="001E4044">
        <w:rPr>
          <w:rFonts w:cstheme="minorHAnsi"/>
        </w:rPr>
        <w:t>nexe</w:t>
      </w:r>
      <w:r>
        <w:rPr>
          <w:rFonts w:cstheme="minorHAnsi"/>
        </w:rPr>
        <w:t xml:space="preserve"> complète les dispositions en matière de protection des </w:t>
      </w:r>
      <w:r w:rsidR="00C7183F">
        <w:rPr>
          <w:rFonts w:cstheme="minorHAnsi"/>
        </w:rPr>
        <w:t>Données</w:t>
      </w:r>
      <w:r>
        <w:rPr>
          <w:rFonts w:cstheme="minorHAnsi"/>
        </w:rPr>
        <w:t xml:space="preserve"> personnelles prévues au marché </w:t>
      </w:r>
      <w:r w:rsidR="00C7183F">
        <w:rPr>
          <w:rFonts w:cstheme="minorHAnsi"/>
        </w:rPr>
        <w:t>visé entête des présentes</w:t>
      </w:r>
      <w:r>
        <w:rPr>
          <w:rFonts w:cstheme="minorHAnsi"/>
        </w:rPr>
        <w:t xml:space="preserve"> (ci-après, le « Marché »). </w:t>
      </w:r>
    </w:p>
    <w:p w14:paraId="6343B8CF" w14:textId="7B5F11D8" w:rsidR="000A1923" w:rsidRPr="000A1923" w:rsidRDefault="000A1923" w:rsidP="000A1923">
      <w:pPr>
        <w:jc w:val="both"/>
        <w:rPr>
          <w:rFonts w:cstheme="minorHAnsi"/>
        </w:rPr>
      </w:pPr>
      <w:r w:rsidRPr="000A1923">
        <w:rPr>
          <w:rFonts w:cstheme="minorHAnsi"/>
        </w:rPr>
        <w:t>En cas de contradiction entre le présent document et toute autre disposition</w:t>
      </w:r>
      <w:r>
        <w:rPr>
          <w:rFonts w:cstheme="minorHAnsi"/>
        </w:rPr>
        <w:t xml:space="preserve"> du Marché</w:t>
      </w:r>
      <w:r w:rsidRPr="000A1923">
        <w:rPr>
          <w:rFonts w:cstheme="minorHAnsi"/>
        </w:rPr>
        <w:t xml:space="preserve"> en lien avec la protection des </w:t>
      </w:r>
      <w:r w:rsidR="00C7183F">
        <w:rPr>
          <w:rFonts w:cstheme="minorHAnsi"/>
        </w:rPr>
        <w:t>D</w:t>
      </w:r>
      <w:r w:rsidRPr="000A1923">
        <w:rPr>
          <w:rFonts w:cstheme="minorHAnsi"/>
        </w:rPr>
        <w:t>onnées perso</w:t>
      </w:r>
      <w:r w:rsidR="00A850BF">
        <w:rPr>
          <w:rFonts w:cstheme="minorHAnsi"/>
        </w:rPr>
        <w:t xml:space="preserve">nnelles, les termes du présent document </w:t>
      </w:r>
      <w:r w:rsidRPr="000A1923">
        <w:rPr>
          <w:rFonts w:cstheme="minorHAnsi"/>
        </w:rPr>
        <w:t xml:space="preserve">prévaudront. </w:t>
      </w:r>
    </w:p>
    <w:p w14:paraId="3815BB29" w14:textId="77777777" w:rsidR="00E76F79" w:rsidRPr="004C68C8" w:rsidRDefault="00E76F79" w:rsidP="00E76F79">
      <w:pPr>
        <w:pStyle w:val="Paragraphedeliste"/>
        <w:numPr>
          <w:ilvl w:val="0"/>
          <w:numId w:val="23"/>
        </w:numPr>
        <w:jc w:val="both"/>
        <w:outlineLvl w:val="0"/>
        <w:rPr>
          <w:rFonts w:cstheme="minorHAnsi"/>
          <w:b/>
        </w:rPr>
      </w:pPr>
      <w:bookmarkStart w:id="1" w:name="_Toc192090099"/>
      <w:r w:rsidRPr="004C68C8">
        <w:rPr>
          <w:rFonts w:cstheme="minorHAnsi"/>
          <w:b/>
        </w:rPr>
        <w:t>Objet</w:t>
      </w:r>
      <w:bookmarkEnd w:id="1"/>
      <w:r w:rsidRPr="004C68C8">
        <w:rPr>
          <w:rFonts w:cstheme="minorHAnsi"/>
          <w:b/>
        </w:rPr>
        <w:t xml:space="preserve"> </w:t>
      </w:r>
    </w:p>
    <w:p w14:paraId="34B9E531" w14:textId="1DB486E2" w:rsidR="00E347DA" w:rsidRPr="004C68C8" w:rsidRDefault="001E4044" w:rsidP="00D15BD1">
      <w:pPr>
        <w:jc w:val="both"/>
        <w:rPr>
          <w:rFonts w:cstheme="minorHAnsi"/>
        </w:rPr>
      </w:pPr>
      <w:r>
        <w:rPr>
          <w:rFonts w:cstheme="minorHAnsi"/>
        </w:rPr>
        <w:t>La</w:t>
      </w:r>
      <w:r w:rsidR="00AC5BE6">
        <w:rPr>
          <w:rFonts w:cstheme="minorHAnsi"/>
        </w:rPr>
        <w:t xml:space="preserve"> présent</w:t>
      </w:r>
      <w:r>
        <w:rPr>
          <w:rFonts w:cstheme="minorHAnsi"/>
        </w:rPr>
        <w:t>e</w:t>
      </w:r>
      <w:r w:rsidR="00E347DA" w:rsidRPr="004C68C8">
        <w:rPr>
          <w:rFonts w:cstheme="minorHAnsi"/>
        </w:rPr>
        <w:t xml:space="preserve"> </w:t>
      </w:r>
      <w:r w:rsidR="00AC5BE6">
        <w:rPr>
          <w:rFonts w:cstheme="minorHAnsi"/>
        </w:rPr>
        <w:t>a</w:t>
      </w:r>
      <w:r>
        <w:rPr>
          <w:rFonts w:cstheme="minorHAnsi"/>
        </w:rPr>
        <w:t>nnexe</w:t>
      </w:r>
      <w:r w:rsidR="000A1923">
        <w:rPr>
          <w:rFonts w:cstheme="minorHAnsi"/>
        </w:rPr>
        <w:t xml:space="preserve"> a pour objet de </w:t>
      </w:r>
      <w:r w:rsidR="00E347DA" w:rsidRPr="004C68C8">
        <w:rPr>
          <w:rFonts w:cstheme="minorHAnsi"/>
        </w:rPr>
        <w:t>définir les conditions dans lesquelles le Partenaire,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5A9A65B6"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703CD9F2" w14:textId="4C7AC9E2" w:rsidR="00D15BD1" w:rsidRDefault="005F7426" w:rsidP="00D15BD1">
      <w:pPr>
        <w:jc w:val="both"/>
        <w:rPr>
          <w:rFonts w:cstheme="minorHAnsi"/>
        </w:rPr>
      </w:pPr>
      <w:r>
        <w:rPr>
          <w:rFonts w:cstheme="minorHAnsi"/>
        </w:rPr>
        <w:t>Les termes utilisés dans l</w:t>
      </w:r>
      <w:r w:rsidR="001E4044">
        <w:rPr>
          <w:rFonts w:cstheme="minorHAnsi"/>
        </w:rPr>
        <w:t>a</w:t>
      </w:r>
      <w:r>
        <w:rPr>
          <w:rFonts w:cstheme="minorHAnsi"/>
        </w:rPr>
        <w:t xml:space="preserve"> présent</w:t>
      </w:r>
      <w:r w:rsidR="001E4044">
        <w:rPr>
          <w:rFonts w:cstheme="minorHAnsi"/>
        </w:rPr>
        <w:t>e</w:t>
      </w:r>
      <w:r w:rsidR="000A1923" w:rsidRPr="004C68C8">
        <w:rPr>
          <w:rFonts w:cstheme="minorHAnsi"/>
        </w:rPr>
        <w:t xml:space="preserve"> </w:t>
      </w:r>
      <w:r>
        <w:rPr>
          <w:rFonts w:cstheme="minorHAnsi"/>
        </w:rPr>
        <w:t>a</w:t>
      </w:r>
      <w:r w:rsidR="001E4044">
        <w:rPr>
          <w:rFonts w:cstheme="minorHAnsi"/>
        </w:rPr>
        <w:t>nnexe</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1D9FD2F9" w14:textId="77777777" w:rsidR="001C44B8" w:rsidRPr="004C68C8" w:rsidRDefault="001C44B8" w:rsidP="00D15BD1">
      <w:pPr>
        <w:jc w:val="both"/>
        <w:rPr>
          <w:rFonts w:cstheme="minorHAnsi"/>
        </w:rPr>
      </w:pPr>
    </w:p>
    <w:p w14:paraId="69820928" w14:textId="420E1E11" w:rsidR="00E347DA" w:rsidRPr="007244D7" w:rsidRDefault="0063745F" w:rsidP="007244D7">
      <w:pPr>
        <w:pStyle w:val="Paragraphedeliste"/>
        <w:numPr>
          <w:ilvl w:val="0"/>
          <w:numId w:val="23"/>
        </w:numPr>
        <w:jc w:val="both"/>
        <w:outlineLvl w:val="0"/>
        <w:rPr>
          <w:rFonts w:cstheme="minorHAnsi"/>
          <w:b/>
        </w:rPr>
      </w:pPr>
      <w:bookmarkStart w:id="3" w:name="_Toc192090100"/>
      <w:bookmarkEnd w:id="2"/>
      <w:r w:rsidRPr="007244D7">
        <w:rPr>
          <w:rFonts w:cstheme="minorHAnsi"/>
          <w:b/>
        </w:rPr>
        <w:lastRenderedPageBreak/>
        <w:t xml:space="preserve">Description du </w:t>
      </w:r>
      <w:r w:rsidR="008109BA" w:rsidRPr="007244D7">
        <w:rPr>
          <w:rFonts w:cstheme="minorHAnsi"/>
          <w:b/>
        </w:rPr>
        <w:t>Traitement</w:t>
      </w:r>
      <w:r w:rsidRPr="007244D7">
        <w:rPr>
          <w:rFonts w:cstheme="minorHAnsi"/>
          <w:b/>
        </w:rPr>
        <w:t xml:space="preserve"> faisant l’objet de la sous-traitance</w:t>
      </w:r>
      <w:bookmarkEnd w:id="3"/>
    </w:p>
    <w:p w14:paraId="4F77F5AF" w14:textId="713648D7" w:rsidR="001B6C92" w:rsidRPr="005D7678" w:rsidRDefault="001B6C92" w:rsidP="005D7678">
      <w:pPr>
        <w:pStyle w:val="NormalWeb"/>
        <w:jc w:val="both"/>
        <w:rPr>
          <w:rFonts w:ascii="Calibri" w:hAnsi="Calibri" w:cs="Calibri"/>
          <w:sz w:val="22"/>
          <w:szCs w:val="22"/>
          <w:lang w:val="fr-FR"/>
        </w:rPr>
      </w:pPr>
      <w:bookmarkStart w:id="4" w:name="_Ref37261402"/>
      <w:r w:rsidRPr="005D7678">
        <w:rPr>
          <w:rFonts w:ascii="Calibri" w:hAnsi="Calibri" w:cs="Calibri"/>
          <w:sz w:val="22"/>
          <w:szCs w:val="22"/>
          <w:lang w:val="fr-FR"/>
        </w:rPr>
        <w:t xml:space="preserve">Le traitement concerne l’utilisation de </w:t>
      </w:r>
      <w:r w:rsidR="00A0375C">
        <w:rPr>
          <w:rFonts w:ascii="Calibri" w:hAnsi="Calibri" w:cs="Calibri"/>
          <w:sz w:val="22"/>
          <w:szCs w:val="22"/>
          <w:lang w:val="fr-FR"/>
        </w:rPr>
        <w:t>la solution logicielle « </w:t>
      </w:r>
      <w:proofErr w:type="spellStart"/>
      <w:r w:rsidR="00A0375C">
        <w:rPr>
          <w:rFonts w:ascii="Calibri" w:hAnsi="Calibri" w:cs="Calibri"/>
          <w:sz w:val="22"/>
          <w:szCs w:val="22"/>
          <w:lang w:val="fr-FR"/>
        </w:rPr>
        <w:t>Chatbot</w:t>
      </w:r>
      <w:proofErr w:type="spellEnd"/>
      <w:r w:rsidR="00A0375C">
        <w:rPr>
          <w:rFonts w:ascii="Calibri" w:hAnsi="Calibri" w:cs="Calibri"/>
          <w:sz w:val="22"/>
          <w:szCs w:val="22"/>
          <w:lang w:val="fr-FR"/>
        </w:rPr>
        <w:t xml:space="preserve"> AIDA IA »</w:t>
      </w:r>
      <w:r w:rsidRPr="005D7678">
        <w:rPr>
          <w:rFonts w:ascii="Calibri" w:hAnsi="Calibri" w:cs="Calibri"/>
          <w:sz w:val="22"/>
          <w:szCs w:val="22"/>
          <w:lang w:val="fr-FR"/>
        </w:rPr>
        <w:t xml:space="preserve">, un </w:t>
      </w:r>
      <w:proofErr w:type="spellStart"/>
      <w:r w:rsidRPr="005D7678">
        <w:rPr>
          <w:rFonts w:ascii="Calibri" w:hAnsi="Calibri" w:cs="Calibri"/>
          <w:sz w:val="22"/>
          <w:szCs w:val="22"/>
          <w:lang w:val="fr-FR"/>
        </w:rPr>
        <w:t>chatbot</w:t>
      </w:r>
      <w:proofErr w:type="spellEnd"/>
      <w:r w:rsidRPr="005D7678">
        <w:rPr>
          <w:rFonts w:ascii="Calibri" w:hAnsi="Calibri" w:cs="Calibri"/>
          <w:sz w:val="22"/>
          <w:szCs w:val="22"/>
          <w:lang w:val="fr-FR"/>
        </w:rPr>
        <w:t xml:space="preserve"> multilingue basé sur l’intelligence artificielle, destiné à aider les soignants à interagir avec les patients allophones dans le cadre du dépistage des maladies infectieuses.</w:t>
      </w:r>
    </w:p>
    <w:p w14:paraId="0A495063" w14:textId="38A9947E" w:rsidR="001B6C92" w:rsidRPr="005D7678" w:rsidRDefault="001B6C92" w:rsidP="005D7678">
      <w:pPr>
        <w:pStyle w:val="NormalWeb"/>
        <w:jc w:val="both"/>
        <w:rPr>
          <w:rFonts w:ascii="Calibri" w:hAnsi="Calibri" w:cs="Calibri"/>
          <w:sz w:val="22"/>
          <w:szCs w:val="22"/>
          <w:lang w:val="fr-FR"/>
        </w:rPr>
      </w:pPr>
      <w:r w:rsidRPr="005D7678">
        <w:rPr>
          <w:rFonts w:ascii="Calibri" w:hAnsi="Calibri" w:cs="Calibri"/>
          <w:sz w:val="22"/>
          <w:szCs w:val="22"/>
          <w:lang w:val="fr-FR"/>
        </w:rPr>
        <w:t xml:space="preserve">Toutes les données collectées seront traitées conformément à la législation en vigueur sur la protection des données personnelles. Des mesures de sécurité strictes seront mises en place pour protéger ces informations, et seules les personnes autorisées auront accès à ces données dans le cadre de la recherche et de l'amélioration du </w:t>
      </w:r>
      <w:proofErr w:type="spellStart"/>
      <w:r w:rsidR="005D7678" w:rsidRPr="005D7678">
        <w:rPr>
          <w:rFonts w:ascii="Calibri" w:hAnsi="Calibri" w:cs="Calibri"/>
          <w:sz w:val="22"/>
          <w:szCs w:val="22"/>
          <w:lang w:val="fr-FR"/>
        </w:rPr>
        <w:t>cha</w:t>
      </w:r>
      <w:r w:rsidR="005D7678">
        <w:rPr>
          <w:rFonts w:ascii="Calibri" w:hAnsi="Calibri" w:cs="Calibri"/>
          <w:sz w:val="22"/>
          <w:szCs w:val="22"/>
          <w:lang w:val="fr-FR"/>
        </w:rPr>
        <w:t>t</w:t>
      </w:r>
      <w:r w:rsidR="005D7678" w:rsidRPr="005D7678">
        <w:rPr>
          <w:rFonts w:ascii="Calibri" w:hAnsi="Calibri" w:cs="Calibri"/>
          <w:sz w:val="22"/>
          <w:szCs w:val="22"/>
          <w:lang w:val="fr-FR"/>
        </w:rPr>
        <w:t>bot</w:t>
      </w:r>
      <w:proofErr w:type="spellEnd"/>
      <w:r w:rsidRPr="005D7678">
        <w:rPr>
          <w:rFonts w:ascii="Calibri" w:hAnsi="Calibri" w:cs="Calibri"/>
          <w:sz w:val="22"/>
          <w:szCs w:val="22"/>
          <w:lang w:val="fr-FR"/>
        </w:rPr>
        <w:t>.</w:t>
      </w:r>
    </w:p>
    <w:p w14:paraId="563B9F5C" w14:textId="053E3C78" w:rsidR="001C44B8" w:rsidRDefault="001C44B8" w:rsidP="000404AF">
      <w:pPr>
        <w:spacing w:before="60" w:after="120" w:line="240" w:lineRule="auto"/>
        <w:jc w:val="both"/>
        <w:rPr>
          <w:rFonts w:cstheme="minorHAnsi"/>
        </w:rPr>
      </w:pPr>
      <w:r w:rsidRPr="000404AF">
        <w:rPr>
          <w:rFonts w:cstheme="minorHAnsi"/>
        </w:rPr>
        <w:t xml:space="preserve">Le Partenaire est autorisé à traiter pour le compte de l’AP-HP les Données nécessaires pour </w:t>
      </w:r>
      <w:bookmarkStart w:id="5" w:name="_Hlk190363479"/>
      <w:r w:rsidR="005D7678">
        <w:rPr>
          <w:rFonts w:cstheme="minorHAnsi"/>
        </w:rPr>
        <w:t xml:space="preserve">la </w:t>
      </w:r>
      <w:r w:rsidR="00CF32CC" w:rsidRPr="00CF32CC">
        <w:rPr>
          <w:rFonts w:cstheme="minorHAnsi"/>
        </w:rPr>
        <w:t xml:space="preserve">Fourniture du Service hébergé </w:t>
      </w:r>
      <w:r w:rsidR="005D7678">
        <w:rPr>
          <w:rFonts w:cstheme="minorHAnsi"/>
        </w:rPr>
        <w:t>« </w:t>
      </w:r>
      <w:proofErr w:type="spellStart"/>
      <w:r w:rsidR="005D7678">
        <w:rPr>
          <w:rFonts w:cstheme="minorHAnsi"/>
        </w:rPr>
        <w:t>Chatbot</w:t>
      </w:r>
      <w:proofErr w:type="spellEnd"/>
      <w:r w:rsidR="005D7678">
        <w:rPr>
          <w:rFonts w:cstheme="minorHAnsi"/>
        </w:rPr>
        <w:t xml:space="preserve"> </w:t>
      </w:r>
      <w:r w:rsidR="00CF32CC" w:rsidRPr="00CF32CC">
        <w:rPr>
          <w:rFonts w:cstheme="minorHAnsi"/>
        </w:rPr>
        <w:t>AIDA</w:t>
      </w:r>
      <w:r w:rsidR="005D7678">
        <w:rPr>
          <w:rFonts w:cstheme="minorHAnsi"/>
        </w:rPr>
        <w:t xml:space="preserve"> IA »</w:t>
      </w:r>
      <w:r w:rsidR="00CF32CC" w:rsidRPr="00CF32CC">
        <w:rPr>
          <w:rFonts w:cstheme="minorHAnsi"/>
        </w:rPr>
        <w:t xml:space="preserve"> incluant un chabot multilingue basé sur l’IA</w:t>
      </w:r>
      <w:bookmarkEnd w:id="5"/>
      <w:r w:rsidR="00CF32CC">
        <w:rPr>
          <w:rFonts w:cstheme="minorHAnsi"/>
        </w:rPr>
        <w:t>, objet</w:t>
      </w:r>
      <w:r w:rsidRPr="000404AF">
        <w:rPr>
          <w:rFonts w:cstheme="minorHAnsi"/>
        </w:rPr>
        <w:t xml:space="preserve"> du présent marché : </w:t>
      </w:r>
    </w:p>
    <w:p w14:paraId="56EDD7FF" w14:textId="197FE5D1" w:rsidR="00277956" w:rsidRPr="00277956" w:rsidRDefault="00277956" w:rsidP="00277956">
      <w:pPr>
        <w:pStyle w:val="Paragraphedeliste"/>
        <w:numPr>
          <w:ilvl w:val="0"/>
          <w:numId w:val="33"/>
        </w:numPr>
        <w:spacing w:after="200" w:line="276" w:lineRule="auto"/>
        <w:ind w:left="284" w:hanging="284"/>
        <w:jc w:val="both"/>
        <w:rPr>
          <w:rFonts w:cstheme="minorHAnsi"/>
        </w:rPr>
      </w:pPr>
      <w:r w:rsidRPr="00277956">
        <w:rPr>
          <w:rFonts w:cstheme="minorHAnsi"/>
        </w:rPr>
        <w:t xml:space="preserve">La nature des opérations réalisées sur les Données est Indirectement via le logiciel : </w:t>
      </w:r>
    </w:p>
    <w:p w14:paraId="236B9615" w14:textId="77777777" w:rsidR="00277956" w:rsidRPr="00277956" w:rsidRDefault="00277956" w:rsidP="00277956">
      <w:pPr>
        <w:pStyle w:val="Paragraphedeliste"/>
        <w:numPr>
          <w:ilvl w:val="1"/>
          <w:numId w:val="35"/>
        </w:numPr>
        <w:spacing w:after="200" w:line="276" w:lineRule="auto"/>
        <w:ind w:left="709"/>
        <w:jc w:val="both"/>
        <w:rPr>
          <w:rFonts w:cstheme="minorHAnsi"/>
        </w:rPr>
      </w:pPr>
      <w:r w:rsidRPr="00277956">
        <w:rPr>
          <w:rFonts w:cstheme="minorHAnsi"/>
        </w:rPr>
        <w:t>Enregistrement de la donnée</w:t>
      </w:r>
    </w:p>
    <w:p w14:paraId="71695920" w14:textId="5B8F3591" w:rsidR="00277956" w:rsidRPr="00277956" w:rsidRDefault="00277956" w:rsidP="00277956">
      <w:pPr>
        <w:pStyle w:val="Paragraphedeliste"/>
        <w:numPr>
          <w:ilvl w:val="1"/>
          <w:numId w:val="35"/>
        </w:numPr>
        <w:spacing w:after="200" w:line="276" w:lineRule="auto"/>
        <w:ind w:left="709"/>
        <w:jc w:val="both"/>
        <w:rPr>
          <w:rFonts w:cstheme="minorHAnsi"/>
        </w:rPr>
      </w:pPr>
      <w:r w:rsidRPr="00277956">
        <w:rPr>
          <w:rFonts w:cstheme="minorHAnsi"/>
        </w:rPr>
        <w:t xml:space="preserve">Modification de la donnée </w:t>
      </w:r>
    </w:p>
    <w:p w14:paraId="718D14FC" w14:textId="69659BCC" w:rsidR="00277956" w:rsidRPr="00277956" w:rsidRDefault="00277956" w:rsidP="00277956">
      <w:pPr>
        <w:pStyle w:val="Paragraphedeliste"/>
        <w:numPr>
          <w:ilvl w:val="0"/>
          <w:numId w:val="33"/>
        </w:numPr>
        <w:spacing w:after="200" w:line="276" w:lineRule="auto"/>
        <w:ind w:left="284" w:hanging="284"/>
        <w:jc w:val="both"/>
        <w:rPr>
          <w:rFonts w:cstheme="minorHAnsi"/>
        </w:rPr>
      </w:pPr>
      <w:r w:rsidRPr="00277956">
        <w:rPr>
          <w:rFonts w:cstheme="minorHAnsi"/>
        </w:rPr>
        <w:t>La ou les finalité(s) du Traitement sont la vérification du bon déroulement du traitement de la donnée par la solution logicielle, y compris ses logiciels d’interface et ses outils de reprise ;</w:t>
      </w:r>
    </w:p>
    <w:p w14:paraId="4C6B0B32" w14:textId="77777777" w:rsidR="00277956" w:rsidRPr="00277956" w:rsidRDefault="00277956" w:rsidP="00277956">
      <w:pPr>
        <w:pStyle w:val="Paragraphedeliste"/>
        <w:numPr>
          <w:ilvl w:val="0"/>
          <w:numId w:val="22"/>
        </w:numPr>
        <w:spacing w:before="60" w:after="120" w:line="240" w:lineRule="auto"/>
        <w:ind w:left="284" w:hanging="284"/>
        <w:contextualSpacing w:val="0"/>
        <w:jc w:val="both"/>
        <w:rPr>
          <w:rFonts w:cstheme="minorHAnsi"/>
        </w:rPr>
      </w:pPr>
      <w:r w:rsidRPr="00277956">
        <w:rPr>
          <w:rFonts w:cstheme="minorHAnsi"/>
        </w:rPr>
        <w:t xml:space="preserve">Les Données traitées sont : </w:t>
      </w:r>
    </w:p>
    <w:p w14:paraId="7B6DD571" w14:textId="77777777" w:rsidR="0008014F" w:rsidRPr="00277956"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Informations</w:t>
      </w:r>
      <w:proofErr w:type="spellEnd"/>
      <w:r w:rsidRPr="00277956">
        <w:rPr>
          <w:rFonts w:asciiTheme="minorHAnsi" w:hAnsiTheme="minorHAnsi" w:cstheme="minorHAnsi"/>
          <w:sz w:val="22"/>
          <w:szCs w:val="22"/>
        </w:rPr>
        <w:t xml:space="preserve"> </w:t>
      </w:r>
      <w:proofErr w:type="spellStart"/>
      <w:proofErr w:type="gramStart"/>
      <w:r w:rsidRPr="00277956">
        <w:rPr>
          <w:rFonts w:asciiTheme="minorHAnsi" w:hAnsiTheme="minorHAnsi" w:cstheme="minorHAnsi"/>
          <w:sz w:val="22"/>
          <w:szCs w:val="22"/>
        </w:rPr>
        <w:t>d'identification</w:t>
      </w:r>
      <w:proofErr w:type="spellEnd"/>
      <w:r w:rsidRPr="00277956">
        <w:rPr>
          <w:rFonts w:asciiTheme="minorHAnsi" w:hAnsiTheme="minorHAnsi" w:cstheme="minorHAnsi"/>
          <w:sz w:val="22"/>
          <w:szCs w:val="22"/>
        </w:rPr>
        <w:t xml:space="preserve"> :</w:t>
      </w:r>
      <w:proofErr w:type="gramEnd"/>
    </w:p>
    <w:p w14:paraId="3FA25C04"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Sexe</w:t>
      </w:r>
      <w:proofErr w:type="spellEnd"/>
    </w:p>
    <w:p w14:paraId="52B0EAFB" w14:textId="77777777" w:rsidR="0008014F" w:rsidRPr="005D7678" w:rsidRDefault="0008014F" w:rsidP="00277956">
      <w:pPr>
        <w:pStyle w:val="NormalWeb"/>
        <w:numPr>
          <w:ilvl w:val="2"/>
          <w:numId w:val="40"/>
        </w:numPr>
        <w:ind w:left="993"/>
        <w:rPr>
          <w:rFonts w:asciiTheme="minorHAnsi" w:hAnsiTheme="minorHAnsi" w:cstheme="minorHAnsi"/>
          <w:sz w:val="22"/>
          <w:szCs w:val="22"/>
        </w:rPr>
      </w:pPr>
      <w:r w:rsidRPr="005D7678">
        <w:rPr>
          <w:rFonts w:asciiTheme="minorHAnsi" w:hAnsiTheme="minorHAnsi" w:cstheme="minorHAnsi"/>
          <w:sz w:val="22"/>
          <w:szCs w:val="22"/>
        </w:rPr>
        <w:t>Genre</w:t>
      </w:r>
    </w:p>
    <w:p w14:paraId="68337DBE" w14:textId="77777777" w:rsidR="0008014F" w:rsidRPr="005D7678" w:rsidRDefault="0008014F" w:rsidP="00277956">
      <w:pPr>
        <w:pStyle w:val="NormalWeb"/>
        <w:numPr>
          <w:ilvl w:val="2"/>
          <w:numId w:val="40"/>
        </w:numPr>
        <w:ind w:left="993"/>
        <w:rPr>
          <w:rFonts w:asciiTheme="minorHAnsi" w:hAnsiTheme="minorHAnsi" w:cstheme="minorHAnsi"/>
          <w:sz w:val="22"/>
          <w:szCs w:val="22"/>
        </w:rPr>
      </w:pPr>
      <w:proofErr w:type="spellStart"/>
      <w:r w:rsidRPr="005D7678">
        <w:rPr>
          <w:rFonts w:asciiTheme="minorHAnsi" w:hAnsiTheme="minorHAnsi" w:cstheme="minorHAnsi"/>
          <w:sz w:val="22"/>
          <w:szCs w:val="22"/>
        </w:rPr>
        <w:t>Âge</w:t>
      </w:r>
      <w:proofErr w:type="spellEnd"/>
    </w:p>
    <w:p w14:paraId="1A6BC4B5" w14:textId="77777777" w:rsidR="0008014F" w:rsidRPr="005D7678" w:rsidRDefault="0008014F" w:rsidP="00277956">
      <w:pPr>
        <w:pStyle w:val="NormalWeb"/>
        <w:numPr>
          <w:ilvl w:val="2"/>
          <w:numId w:val="40"/>
        </w:numPr>
        <w:spacing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Année</w:t>
      </w:r>
      <w:proofErr w:type="spellEnd"/>
      <w:r w:rsidRPr="005D7678">
        <w:rPr>
          <w:rFonts w:asciiTheme="minorHAnsi" w:hAnsiTheme="minorHAnsi" w:cstheme="minorHAnsi"/>
          <w:sz w:val="22"/>
          <w:szCs w:val="22"/>
        </w:rPr>
        <w:t xml:space="preserve"> et </w:t>
      </w:r>
      <w:proofErr w:type="spellStart"/>
      <w:r w:rsidRPr="005D7678">
        <w:rPr>
          <w:rFonts w:asciiTheme="minorHAnsi" w:hAnsiTheme="minorHAnsi" w:cstheme="minorHAnsi"/>
          <w:sz w:val="22"/>
          <w:szCs w:val="22"/>
        </w:rPr>
        <w:t>mois</w:t>
      </w:r>
      <w:proofErr w:type="spellEnd"/>
      <w:r w:rsidRPr="005D7678">
        <w:rPr>
          <w:rFonts w:asciiTheme="minorHAnsi" w:hAnsiTheme="minorHAnsi" w:cstheme="minorHAnsi"/>
          <w:sz w:val="22"/>
          <w:szCs w:val="22"/>
        </w:rPr>
        <w:t xml:space="preserve"> de naissance</w:t>
      </w:r>
    </w:p>
    <w:p w14:paraId="33660FB3"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Données</w:t>
      </w:r>
      <w:proofErr w:type="spellEnd"/>
      <w:r w:rsidRPr="00277956">
        <w:rPr>
          <w:rFonts w:asciiTheme="minorHAnsi" w:hAnsiTheme="minorHAnsi" w:cstheme="minorHAnsi"/>
          <w:sz w:val="22"/>
          <w:szCs w:val="22"/>
        </w:rPr>
        <w:t xml:space="preserve"> </w:t>
      </w:r>
      <w:proofErr w:type="spellStart"/>
      <w:r w:rsidRPr="00277956">
        <w:rPr>
          <w:rFonts w:asciiTheme="minorHAnsi" w:hAnsiTheme="minorHAnsi" w:cstheme="minorHAnsi"/>
          <w:sz w:val="22"/>
          <w:szCs w:val="22"/>
        </w:rPr>
        <w:t>d'entrée</w:t>
      </w:r>
      <w:proofErr w:type="spellEnd"/>
      <w:r w:rsidRPr="00277956">
        <w:rPr>
          <w:rFonts w:asciiTheme="minorHAnsi" w:hAnsiTheme="minorHAnsi" w:cstheme="minorHAnsi"/>
          <w:sz w:val="22"/>
          <w:szCs w:val="22"/>
        </w:rPr>
        <w:t xml:space="preserve"> </w:t>
      </w:r>
      <w:proofErr w:type="spellStart"/>
      <w:r w:rsidRPr="00277956">
        <w:rPr>
          <w:rFonts w:asciiTheme="minorHAnsi" w:hAnsiTheme="minorHAnsi" w:cstheme="minorHAnsi"/>
          <w:sz w:val="22"/>
          <w:szCs w:val="22"/>
        </w:rPr>
        <w:t>en</w:t>
      </w:r>
      <w:proofErr w:type="spellEnd"/>
      <w:r w:rsidRPr="00277956">
        <w:rPr>
          <w:rFonts w:asciiTheme="minorHAnsi" w:hAnsiTheme="minorHAnsi" w:cstheme="minorHAnsi"/>
          <w:sz w:val="22"/>
          <w:szCs w:val="22"/>
        </w:rPr>
        <w:t xml:space="preserve"> </w:t>
      </w:r>
      <w:proofErr w:type="gramStart"/>
      <w:r w:rsidRPr="00277956">
        <w:rPr>
          <w:rFonts w:asciiTheme="minorHAnsi" w:hAnsiTheme="minorHAnsi" w:cstheme="minorHAnsi"/>
          <w:sz w:val="22"/>
          <w:szCs w:val="22"/>
        </w:rPr>
        <w:t>France</w:t>
      </w:r>
      <w:r w:rsidRPr="005D7678">
        <w:rPr>
          <w:rFonts w:asciiTheme="minorHAnsi" w:hAnsiTheme="minorHAnsi" w:cstheme="minorHAnsi"/>
          <w:sz w:val="22"/>
          <w:szCs w:val="22"/>
        </w:rPr>
        <w:t xml:space="preserve"> :</w:t>
      </w:r>
      <w:proofErr w:type="gramEnd"/>
    </w:p>
    <w:p w14:paraId="6D75057D" w14:textId="0D2CB7DC"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Statut</w:t>
      </w:r>
      <w:proofErr w:type="spellEnd"/>
      <w:r w:rsidRPr="005D7678">
        <w:rPr>
          <w:rFonts w:asciiTheme="minorHAnsi" w:hAnsiTheme="minorHAnsi" w:cstheme="minorHAnsi"/>
          <w:sz w:val="22"/>
          <w:szCs w:val="22"/>
        </w:rPr>
        <w:t xml:space="preserve"> </w:t>
      </w:r>
      <w:proofErr w:type="spellStart"/>
      <w:r w:rsidR="005D7678" w:rsidRPr="005D7678">
        <w:rPr>
          <w:rFonts w:asciiTheme="minorHAnsi" w:hAnsiTheme="minorHAnsi" w:cstheme="minorHAnsi"/>
          <w:sz w:val="22"/>
          <w:szCs w:val="22"/>
        </w:rPr>
        <w:t>d’immigration</w:t>
      </w:r>
      <w:proofErr w:type="spellEnd"/>
      <w:r w:rsidR="005D7678" w:rsidRPr="005D7678">
        <w:rPr>
          <w:rFonts w:asciiTheme="minorHAnsi" w:hAnsiTheme="minorHAnsi" w:cstheme="minorHAnsi"/>
          <w:sz w:val="22"/>
          <w:szCs w:val="22"/>
        </w:rPr>
        <w:t xml:space="preserve"> </w:t>
      </w:r>
    </w:p>
    <w:p w14:paraId="3D6086D8" w14:textId="27AA98F3"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 xml:space="preserve">Couverture </w:t>
      </w:r>
      <w:r w:rsidR="005D7678" w:rsidRPr="005D7678">
        <w:rPr>
          <w:rFonts w:asciiTheme="minorHAnsi" w:hAnsiTheme="minorHAnsi" w:cstheme="minorHAnsi"/>
          <w:sz w:val="22"/>
          <w:szCs w:val="22"/>
        </w:rPr>
        <w:t>assurance</w:t>
      </w:r>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maladie</w:t>
      </w:r>
      <w:proofErr w:type="spellEnd"/>
    </w:p>
    <w:p w14:paraId="3B21DED1"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 xml:space="preserve">Durée de </w:t>
      </w:r>
      <w:proofErr w:type="spellStart"/>
      <w:r w:rsidRPr="005D7678">
        <w:rPr>
          <w:rFonts w:asciiTheme="minorHAnsi" w:hAnsiTheme="minorHAnsi" w:cstheme="minorHAnsi"/>
          <w:sz w:val="22"/>
          <w:szCs w:val="22"/>
        </w:rPr>
        <w:t>résidence</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en</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france</w:t>
      </w:r>
      <w:proofErr w:type="spellEnd"/>
    </w:p>
    <w:p w14:paraId="1D6DC34E" w14:textId="4B913B0D"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Résul</w:t>
      </w:r>
      <w:r w:rsidR="005D7678" w:rsidRPr="00277956">
        <w:rPr>
          <w:rFonts w:asciiTheme="minorHAnsi" w:hAnsiTheme="minorHAnsi" w:cstheme="minorHAnsi"/>
          <w:sz w:val="22"/>
          <w:szCs w:val="22"/>
        </w:rPr>
        <w:t>t</w:t>
      </w:r>
      <w:r w:rsidRPr="00277956">
        <w:rPr>
          <w:rFonts w:asciiTheme="minorHAnsi" w:hAnsiTheme="minorHAnsi" w:cstheme="minorHAnsi"/>
          <w:sz w:val="22"/>
          <w:szCs w:val="22"/>
        </w:rPr>
        <w:t>ats</w:t>
      </w:r>
      <w:proofErr w:type="spellEnd"/>
      <w:r w:rsidRPr="00277956">
        <w:rPr>
          <w:rFonts w:asciiTheme="minorHAnsi" w:hAnsiTheme="minorHAnsi" w:cstheme="minorHAnsi"/>
          <w:sz w:val="22"/>
          <w:szCs w:val="22"/>
        </w:rPr>
        <w:t xml:space="preserve"> de </w:t>
      </w:r>
      <w:proofErr w:type="spellStart"/>
      <w:proofErr w:type="gramStart"/>
      <w:r w:rsidR="005D7678" w:rsidRPr="00277956">
        <w:rPr>
          <w:rFonts w:asciiTheme="minorHAnsi" w:hAnsiTheme="minorHAnsi" w:cstheme="minorHAnsi"/>
          <w:sz w:val="22"/>
          <w:szCs w:val="22"/>
        </w:rPr>
        <w:t>dépistage</w:t>
      </w:r>
      <w:proofErr w:type="spellEnd"/>
      <w:r w:rsidR="005D7678" w:rsidRPr="00277956">
        <w:rPr>
          <w:rFonts w:asciiTheme="minorHAnsi" w:hAnsiTheme="minorHAnsi" w:cstheme="minorHAnsi"/>
          <w:sz w:val="22"/>
          <w:szCs w:val="22"/>
        </w:rPr>
        <w:t xml:space="preserve"> :</w:t>
      </w:r>
      <w:proofErr w:type="gramEnd"/>
      <w:r w:rsidRPr="00277956">
        <w:rPr>
          <w:rFonts w:asciiTheme="minorHAnsi" w:hAnsiTheme="minorHAnsi" w:cstheme="minorHAnsi"/>
          <w:sz w:val="22"/>
          <w:szCs w:val="22"/>
        </w:rPr>
        <w:t xml:space="preserve"> </w:t>
      </w:r>
      <w:proofErr w:type="spellStart"/>
      <w:r w:rsidRPr="00277956">
        <w:rPr>
          <w:rFonts w:asciiTheme="minorHAnsi" w:hAnsiTheme="minorHAnsi" w:cstheme="minorHAnsi"/>
          <w:sz w:val="22"/>
          <w:szCs w:val="22"/>
        </w:rPr>
        <w:t>hépatite</w:t>
      </w:r>
      <w:proofErr w:type="spellEnd"/>
      <w:r w:rsidRPr="00277956">
        <w:rPr>
          <w:rFonts w:asciiTheme="minorHAnsi" w:hAnsiTheme="minorHAnsi" w:cstheme="minorHAnsi"/>
          <w:sz w:val="22"/>
          <w:szCs w:val="22"/>
        </w:rPr>
        <w:t xml:space="preserve"> B, </w:t>
      </w:r>
      <w:proofErr w:type="spellStart"/>
      <w:r w:rsidRPr="00277956">
        <w:rPr>
          <w:rFonts w:asciiTheme="minorHAnsi" w:hAnsiTheme="minorHAnsi" w:cstheme="minorHAnsi"/>
          <w:sz w:val="22"/>
          <w:szCs w:val="22"/>
        </w:rPr>
        <w:t>hépatite</w:t>
      </w:r>
      <w:proofErr w:type="spellEnd"/>
      <w:r w:rsidRPr="00277956">
        <w:rPr>
          <w:rFonts w:asciiTheme="minorHAnsi" w:hAnsiTheme="minorHAnsi" w:cstheme="minorHAnsi"/>
          <w:sz w:val="22"/>
          <w:szCs w:val="22"/>
        </w:rPr>
        <w:t xml:space="preserve"> C, VIH</w:t>
      </w:r>
    </w:p>
    <w:p w14:paraId="16EA56D6"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Historique</w:t>
      </w:r>
      <w:proofErr w:type="spellEnd"/>
      <w:r w:rsidRPr="00277956">
        <w:rPr>
          <w:rFonts w:asciiTheme="minorHAnsi" w:hAnsiTheme="minorHAnsi" w:cstheme="minorHAnsi"/>
          <w:sz w:val="22"/>
          <w:szCs w:val="22"/>
        </w:rPr>
        <w:t xml:space="preserve"> de </w:t>
      </w:r>
      <w:proofErr w:type="spellStart"/>
      <w:proofErr w:type="gramStart"/>
      <w:r w:rsidRPr="00277956">
        <w:rPr>
          <w:rFonts w:asciiTheme="minorHAnsi" w:hAnsiTheme="minorHAnsi" w:cstheme="minorHAnsi"/>
          <w:sz w:val="22"/>
          <w:szCs w:val="22"/>
        </w:rPr>
        <w:t>dépistage</w:t>
      </w:r>
      <w:proofErr w:type="spellEnd"/>
      <w:r w:rsidRPr="005D7678">
        <w:rPr>
          <w:rFonts w:asciiTheme="minorHAnsi" w:hAnsiTheme="minorHAnsi" w:cstheme="minorHAnsi"/>
          <w:sz w:val="22"/>
          <w:szCs w:val="22"/>
        </w:rPr>
        <w:t xml:space="preserve"> :</w:t>
      </w:r>
      <w:proofErr w:type="gramEnd"/>
    </w:p>
    <w:p w14:paraId="37121EDE" w14:textId="339A7DE9"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Antécédents</w:t>
      </w:r>
      <w:proofErr w:type="spellEnd"/>
      <w:r w:rsidRPr="005D7678">
        <w:rPr>
          <w:rFonts w:asciiTheme="minorHAnsi" w:hAnsiTheme="minorHAnsi" w:cstheme="minorHAnsi"/>
          <w:sz w:val="22"/>
          <w:szCs w:val="22"/>
        </w:rPr>
        <w:t xml:space="preserve"> de </w:t>
      </w:r>
      <w:proofErr w:type="spellStart"/>
      <w:r w:rsidRPr="005D7678">
        <w:rPr>
          <w:rFonts w:asciiTheme="minorHAnsi" w:hAnsiTheme="minorHAnsi" w:cstheme="minorHAnsi"/>
          <w:sz w:val="22"/>
          <w:szCs w:val="22"/>
        </w:rPr>
        <w:t>dépistage</w:t>
      </w:r>
      <w:proofErr w:type="spellEnd"/>
      <w:r w:rsidRPr="005D7678">
        <w:rPr>
          <w:rFonts w:asciiTheme="minorHAnsi" w:hAnsiTheme="minorHAnsi" w:cstheme="minorHAnsi"/>
          <w:sz w:val="22"/>
          <w:szCs w:val="22"/>
        </w:rPr>
        <w:t xml:space="preserve"> pour les maladies </w:t>
      </w:r>
      <w:proofErr w:type="spellStart"/>
      <w:r w:rsidR="005D7678" w:rsidRPr="005D7678">
        <w:rPr>
          <w:rFonts w:asciiTheme="minorHAnsi" w:hAnsiTheme="minorHAnsi" w:cstheme="minorHAnsi"/>
          <w:sz w:val="22"/>
          <w:szCs w:val="22"/>
        </w:rPr>
        <w:t>suivantes</w:t>
      </w:r>
      <w:proofErr w:type="spellEnd"/>
      <w:r w:rsidR="005D7678" w:rsidRPr="005D7678">
        <w:rPr>
          <w:rFonts w:asciiTheme="minorHAnsi" w:hAnsiTheme="minorHAnsi" w:cstheme="minorHAnsi"/>
          <w:sz w:val="22"/>
          <w:szCs w:val="22"/>
        </w:rPr>
        <w:t>:</w:t>
      </w:r>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hépatite</w:t>
      </w:r>
      <w:proofErr w:type="spellEnd"/>
      <w:r w:rsidRPr="005D7678">
        <w:rPr>
          <w:rFonts w:asciiTheme="minorHAnsi" w:hAnsiTheme="minorHAnsi" w:cstheme="minorHAnsi"/>
          <w:sz w:val="22"/>
          <w:szCs w:val="22"/>
        </w:rPr>
        <w:t xml:space="preserve"> B, </w:t>
      </w:r>
      <w:proofErr w:type="spellStart"/>
      <w:r w:rsidRPr="005D7678">
        <w:rPr>
          <w:rFonts w:asciiTheme="minorHAnsi" w:hAnsiTheme="minorHAnsi" w:cstheme="minorHAnsi"/>
          <w:sz w:val="22"/>
          <w:szCs w:val="22"/>
        </w:rPr>
        <w:t>hépatite</w:t>
      </w:r>
      <w:proofErr w:type="spellEnd"/>
      <w:r w:rsidRPr="005D7678">
        <w:rPr>
          <w:rFonts w:asciiTheme="minorHAnsi" w:hAnsiTheme="minorHAnsi" w:cstheme="minorHAnsi"/>
          <w:sz w:val="22"/>
          <w:szCs w:val="22"/>
        </w:rPr>
        <w:t xml:space="preserve"> C, VIH</w:t>
      </w:r>
    </w:p>
    <w:p w14:paraId="4D36FD4B"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Résultats</w:t>
      </w:r>
      <w:proofErr w:type="spellEnd"/>
      <w:r w:rsidRPr="005D7678">
        <w:rPr>
          <w:rFonts w:asciiTheme="minorHAnsi" w:hAnsiTheme="minorHAnsi" w:cstheme="minorHAnsi"/>
          <w:sz w:val="22"/>
          <w:szCs w:val="22"/>
        </w:rPr>
        <w:t xml:space="preserve"> des tests et </w:t>
      </w:r>
      <w:proofErr w:type="spellStart"/>
      <w:r w:rsidRPr="005D7678">
        <w:rPr>
          <w:rFonts w:asciiTheme="minorHAnsi" w:hAnsiTheme="minorHAnsi" w:cstheme="minorHAnsi"/>
          <w:sz w:val="22"/>
          <w:szCs w:val="22"/>
        </w:rPr>
        <w:t>suivi</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médical</w:t>
      </w:r>
      <w:proofErr w:type="spellEnd"/>
    </w:p>
    <w:p w14:paraId="51A00D7F"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Facteurs</w:t>
      </w:r>
      <w:proofErr w:type="spellEnd"/>
      <w:r w:rsidRPr="00277956">
        <w:rPr>
          <w:rFonts w:asciiTheme="minorHAnsi" w:hAnsiTheme="minorHAnsi" w:cstheme="minorHAnsi"/>
          <w:sz w:val="22"/>
          <w:szCs w:val="22"/>
        </w:rPr>
        <w:t xml:space="preserve"> de </w:t>
      </w:r>
      <w:proofErr w:type="spellStart"/>
      <w:proofErr w:type="gramStart"/>
      <w:r w:rsidRPr="00277956">
        <w:rPr>
          <w:rFonts w:asciiTheme="minorHAnsi" w:hAnsiTheme="minorHAnsi" w:cstheme="minorHAnsi"/>
          <w:sz w:val="22"/>
          <w:szCs w:val="22"/>
        </w:rPr>
        <w:t>risque</w:t>
      </w:r>
      <w:proofErr w:type="spellEnd"/>
      <w:r w:rsidRPr="005D7678">
        <w:rPr>
          <w:rFonts w:asciiTheme="minorHAnsi" w:hAnsiTheme="minorHAnsi" w:cstheme="minorHAnsi"/>
          <w:sz w:val="22"/>
          <w:szCs w:val="22"/>
        </w:rPr>
        <w:t xml:space="preserve"> :</w:t>
      </w:r>
      <w:proofErr w:type="gramEnd"/>
    </w:p>
    <w:p w14:paraId="0432A685"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 xml:space="preserve">Habitudes </w:t>
      </w:r>
      <w:proofErr w:type="spellStart"/>
      <w:r w:rsidRPr="005D7678">
        <w:rPr>
          <w:rFonts w:asciiTheme="minorHAnsi" w:hAnsiTheme="minorHAnsi" w:cstheme="minorHAnsi"/>
          <w:sz w:val="22"/>
          <w:szCs w:val="22"/>
        </w:rPr>
        <w:t>sexuelles</w:t>
      </w:r>
      <w:proofErr w:type="spellEnd"/>
    </w:p>
    <w:p w14:paraId="262AE694"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Usage de substances (drogues)</w:t>
      </w:r>
    </w:p>
    <w:p w14:paraId="56DC8053"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Antécédents</w:t>
      </w:r>
      <w:proofErr w:type="spellEnd"/>
      <w:r w:rsidRPr="005D7678">
        <w:rPr>
          <w:rFonts w:asciiTheme="minorHAnsi" w:hAnsiTheme="minorHAnsi" w:cstheme="minorHAnsi"/>
          <w:sz w:val="22"/>
          <w:szCs w:val="22"/>
        </w:rPr>
        <w:t xml:space="preserve"> de </w:t>
      </w:r>
      <w:proofErr w:type="spellStart"/>
      <w:r w:rsidRPr="005D7678">
        <w:rPr>
          <w:rFonts w:asciiTheme="minorHAnsi" w:hAnsiTheme="minorHAnsi" w:cstheme="minorHAnsi"/>
          <w:sz w:val="22"/>
          <w:szCs w:val="22"/>
        </w:rPr>
        <w:t>partenaires</w:t>
      </w:r>
      <w:proofErr w:type="spellEnd"/>
      <w:r w:rsidRPr="005D7678">
        <w:rPr>
          <w:rFonts w:asciiTheme="minorHAnsi" w:hAnsiTheme="minorHAnsi" w:cstheme="minorHAnsi"/>
          <w:sz w:val="22"/>
          <w:szCs w:val="22"/>
        </w:rPr>
        <w:t xml:space="preserve"> à </w:t>
      </w:r>
      <w:proofErr w:type="spellStart"/>
      <w:r w:rsidRPr="005D7678">
        <w:rPr>
          <w:rFonts w:asciiTheme="minorHAnsi" w:hAnsiTheme="minorHAnsi" w:cstheme="minorHAnsi"/>
          <w:sz w:val="22"/>
          <w:szCs w:val="22"/>
        </w:rPr>
        <w:t>risque</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identifiés</w:t>
      </w:r>
      <w:proofErr w:type="spellEnd"/>
      <w:r w:rsidRPr="005D7678">
        <w:rPr>
          <w:rFonts w:asciiTheme="minorHAnsi" w:hAnsiTheme="minorHAnsi" w:cstheme="minorHAnsi"/>
          <w:sz w:val="22"/>
          <w:szCs w:val="22"/>
        </w:rPr>
        <w:t xml:space="preserve"> avec les maladies </w:t>
      </w:r>
      <w:proofErr w:type="spellStart"/>
      <w:r w:rsidRPr="005D7678">
        <w:rPr>
          <w:rFonts w:asciiTheme="minorHAnsi" w:hAnsiTheme="minorHAnsi" w:cstheme="minorHAnsi"/>
          <w:sz w:val="22"/>
          <w:szCs w:val="22"/>
        </w:rPr>
        <w:t>mentionnées</w:t>
      </w:r>
      <w:proofErr w:type="spellEnd"/>
      <w:r w:rsidRPr="005D7678">
        <w:rPr>
          <w:rFonts w:asciiTheme="minorHAnsi" w:hAnsiTheme="minorHAnsi" w:cstheme="minorHAnsi"/>
          <w:sz w:val="22"/>
          <w:szCs w:val="22"/>
        </w:rPr>
        <w:t>)</w:t>
      </w:r>
    </w:p>
    <w:p w14:paraId="6433D1B5"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Statut</w:t>
      </w:r>
      <w:proofErr w:type="spellEnd"/>
      <w:r w:rsidRPr="005D7678">
        <w:rPr>
          <w:rFonts w:asciiTheme="minorHAnsi" w:hAnsiTheme="minorHAnsi" w:cstheme="minorHAnsi"/>
          <w:sz w:val="22"/>
          <w:szCs w:val="22"/>
        </w:rPr>
        <w:t xml:space="preserve"> vaccinal pour </w:t>
      </w:r>
      <w:proofErr w:type="spellStart"/>
      <w:r w:rsidRPr="005D7678">
        <w:rPr>
          <w:rFonts w:asciiTheme="minorHAnsi" w:hAnsiTheme="minorHAnsi" w:cstheme="minorHAnsi"/>
          <w:sz w:val="22"/>
          <w:szCs w:val="22"/>
        </w:rPr>
        <w:t>ces</w:t>
      </w:r>
      <w:proofErr w:type="spellEnd"/>
      <w:r w:rsidRPr="005D7678">
        <w:rPr>
          <w:rFonts w:asciiTheme="minorHAnsi" w:hAnsiTheme="minorHAnsi" w:cstheme="minorHAnsi"/>
          <w:sz w:val="22"/>
          <w:szCs w:val="22"/>
        </w:rPr>
        <w:t xml:space="preserve"> maladies</w:t>
      </w:r>
    </w:p>
    <w:p w14:paraId="3300F9A0"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Données</w:t>
      </w:r>
      <w:proofErr w:type="spellEnd"/>
      <w:r w:rsidRPr="00277956">
        <w:rPr>
          <w:rFonts w:asciiTheme="minorHAnsi" w:hAnsiTheme="minorHAnsi" w:cstheme="minorHAnsi"/>
          <w:sz w:val="22"/>
          <w:szCs w:val="22"/>
        </w:rPr>
        <w:t xml:space="preserve"> socio-</w:t>
      </w:r>
      <w:proofErr w:type="spellStart"/>
      <w:proofErr w:type="gramStart"/>
      <w:r w:rsidRPr="00277956">
        <w:rPr>
          <w:rFonts w:asciiTheme="minorHAnsi" w:hAnsiTheme="minorHAnsi" w:cstheme="minorHAnsi"/>
          <w:sz w:val="22"/>
          <w:szCs w:val="22"/>
        </w:rPr>
        <w:t>économiques</w:t>
      </w:r>
      <w:proofErr w:type="spellEnd"/>
      <w:r w:rsidRPr="005D7678">
        <w:rPr>
          <w:rFonts w:asciiTheme="minorHAnsi" w:hAnsiTheme="minorHAnsi" w:cstheme="minorHAnsi"/>
          <w:sz w:val="22"/>
          <w:szCs w:val="22"/>
        </w:rPr>
        <w:t xml:space="preserve"> :</w:t>
      </w:r>
      <w:proofErr w:type="gramEnd"/>
    </w:p>
    <w:p w14:paraId="4775460B"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Niveau</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d'éducation</w:t>
      </w:r>
      <w:proofErr w:type="spellEnd"/>
    </w:p>
    <w:p w14:paraId="790CE271"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 xml:space="preserve">Situation </w:t>
      </w:r>
      <w:proofErr w:type="spellStart"/>
      <w:r w:rsidRPr="005D7678">
        <w:rPr>
          <w:rFonts w:asciiTheme="minorHAnsi" w:hAnsiTheme="minorHAnsi" w:cstheme="minorHAnsi"/>
          <w:sz w:val="22"/>
          <w:szCs w:val="22"/>
        </w:rPr>
        <w:t>professionnelle</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en</w:t>
      </w:r>
      <w:proofErr w:type="spellEnd"/>
      <w:r w:rsidRPr="005D7678">
        <w:rPr>
          <w:rFonts w:asciiTheme="minorHAnsi" w:hAnsiTheme="minorHAnsi" w:cstheme="minorHAnsi"/>
          <w:sz w:val="22"/>
          <w:szCs w:val="22"/>
        </w:rPr>
        <w:t xml:space="preserve"> France</w:t>
      </w:r>
    </w:p>
    <w:p w14:paraId="7E581011"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Littératie</w:t>
      </w:r>
      <w:proofErr w:type="spellEnd"/>
      <w:r w:rsidRPr="00277956">
        <w:rPr>
          <w:rFonts w:asciiTheme="minorHAnsi" w:hAnsiTheme="minorHAnsi" w:cstheme="minorHAnsi"/>
          <w:sz w:val="22"/>
          <w:szCs w:val="22"/>
        </w:rPr>
        <w:t xml:space="preserve"> </w:t>
      </w:r>
      <w:proofErr w:type="spellStart"/>
      <w:r w:rsidRPr="00277956">
        <w:rPr>
          <w:rFonts w:asciiTheme="minorHAnsi" w:hAnsiTheme="minorHAnsi" w:cstheme="minorHAnsi"/>
          <w:sz w:val="22"/>
          <w:szCs w:val="22"/>
        </w:rPr>
        <w:t>en</w:t>
      </w:r>
      <w:proofErr w:type="spellEnd"/>
      <w:r w:rsidRPr="00277956">
        <w:rPr>
          <w:rFonts w:asciiTheme="minorHAnsi" w:hAnsiTheme="minorHAnsi" w:cstheme="minorHAnsi"/>
          <w:sz w:val="22"/>
          <w:szCs w:val="22"/>
        </w:rPr>
        <w:t xml:space="preserve"> </w:t>
      </w:r>
      <w:proofErr w:type="spellStart"/>
      <w:proofErr w:type="gramStart"/>
      <w:r w:rsidRPr="00277956">
        <w:rPr>
          <w:rFonts w:asciiTheme="minorHAnsi" w:hAnsiTheme="minorHAnsi" w:cstheme="minorHAnsi"/>
          <w:sz w:val="22"/>
          <w:szCs w:val="22"/>
        </w:rPr>
        <w:t>santé</w:t>
      </w:r>
      <w:proofErr w:type="spellEnd"/>
      <w:r w:rsidRPr="005D7678">
        <w:rPr>
          <w:rFonts w:asciiTheme="minorHAnsi" w:hAnsiTheme="minorHAnsi" w:cstheme="minorHAnsi"/>
          <w:sz w:val="22"/>
          <w:szCs w:val="22"/>
        </w:rPr>
        <w:t xml:space="preserve"> :</w:t>
      </w:r>
      <w:proofErr w:type="gramEnd"/>
    </w:p>
    <w:p w14:paraId="136D68AB"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Connaissances</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en</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santé</w:t>
      </w:r>
      <w:proofErr w:type="spellEnd"/>
    </w:p>
    <w:p w14:paraId="675531C6"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Appréhension</w:t>
      </w:r>
      <w:proofErr w:type="spellEnd"/>
      <w:r w:rsidRPr="005D7678">
        <w:rPr>
          <w:rFonts w:asciiTheme="minorHAnsi" w:hAnsiTheme="minorHAnsi" w:cstheme="minorHAnsi"/>
          <w:sz w:val="22"/>
          <w:szCs w:val="22"/>
        </w:rPr>
        <w:t xml:space="preserve"> et attitudes vis-à-vis du </w:t>
      </w:r>
      <w:proofErr w:type="spellStart"/>
      <w:r w:rsidRPr="005D7678">
        <w:rPr>
          <w:rFonts w:asciiTheme="minorHAnsi" w:hAnsiTheme="minorHAnsi" w:cstheme="minorHAnsi"/>
          <w:sz w:val="22"/>
          <w:szCs w:val="22"/>
        </w:rPr>
        <w:t>dépistage</w:t>
      </w:r>
      <w:proofErr w:type="spellEnd"/>
    </w:p>
    <w:p w14:paraId="4A6367F9"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r w:rsidRPr="00277956">
        <w:rPr>
          <w:rFonts w:asciiTheme="minorHAnsi" w:hAnsiTheme="minorHAnsi" w:cstheme="minorHAnsi"/>
          <w:sz w:val="22"/>
          <w:szCs w:val="22"/>
        </w:rPr>
        <w:t xml:space="preserve">Interaction avec le </w:t>
      </w:r>
      <w:proofErr w:type="gramStart"/>
      <w:r w:rsidRPr="00277956">
        <w:rPr>
          <w:rFonts w:asciiTheme="minorHAnsi" w:hAnsiTheme="minorHAnsi" w:cstheme="minorHAnsi"/>
          <w:sz w:val="22"/>
          <w:szCs w:val="22"/>
        </w:rPr>
        <w:t>chatbot</w:t>
      </w:r>
      <w:r w:rsidRPr="005D7678">
        <w:rPr>
          <w:rFonts w:asciiTheme="minorHAnsi" w:hAnsiTheme="minorHAnsi" w:cstheme="minorHAnsi"/>
          <w:sz w:val="22"/>
          <w:szCs w:val="22"/>
        </w:rPr>
        <w:t xml:space="preserve"> :</w:t>
      </w:r>
      <w:proofErr w:type="gramEnd"/>
    </w:p>
    <w:p w14:paraId="62989CA3"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proofErr w:type="spellStart"/>
      <w:r w:rsidRPr="005D7678">
        <w:rPr>
          <w:rFonts w:asciiTheme="minorHAnsi" w:hAnsiTheme="minorHAnsi" w:cstheme="minorHAnsi"/>
          <w:sz w:val="22"/>
          <w:szCs w:val="22"/>
        </w:rPr>
        <w:t>Échanges</w:t>
      </w:r>
      <w:proofErr w:type="spellEnd"/>
      <w:r w:rsidRPr="005D7678">
        <w:rPr>
          <w:rFonts w:asciiTheme="minorHAnsi" w:hAnsiTheme="minorHAnsi" w:cstheme="minorHAnsi"/>
          <w:sz w:val="22"/>
          <w:szCs w:val="22"/>
        </w:rPr>
        <w:t xml:space="preserve"> avec le chatbot, y </w:t>
      </w:r>
      <w:proofErr w:type="spellStart"/>
      <w:r w:rsidRPr="005D7678">
        <w:rPr>
          <w:rFonts w:asciiTheme="minorHAnsi" w:hAnsiTheme="minorHAnsi" w:cstheme="minorHAnsi"/>
          <w:sz w:val="22"/>
          <w:szCs w:val="22"/>
        </w:rPr>
        <w:t>compris</w:t>
      </w:r>
      <w:proofErr w:type="spellEnd"/>
      <w:r w:rsidRPr="005D7678">
        <w:rPr>
          <w:rFonts w:asciiTheme="minorHAnsi" w:hAnsiTheme="minorHAnsi" w:cstheme="minorHAnsi"/>
          <w:sz w:val="22"/>
          <w:szCs w:val="22"/>
        </w:rPr>
        <w:t xml:space="preserve"> les transcriptions des discussions avec les </w:t>
      </w:r>
      <w:proofErr w:type="spellStart"/>
      <w:r w:rsidRPr="005D7678">
        <w:rPr>
          <w:rFonts w:asciiTheme="minorHAnsi" w:hAnsiTheme="minorHAnsi" w:cstheme="minorHAnsi"/>
          <w:sz w:val="22"/>
          <w:szCs w:val="22"/>
        </w:rPr>
        <w:t>soignants</w:t>
      </w:r>
      <w:proofErr w:type="spellEnd"/>
    </w:p>
    <w:p w14:paraId="13BE099C" w14:textId="77777777" w:rsidR="0008014F" w:rsidRPr="005D7678" w:rsidRDefault="0008014F" w:rsidP="00277956">
      <w:pPr>
        <w:pStyle w:val="NormalWeb"/>
        <w:numPr>
          <w:ilvl w:val="1"/>
          <w:numId w:val="38"/>
        </w:numPr>
        <w:spacing w:before="60" w:beforeAutospacing="0" w:after="60" w:afterAutospacing="0"/>
        <w:ind w:left="709" w:hanging="306"/>
        <w:rPr>
          <w:rFonts w:asciiTheme="minorHAnsi" w:hAnsiTheme="minorHAnsi" w:cstheme="minorHAnsi"/>
          <w:sz w:val="22"/>
          <w:szCs w:val="22"/>
        </w:rPr>
      </w:pPr>
      <w:proofErr w:type="spellStart"/>
      <w:r w:rsidRPr="00277956">
        <w:rPr>
          <w:rFonts w:asciiTheme="minorHAnsi" w:hAnsiTheme="minorHAnsi" w:cstheme="minorHAnsi"/>
          <w:sz w:val="22"/>
          <w:szCs w:val="22"/>
        </w:rPr>
        <w:t>Coordonnées</w:t>
      </w:r>
      <w:proofErr w:type="spellEnd"/>
      <w:r w:rsidRPr="00277956">
        <w:rPr>
          <w:rFonts w:asciiTheme="minorHAnsi" w:hAnsiTheme="minorHAnsi" w:cstheme="minorHAnsi"/>
          <w:sz w:val="22"/>
          <w:szCs w:val="22"/>
        </w:rPr>
        <w:t xml:space="preserve"> de </w:t>
      </w:r>
      <w:proofErr w:type="gramStart"/>
      <w:r w:rsidRPr="00277956">
        <w:rPr>
          <w:rFonts w:asciiTheme="minorHAnsi" w:hAnsiTheme="minorHAnsi" w:cstheme="minorHAnsi"/>
          <w:sz w:val="22"/>
          <w:szCs w:val="22"/>
        </w:rPr>
        <w:t>contact</w:t>
      </w:r>
      <w:r w:rsidRPr="005D7678">
        <w:rPr>
          <w:rFonts w:asciiTheme="minorHAnsi" w:hAnsiTheme="minorHAnsi" w:cstheme="minorHAnsi"/>
          <w:sz w:val="22"/>
          <w:szCs w:val="22"/>
        </w:rPr>
        <w:t xml:space="preserve"> :</w:t>
      </w:r>
      <w:proofErr w:type="gramEnd"/>
    </w:p>
    <w:p w14:paraId="7C836AD4" w14:textId="77777777" w:rsidR="0008014F" w:rsidRPr="005D7678" w:rsidRDefault="0008014F" w:rsidP="00277956">
      <w:pPr>
        <w:pStyle w:val="NormalWeb"/>
        <w:numPr>
          <w:ilvl w:val="2"/>
          <w:numId w:val="40"/>
        </w:numPr>
        <w:spacing w:before="0" w:beforeAutospacing="0" w:after="0" w:afterAutospacing="0"/>
        <w:ind w:left="993"/>
        <w:rPr>
          <w:rFonts w:asciiTheme="minorHAnsi" w:hAnsiTheme="minorHAnsi" w:cstheme="minorHAnsi"/>
          <w:sz w:val="22"/>
          <w:szCs w:val="22"/>
        </w:rPr>
      </w:pPr>
      <w:r w:rsidRPr="005D7678">
        <w:rPr>
          <w:rFonts w:asciiTheme="minorHAnsi" w:hAnsiTheme="minorHAnsi" w:cstheme="minorHAnsi"/>
          <w:sz w:val="22"/>
          <w:szCs w:val="22"/>
        </w:rPr>
        <w:t xml:space="preserve">Email </w:t>
      </w:r>
      <w:proofErr w:type="spellStart"/>
      <w:r w:rsidRPr="005D7678">
        <w:rPr>
          <w:rFonts w:asciiTheme="minorHAnsi" w:hAnsiTheme="minorHAnsi" w:cstheme="minorHAnsi"/>
          <w:sz w:val="22"/>
          <w:szCs w:val="22"/>
        </w:rPr>
        <w:t>ou</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numéro</w:t>
      </w:r>
      <w:proofErr w:type="spellEnd"/>
      <w:r w:rsidRPr="005D7678">
        <w:rPr>
          <w:rFonts w:asciiTheme="minorHAnsi" w:hAnsiTheme="minorHAnsi" w:cstheme="minorHAnsi"/>
          <w:sz w:val="22"/>
          <w:szCs w:val="22"/>
        </w:rPr>
        <w:t xml:space="preserve"> de </w:t>
      </w:r>
      <w:proofErr w:type="spellStart"/>
      <w:r w:rsidRPr="005D7678">
        <w:rPr>
          <w:rFonts w:asciiTheme="minorHAnsi" w:hAnsiTheme="minorHAnsi" w:cstheme="minorHAnsi"/>
          <w:sz w:val="22"/>
          <w:szCs w:val="22"/>
        </w:rPr>
        <w:t>téléphone</w:t>
      </w:r>
      <w:proofErr w:type="spellEnd"/>
      <w:r w:rsidRPr="005D7678">
        <w:rPr>
          <w:rFonts w:asciiTheme="minorHAnsi" w:hAnsiTheme="minorHAnsi" w:cstheme="minorHAnsi"/>
          <w:sz w:val="22"/>
          <w:szCs w:val="22"/>
        </w:rPr>
        <w:t xml:space="preserve"> (</w:t>
      </w:r>
      <w:proofErr w:type="spellStart"/>
      <w:r w:rsidRPr="005D7678">
        <w:rPr>
          <w:rFonts w:asciiTheme="minorHAnsi" w:hAnsiTheme="minorHAnsi" w:cstheme="minorHAnsi"/>
          <w:sz w:val="22"/>
          <w:szCs w:val="22"/>
        </w:rPr>
        <w:t>anonymisées</w:t>
      </w:r>
      <w:proofErr w:type="spellEnd"/>
      <w:r w:rsidRPr="005D7678">
        <w:rPr>
          <w:rFonts w:asciiTheme="minorHAnsi" w:hAnsiTheme="minorHAnsi" w:cstheme="minorHAnsi"/>
          <w:sz w:val="22"/>
          <w:szCs w:val="22"/>
        </w:rPr>
        <w:t xml:space="preserve"> pour </w:t>
      </w:r>
      <w:proofErr w:type="spellStart"/>
      <w:r w:rsidRPr="005D7678">
        <w:rPr>
          <w:rFonts w:asciiTheme="minorHAnsi" w:hAnsiTheme="minorHAnsi" w:cstheme="minorHAnsi"/>
          <w:sz w:val="22"/>
          <w:szCs w:val="22"/>
        </w:rPr>
        <w:t>garantir</w:t>
      </w:r>
      <w:proofErr w:type="spellEnd"/>
      <w:r w:rsidRPr="005D7678">
        <w:rPr>
          <w:rFonts w:asciiTheme="minorHAnsi" w:hAnsiTheme="minorHAnsi" w:cstheme="minorHAnsi"/>
          <w:sz w:val="22"/>
          <w:szCs w:val="22"/>
        </w:rPr>
        <w:t xml:space="preserve"> la </w:t>
      </w:r>
      <w:proofErr w:type="spellStart"/>
      <w:r w:rsidRPr="005D7678">
        <w:rPr>
          <w:rFonts w:asciiTheme="minorHAnsi" w:hAnsiTheme="minorHAnsi" w:cstheme="minorHAnsi"/>
          <w:sz w:val="22"/>
          <w:szCs w:val="22"/>
        </w:rPr>
        <w:t>confidentialité</w:t>
      </w:r>
      <w:proofErr w:type="spellEnd"/>
      <w:r w:rsidRPr="005D7678">
        <w:rPr>
          <w:rFonts w:asciiTheme="minorHAnsi" w:hAnsiTheme="minorHAnsi" w:cstheme="minorHAnsi"/>
          <w:sz w:val="22"/>
          <w:szCs w:val="22"/>
        </w:rPr>
        <w:t>)</w:t>
      </w:r>
    </w:p>
    <w:p w14:paraId="6197C941" w14:textId="77777777" w:rsidR="001C44B8" w:rsidRPr="005D7678" w:rsidRDefault="001C44B8" w:rsidP="000404AF">
      <w:pPr>
        <w:pStyle w:val="Paragraphedeliste"/>
        <w:numPr>
          <w:ilvl w:val="0"/>
          <w:numId w:val="22"/>
        </w:numPr>
        <w:spacing w:before="60" w:after="120" w:line="240" w:lineRule="auto"/>
        <w:ind w:left="284" w:hanging="284"/>
        <w:contextualSpacing w:val="0"/>
        <w:jc w:val="both"/>
        <w:rPr>
          <w:rFonts w:cstheme="minorHAnsi"/>
        </w:rPr>
      </w:pPr>
      <w:r w:rsidRPr="005D7678">
        <w:rPr>
          <w:rFonts w:cstheme="minorHAnsi"/>
        </w:rPr>
        <w:t xml:space="preserve">Localisation des Données personnelles : France </w:t>
      </w:r>
    </w:p>
    <w:p w14:paraId="1710B388" w14:textId="77777777" w:rsidR="001C44B8" w:rsidRPr="001C44B8" w:rsidRDefault="001C44B8" w:rsidP="00EC0104">
      <w:pPr>
        <w:pStyle w:val="Paragraphedeliste"/>
        <w:numPr>
          <w:ilvl w:val="0"/>
          <w:numId w:val="22"/>
        </w:numPr>
        <w:spacing w:before="60" w:after="120" w:line="240" w:lineRule="auto"/>
        <w:ind w:left="284" w:hanging="284"/>
        <w:contextualSpacing w:val="0"/>
        <w:jc w:val="both"/>
        <w:rPr>
          <w:rFonts w:cstheme="minorHAnsi"/>
        </w:rPr>
      </w:pPr>
      <w:r w:rsidRPr="001C44B8">
        <w:rPr>
          <w:rFonts w:cstheme="minorHAnsi"/>
        </w:rPr>
        <w:lastRenderedPageBreak/>
        <w:t xml:space="preserve">Durée de conservation des Données : durée d’exécution du marché et durée du recueil des données de la cohorte et transfert de la base de données finale à l’AP-HP </w:t>
      </w:r>
    </w:p>
    <w:p w14:paraId="76C437FA" w14:textId="77777777" w:rsidR="001C44B8" w:rsidRPr="001C44B8" w:rsidRDefault="001C44B8" w:rsidP="00EC0104">
      <w:pPr>
        <w:pStyle w:val="Paragraphedeliste"/>
        <w:numPr>
          <w:ilvl w:val="0"/>
          <w:numId w:val="22"/>
        </w:numPr>
        <w:spacing w:before="60" w:after="120" w:line="240" w:lineRule="auto"/>
        <w:ind w:left="284" w:hanging="284"/>
        <w:contextualSpacing w:val="0"/>
        <w:jc w:val="both"/>
        <w:rPr>
          <w:rFonts w:cstheme="minorHAnsi"/>
        </w:rPr>
      </w:pPr>
      <w:r w:rsidRPr="001C44B8">
        <w:rPr>
          <w:rFonts w:cstheme="minorHAnsi"/>
        </w:rPr>
        <w:t>Destinataires des Données côté Partenaire : personnes autorisées du Partenaire à accéder en raison de leurs fonctions</w:t>
      </w:r>
    </w:p>
    <w:p w14:paraId="60A46E46" w14:textId="77D51966" w:rsidR="001C44B8" w:rsidRPr="001C44B8" w:rsidRDefault="001C44B8" w:rsidP="00EC0104">
      <w:pPr>
        <w:pStyle w:val="Paragraphedeliste"/>
        <w:numPr>
          <w:ilvl w:val="0"/>
          <w:numId w:val="22"/>
        </w:numPr>
        <w:spacing w:before="60" w:after="120" w:line="240" w:lineRule="auto"/>
        <w:ind w:left="284" w:hanging="284"/>
        <w:contextualSpacing w:val="0"/>
        <w:jc w:val="both"/>
        <w:rPr>
          <w:rFonts w:cstheme="minorHAnsi"/>
        </w:rPr>
      </w:pPr>
      <w:r w:rsidRPr="001C44B8">
        <w:rPr>
          <w:rFonts w:cstheme="minorHAnsi"/>
        </w:rPr>
        <w:t xml:space="preserve">Sous-traitant : </w:t>
      </w:r>
      <w:proofErr w:type="spellStart"/>
      <w:r w:rsidRPr="001C44B8">
        <w:rPr>
          <w:rFonts w:cstheme="minorHAnsi"/>
          <w:highlight w:val="yellow"/>
        </w:rPr>
        <w:t>xxxxx</w:t>
      </w:r>
      <w:proofErr w:type="spellEnd"/>
      <w:r w:rsidRPr="001C44B8">
        <w:rPr>
          <w:rFonts w:cstheme="minorHAnsi"/>
        </w:rPr>
        <w:t xml:space="preserve"> (</w:t>
      </w:r>
      <w:proofErr w:type="spellStart"/>
      <w:r w:rsidRPr="001C44B8">
        <w:rPr>
          <w:rFonts w:cstheme="minorHAnsi"/>
        </w:rPr>
        <w:t>H</w:t>
      </w:r>
      <w:r w:rsidR="00277956">
        <w:rPr>
          <w:rFonts w:cstheme="minorHAnsi"/>
        </w:rPr>
        <w:t>égergeur</w:t>
      </w:r>
      <w:proofErr w:type="spellEnd"/>
      <w:r w:rsidR="00277956">
        <w:rPr>
          <w:rFonts w:cstheme="minorHAnsi"/>
        </w:rPr>
        <w:t xml:space="preserve"> de </w:t>
      </w:r>
      <w:r w:rsidRPr="001C44B8">
        <w:rPr>
          <w:rFonts w:cstheme="minorHAnsi"/>
        </w:rPr>
        <w:t>D</w:t>
      </w:r>
      <w:r w:rsidR="00277956">
        <w:rPr>
          <w:rFonts w:cstheme="minorHAnsi"/>
        </w:rPr>
        <w:t xml:space="preserve">onnées de </w:t>
      </w:r>
      <w:r w:rsidRPr="001C44B8">
        <w:rPr>
          <w:rFonts w:cstheme="minorHAnsi"/>
        </w:rPr>
        <w:t>S</w:t>
      </w:r>
      <w:r w:rsidR="00277956">
        <w:rPr>
          <w:rFonts w:cstheme="minorHAnsi"/>
        </w:rPr>
        <w:t>anté</w:t>
      </w:r>
      <w:r w:rsidRPr="001C44B8">
        <w:rPr>
          <w:rFonts w:cstheme="minorHAnsi"/>
        </w:rPr>
        <w:t>)</w:t>
      </w:r>
    </w:p>
    <w:p w14:paraId="1F276865" w14:textId="645EC602" w:rsidR="001C44B8" w:rsidRPr="001C44B8" w:rsidRDefault="001C44B8" w:rsidP="00EC0104">
      <w:pPr>
        <w:pStyle w:val="Paragraphedeliste"/>
        <w:numPr>
          <w:ilvl w:val="0"/>
          <w:numId w:val="22"/>
        </w:numPr>
        <w:spacing w:before="60" w:after="120" w:line="240" w:lineRule="auto"/>
        <w:ind w:left="284" w:hanging="284"/>
        <w:contextualSpacing w:val="0"/>
        <w:jc w:val="both"/>
        <w:rPr>
          <w:rFonts w:cstheme="minorHAnsi"/>
        </w:rPr>
      </w:pPr>
      <w:r w:rsidRPr="001C44B8">
        <w:rPr>
          <w:rFonts w:cstheme="minorHAnsi"/>
        </w:rPr>
        <w:t>Sous-traitant ultérieur :</w:t>
      </w:r>
      <w:r w:rsidR="0099495F">
        <w:rPr>
          <w:rFonts w:cstheme="minorHAnsi"/>
        </w:rPr>
        <w:t xml:space="preserve"> à indiquer à l’AP-HP sans délai </w:t>
      </w:r>
      <w:proofErr w:type="spellStart"/>
      <w:r w:rsidR="0099495F">
        <w:rPr>
          <w:rFonts w:cstheme="minorHAnsi"/>
        </w:rPr>
        <w:t>dès</w:t>
      </w:r>
      <w:proofErr w:type="spellEnd"/>
      <w:r w:rsidR="0099495F">
        <w:rPr>
          <w:rFonts w:cstheme="minorHAnsi"/>
        </w:rPr>
        <w:t xml:space="preserve"> identification du nouveau sous-traitant. </w:t>
      </w:r>
    </w:p>
    <w:p w14:paraId="45DCB2EC" w14:textId="77777777" w:rsidR="001C44B8" w:rsidRPr="001C44B8" w:rsidRDefault="001C44B8" w:rsidP="001C44B8">
      <w:pPr>
        <w:spacing w:after="0" w:line="240" w:lineRule="auto"/>
        <w:jc w:val="both"/>
        <w:rPr>
          <w:rFonts w:cstheme="minorHAnsi"/>
          <w:highlight w:val="yellow"/>
        </w:rPr>
      </w:pPr>
    </w:p>
    <w:p w14:paraId="3EC8E578" w14:textId="77777777" w:rsidR="001C44B8" w:rsidRPr="001C44B8" w:rsidRDefault="001C44B8" w:rsidP="00EC0104">
      <w:pPr>
        <w:spacing w:after="120" w:line="240" w:lineRule="auto"/>
        <w:ind w:left="-142"/>
        <w:jc w:val="both"/>
        <w:rPr>
          <w:rFonts w:cstheme="minorHAnsi"/>
        </w:rPr>
      </w:pPr>
      <w:r w:rsidRPr="001C44B8">
        <w:rPr>
          <w:rFonts w:cstheme="minorHAnsi"/>
        </w:rPr>
        <w:t>Pour l’exécution des prestations objet du présent marché, le responsable de traitement met à la disposition du titulaire les informations suivantes :</w:t>
      </w:r>
    </w:p>
    <w:p w14:paraId="7F966D07" w14:textId="71EA126B" w:rsidR="0008014F" w:rsidRPr="00F221D5" w:rsidRDefault="0008014F" w:rsidP="00EC0104">
      <w:pPr>
        <w:pStyle w:val="Paragraphedeliste"/>
        <w:numPr>
          <w:ilvl w:val="0"/>
          <w:numId w:val="22"/>
        </w:numPr>
        <w:spacing w:before="60" w:after="120" w:line="240" w:lineRule="auto"/>
        <w:ind w:left="284" w:hanging="284"/>
        <w:contextualSpacing w:val="0"/>
        <w:jc w:val="both"/>
        <w:rPr>
          <w:rFonts w:cstheme="minorHAnsi"/>
        </w:rPr>
      </w:pPr>
      <w:r w:rsidRPr="00F221D5">
        <w:rPr>
          <w:rFonts w:cstheme="minorHAnsi"/>
        </w:rPr>
        <w:t>Accès aux résultats de l’étude APIDE de l’AP-HP</w:t>
      </w:r>
    </w:p>
    <w:p w14:paraId="51A25BE6" w14:textId="3BD193AC" w:rsidR="001C44B8" w:rsidRPr="001C44B8" w:rsidRDefault="001C44B8" w:rsidP="00EC0104">
      <w:pPr>
        <w:pStyle w:val="Paragraphedeliste"/>
        <w:numPr>
          <w:ilvl w:val="0"/>
          <w:numId w:val="22"/>
        </w:numPr>
        <w:spacing w:before="60" w:after="120" w:line="240" w:lineRule="auto"/>
        <w:ind w:left="284" w:hanging="284"/>
        <w:contextualSpacing w:val="0"/>
        <w:jc w:val="both"/>
        <w:rPr>
          <w:rFonts w:cstheme="minorHAnsi"/>
        </w:rPr>
      </w:pPr>
      <w:r w:rsidRPr="001C44B8">
        <w:rPr>
          <w:rFonts w:cstheme="minorHAnsi"/>
        </w:rPr>
        <w:t>Accès au dépôt de l’AP-HP pour y déposer les données</w:t>
      </w:r>
      <w:r w:rsidR="0008014F">
        <w:rPr>
          <w:rFonts w:cstheme="minorHAnsi"/>
        </w:rPr>
        <w:t>.</w:t>
      </w:r>
      <w:r w:rsidRPr="001C44B8">
        <w:rPr>
          <w:rFonts w:cstheme="minorHAnsi"/>
        </w:rPr>
        <w:t xml:space="preserve"> </w:t>
      </w:r>
    </w:p>
    <w:p w14:paraId="5CAC6C3B" w14:textId="77777777" w:rsidR="001C44B8" w:rsidRPr="001C44B8" w:rsidRDefault="001C44B8" w:rsidP="000404AF">
      <w:pPr>
        <w:spacing w:after="0" w:line="240" w:lineRule="auto"/>
        <w:jc w:val="both"/>
        <w:rPr>
          <w:rFonts w:cstheme="minorHAnsi"/>
        </w:rPr>
      </w:pPr>
    </w:p>
    <w:p w14:paraId="5DC0FFEE" w14:textId="77777777" w:rsidR="001C44B8" w:rsidRPr="001C44B8" w:rsidRDefault="001C44B8" w:rsidP="001C44B8">
      <w:pPr>
        <w:spacing w:after="120" w:line="240" w:lineRule="auto"/>
        <w:jc w:val="both"/>
        <w:rPr>
          <w:rFonts w:cstheme="minorHAnsi"/>
        </w:rPr>
      </w:pPr>
      <w:r w:rsidRPr="001C44B8">
        <w:rPr>
          <w:rFonts w:cstheme="minorHAnsi"/>
        </w:rPr>
        <w:t xml:space="preserve">Les Coordonnées du DPO du Partenaire sont : </w:t>
      </w:r>
      <w:r w:rsidRPr="001C44B8">
        <w:rPr>
          <w:rFonts w:cstheme="minorHAnsi"/>
          <w:highlight w:val="yellow"/>
        </w:rPr>
        <w:t>XXXXXX</w:t>
      </w:r>
    </w:p>
    <w:p w14:paraId="502727E6" w14:textId="77777777" w:rsidR="001C44B8" w:rsidRPr="001C44B8" w:rsidRDefault="001C44B8" w:rsidP="000404AF">
      <w:pPr>
        <w:spacing w:after="0" w:line="240" w:lineRule="auto"/>
        <w:jc w:val="both"/>
        <w:rPr>
          <w:rFonts w:cstheme="minorHAnsi"/>
        </w:rPr>
      </w:pPr>
    </w:p>
    <w:p w14:paraId="0932859D" w14:textId="617DDEA2" w:rsidR="001C44B8" w:rsidRPr="001C44B8" w:rsidRDefault="001C44B8" w:rsidP="0099495F">
      <w:pPr>
        <w:spacing w:after="0" w:line="240" w:lineRule="auto"/>
        <w:ind w:right="-455"/>
        <w:rPr>
          <w:rFonts w:cstheme="minorHAnsi"/>
        </w:rPr>
      </w:pPr>
      <w:r w:rsidRPr="001C44B8">
        <w:rPr>
          <w:rFonts w:cstheme="minorHAnsi"/>
        </w:rPr>
        <w:t xml:space="preserve">Les Coordonnées du DPO de l’AP-HP sont : </w:t>
      </w:r>
      <w:r w:rsidRPr="0008014F">
        <w:rPr>
          <w:rFonts w:cstheme="minorHAnsi"/>
        </w:rPr>
        <w:t>protection.donnees.dsi@aphp.fr</w:t>
      </w:r>
      <w:r w:rsidRPr="001C44B8">
        <w:rPr>
          <w:rStyle w:val="Lienhypertexte"/>
          <w:rFonts w:cstheme="minorHAnsi"/>
          <w:color w:val="auto"/>
          <w:u w:val="none"/>
        </w:rPr>
        <w:t xml:space="preserve"> </w:t>
      </w:r>
      <w:r w:rsidRPr="001C44B8">
        <w:rPr>
          <w:rFonts w:cstheme="minorHAnsi"/>
        </w:rPr>
        <w:t xml:space="preserve">    </w:t>
      </w:r>
    </w:p>
    <w:p w14:paraId="0820E1D1" w14:textId="77777777" w:rsidR="001C44B8" w:rsidRPr="001C44B8" w:rsidRDefault="001C44B8" w:rsidP="001C44B8">
      <w:pPr>
        <w:spacing w:after="0" w:line="240" w:lineRule="auto"/>
        <w:jc w:val="both"/>
        <w:rPr>
          <w:rFonts w:cstheme="minorHAnsi"/>
        </w:rPr>
      </w:pPr>
    </w:p>
    <w:p w14:paraId="26A59CC9" w14:textId="77777777" w:rsidR="00E347DA" w:rsidRPr="007244D7" w:rsidRDefault="00E347DA" w:rsidP="007244D7">
      <w:pPr>
        <w:pStyle w:val="Paragraphedeliste"/>
        <w:numPr>
          <w:ilvl w:val="0"/>
          <w:numId w:val="23"/>
        </w:numPr>
        <w:jc w:val="both"/>
        <w:outlineLvl w:val="0"/>
        <w:rPr>
          <w:rFonts w:cstheme="minorHAnsi"/>
          <w:b/>
        </w:rPr>
      </w:pPr>
      <w:bookmarkStart w:id="6" w:name="_Toc192090101"/>
      <w:r w:rsidRPr="007244D7">
        <w:rPr>
          <w:rFonts w:cstheme="minorHAnsi"/>
          <w:b/>
        </w:rPr>
        <w:t>R</w:t>
      </w:r>
      <w:r w:rsidR="0063745F" w:rsidRPr="007244D7">
        <w:rPr>
          <w:rFonts w:cstheme="minorHAnsi"/>
          <w:b/>
        </w:rPr>
        <w:t>ôles et responsabilités des Parties</w:t>
      </w:r>
      <w:bookmarkEnd w:id="4"/>
      <w:bookmarkEnd w:id="6"/>
    </w:p>
    <w:p w14:paraId="3A7C981F" w14:textId="77777777" w:rsidR="00E347DA" w:rsidRPr="004C68C8" w:rsidRDefault="00E347DA" w:rsidP="00E347DA">
      <w:pPr>
        <w:jc w:val="both"/>
        <w:rPr>
          <w:rFonts w:cstheme="minorHAnsi"/>
        </w:rPr>
      </w:pPr>
      <w:r w:rsidRPr="004C68C8">
        <w:rPr>
          <w:rFonts w:cstheme="minorHAnsi"/>
        </w:rPr>
        <w:t>Le Partenaire s'engage à :</w:t>
      </w:r>
    </w:p>
    <w:p w14:paraId="58E4B394" w14:textId="1DDCE80B" w:rsidR="00E347DA" w:rsidRPr="004C68C8" w:rsidRDefault="00E347DA" w:rsidP="007244D7">
      <w:pPr>
        <w:numPr>
          <w:ilvl w:val="0"/>
          <w:numId w:val="3"/>
        </w:numPr>
        <w:spacing w:after="120" w:line="240" w:lineRule="auto"/>
        <w:ind w:left="714" w:hanging="357"/>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58CA1832" w14:textId="297AF88D" w:rsidR="00D50433" w:rsidRPr="004A3DBA" w:rsidRDefault="00D50433" w:rsidP="007244D7">
      <w:pPr>
        <w:numPr>
          <w:ilvl w:val="0"/>
          <w:numId w:val="3"/>
        </w:numPr>
        <w:spacing w:after="120" w:line="240" w:lineRule="auto"/>
        <w:ind w:left="714" w:hanging="357"/>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5C0F116D" w14:textId="77777777" w:rsidR="00E347DA" w:rsidRPr="004C68C8" w:rsidRDefault="00E347DA" w:rsidP="007244D7">
      <w:pPr>
        <w:numPr>
          <w:ilvl w:val="0"/>
          <w:numId w:val="3"/>
        </w:numPr>
        <w:spacing w:after="120" w:line="240" w:lineRule="auto"/>
        <w:ind w:left="714" w:hanging="357"/>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491C6594" w14:textId="70EBEFD8" w:rsidR="00E347DA" w:rsidRPr="004C68C8" w:rsidRDefault="00E347DA" w:rsidP="007244D7">
      <w:pPr>
        <w:numPr>
          <w:ilvl w:val="0"/>
          <w:numId w:val="3"/>
        </w:numPr>
        <w:spacing w:after="120" w:line="240" w:lineRule="auto"/>
        <w:ind w:left="714" w:hanging="357"/>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277956">
        <w:rPr>
          <w:rFonts w:cstheme="minorHAnsi"/>
          <w:bCs/>
        </w:rPr>
        <w:t>autorisés ;</w:t>
      </w:r>
    </w:p>
    <w:p w14:paraId="6171B694" w14:textId="77777777" w:rsidR="00E347DA" w:rsidRPr="004C68C8" w:rsidRDefault="00E347DA" w:rsidP="007244D7">
      <w:pPr>
        <w:pStyle w:val="Paragraphedeliste"/>
        <w:numPr>
          <w:ilvl w:val="0"/>
          <w:numId w:val="4"/>
        </w:numPr>
        <w:spacing w:after="120" w:line="240" w:lineRule="auto"/>
        <w:ind w:left="714" w:hanging="357"/>
        <w:contextualSpacing w:val="0"/>
        <w:jc w:val="both"/>
        <w:rPr>
          <w:rFonts w:cstheme="minorHAnsi"/>
          <w:bCs/>
        </w:rPr>
      </w:pPr>
      <w:r w:rsidRPr="004C68C8">
        <w:rPr>
          <w:rFonts w:cstheme="minorHAnsi"/>
          <w:bCs/>
        </w:rPr>
        <w:t>Veiller à ce que les personnes autorisées à traiter les Données personnelles appartenant aux équipes du Partenaire :</w:t>
      </w:r>
    </w:p>
    <w:p w14:paraId="62764778" w14:textId="77777777" w:rsidR="00E347DA" w:rsidRPr="004C68C8" w:rsidRDefault="00F82EE2" w:rsidP="001C44B8">
      <w:pPr>
        <w:pStyle w:val="Paragraphedeliste"/>
        <w:numPr>
          <w:ilvl w:val="0"/>
          <w:numId w:val="5"/>
        </w:numPr>
        <w:spacing w:after="120" w:line="240" w:lineRule="auto"/>
        <w:ind w:left="1276" w:hanging="357"/>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6EA0C286" w14:textId="77777777" w:rsidR="00E347DA" w:rsidRPr="004C68C8" w:rsidRDefault="00E347DA" w:rsidP="001C44B8">
      <w:pPr>
        <w:pStyle w:val="Paragraphedeliste"/>
        <w:numPr>
          <w:ilvl w:val="0"/>
          <w:numId w:val="5"/>
        </w:numPr>
        <w:spacing w:after="120" w:line="240" w:lineRule="auto"/>
        <w:ind w:left="1276" w:hanging="357"/>
        <w:jc w:val="both"/>
        <w:rPr>
          <w:rFonts w:cstheme="minorHAnsi"/>
        </w:rPr>
      </w:pPr>
      <w:r w:rsidRPr="004C68C8">
        <w:rPr>
          <w:rFonts w:cstheme="minorHAnsi"/>
        </w:rPr>
        <w:t>S’engagent à respecter la confidentialité ou soient soumises à une obligation légale appropriée de confidentialité.</w:t>
      </w:r>
    </w:p>
    <w:p w14:paraId="28537928" w14:textId="08288A05" w:rsidR="00D50433" w:rsidRPr="004C68C8" w:rsidRDefault="00D50433" w:rsidP="007244D7">
      <w:pPr>
        <w:numPr>
          <w:ilvl w:val="0"/>
          <w:numId w:val="3"/>
        </w:numPr>
        <w:spacing w:after="120" w:line="240" w:lineRule="auto"/>
        <w:ind w:left="714" w:hanging="357"/>
        <w:jc w:val="both"/>
        <w:rPr>
          <w:rFonts w:cstheme="minorHAnsi"/>
          <w:bCs/>
        </w:rPr>
      </w:pPr>
      <w:r w:rsidRPr="004C68C8">
        <w:rPr>
          <w:rFonts w:cstheme="minorHAnsi"/>
        </w:rPr>
        <w:t xml:space="preserve">Ne pas transférer les Données hors de </w:t>
      </w:r>
      <w:r w:rsidR="00EF0C6C" w:rsidRPr="004C68C8">
        <w:rPr>
          <w:rFonts w:cstheme="minorHAnsi"/>
        </w:rPr>
        <w:t>l’UE</w:t>
      </w:r>
      <w:r w:rsidR="00EF1C23">
        <w:rPr>
          <w:rFonts w:cstheme="minorHAnsi"/>
        </w:rPr>
        <w:t xml:space="preserve">, par son intermédiaire ou celle de son </w:t>
      </w:r>
      <w:r w:rsidR="00E63810">
        <w:rPr>
          <w:rFonts w:cstheme="minorHAnsi"/>
        </w:rPr>
        <w:t>Sous-traitant Ultérieur</w:t>
      </w:r>
      <w:r w:rsidR="00EF1C23">
        <w:rPr>
          <w:rFonts w:cstheme="minorHAnsi"/>
        </w:rPr>
        <w:t>, étant précisé que tout accès distant aux Données depuis l’extérieur de l’UE est considéré comme un transfert ;</w:t>
      </w:r>
    </w:p>
    <w:p w14:paraId="255BAB5B" w14:textId="76C572AD"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48C981E6" w14:textId="77777777"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7589251A" w14:textId="70BB2AB8"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lastRenderedPageBreak/>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29613A67" w14:textId="77777777"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120A40E3" w14:textId="77777777"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2E67F22C" w14:textId="77777777" w:rsidR="00E347DA" w:rsidRPr="004C68C8" w:rsidRDefault="00E347DA" w:rsidP="007244D7">
      <w:pPr>
        <w:numPr>
          <w:ilvl w:val="0"/>
          <w:numId w:val="3"/>
        </w:numPr>
        <w:spacing w:after="120" w:line="240" w:lineRule="auto"/>
        <w:ind w:left="714" w:hanging="357"/>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64C2542E" w14:textId="77777777" w:rsidR="00706F96" w:rsidRPr="004C68C8" w:rsidRDefault="00706F96" w:rsidP="007244D7">
      <w:pPr>
        <w:numPr>
          <w:ilvl w:val="0"/>
          <w:numId w:val="3"/>
        </w:numPr>
        <w:tabs>
          <w:tab w:val="left" w:pos="900"/>
        </w:tabs>
        <w:spacing w:after="120" w:line="240" w:lineRule="auto"/>
        <w:ind w:left="714" w:hanging="357"/>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21983BB2" w14:textId="4720F6CA" w:rsidR="00706F96" w:rsidRPr="004C68C8" w:rsidRDefault="00706F96" w:rsidP="007244D7">
      <w:pPr>
        <w:numPr>
          <w:ilvl w:val="0"/>
          <w:numId w:val="3"/>
        </w:numPr>
        <w:tabs>
          <w:tab w:val="left" w:pos="900"/>
        </w:tabs>
        <w:spacing w:after="120" w:line="240" w:lineRule="auto"/>
        <w:ind w:left="714" w:hanging="357"/>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1DBD5B53" w14:textId="77777777" w:rsidR="00706F96" w:rsidRPr="004C68C8" w:rsidRDefault="00706F96" w:rsidP="007244D7">
      <w:pPr>
        <w:numPr>
          <w:ilvl w:val="0"/>
          <w:numId w:val="3"/>
        </w:numPr>
        <w:tabs>
          <w:tab w:val="left" w:pos="900"/>
        </w:tabs>
        <w:spacing w:after="120" w:line="240" w:lineRule="auto"/>
        <w:ind w:left="714" w:hanging="357"/>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3BC3E019"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transfert ou licence que ce soit à titre onéreux ou gratuit des Données appartenant à l’AP-HP.</w:t>
      </w:r>
    </w:p>
    <w:p w14:paraId="6478EC8E" w14:textId="77777777" w:rsidR="008C01D4" w:rsidRPr="004C68C8" w:rsidRDefault="008C01D4" w:rsidP="008C01D4">
      <w:pPr>
        <w:pStyle w:val="Normal1"/>
        <w:ind w:left="0"/>
        <w:rPr>
          <w:rFonts w:asciiTheme="minorHAnsi" w:hAnsiTheme="minorHAnsi" w:cstheme="minorHAnsi"/>
        </w:rPr>
      </w:pPr>
    </w:p>
    <w:p w14:paraId="0E17FCC0" w14:textId="3F3F142E" w:rsidR="00EF1C23" w:rsidRPr="007244D7" w:rsidRDefault="00E347DA" w:rsidP="007244D7">
      <w:pPr>
        <w:pStyle w:val="Paragraphedeliste"/>
        <w:numPr>
          <w:ilvl w:val="0"/>
          <w:numId w:val="23"/>
        </w:numPr>
        <w:jc w:val="both"/>
        <w:outlineLvl w:val="0"/>
        <w:rPr>
          <w:rFonts w:cstheme="minorHAnsi"/>
          <w:b/>
        </w:rPr>
      </w:pPr>
      <w:bookmarkStart w:id="7" w:name="_Toc192090102"/>
      <w:r w:rsidRPr="007244D7">
        <w:rPr>
          <w:rFonts w:cstheme="minorHAnsi"/>
          <w:b/>
        </w:rPr>
        <w:t>S</w:t>
      </w:r>
      <w:r w:rsidR="0063745F" w:rsidRPr="007244D7">
        <w:rPr>
          <w:rFonts w:cstheme="minorHAnsi"/>
          <w:b/>
        </w:rPr>
        <w:t xml:space="preserve">ous-traitance </w:t>
      </w:r>
      <w:r w:rsidR="00E63810" w:rsidRPr="007244D7">
        <w:rPr>
          <w:rFonts w:cstheme="minorHAnsi"/>
          <w:b/>
        </w:rPr>
        <w:t>U</w:t>
      </w:r>
      <w:r w:rsidR="0063745F" w:rsidRPr="007244D7">
        <w:rPr>
          <w:rFonts w:cstheme="minorHAnsi"/>
          <w:b/>
        </w:rPr>
        <w:t>ltérieure</w:t>
      </w:r>
      <w:bookmarkEnd w:id="7"/>
      <w:r w:rsidR="009102C3" w:rsidRPr="007244D7">
        <w:rPr>
          <w:rFonts w:cstheme="minorHAnsi"/>
          <w:b/>
        </w:rPr>
        <w:t xml:space="preserve"> </w:t>
      </w:r>
    </w:p>
    <w:p w14:paraId="4D0B4EC9" w14:textId="60D64C13" w:rsidR="00E63810" w:rsidRPr="00E63810" w:rsidRDefault="00EF1C23" w:rsidP="00EC0104">
      <w:pPr>
        <w:pStyle w:val="Level1"/>
        <w:numPr>
          <w:ilvl w:val="1"/>
          <w:numId w:val="21"/>
        </w:numPr>
        <w:ind w:left="1134"/>
        <w:outlineLvl w:val="1"/>
        <w:rPr>
          <w:rFonts w:asciiTheme="minorHAnsi" w:hAnsiTheme="minorHAnsi" w:cstheme="minorHAnsi"/>
          <w:caps w:val="0"/>
        </w:rPr>
      </w:pPr>
      <w:bookmarkStart w:id="8" w:name="_Toc192090103"/>
      <w:r w:rsidRPr="00EF1C23">
        <w:rPr>
          <w:rFonts w:asciiTheme="minorHAnsi" w:hAnsiTheme="minorHAnsi" w:cstheme="minorHAnsi"/>
          <w:caps w:val="0"/>
        </w:rPr>
        <w:t>Principes généraux</w:t>
      </w:r>
      <w:bookmarkEnd w:id="8"/>
      <w:r w:rsidRPr="00EF1C23">
        <w:rPr>
          <w:rFonts w:asciiTheme="minorHAnsi" w:hAnsiTheme="minorHAnsi" w:cstheme="minorHAnsi"/>
          <w:caps w:val="0"/>
        </w:rPr>
        <w:t xml:space="preserve"> </w:t>
      </w:r>
    </w:p>
    <w:p w14:paraId="6956C6C0" w14:textId="35AA46B5"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autre</w:t>
      </w:r>
      <w:r w:rsidR="005805B3">
        <w:rPr>
          <w:rFonts w:cstheme="minorHAnsi"/>
        </w:rPr>
        <w:t>(s)</w:t>
      </w:r>
      <w:r w:rsidR="005805B3" w:rsidRPr="000E17D6">
        <w:rPr>
          <w:rFonts w:cstheme="minorHAnsi"/>
        </w:rPr>
        <w:t xml:space="preserve"> que celui</w:t>
      </w:r>
      <w:r w:rsidR="005805B3">
        <w:rPr>
          <w:rFonts w:cstheme="minorHAnsi"/>
        </w:rPr>
        <w:t xml:space="preserve"> (ou ceux)</w:t>
      </w:r>
      <w:r w:rsidR="005805B3" w:rsidRPr="000E17D6">
        <w:rPr>
          <w:rFonts w:cstheme="minorHAnsi"/>
        </w:rPr>
        <w:t xml:space="preserve"> </w:t>
      </w:r>
      <w:r w:rsidR="00EF1C23">
        <w:rPr>
          <w:rFonts w:cstheme="minorHAnsi"/>
        </w:rPr>
        <w:t xml:space="preserve">strictement </w:t>
      </w:r>
      <w:r w:rsidR="005805B3" w:rsidRPr="000E17D6">
        <w:rPr>
          <w:rFonts w:cstheme="minorHAnsi"/>
        </w:rPr>
        <w:t>listé</w:t>
      </w:r>
      <w:r w:rsidR="005805B3">
        <w:rPr>
          <w:rFonts w:cstheme="minorHAnsi"/>
        </w:rPr>
        <w:t xml:space="preserve">s ci-dessus à l’article « Description du </w:t>
      </w:r>
      <w:r w:rsidR="008109BA">
        <w:rPr>
          <w:rFonts w:cstheme="minorHAnsi"/>
        </w:rPr>
        <w:t>Traitement</w:t>
      </w:r>
      <w:r w:rsidR="005805B3">
        <w:rPr>
          <w:rFonts w:cstheme="minorHAnsi"/>
        </w:rPr>
        <w:t xml:space="preserve"> »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4113AB7C" w14:textId="17D8FF2F" w:rsidR="00EF1C23" w:rsidRPr="004C68C8" w:rsidRDefault="00EF1C23" w:rsidP="00EF1C23">
      <w:pPr>
        <w:jc w:val="both"/>
        <w:rPr>
          <w:rFonts w:cstheme="minorHAnsi"/>
        </w:rPr>
      </w:pPr>
      <w:r>
        <w:rPr>
          <w:rFonts w:cstheme="minorHAnsi"/>
        </w:rPr>
        <w:t>En cas de</w:t>
      </w:r>
      <w:r w:rsidR="0067532F">
        <w:rPr>
          <w:rFonts w:cstheme="minorHAnsi"/>
        </w:rPr>
        <w:t xml:space="preserve"> volonté de</w:t>
      </w:r>
      <w:r>
        <w:rPr>
          <w:rFonts w:cstheme="minorHAnsi"/>
        </w:rPr>
        <w:t xml:space="preserve"> modification du </w:t>
      </w:r>
      <w:r w:rsidR="00E63810">
        <w:rPr>
          <w:rFonts w:cstheme="minorHAnsi"/>
        </w:rPr>
        <w:t xml:space="preserve">Sous-traitant Ultérieur </w:t>
      </w:r>
      <w:r>
        <w:rPr>
          <w:rFonts w:cstheme="minorHAnsi"/>
        </w:rPr>
        <w:t>en cours de Marché, l</w:t>
      </w:r>
      <w:r w:rsidRPr="004C68C8">
        <w:rPr>
          <w:rFonts w:cstheme="minorHAnsi"/>
        </w:rPr>
        <w:t xml:space="preserve">’information de l’AP-HP doit indiquer notamment les activités de </w:t>
      </w:r>
      <w:r w:rsidR="008109BA">
        <w:rPr>
          <w:rFonts w:cstheme="minorHAnsi"/>
        </w:rPr>
        <w:t>Traitement</w:t>
      </w:r>
      <w:r w:rsidRPr="004C68C8">
        <w:rPr>
          <w:rFonts w:cstheme="minorHAnsi"/>
        </w:rPr>
        <w:t xml:space="preserve"> sous-traitées envisagées, l’identité et les coordonnées du </w:t>
      </w:r>
      <w:r w:rsidR="00E63810">
        <w:rPr>
          <w:rFonts w:cstheme="minorHAnsi"/>
        </w:rPr>
        <w:t>Sous-traitant Ultérieur</w:t>
      </w:r>
      <w:r w:rsidRPr="004C68C8">
        <w:rPr>
          <w:rFonts w:cstheme="minorHAnsi"/>
        </w:rPr>
        <w:t xml:space="preserve">, la localisation des Données et la remise du contrat de sous-traitance. L’AP-HP se réserve le droit de résilier le </w:t>
      </w:r>
      <w:r>
        <w:rPr>
          <w:rFonts w:cstheme="minorHAnsi"/>
        </w:rPr>
        <w:t>Marché</w:t>
      </w:r>
      <w:r w:rsidRPr="004C68C8">
        <w:rPr>
          <w:rFonts w:cstheme="minorHAnsi"/>
        </w:rPr>
        <w:t xml:space="preserve"> en cas de désaccord sur ce </w:t>
      </w:r>
      <w:r w:rsidR="00E63810">
        <w:rPr>
          <w:rFonts w:cstheme="minorHAnsi"/>
        </w:rPr>
        <w:t>Sous-traitant Ultérieur</w:t>
      </w:r>
      <w:r w:rsidRPr="004C68C8">
        <w:rPr>
          <w:rFonts w:cstheme="minorHAnsi"/>
        </w:rPr>
        <w:t xml:space="preserve">. </w:t>
      </w:r>
    </w:p>
    <w:p w14:paraId="2AA697EE" w14:textId="03C86ECA"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w:t>
      </w:r>
      <w:r w:rsidR="001E4044">
        <w:rPr>
          <w:rFonts w:cstheme="minorHAnsi"/>
        </w:rPr>
        <w:t xml:space="preserve">e </w:t>
      </w:r>
      <w:r w:rsidR="007244D7">
        <w:rPr>
          <w:rFonts w:cstheme="minorHAnsi"/>
        </w:rPr>
        <w:t>la présente</w:t>
      </w:r>
      <w:r>
        <w:rPr>
          <w:rFonts w:cstheme="minorHAnsi"/>
        </w:rPr>
        <w:t xml:space="preserve"> </w:t>
      </w:r>
      <w:r w:rsidR="001E4044">
        <w:rPr>
          <w:rFonts w:cstheme="minorHAnsi"/>
        </w:rPr>
        <w:t>annexe</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6C115986" w14:textId="7061A34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258C5486" w14:textId="42CD7C2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6020ABCC" w14:textId="77777777" w:rsidR="007244D7" w:rsidRDefault="007244D7" w:rsidP="00E347DA">
      <w:pPr>
        <w:jc w:val="both"/>
        <w:rPr>
          <w:rFonts w:cstheme="minorHAnsi"/>
        </w:rPr>
      </w:pPr>
    </w:p>
    <w:p w14:paraId="1A525435" w14:textId="71525F33" w:rsidR="00EF1C23" w:rsidRPr="00EF1C23" w:rsidRDefault="00EF1C23" w:rsidP="00EC0104">
      <w:pPr>
        <w:pStyle w:val="Paragraphedeliste"/>
        <w:numPr>
          <w:ilvl w:val="1"/>
          <w:numId w:val="21"/>
        </w:numPr>
        <w:ind w:left="1134"/>
        <w:jc w:val="both"/>
        <w:outlineLvl w:val="1"/>
        <w:rPr>
          <w:rFonts w:cstheme="minorHAnsi"/>
          <w:b/>
        </w:rPr>
      </w:pPr>
      <w:bookmarkStart w:id="9" w:name="_Toc192090104"/>
      <w:r w:rsidRPr="00EF1C23">
        <w:rPr>
          <w:rFonts w:cstheme="minorHAnsi"/>
          <w:b/>
        </w:rPr>
        <w:lastRenderedPageBreak/>
        <w:t xml:space="preserve">Prestataire d’hébergement de </w:t>
      </w:r>
      <w:r w:rsidR="00C7183F">
        <w:rPr>
          <w:rFonts w:cstheme="minorHAnsi"/>
          <w:b/>
        </w:rPr>
        <w:t>Données</w:t>
      </w:r>
      <w:bookmarkEnd w:id="9"/>
      <w:r w:rsidRPr="00EF1C23">
        <w:rPr>
          <w:rFonts w:cstheme="minorHAnsi"/>
          <w:b/>
        </w:rPr>
        <w:t xml:space="preserve"> </w:t>
      </w:r>
    </w:p>
    <w:p w14:paraId="63753577" w14:textId="1D5AF22B" w:rsidR="00614A69" w:rsidRDefault="00EF1C23" w:rsidP="00614A69">
      <w:pPr>
        <w:jc w:val="both"/>
        <w:rPr>
          <w:rFonts w:cstheme="minorHAnsi"/>
        </w:rPr>
      </w:pPr>
      <w:r>
        <w:rPr>
          <w:rFonts w:cstheme="minorHAnsi"/>
        </w:rPr>
        <w:t>Sans 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des Données</w:t>
      </w:r>
      <w:r w:rsidR="00614A69">
        <w:rPr>
          <w:rFonts w:cstheme="minorHAnsi"/>
        </w:rPr>
        <w:t xml:space="preserve"> visé à l’article « Description du </w:t>
      </w:r>
      <w:r w:rsidR="008109BA">
        <w:rPr>
          <w:rFonts w:cstheme="minorHAnsi"/>
        </w:rPr>
        <w:t>Traitement</w:t>
      </w:r>
      <w:r w:rsidR="00614A69">
        <w:rPr>
          <w:rFonts w:cstheme="minorHAnsi"/>
        </w:rPr>
        <w:t> »</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2291099F" w14:textId="77777777" w:rsidR="00614A69" w:rsidRPr="001B4DDA" w:rsidRDefault="00614A69" w:rsidP="007244D7">
      <w:pPr>
        <w:pStyle w:val="Paragraphedeliste"/>
        <w:numPr>
          <w:ilvl w:val="0"/>
          <w:numId w:val="10"/>
        </w:numPr>
        <w:spacing w:after="200" w:line="276" w:lineRule="auto"/>
        <w:ind w:left="426"/>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312AE81D" w14:textId="77777777" w:rsidR="00614A69" w:rsidRPr="001B4DDA" w:rsidRDefault="00614A69" w:rsidP="007244D7">
      <w:pPr>
        <w:pStyle w:val="Paragraphedeliste"/>
        <w:numPr>
          <w:ilvl w:val="0"/>
          <w:numId w:val="10"/>
        </w:numPr>
        <w:spacing w:after="200" w:line="276" w:lineRule="auto"/>
        <w:ind w:left="426"/>
        <w:jc w:val="both"/>
        <w:rPr>
          <w:rFonts w:cstheme="minorHAnsi"/>
        </w:rPr>
      </w:pPr>
      <w:r w:rsidRPr="001B4DDA">
        <w:rPr>
          <w:rFonts w:cstheme="minorHAnsi"/>
        </w:rPr>
        <w:t>Prestataire d’hébergement disposant de la certification HDS</w:t>
      </w:r>
      <w:r w:rsidR="00EF1C23">
        <w:rPr>
          <w:rFonts w:cstheme="minorHAnsi"/>
        </w:rPr>
        <w:t> </w:t>
      </w:r>
    </w:p>
    <w:p w14:paraId="561761B9" w14:textId="2143A229" w:rsidR="00EC561D" w:rsidRDefault="00614A69" w:rsidP="007244D7">
      <w:pPr>
        <w:pStyle w:val="Paragraphedeliste"/>
        <w:numPr>
          <w:ilvl w:val="0"/>
          <w:numId w:val="10"/>
        </w:numPr>
        <w:spacing w:after="200" w:line="276" w:lineRule="auto"/>
        <w:ind w:left="426"/>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5A0CD118" w14:textId="6B6D22F0" w:rsidR="00614A69" w:rsidRPr="00EC561D" w:rsidRDefault="00EC561D" w:rsidP="007244D7">
      <w:pPr>
        <w:pStyle w:val="Paragraphedeliste"/>
        <w:numPr>
          <w:ilvl w:val="0"/>
          <w:numId w:val="10"/>
        </w:numPr>
        <w:spacing w:after="200" w:line="276" w:lineRule="auto"/>
        <w:ind w:left="426"/>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38BE6C39" w14:textId="4D08D742" w:rsidR="00614A69" w:rsidRPr="001B4DDA" w:rsidRDefault="00614A69" w:rsidP="007244D7">
      <w:pPr>
        <w:pStyle w:val="Paragraphedeliste"/>
        <w:numPr>
          <w:ilvl w:val="0"/>
          <w:numId w:val="10"/>
        </w:numPr>
        <w:spacing w:after="200" w:line="276" w:lineRule="auto"/>
        <w:ind w:left="426"/>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7C4A8CC3" w14:textId="64DA3F8F" w:rsidR="00614A69" w:rsidRPr="00C10BB9" w:rsidRDefault="00614A69" w:rsidP="007244D7">
      <w:pPr>
        <w:pStyle w:val="Paragraphedeliste"/>
        <w:numPr>
          <w:ilvl w:val="0"/>
          <w:numId w:val="10"/>
        </w:numPr>
        <w:spacing w:after="200" w:line="276" w:lineRule="auto"/>
        <w:ind w:left="426"/>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53070EAC" w14:textId="454F7C5A" w:rsidR="00614A69" w:rsidRDefault="00614A69" w:rsidP="007244D7">
      <w:pPr>
        <w:pStyle w:val="Paragraphedeliste"/>
        <w:numPr>
          <w:ilvl w:val="0"/>
          <w:numId w:val="10"/>
        </w:numPr>
        <w:spacing w:after="200" w:line="276" w:lineRule="auto"/>
        <w:ind w:left="426"/>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r w:rsidR="00A0375C" w:rsidRPr="00EC561D">
        <w:rPr>
          <w:rFonts w:cstheme="minorHAnsi"/>
        </w:rPr>
        <w:t>en termes</w:t>
      </w:r>
      <w:r w:rsidRPr="00EC561D">
        <w:rPr>
          <w:rFonts w:cstheme="minorHAnsi"/>
        </w:rPr>
        <w:t xml:space="preserve"> d’interopérabilité et de portabilité</w:t>
      </w:r>
      <w:r w:rsidR="00EC561D">
        <w:rPr>
          <w:rFonts w:cstheme="minorHAnsi"/>
        </w:rPr>
        <w:t>.</w:t>
      </w:r>
    </w:p>
    <w:p w14:paraId="41BE315A" w14:textId="77777777" w:rsidR="000644A4" w:rsidRPr="00EC0104" w:rsidRDefault="000644A4" w:rsidP="00EC0104">
      <w:pPr>
        <w:pStyle w:val="Paragraphedeliste"/>
        <w:spacing w:after="0" w:line="240" w:lineRule="auto"/>
        <w:ind w:left="0"/>
        <w:jc w:val="both"/>
        <w:rPr>
          <w:rFonts w:cstheme="minorHAnsi"/>
          <w:sz w:val="16"/>
          <w:szCs w:val="16"/>
        </w:rPr>
      </w:pPr>
    </w:p>
    <w:p w14:paraId="074E9FBC" w14:textId="3AFDF6D2" w:rsidR="002314A4" w:rsidRDefault="002314A4" w:rsidP="000644A4">
      <w:pPr>
        <w:spacing w:after="0" w:line="240" w:lineRule="auto"/>
        <w:jc w:val="both"/>
        <w:rPr>
          <w:rFonts w:cstheme="minorHAnsi"/>
        </w:rPr>
      </w:pPr>
      <w:r>
        <w:rPr>
          <w:rFonts w:cstheme="minorHAnsi"/>
        </w:rPr>
        <w:t xml:space="preserve">A défaut pour le </w:t>
      </w:r>
      <w:r w:rsidR="00F542D5">
        <w:rPr>
          <w:rFonts w:cstheme="minorHAnsi"/>
        </w:rPr>
        <w:t>P</w:t>
      </w:r>
      <w:r>
        <w:rPr>
          <w:rFonts w:cstheme="minorHAnsi"/>
        </w:rPr>
        <w:t>artenaire de pouvoir s’engager sur les principes ci-dessus</w:t>
      </w:r>
      <w:r w:rsidR="000644A4">
        <w:rPr>
          <w:rFonts w:cstheme="minorHAnsi"/>
        </w:rPr>
        <w:t xml:space="preserve"> au jour de la signature des présentes, le </w:t>
      </w:r>
      <w:r w:rsidR="00F542D5">
        <w:rPr>
          <w:rFonts w:cstheme="minorHAnsi"/>
        </w:rPr>
        <w:t>P</w:t>
      </w:r>
      <w:r w:rsidR="000644A4">
        <w:rPr>
          <w:rFonts w:cstheme="minorHAnsi"/>
        </w:rPr>
        <w:t>artenaire s’engage </w:t>
      </w:r>
      <w:r w:rsidR="00552ED7">
        <w:rPr>
          <w:rFonts w:eastAsia="Calibri" w:cstheme="minorHAnsi"/>
        </w:rPr>
        <w:t xml:space="preserve">(à défaut, le contrat pourra être résilié </w:t>
      </w:r>
      <w:r w:rsidR="0099495F">
        <w:rPr>
          <w:rFonts w:eastAsia="Calibri" w:cstheme="minorHAnsi"/>
        </w:rPr>
        <w:t xml:space="preserve">aux tors du titulaire et </w:t>
      </w:r>
      <w:r w:rsidR="00552ED7">
        <w:rPr>
          <w:rFonts w:eastAsia="Calibri" w:cstheme="minorHAnsi"/>
        </w:rPr>
        <w:t>sans frais ni indemnité à première demande de l’AP-HP)</w:t>
      </w:r>
      <w:r w:rsidR="0099495F">
        <w:rPr>
          <w:rFonts w:eastAsia="Calibri" w:cstheme="minorHAnsi"/>
        </w:rPr>
        <w:t xml:space="preserve"> </w:t>
      </w:r>
      <w:r w:rsidR="000644A4">
        <w:rPr>
          <w:rFonts w:cstheme="minorHAnsi"/>
        </w:rPr>
        <w:t xml:space="preserve">: </w:t>
      </w:r>
    </w:p>
    <w:p w14:paraId="6E52A7DE" w14:textId="77777777" w:rsidR="002314A4" w:rsidRPr="00EC0104" w:rsidRDefault="002314A4" w:rsidP="002314A4">
      <w:pPr>
        <w:spacing w:after="0" w:line="240" w:lineRule="auto"/>
        <w:rPr>
          <w:rFonts w:cstheme="minorHAnsi"/>
          <w:sz w:val="16"/>
          <w:szCs w:val="16"/>
        </w:rPr>
      </w:pPr>
    </w:p>
    <w:p w14:paraId="21806A1B" w14:textId="43A9E423" w:rsidR="00475D63" w:rsidRPr="00475D63" w:rsidRDefault="000644A4" w:rsidP="007244D7">
      <w:pPr>
        <w:pStyle w:val="Paragraphedeliste"/>
        <w:numPr>
          <w:ilvl w:val="0"/>
          <w:numId w:val="10"/>
        </w:numPr>
        <w:spacing w:after="200" w:line="276" w:lineRule="auto"/>
        <w:ind w:left="426"/>
        <w:jc w:val="both"/>
        <w:rPr>
          <w:rFonts w:cstheme="minorHAnsi"/>
        </w:rPr>
      </w:pPr>
      <w:r w:rsidRPr="007244D7">
        <w:rPr>
          <w:rFonts w:cstheme="minorHAnsi"/>
        </w:rPr>
        <w:t>A</w:t>
      </w:r>
      <w:r w:rsidR="002314A4" w:rsidRPr="007244D7">
        <w:rPr>
          <w:rFonts w:cstheme="minorHAnsi"/>
        </w:rPr>
        <w:t xml:space="preserve"> migrer les services d’hébergement </w:t>
      </w:r>
      <w:r w:rsidR="002314A4" w:rsidRPr="007244D7">
        <w:rPr>
          <w:rFonts w:cstheme="minorHAnsi"/>
          <w:b/>
        </w:rPr>
        <w:t xml:space="preserve">dans un délai </w:t>
      </w:r>
      <w:r w:rsidR="007244D7" w:rsidRPr="007244D7">
        <w:rPr>
          <w:rFonts w:cstheme="minorHAnsi"/>
          <w:b/>
        </w:rPr>
        <w:t>de</w:t>
      </w:r>
      <w:r w:rsidR="007244D7">
        <w:rPr>
          <w:rFonts w:cstheme="minorHAnsi"/>
        </w:rPr>
        <w:t xml:space="preserve"> </w:t>
      </w:r>
      <w:r w:rsidR="0099495F">
        <w:rPr>
          <w:rFonts w:cstheme="minorHAnsi"/>
          <w:b/>
        </w:rPr>
        <w:t>3</w:t>
      </w:r>
      <w:r w:rsidRPr="007244D7">
        <w:rPr>
          <w:rFonts w:cstheme="minorHAnsi"/>
          <w:b/>
        </w:rPr>
        <w:t xml:space="preserve"> mois</w:t>
      </w:r>
      <w:r w:rsidR="002314A4" w:rsidRPr="007244D7">
        <w:rPr>
          <w:rFonts w:cstheme="minorHAnsi"/>
          <w:b/>
        </w:rPr>
        <w:t xml:space="preserve"> </w:t>
      </w:r>
      <w:r w:rsidRPr="007244D7">
        <w:rPr>
          <w:rFonts w:cstheme="minorHAnsi"/>
          <w:b/>
        </w:rPr>
        <w:t>maximum</w:t>
      </w:r>
      <w:r w:rsidRPr="007244D7">
        <w:rPr>
          <w:rFonts w:cstheme="minorHAnsi"/>
        </w:rPr>
        <w:t xml:space="preserve"> </w:t>
      </w:r>
      <w:r w:rsidR="002314A4" w:rsidRPr="007244D7">
        <w:rPr>
          <w:rFonts w:cstheme="minorHAnsi"/>
        </w:rPr>
        <w:t xml:space="preserve">vers une offre présentant </w:t>
      </w:r>
      <w:r w:rsidR="00AC5713" w:rsidRPr="007244D7">
        <w:rPr>
          <w:rFonts w:cstheme="minorHAnsi"/>
        </w:rPr>
        <w:t>l’intégralité des</w:t>
      </w:r>
      <w:r w:rsidR="002314A4" w:rsidRPr="007244D7">
        <w:rPr>
          <w:rFonts w:cstheme="minorHAnsi"/>
        </w:rPr>
        <w:t xml:space="preserve"> garanties exigées ci-</w:t>
      </w:r>
      <w:r w:rsidR="00277956" w:rsidRPr="007244D7">
        <w:rPr>
          <w:rFonts w:cstheme="minorHAnsi"/>
        </w:rPr>
        <w:t>dessus ;</w:t>
      </w:r>
    </w:p>
    <w:p w14:paraId="3DEA2F16" w14:textId="5562908E" w:rsidR="00A155FE" w:rsidRPr="00475D63" w:rsidRDefault="000644A4" w:rsidP="007244D7">
      <w:pPr>
        <w:pStyle w:val="Paragraphedeliste"/>
        <w:numPr>
          <w:ilvl w:val="0"/>
          <w:numId w:val="10"/>
        </w:numPr>
        <w:spacing w:after="200" w:line="276" w:lineRule="auto"/>
        <w:ind w:left="426"/>
        <w:jc w:val="both"/>
        <w:rPr>
          <w:rFonts w:cstheme="minorHAnsi"/>
        </w:rPr>
      </w:pPr>
      <w:r w:rsidRPr="007244D7">
        <w:rPr>
          <w:rFonts w:cstheme="minorHAnsi"/>
        </w:rPr>
        <w:t xml:space="preserve">A </w:t>
      </w:r>
      <w:r w:rsidR="00236F33" w:rsidRPr="007244D7">
        <w:rPr>
          <w:rFonts w:cstheme="minorHAnsi"/>
        </w:rPr>
        <w:t>mettre en place</w:t>
      </w:r>
      <w:r w:rsidR="00475D63" w:rsidRPr="007244D7">
        <w:rPr>
          <w:rFonts w:cstheme="minorHAnsi"/>
        </w:rPr>
        <w:t xml:space="preserve"> sans délai</w:t>
      </w:r>
      <w:r w:rsidR="00236F33" w:rsidRPr="007244D7">
        <w:rPr>
          <w:rFonts w:cstheme="minorHAnsi"/>
        </w:rPr>
        <w:t xml:space="preserve"> </w:t>
      </w:r>
      <w:r w:rsidR="00475D63" w:rsidRPr="007244D7">
        <w:rPr>
          <w:rFonts w:cstheme="minorHAnsi"/>
        </w:rPr>
        <w:t>avec son Sous-traitant Ultérieur l</w:t>
      </w:r>
      <w:r w:rsidR="00236F33" w:rsidRPr="007244D7">
        <w:rPr>
          <w:rFonts w:cstheme="minorHAnsi"/>
        </w:rPr>
        <w:t xml:space="preserve">es garanties appropriées </w:t>
      </w:r>
      <w:r w:rsidR="00F542D5" w:rsidRPr="007244D7">
        <w:rPr>
          <w:rFonts w:cstheme="minorHAnsi"/>
        </w:rPr>
        <w:t>exigé</w:t>
      </w:r>
      <w:r w:rsidR="00475D63" w:rsidRPr="007244D7">
        <w:rPr>
          <w:rFonts w:cstheme="minorHAnsi"/>
        </w:rPr>
        <w:t>es</w:t>
      </w:r>
      <w:r w:rsidR="00F542D5" w:rsidRPr="007244D7">
        <w:rPr>
          <w:rFonts w:cstheme="minorHAnsi"/>
        </w:rPr>
        <w:t xml:space="preserve"> </w:t>
      </w:r>
      <w:r w:rsidR="00236F33" w:rsidRPr="007244D7">
        <w:rPr>
          <w:rFonts w:cstheme="minorHAnsi"/>
        </w:rPr>
        <w:t>par l’article 46 du RGPD (par exemple, intégrer</w:t>
      </w:r>
      <w:r w:rsidR="002314A4" w:rsidRPr="007244D7">
        <w:rPr>
          <w:rFonts w:cstheme="minorHAnsi"/>
        </w:rPr>
        <w:t xml:space="preserve"> dans son contrat </w:t>
      </w:r>
      <w:r w:rsidR="002314A4" w:rsidRPr="00475D63">
        <w:rPr>
          <w:rFonts w:cstheme="minorHAnsi"/>
        </w:rPr>
        <w:t xml:space="preserve">conclu </w:t>
      </w:r>
      <w:r w:rsidR="002314A4" w:rsidRPr="007244D7">
        <w:rPr>
          <w:rFonts w:cstheme="minorHAnsi"/>
        </w:rPr>
        <w:t>avec son prestataire d’hébergement</w:t>
      </w:r>
      <w:r w:rsidR="00236F33" w:rsidRPr="007244D7">
        <w:rPr>
          <w:rFonts w:cstheme="minorHAnsi"/>
        </w:rPr>
        <w:t xml:space="preserve"> </w:t>
      </w:r>
      <w:r w:rsidR="002314A4" w:rsidRPr="007244D7">
        <w:rPr>
          <w:rFonts w:cstheme="minorHAnsi"/>
        </w:rPr>
        <w:t xml:space="preserve">des clauses contractuelles types </w:t>
      </w:r>
      <w:r w:rsidR="002F15A3" w:rsidRPr="007244D7">
        <w:rPr>
          <w:rFonts w:cstheme="minorHAnsi"/>
        </w:rPr>
        <w:t xml:space="preserve">en cas de transfert </w:t>
      </w:r>
      <w:r w:rsidR="002314A4" w:rsidRPr="007244D7">
        <w:rPr>
          <w:rFonts w:cstheme="minorHAnsi"/>
        </w:rPr>
        <w:t xml:space="preserve">publiées par la </w:t>
      </w:r>
      <w:r w:rsidR="002314A4" w:rsidRPr="00475D63">
        <w:rPr>
          <w:rFonts w:cstheme="minorHAnsi"/>
        </w:rPr>
        <w:t>Commission européenne</w:t>
      </w:r>
      <w:r w:rsidR="005F73B5">
        <w:rPr>
          <w:rFonts w:cstheme="minorHAnsi"/>
        </w:rPr>
        <w:t xml:space="preserve"> en juin 2021</w:t>
      </w:r>
      <w:r w:rsidR="00236F33" w:rsidRPr="00475D63">
        <w:rPr>
          <w:rFonts w:cstheme="minorHAnsi"/>
        </w:rPr>
        <w:t>,</w:t>
      </w:r>
      <w:r w:rsidR="002314A4" w:rsidRPr="00475D63">
        <w:rPr>
          <w:rFonts w:cstheme="minorHAnsi"/>
        </w:rPr>
        <w:t xml:space="preserve"> </w:t>
      </w:r>
      <w:r w:rsidRPr="007244D7">
        <w:rPr>
          <w:rFonts w:cstheme="minorHAnsi"/>
        </w:rPr>
        <w:t xml:space="preserve">accompagnée des mesures </w:t>
      </w:r>
      <w:r w:rsidR="0049400C" w:rsidRPr="007244D7">
        <w:rPr>
          <w:rFonts w:cstheme="minorHAnsi"/>
        </w:rPr>
        <w:t>supplémentaires</w:t>
      </w:r>
      <w:r w:rsidR="00637CD3" w:rsidRPr="007244D7">
        <w:rPr>
          <w:rFonts w:cstheme="minorHAnsi"/>
        </w:rPr>
        <w:t xml:space="preserve"> </w:t>
      </w:r>
      <w:r w:rsidRPr="007244D7">
        <w:rPr>
          <w:rFonts w:cstheme="minorHAnsi"/>
        </w:rPr>
        <w:t xml:space="preserve">permettant de garantir </w:t>
      </w:r>
      <w:r w:rsidR="0049400C" w:rsidRPr="007244D7">
        <w:rPr>
          <w:rFonts w:cstheme="minorHAnsi"/>
        </w:rPr>
        <w:t>un niveau de protection équivalent à celui garanti au sein de l’UE</w:t>
      </w:r>
      <w:r w:rsidR="00236F33" w:rsidRPr="007244D7">
        <w:rPr>
          <w:rFonts w:cstheme="minorHAnsi"/>
        </w:rPr>
        <w:t>)</w:t>
      </w:r>
      <w:r w:rsidRPr="007244D7">
        <w:rPr>
          <w:rFonts w:cstheme="minorHAnsi"/>
        </w:rPr>
        <w:t>.</w:t>
      </w:r>
      <w:r w:rsidR="00475D63" w:rsidRPr="007244D7">
        <w:rPr>
          <w:rFonts w:cstheme="minorHAnsi"/>
        </w:rPr>
        <w:t xml:space="preserve"> Le Partenaire </w:t>
      </w:r>
      <w:r w:rsidR="00475D63" w:rsidRPr="00475D63">
        <w:rPr>
          <w:rFonts w:cstheme="minorHAnsi"/>
        </w:rPr>
        <w:t>garanti</w:t>
      </w:r>
      <w:r w:rsidR="00C85EE6">
        <w:rPr>
          <w:rFonts w:cstheme="minorHAnsi"/>
        </w:rPr>
        <w:t>t</w:t>
      </w:r>
      <w:r w:rsidR="002C035A">
        <w:rPr>
          <w:rFonts w:cstheme="minorHAnsi"/>
        </w:rPr>
        <w:t xml:space="preserve"> à ce titre</w:t>
      </w:r>
      <w:r w:rsidR="00475D63" w:rsidRPr="00475D63">
        <w:rPr>
          <w:rFonts w:cstheme="minorHAnsi"/>
        </w:rPr>
        <w:t xml:space="preserve"> que la législation du pays tiers à laquelle son </w:t>
      </w:r>
      <w:r w:rsidR="00475D63">
        <w:rPr>
          <w:rFonts w:cstheme="minorHAnsi"/>
        </w:rPr>
        <w:t>S</w:t>
      </w:r>
      <w:r w:rsidR="00475D63" w:rsidRPr="00475D63">
        <w:rPr>
          <w:rFonts w:cstheme="minorHAnsi"/>
        </w:rPr>
        <w:t xml:space="preserve">ous-traitant </w:t>
      </w:r>
      <w:r w:rsidR="002C035A">
        <w:rPr>
          <w:rFonts w:cstheme="minorHAnsi"/>
        </w:rPr>
        <w:t>U</w:t>
      </w:r>
      <w:r w:rsidR="00475D63" w:rsidRPr="00475D63">
        <w:rPr>
          <w:rFonts w:cstheme="minorHAnsi"/>
        </w:rPr>
        <w:t xml:space="preserve">ltérieur est soumis n'empiétera pas sur ces mesures supplémentaires de manière à les priver d'effectivité, ni ne risque de compromettre le niveau de protection adéquat que les clauses </w:t>
      </w:r>
      <w:r w:rsidR="00475D63" w:rsidRPr="007244D7">
        <w:rPr>
          <w:rFonts w:cstheme="minorHAnsi"/>
        </w:rPr>
        <w:t xml:space="preserve">contractuelles types </w:t>
      </w:r>
      <w:r w:rsidR="00475D63" w:rsidRPr="00475D63">
        <w:rPr>
          <w:rFonts w:cstheme="minorHAnsi"/>
        </w:rPr>
        <w:t>et les mesures supplémentaires sont précisément censées garantir</w:t>
      </w:r>
      <w:r w:rsidR="00C85EE6">
        <w:rPr>
          <w:rFonts w:cstheme="minorHAnsi"/>
        </w:rPr>
        <w:t> ;</w:t>
      </w:r>
    </w:p>
    <w:p w14:paraId="734D30B1" w14:textId="3FC68040" w:rsidR="00A155FE" w:rsidRDefault="00A155FE" w:rsidP="00EC0104">
      <w:pPr>
        <w:pStyle w:val="Paragraphedeliste"/>
        <w:numPr>
          <w:ilvl w:val="0"/>
          <w:numId w:val="10"/>
        </w:numPr>
        <w:spacing w:after="120" w:line="240" w:lineRule="auto"/>
        <w:ind w:left="425" w:hanging="357"/>
        <w:jc w:val="both"/>
        <w:rPr>
          <w:rFonts w:cstheme="minorHAnsi"/>
        </w:rPr>
      </w:pPr>
      <w:r>
        <w:rPr>
          <w:rFonts w:cstheme="minorHAnsi"/>
        </w:rPr>
        <w:t>A a</w:t>
      </w:r>
      <w:r w:rsidRPr="00A155FE">
        <w:rPr>
          <w:rFonts w:cstheme="minorHAnsi"/>
        </w:rPr>
        <w:t xml:space="preserve">vertir sans délai l’AP-HP </w:t>
      </w:r>
      <w:r>
        <w:rPr>
          <w:rFonts w:cstheme="minorHAnsi"/>
        </w:rPr>
        <w:t xml:space="preserve">en cas de demande d’accès </w:t>
      </w:r>
      <w:r w:rsidR="00552ED7">
        <w:rPr>
          <w:rFonts w:cstheme="minorHAnsi"/>
        </w:rPr>
        <w:t xml:space="preserve">ou de risque d’accès </w:t>
      </w:r>
      <w:r>
        <w:rPr>
          <w:rFonts w:cstheme="minorHAnsi"/>
        </w:rPr>
        <w:t xml:space="preserve">par des autorités publiques étrangères aux </w:t>
      </w:r>
      <w:r w:rsidR="00552ED7">
        <w:rPr>
          <w:rFonts w:cstheme="minorHAnsi"/>
        </w:rPr>
        <w:t>D</w:t>
      </w:r>
      <w:r>
        <w:rPr>
          <w:rFonts w:cstheme="minorHAnsi"/>
        </w:rPr>
        <w:t>onnées hébergées,</w:t>
      </w:r>
      <w:r w:rsidR="00552ED7">
        <w:rPr>
          <w:rFonts w:cstheme="minorHAnsi"/>
        </w:rPr>
        <w:t xml:space="preserve"> </w:t>
      </w:r>
      <w:r w:rsidR="00552ED7" w:rsidRPr="007244D7">
        <w:rPr>
          <w:rFonts w:cstheme="minorHAnsi"/>
        </w:rPr>
        <w:t>prendre toutes les actions légales et recours pour les contester et remettre à l’AP-HP toute documentation en ce sens.</w:t>
      </w:r>
    </w:p>
    <w:p w14:paraId="3D32E9D2" w14:textId="77777777" w:rsidR="00EC0104" w:rsidRPr="00EC0104" w:rsidRDefault="00EC0104" w:rsidP="00EC0104">
      <w:pPr>
        <w:spacing w:after="0" w:line="240" w:lineRule="auto"/>
        <w:rPr>
          <w:rFonts w:cstheme="minorHAnsi"/>
          <w:sz w:val="16"/>
          <w:szCs w:val="16"/>
        </w:rPr>
      </w:pPr>
    </w:p>
    <w:p w14:paraId="1E086F5D" w14:textId="77777777" w:rsidR="00E347DA" w:rsidRPr="00EC0104" w:rsidRDefault="0063745F" w:rsidP="00EC0104">
      <w:pPr>
        <w:pStyle w:val="Paragraphedeliste"/>
        <w:numPr>
          <w:ilvl w:val="0"/>
          <w:numId w:val="23"/>
        </w:numPr>
        <w:jc w:val="both"/>
        <w:outlineLvl w:val="0"/>
        <w:rPr>
          <w:rFonts w:cstheme="minorHAnsi"/>
          <w:b/>
        </w:rPr>
      </w:pPr>
      <w:bookmarkStart w:id="10" w:name="_Toc192090105"/>
      <w:r w:rsidRPr="00EC0104">
        <w:rPr>
          <w:rFonts w:cstheme="minorHAnsi"/>
          <w:b/>
        </w:rPr>
        <w:t>Droits des personnes concernées</w:t>
      </w:r>
      <w:bookmarkEnd w:id="10"/>
      <w:r w:rsidRPr="00EC0104">
        <w:rPr>
          <w:rFonts w:cstheme="minorHAnsi"/>
          <w:b/>
        </w:rPr>
        <w:t xml:space="preserve"> </w:t>
      </w:r>
    </w:p>
    <w:p w14:paraId="36121D7C" w14:textId="359009FD"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44A507B8"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0A25FBE2" w14:textId="47F76C89"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r w:rsidRPr="00277956">
        <w:rPr>
          <w:rFonts w:cstheme="minorHAnsi"/>
          <w:b/>
          <w:bCs/>
          <w:i/>
        </w:rPr>
        <w:t>protection.donnees.dsi@aphp.fr</w:t>
      </w:r>
      <w:r w:rsidRPr="004C68C8">
        <w:rPr>
          <w:rFonts w:cstheme="minorHAnsi"/>
          <w:b/>
          <w:bCs/>
          <w:i/>
        </w:rPr>
        <w:t xml:space="preserve"> </w:t>
      </w:r>
      <w:r w:rsidRPr="004C68C8">
        <w:rPr>
          <w:rFonts w:cstheme="minorHAnsi"/>
        </w:rPr>
        <w:t xml:space="preserve">Le Partenaire ne répondra à aucune demande directement sauf pour confirmer que la demande concerne bien </w:t>
      </w:r>
      <w:r w:rsidRPr="004C68C8">
        <w:rPr>
          <w:rFonts w:cstheme="minorHAnsi"/>
        </w:rPr>
        <w:lastRenderedPageBreak/>
        <w:t xml:space="preserve">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6E3CBF00"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2B786228" w14:textId="77777777" w:rsidR="00E347DA" w:rsidRPr="00EC0104" w:rsidRDefault="00E347DA" w:rsidP="00EC0104">
      <w:pPr>
        <w:pStyle w:val="Paragraphedeliste"/>
        <w:numPr>
          <w:ilvl w:val="0"/>
          <w:numId w:val="23"/>
        </w:numPr>
        <w:jc w:val="both"/>
        <w:outlineLvl w:val="0"/>
        <w:rPr>
          <w:rFonts w:cstheme="minorHAnsi"/>
          <w:b/>
        </w:rPr>
      </w:pPr>
      <w:bookmarkStart w:id="11" w:name="_Toc192090106"/>
      <w:r w:rsidRPr="00EC0104">
        <w:rPr>
          <w:rFonts w:cstheme="minorHAnsi"/>
          <w:b/>
        </w:rPr>
        <w:t>N</w:t>
      </w:r>
      <w:r w:rsidR="0063745F" w:rsidRPr="00EC0104">
        <w:rPr>
          <w:rFonts w:cstheme="minorHAnsi"/>
          <w:b/>
        </w:rPr>
        <w:t>otification des incidents de sécurité et des violations de Données</w:t>
      </w:r>
      <w:bookmarkEnd w:id="11"/>
      <w:r w:rsidR="0063745F" w:rsidRPr="00EC0104">
        <w:rPr>
          <w:rFonts w:cstheme="minorHAnsi"/>
          <w:b/>
        </w:rPr>
        <w:t xml:space="preserve">  </w:t>
      </w:r>
    </w:p>
    <w:p w14:paraId="445A5573"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8"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588CEA1A"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30FDD2AB"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Une description de la violation de sécurité, la nature et les circonstances de cette violation ;</w:t>
      </w:r>
    </w:p>
    <w:p w14:paraId="1487C131"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370B2AD3"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4276B911"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Une description des conséquences probables de la violation de sécurité ; </w:t>
      </w:r>
    </w:p>
    <w:p w14:paraId="5FA6A7E7"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178423E2" w14:textId="77777777" w:rsidR="00E347DA"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Toute autre information que l’AP-HP peut raisonnablement demander concernant la violation de sécurité.</w:t>
      </w:r>
    </w:p>
    <w:p w14:paraId="091B458F"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76482C6D"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49DD5B9E" w14:textId="1B9EF31A" w:rsidR="00E347DA" w:rsidRPr="007244D7" w:rsidRDefault="00E347DA" w:rsidP="007244D7">
      <w:pPr>
        <w:pStyle w:val="Paragraphedeliste"/>
        <w:numPr>
          <w:ilvl w:val="0"/>
          <w:numId w:val="23"/>
        </w:numPr>
        <w:jc w:val="both"/>
        <w:outlineLvl w:val="0"/>
        <w:rPr>
          <w:rFonts w:cstheme="minorHAnsi"/>
          <w:b/>
        </w:rPr>
      </w:pPr>
      <w:bookmarkStart w:id="12" w:name="_Toc192090107"/>
      <w:r w:rsidRPr="007244D7">
        <w:rPr>
          <w:rFonts w:cstheme="minorHAnsi"/>
          <w:b/>
        </w:rPr>
        <w:t>A</w:t>
      </w:r>
      <w:r w:rsidR="0063745F" w:rsidRPr="007244D7">
        <w:rPr>
          <w:rFonts w:cstheme="minorHAnsi"/>
          <w:b/>
        </w:rPr>
        <w:t xml:space="preserve">ide du </w:t>
      </w:r>
      <w:r w:rsidR="00A850BF" w:rsidRPr="007244D7">
        <w:rPr>
          <w:rFonts w:cstheme="minorHAnsi"/>
          <w:b/>
        </w:rPr>
        <w:t>Partenaire</w:t>
      </w:r>
      <w:r w:rsidR="00431541" w:rsidRPr="007244D7">
        <w:rPr>
          <w:rFonts w:cstheme="minorHAnsi"/>
          <w:b/>
        </w:rPr>
        <w:t xml:space="preserve"> dans le cadre du respect par l</w:t>
      </w:r>
      <w:r w:rsidR="0063745F" w:rsidRPr="007244D7">
        <w:rPr>
          <w:rFonts w:cstheme="minorHAnsi"/>
          <w:b/>
        </w:rPr>
        <w:t>’AP-HP de ses obligations</w:t>
      </w:r>
      <w:bookmarkEnd w:id="12"/>
    </w:p>
    <w:p w14:paraId="4C10865A"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0FF0F40"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43F8DAF3" w14:textId="77777777" w:rsidR="00E347DA" w:rsidRPr="007244D7" w:rsidRDefault="00E347DA" w:rsidP="007244D7">
      <w:pPr>
        <w:pStyle w:val="Paragraphedeliste"/>
        <w:numPr>
          <w:ilvl w:val="0"/>
          <w:numId w:val="23"/>
        </w:numPr>
        <w:jc w:val="both"/>
        <w:outlineLvl w:val="0"/>
        <w:rPr>
          <w:rFonts w:cstheme="minorHAnsi"/>
          <w:b/>
        </w:rPr>
      </w:pPr>
      <w:bookmarkStart w:id="13" w:name="_Toc192090108"/>
      <w:r w:rsidRPr="007244D7">
        <w:rPr>
          <w:rFonts w:cstheme="minorHAnsi"/>
          <w:b/>
        </w:rPr>
        <w:t>S</w:t>
      </w:r>
      <w:r w:rsidR="00E76F79" w:rsidRPr="007244D7">
        <w:rPr>
          <w:rFonts w:cstheme="minorHAnsi"/>
          <w:b/>
        </w:rPr>
        <w:t>ort des Données</w:t>
      </w:r>
      <w:bookmarkEnd w:id="13"/>
    </w:p>
    <w:p w14:paraId="3CF467CE"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073F2746" w14:textId="491DBEA6"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1CD26F50" w14:textId="77777777" w:rsidR="00E347DA" w:rsidRPr="004C68C8" w:rsidRDefault="00E347DA" w:rsidP="00E347DA">
      <w:pPr>
        <w:jc w:val="both"/>
        <w:rPr>
          <w:rFonts w:cstheme="minorHAnsi"/>
        </w:rPr>
      </w:pPr>
      <w:r w:rsidRPr="004C68C8">
        <w:rPr>
          <w:rFonts w:cstheme="minorHAnsi"/>
          <w:lang w:val="fr-BE"/>
        </w:rPr>
        <w:lastRenderedPageBreak/>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50052375" w14:textId="77777777" w:rsidR="00E347DA" w:rsidRPr="007244D7" w:rsidRDefault="00E347DA" w:rsidP="007244D7">
      <w:pPr>
        <w:pStyle w:val="Paragraphedeliste"/>
        <w:numPr>
          <w:ilvl w:val="0"/>
          <w:numId w:val="23"/>
        </w:numPr>
        <w:jc w:val="both"/>
        <w:outlineLvl w:val="0"/>
        <w:rPr>
          <w:rFonts w:cstheme="minorHAnsi"/>
          <w:b/>
        </w:rPr>
      </w:pPr>
      <w:bookmarkStart w:id="14" w:name="_Toc192090109"/>
      <w:r w:rsidRPr="007244D7">
        <w:rPr>
          <w:rFonts w:cstheme="minorHAnsi"/>
          <w:b/>
        </w:rPr>
        <w:t>A</w:t>
      </w:r>
      <w:r w:rsidR="00E76F79" w:rsidRPr="007244D7">
        <w:rPr>
          <w:rFonts w:cstheme="minorHAnsi"/>
          <w:b/>
        </w:rPr>
        <w:t>udits et contrôles</w:t>
      </w:r>
      <w:bookmarkEnd w:id="14"/>
    </w:p>
    <w:p w14:paraId="702E1FB6"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34836BA6"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30C593C0"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26C1FB6D" w14:textId="55056E2F"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7AD753CB"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31B692BA" w14:textId="77777777" w:rsidR="00E347DA" w:rsidRPr="004C68C8" w:rsidRDefault="00E347DA" w:rsidP="00E347DA">
      <w:pPr>
        <w:pStyle w:val="nor"/>
        <w:rPr>
          <w:color w:val="auto"/>
          <w:sz w:val="22"/>
          <w:szCs w:val="22"/>
        </w:rPr>
      </w:pPr>
    </w:p>
    <w:p w14:paraId="4427A656" w14:textId="63DC4BA5" w:rsidR="00E347DA"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154EF4E0" w14:textId="77777777" w:rsidR="00EC0104" w:rsidRPr="00EC0104" w:rsidRDefault="00EC0104" w:rsidP="00E347DA">
      <w:pPr>
        <w:pStyle w:val="nor"/>
        <w:rPr>
          <w:color w:val="auto"/>
          <w:sz w:val="16"/>
          <w:szCs w:val="16"/>
        </w:rPr>
      </w:pPr>
    </w:p>
    <w:p w14:paraId="402516FF" w14:textId="77777777" w:rsidR="0059329C" w:rsidRPr="007244D7" w:rsidRDefault="0059329C" w:rsidP="007244D7">
      <w:pPr>
        <w:pStyle w:val="Paragraphedeliste"/>
        <w:numPr>
          <w:ilvl w:val="0"/>
          <w:numId w:val="23"/>
        </w:numPr>
        <w:jc w:val="both"/>
        <w:outlineLvl w:val="0"/>
        <w:rPr>
          <w:rFonts w:cstheme="minorHAnsi"/>
          <w:b/>
        </w:rPr>
      </w:pPr>
      <w:bookmarkStart w:id="15" w:name="_Toc192090110"/>
      <w:r w:rsidRPr="007244D7">
        <w:rPr>
          <w:rFonts w:cstheme="minorHAnsi"/>
          <w:b/>
        </w:rPr>
        <w:t>Responsabilité</w:t>
      </w:r>
      <w:bookmarkEnd w:id="15"/>
      <w:r w:rsidRPr="007244D7">
        <w:rPr>
          <w:rFonts w:cstheme="minorHAnsi"/>
          <w:b/>
        </w:rPr>
        <w:t xml:space="preserve"> </w:t>
      </w:r>
    </w:p>
    <w:p w14:paraId="377F85FA" w14:textId="5191DC3A"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3243AB40" w14:textId="0533E46E" w:rsidR="001828DC"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32CEF294" w14:textId="77777777" w:rsidR="00EC0104" w:rsidRPr="00EC0104" w:rsidRDefault="00EC0104" w:rsidP="001828DC">
      <w:pPr>
        <w:pStyle w:val="Normal1"/>
        <w:ind w:left="0"/>
        <w:rPr>
          <w:rFonts w:asciiTheme="minorHAnsi" w:hAnsiTheme="minorHAnsi" w:cstheme="minorHAnsi"/>
          <w:color w:val="000000" w:themeColor="text1"/>
          <w:w w:val="104"/>
          <w:sz w:val="16"/>
          <w:szCs w:val="16"/>
        </w:rPr>
      </w:pPr>
    </w:p>
    <w:p w14:paraId="690D9183" w14:textId="77777777" w:rsidR="00E347DA" w:rsidRPr="007244D7" w:rsidRDefault="00E76F79" w:rsidP="007244D7">
      <w:pPr>
        <w:pStyle w:val="Paragraphedeliste"/>
        <w:numPr>
          <w:ilvl w:val="0"/>
          <w:numId w:val="23"/>
        </w:numPr>
        <w:jc w:val="both"/>
        <w:outlineLvl w:val="0"/>
        <w:rPr>
          <w:rFonts w:cstheme="minorHAnsi"/>
          <w:b/>
        </w:rPr>
      </w:pPr>
      <w:bookmarkStart w:id="16" w:name="_Toc192090111"/>
      <w:r w:rsidRPr="007244D7">
        <w:rPr>
          <w:rFonts w:cstheme="minorHAnsi"/>
          <w:b/>
        </w:rPr>
        <w:t>Sécurité</w:t>
      </w:r>
      <w:bookmarkEnd w:id="16"/>
    </w:p>
    <w:p w14:paraId="48943192" w14:textId="77777777" w:rsidR="00E347DA" w:rsidRPr="00A01C3F" w:rsidRDefault="00E347DA" w:rsidP="00E347DA">
      <w:pPr>
        <w:jc w:val="both"/>
        <w:rPr>
          <w:rFonts w:cstheme="minorHAnsi"/>
          <w:i/>
          <w:sz w:val="24"/>
          <w:szCs w:val="24"/>
          <w:u w:val="single"/>
        </w:rPr>
      </w:pPr>
      <w:r w:rsidRPr="00A01C3F">
        <w:rPr>
          <w:rFonts w:cstheme="minorHAnsi"/>
          <w:i/>
          <w:sz w:val="24"/>
          <w:szCs w:val="24"/>
          <w:u w:val="single"/>
        </w:rPr>
        <w:t>Mesures générales :</w:t>
      </w:r>
    </w:p>
    <w:p w14:paraId="783E85DA" w14:textId="7E5AC949" w:rsidR="00E347DA" w:rsidRPr="004C68C8" w:rsidRDefault="00E347DA" w:rsidP="00E347DA">
      <w:pPr>
        <w:jc w:val="both"/>
        <w:rPr>
          <w:rFonts w:cstheme="minorHAnsi"/>
        </w:rPr>
      </w:pPr>
      <w:r w:rsidRPr="004C68C8">
        <w:rPr>
          <w:rFonts w:cstheme="minorHAnsi"/>
        </w:rPr>
        <w:t>Le Partenaire s'engage à prendre les mesures techniques et organisationnelles optimales afin de garantir</w:t>
      </w:r>
      <w:r w:rsidRPr="004C68C8">
        <w:rPr>
          <w:rFonts w:cstheme="minorHAnsi"/>
          <w:b/>
        </w:rPr>
        <w:t xml:space="preserve"> </w:t>
      </w:r>
      <w:r w:rsidRPr="004C68C8">
        <w:rPr>
          <w:rStyle w:val="lev"/>
          <w:rFonts w:cstheme="minorHAnsi"/>
          <w:b w:val="0"/>
        </w:rPr>
        <w:t xml:space="preserve">un niveau de sécurité adapté au risque et au caractère sensible des Données </w:t>
      </w:r>
      <w:r w:rsidRPr="004C68C8">
        <w:rPr>
          <w:rFonts w:cstheme="minorHAnsi"/>
        </w:rPr>
        <w:t>notamment :</w:t>
      </w:r>
    </w:p>
    <w:p w14:paraId="11A1F7E8"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0DB02E90" w14:textId="2C4A1B68"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lastRenderedPageBreak/>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3AF71564"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Des moyens permettant de rétablir la disponibilité des Données et l'accès à celles-ci dans des délais appropriés en cas d'incident ;</w:t>
      </w:r>
    </w:p>
    <w:p w14:paraId="33FC7751" w14:textId="6997789A"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777A3E08"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sécurité physique et logique (informatique et réseaux de communication) ; </w:t>
      </w:r>
    </w:p>
    <w:p w14:paraId="27AAB06B"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5A3EC7EB"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3588746A" w14:textId="37367ECB"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4EE6CB84" w14:textId="02F142A5"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071A6BF6"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40710CF8" w14:textId="7AD0B682" w:rsidR="00E347DA" w:rsidRPr="004C68C8" w:rsidRDefault="00E347DA" w:rsidP="00E347DA">
      <w:pPr>
        <w:jc w:val="both"/>
        <w:rPr>
          <w:rFonts w:cstheme="minorHAnsi"/>
        </w:rPr>
      </w:pPr>
      <w:r w:rsidRPr="004C68C8">
        <w:rPr>
          <w:rFonts w:cstheme="minorHAnsi"/>
        </w:rPr>
        <w:t xml:space="preserve">Le Partenaire devra évaluer les risques liés au </w:t>
      </w:r>
      <w:r w:rsidR="008109BA">
        <w:rPr>
          <w:rFonts w:cstheme="minorHAnsi"/>
        </w:rPr>
        <w:t>Traitement</w:t>
      </w:r>
      <w:r w:rsidRPr="004C68C8">
        <w:rPr>
          <w:rFonts w:cstheme="minorHAnsi"/>
        </w:rPr>
        <w:t xml:space="preserve"> ainsi que pour les droits et libertés de la personne concernée</w:t>
      </w:r>
      <w:r w:rsidR="002274A6">
        <w:rPr>
          <w:rFonts w:cstheme="minorHAnsi"/>
        </w:rPr>
        <w:t xml:space="preserve"> </w:t>
      </w:r>
      <w:r w:rsidR="00B41DFA">
        <w:rPr>
          <w:rFonts w:cstheme="minorHAnsi"/>
        </w:rPr>
        <w:t>(</w:t>
      </w:r>
      <w:r w:rsidR="002274A6">
        <w:rPr>
          <w:rFonts w:cstheme="minorHAnsi"/>
        </w:rPr>
        <w:t xml:space="preserve">y compris </w:t>
      </w:r>
      <w:r w:rsidR="00B41DFA">
        <w:rPr>
          <w:rFonts w:cstheme="minorHAnsi"/>
        </w:rPr>
        <w:t xml:space="preserve">le cas échéant </w:t>
      </w:r>
      <w:r w:rsidR="002274A6">
        <w:rPr>
          <w:rFonts w:cstheme="minorHAnsi"/>
        </w:rPr>
        <w:t xml:space="preserve">en cas de transfert de </w:t>
      </w:r>
      <w:r w:rsidR="00C7183F">
        <w:rPr>
          <w:rFonts w:cstheme="minorHAnsi"/>
        </w:rPr>
        <w:t>Données</w:t>
      </w:r>
      <w:r w:rsidR="00B41DFA">
        <w:rPr>
          <w:rFonts w:cstheme="minorHAnsi"/>
        </w:rPr>
        <w:t xml:space="preserve"> hors UE) </w:t>
      </w:r>
      <w:r w:rsidRPr="004C68C8">
        <w:rPr>
          <w:rFonts w:cstheme="minorHAnsi"/>
        </w:rPr>
        <w:t>et mettre en œuvre les mesures nécessaires pour les atté</w:t>
      </w:r>
      <w:r w:rsidR="003F2BE4">
        <w:rPr>
          <w:rFonts w:cstheme="minorHAnsi"/>
        </w:rPr>
        <w:t>nuer</w:t>
      </w:r>
      <w:r w:rsidRPr="008D3B1B">
        <w:rPr>
          <w:rFonts w:cstheme="minorHAnsi"/>
        </w:rPr>
        <w:t>.</w:t>
      </w:r>
      <w:r w:rsidR="003F2BE4" w:rsidRPr="008D3B1B">
        <w:rPr>
          <w:rFonts w:cstheme="minorHAnsi"/>
        </w:rPr>
        <w:t xml:space="preserve"> </w:t>
      </w:r>
      <w:r w:rsidR="00290A27" w:rsidRPr="008D3B1B">
        <w:rPr>
          <w:rFonts w:cstheme="minorHAnsi"/>
        </w:rPr>
        <w:t xml:space="preserve"> Les mesures </w:t>
      </w:r>
      <w:r w:rsidR="008D3B1B" w:rsidRPr="008D3B1B">
        <w:rPr>
          <w:rFonts w:cstheme="minorHAnsi"/>
        </w:rPr>
        <w:t xml:space="preserve">complémentaires </w:t>
      </w:r>
      <w:r w:rsidR="00290A27" w:rsidRPr="008D3B1B">
        <w:rPr>
          <w:rFonts w:cstheme="minorHAnsi"/>
        </w:rPr>
        <w:t xml:space="preserve">de sécurité précisément mises en place par le Partenaire figurent en </w:t>
      </w:r>
      <w:r w:rsidR="008D3B1B" w:rsidRPr="008D3B1B">
        <w:rPr>
          <w:rFonts w:cstheme="minorHAnsi"/>
        </w:rPr>
        <w:t>A</w:t>
      </w:r>
      <w:r w:rsidR="00290A27" w:rsidRPr="008D3B1B">
        <w:rPr>
          <w:rFonts w:cstheme="minorHAnsi"/>
        </w:rPr>
        <w:t>nnexe 1 du présent document.</w:t>
      </w:r>
      <w:r w:rsidR="00290A27">
        <w:rPr>
          <w:rFonts w:cstheme="minorHAnsi"/>
        </w:rPr>
        <w:t xml:space="preserve"> </w:t>
      </w:r>
    </w:p>
    <w:p w14:paraId="4C0B65C7" w14:textId="77777777" w:rsidR="00E347DA" w:rsidRPr="004C68C8" w:rsidRDefault="00E347DA" w:rsidP="00E347DA">
      <w:pPr>
        <w:jc w:val="both"/>
        <w:rPr>
          <w:rFonts w:cstheme="minorHAnsi"/>
        </w:rPr>
      </w:pPr>
      <w:r w:rsidRPr="004C68C8">
        <w:rPr>
          <w:rFonts w:cstheme="minorHAnsi"/>
        </w:rPr>
        <w:t>Le Partenaire s’engage en outre à :</w:t>
      </w:r>
    </w:p>
    <w:p w14:paraId="6C4C5B68" w14:textId="77777777"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Ne pas divulguer à des tiers, à titre gratuit ou onéreux, et sous quelque forme que ce soit, les informations et documents communiqués par l’AP-</w:t>
      </w:r>
      <w:proofErr w:type="gramStart"/>
      <w:r w:rsidRPr="004C68C8">
        <w:rPr>
          <w:rFonts w:cstheme="minorHAnsi"/>
        </w:rPr>
        <w:t>HP;</w:t>
      </w:r>
      <w:proofErr w:type="gramEnd"/>
    </w:p>
    <w:p w14:paraId="485B95FF" w14:textId="754AFDF4"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 xml:space="preserve">Prendre toutes les mesures pour que lesdites </w:t>
      </w:r>
      <w:r w:rsidR="00D15BD1" w:rsidRPr="004C68C8">
        <w:rPr>
          <w:rFonts w:cstheme="minorHAnsi"/>
        </w:rPr>
        <w:t>Données</w:t>
      </w:r>
      <w:r w:rsidRPr="004C68C8">
        <w:rPr>
          <w:rFonts w:cstheme="minorHAnsi"/>
        </w:rPr>
        <w:t xml:space="preserve"> ne puissent être accessibles à d’autres personnes que les personnels attachés à leur </w:t>
      </w:r>
      <w:r w:rsidR="008109BA">
        <w:rPr>
          <w:rFonts w:cstheme="minorHAnsi"/>
        </w:rPr>
        <w:t>Traitement</w:t>
      </w:r>
      <w:r w:rsidRPr="004C68C8">
        <w:rPr>
          <w:rFonts w:cstheme="minorHAnsi"/>
        </w:rPr>
        <w:t xml:space="preserve"> </w:t>
      </w:r>
      <w:r w:rsidR="008A2FA8" w:rsidRPr="004C68C8">
        <w:rPr>
          <w:rFonts w:cstheme="minorHAnsi"/>
        </w:rPr>
        <w:t>pour les besoins de leurs missions</w:t>
      </w:r>
      <w:r w:rsidRPr="004C68C8">
        <w:rPr>
          <w:rFonts w:cstheme="minorHAnsi"/>
        </w:rPr>
        <w:t>. Ces derniers seront sensibilisés au caractère stratégique des informations et documents confiés et liés au Partenaire par un engagement de confidentialité ;</w:t>
      </w:r>
    </w:p>
    <w:p w14:paraId="7C964328" w14:textId="77777777"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 xml:space="preserve">Ne pas procéder à des copies, utilisations ou diffusion de partie ou totalité d’un fichier et/ou d’une </w:t>
      </w:r>
      <w:r w:rsidR="008A2FA8" w:rsidRPr="004C68C8">
        <w:rPr>
          <w:rFonts w:cstheme="minorHAnsi"/>
        </w:rPr>
        <w:t>D</w:t>
      </w:r>
      <w:r w:rsidRPr="004C68C8">
        <w:rPr>
          <w:rFonts w:cstheme="minorHAnsi"/>
        </w:rPr>
        <w:t xml:space="preserve">onnée, détenus par l’AP-HP à l’exception des copies, utilisations ou diffusion </w:t>
      </w:r>
      <w:r w:rsidR="008A2FA8" w:rsidRPr="004C68C8">
        <w:rPr>
          <w:rFonts w:cstheme="minorHAnsi"/>
        </w:rPr>
        <w:t xml:space="preserve">strictement </w:t>
      </w:r>
      <w:r w:rsidRPr="004C68C8">
        <w:rPr>
          <w:rFonts w:cstheme="minorHAnsi"/>
        </w:rPr>
        <w:t xml:space="preserve">nécessaires à l’exécution </w:t>
      </w:r>
      <w:r w:rsidR="00827A6C">
        <w:rPr>
          <w:rFonts w:cstheme="minorHAnsi"/>
        </w:rPr>
        <w:t>du Marché</w:t>
      </w:r>
      <w:r w:rsidRPr="004C68C8">
        <w:rPr>
          <w:rFonts w:cstheme="minorHAnsi"/>
        </w:rPr>
        <w:t>, auquel cas l’accord préalable et explicite de l’AP-HP est nécessaire ;</w:t>
      </w:r>
    </w:p>
    <w:p w14:paraId="2B9B4879" w14:textId="77777777"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Ne pas sortir des locaux de l’AP-HP des configurations, des supports numériques ou d’autres, d’éléments ou sous-ensembles d’une configuration, d’un matériel, ou d’une documentation, détenus par l’AP-HP sans l’autorisation préalable et écrite de celle-ci ;</w:t>
      </w:r>
    </w:p>
    <w:p w14:paraId="7F381601" w14:textId="77777777"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 xml:space="preserve">Informer l’AP-HP de toute réception par lui d’une mise en demeure, réquisition ou requête judiciaire, de toute enquête ou toute autre notification relative à la réalisation des </w:t>
      </w:r>
      <w:r w:rsidR="005F7426">
        <w:rPr>
          <w:rFonts w:cstheme="minorHAnsi"/>
        </w:rPr>
        <w:t>s</w:t>
      </w:r>
      <w:r w:rsidR="008A2FA8" w:rsidRPr="004C68C8">
        <w:rPr>
          <w:rFonts w:cstheme="minorHAnsi"/>
        </w:rPr>
        <w:t>ervices</w:t>
      </w:r>
      <w:r w:rsidRPr="004C68C8">
        <w:rPr>
          <w:rFonts w:cstheme="minorHAnsi"/>
        </w:rPr>
        <w:t> ;</w:t>
      </w:r>
    </w:p>
    <w:p w14:paraId="25B13294" w14:textId="77777777" w:rsidR="00E347DA" w:rsidRPr="004C68C8" w:rsidRDefault="00E347DA" w:rsidP="007244D7">
      <w:pPr>
        <w:pStyle w:val="Paragraphedeliste"/>
        <w:numPr>
          <w:ilvl w:val="0"/>
          <w:numId w:val="8"/>
        </w:numPr>
        <w:spacing w:after="200" w:line="276" w:lineRule="auto"/>
        <w:ind w:left="426"/>
        <w:jc w:val="both"/>
        <w:rPr>
          <w:rFonts w:cstheme="minorHAnsi"/>
        </w:rPr>
      </w:pPr>
      <w:r w:rsidRPr="004C68C8">
        <w:rPr>
          <w:rFonts w:cstheme="minorHAnsi"/>
        </w:rPr>
        <w:t xml:space="preserve">Assurer le chiffrement des informations présentes sur ses équipements utilisés ou transportés hors de ses locaux, comportant des informations nominatives, avec un logiciel de chiffrement </w:t>
      </w:r>
      <w:r w:rsidR="008A2FA8" w:rsidRPr="004C68C8">
        <w:rPr>
          <w:rFonts w:cstheme="minorHAnsi"/>
        </w:rPr>
        <w:t xml:space="preserve">éprouvé et </w:t>
      </w:r>
      <w:r w:rsidRPr="004C68C8">
        <w:rPr>
          <w:rFonts w:cstheme="minorHAnsi"/>
        </w:rPr>
        <w:t xml:space="preserve">ayant fait l’objet d’une certification CSPN par l’ANSSI (http://www.ssi.gouv.fr/fr/certification-qualification/cspn/). </w:t>
      </w:r>
    </w:p>
    <w:p w14:paraId="19EE2851" w14:textId="77777777" w:rsidR="00E347DA" w:rsidRPr="004C68C8" w:rsidRDefault="00E347DA" w:rsidP="00E347DA">
      <w:pPr>
        <w:jc w:val="both"/>
        <w:rPr>
          <w:rFonts w:cstheme="minorHAnsi"/>
        </w:rPr>
      </w:pPr>
      <w:r w:rsidRPr="004C68C8">
        <w:rPr>
          <w:rFonts w:cstheme="minorHAnsi"/>
        </w:rPr>
        <w:t xml:space="preserve">Le Partenaire est </w:t>
      </w:r>
      <w:r w:rsidR="008A2FA8" w:rsidRPr="004C68C8">
        <w:rPr>
          <w:rFonts w:cstheme="minorHAnsi"/>
        </w:rPr>
        <w:t xml:space="preserve">seul </w:t>
      </w:r>
      <w:r w:rsidRPr="004C68C8">
        <w:rPr>
          <w:rFonts w:cstheme="minorHAnsi"/>
        </w:rPr>
        <w:t>responsable vis-à-vis de l’AP-HP de la perte de documents</w:t>
      </w:r>
      <w:r w:rsidR="00B65C44" w:rsidRPr="004C68C8">
        <w:rPr>
          <w:rFonts w:cstheme="minorHAnsi"/>
        </w:rPr>
        <w:t xml:space="preserve"> ou Données</w:t>
      </w:r>
      <w:r w:rsidRPr="004C68C8">
        <w:rPr>
          <w:rFonts w:cstheme="minorHAnsi"/>
        </w:rPr>
        <w:t xml:space="preserve"> remis sous quelque forme que ce soit, ou de la divulgation volontaire ou involontaire d’informations communiquées.</w:t>
      </w:r>
    </w:p>
    <w:p w14:paraId="608D6904" w14:textId="77777777" w:rsidR="00E347DA" w:rsidRPr="004C68C8" w:rsidRDefault="00E347DA" w:rsidP="00E347DA">
      <w:pPr>
        <w:jc w:val="both"/>
        <w:rPr>
          <w:rFonts w:cstheme="minorHAnsi"/>
        </w:rPr>
      </w:pPr>
      <w:r w:rsidRPr="004C68C8">
        <w:rPr>
          <w:rFonts w:cstheme="minorHAnsi"/>
        </w:rPr>
        <w:t xml:space="preserve">Le Partenaire s’engage à respecter les dispositions juridiques en vigueur en matière d’accès aux données sensibles d’un moyen d’authentification forte validé par l’ASIP Santé (Cf. : PGSSI-S : Politique générale de sécurité des systèmes d’information de santé - Référentiel d’authentification des acteurs de santé). </w:t>
      </w:r>
    </w:p>
    <w:p w14:paraId="2C02A422" w14:textId="77777777" w:rsidR="00E347DA" w:rsidRPr="004C68C8" w:rsidRDefault="00E347DA" w:rsidP="00E347DA">
      <w:pPr>
        <w:jc w:val="both"/>
        <w:rPr>
          <w:rFonts w:cstheme="minorHAnsi"/>
        </w:rPr>
      </w:pPr>
      <w:r w:rsidRPr="004C68C8">
        <w:rPr>
          <w:rFonts w:cstheme="minorHAnsi"/>
        </w:rPr>
        <w:lastRenderedPageBreak/>
        <w:t xml:space="preserve">En particulier, le Partenaire devra porter un soin particulier à l’accès à ces </w:t>
      </w:r>
      <w:r w:rsidR="00D15BD1" w:rsidRPr="004C68C8">
        <w:rPr>
          <w:rFonts w:cstheme="minorHAnsi"/>
        </w:rPr>
        <w:t>Données</w:t>
      </w:r>
      <w:r w:rsidRPr="004C68C8">
        <w:rPr>
          <w:rFonts w:cstheme="minorHAnsi"/>
        </w:rPr>
        <w:t xml:space="preserve"> nominatives de santé lors d’opérations de télémaintenance. Le Partenaire </w:t>
      </w:r>
      <w:r w:rsidR="008A2FA8" w:rsidRPr="004C68C8">
        <w:rPr>
          <w:rFonts w:cstheme="minorHAnsi"/>
        </w:rPr>
        <w:t>garantit que</w:t>
      </w:r>
      <w:r w:rsidRPr="004C68C8">
        <w:rPr>
          <w:rFonts w:cstheme="minorHAnsi"/>
        </w:rPr>
        <w:t xml:space="preserve"> les </w:t>
      </w:r>
      <w:r w:rsidR="00D15BD1" w:rsidRPr="004C68C8">
        <w:rPr>
          <w:rFonts w:cstheme="minorHAnsi"/>
        </w:rPr>
        <w:t>Données</w:t>
      </w:r>
      <w:r w:rsidRPr="004C68C8">
        <w:rPr>
          <w:rFonts w:cstheme="minorHAnsi"/>
        </w:rPr>
        <w:t xml:space="preserve"> </w:t>
      </w:r>
      <w:r w:rsidR="00730676" w:rsidRPr="004C68C8">
        <w:rPr>
          <w:rFonts w:cstheme="minorHAnsi"/>
        </w:rPr>
        <w:t>de santé ne seron</w:t>
      </w:r>
      <w:r w:rsidRPr="004C68C8">
        <w:rPr>
          <w:rFonts w:cstheme="minorHAnsi"/>
        </w:rPr>
        <w:t xml:space="preserve">t </w:t>
      </w:r>
      <w:r w:rsidR="00730676" w:rsidRPr="004C68C8">
        <w:rPr>
          <w:rFonts w:cstheme="minorHAnsi"/>
        </w:rPr>
        <w:t xml:space="preserve">pas </w:t>
      </w:r>
      <w:r w:rsidRPr="004C68C8">
        <w:rPr>
          <w:rFonts w:cstheme="minorHAnsi"/>
        </w:rPr>
        <w:t>transférées en dehors du système d’information de l’AP-HP.</w:t>
      </w:r>
    </w:p>
    <w:p w14:paraId="7C5F727B" w14:textId="77777777" w:rsidR="00C63D10" w:rsidRPr="00A01C3F" w:rsidRDefault="00C63D10" w:rsidP="00C63D10">
      <w:pPr>
        <w:jc w:val="both"/>
        <w:rPr>
          <w:rFonts w:cstheme="minorHAnsi"/>
          <w:i/>
          <w:sz w:val="24"/>
          <w:szCs w:val="24"/>
          <w:u w:val="single"/>
        </w:rPr>
      </w:pPr>
      <w:r w:rsidRPr="00A01C3F">
        <w:rPr>
          <w:rFonts w:cstheme="minorHAnsi"/>
          <w:i/>
          <w:sz w:val="24"/>
          <w:szCs w:val="24"/>
          <w:u w:val="single"/>
        </w:rPr>
        <w:t xml:space="preserve">Mesures spécifiques : </w:t>
      </w:r>
    </w:p>
    <w:p w14:paraId="2C96E77A" w14:textId="41A5DC0B" w:rsidR="00227AF2" w:rsidRPr="00227AF2" w:rsidRDefault="00227AF2" w:rsidP="00E347DA">
      <w:pPr>
        <w:jc w:val="both"/>
        <w:rPr>
          <w:rFonts w:cstheme="minorHAnsi"/>
        </w:rPr>
      </w:pPr>
      <w:r w:rsidRPr="00227AF2">
        <w:rPr>
          <w:rFonts w:cstheme="minorHAnsi"/>
        </w:rPr>
        <w:t xml:space="preserve">Les mesures décrites ci-après s’appliquent sans préjudice de celles </w:t>
      </w:r>
      <w:r>
        <w:rPr>
          <w:rFonts w:cstheme="minorHAnsi"/>
        </w:rPr>
        <w:t>précisées le cas échéant</w:t>
      </w:r>
      <w:r w:rsidRPr="00227AF2">
        <w:rPr>
          <w:rFonts w:cstheme="minorHAnsi"/>
        </w:rPr>
        <w:t xml:space="preserve"> au </w:t>
      </w:r>
      <w:r>
        <w:rPr>
          <w:rFonts w:cstheme="minorHAnsi"/>
        </w:rPr>
        <w:t>M</w:t>
      </w:r>
      <w:r w:rsidRPr="00227AF2">
        <w:rPr>
          <w:rFonts w:cstheme="minorHAnsi"/>
        </w:rPr>
        <w:t xml:space="preserve">arché. </w:t>
      </w:r>
    </w:p>
    <w:p w14:paraId="74B7D97C" w14:textId="11636142" w:rsidR="00E347DA" w:rsidRPr="004C68C8" w:rsidRDefault="00E347DA" w:rsidP="00E347DA">
      <w:pPr>
        <w:jc w:val="both"/>
        <w:rPr>
          <w:rFonts w:cstheme="minorHAnsi"/>
          <w:b/>
          <w:i/>
        </w:rPr>
      </w:pPr>
      <w:r w:rsidRPr="004C68C8">
        <w:rPr>
          <w:rFonts w:cstheme="minorHAnsi"/>
          <w:b/>
          <w:i/>
        </w:rPr>
        <w:t>Accès physiques :</w:t>
      </w:r>
    </w:p>
    <w:p w14:paraId="4C1F4D2D" w14:textId="77777777" w:rsidR="00E347DA" w:rsidRPr="004C68C8" w:rsidRDefault="00E347DA" w:rsidP="00E347DA">
      <w:pPr>
        <w:jc w:val="both"/>
        <w:rPr>
          <w:rFonts w:cstheme="minorHAnsi"/>
        </w:rPr>
      </w:pPr>
      <w:r w:rsidRPr="004C68C8">
        <w:rPr>
          <w:rFonts w:cstheme="minorHAnsi"/>
        </w:rPr>
        <w:t xml:space="preserve">Le cas échéant, les locaux où le Partenaire est hébergé ainsi que les moyens d’accès physiques lui sont communiqués par l’AP-HP. Le Partenaire s’engage à suivre les règles suivantes : </w:t>
      </w:r>
    </w:p>
    <w:p w14:paraId="67E09D2C"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Ne pas essayer de s’introduire dans des salles non autorisées ou avec d’autres moyens que ceux mis à sa disposition</w:t>
      </w:r>
    </w:p>
    <w:p w14:paraId="2EFA9B6B"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Ne pas permettre l’accès aux personnes non signalées dans les locaux de l’AP-HP</w:t>
      </w:r>
    </w:p>
    <w:p w14:paraId="5F292A11"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Respecter les systèmes de sécurité physique mis en place à l’AP-HP, en particulier fermer systématiquement à clé, les portes derrière lui, même en cas d’absence de courte duré</w:t>
      </w:r>
      <w:r w:rsidR="00B65C44" w:rsidRPr="004C68C8">
        <w:rPr>
          <w:rFonts w:cstheme="minorHAnsi"/>
        </w:rPr>
        <w:t>e</w:t>
      </w:r>
    </w:p>
    <w:p w14:paraId="493FB1FB"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Assurer la protection physique du matériel mis à sa disposition</w:t>
      </w:r>
      <w:r w:rsidR="00B65C44" w:rsidRPr="004C68C8">
        <w:rPr>
          <w:rFonts w:cstheme="minorHAnsi"/>
        </w:rPr>
        <w:t xml:space="preserve"> par l’AP-HP</w:t>
      </w:r>
    </w:p>
    <w:p w14:paraId="2B9BC1ED"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Restituer tous les objets permettant l’accès physique aux infrastructures et prêtés par l’AP-HP durant la prestation du Partenaire (cartes, clés, etc.) à la fin de l’intervention</w:t>
      </w:r>
    </w:p>
    <w:p w14:paraId="116B6F7A" w14:textId="77777777" w:rsidR="00B65C44"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 xml:space="preserve">Ne pas dévoiler ou laisser à la disposition de tiers les moyens d’accès mis à disposition, même ponctuellement. </w:t>
      </w:r>
    </w:p>
    <w:p w14:paraId="61A04EA5"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Ne réaliser aucune copie ou duplicata de ces moyens d’accès</w:t>
      </w:r>
    </w:p>
    <w:p w14:paraId="5DF5FA0A"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Ne pas entraver le fonctionnement des équipements opérationnels et ceux de sécurité</w:t>
      </w:r>
    </w:p>
    <w:p w14:paraId="40863344" w14:textId="6A92C3DF"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 xml:space="preserve">Recueillir l’accord préalable écrit du responsable du site concerné pour pouvoir être accompagné d’un tiers ou d’un </w:t>
      </w:r>
      <w:r w:rsidR="00E63810">
        <w:rPr>
          <w:rFonts w:cstheme="minorHAnsi"/>
        </w:rPr>
        <w:t>Partenaire</w:t>
      </w:r>
      <w:r w:rsidRPr="004C68C8">
        <w:rPr>
          <w:rFonts w:cstheme="minorHAnsi"/>
        </w:rPr>
        <w:t xml:space="preserve"> dans les locaux de l’AP-HP.</w:t>
      </w:r>
    </w:p>
    <w:p w14:paraId="7769852D" w14:textId="77777777" w:rsidR="00E347DA" w:rsidRPr="004C68C8" w:rsidRDefault="00E347DA" w:rsidP="00E347DA">
      <w:pPr>
        <w:jc w:val="both"/>
        <w:rPr>
          <w:rFonts w:cstheme="minorHAnsi"/>
        </w:rPr>
      </w:pPr>
      <w:r w:rsidRPr="004C68C8">
        <w:rPr>
          <w:rFonts w:cstheme="minorHAnsi"/>
        </w:rPr>
        <w:t xml:space="preserve">Dans le cas des opérations de maintenance (par exemple, réparation matérielle), le Partenaire s’engage à transmettre au préalable à l’AP-HP un descriptif précisant les dates, la nature des opérations à effectuer et les noms des intervenants. </w:t>
      </w:r>
    </w:p>
    <w:p w14:paraId="26270882" w14:textId="1542C8EC" w:rsidR="00C63D10" w:rsidRDefault="00E347DA" w:rsidP="00C63D10">
      <w:pPr>
        <w:jc w:val="both"/>
        <w:rPr>
          <w:rFonts w:cstheme="minorHAnsi"/>
        </w:rPr>
      </w:pPr>
      <w:r w:rsidRPr="004C68C8">
        <w:rPr>
          <w:rFonts w:cstheme="minorHAnsi"/>
        </w:rPr>
        <w:t xml:space="preserve">De même, toujours afin d’assurer la sécurité des biens et des personnes, l’AP-HP limite l’accès à certaines zones sensibles au moyen d’un système de contrôle par badge donnant lieu à un </w:t>
      </w:r>
      <w:r w:rsidR="008109BA">
        <w:rPr>
          <w:rFonts w:cstheme="minorHAnsi"/>
        </w:rPr>
        <w:t>Traitement</w:t>
      </w:r>
      <w:r w:rsidRPr="004C68C8">
        <w:rPr>
          <w:rFonts w:cstheme="minorHAnsi"/>
        </w:rPr>
        <w:t xml:space="preserve"> de </w:t>
      </w:r>
      <w:r w:rsidR="00D15BD1" w:rsidRPr="004C68C8">
        <w:rPr>
          <w:rFonts w:cstheme="minorHAnsi"/>
        </w:rPr>
        <w:t>Données</w:t>
      </w:r>
      <w:r w:rsidRPr="004C68C8">
        <w:rPr>
          <w:rFonts w:cstheme="minorHAnsi"/>
        </w:rPr>
        <w:t>.</w:t>
      </w:r>
      <w:r w:rsidR="00C63D10">
        <w:rPr>
          <w:rFonts w:cstheme="minorHAnsi"/>
        </w:rPr>
        <w:t xml:space="preserve"> </w:t>
      </w:r>
    </w:p>
    <w:p w14:paraId="427E3220" w14:textId="77777777" w:rsidR="00E347DA" w:rsidRPr="004C68C8" w:rsidRDefault="00C63D10" w:rsidP="00E347DA">
      <w:pPr>
        <w:jc w:val="both"/>
        <w:rPr>
          <w:rFonts w:cstheme="minorHAnsi"/>
        </w:rPr>
      </w:pPr>
      <w:r w:rsidRPr="004C68C8">
        <w:rPr>
          <w:rFonts w:cstheme="minorHAnsi"/>
        </w:rPr>
        <w:t>Lorsque le Partenaire intervient sur site, l’AP-HP se réserve le droit d’installer l’antivirus institutionnel sur les machines utilisées par le Partenaire dans le cadre de sa prestation afin d’effectuer le scan de chaque poste et des supports d’information.</w:t>
      </w:r>
    </w:p>
    <w:p w14:paraId="7E55D9BA" w14:textId="77777777" w:rsidR="00E347DA" w:rsidRPr="004C68C8" w:rsidRDefault="00E347DA" w:rsidP="00E347DA">
      <w:pPr>
        <w:jc w:val="both"/>
        <w:rPr>
          <w:rFonts w:cstheme="minorHAnsi"/>
          <w:b/>
          <w:i/>
        </w:rPr>
      </w:pPr>
      <w:r w:rsidRPr="004C68C8">
        <w:rPr>
          <w:rFonts w:cstheme="minorHAnsi"/>
          <w:b/>
          <w:i/>
        </w:rPr>
        <w:t>Connexion du matériel du Partenaire sur les réseaux de l’AP-HP :</w:t>
      </w:r>
    </w:p>
    <w:p w14:paraId="3E8EA82F" w14:textId="77777777" w:rsidR="00E347DA" w:rsidRPr="004C68C8" w:rsidRDefault="00E347DA" w:rsidP="00E347DA">
      <w:pPr>
        <w:jc w:val="both"/>
        <w:rPr>
          <w:rFonts w:cstheme="minorHAnsi"/>
        </w:rPr>
      </w:pPr>
      <w:r w:rsidRPr="004C68C8">
        <w:rPr>
          <w:rFonts w:cstheme="minorHAnsi"/>
        </w:rPr>
        <w:t xml:space="preserve">Dans le cas où le Partenaire aurait besoin, pour l’exécution </w:t>
      </w:r>
      <w:r w:rsidR="005F7426">
        <w:rPr>
          <w:rFonts w:cstheme="minorHAnsi"/>
        </w:rPr>
        <w:t>du Marché</w:t>
      </w:r>
      <w:r w:rsidRPr="004C68C8">
        <w:rPr>
          <w:rFonts w:cstheme="minorHAnsi"/>
        </w:rPr>
        <w:t>, de connecter des matériels informatiques lui appartenant sur le réseau de l’AP-HP, le Partenaire s’engage à :</w:t>
      </w:r>
    </w:p>
    <w:p w14:paraId="01D6F768"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Recueillir préalablement l’accord explicite de l’AP-HP</w:t>
      </w:r>
    </w:p>
    <w:p w14:paraId="2EDE0C93"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Respecter la Charte d’Utilisation du Système d’Information annexe n°16 du règlement intérieur</w:t>
      </w:r>
    </w:p>
    <w:p w14:paraId="17953B4C"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Respecter les différents Politiques Techniques de Sécurité</w:t>
      </w:r>
    </w:p>
    <w:p w14:paraId="53109F8F"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Garantir la présence d’un antivirus à jour et à même de récupérer au moins 1 fois toutes les 24h les dernières signatures antivirales</w:t>
      </w:r>
    </w:p>
    <w:p w14:paraId="3FC61FB2"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Utiliser un système d’exploitation dans une version maintenue et à jour des correctifs de sécurité et à même de récupérer et d’installer au moins 1 fois par semaine les derniers correctifs de sécurité</w:t>
      </w:r>
    </w:p>
    <w:p w14:paraId="2EBAB4F9"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Respecter les contraintes d’adressage MAC/IP</w:t>
      </w:r>
    </w:p>
    <w:p w14:paraId="4BBD8EF8"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lastRenderedPageBreak/>
        <w:t>Garantir que cette connexion n’a en aucune manière un impact sur les performances, la disponibilité, l’intégrité et la confidentialité du Système d’Information de l’AP-HP</w:t>
      </w:r>
    </w:p>
    <w:p w14:paraId="4222AA1E" w14:textId="77777777" w:rsidR="00E347DA" w:rsidRPr="004C68C8" w:rsidRDefault="00E347DA" w:rsidP="000404AF">
      <w:pPr>
        <w:pStyle w:val="Paragraphedeliste"/>
        <w:numPr>
          <w:ilvl w:val="0"/>
          <w:numId w:val="9"/>
        </w:numPr>
        <w:spacing w:after="200" w:line="276" w:lineRule="auto"/>
        <w:ind w:left="426" w:right="-30"/>
        <w:jc w:val="both"/>
        <w:rPr>
          <w:rFonts w:cstheme="minorHAnsi"/>
        </w:rPr>
      </w:pPr>
      <w:r w:rsidRPr="004C68C8">
        <w:rPr>
          <w:rFonts w:cstheme="minorHAnsi"/>
        </w:rPr>
        <w:t>Garantir que son matériel ne présente aucun risque de compromission ou d’infection par un code informatique malfaisant, du réseau informatique de l’AP-HP</w:t>
      </w:r>
      <w:r w:rsidR="00B65C44" w:rsidRPr="004C68C8">
        <w:rPr>
          <w:rFonts w:cstheme="minorHAnsi"/>
        </w:rPr>
        <w:t xml:space="preserve"> et assumer ses responsabilité</w:t>
      </w:r>
      <w:r w:rsidR="00D3296E">
        <w:rPr>
          <w:rFonts w:cstheme="minorHAnsi"/>
        </w:rPr>
        <w:t>s</w:t>
      </w:r>
      <w:r w:rsidR="00B65C44" w:rsidRPr="004C68C8">
        <w:rPr>
          <w:rFonts w:cstheme="minorHAnsi"/>
        </w:rPr>
        <w:t xml:space="preserve"> si tel est le cas</w:t>
      </w:r>
    </w:p>
    <w:p w14:paraId="46E51B90"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Se connecter au réseau de l’AP-HP par les prises habituelles (Switch, prises RJ45, etc.). Les connexions à l’aide de modem sont interdites.</w:t>
      </w:r>
    </w:p>
    <w:p w14:paraId="5E5F34E8" w14:textId="77777777" w:rsidR="00E347DA" w:rsidRPr="004C68C8" w:rsidRDefault="00E347DA" w:rsidP="00E347DA">
      <w:pPr>
        <w:jc w:val="both"/>
        <w:rPr>
          <w:rFonts w:cstheme="minorHAnsi"/>
          <w:b/>
          <w:i/>
        </w:rPr>
      </w:pPr>
      <w:r w:rsidRPr="004C68C8">
        <w:rPr>
          <w:rFonts w:cstheme="minorHAnsi"/>
          <w:b/>
          <w:i/>
        </w:rPr>
        <w:t>Accès logiques :</w:t>
      </w:r>
    </w:p>
    <w:p w14:paraId="057DA112" w14:textId="77777777" w:rsidR="00E347DA" w:rsidRPr="004C68C8" w:rsidRDefault="00E347DA" w:rsidP="00E347DA">
      <w:pPr>
        <w:jc w:val="both"/>
        <w:rPr>
          <w:rFonts w:cstheme="minorHAnsi"/>
        </w:rPr>
      </w:pPr>
      <w:r w:rsidRPr="004C68C8">
        <w:rPr>
          <w:rFonts w:cstheme="minorHAnsi"/>
        </w:rPr>
        <w:t>Le Partenaire s’engage à respecter les règles suivantes p</w:t>
      </w:r>
      <w:r w:rsidR="00B65C44" w:rsidRPr="004C68C8">
        <w:rPr>
          <w:rFonts w:cstheme="minorHAnsi"/>
        </w:rPr>
        <w:t>our tous les accès logiques au s</w:t>
      </w:r>
      <w:r w:rsidRPr="004C68C8">
        <w:rPr>
          <w:rFonts w:cstheme="minorHAnsi"/>
        </w:rPr>
        <w:t>ystème d’Information de l’AP-HP :</w:t>
      </w:r>
    </w:p>
    <w:p w14:paraId="3F98DB86"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 xml:space="preserve">Attribution par la direction du système d’information d’un compte utilisateur Active Directory, actif pour le temps exclusif de la prestation et / ou de la connexion </w:t>
      </w:r>
    </w:p>
    <w:p w14:paraId="662A6F0E"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Dans les cas exigés par la réglementation, attribution éventuelle de moyens d’authentification forte de type carte à puce, de façon nominative et pour le temps exclusif de la prestation</w:t>
      </w:r>
    </w:p>
    <w:p w14:paraId="04F361F4"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 xml:space="preserve">Attribution d’un compte individuel et nominatif pour tout accès logique à un système comportant des </w:t>
      </w:r>
      <w:r w:rsidR="00D15BD1" w:rsidRPr="004C68C8">
        <w:rPr>
          <w:rFonts w:cstheme="minorHAnsi"/>
        </w:rPr>
        <w:t>Données</w:t>
      </w:r>
      <w:r w:rsidRPr="004C68C8">
        <w:rPr>
          <w:rFonts w:cstheme="minorHAnsi"/>
        </w:rPr>
        <w:t xml:space="preserve"> de santé</w:t>
      </w:r>
    </w:p>
    <w:p w14:paraId="08017668"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À ne pas contourner la mise en œuvre et l’action de l'ensemble des moyens techniques de l’AP-HP permettant le contrôle des accès autorisés et empêchant les accès non autorisés à son système d’information.</w:t>
      </w:r>
    </w:p>
    <w:p w14:paraId="3B282011" w14:textId="77777777" w:rsidR="00E347DA" w:rsidRPr="004C68C8" w:rsidRDefault="00E347DA" w:rsidP="00E347DA">
      <w:pPr>
        <w:jc w:val="both"/>
        <w:rPr>
          <w:rFonts w:cstheme="minorHAnsi"/>
        </w:rPr>
      </w:pPr>
      <w:r w:rsidRPr="004C68C8">
        <w:rPr>
          <w:rFonts w:cstheme="minorHAnsi"/>
        </w:rPr>
        <w:t>Le Partenaire s’engage à garantir la bonne utilisation des moyens d’identification et d’authentification qui lui ont été fournis, et en particulier :</w:t>
      </w:r>
    </w:p>
    <w:p w14:paraId="0D62ED11"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Garantir que ces codes d’accès ne sont accessibles qu’aux personnels autorisés</w:t>
      </w:r>
    </w:p>
    <w:p w14:paraId="272D6431" w14:textId="35B565DF"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 xml:space="preserve">S’assurer de la mise à jour régulière des personnels autorisés du Partenaire ou de ses </w:t>
      </w:r>
      <w:r w:rsidR="00AF3925">
        <w:rPr>
          <w:rFonts w:cstheme="minorHAnsi"/>
        </w:rPr>
        <w:t>S</w:t>
      </w:r>
      <w:r w:rsidRPr="004C68C8">
        <w:rPr>
          <w:rFonts w:cstheme="minorHAnsi"/>
        </w:rPr>
        <w:t>ous-traitants</w:t>
      </w:r>
      <w:r w:rsidR="00AF3925">
        <w:rPr>
          <w:rFonts w:cstheme="minorHAnsi"/>
        </w:rPr>
        <w:t xml:space="preserve"> Ultérieurs</w:t>
      </w:r>
      <w:r w:rsidRPr="004C68C8">
        <w:rPr>
          <w:rFonts w:cstheme="minorHAnsi"/>
        </w:rPr>
        <w:t>, notamment suite à des départs éventuels de préposés. Les accès adéquats devront être révoqués en cas de cessation du besoin et / ou de départ du personnel concerné en le signalant à l’AP-HP</w:t>
      </w:r>
    </w:p>
    <w:p w14:paraId="13697C6D"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Traiter ces informations de connexion comme des informations confidentielles</w:t>
      </w:r>
    </w:p>
    <w:p w14:paraId="50D72628" w14:textId="77777777" w:rsidR="00E347DA" w:rsidRPr="004C68C8" w:rsidRDefault="00E347DA" w:rsidP="007244D7">
      <w:pPr>
        <w:pStyle w:val="Paragraphedeliste"/>
        <w:numPr>
          <w:ilvl w:val="0"/>
          <w:numId w:val="9"/>
        </w:numPr>
        <w:spacing w:after="200" w:line="276" w:lineRule="auto"/>
        <w:ind w:left="426"/>
        <w:jc w:val="both"/>
        <w:rPr>
          <w:rFonts w:cstheme="minorHAnsi"/>
        </w:rPr>
      </w:pPr>
      <w:r w:rsidRPr="004C68C8">
        <w:rPr>
          <w:rFonts w:cstheme="minorHAnsi"/>
        </w:rPr>
        <w:t>Assurer de façon générale la protection contre tout accès non autorisé par tous les moyens adéquats (protection péri métrique, protection physique, etc.).</w:t>
      </w:r>
    </w:p>
    <w:p w14:paraId="68DFAE16" w14:textId="77777777" w:rsidR="00E347DA" w:rsidRPr="004C68C8" w:rsidRDefault="00E347DA" w:rsidP="00E347DA">
      <w:pPr>
        <w:jc w:val="both"/>
        <w:rPr>
          <w:rFonts w:cstheme="minorHAnsi"/>
        </w:rPr>
      </w:pPr>
      <w:r w:rsidRPr="004C68C8">
        <w:rPr>
          <w:rFonts w:cstheme="minorHAnsi"/>
        </w:rPr>
        <w:t>Le Partenaire s’engage à :</w:t>
      </w:r>
    </w:p>
    <w:p w14:paraId="68266EDC"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Faire respecter la protection, la non-divulgation et le non-partage du mot de passe des intervenants qui doivent en assurer une utilisation strictement personnelle. Le mot de passe est inaccessible et doit être suffisamment robuste ;</w:t>
      </w:r>
    </w:p>
    <w:p w14:paraId="2577EB34"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Ne pas user de leur droit pour accéder à des applications, à des </w:t>
      </w:r>
      <w:r w:rsidR="00D15BD1" w:rsidRPr="004C68C8">
        <w:rPr>
          <w:rFonts w:cstheme="minorHAnsi"/>
        </w:rPr>
        <w:t>Données</w:t>
      </w:r>
      <w:r w:rsidRPr="004C68C8">
        <w:rPr>
          <w:rFonts w:cstheme="minorHAnsi"/>
        </w:rPr>
        <w:t xml:space="preserve"> ou à un compte informatique autres que ceux qui leur auront été attribués dans le cadre de leurs missions ou pour lesquels ils ont reçu l'autorisation d'accès ;</w:t>
      </w:r>
    </w:p>
    <w:p w14:paraId="0486F858"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Ne pas user, par quelque moyen que ce soit, du droit d'accès d'un autre utilisateur ;</w:t>
      </w:r>
    </w:p>
    <w:p w14:paraId="48F20243"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Ne pas altérer ou détruire des traces ou preuves relatives à des actions ou des événements sur les systèmes d’information de l’AP-HP, le concernant ou non ;</w:t>
      </w:r>
    </w:p>
    <w:p w14:paraId="074DAA52"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Ne pas entraver le fonctionnement des équipements opérationnels et des équipements de sécurité, et dans tous les cas ne pas porter atteinte à la pro</w:t>
      </w:r>
      <w:r w:rsidR="00B65C44" w:rsidRPr="004C68C8">
        <w:rPr>
          <w:rFonts w:cstheme="minorHAnsi"/>
        </w:rPr>
        <w:t>duction informatique de l’AP-HP, à son SI, à ses Données et à son réseau</w:t>
      </w:r>
    </w:p>
    <w:p w14:paraId="498BC76F" w14:textId="77777777" w:rsidR="00E347DA" w:rsidRPr="004C68C8" w:rsidRDefault="00E347DA" w:rsidP="00E347DA">
      <w:pPr>
        <w:jc w:val="both"/>
        <w:rPr>
          <w:rFonts w:cstheme="minorHAnsi"/>
        </w:rPr>
      </w:pPr>
      <w:r w:rsidRPr="004C68C8">
        <w:rPr>
          <w:rFonts w:cstheme="minorHAnsi"/>
        </w:rPr>
        <w:lastRenderedPageBreak/>
        <w:t xml:space="preserve">Le Partenaire doit avertir sans délai l’AP-HP de tous les dysfonctionnements constatés et/ou de toutes anomalies générées de son fait ou ne le concernant pas et relevant de la sécurité, qu’il aurait pu observer lors de l’exécution </w:t>
      </w:r>
      <w:r w:rsidR="005F7426">
        <w:rPr>
          <w:rFonts w:cstheme="minorHAnsi"/>
        </w:rPr>
        <w:t>du Marché</w:t>
      </w:r>
      <w:r w:rsidRPr="004C68C8">
        <w:rPr>
          <w:rFonts w:cstheme="minorHAnsi"/>
        </w:rPr>
        <w:t>. À cet égard, la procédure d’alerte consiste à prévenir par tout moyen et dans les plus brefs délais l’AP-HP, qui s’attachera à isoler le dysfonctionnement.</w:t>
      </w:r>
    </w:p>
    <w:p w14:paraId="126EB748" w14:textId="77777777" w:rsidR="00E347DA" w:rsidRPr="004C68C8" w:rsidRDefault="00E347DA" w:rsidP="00E347DA">
      <w:pPr>
        <w:jc w:val="both"/>
        <w:rPr>
          <w:rFonts w:cstheme="minorHAnsi"/>
          <w:b/>
          <w:i/>
        </w:rPr>
      </w:pPr>
      <w:r w:rsidRPr="004C68C8">
        <w:rPr>
          <w:rFonts w:cstheme="minorHAnsi"/>
          <w:b/>
          <w:i/>
        </w:rPr>
        <w:t>Protection contre les logiciels malveillants :</w:t>
      </w:r>
    </w:p>
    <w:p w14:paraId="3C7A0359" w14:textId="77777777" w:rsidR="00E347DA" w:rsidRPr="004C68C8" w:rsidRDefault="00E347DA" w:rsidP="00E347DA">
      <w:pPr>
        <w:jc w:val="both"/>
        <w:rPr>
          <w:rFonts w:cstheme="minorHAnsi"/>
        </w:rPr>
      </w:pPr>
      <w:r w:rsidRPr="004C68C8">
        <w:rPr>
          <w:rFonts w:cstheme="minorHAnsi"/>
        </w:rPr>
        <w:t>Toutes les solutions du Partenaire, qu’elles soient logiques ou physiques, doivent s’intégrer dans la stratégie antivirale de l’AP-HP.</w:t>
      </w:r>
    </w:p>
    <w:p w14:paraId="2FDF3E08" w14:textId="77777777" w:rsidR="00E347DA" w:rsidRPr="004C68C8" w:rsidRDefault="00E347DA" w:rsidP="00E347DA">
      <w:pPr>
        <w:jc w:val="both"/>
        <w:rPr>
          <w:rFonts w:cstheme="minorHAnsi"/>
        </w:rPr>
      </w:pPr>
      <w:r w:rsidRPr="004C68C8">
        <w:rPr>
          <w:rFonts w:cstheme="minorHAnsi"/>
        </w:rPr>
        <w:t>À ce titre, tous les supports d’informations devront avoir été analysés, en présence d’un agent de l’AP-HP, par un antivirus à jour, chaque fois qu’ils doivent être utilisés sur les matériels de l’AP-HP. Le Partenaire s’engage à procéder de même pour l’utilisation de tels supports sur son propre matériel.</w:t>
      </w:r>
    </w:p>
    <w:p w14:paraId="225B8470" w14:textId="77777777" w:rsidR="00E347DA" w:rsidRPr="004C68C8" w:rsidRDefault="00E347DA" w:rsidP="00E347DA">
      <w:pPr>
        <w:jc w:val="both"/>
        <w:rPr>
          <w:rFonts w:cstheme="minorHAnsi"/>
          <w:i/>
        </w:rPr>
      </w:pPr>
      <w:r w:rsidRPr="004C68C8">
        <w:rPr>
          <w:rFonts w:cstheme="minorHAnsi"/>
          <w:b/>
          <w:i/>
        </w:rPr>
        <w:t>Télémaintenance :</w:t>
      </w:r>
    </w:p>
    <w:p w14:paraId="2BF473C3" w14:textId="77777777" w:rsidR="00E347DA" w:rsidRPr="004C68C8" w:rsidRDefault="00E347DA" w:rsidP="00E347DA">
      <w:pPr>
        <w:jc w:val="both"/>
        <w:rPr>
          <w:rFonts w:cstheme="minorHAnsi"/>
        </w:rPr>
      </w:pPr>
      <w:r w:rsidRPr="004C68C8">
        <w:rPr>
          <w:rFonts w:cstheme="minorHAnsi"/>
        </w:rPr>
        <w:t xml:space="preserve">Dans le cas où le Partenaire réalise une prestation de maintenance sur des ressources du Partenaire installées sur le réseau de l’AP-HP, le Partenaire s’engage à respecter les règles suivantes : </w:t>
      </w:r>
    </w:p>
    <w:p w14:paraId="5C09C6B8" w14:textId="77777777" w:rsidR="00E347DA" w:rsidRPr="004C68C8" w:rsidRDefault="00E347DA" w:rsidP="007244D7">
      <w:pPr>
        <w:pStyle w:val="Paragraphedeliste"/>
        <w:numPr>
          <w:ilvl w:val="0"/>
          <w:numId w:val="11"/>
        </w:numPr>
        <w:spacing w:after="200" w:line="276" w:lineRule="auto"/>
        <w:ind w:left="426"/>
        <w:jc w:val="both"/>
        <w:rPr>
          <w:rFonts w:cstheme="minorHAnsi"/>
        </w:rPr>
      </w:pPr>
      <w:r w:rsidRPr="004C68C8">
        <w:rPr>
          <w:rFonts w:cstheme="minorHAnsi"/>
        </w:rPr>
        <w:t>Les accès au système d’information de l’AP-HP depuis l’extérieur devront passer par les équipements de sécurité validés par l’AP-HP : aucun accès par modem n’est autorisé</w:t>
      </w:r>
    </w:p>
    <w:p w14:paraId="7E197A99"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Aucun accès en télémaintenance ne doit être ouvert en permanence</w:t>
      </w:r>
    </w:p>
    <w:p w14:paraId="32814628"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Tout accès en télémaintenance sur un équipement en production doit passer par une ouverture manuelle de l'accès, charge à l’AP-HP de déterminer le workflow optimal de gestion des demandes d’accès</w:t>
      </w:r>
    </w:p>
    <w:p w14:paraId="246D28B3"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L’ouverture d’un accès en télémaintenance doit avoir une durée limitée à la durée de l’intervention</w:t>
      </w:r>
    </w:p>
    <w:p w14:paraId="0ABF2F66"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Les actions des personnels du Partenaire qui accèdent au système d’information en télémaintenance doivent être tracées au moyen de l’attribution d’un compte nominatif. </w:t>
      </w:r>
    </w:p>
    <w:p w14:paraId="638A23C2" w14:textId="77777777" w:rsidR="00E347DA" w:rsidRPr="004C68C8" w:rsidRDefault="00E347DA" w:rsidP="00E347DA">
      <w:pPr>
        <w:jc w:val="both"/>
        <w:rPr>
          <w:rFonts w:cstheme="minorHAnsi"/>
        </w:rPr>
      </w:pPr>
      <w:r w:rsidRPr="004C68C8">
        <w:rPr>
          <w:rFonts w:cstheme="minorHAnsi"/>
        </w:rPr>
        <w:t xml:space="preserve">En cas de télémaintenance permettant l'accès à distance aux ressources de l’AP-HP, le Partenaire devra mettre en œuvre tous les moyens pour : </w:t>
      </w:r>
    </w:p>
    <w:p w14:paraId="458AC329"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Obtenir l'accord préalable de l’AP-HP avant chaque opération de télémaintenance dont il prendrait l'initiative. En particulier les accès à la production sont strictement interdits, sauf accord écrit de la part de la DSI. Il en va de même pour les environnements d’intégration</w:t>
      </w:r>
    </w:p>
    <w:p w14:paraId="776DD522"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Prendre toutes dispositions afin de permettre à l’AP-HP d'identifier la provenance de chaque intervention extérieure</w:t>
      </w:r>
    </w:p>
    <w:p w14:paraId="4B966001"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Transmettre systématiquement au chef de projet ou responsable du système un rapport de télémaintenance retraçant les opérations menées, les </w:t>
      </w:r>
      <w:r w:rsidR="00D15BD1" w:rsidRPr="004C68C8">
        <w:rPr>
          <w:rFonts w:cstheme="minorHAnsi"/>
        </w:rPr>
        <w:t>Données</w:t>
      </w:r>
      <w:r w:rsidRPr="004C68C8">
        <w:rPr>
          <w:rFonts w:cstheme="minorHAnsi"/>
        </w:rPr>
        <w:t xml:space="preserve"> accédées, les modifications réalisées sur l’environnement de production et leurs impacts éventuels, et ce quels que soient les composants modifiés (système, applications, middlewares, réseaux)</w:t>
      </w:r>
    </w:p>
    <w:p w14:paraId="62EDDA82"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S’assurer de l’intégrité de son poste, de la mise à jour de celui-ci par rapport aux derniers patches sécurité et protection contre les codes malveillants (antivirus, antimalware …</w:t>
      </w:r>
    </w:p>
    <w:p w14:paraId="59E48664"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Ne pas se connecter à des sources concurrentes potentiellement compromettantes telles qu’Internet, autres réseaux d’accès distant, etc.</w:t>
      </w:r>
    </w:p>
    <w:p w14:paraId="2F048A03" w14:textId="478B37FF"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Mettre en application l’ensemble des pratiques permettant d’assurer la sécurité de l’accès distant et des outils associés, et se plier aux contraintes techniques imposées par la DSI, notamment sur les moyens techniques de chiffrement des communications à utiliser pour éviter la transmission des </w:t>
      </w:r>
      <w:r w:rsidR="00D15BD1" w:rsidRPr="004C68C8">
        <w:rPr>
          <w:rFonts w:cstheme="minorHAnsi"/>
        </w:rPr>
        <w:t>Données</w:t>
      </w:r>
      <w:r w:rsidRPr="004C68C8">
        <w:rPr>
          <w:rFonts w:cstheme="minorHAnsi"/>
        </w:rPr>
        <w:t xml:space="preserve"> en clair.</w:t>
      </w:r>
    </w:p>
    <w:p w14:paraId="5C2F6D34" w14:textId="77777777" w:rsidR="00E347DA" w:rsidRPr="004C68C8" w:rsidRDefault="00E347DA" w:rsidP="00E347DA">
      <w:pPr>
        <w:jc w:val="both"/>
        <w:rPr>
          <w:rFonts w:cstheme="minorHAnsi"/>
        </w:rPr>
      </w:pPr>
      <w:r w:rsidRPr="004C68C8">
        <w:rPr>
          <w:rFonts w:cstheme="minorHAnsi"/>
        </w:rPr>
        <w:t xml:space="preserve">L’utilisation des outils de prise de main à distance par le Partenaire doit s’entourer de précautions afin de garantir la transparence dans leur emploi et la confidentialité des </w:t>
      </w:r>
      <w:r w:rsidR="00D15BD1" w:rsidRPr="004C68C8">
        <w:rPr>
          <w:rFonts w:cstheme="minorHAnsi"/>
        </w:rPr>
        <w:t>Données</w:t>
      </w:r>
      <w:r w:rsidRPr="004C68C8">
        <w:rPr>
          <w:rFonts w:cstheme="minorHAnsi"/>
        </w:rPr>
        <w:t xml:space="preserve"> auxquelles le gestionnaire </w:t>
      </w:r>
      <w:r w:rsidRPr="004C68C8">
        <w:rPr>
          <w:rFonts w:cstheme="minorHAnsi"/>
        </w:rPr>
        <w:lastRenderedPageBreak/>
        <w:t xml:space="preserve">technique accédera par ce moyen, dans la stricte limite de ses besoins. En particulier, le Partenaire s’engage à respecter les règles suivantes : </w:t>
      </w:r>
    </w:p>
    <w:p w14:paraId="227D551C"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Les mots de passe de l’utilisateur assisté ne doivent pas être communiqués au </w:t>
      </w:r>
      <w:proofErr w:type="spellStart"/>
      <w:r w:rsidRPr="004C68C8">
        <w:rPr>
          <w:rFonts w:cstheme="minorHAnsi"/>
        </w:rPr>
        <w:t>télé-assistant</w:t>
      </w:r>
      <w:proofErr w:type="spellEnd"/>
      <w:r w:rsidRPr="004C68C8">
        <w:rPr>
          <w:rFonts w:cstheme="minorHAnsi"/>
        </w:rPr>
        <w:t xml:space="preserve">. </w:t>
      </w:r>
    </w:p>
    <w:p w14:paraId="3D36D842"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télémaintenance du poste de travail doit s’effectuer de manière visuelle par affichage partagé entre l’utilisateur et le </w:t>
      </w:r>
      <w:proofErr w:type="spellStart"/>
      <w:r w:rsidRPr="004C68C8">
        <w:rPr>
          <w:rFonts w:cstheme="minorHAnsi"/>
        </w:rPr>
        <w:t>télé-assistant</w:t>
      </w:r>
      <w:proofErr w:type="spellEnd"/>
      <w:r w:rsidRPr="004C68C8">
        <w:rPr>
          <w:rFonts w:cstheme="minorHAnsi"/>
        </w:rPr>
        <w:t xml:space="preserve">. L’utilisateur doit être en mesure de voir les opérations effectuées par le </w:t>
      </w:r>
      <w:proofErr w:type="spellStart"/>
      <w:r w:rsidRPr="004C68C8">
        <w:rPr>
          <w:rFonts w:cstheme="minorHAnsi"/>
        </w:rPr>
        <w:t>télé-assistant</w:t>
      </w:r>
      <w:proofErr w:type="spellEnd"/>
      <w:r w:rsidRPr="004C68C8">
        <w:rPr>
          <w:rFonts w:cstheme="minorHAnsi"/>
        </w:rPr>
        <w:t xml:space="preserve">. </w:t>
      </w:r>
    </w:p>
    <w:p w14:paraId="7C132195"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L’opération de télémaintenance sur le poste de travail de l’utilisateur doit respecter le consentement préalable de ce dernier. Elle ne doit être possible que suite à l’acceptation explicite de l’utilisateur (dans le cas d’une offre d’assistance) ou à l’initiative de ce dernier (demande d’assistance). </w:t>
      </w:r>
    </w:p>
    <w:p w14:paraId="04FC4785" w14:textId="77777777" w:rsidR="00E347DA" w:rsidRPr="004C68C8" w:rsidRDefault="00E347DA" w:rsidP="007244D7">
      <w:pPr>
        <w:pStyle w:val="Paragraphedeliste"/>
        <w:numPr>
          <w:ilvl w:val="0"/>
          <w:numId w:val="10"/>
        </w:numPr>
        <w:spacing w:after="200" w:line="276" w:lineRule="auto"/>
        <w:ind w:left="426"/>
        <w:jc w:val="both"/>
        <w:rPr>
          <w:rFonts w:cstheme="minorHAnsi"/>
        </w:rPr>
      </w:pPr>
      <w:r w:rsidRPr="004C68C8">
        <w:rPr>
          <w:rFonts w:cstheme="minorHAnsi"/>
        </w:rPr>
        <w:t xml:space="preserve">La télémaintenance ne doit être réalisée que par des personnels dûment autorisés à le faire. </w:t>
      </w:r>
    </w:p>
    <w:p w14:paraId="5D506C7E" w14:textId="77777777" w:rsidR="00E347DA" w:rsidRPr="004C68C8" w:rsidRDefault="00E347DA" w:rsidP="00E347DA">
      <w:pPr>
        <w:jc w:val="both"/>
        <w:rPr>
          <w:rFonts w:cstheme="minorHAnsi"/>
          <w:b/>
          <w:i/>
        </w:rPr>
      </w:pPr>
      <w:r w:rsidRPr="004C68C8">
        <w:rPr>
          <w:rFonts w:cstheme="minorHAnsi"/>
          <w:b/>
          <w:i/>
        </w:rPr>
        <w:t>Gestion des vulnérabilités :</w:t>
      </w:r>
    </w:p>
    <w:p w14:paraId="715EF9EF" w14:textId="77777777" w:rsidR="00E347DA" w:rsidRPr="004C68C8" w:rsidRDefault="00E347DA" w:rsidP="00E347DA">
      <w:pPr>
        <w:jc w:val="both"/>
        <w:rPr>
          <w:rFonts w:cstheme="minorHAnsi"/>
        </w:rPr>
      </w:pPr>
      <w:r w:rsidRPr="004C68C8">
        <w:rPr>
          <w:rFonts w:cstheme="minorHAnsi"/>
        </w:rPr>
        <w:t xml:space="preserve">L’AP-HP procède à une recherche périodique des vulnérabilités techniques de son système d’information. </w:t>
      </w:r>
    </w:p>
    <w:p w14:paraId="63A72FB2" w14:textId="77777777" w:rsidR="00E347DA" w:rsidRPr="004C68C8" w:rsidRDefault="00E347DA" w:rsidP="00E347DA">
      <w:pPr>
        <w:jc w:val="both"/>
        <w:rPr>
          <w:rFonts w:cstheme="minorHAnsi"/>
        </w:rPr>
      </w:pPr>
      <w:r w:rsidRPr="004C68C8">
        <w:rPr>
          <w:rFonts w:cstheme="minorHAnsi"/>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1FDDB2D5" w14:textId="77777777" w:rsidR="00E347DA" w:rsidRPr="004C68C8" w:rsidRDefault="00E347DA" w:rsidP="00E347DA">
      <w:pPr>
        <w:jc w:val="both"/>
        <w:rPr>
          <w:rFonts w:cstheme="minorHAnsi"/>
          <w:i/>
        </w:rPr>
      </w:pPr>
      <w:r w:rsidRPr="004C68C8">
        <w:rPr>
          <w:rFonts w:cstheme="minorHAnsi"/>
          <w:b/>
          <w:i/>
        </w:rPr>
        <w:t>Mise à jour de sécurité </w:t>
      </w:r>
      <w:r w:rsidRPr="004C68C8">
        <w:rPr>
          <w:rFonts w:cstheme="minorHAnsi"/>
          <w:i/>
        </w:rPr>
        <w:t>:</w:t>
      </w:r>
    </w:p>
    <w:p w14:paraId="17224FD3" w14:textId="77777777" w:rsidR="00E347DA" w:rsidRPr="004C68C8" w:rsidRDefault="00E347DA" w:rsidP="00E347DA">
      <w:pPr>
        <w:jc w:val="both"/>
        <w:rPr>
          <w:rFonts w:cstheme="minorHAnsi"/>
        </w:rPr>
      </w:pPr>
      <w:r w:rsidRPr="004C68C8">
        <w:rPr>
          <w:rFonts w:cstheme="minorHAnsi"/>
        </w:rPr>
        <w:t>Sur ordre de l’AP-HP, et selon une procédure à définir entre les parties intégrant un délai maximum d’installation, le Partenaire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1A5D1F35" w14:textId="77777777" w:rsidR="00E347DA" w:rsidRPr="004C68C8" w:rsidRDefault="00E347DA" w:rsidP="00E347DA">
      <w:pPr>
        <w:jc w:val="both"/>
        <w:rPr>
          <w:rFonts w:cstheme="minorHAnsi"/>
        </w:rPr>
      </w:pPr>
      <w:r w:rsidRPr="004C68C8">
        <w:rPr>
          <w:rFonts w:cstheme="minorHAnsi"/>
        </w:rPr>
        <w:t>Le Partenaire prend en compte la mise à jour de la liste des risques effectuée et communiquée par l’AP-HP.</w:t>
      </w:r>
    </w:p>
    <w:p w14:paraId="0182E7A9" w14:textId="10D76B99" w:rsidR="00E347DA" w:rsidRDefault="00E347DA" w:rsidP="00E347DA">
      <w:pPr>
        <w:jc w:val="both"/>
        <w:rPr>
          <w:rFonts w:cstheme="minorHAnsi"/>
        </w:rPr>
      </w:pPr>
      <w:r w:rsidRPr="004C68C8">
        <w:rPr>
          <w:rFonts w:cstheme="minorHAnsi"/>
        </w:rPr>
        <w:t>Le Partenaire s’engage à mettre à jour la sécurité dans le respect des règles d’intégrité et de confidentialité.</w:t>
      </w:r>
    </w:p>
    <w:p w14:paraId="6E4EAC91" w14:textId="77777777" w:rsidR="0008014F" w:rsidRDefault="0008014F" w:rsidP="00E347DA">
      <w:pPr>
        <w:rPr>
          <w:rFonts w:cstheme="minorHAnsi"/>
          <w:b/>
          <w:bCs/>
        </w:rPr>
      </w:pPr>
    </w:p>
    <w:p w14:paraId="15FDE2BD" w14:textId="24572304" w:rsidR="00E347DA" w:rsidRPr="008D3B1B" w:rsidRDefault="008D3B1B" w:rsidP="00E347DA">
      <w:pPr>
        <w:rPr>
          <w:rFonts w:cstheme="minorHAnsi"/>
          <w:b/>
          <w:bCs/>
        </w:rPr>
      </w:pPr>
      <w:r w:rsidRPr="008D3B1B">
        <w:rPr>
          <w:rFonts w:cstheme="minorHAnsi"/>
          <w:b/>
          <w:bCs/>
        </w:rPr>
        <w:t>A</w:t>
      </w:r>
      <w:r w:rsidR="00B65C44" w:rsidRPr="008D3B1B">
        <w:rPr>
          <w:rFonts w:cstheme="minorHAnsi"/>
          <w:b/>
          <w:bCs/>
        </w:rPr>
        <w:t xml:space="preserve">nnexe </w:t>
      </w:r>
      <w:r w:rsidRPr="008D3B1B">
        <w:rPr>
          <w:rFonts w:cstheme="minorHAnsi"/>
          <w:b/>
          <w:bCs/>
        </w:rPr>
        <w:t>au présent document</w:t>
      </w:r>
      <w:r w:rsidR="00B65C44" w:rsidRPr="008D3B1B">
        <w:rPr>
          <w:rFonts w:cstheme="minorHAnsi"/>
          <w:b/>
          <w:bCs/>
        </w:rPr>
        <w:t> </w:t>
      </w:r>
      <w:r w:rsidRPr="008D3B1B">
        <w:rPr>
          <w:rFonts w:cstheme="minorHAnsi"/>
          <w:b/>
          <w:bCs/>
        </w:rPr>
        <w:t>- M</w:t>
      </w:r>
      <w:r w:rsidR="00B65C44" w:rsidRPr="008D3B1B">
        <w:rPr>
          <w:rFonts w:cstheme="minorHAnsi"/>
          <w:b/>
          <w:bCs/>
        </w:rPr>
        <w:t>esure</w:t>
      </w:r>
      <w:r w:rsidRPr="008D3B1B">
        <w:rPr>
          <w:rFonts w:cstheme="minorHAnsi"/>
          <w:b/>
          <w:bCs/>
        </w:rPr>
        <w:t>s</w:t>
      </w:r>
      <w:r w:rsidR="00B65C44" w:rsidRPr="008D3B1B">
        <w:rPr>
          <w:rFonts w:cstheme="minorHAnsi"/>
          <w:b/>
          <w:bCs/>
        </w:rPr>
        <w:t xml:space="preserve"> </w:t>
      </w:r>
      <w:r w:rsidR="00227AF2" w:rsidRPr="008D3B1B">
        <w:rPr>
          <w:rFonts w:cstheme="minorHAnsi"/>
          <w:b/>
          <w:bCs/>
        </w:rPr>
        <w:t xml:space="preserve">complémentaires </w:t>
      </w:r>
      <w:r w:rsidR="00B65C44" w:rsidRPr="008D3B1B">
        <w:rPr>
          <w:rFonts w:cstheme="minorHAnsi"/>
          <w:b/>
          <w:bCs/>
        </w:rPr>
        <w:t>de sécurité prises par le Partenaire</w:t>
      </w:r>
    </w:p>
    <w:p w14:paraId="0688EAE6" w14:textId="7F4DB9A5" w:rsidR="001E4044" w:rsidRDefault="00D3296E" w:rsidP="00E347DA">
      <w:pPr>
        <w:rPr>
          <w:rFonts w:cstheme="minorHAnsi"/>
        </w:rPr>
      </w:pPr>
      <w:r>
        <w:rPr>
          <w:rFonts w:cstheme="minorHAnsi"/>
        </w:rPr>
        <w:t xml:space="preserve"> </w:t>
      </w:r>
    </w:p>
    <w:p w14:paraId="3E13ADB7" w14:textId="7C1237F3" w:rsidR="001E4044" w:rsidRPr="001E4044" w:rsidRDefault="001E4044" w:rsidP="00E347DA">
      <w:pPr>
        <w:rPr>
          <w:rFonts w:cstheme="minorHAnsi"/>
          <w:b/>
          <w:color w:val="FF0000"/>
          <w:u w:val="single"/>
        </w:rPr>
      </w:pPr>
      <w:r w:rsidRPr="001E4044">
        <w:rPr>
          <w:rFonts w:cstheme="minorHAnsi"/>
          <w:b/>
          <w:color w:val="FF0000"/>
          <w:u w:val="single"/>
        </w:rPr>
        <w:t>Date et Signature du candidat</w:t>
      </w:r>
    </w:p>
    <w:sectPr w:rsidR="001E4044" w:rsidRPr="001E4044" w:rsidSect="007244D7">
      <w:footerReference w:type="default" r:id="rId9"/>
      <w:pgSz w:w="11906" w:h="16838" w:code="9"/>
      <w:pgMar w:top="1134" w:right="1021"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3379E" w14:textId="77777777" w:rsidR="00AC412B" w:rsidRDefault="00AC412B" w:rsidP="00D1159A">
      <w:pPr>
        <w:spacing w:after="0" w:line="240" w:lineRule="auto"/>
      </w:pPr>
      <w:r>
        <w:separator/>
      </w:r>
    </w:p>
  </w:endnote>
  <w:endnote w:type="continuationSeparator" w:id="0">
    <w:p w14:paraId="5BCFA8FE" w14:textId="77777777" w:rsidR="00AC412B" w:rsidRDefault="00AC412B"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083E4B13" w14:textId="66CCEC5C" w:rsidR="0049400C" w:rsidRDefault="00AC412B" w:rsidP="007244D7">
        <w:pPr>
          <w:pStyle w:val="Pieddepage"/>
          <w:tabs>
            <w:tab w:val="clear" w:pos="9072"/>
            <w:tab w:val="right" w:pos="9639"/>
          </w:tabs>
          <w:ind w:right="-456"/>
        </w:pPr>
        <w:fldSimple w:instr=" FILENAME   \* MERGEFORMAT ">
          <w:r w:rsidR="007F2DD7">
            <w:rPr>
              <w:noProof/>
            </w:rPr>
            <w:t>25.071_MAPA_Chatbot AIDA_Annexe 3 - Protection des données à caractère personnel_v1.docx</w:t>
          </w:r>
        </w:fldSimple>
        <w:r w:rsidR="007244D7">
          <w:t xml:space="preserve"> </w:t>
        </w:r>
        <w:r w:rsidR="007244D7">
          <w:tab/>
        </w:r>
        <w:r w:rsidR="007244D7">
          <w:fldChar w:fldCharType="begin"/>
        </w:r>
        <w:r w:rsidR="007244D7">
          <w:instrText xml:space="preserve"> PAGE   \* MERGEFORMAT </w:instrText>
        </w:r>
        <w:r w:rsidR="007244D7">
          <w:fldChar w:fldCharType="separate"/>
        </w:r>
        <w:r w:rsidR="001B6C92">
          <w:rPr>
            <w:noProof/>
          </w:rPr>
          <w:t>2</w:t>
        </w:r>
        <w:r w:rsidR="007244D7">
          <w:fldChar w:fldCharType="end"/>
        </w:r>
        <w:r w:rsidR="007244D7">
          <w:t>/</w:t>
        </w:r>
        <w:fldSimple w:instr=" NUMPAGES   \* MERGEFORMAT ">
          <w:r w:rsidR="001B6C92">
            <w:rPr>
              <w:noProof/>
            </w:rPr>
            <w:t>13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B4411" w14:textId="77777777" w:rsidR="00AC412B" w:rsidRDefault="00AC412B" w:rsidP="00D1159A">
      <w:pPr>
        <w:spacing w:after="0" w:line="240" w:lineRule="auto"/>
      </w:pPr>
      <w:r>
        <w:separator/>
      </w:r>
    </w:p>
  </w:footnote>
  <w:footnote w:type="continuationSeparator" w:id="0">
    <w:p w14:paraId="4D02B6CA" w14:textId="77777777" w:rsidR="00AC412B" w:rsidRDefault="00AC412B" w:rsidP="00D11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4F2050"/>
    <w:multiLevelType w:val="hybridMultilevel"/>
    <w:tmpl w:val="8E48EDC4"/>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180"/>
      </w:pPr>
      <w:rPr>
        <w:rFonts w:ascii="Courier New" w:hAnsi="Courier New" w:cs="Courier New"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5595834"/>
    <w:multiLevelType w:val="hybridMultilevel"/>
    <w:tmpl w:val="27FC789A"/>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95241B2"/>
    <w:multiLevelType w:val="hybridMultilevel"/>
    <w:tmpl w:val="174AE3E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180"/>
      </w:pPr>
      <w:rPr>
        <w:rFonts w:ascii="Wingdings" w:hAnsi="Wingdings"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B95714E"/>
    <w:multiLevelType w:val="multilevel"/>
    <w:tmpl w:val="0B5E83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C6F7F74"/>
    <w:multiLevelType w:val="hybridMultilevel"/>
    <w:tmpl w:val="998ACDFC"/>
    <w:lvl w:ilvl="0" w:tplc="936C3374">
      <w:numFmt w:val="bullet"/>
      <w:lvlText w:val="-"/>
      <w:lvlJc w:val="left"/>
      <w:pPr>
        <w:ind w:left="720" w:hanging="360"/>
      </w:pPr>
      <w:rPr>
        <w:rFonts w:ascii="Calibri" w:eastAsiaTheme="minorHAnsi" w:hAnsi="Calibri" w:cs="Calibri" w:hint="default"/>
      </w:rPr>
    </w:lvl>
    <w:lvl w:ilvl="1" w:tplc="040C0019">
      <w:start w:val="1"/>
      <w:numFmt w:val="lowerLetter"/>
      <w:lvlText w:val="%2."/>
      <w:lvlJc w:val="left"/>
      <w:pPr>
        <w:ind w:left="1440" w:hanging="360"/>
      </w:pPr>
      <w:rPr>
        <w:rFont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9"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0"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1" w15:restartNumberingAfterBreak="0">
    <w:nsid w:val="5C637D72"/>
    <w:multiLevelType w:val="hybridMultilevel"/>
    <w:tmpl w:val="8E56F00C"/>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07C4ADB"/>
    <w:multiLevelType w:val="hybridMultilevel"/>
    <w:tmpl w:val="D6B0C962"/>
    <w:lvl w:ilvl="0" w:tplc="B26E9E56">
      <w:start w:val="1"/>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9"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EF0904"/>
    <w:multiLevelType w:val="hybridMultilevel"/>
    <w:tmpl w:val="1F4AA402"/>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180"/>
      </w:pPr>
      <w:rPr>
        <w:rFonts w:ascii="Wingdings" w:hAnsi="Wingdings"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8"/>
  </w:num>
  <w:num w:numId="9">
    <w:abstractNumId w:val="28"/>
  </w:num>
  <w:num w:numId="10">
    <w:abstractNumId w:val="19"/>
  </w:num>
  <w:num w:numId="11">
    <w:abstractNumId w:val="26"/>
  </w:num>
  <w:num w:numId="12">
    <w:abstractNumId w:val="10"/>
  </w:num>
  <w:num w:numId="13">
    <w:abstractNumId w:val="0"/>
  </w:num>
  <w:num w:numId="14">
    <w:abstractNumId w:val="15"/>
  </w:num>
  <w:num w:numId="15">
    <w:abstractNumId w:val="2"/>
  </w:num>
  <w:num w:numId="16">
    <w:abstractNumId w:val="11"/>
  </w:num>
  <w:num w:numId="17">
    <w:abstractNumId w:val="22"/>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
  </w:num>
  <w:num w:numId="23">
    <w:abstractNumId w:val="4"/>
  </w:num>
  <w:num w:numId="24">
    <w:abstractNumId w:val="31"/>
  </w:num>
  <w:num w:numId="25">
    <w:abstractNumId w:val="29"/>
  </w:num>
  <w:num w:numId="26">
    <w:abstractNumId w:val="23"/>
  </w:num>
  <w:num w:numId="27">
    <w:abstractNumId w:val="10"/>
  </w:num>
  <w:num w:numId="28">
    <w:abstractNumId w:val="6"/>
  </w:num>
  <w:num w:numId="29">
    <w:abstractNumId w:val="8"/>
  </w:num>
  <w:num w:numId="30">
    <w:abstractNumId w:val="20"/>
  </w:num>
  <w:num w:numId="31">
    <w:abstractNumId w:val="7"/>
  </w:num>
  <w:num w:numId="32">
    <w:abstractNumId w:val="32"/>
  </w:num>
  <w:num w:numId="33">
    <w:abstractNumId w:val="24"/>
  </w:num>
  <w:num w:numId="34">
    <w:abstractNumId w:val="17"/>
  </w:num>
  <w:num w:numId="35">
    <w:abstractNumId w:val="9"/>
  </w:num>
  <w:num w:numId="36">
    <w:abstractNumId w:val="12"/>
  </w:num>
  <w:num w:numId="37">
    <w:abstractNumId w:val="13"/>
  </w:num>
  <w:num w:numId="38">
    <w:abstractNumId w:val="21"/>
  </w:num>
  <w:num w:numId="39">
    <w:abstractNumId w:val="3"/>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ctiveWritingStyle w:appName="MSWord" w:lang="fr-FR"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CA" w:vendorID="64" w:dllVersion="6" w:nlCheck="1" w:checkStyle="1"/>
  <w:activeWritingStyle w:appName="MSWord" w:lang="en-CA"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7DA"/>
    <w:rsid w:val="000131A2"/>
    <w:rsid w:val="00031658"/>
    <w:rsid w:val="000404AF"/>
    <w:rsid w:val="00044887"/>
    <w:rsid w:val="00051109"/>
    <w:rsid w:val="000644A4"/>
    <w:rsid w:val="0008014F"/>
    <w:rsid w:val="000A087F"/>
    <w:rsid w:val="000A1923"/>
    <w:rsid w:val="000A7902"/>
    <w:rsid w:val="000B5D7A"/>
    <w:rsid w:val="000E17D6"/>
    <w:rsid w:val="001100B8"/>
    <w:rsid w:val="00120515"/>
    <w:rsid w:val="00167190"/>
    <w:rsid w:val="001828DC"/>
    <w:rsid w:val="001922BD"/>
    <w:rsid w:val="001B6C92"/>
    <w:rsid w:val="001C44B8"/>
    <w:rsid w:val="001E2CAF"/>
    <w:rsid w:val="001E4044"/>
    <w:rsid w:val="00204792"/>
    <w:rsid w:val="00215A48"/>
    <w:rsid w:val="002274A6"/>
    <w:rsid w:val="00227AF2"/>
    <w:rsid w:val="002314A4"/>
    <w:rsid w:val="00231D7B"/>
    <w:rsid w:val="00236F33"/>
    <w:rsid w:val="00257138"/>
    <w:rsid w:val="00277956"/>
    <w:rsid w:val="00290A27"/>
    <w:rsid w:val="002C035A"/>
    <w:rsid w:val="002F15A3"/>
    <w:rsid w:val="003026BE"/>
    <w:rsid w:val="003358C5"/>
    <w:rsid w:val="003432F4"/>
    <w:rsid w:val="00344C9A"/>
    <w:rsid w:val="0035075E"/>
    <w:rsid w:val="00380973"/>
    <w:rsid w:val="003814D6"/>
    <w:rsid w:val="003B6C8C"/>
    <w:rsid w:val="003C7268"/>
    <w:rsid w:val="003F2BE4"/>
    <w:rsid w:val="00405B9C"/>
    <w:rsid w:val="00405F10"/>
    <w:rsid w:val="00416319"/>
    <w:rsid w:val="004255B8"/>
    <w:rsid w:val="00431541"/>
    <w:rsid w:val="00434B9E"/>
    <w:rsid w:val="004655AD"/>
    <w:rsid w:val="004752E9"/>
    <w:rsid w:val="00475D63"/>
    <w:rsid w:val="0049400C"/>
    <w:rsid w:val="004A3DBA"/>
    <w:rsid w:val="004A5E56"/>
    <w:rsid w:val="004A6C96"/>
    <w:rsid w:val="004C028D"/>
    <w:rsid w:val="004C5A2B"/>
    <w:rsid w:val="004C68C8"/>
    <w:rsid w:val="00513A0D"/>
    <w:rsid w:val="00552ED7"/>
    <w:rsid w:val="00556794"/>
    <w:rsid w:val="005805B3"/>
    <w:rsid w:val="0059329C"/>
    <w:rsid w:val="005B1893"/>
    <w:rsid w:val="005C6300"/>
    <w:rsid w:val="005D7678"/>
    <w:rsid w:val="005E20BD"/>
    <w:rsid w:val="005F1E55"/>
    <w:rsid w:val="005F73B5"/>
    <w:rsid w:val="005F7426"/>
    <w:rsid w:val="00614A69"/>
    <w:rsid w:val="00626248"/>
    <w:rsid w:val="0063745F"/>
    <w:rsid w:val="00637CD3"/>
    <w:rsid w:val="00644066"/>
    <w:rsid w:val="00647617"/>
    <w:rsid w:val="006600DF"/>
    <w:rsid w:val="0067532F"/>
    <w:rsid w:val="006A116F"/>
    <w:rsid w:val="006A76FA"/>
    <w:rsid w:val="006C67F1"/>
    <w:rsid w:val="006C6FD5"/>
    <w:rsid w:val="006D1C8A"/>
    <w:rsid w:val="006F1BA8"/>
    <w:rsid w:val="00706F96"/>
    <w:rsid w:val="00711F9F"/>
    <w:rsid w:val="007244D7"/>
    <w:rsid w:val="00730676"/>
    <w:rsid w:val="0073647F"/>
    <w:rsid w:val="007500DB"/>
    <w:rsid w:val="00796117"/>
    <w:rsid w:val="007E203B"/>
    <w:rsid w:val="007F2DD7"/>
    <w:rsid w:val="0080379C"/>
    <w:rsid w:val="00803B6F"/>
    <w:rsid w:val="008109BA"/>
    <w:rsid w:val="00817AB1"/>
    <w:rsid w:val="00822994"/>
    <w:rsid w:val="00827A6C"/>
    <w:rsid w:val="0084476E"/>
    <w:rsid w:val="008A2FA8"/>
    <w:rsid w:val="008B7E73"/>
    <w:rsid w:val="008C01D4"/>
    <w:rsid w:val="008D3B1B"/>
    <w:rsid w:val="008F4B89"/>
    <w:rsid w:val="009102C3"/>
    <w:rsid w:val="00914B9B"/>
    <w:rsid w:val="009878D9"/>
    <w:rsid w:val="00993D0B"/>
    <w:rsid w:val="0099495F"/>
    <w:rsid w:val="009B2F3E"/>
    <w:rsid w:val="009B6072"/>
    <w:rsid w:val="009B6E8E"/>
    <w:rsid w:val="009C6ACD"/>
    <w:rsid w:val="00A01C3F"/>
    <w:rsid w:val="00A0375C"/>
    <w:rsid w:val="00A04179"/>
    <w:rsid w:val="00A14C27"/>
    <w:rsid w:val="00A155D4"/>
    <w:rsid w:val="00A155FE"/>
    <w:rsid w:val="00A15D4C"/>
    <w:rsid w:val="00A35485"/>
    <w:rsid w:val="00A56F0E"/>
    <w:rsid w:val="00A850BF"/>
    <w:rsid w:val="00A8536F"/>
    <w:rsid w:val="00AC412B"/>
    <w:rsid w:val="00AC5713"/>
    <w:rsid w:val="00AC5BE6"/>
    <w:rsid w:val="00AF3925"/>
    <w:rsid w:val="00B103F7"/>
    <w:rsid w:val="00B2280D"/>
    <w:rsid w:val="00B326D4"/>
    <w:rsid w:val="00B41DFA"/>
    <w:rsid w:val="00B61FC7"/>
    <w:rsid w:val="00B65495"/>
    <w:rsid w:val="00B65C44"/>
    <w:rsid w:val="00B96726"/>
    <w:rsid w:val="00BB03C4"/>
    <w:rsid w:val="00BB70F1"/>
    <w:rsid w:val="00BD7C98"/>
    <w:rsid w:val="00BE0253"/>
    <w:rsid w:val="00C11CD3"/>
    <w:rsid w:val="00C13221"/>
    <w:rsid w:val="00C22D35"/>
    <w:rsid w:val="00C40BD6"/>
    <w:rsid w:val="00C5050B"/>
    <w:rsid w:val="00C63D10"/>
    <w:rsid w:val="00C65537"/>
    <w:rsid w:val="00C7183F"/>
    <w:rsid w:val="00C84C5D"/>
    <w:rsid w:val="00C85EE6"/>
    <w:rsid w:val="00CA188D"/>
    <w:rsid w:val="00CC3595"/>
    <w:rsid w:val="00CF125E"/>
    <w:rsid w:val="00CF1C2E"/>
    <w:rsid w:val="00CF32CC"/>
    <w:rsid w:val="00D1159A"/>
    <w:rsid w:val="00D15BD1"/>
    <w:rsid w:val="00D3296E"/>
    <w:rsid w:val="00D502B8"/>
    <w:rsid w:val="00D50433"/>
    <w:rsid w:val="00D55391"/>
    <w:rsid w:val="00D55B88"/>
    <w:rsid w:val="00D576F8"/>
    <w:rsid w:val="00D81EE4"/>
    <w:rsid w:val="00D84E47"/>
    <w:rsid w:val="00E316F4"/>
    <w:rsid w:val="00E32AAE"/>
    <w:rsid w:val="00E3447A"/>
    <w:rsid w:val="00E347DA"/>
    <w:rsid w:val="00E3796A"/>
    <w:rsid w:val="00E63810"/>
    <w:rsid w:val="00E76F79"/>
    <w:rsid w:val="00E80F3D"/>
    <w:rsid w:val="00E95D21"/>
    <w:rsid w:val="00E972C0"/>
    <w:rsid w:val="00EA2924"/>
    <w:rsid w:val="00EB3439"/>
    <w:rsid w:val="00EC0104"/>
    <w:rsid w:val="00EC561D"/>
    <w:rsid w:val="00EE31CB"/>
    <w:rsid w:val="00EF0C6C"/>
    <w:rsid w:val="00EF1C23"/>
    <w:rsid w:val="00F11108"/>
    <w:rsid w:val="00F11326"/>
    <w:rsid w:val="00F221D5"/>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CF1752"/>
  <w15:docId w15:val="{54A0A06D-9D56-4EF0-A925-3977B4C11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1C44B8"/>
    <w:pPr>
      <w:tabs>
        <w:tab w:val="left" w:pos="426"/>
        <w:tab w:val="right" w:leader="dot" w:pos="9062"/>
      </w:tabs>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08014F"/>
    <w:pPr>
      <w:tabs>
        <w:tab w:val="left" w:pos="660"/>
        <w:tab w:val="right" w:leader="dot" w:pos="9062"/>
      </w:tabs>
      <w:spacing w:after="100"/>
      <w:ind w:left="220"/>
    </w:pPr>
    <w:rPr>
      <w:rFonts w:cstheme="minorHAnsi"/>
      <w:noProof/>
    </w:rPr>
  </w:style>
  <w:style w:type="paragraph" w:styleId="Rvision">
    <w:name w:val="Revision"/>
    <w:hidden/>
    <w:uiPriority w:val="99"/>
    <w:semiHidden/>
    <w:rsid w:val="00D81EE4"/>
    <w:pPr>
      <w:spacing w:after="0" w:line="240" w:lineRule="auto"/>
    </w:pPr>
  </w:style>
  <w:style w:type="paragraph" w:styleId="NormalWeb">
    <w:name w:val="Normal (Web)"/>
    <w:basedOn w:val="Normal"/>
    <w:uiPriority w:val="99"/>
    <w:semiHidden/>
    <w:unhideWhenUsed/>
    <w:rsid w:val="001B6C92"/>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276807">
      <w:bodyDiv w:val="1"/>
      <w:marLeft w:val="0"/>
      <w:marRight w:val="0"/>
      <w:marTop w:val="0"/>
      <w:marBottom w:val="0"/>
      <w:divBdr>
        <w:top w:val="none" w:sz="0" w:space="0" w:color="auto"/>
        <w:left w:val="none" w:sz="0" w:space="0" w:color="auto"/>
        <w:bottom w:val="none" w:sz="0" w:space="0" w:color="auto"/>
        <w:right w:val="none" w:sz="0" w:space="0" w:color="auto"/>
      </w:divBdr>
    </w:div>
    <w:div w:id="566840267">
      <w:bodyDiv w:val="1"/>
      <w:marLeft w:val="0"/>
      <w:marRight w:val="0"/>
      <w:marTop w:val="0"/>
      <w:marBottom w:val="0"/>
      <w:divBdr>
        <w:top w:val="none" w:sz="0" w:space="0" w:color="auto"/>
        <w:left w:val="none" w:sz="0" w:space="0" w:color="auto"/>
        <w:bottom w:val="none" w:sz="0" w:space="0" w:color="auto"/>
        <w:right w:val="none" w:sz="0" w:space="0" w:color="auto"/>
      </w:divBdr>
    </w:div>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488133917">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hp-signalement-securite@aphp.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DF0CB-943F-446A-8EE8-14F3A130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5889</Words>
  <Characters>32392</Characters>
  <Application>Microsoft Office Word</Application>
  <DocSecurity>0</DocSecurity>
  <Lines>269</Lines>
  <Paragraphs>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APHP</Company>
  <LinksUpToDate>false</LinksUpToDate>
  <CharactersWithSpaces>38205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Donatienne Blin</dc:creator>
  <cp:lastModifiedBy>DANIS-VALENTE Aurore</cp:lastModifiedBy>
  <cp:revision>2</cp:revision>
  <cp:lastPrinted>2022-09-16T08:01:00Z</cp:lastPrinted>
  <dcterms:created xsi:type="dcterms:W3CDTF">2025-03-11T13:20:00Z</dcterms:created>
  <dcterms:modified xsi:type="dcterms:W3CDTF">2025-03-11T13:20:00Z</dcterms:modified>
</cp:coreProperties>
</file>