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C8A6" w14:textId="77777777" w:rsidR="006E6411" w:rsidRPr="005133DA" w:rsidRDefault="008157D7" w:rsidP="00643A7F">
      <w:pPr>
        <w:rPr>
          <w:rFonts w:ascii="Arial" w:hAnsi="Arial" w:cs="Arial"/>
          <w:sz w:val="22"/>
          <w:szCs w:val="22"/>
          <w:highlight w:val="yellow"/>
        </w:rPr>
      </w:pPr>
      <w:r w:rsidRPr="005133D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484D796" wp14:editId="574F9458">
            <wp:extent cx="2658745" cy="9423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745" cy="942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F5C01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0D7941B9" w14:textId="77777777" w:rsidR="006E6411" w:rsidRPr="005133DA" w:rsidRDefault="006E6411" w:rsidP="00643A7F">
      <w:pPr>
        <w:rPr>
          <w:rFonts w:ascii="Arial" w:hAnsi="Arial" w:cs="Arial"/>
          <w:sz w:val="20"/>
          <w:szCs w:val="20"/>
          <w:highlight w:val="yellow"/>
        </w:rPr>
      </w:pPr>
    </w:p>
    <w:p w14:paraId="7FDB01E3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0FE45DB3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46EB55CC" w14:textId="77777777" w:rsidR="006E6411" w:rsidRPr="005133DA" w:rsidRDefault="006E6411" w:rsidP="00643A7F">
      <w:pPr>
        <w:pStyle w:val="TITRE0"/>
        <w:jc w:val="left"/>
        <w:rPr>
          <w:rFonts w:ascii="Arial" w:hAnsi="Arial" w:cs="Arial"/>
          <w:highlight w:val="yellow"/>
        </w:rPr>
      </w:pPr>
    </w:p>
    <w:p w14:paraId="4D474EAC" w14:textId="4A001B19" w:rsidR="006E6411" w:rsidRPr="005133DA" w:rsidRDefault="00867FAF" w:rsidP="00712441">
      <w:pPr>
        <w:pStyle w:val="TITRE0"/>
        <w:ind w:firstLine="426"/>
        <w:rPr>
          <w:rFonts w:ascii="Arial" w:hAnsi="Arial" w:cs="Arial"/>
        </w:rPr>
      </w:pPr>
      <w:r>
        <w:rPr>
          <w:rFonts w:ascii="Arial" w:hAnsi="Arial" w:cs="Arial"/>
        </w:rPr>
        <w:t>ACCORD-CADRE</w:t>
      </w:r>
      <w:r w:rsidR="006E6411" w:rsidRPr="005133DA">
        <w:rPr>
          <w:rFonts w:ascii="Arial" w:hAnsi="Arial" w:cs="Arial"/>
        </w:rPr>
        <w:t xml:space="preserve"> DE </w:t>
      </w:r>
      <w:r w:rsidR="00376024" w:rsidRPr="005133DA">
        <w:rPr>
          <w:rFonts w:ascii="Arial" w:hAnsi="Arial" w:cs="Arial"/>
        </w:rPr>
        <w:t>FOU</w:t>
      </w:r>
      <w:r w:rsidR="003C74BB">
        <w:rPr>
          <w:rFonts w:ascii="Arial" w:hAnsi="Arial" w:cs="Arial"/>
        </w:rPr>
        <w:t>R</w:t>
      </w:r>
      <w:r w:rsidR="00376024" w:rsidRPr="005133DA">
        <w:rPr>
          <w:rFonts w:ascii="Arial" w:hAnsi="Arial" w:cs="Arial"/>
        </w:rPr>
        <w:t>NITURES</w:t>
      </w:r>
      <w:r w:rsidR="000277F8">
        <w:rPr>
          <w:rFonts w:ascii="Arial" w:hAnsi="Arial" w:cs="Arial"/>
        </w:rPr>
        <w:t xml:space="preserve"> n°25-130-40</w:t>
      </w:r>
    </w:p>
    <w:p w14:paraId="43A1F4FA" w14:textId="77777777" w:rsidR="006E6411" w:rsidRPr="005133DA" w:rsidRDefault="006E6411" w:rsidP="00643A7F">
      <w:pPr>
        <w:pStyle w:val="TITRE0"/>
        <w:jc w:val="left"/>
        <w:rPr>
          <w:rFonts w:ascii="Arial" w:hAnsi="Arial" w:cs="Arial"/>
        </w:rPr>
      </w:pPr>
    </w:p>
    <w:p w14:paraId="373FE227" w14:textId="77777777" w:rsidR="006E6411" w:rsidRPr="005133DA" w:rsidRDefault="006E6411" w:rsidP="00643A7F">
      <w:pPr>
        <w:rPr>
          <w:rFonts w:ascii="Arial" w:hAnsi="Arial" w:cs="Arial"/>
        </w:rPr>
      </w:pPr>
    </w:p>
    <w:p w14:paraId="28D3C903" w14:textId="77777777" w:rsidR="006E6411" w:rsidRPr="005133DA" w:rsidRDefault="006E6411" w:rsidP="00643A7F">
      <w:pPr>
        <w:rPr>
          <w:rFonts w:ascii="Arial" w:hAnsi="Arial" w:cs="Arial"/>
        </w:rPr>
      </w:pPr>
    </w:p>
    <w:p w14:paraId="5FD33F92" w14:textId="77777777" w:rsidR="006E6411" w:rsidRPr="005133DA" w:rsidRDefault="006E6411" w:rsidP="00643A7F">
      <w:pPr>
        <w:rPr>
          <w:rFonts w:ascii="Arial" w:hAnsi="Arial" w:cs="Arial"/>
        </w:rPr>
      </w:pPr>
    </w:p>
    <w:tbl>
      <w:tblPr>
        <w:tblW w:w="999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995"/>
      </w:tblGrid>
      <w:tr w:rsidR="006E6411" w:rsidRPr="005133DA" w14:paraId="0EA2D69A" w14:textId="77777777" w:rsidTr="006F677F">
        <w:trPr>
          <w:trHeight w:val="769"/>
          <w:jc w:val="center"/>
        </w:trPr>
        <w:tc>
          <w:tcPr>
            <w:tcW w:w="9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AA8D1" w14:textId="77777777" w:rsidR="006E6411" w:rsidRPr="005133DA" w:rsidRDefault="006E6411" w:rsidP="00643A7F">
            <w:pPr>
              <w:rPr>
                <w:rFonts w:ascii="Arial" w:hAnsi="Arial" w:cs="Arial"/>
              </w:rPr>
            </w:pPr>
          </w:p>
          <w:p w14:paraId="536B3F87" w14:textId="23F4A6B0" w:rsidR="006E6411" w:rsidRPr="005133DA" w:rsidRDefault="006E6411" w:rsidP="00643A7F">
            <w:pPr>
              <w:keepNext/>
              <w:shd w:val="clear" w:color="auto" w:fill="F2F2F2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133DA">
              <w:rPr>
                <w:rFonts w:ascii="Arial" w:hAnsi="Arial" w:cs="Arial"/>
                <w:b/>
                <w:sz w:val="28"/>
                <w:szCs w:val="28"/>
              </w:rPr>
              <w:t xml:space="preserve">Fournitures pour activités manuelles et créatives pour le Centre des </w:t>
            </w:r>
            <w:r w:rsidR="00867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 w:rsidRPr="005133DA">
              <w:rPr>
                <w:rFonts w:ascii="Arial" w:hAnsi="Arial" w:cs="Arial"/>
                <w:b/>
                <w:sz w:val="28"/>
                <w:szCs w:val="28"/>
              </w:rPr>
              <w:t xml:space="preserve">onuments </w:t>
            </w:r>
            <w:r w:rsidR="00867FAF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Pr="005133DA">
              <w:rPr>
                <w:rFonts w:ascii="Arial" w:hAnsi="Arial" w:cs="Arial"/>
                <w:b/>
                <w:sz w:val="28"/>
                <w:szCs w:val="28"/>
              </w:rPr>
              <w:t>ationaux</w:t>
            </w:r>
          </w:p>
          <w:p w14:paraId="54710392" w14:textId="77777777" w:rsidR="006E6411" w:rsidRPr="005133DA" w:rsidRDefault="006E6411" w:rsidP="00643A7F">
            <w:pPr>
              <w:shd w:val="clear" w:color="auto" w:fill="FFFFFF"/>
              <w:tabs>
                <w:tab w:val="left" w:pos="2413"/>
              </w:tabs>
              <w:ind w:right="-453"/>
              <w:rPr>
                <w:rFonts w:ascii="Arial" w:hAnsi="Arial" w:cs="Arial"/>
              </w:rPr>
            </w:pPr>
          </w:p>
        </w:tc>
      </w:tr>
    </w:tbl>
    <w:p w14:paraId="180F8E44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27D182A6" w14:textId="77777777" w:rsidR="006E6411" w:rsidRPr="005133DA" w:rsidRDefault="006E6411" w:rsidP="00643A7F">
      <w:pPr>
        <w:rPr>
          <w:rFonts w:ascii="Arial" w:hAnsi="Arial" w:cs="Arial"/>
          <w:highlight w:val="yellow"/>
        </w:rPr>
      </w:pPr>
    </w:p>
    <w:p w14:paraId="2B8DD9C5" w14:textId="77777777" w:rsidR="006E6411" w:rsidRPr="005133DA" w:rsidRDefault="006E6411" w:rsidP="00643A7F">
      <w:pPr>
        <w:rPr>
          <w:rFonts w:ascii="Arial" w:hAnsi="Arial" w:cs="Arial"/>
          <w:b/>
          <w:sz w:val="28"/>
          <w:szCs w:val="28"/>
          <w:highlight w:val="yellow"/>
          <w:u w:val="single"/>
        </w:rPr>
      </w:pPr>
    </w:p>
    <w:p w14:paraId="7BE82EA2" w14:textId="77777777" w:rsidR="00D64B5D" w:rsidRPr="005133DA" w:rsidRDefault="00D64B5D" w:rsidP="00D64B5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133DA">
        <w:rPr>
          <w:rFonts w:ascii="Arial" w:hAnsi="Arial" w:cs="Arial"/>
          <w:b/>
          <w:bCs/>
          <w:sz w:val="22"/>
          <w:szCs w:val="22"/>
        </w:rPr>
        <w:t xml:space="preserve">Appel d’offres ouvert passé en application des articles </w:t>
      </w:r>
    </w:p>
    <w:p w14:paraId="1551F56A" w14:textId="1284FD09" w:rsidR="00D64B5D" w:rsidRPr="005133DA" w:rsidRDefault="005133DA" w:rsidP="00D64B5D">
      <w:pPr>
        <w:keepNext/>
        <w:shd w:val="pct5" w:color="auto" w:fill="auto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133DA">
        <w:rPr>
          <w:rFonts w:ascii="Arial" w:hAnsi="Arial" w:cs="Arial"/>
          <w:b/>
          <w:bCs/>
          <w:sz w:val="22"/>
          <w:szCs w:val="22"/>
        </w:rPr>
        <w:t>L.</w:t>
      </w:r>
      <w:r w:rsidR="00867FAF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33DA">
        <w:rPr>
          <w:rFonts w:ascii="Arial" w:hAnsi="Arial" w:cs="Arial"/>
          <w:b/>
          <w:bCs/>
          <w:sz w:val="22"/>
          <w:szCs w:val="22"/>
        </w:rPr>
        <w:t>2124-2, L.</w:t>
      </w:r>
      <w:r w:rsidR="00867FAF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33DA">
        <w:rPr>
          <w:rFonts w:ascii="Arial" w:hAnsi="Arial" w:cs="Arial"/>
          <w:b/>
          <w:bCs/>
          <w:sz w:val="22"/>
          <w:szCs w:val="22"/>
        </w:rPr>
        <w:t>2125-1</w:t>
      </w:r>
      <w:r w:rsidR="00867FAF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33DA">
        <w:rPr>
          <w:rFonts w:ascii="Arial" w:hAnsi="Arial" w:cs="Arial"/>
          <w:b/>
          <w:bCs/>
          <w:sz w:val="22"/>
          <w:szCs w:val="22"/>
        </w:rPr>
        <w:t>1°, R.</w:t>
      </w:r>
      <w:r w:rsidR="00867FAF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33DA">
        <w:rPr>
          <w:rFonts w:ascii="Arial" w:hAnsi="Arial" w:cs="Arial"/>
          <w:b/>
          <w:bCs/>
          <w:sz w:val="22"/>
          <w:szCs w:val="22"/>
        </w:rPr>
        <w:t>2124-2</w:t>
      </w:r>
      <w:r w:rsidR="00867FAF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33DA">
        <w:rPr>
          <w:rFonts w:ascii="Arial" w:hAnsi="Arial" w:cs="Arial"/>
          <w:b/>
          <w:bCs/>
          <w:sz w:val="22"/>
          <w:szCs w:val="22"/>
        </w:rPr>
        <w:t>1°, et R</w:t>
      </w:r>
      <w:r w:rsidR="00867FAF">
        <w:rPr>
          <w:rFonts w:ascii="Arial" w:hAnsi="Arial" w:cs="Arial"/>
          <w:b/>
          <w:bCs/>
          <w:sz w:val="22"/>
          <w:szCs w:val="22"/>
        </w:rPr>
        <w:t>.</w:t>
      </w:r>
      <w:r w:rsidRPr="005133DA">
        <w:rPr>
          <w:rFonts w:ascii="Arial" w:hAnsi="Arial" w:cs="Arial"/>
          <w:b/>
          <w:bCs/>
          <w:sz w:val="22"/>
          <w:szCs w:val="22"/>
        </w:rPr>
        <w:t xml:space="preserve"> 2162-13 à R</w:t>
      </w:r>
      <w:r w:rsidR="00867FA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133DA">
        <w:rPr>
          <w:rFonts w:ascii="Arial" w:hAnsi="Arial" w:cs="Arial"/>
          <w:b/>
          <w:bCs/>
          <w:sz w:val="22"/>
          <w:szCs w:val="22"/>
        </w:rPr>
        <w:t xml:space="preserve">2162-14 </w:t>
      </w:r>
      <w:r w:rsidR="009F7D40" w:rsidRPr="005133DA">
        <w:rPr>
          <w:rFonts w:ascii="Arial" w:hAnsi="Arial" w:cs="Arial"/>
          <w:b/>
          <w:bCs/>
          <w:sz w:val="22"/>
          <w:szCs w:val="22"/>
        </w:rPr>
        <w:t xml:space="preserve">du </w:t>
      </w:r>
      <w:r w:rsidR="00867FAF">
        <w:rPr>
          <w:rFonts w:ascii="Arial" w:hAnsi="Arial" w:cs="Arial"/>
          <w:b/>
          <w:bCs/>
          <w:sz w:val="22"/>
          <w:szCs w:val="22"/>
        </w:rPr>
        <w:t>C</w:t>
      </w:r>
      <w:r w:rsidR="009F7D40" w:rsidRPr="005133DA">
        <w:rPr>
          <w:rFonts w:ascii="Arial" w:hAnsi="Arial" w:cs="Arial"/>
          <w:b/>
          <w:bCs/>
          <w:sz w:val="22"/>
          <w:szCs w:val="22"/>
        </w:rPr>
        <w:t>ode de la commande publique</w:t>
      </w:r>
    </w:p>
    <w:p w14:paraId="0440A107" w14:textId="77777777" w:rsidR="006E6411" w:rsidRPr="005133DA" w:rsidRDefault="006E6411" w:rsidP="00643A7F">
      <w:pPr>
        <w:pStyle w:val="Titre5"/>
        <w:rPr>
          <w:rFonts w:ascii="Arial" w:hAnsi="Arial" w:cs="Arial"/>
          <w:bCs w:val="0"/>
          <w:sz w:val="28"/>
          <w:szCs w:val="28"/>
          <w:highlight w:val="yellow"/>
        </w:rPr>
      </w:pPr>
    </w:p>
    <w:p w14:paraId="3E6E41E4" w14:textId="77777777" w:rsidR="006E6411" w:rsidRPr="005133DA" w:rsidRDefault="006E6411" w:rsidP="00643A7F">
      <w:pPr>
        <w:rPr>
          <w:rFonts w:ascii="Arial" w:hAnsi="Arial" w:cs="Arial"/>
          <w:sz w:val="40"/>
          <w:szCs w:val="40"/>
          <w:highlight w:val="yellow"/>
        </w:rPr>
      </w:pPr>
    </w:p>
    <w:p w14:paraId="26E29215" w14:textId="77777777" w:rsidR="006E6411" w:rsidRPr="008157D7" w:rsidRDefault="005133DA" w:rsidP="00643A7F">
      <w:pPr>
        <w:shd w:val="pct5" w:color="auto" w:fill="FFFFFF"/>
        <w:jc w:val="center"/>
        <w:rPr>
          <w:rFonts w:ascii="Arial" w:hAnsi="Arial" w:cs="Arial"/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157D7">
        <w:rPr>
          <w:rFonts w:ascii="Arial" w:hAnsi="Arial" w:cs="Arial"/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Cadre de réponse (mémoire technique) </w:t>
      </w:r>
    </w:p>
    <w:p w14:paraId="5D0B09B1" w14:textId="77777777" w:rsidR="006E6411" w:rsidRPr="005133DA" w:rsidRDefault="006E6411" w:rsidP="00643A7F">
      <w:pPr>
        <w:rPr>
          <w:rFonts w:ascii="Arial" w:hAnsi="Arial" w:cs="Arial"/>
          <w:sz w:val="40"/>
          <w:szCs w:val="40"/>
          <w:highlight w:val="yellow"/>
        </w:rPr>
      </w:pPr>
    </w:p>
    <w:p w14:paraId="0B7FB1E2" w14:textId="77777777" w:rsidR="006E6411" w:rsidRPr="005133DA" w:rsidRDefault="006E6411" w:rsidP="00643A7F">
      <w:pPr>
        <w:rPr>
          <w:rFonts w:ascii="Arial" w:hAnsi="Arial" w:cs="Arial"/>
          <w:sz w:val="28"/>
          <w:szCs w:val="28"/>
          <w:highlight w:val="yellow"/>
        </w:rPr>
      </w:pPr>
    </w:p>
    <w:p w14:paraId="3CD7D1C4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3E971B8D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4608D7C6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5C4AA1D1" w14:textId="77777777" w:rsidR="006E6411" w:rsidRPr="005133DA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362EB56E" w14:textId="77777777" w:rsidR="00643A7F" w:rsidRPr="005133DA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38F30305" w14:textId="77777777" w:rsidR="006E6411" w:rsidRPr="005133DA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2"/>
          <w:szCs w:val="22"/>
        </w:rPr>
      </w:pPr>
      <w:r w:rsidRPr="005133DA">
        <w:rPr>
          <w:rFonts w:ascii="Arial" w:hAnsi="Arial" w:cs="Arial"/>
          <w:b/>
          <w:sz w:val="22"/>
          <w:szCs w:val="22"/>
        </w:rPr>
        <w:t xml:space="preserve">Le </w:t>
      </w:r>
      <w:r w:rsidR="005133DA" w:rsidRPr="005133DA">
        <w:rPr>
          <w:rFonts w:ascii="Arial" w:hAnsi="Arial" w:cs="Arial"/>
          <w:b/>
          <w:sz w:val="22"/>
          <w:szCs w:val="22"/>
        </w:rPr>
        <w:t>cadre de réponse sera présenté</w:t>
      </w:r>
      <w:r w:rsidRPr="005133DA">
        <w:rPr>
          <w:rFonts w:ascii="Arial" w:hAnsi="Arial" w:cs="Arial"/>
          <w:b/>
          <w:sz w:val="22"/>
          <w:szCs w:val="22"/>
        </w:rPr>
        <w:t xml:space="preserve"> sous la forme du </w:t>
      </w:r>
      <w:r w:rsidR="005133DA" w:rsidRPr="005133DA">
        <w:rPr>
          <w:rFonts w:ascii="Arial" w:hAnsi="Arial" w:cs="Arial"/>
          <w:b/>
          <w:sz w:val="22"/>
          <w:szCs w:val="22"/>
        </w:rPr>
        <w:t>mémoire technique</w:t>
      </w:r>
      <w:r w:rsidRPr="005133DA">
        <w:rPr>
          <w:rFonts w:ascii="Arial" w:hAnsi="Arial" w:cs="Arial"/>
          <w:b/>
          <w:sz w:val="22"/>
          <w:szCs w:val="22"/>
        </w:rPr>
        <w:t xml:space="preserve"> ci-après, permettant au candidat d’établir sa proposition technique</w:t>
      </w:r>
      <w:r w:rsidR="00867FAF">
        <w:rPr>
          <w:rFonts w:ascii="Arial" w:hAnsi="Arial" w:cs="Arial"/>
          <w:b/>
          <w:sz w:val="22"/>
          <w:szCs w:val="22"/>
        </w:rPr>
        <w:t>, environnementale et sociale</w:t>
      </w:r>
      <w:r w:rsidRPr="005133DA">
        <w:rPr>
          <w:rFonts w:ascii="Arial" w:hAnsi="Arial" w:cs="Arial"/>
          <w:b/>
          <w:sz w:val="22"/>
          <w:szCs w:val="22"/>
        </w:rPr>
        <w:t>. Il participera à l’appréciation technique de l’offre du candidat.</w:t>
      </w:r>
    </w:p>
    <w:p w14:paraId="5DC7AA49" w14:textId="77777777" w:rsidR="00376024" w:rsidRPr="005133DA" w:rsidRDefault="00376024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2"/>
          <w:szCs w:val="22"/>
        </w:rPr>
      </w:pPr>
    </w:p>
    <w:p w14:paraId="4FDC99B2" w14:textId="12EBEF14" w:rsidR="006E6411" w:rsidRPr="005133DA" w:rsidRDefault="006E6411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sz w:val="22"/>
          <w:szCs w:val="22"/>
        </w:rPr>
      </w:pPr>
      <w:r w:rsidRPr="005133DA">
        <w:rPr>
          <w:rFonts w:ascii="Arial" w:hAnsi="Arial" w:cs="Arial"/>
          <w:b/>
          <w:sz w:val="22"/>
          <w:szCs w:val="22"/>
        </w:rPr>
        <w:t xml:space="preserve">Le </w:t>
      </w:r>
      <w:r w:rsidR="005133DA" w:rsidRPr="005133DA">
        <w:rPr>
          <w:rFonts w:ascii="Arial" w:hAnsi="Arial" w:cs="Arial"/>
          <w:b/>
          <w:sz w:val="22"/>
          <w:szCs w:val="22"/>
        </w:rPr>
        <w:t>cadre de réponse</w:t>
      </w:r>
      <w:r w:rsidRPr="005133DA">
        <w:rPr>
          <w:rFonts w:ascii="Arial" w:hAnsi="Arial" w:cs="Arial"/>
          <w:b/>
          <w:sz w:val="22"/>
          <w:szCs w:val="22"/>
        </w:rPr>
        <w:t xml:space="preserve"> sera adapté à l’objet d</w:t>
      </w:r>
      <w:r w:rsidR="00867FAF">
        <w:rPr>
          <w:rFonts w:ascii="Arial" w:hAnsi="Arial" w:cs="Arial"/>
          <w:b/>
          <w:sz w:val="22"/>
          <w:szCs w:val="22"/>
        </w:rPr>
        <w:t xml:space="preserve">e l’accord-cadre </w:t>
      </w:r>
      <w:r w:rsidRPr="005133DA">
        <w:rPr>
          <w:rFonts w:ascii="Arial" w:hAnsi="Arial" w:cs="Arial"/>
          <w:b/>
          <w:sz w:val="22"/>
          <w:szCs w:val="22"/>
        </w:rPr>
        <w:t>et ne comportera pas de documents de type publicitaire.</w:t>
      </w:r>
    </w:p>
    <w:p w14:paraId="5D012012" w14:textId="77777777" w:rsidR="00643A7F" w:rsidRPr="005133DA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</w:p>
    <w:p w14:paraId="0F384DA6" w14:textId="77777777" w:rsidR="00643A7F" w:rsidRPr="005133DA" w:rsidRDefault="00643A7F" w:rsidP="00712441">
      <w:pPr>
        <w:pBdr>
          <w:top w:val="single" w:sz="12" w:space="1" w:color="auto" w:shadow="1"/>
          <w:left w:val="single" w:sz="12" w:space="0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  <w:highlight w:val="yellow"/>
        </w:rPr>
      </w:pPr>
    </w:p>
    <w:p w14:paraId="7E079D7C" w14:textId="77777777" w:rsidR="006E6411" w:rsidRPr="005133DA" w:rsidRDefault="006E6411" w:rsidP="00643A7F">
      <w:pPr>
        <w:rPr>
          <w:rFonts w:ascii="Arial" w:hAnsi="Arial" w:cs="Arial"/>
          <w:b/>
          <w:noProof/>
          <w:sz w:val="22"/>
          <w:szCs w:val="22"/>
          <w:highlight w:val="yellow"/>
        </w:rPr>
      </w:pPr>
    </w:p>
    <w:p w14:paraId="0531A97E" w14:textId="77777777" w:rsidR="006E6411" w:rsidRPr="005133DA" w:rsidRDefault="006E6411" w:rsidP="00643A7F">
      <w:pPr>
        <w:rPr>
          <w:rFonts w:ascii="Arial" w:hAnsi="Arial" w:cs="Arial"/>
          <w:sz w:val="22"/>
          <w:szCs w:val="22"/>
          <w:highlight w:val="yellow"/>
        </w:rPr>
      </w:pPr>
    </w:p>
    <w:p w14:paraId="5BC386ED" w14:textId="5DECF503" w:rsidR="000277F8" w:rsidRPr="001452F3" w:rsidRDefault="006E6411" w:rsidP="000277F8">
      <w:pPr>
        <w:tabs>
          <w:tab w:val="left" w:pos="709"/>
        </w:tabs>
        <w:rPr>
          <w:rFonts w:ascii="Arial" w:hAnsi="Arial" w:cs="Arial"/>
          <w:sz w:val="32"/>
          <w:szCs w:val="32"/>
        </w:rPr>
      </w:pPr>
      <w:r w:rsidRPr="005133DA">
        <w:rPr>
          <w:rFonts w:ascii="Arial" w:hAnsi="Arial" w:cs="Arial"/>
          <w:sz w:val="22"/>
          <w:szCs w:val="22"/>
        </w:rPr>
        <w:br w:type="page"/>
      </w:r>
      <w:r w:rsidR="00647472" w:rsidRPr="005133DA">
        <w:rPr>
          <w:rFonts w:ascii="Arial" w:hAnsi="Arial" w:cs="Arial"/>
          <w:sz w:val="22"/>
          <w:szCs w:val="22"/>
        </w:rPr>
        <w:lastRenderedPageBreak/>
        <w:tab/>
      </w:r>
      <w:r w:rsidR="000277F8">
        <w:rPr>
          <w:rFonts w:ascii="Arial" w:hAnsi="Arial" w:cs="Arial"/>
          <w:sz w:val="32"/>
          <w:szCs w:val="32"/>
        </w:rPr>
        <w:t>1</w:t>
      </w:r>
      <w:r w:rsidR="000277F8" w:rsidRPr="005133DA">
        <w:rPr>
          <w:rFonts w:ascii="Arial" w:hAnsi="Arial" w:cs="Arial"/>
          <w:sz w:val="32"/>
          <w:szCs w:val="32"/>
        </w:rPr>
        <w:t xml:space="preserve"> – </w:t>
      </w:r>
      <w:r w:rsidR="000277F8" w:rsidRPr="00395709">
        <w:rPr>
          <w:rFonts w:ascii="Arial" w:hAnsi="Arial" w:cs="Arial"/>
          <w:sz w:val="32"/>
          <w:szCs w:val="32"/>
        </w:rPr>
        <w:t xml:space="preserve">Composition et rôle de l’équipe dédiée </w:t>
      </w:r>
      <w:r w:rsidR="000277F8">
        <w:rPr>
          <w:rFonts w:ascii="Arial" w:hAnsi="Arial" w:cs="Arial"/>
          <w:sz w:val="32"/>
          <w:szCs w:val="32"/>
        </w:rPr>
        <w:t>(10 points)</w:t>
      </w:r>
    </w:p>
    <w:p w14:paraId="771C0C9C" w14:textId="77777777" w:rsidR="000277F8" w:rsidRPr="001452F3" w:rsidRDefault="000277F8" w:rsidP="000277F8">
      <w:pPr>
        <w:tabs>
          <w:tab w:val="left" w:pos="3240"/>
          <w:tab w:val="left" w:pos="6410"/>
        </w:tabs>
        <w:rPr>
          <w:rFonts w:ascii="Arial" w:hAnsi="Arial" w:cs="Arial"/>
          <w:sz w:val="32"/>
          <w:szCs w:val="3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0277F8" w:rsidRPr="001452F3" w14:paraId="571BEC8D" w14:textId="77777777" w:rsidTr="00541635">
        <w:trPr>
          <w:jc w:val="center"/>
        </w:trPr>
        <w:tc>
          <w:tcPr>
            <w:tcW w:w="9572" w:type="dxa"/>
            <w:shd w:val="clear" w:color="auto" w:fill="D9D9D9"/>
          </w:tcPr>
          <w:p w14:paraId="0A1CA6B3" w14:textId="77777777" w:rsidR="000277F8" w:rsidRPr="003C74BB" w:rsidRDefault="000277F8" w:rsidP="005416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33D568" w14:textId="77777777" w:rsidR="000277F8" w:rsidRPr="003C74BB" w:rsidRDefault="000277F8" w:rsidP="005416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74BB">
              <w:rPr>
                <w:rFonts w:ascii="Arial" w:hAnsi="Arial" w:cs="Arial"/>
                <w:sz w:val="22"/>
                <w:szCs w:val="22"/>
              </w:rPr>
              <w:t xml:space="preserve">Le candidat présentera de façon détaillée la composition de l’équipe et de l’interlocuteur dédié à l’exécution de cet accord-cadre et précisera le rôle de chaque personne. </w:t>
            </w:r>
          </w:p>
          <w:p w14:paraId="478EA8FC" w14:textId="46100AE8" w:rsidR="000277F8" w:rsidRPr="003C74BB" w:rsidRDefault="000277F8" w:rsidP="005416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74BB">
              <w:rPr>
                <w:rFonts w:ascii="Arial" w:hAnsi="Arial" w:cs="Arial"/>
                <w:sz w:val="22"/>
                <w:szCs w:val="22"/>
              </w:rPr>
              <w:t>Le candidat transmettra également les coordonnées complètes de l’interlocuteur dédié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  <w:p w14:paraId="46F599D9" w14:textId="77777777" w:rsidR="000277F8" w:rsidRPr="001452F3" w:rsidRDefault="000277F8" w:rsidP="00541635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</w:tbl>
    <w:p w14:paraId="654ECB71" w14:textId="77777777" w:rsidR="000277F8" w:rsidRPr="005133DA" w:rsidRDefault="000277F8" w:rsidP="000277F8">
      <w:pPr>
        <w:tabs>
          <w:tab w:val="left" w:pos="3240"/>
          <w:tab w:val="left" w:pos="641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0277F8" w:rsidRPr="005133DA" w14:paraId="04BCC2CB" w14:textId="77777777" w:rsidTr="00541635">
        <w:trPr>
          <w:trHeight w:val="10619"/>
          <w:jc w:val="center"/>
        </w:trPr>
        <w:tc>
          <w:tcPr>
            <w:tcW w:w="9494" w:type="dxa"/>
            <w:shd w:val="clear" w:color="auto" w:fill="auto"/>
          </w:tcPr>
          <w:p w14:paraId="1ADF8F4F" w14:textId="77777777" w:rsidR="000277F8" w:rsidRPr="003B47E4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B47E4">
              <w:rPr>
                <w:rFonts w:ascii="Arial" w:hAnsi="Arial" w:cs="Arial"/>
                <w:sz w:val="22"/>
                <w:szCs w:val="22"/>
                <w:u w:val="single"/>
              </w:rPr>
              <w:t>Cadre de réponse :</w:t>
            </w:r>
          </w:p>
          <w:p w14:paraId="0D899AB3" w14:textId="77777777" w:rsidR="000277F8" w:rsidRPr="003B47E4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008610" w14:textId="77777777" w:rsidR="000277F8" w:rsidRPr="003B47E4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240720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F324571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69EF2C5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AD42690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7D84896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F65A05F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8C63C59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805E206" w14:textId="77777777" w:rsidR="000277F8" w:rsidRPr="005133DA" w:rsidRDefault="000277F8" w:rsidP="00541635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7146F4D2" w14:textId="77777777" w:rsidR="000277F8" w:rsidRDefault="000277F8" w:rsidP="00647472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sz w:val="22"/>
          <w:szCs w:val="22"/>
        </w:rPr>
      </w:pPr>
    </w:p>
    <w:p w14:paraId="6F928651" w14:textId="77777777" w:rsidR="000277F8" w:rsidRDefault="00027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3FFB99" w14:textId="7E6A78BC" w:rsidR="00647472" w:rsidRPr="005133DA" w:rsidRDefault="000277F8" w:rsidP="00647472">
      <w:pPr>
        <w:tabs>
          <w:tab w:val="left" w:pos="851"/>
          <w:tab w:val="left" w:pos="3240"/>
          <w:tab w:val="left" w:pos="6410"/>
        </w:tabs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2</w:t>
      </w:r>
      <w:r w:rsidR="00647472" w:rsidRPr="005133DA">
        <w:rPr>
          <w:rFonts w:ascii="Arial" w:hAnsi="Arial" w:cs="Arial"/>
          <w:sz w:val="32"/>
          <w:szCs w:val="32"/>
        </w:rPr>
        <w:t xml:space="preserve"> – </w:t>
      </w:r>
      <w:r w:rsidR="005133DA" w:rsidRPr="005133DA">
        <w:rPr>
          <w:rFonts w:ascii="Arial" w:hAnsi="Arial" w:cs="Arial"/>
          <w:sz w:val="32"/>
          <w:szCs w:val="32"/>
        </w:rPr>
        <w:t>Considérations environnementales</w:t>
      </w:r>
      <w:r w:rsidR="00647472" w:rsidRPr="005133DA">
        <w:rPr>
          <w:rFonts w:ascii="Arial" w:hAnsi="Arial" w:cs="Arial"/>
          <w:sz w:val="32"/>
          <w:szCs w:val="32"/>
        </w:rPr>
        <w:t xml:space="preserve"> </w:t>
      </w:r>
      <w:r w:rsidR="00974769">
        <w:rPr>
          <w:rFonts w:ascii="Arial" w:hAnsi="Arial" w:cs="Arial"/>
          <w:sz w:val="32"/>
          <w:szCs w:val="32"/>
        </w:rPr>
        <w:t>(10 points)</w:t>
      </w:r>
    </w:p>
    <w:p w14:paraId="7AA3F897" w14:textId="77777777" w:rsidR="00647472" w:rsidRPr="005133DA" w:rsidRDefault="00647472" w:rsidP="00647472">
      <w:pPr>
        <w:tabs>
          <w:tab w:val="left" w:pos="3240"/>
          <w:tab w:val="left" w:pos="641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647472" w:rsidRPr="005133DA" w14:paraId="5EAEB55E" w14:textId="77777777" w:rsidTr="00B80751">
        <w:trPr>
          <w:jc w:val="center"/>
        </w:trPr>
        <w:tc>
          <w:tcPr>
            <w:tcW w:w="9648" w:type="dxa"/>
            <w:shd w:val="clear" w:color="auto" w:fill="D9D9D9"/>
          </w:tcPr>
          <w:p w14:paraId="7F84BB27" w14:textId="77777777" w:rsidR="00647472" w:rsidRPr="005133DA" w:rsidRDefault="00647472" w:rsidP="00B8075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0CC294" w14:textId="238CB292" w:rsidR="005133DA" w:rsidRDefault="00647472" w:rsidP="0097476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33DA">
              <w:rPr>
                <w:rFonts w:ascii="Arial" w:hAnsi="Arial" w:cs="Arial"/>
                <w:sz w:val="22"/>
                <w:szCs w:val="22"/>
              </w:rPr>
              <w:t>Le candidat indique quel</w:t>
            </w:r>
            <w:r w:rsidR="005133DA" w:rsidRPr="005133DA">
              <w:rPr>
                <w:rFonts w:ascii="Arial" w:hAnsi="Arial" w:cs="Arial"/>
                <w:sz w:val="22"/>
                <w:szCs w:val="22"/>
              </w:rPr>
              <w:t>les</w:t>
            </w:r>
            <w:r w:rsidR="00974769">
              <w:rPr>
                <w:rFonts w:ascii="Arial" w:hAnsi="Arial" w:cs="Arial"/>
                <w:sz w:val="22"/>
                <w:szCs w:val="22"/>
              </w:rPr>
              <w:t xml:space="preserve"> sont ses</w:t>
            </w:r>
            <w:r w:rsidR="005133DA" w:rsidRPr="005133DA">
              <w:rPr>
                <w:rFonts w:ascii="Arial" w:hAnsi="Arial" w:cs="Arial"/>
                <w:sz w:val="22"/>
                <w:szCs w:val="22"/>
              </w:rPr>
              <w:t xml:space="preserve"> actions environnementales</w:t>
            </w:r>
            <w:r w:rsidR="00974769">
              <w:rPr>
                <w:rFonts w:ascii="Arial" w:hAnsi="Arial" w:cs="Arial"/>
                <w:sz w:val="22"/>
                <w:szCs w:val="22"/>
              </w:rPr>
              <w:t>,</w:t>
            </w:r>
            <w:r w:rsidR="005133DA" w:rsidRPr="005133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4769" w:rsidRPr="003C74B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en lien avec </w:t>
            </w:r>
            <w:r w:rsidR="00DE671B">
              <w:rPr>
                <w:rFonts w:ascii="Arial" w:hAnsi="Arial" w:cs="Arial"/>
                <w:b/>
                <w:sz w:val="22"/>
                <w:szCs w:val="22"/>
                <w:u w:val="single"/>
              </w:rPr>
              <w:t>les prestations de l’accord-cadre</w:t>
            </w:r>
            <w:r w:rsidR="00974769" w:rsidRPr="005133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33DA" w:rsidRPr="005133DA">
              <w:rPr>
                <w:rFonts w:ascii="Arial" w:hAnsi="Arial" w:cs="Arial"/>
                <w:sz w:val="22"/>
                <w:szCs w:val="22"/>
              </w:rPr>
              <w:t>(en sus de celles décrites à l’article 9.1 du CCP)</w:t>
            </w:r>
            <w:r w:rsidR="002B52B8">
              <w:rPr>
                <w:rFonts w:ascii="Arial" w:hAnsi="Arial" w:cs="Arial"/>
                <w:sz w:val="22"/>
                <w:szCs w:val="22"/>
              </w:rPr>
              <w:t xml:space="preserve"> – </w:t>
            </w:r>
            <w:r w:rsidR="002B52B8" w:rsidRPr="002B52B8">
              <w:rPr>
                <w:rFonts w:ascii="Arial" w:hAnsi="Arial" w:cs="Arial"/>
                <w:b/>
                <w:bCs/>
                <w:sz w:val="22"/>
                <w:szCs w:val="22"/>
              </w:rPr>
              <w:t>5 points</w:t>
            </w:r>
          </w:p>
          <w:p w14:paraId="6D6E629F" w14:textId="41C04BB2" w:rsidR="00DE671B" w:rsidRPr="003C74BB" w:rsidRDefault="00DE671B" w:rsidP="003C74BB">
            <w:pPr>
              <w:widowControl w:val="0"/>
              <w:tabs>
                <w:tab w:val="left" w:pos="56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671B">
              <w:rPr>
                <w:rFonts w:ascii="Arial" w:hAnsi="Arial" w:cs="Arial"/>
                <w:i/>
                <w:sz w:val="20"/>
                <w:szCs w:val="20"/>
              </w:rPr>
              <w:t>Seront notamment valorisées les mesures prises pour réduire l’impact environnemental des transports et livraisons, les emballages éco-conçus, les mesures prises pour réduire le volume des emballages, etc.</w:t>
            </w:r>
          </w:p>
          <w:p w14:paraId="14C955C8" w14:textId="77777777" w:rsidR="00DE671B" w:rsidRDefault="00DE671B" w:rsidP="009747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916189" w14:textId="77777777" w:rsidR="002B52B8" w:rsidRDefault="002B52B8" w:rsidP="009747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candidat proposera tant que faire se peut, des produits dits « verts » sur le bordereau des prix unitaires – </w:t>
            </w:r>
            <w:r w:rsidRPr="002B52B8">
              <w:rPr>
                <w:rFonts w:ascii="Arial" w:hAnsi="Arial" w:cs="Arial"/>
                <w:b/>
                <w:bCs/>
                <w:sz w:val="22"/>
                <w:szCs w:val="22"/>
              </w:rPr>
              <w:t>5 points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57A056" w14:textId="77777777" w:rsidR="00974769" w:rsidRPr="005133DA" w:rsidRDefault="00974769" w:rsidP="0097476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F70C4D7" w14:textId="77777777" w:rsidR="00647472" w:rsidRPr="005133DA" w:rsidRDefault="00647472" w:rsidP="00647472">
      <w:pPr>
        <w:tabs>
          <w:tab w:val="left" w:pos="3240"/>
          <w:tab w:val="left" w:pos="6410"/>
        </w:tabs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6"/>
      </w:tblGrid>
      <w:tr w:rsidR="00647472" w:rsidRPr="005133DA" w14:paraId="4D1FACBF" w14:textId="77777777" w:rsidTr="005133DA">
        <w:trPr>
          <w:trHeight w:val="10899"/>
          <w:jc w:val="center"/>
        </w:trPr>
        <w:tc>
          <w:tcPr>
            <w:tcW w:w="9636" w:type="dxa"/>
            <w:shd w:val="clear" w:color="auto" w:fill="auto"/>
          </w:tcPr>
          <w:p w14:paraId="543C694F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133DA">
              <w:rPr>
                <w:rFonts w:ascii="Arial" w:hAnsi="Arial" w:cs="Arial"/>
                <w:sz w:val="22"/>
                <w:szCs w:val="22"/>
                <w:u w:val="single"/>
              </w:rPr>
              <w:t>Cadre de réponse :</w:t>
            </w:r>
          </w:p>
          <w:p w14:paraId="2CA0E99F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42F3E25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36FF2ED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8C72DA3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C2EA141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3ED08B0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732C1D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8704F1F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7981209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FF89879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EFE0C15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3226F54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B1599FE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6C1931E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B35E1AE" w14:textId="77777777" w:rsidR="00647472" w:rsidRPr="005133DA" w:rsidRDefault="00647472" w:rsidP="00B80751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6D68E25" w14:textId="79B870D5" w:rsidR="00BD06E4" w:rsidRPr="001452F3" w:rsidRDefault="00647472" w:rsidP="003C74BB">
      <w:pPr>
        <w:tabs>
          <w:tab w:val="left" w:pos="2895"/>
        </w:tabs>
        <w:ind w:firstLine="708"/>
        <w:rPr>
          <w:rFonts w:ascii="Arial" w:hAnsi="Arial" w:cs="Arial"/>
          <w:sz w:val="32"/>
          <w:szCs w:val="32"/>
        </w:rPr>
      </w:pPr>
      <w:r w:rsidRPr="005133DA">
        <w:rPr>
          <w:rFonts w:ascii="Arial" w:hAnsi="Arial" w:cs="Arial"/>
          <w:sz w:val="22"/>
          <w:szCs w:val="22"/>
          <w:highlight w:val="yellow"/>
        </w:rPr>
        <w:br w:type="page"/>
      </w:r>
      <w:r w:rsidR="000277F8">
        <w:rPr>
          <w:rFonts w:ascii="Arial" w:hAnsi="Arial" w:cs="Arial"/>
          <w:sz w:val="32"/>
          <w:szCs w:val="32"/>
        </w:rPr>
        <w:lastRenderedPageBreak/>
        <w:t>3</w:t>
      </w:r>
      <w:r w:rsidR="00BD06E4" w:rsidRPr="005133DA">
        <w:rPr>
          <w:rFonts w:ascii="Arial" w:hAnsi="Arial" w:cs="Arial"/>
          <w:sz w:val="32"/>
          <w:szCs w:val="32"/>
        </w:rPr>
        <w:t xml:space="preserve"> – </w:t>
      </w:r>
      <w:r w:rsidR="005133DA" w:rsidRPr="001452F3">
        <w:rPr>
          <w:rFonts w:ascii="Arial" w:hAnsi="Arial" w:cs="Arial"/>
          <w:sz w:val="32"/>
          <w:szCs w:val="32"/>
        </w:rPr>
        <w:t>Considérations sociales</w:t>
      </w:r>
      <w:r w:rsidR="00974769">
        <w:rPr>
          <w:rFonts w:ascii="Arial" w:hAnsi="Arial" w:cs="Arial"/>
          <w:sz w:val="32"/>
          <w:szCs w:val="32"/>
        </w:rPr>
        <w:t xml:space="preserve"> (10 points)</w:t>
      </w:r>
    </w:p>
    <w:p w14:paraId="5017FD27" w14:textId="77777777" w:rsidR="00BD06E4" w:rsidRPr="001452F3" w:rsidRDefault="00BD06E4" w:rsidP="00643A7F">
      <w:pPr>
        <w:tabs>
          <w:tab w:val="left" w:pos="3240"/>
          <w:tab w:val="left" w:pos="6410"/>
        </w:tabs>
        <w:rPr>
          <w:rFonts w:ascii="Arial" w:hAnsi="Arial" w:cs="Arial"/>
          <w:sz w:val="32"/>
          <w:szCs w:val="3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1452F3" w:rsidRPr="001452F3" w14:paraId="1CB774B5" w14:textId="77777777" w:rsidTr="00D528D0">
        <w:trPr>
          <w:jc w:val="center"/>
        </w:trPr>
        <w:tc>
          <w:tcPr>
            <w:tcW w:w="9572" w:type="dxa"/>
            <w:shd w:val="clear" w:color="auto" w:fill="D9D9D9"/>
          </w:tcPr>
          <w:p w14:paraId="4357A798" w14:textId="77777777" w:rsidR="00BD06E4" w:rsidRPr="001452F3" w:rsidRDefault="00BD06E4" w:rsidP="00643A7F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14C557AD" w14:textId="77777777" w:rsidR="00BD06E4" w:rsidRPr="001452F3" w:rsidRDefault="00B2641F" w:rsidP="00B2641F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452F3">
              <w:rPr>
                <w:rFonts w:ascii="Arial" w:hAnsi="Arial" w:cs="Arial"/>
                <w:sz w:val="22"/>
                <w:szCs w:val="22"/>
              </w:rPr>
              <w:t xml:space="preserve">Conformément à l’article 9.2 du CCP, le candidat présentera de façon détaillée la ou les action(s), </w:t>
            </w:r>
            <w:r w:rsidRPr="003C74BB">
              <w:rPr>
                <w:rFonts w:ascii="Arial" w:hAnsi="Arial" w:cs="Arial"/>
                <w:b/>
                <w:sz w:val="22"/>
                <w:szCs w:val="22"/>
                <w:u w:val="single"/>
              </w:rPr>
              <w:t>en lien avec l’exécution des prestations attendues</w:t>
            </w:r>
            <w:r w:rsidRPr="001452F3">
              <w:rPr>
                <w:rFonts w:ascii="Arial" w:hAnsi="Arial" w:cs="Arial"/>
                <w:sz w:val="22"/>
                <w:szCs w:val="22"/>
              </w:rPr>
              <w:t>, qu’il a mis en place pour promouvoir l’emploi et combattre l’exclusion</w:t>
            </w:r>
            <w:r w:rsidR="00867FAF">
              <w:rPr>
                <w:rFonts w:ascii="Arial" w:hAnsi="Arial" w:cs="Arial"/>
                <w:sz w:val="22"/>
                <w:szCs w:val="22"/>
              </w:rPr>
              <w:t>.</w:t>
            </w:r>
            <w:r w:rsidRPr="001452F3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  <w:p w14:paraId="71C13913" w14:textId="77777777" w:rsidR="00B2641F" w:rsidRPr="001452F3" w:rsidRDefault="00B2641F" w:rsidP="00643A7F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</w:tbl>
    <w:p w14:paraId="4504FF52" w14:textId="77777777" w:rsidR="00BD06E4" w:rsidRPr="005133DA" w:rsidRDefault="00BD06E4" w:rsidP="00643A7F">
      <w:pPr>
        <w:tabs>
          <w:tab w:val="left" w:pos="3240"/>
          <w:tab w:val="left" w:pos="641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BD06E4" w:rsidRPr="005133DA" w14:paraId="5B10B8C5" w14:textId="77777777" w:rsidTr="003B47E4">
        <w:trPr>
          <w:trHeight w:val="10619"/>
          <w:jc w:val="center"/>
        </w:trPr>
        <w:tc>
          <w:tcPr>
            <w:tcW w:w="9494" w:type="dxa"/>
            <w:shd w:val="clear" w:color="auto" w:fill="auto"/>
          </w:tcPr>
          <w:p w14:paraId="6BC3D623" w14:textId="77777777" w:rsidR="00BD06E4" w:rsidRPr="003B47E4" w:rsidRDefault="00643A7F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3B47E4">
              <w:rPr>
                <w:rFonts w:ascii="Arial" w:hAnsi="Arial" w:cs="Arial"/>
                <w:sz w:val="22"/>
                <w:szCs w:val="22"/>
                <w:u w:val="single"/>
              </w:rPr>
              <w:t>Cadre de réponse :</w:t>
            </w:r>
          </w:p>
          <w:p w14:paraId="52FAE564" w14:textId="77777777" w:rsidR="00BD06E4" w:rsidRPr="003B47E4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E3EFDB9" w14:textId="77777777" w:rsidR="00BD06E4" w:rsidRPr="003B47E4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989E96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6708CE69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7E37DE4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4D61754F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EDE3D9A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EEE17FC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F1AECA0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6F473F1" w14:textId="77777777" w:rsidR="00BD06E4" w:rsidRPr="005133DA" w:rsidRDefault="00BD06E4" w:rsidP="005D5420">
            <w:pPr>
              <w:tabs>
                <w:tab w:val="left" w:pos="3240"/>
                <w:tab w:val="left" w:pos="6410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2B8D3DB3" w14:textId="77777777" w:rsidR="00643A7F" w:rsidRDefault="00643A7F" w:rsidP="00643A7F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6872953A" w14:textId="39F1FEA7" w:rsidR="00395709" w:rsidRPr="000277F8" w:rsidRDefault="00395709" w:rsidP="000277F8">
      <w:pPr>
        <w:rPr>
          <w:rFonts w:ascii="Arial" w:hAnsi="Arial" w:cs="Arial"/>
          <w:b/>
          <w:i/>
          <w:sz w:val="20"/>
          <w:szCs w:val="20"/>
          <w:u w:val="single"/>
        </w:rPr>
      </w:pPr>
    </w:p>
    <w:sectPr w:rsidR="00395709" w:rsidRPr="000277F8" w:rsidSect="00643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425" w:header="720" w:footer="323" w:gutter="0"/>
      <w:pgNumType w:fmt="numberInDash"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3AF3F" w14:textId="77777777" w:rsidR="006D1E14" w:rsidRDefault="006D1E14">
      <w:r>
        <w:separator/>
      </w:r>
    </w:p>
  </w:endnote>
  <w:endnote w:type="continuationSeparator" w:id="0">
    <w:p w14:paraId="5B2AE3AB" w14:textId="77777777" w:rsidR="006D1E14" w:rsidRDefault="006D1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D843C" w14:textId="77777777" w:rsidR="00577A13" w:rsidRDefault="00577A1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- 7 -</w:t>
    </w:r>
    <w:r>
      <w:rPr>
        <w:rStyle w:val="Numrodepage"/>
      </w:rPr>
      <w:fldChar w:fldCharType="end"/>
    </w:r>
  </w:p>
  <w:p w14:paraId="44D6E81C" w14:textId="77777777" w:rsidR="00577A13" w:rsidRDefault="00577A1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6D52D" w14:textId="77777777" w:rsidR="00577A13" w:rsidRDefault="00577A13">
    <w:pPr>
      <w:pStyle w:val="Pieddepage"/>
      <w:tabs>
        <w:tab w:val="clear" w:pos="9072"/>
      </w:tabs>
      <w:ind w:right="-2"/>
      <w:rPr>
        <w:rFonts w:ascii="Courier New" w:hAnsi="Courier New" w:cs="Courier New"/>
        <w:sz w:val="18"/>
        <w:szCs w:val="18"/>
      </w:rPr>
    </w:pPr>
  </w:p>
  <w:p w14:paraId="4C5D04BA" w14:textId="18BF78CB" w:rsidR="00577A13" w:rsidRDefault="00577A13">
    <w:pPr>
      <w:pStyle w:val="Pieddepage"/>
      <w:jc w:val="center"/>
      <w:rPr>
        <w:rFonts w:ascii="Courier New" w:hAnsi="Courier New" w:cs="Courier New"/>
        <w:sz w:val="16"/>
        <w:szCs w:val="16"/>
      </w:rPr>
    </w:pPr>
    <w:r>
      <w:rPr>
        <w:rStyle w:val="Numrodepage"/>
        <w:rFonts w:ascii="Courier New" w:hAnsi="Courier New" w:cs="Courier New"/>
        <w:sz w:val="16"/>
        <w:szCs w:val="16"/>
      </w:rPr>
      <w:fldChar w:fldCharType="begin"/>
    </w:r>
    <w:r>
      <w:rPr>
        <w:rStyle w:val="Numrodepage"/>
        <w:rFonts w:ascii="Courier New" w:hAnsi="Courier New" w:cs="Courier New"/>
        <w:sz w:val="16"/>
        <w:szCs w:val="16"/>
      </w:rPr>
      <w:instrText xml:space="preserve"> PAGE </w:instrText>
    </w:r>
    <w:r>
      <w:rPr>
        <w:rStyle w:val="Numrodepage"/>
        <w:rFonts w:ascii="Courier New" w:hAnsi="Courier New" w:cs="Courier New"/>
        <w:sz w:val="16"/>
        <w:szCs w:val="16"/>
      </w:rPr>
      <w:fldChar w:fldCharType="separate"/>
    </w:r>
    <w:r w:rsidR="000277F8">
      <w:rPr>
        <w:rStyle w:val="Numrodepage"/>
        <w:rFonts w:ascii="Courier New" w:hAnsi="Courier New" w:cs="Courier New"/>
        <w:noProof/>
        <w:sz w:val="16"/>
        <w:szCs w:val="16"/>
      </w:rPr>
      <w:t>- 1 -</w:t>
    </w:r>
    <w:r>
      <w:rPr>
        <w:rStyle w:val="Numrodepage"/>
        <w:rFonts w:ascii="Courier New" w:hAnsi="Courier New" w:cs="Courier New"/>
        <w:sz w:val="16"/>
        <w:szCs w:val="16"/>
      </w:rPr>
      <w:fldChar w:fldCharType="end"/>
    </w:r>
  </w:p>
  <w:p w14:paraId="278B2432" w14:textId="77777777" w:rsidR="00577A13" w:rsidRPr="003F0AC0" w:rsidRDefault="00577A13">
    <w:pPr>
      <w:pStyle w:val="Pieddepage"/>
      <w:tabs>
        <w:tab w:val="clear" w:pos="9072"/>
      </w:tabs>
      <w:ind w:right="-2"/>
      <w:rPr>
        <w:rFonts w:ascii="Courier New" w:hAnsi="Courier New" w:cs="Courier Ne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22608" w14:textId="77777777" w:rsidR="00577A13" w:rsidRPr="00AB6EC3" w:rsidRDefault="00577A13" w:rsidP="00577A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2D0E1" w14:textId="77777777" w:rsidR="006D1E14" w:rsidRDefault="006D1E14">
      <w:r>
        <w:separator/>
      </w:r>
    </w:p>
  </w:footnote>
  <w:footnote w:type="continuationSeparator" w:id="0">
    <w:p w14:paraId="18BFB4F0" w14:textId="77777777" w:rsidR="006D1E14" w:rsidRDefault="006D1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748FB" w14:textId="77777777" w:rsidR="00577A13" w:rsidRDefault="00577A1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- 7 -</w:t>
    </w:r>
    <w:r>
      <w:rPr>
        <w:rStyle w:val="Numrodepage"/>
      </w:rPr>
      <w:fldChar w:fldCharType="end"/>
    </w:r>
  </w:p>
  <w:p w14:paraId="43079B47" w14:textId="77777777" w:rsidR="00577A13" w:rsidRDefault="00577A1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280D" w14:textId="77777777" w:rsidR="00577A13" w:rsidRDefault="00577A13">
    <w:pPr>
      <w:pStyle w:val="En-tte"/>
      <w:framePr w:wrap="around" w:vAnchor="text" w:hAnchor="margin" w:xAlign="right" w:y="1"/>
      <w:rPr>
        <w:rStyle w:val="Numrodepage"/>
      </w:rPr>
    </w:pPr>
  </w:p>
  <w:p w14:paraId="4E9A5C94" w14:textId="77777777" w:rsidR="00577A13" w:rsidRDefault="00577A13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3D8C4" w14:textId="77777777" w:rsidR="00577A13" w:rsidRDefault="00577A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620"/>
    <w:multiLevelType w:val="hybridMultilevel"/>
    <w:tmpl w:val="6AB2B5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D21D2"/>
    <w:multiLevelType w:val="hybridMultilevel"/>
    <w:tmpl w:val="FC24AE3A"/>
    <w:lvl w:ilvl="0" w:tplc="99C8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4C91"/>
    <w:multiLevelType w:val="hybridMultilevel"/>
    <w:tmpl w:val="E566F87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07F9A"/>
    <w:multiLevelType w:val="hybridMultilevel"/>
    <w:tmpl w:val="1360B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36333"/>
    <w:multiLevelType w:val="hybridMultilevel"/>
    <w:tmpl w:val="F5427E1E"/>
    <w:lvl w:ilvl="0" w:tplc="2A288A24">
      <w:start w:val="2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52211024"/>
    <w:multiLevelType w:val="hybridMultilevel"/>
    <w:tmpl w:val="4ECA0F72"/>
    <w:lvl w:ilvl="0" w:tplc="99607F54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8749F"/>
    <w:multiLevelType w:val="hybridMultilevel"/>
    <w:tmpl w:val="1D70B5C2"/>
    <w:lvl w:ilvl="0" w:tplc="1BF606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A45B3"/>
    <w:multiLevelType w:val="hybridMultilevel"/>
    <w:tmpl w:val="FC24AE3A"/>
    <w:lvl w:ilvl="0" w:tplc="99C8F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72"/>
    <w:rsid w:val="00016889"/>
    <w:rsid w:val="000275F4"/>
    <w:rsid w:val="000277F8"/>
    <w:rsid w:val="00055B9F"/>
    <w:rsid w:val="000622FB"/>
    <w:rsid w:val="000857A5"/>
    <w:rsid w:val="000B01AB"/>
    <w:rsid w:val="00110098"/>
    <w:rsid w:val="001208C6"/>
    <w:rsid w:val="00131CBC"/>
    <w:rsid w:val="0014169D"/>
    <w:rsid w:val="001452F3"/>
    <w:rsid w:val="00150588"/>
    <w:rsid w:val="00157544"/>
    <w:rsid w:val="0016590F"/>
    <w:rsid w:val="0017662E"/>
    <w:rsid w:val="001A6D79"/>
    <w:rsid w:val="001E5A46"/>
    <w:rsid w:val="00201BB1"/>
    <w:rsid w:val="0022243F"/>
    <w:rsid w:val="0023229B"/>
    <w:rsid w:val="00245206"/>
    <w:rsid w:val="002510B6"/>
    <w:rsid w:val="0026382D"/>
    <w:rsid w:val="00272C0B"/>
    <w:rsid w:val="002A48FF"/>
    <w:rsid w:val="002A7BE0"/>
    <w:rsid w:val="002B52B8"/>
    <w:rsid w:val="002B7EC5"/>
    <w:rsid w:val="002E4096"/>
    <w:rsid w:val="002F0B49"/>
    <w:rsid w:val="003327B6"/>
    <w:rsid w:val="0034563A"/>
    <w:rsid w:val="00371A1B"/>
    <w:rsid w:val="00372F29"/>
    <w:rsid w:val="00376024"/>
    <w:rsid w:val="00395709"/>
    <w:rsid w:val="003B3AC1"/>
    <w:rsid w:val="003B47E4"/>
    <w:rsid w:val="003C74BB"/>
    <w:rsid w:val="003D7D32"/>
    <w:rsid w:val="003F2579"/>
    <w:rsid w:val="0042140A"/>
    <w:rsid w:val="004217FC"/>
    <w:rsid w:val="00441183"/>
    <w:rsid w:val="004647E6"/>
    <w:rsid w:val="00471C2D"/>
    <w:rsid w:val="004822B4"/>
    <w:rsid w:val="004A4B01"/>
    <w:rsid w:val="004A5193"/>
    <w:rsid w:val="004C1FE8"/>
    <w:rsid w:val="004E54D9"/>
    <w:rsid w:val="004F29DD"/>
    <w:rsid w:val="0050007A"/>
    <w:rsid w:val="005133DA"/>
    <w:rsid w:val="00540A1C"/>
    <w:rsid w:val="00573BBE"/>
    <w:rsid w:val="005755DC"/>
    <w:rsid w:val="0057619C"/>
    <w:rsid w:val="00577A13"/>
    <w:rsid w:val="00582386"/>
    <w:rsid w:val="00582407"/>
    <w:rsid w:val="00584FD6"/>
    <w:rsid w:val="005D5420"/>
    <w:rsid w:val="005F7194"/>
    <w:rsid w:val="00627DEE"/>
    <w:rsid w:val="00643A7F"/>
    <w:rsid w:val="00647472"/>
    <w:rsid w:val="0069389B"/>
    <w:rsid w:val="006B071A"/>
    <w:rsid w:val="006D1E14"/>
    <w:rsid w:val="006E6411"/>
    <w:rsid w:val="006F677F"/>
    <w:rsid w:val="00706932"/>
    <w:rsid w:val="007121BC"/>
    <w:rsid w:val="00712441"/>
    <w:rsid w:val="00741135"/>
    <w:rsid w:val="00741602"/>
    <w:rsid w:val="00753670"/>
    <w:rsid w:val="00775669"/>
    <w:rsid w:val="00783B6D"/>
    <w:rsid w:val="00794994"/>
    <w:rsid w:val="00797A50"/>
    <w:rsid w:val="007A38C4"/>
    <w:rsid w:val="007B43A5"/>
    <w:rsid w:val="007B7C95"/>
    <w:rsid w:val="007D376E"/>
    <w:rsid w:val="00803828"/>
    <w:rsid w:val="008157D7"/>
    <w:rsid w:val="00834D2A"/>
    <w:rsid w:val="00867FAF"/>
    <w:rsid w:val="00872E0F"/>
    <w:rsid w:val="008976D4"/>
    <w:rsid w:val="008A1B23"/>
    <w:rsid w:val="008C0374"/>
    <w:rsid w:val="00912E13"/>
    <w:rsid w:val="0093099D"/>
    <w:rsid w:val="00942CED"/>
    <w:rsid w:val="009710EA"/>
    <w:rsid w:val="00974769"/>
    <w:rsid w:val="009E24FD"/>
    <w:rsid w:val="009F7D40"/>
    <w:rsid w:val="00A209DF"/>
    <w:rsid w:val="00A2548B"/>
    <w:rsid w:val="00A6251C"/>
    <w:rsid w:val="00A63B8C"/>
    <w:rsid w:val="00AA462F"/>
    <w:rsid w:val="00AB41BA"/>
    <w:rsid w:val="00AC480B"/>
    <w:rsid w:val="00AD32A4"/>
    <w:rsid w:val="00B01E43"/>
    <w:rsid w:val="00B034AB"/>
    <w:rsid w:val="00B2641F"/>
    <w:rsid w:val="00B2666A"/>
    <w:rsid w:val="00B279F0"/>
    <w:rsid w:val="00B80751"/>
    <w:rsid w:val="00B854BD"/>
    <w:rsid w:val="00B917CF"/>
    <w:rsid w:val="00B91AEE"/>
    <w:rsid w:val="00BC4403"/>
    <w:rsid w:val="00BC56DC"/>
    <w:rsid w:val="00BD06E4"/>
    <w:rsid w:val="00BF744D"/>
    <w:rsid w:val="00C0391C"/>
    <w:rsid w:val="00C34106"/>
    <w:rsid w:val="00C4503C"/>
    <w:rsid w:val="00C50AF7"/>
    <w:rsid w:val="00C559E7"/>
    <w:rsid w:val="00C91172"/>
    <w:rsid w:val="00C920F2"/>
    <w:rsid w:val="00CC31BC"/>
    <w:rsid w:val="00CF7E14"/>
    <w:rsid w:val="00D20DB4"/>
    <w:rsid w:val="00D41642"/>
    <w:rsid w:val="00D41A63"/>
    <w:rsid w:val="00D528D0"/>
    <w:rsid w:val="00D64B5D"/>
    <w:rsid w:val="00D663F7"/>
    <w:rsid w:val="00D74C1B"/>
    <w:rsid w:val="00DC2103"/>
    <w:rsid w:val="00DD2FD0"/>
    <w:rsid w:val="00DE671B"/>
    <w:rsid w:val="00DE739A"/>
    <w:rsid w:val="00DE770C"/>
    <w:rsid w:val="00E23884"/>
    <w:rsid w:val="00EB3EE8"/>
    <w:rsid w:val="00EC46A0"/>
    <w:rsid w:val="00ED0761"/>
    <w:rsid w:val="00EF224A"/>
    <w:rsid w:val="00F01637"/>
    <w:rsid w:val="00F12963"/>
    <w:rsid w:val="00F12B50"/>
    <w:rsid w:val="00F208E7"/>
    <w:rsid w:val="00F44AA4"/>
    <w:rsid w:val="00F61617"/>
    <w:rsid w:val="00FB560A"/>
    <w:rsid w:val="00FC7307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ACC16"/>
  <w15:chartTrackingRefBased/>
  <w15:docId w15:val="{CAC8141B-DFFD-4B94-A593-F26F8CDC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E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urier New" w:eastAsia="Arial Unicode MS" w:hAnsi="Courier New"/>
      <w:b/>
      <w:bCs/>
      <w:sz w:val="20"/>
      <w:szCs w:val="20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E64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pPr>
      <w:keepNext/>
      <w:snapToGrid w:val="0"/>
      <w:jc w:val="center"/>
      <w:outlineLvl w:val="8"/>
    </w:pPr>
    <w:rPr>
      <w:rFonts w:ascii="Courier New" w:hAnsi="Courier New"/>
      <w:b/>
      <w:bCs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Courier New" w:hAnsi="Courier New" w:cs="Courier New"/>
      <w:b/>
      <w:bCs/>
      <w:sz w:val="20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ind w:right="-426"/>
      <w:jc w:val="center"/>
    </w:pPr>
    <w:rPr>
      <w:rFonts w:ascii="Courier New" w:hAnsi="Courier New"/>
      <w:sz w:val="20"/>
      <w:szCs w:val="20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59"/>
    <w:rsid w:val="00471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semiHidden/>
    <w:rsid w:val="008C0374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22243F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44118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441183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34563A"/>
  </w:style>
  <w:style w:type="character" w:customStyle="1" w:styleId="PieddepageCar">
    <w:name w:val="Pied de page Car"/>
    <w:basedOn w:val="Policepardfaut"/>
    <w:link w:val="Pieddepage"/>
    <w:uiPriority w:val="99"/>
    <w:rsid w:val="0034563A"/>
  </w:style>
  <w:style w:type="character" w:styleId="Marquedecommentaire">
    <w:name w:val="annotation reference"/>
    <w:rsid w:val="005755DC"/>
    <w:rPr>
      <w:sz w:val="16"/>
      <w:szCs w:val="16"/>
    </w:rPr>
  </w:style>
  <w:style w:type="paragraph" w:styleId="Commentaire">
    <w:name w:val="annotation text"/>
    <w:basedOn w:val="Normal"/>
    <w:link w:val="CommentaireCar"/>
    <w:rsid w:val="005755D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755DC"/>
  </w:style>
  <w:style w:type="paragraph" w:styleId="Objetducommentaire">
    <w:name w:val="annotation subject"/>
    <w:basedOn w:val="Commentaire"/>
    <w:next w:val="Commentaire"/>
    <w:link w:val="ObjetducommentaireCar"/>
    <w:rsid w:val="005755DC"/>
    <w:rPr>
      <w:b/>
      <w:bCs/>
    </w:rPr>
  </w:style>
  <w:style w:type="character" w:customStyle="1" w:styleId="ObjetducommentaireCar">
    <w:name w:val="Objet du commentaire Car"/>
    <w:link w:val="Objetducommentaire"/>
    <w:rsid w:val="005755DC"/>
    <w:rPr>
      <w:b/>
      <w:bCs/>
    </w:rPr>
  </w:style>
  <w:style w:type="paragraph" w:styleId="Rvision">
    <w:name w:val="Revision"/>
    <w:hidden/>
    <w:uiPriority w:val="99"/>
    <w:semiHidden/>
    <w:rsid w:val="005755D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217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5Car">
    <w:name w:val="Titre 5 Car"/>
    <w:link w:val="Titre5"/>
    <w:semiHidden/>
    <w:rsid w:val="006E64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ITRE0">
    <w:name w:val="TITRE"/>
    <w:basedOn w:val="Normal"/>
    <w:rsid w:val="006E641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uppressAutoHyphens/>
      <w:jc w:val="center"/>
      <w:textAlignment w:val="baseline"/>
    </w:pPr>
    <w:rPr>
      <w:b/>
      <w:kern w:val="1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277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DES MONUMENTS NATIONAUX</vt:lpstr>
    </vt:vector>
  </TitlesOfParts>
  <Company>Centre des monuments nationaux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DES MONUMENTS NATIONAUX</dc:title>
  <dc:subject/>
  <dc:creator>Philippe Cauchoix</dc:creator>
  <cp:keywords/>
  <dc:description/>
  <cp:lastModifiedBy>Meyer Clara</cp:lastModifiedBy>
  <cp:revision>2</cp:revision>
  <cp:lastPrinted>2011-12-02T15:42:00Z</cp:lastPrinted>
  <dcterms:created xsi:type="dcterms:W3CDTF">2025-03-11T09:51:00Z</dcterms:created>
  <dcterms:modified xsi:type="dcterms:W3CDTF">2025-03-11T09:51:00Z</dcterms:modified>
</cp:coreProperties>
</file>