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7274" w:rsidRDefault="00E07274" w:rsidP="00E07274">
      <w:pPr>
        <w:jc w:val="both"/>
        <w:rPr>
          <w:b/>
          <w:sz w:val="20"/>
          <w:szCs w:val="20"/>
        </w:rPr>
      </w:pPr>
      <w:bookmarkStart w:id="0" w:name="_GoBack"/>
      <w:bookmarkEnd w:id="0"/>
      <w:permStart w:id="2003597716" w:edGrp="everyone"/>
      <w:permEnd w:id="2003597716"/>
    </w:p>
    <w:p w:rsidR="00E07274" w:rsidRDefault="00E07274" w:rsidP="00E07274">
      <w:pPr>
        <w:jc w:val="both"/>
        <w:rPr>
          <w:b/>
          <w:sz w:val="20"/>
          <w:szCs w:val="20"/>
        </w:rPr>
      </w:pPr>
      <w:r>
        <w:rPr>
          <w:rFonts w:ascii="Calibri" w:hAnsi="Calibri" w:cs="Times New Roman"/>
          <w:noProof/>
          <w:sz w:val="22"/>
          <w:szCs w:val="22"/>
        </w:rPr>
        <mc:AlternateContent>
          <mc:Choice Requires="wps">
            <w:drawing>
              <wp:anchor distT="0" distB="0" distL="114300" distR="114300" simplePos="0" relativeHeight="251658240" behindDoc="0" locked="0" layoutInCell="0" allowOverlap="1" wp14:anchorId="3B85CD89" wp14:editId="172AC315">
                <wp:simplePos x="0" y="0"/>
                <wp:positionH relativeFrom="column">
                  <wp:posOffset>224155</wp:posOffset>
                </wp:positionH>
                <wp:positionV relativeFrom="paragraph">
                  <wp:posOffset>120015</wp:posOffset>
                </wp:positionV>
                <wp:extent cx="228600" cy="1076325"/>
                <wp:effectExtent l="0" t="0" r="19050" b="2857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076325"/>
                        </a:xfrm>
                        <a:prstGeom prst="rect">
                          <a:avLst/>
                        </a:prstGeom>
                        <a:solidFill>
                          <a:srgbClr val="333399"/>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FDF80A" id="Rectangle 4" o:spid="_x0000_s1026" style="position:absolute;margin-left:17.65pt;margin-top:9.45pt;width:18pt;height:8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cGnHwIAADwEAAAOAAAAZHJzL2Uyb0RvYy54bWysU9tuEzEQfUfiHyy/k700SZNVNlWVUoRU&#10;oKLwAY7Xu2vhG2Mnm/D1jL1pCBfxgPCD5fGMj8+cmVndHLQiewFeWlPTYpJTIgy3jTRdTT9/un+1&#10;oMQHZhqmrBE1PQpPb9YvX6wGV4nS9lY1AgiCGF8NrqZ9CK7KMs97oZmfWCcMOlsLmgU0ocsaYAOi&#10;a5WVeT7PBguNA8uF93h7NzrpOuG3reDhQ9t6EYiqKXILaYe0b+OerVes6oC5XvITDfYPLDSTBj89&#10;Q92xwMgO5G9QWnKw3rZhwq3ObNtKLlIOmE2R/5LNU8+cSLmgON6dZfL/D5a/3z8CkU1Np5QYprFE&#10;H1E0ZjolyDTKMzhfYdSTe4SYoHcPln/xxNhNj1HiFsAOvWANkipifPbTg2h4fEq2wzvbIDrbBZuU&#10;OrSgIyBqQA6pIMdzQcQhEI6XZbmY51g2jq4iv55flbP0BaueXzvw4Y2wmsRDTQG5J3S2f/AhsmHV&#10;c0hib5Vs7qVSyYBuu1FA9gyb4wrXcnlC95dhypChpssZ/v13iDytP0FoGbDLldQ1XZyDWBVle22a&#10;1IOBSTWekbIyJx2jdGMJtrY5ooxgxxbGkcNDb+EbJQO2b0391x0DQYl6a7AUy2I6jf2ejOnsukQD&#10;Lj3bSw8zHKFqGigZj5swzsjOgex6/KlIuRt7i+VrZVI2lnZkdSKLLZoEP41TnIFLO0X9GPr1dwAA&#10;AP//AwBQSwMEFAAGAAgAAAAhAFV9jijbAAAACAEAAA8AAABkcnMvZG93bnJldi54bWxMj8FOwzAQ&#10;RO9I/IO1SNyoU1JCGuJUqIIDnCC0dyd244h4HdlOGv6e7QmOb2c0O1PuFjuwWfvQOxSwXiXANLZO&#10;9dgJOHy93uXAQpSo5OBQC/jRAXbV9VUpC+XO+KnnOnaMQjAUUoCJcSw4D63RVoaVGzWSdnLeykjo&#10;O668PFO4Hfh9kmTcyh7pg5Gj3hvdfteTFTDvffdiNu9p5puPrDm9Hac6HoW4vVmen4BFvcQ/M1zq&#10;U3WoqFPjJlSBDQLSh5ScdM+3wEh/XBM3F843wKuS/x9Q/QIAAP//AwBQSwECLQAUAAYACAAAACEA&#10;toM4kv4AAADhAQAAEwAAAAAAAAAAAAAAAAAAAAAAW0NvbnRlbnRfVHlwZXNdLnhtbFBLAQItABQA&#10;BgAIAAAAIQA4/SH/1gAAAJQBAAALAAAAAAAAAAAAAAAAAC8BAABfcmVscy8ucmVsc1BLAQItABQA&#10;BgAIAAAAIQBhfcGnHwIAADwEAAAOAAAAAAAAAAAAAAAAAC4CAABkcnMvZTJvRG9jLnhtbFBLAQIt&#10;ABQABgAIAAAAIQBVfY4o2wAAAAgBAAAPAAAAAAAAAAAAAAAAAHkEAABkcnMvZG93bnJldi54bWxQ&#10;SwUGAAAAAAQABADzAAAAgQUAAAAA&#10;" o:allowincell="f" fillcolor="#339"/>
            </w:pict>
          </mc:Fallback>
        </mc:AlternateContent>
      </w:r>
    </w:p>
    <w:p w:rsidR="00E07274" w:rsidRDefault="00E07274" w:rsidP="00E07274">
      <w:pPr>
        <w:jc w:val="both"/>
        <w:rPr>
          <w:b/>
          <w:sz w:val="20"/>
          <w:szCs w:val="20"/>
        </w:rPr>
      </w:pPr>
    </w:p>
    <w:p w:rsidR="00E07274" w:rsidRDefault="004F79D2" w:rsidP="00E07274">
      <w:pPr>
        <w:jc w:val="right"/>
        <w:rPr>
          <w:rFonts w:ascii="Arial Black" w:hAnsi="Arial Black" w:cs="Calibri"/>
          <w:b/>
          <w:sz w:val="22"/>
          <w:szCs w:val="22"/>
        </w:rPr>
      </w:pPr>
      <w:r w:rsidRPr="00F52291">
        <w:rPr>
          <w:rFonts w:ascii="Arial Black" w:hAnsi="Arial Black" w:cs="Calibri"/>
          <w:b/>
          <w:color w:val="333399"/>
          <w:u w:val="single"/>
        </w:rPr>
        <w:t>MARCHES DE TRAVAUX MT-2</w:t>
      </w:r>
      <w:r w:rsidR="00883AF9">
        <w:rPr>
          <w:rFonts w:ascii="Arial Black" w:hAnsi="Arial Black" w:cs="Calibri"/>
          <w:b/>
          <w:color w:val="333399"/>
          <w:u w:val="single"/>
        </w:rPr>
        <w:t>5</w:t>
      </w:r>
      <w:r w:rsidR="00E53437" w:rsidRPr="00F52291">
        <w:rPr>
          <w:rFonts w:ascii="Arial Black" w:hAnsi="Arial Black" w:cs="Calibri"/>
          <w:b/>
          <w:color w:val="333399"/>
          <w:u w:val="single"/>
        </w:rPr>
        <w:t>0</w:t>
      </w:r>
      <w:r w:rsidR="00DD57D3">
        <w:rPr>
          <w:rFonts w:ascii="Arial Black" w:hAnsi="Arial Black" w:cs="Calibri"/>
          <w:b/>
          <w:color w:val="333399"/>
          <w:u w:val="single"/>
        </w:rPr>
        <w:t>4</w:t>
      </w:r>
    </w:p>
    <w:p w:rsidR="00E07274" w:rsidRDefault="00E07274" w:rsidP="00E07274">
      <w:pPr>
        <w:widowControl w:val="0"/>
        <w:jc w:val="both"/>
        <w:rPr>
          <w:rFonts w:ascii="Calibri" w:hAnsi="Calibri" w:cs="Calibri"/>
          <w:b/>
          <w:color w:val="333399"/>
          <w:sz w:val="28"/>
          <w:u w:val="single"/>
        </w:rPr>
      </w:pPr>
    </w:p>
    <w:p w:rsidR="00D33AE2" w:rsidRDefault="00D33AE2" w:rsidP="00E07274">
      <w:pPr>
        <w:widowControl w:val="0"/>
        <w:jc w:val="both"/>
        <w:rPr>
          <w:rFonts w:ascii="Calibri" w:hAnsi="Calibri" w:cs="Calibri"/>
          <w:b/>
          <w:color w:val="333399"/>
          <w:sz w:val="28"/>
          <w:u w:val="single"/>
        </w:rPr>
      </w:pPr>
    </w:p>
    <w:p w:rsidR="00E07274" w:rsidRDefault="00E07274" w:rsidP="00E07274">
      <w:pPr>
        <w:widowControl w:val="0"/>
        <w:jc w:val="right"/>
        <w:rPr>
          <w:rFonts w:cs="Calibri"/>
          <w:b/>
          <w:color w:val="333399"/>
          <w:sz w:val="28"/>
          <w:u w:val="single"/>
        </w:rPr>
      </w:pPr>
      <w:r>
        <w:rPr>
          <w:rFonts w:cs="Calibri"/>
          <w:b/>
          <w:color w:val="333399"/>
          <w:sz w:val="28"/>
          <w:u w:val="single"/>
        </w:rPr>
        <w:t xml:space="preserve">CAHIER DES CLAUSES </w:t>
      </w:r>
      <w:r w:rsidR="00571DD3">
        <w:rPr>
          <w:rFonts w:cs="Calibri"/>
          <w:b/>
          <w:color w:val="333399"/>
          <w:sz w:val="28"/>
          <w:u w:val="single"/>
        </w:rPr>
        <w:t xml:space="preserve">ADMINISTRATIVES </w:t>
      </w:r>
      <w:r>
        <w:rPr>
          <w:rFonts w:cs="Calibri"/>
          <w:b/>
          <w:color w:val="333399"/>
          <w:sz w:val="28"/>
          <w:u w:val="single"/>
        </w:rPr>
        <w:t xml:space="preserve">PARTICULIERES </w:t>
      </w:r>
    </w:p>
    <w:p w:rsidR="00080613" w:rsidRDefault="00080613" w:rsidP="00080613">
      <w:pPr>
        <w:rPr>
          <w:rFonts w:ascii="Calibri" w:hAnsi="Calibri" w:cs="Calibri"/>
          <w:highlight w:val="magenta"/>
        </w:rPr>
      </w:pPr>
    </w:p>
    <w:p w:rsidR="00080613" w:rsidRDefault="00080613" w:rsidP="00080613">
      <w:pPr>
        <w:rPr>
          <w:rFonts w:ascii="Calibri" w:hAnsi="Calibri" w:cs="Calibri"/>
          <w:highlight w:val="magenta"/>
        </w:rPr>
      </w:pPr>
    </w:p>
    <w:p w:rsidR="006F3A3F" w:rsidRPr="00DE7781" w:rsidRDefault="006F3A3F" w:rsidP="00080613">
      <w:pPr>
        <w:rPr>
          <w:rFonts w:ascii="Calibri" w:hAnsi="Calibri" w:cs="Calibri"/>
          <w:highlight w:val="magenta"/>
        </w:rPr>
      </w:pPr>
    </w:p>
    <w:p w:rsidR="00E07274" w:rsidRDefault="00E07274" w:rsidP="00E07274">
      <w:pPr>
        <w:tabs>
          <w:tab w:val="left" w:pos="2500"/>
        </w:tabs>
        <w:rPr>
          <w:rFonts w:cs="Times New Roman"/>
          <w:highlight w:val="yellow"/>
        </w:rPr>
      </w:pPr>
      <w:r>
        <w:rPr>
          <w:rFonts w:eastAsia="Calibri" w:cs="Times New Roman"/>
          <w:noProof/>
        </w:rPr>
        <mc:AlternateContent>
          <mc:Choice Requires="wps">
            <w:drawing>
              <wp:anchor distT="4294967295" distB="4294967295" distL="114300" distR="114300" simplePos="0" relativeHeight="251660288" behindDoc="0" locked="0" layoutInCell="0" allowOverlap="1" wp14:anchorId="514B9CA5" wp14:editId="5CC53C55">
                <wp:simplePos x="0" y="0"/>
                <wp:positionH relativeFrom="column">
                  <wp:posOffset>5080</wp:posOffset>
                </wp:positionH>
                <wp:positionV relativeFrom="paragraph">
                  <wp:posOffset>85724</wp:posOffset>
                </wp:positionV>
                <wp:extent cx="6052820" cy="0"/>
                <wp:effectExtent l="57150" t="57150" r="0" b="57150"/>
                <wp:wrapNone/>
                <wp:docPr id="2"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2820" cy="0"/>
                        </a:xfrm>
                        <a:prstGeom prst="line">
                          <a:avLst/>
                        </a:prstGeom>
                        <a:noFill/>
                        <a:ln w="38100">
                          <a:solidFill>
                            <a:srgbClr val="333399"/>
                          </a:solidFill>
                          <a:round/>
                          <a:headEnd type="diamond"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8ED91C" id="Connecteur droit 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pt,6.75pt" to="477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vX3NAIAAFYEAAAOAAAAZHJzL2Uyb0RvYy54bWysVNuO2yAQfa/Uf0C8Z33ZbJpY66wqO+lL&#10;Lyvt9gMI4BgVMwhInKjqv3cgl+62L1XVPGBgDoczZ4bcPxwGTfbSeQWmpsVNTok0HIQy25p+fV5P&#10;5pT4wIxgGoys6VF6+rB8++Z+tJUsoQctpCNIYnw12pr2Idgqyzzv5cD8DVhpMNiBG1jApdtmwrER&#10;2QedlXk+y0Zwwjrg0nvcbU9Bukz8XSd5+NJ1Xgaia4raQhpdGjdxzJb3rNo6ZnvFzzLYP6gYmDJ4&#10;6ZWqZYGRnVN/UA2KO/DQhRsOQwZdp7hMOWA2Rf5bNk89szLlguZ4e7XJ/z9a/nn/6IgSNS0pMWzA&#10;EjVgDPomd44IByqQMro0Wl8huDGPLubJD+bJfgT+zRMDTc/MVia1z0eLFEU8kb06Ehfe4l2b8RMI&#10;xLBdgGTZoXNDpEQzyCFV5nitjDwEwnFzlt+V8xILyC+xjFWXg9b58EHCQOKkplqZaBqr2P6jD1EI&#10;qy6QuG1grbROhdeGjDW9nRd5nk540ErEaMR5t9002pE9w965xd9ikdLCyEuYg50Ria2XTKyMICF5&#10;IBQbwAgabxgkfrXEFxJnCRyY0gg+ydMmXojJouDz7NQ93xf5YjVfzaeTaTlbTaZ5207er5vpZLYu&#10;3t21t23TtMWPqL2YVr0SQpoo/9LJxfTvOuX8pk49eO3lq1HZa/bkKIq9fJPoVO1Y4FOrbEAcH13M&#10;LhYemzeBzw8tvo6X64T69Xew/AkAAP//AwBQSwMEFAAGAAgAAAAhAO1gWibaAAAABgEAAA8AAABk&#10;cnMvZG93bnJldi54bWxMj0FPwkAQhe8m/IfNkHiTrSKotVtCDBLCTcT70h3axu5s0x1K9dc7hoMe&#10;33uT977JFoNvVI9drAMZuJ0koJCK4GoqDezfX28eQUW25GwTCA18YYRFPrrKbOrCmd6w33GppIRi&#10;ag1UzG2qdSwq9DZOQosk2TF03rLIrtSus2cp942+S5K59rYmWahsiy8VFp+7kzcQH1arItkv199T&#10;nm83jo9u89Ebcz0els+gGAf+O4ZffEGHXJgO4UQuqsaAcLO40xkoSZ9m9/LZ4WLoPNP/8fMfAAAA&#10;//8DAFBLAQItABQABgAIAAAAIQC2gziS/gAAAOEBAAATAAAAAAAAAAAAAAAAAAAAAABbQ29udGVu&#10;dF9UeXBlc10ueG1sUEsBAi0AFAAGAAgAAAAhADj9If/WAAAAlAEAAAsAAAAAAAAAAAAAAAAALwEA&#10;AF9yZWxzLy5yZWxzUEsBAi0AFAAGAAgAAAAhABQa9fc0AgAAVgQAAA4AAAAAAAAAAAAAAAAALgIA&#10;AGRycy9lMm9Eb2MueG1sUEsBAi0AFAAGAAgAAAAhAO1gWibaAAAABgEAAA8AAAAAAAAAAAAAAAAA&#10;jgQAAGRycy9kb3ducmV2LnhtbFBLBQYAAAAABAAEAPMAAACVBQAAAAA=&#10;" o:allowincell="f" strokecolor="#339" strokeweight="3pt">
                <v:stroke startarrow="diamond"/>
              </v:line>
            </w:pict>
          </mc:Fallback>
        </mc:AlternateContent>
      </w:r>
    </w:p>
    <w:p w:rsidR="00E53437" w:rsidRDefault="00E07274" w:rsidP="007A19DB">
      <w:pPr>
        <w:jc w:val="center"/>
        <w:rPr>
          <w:b/>
          <w:sz w:val="28"/>
          <w:szCs w:val="28"/>
          <w:u w:val="single"/>
        </w:rPr>
      </w:pPr>
      <w:r>
        <w:rPr>
          <w:b/>
          <w:sz w:val="28"/>
          <w:szCs w:val="28"/>
          <w:u w:val="single"/>
        </w:rPr>
        <w:t xml:space="preserve">OPERATION </w:t>
      </w:r>
      <w:r w:rsidR="007A19DB">
        <w:rPr>
          <w:b/>
          <w:sz w:val="28"/>
          <w:szCs w:val="28"/>
          <w:u w:val="single"/>
        </w:rPr>
        <w:t xml:space="preserve">DE </w:t>
      </w:r>
      <w:r w:rsidR="001E6CAF">
        <w:rPr>
          <w:b/>
          <w:sz w:val="28"/>
          <w:szCs w:val="28"/>
          <w:u w:val="single"/>
        </w:rPr>
        <w:t>RENOVATION</w:t>
      </w:r>
      <w:r w:rsidR="00DD57D3">
        <w:rPr>
          <w:b/>
          <w:sz w:val="28"/>
          <w:szCs w:val="28"/>
          <w:u w:val="single"/>
        </w:rPr>
        <w:t xml:space="preserve"> DE LA SALLE DE RESTAUR</w:t>
      </w:r>
      <w:r w:rsidR="0053040D">
        <w:rPr>
          <w:b/>
          <w:sz w:val="28"/>
          <w:szCs w:val="28"/>
          <w:u w:val="single"/>
        </w:rPr>
        <w:t>A</w:t>
      </w:r>
      <w:r w:rsidR="00DD57D3">
        <w:rPr>
          <w:b/>
          <w:sz w:val="28"/>
          <w:szCs w:val="28"/>
          <w:u w:val="single"/>
        </w:rPr>
        <w:t>TION DE LA CPAM DES CÔTES D’ARMOR</w:t>
      </w:r>
    </w:p>
    <w:p w:rsidR="001C040E" w:rsidRDefault="001C040E" w:rsidP="001C040E">
      <w:pPr>
        <w:jc w:val="center"/>
        <w:rPr>
          <w:b/>
          <w:sz w:val="28"/>
          <w:szCs w:val="28"/>
          <w:u w:val="single"/>
        </w:rPr>
      </w:pPr>
    </w:p>
    <w:p w:rsidR="00E07274" w:rsidRDefault="00E07274" w:rsidP="00E07274">
      <w:pPr>
        <w:jc w:val="center"/>
        <w:rPr>
          <w:rFonts w:ascii="TTE245AE78t00" w:hAnsi="TTE245AE78t00" w:cs="TTE245AE78t00"/>
          <w:color w:val="000000"/>
          <w:highlight w:val="yellow"/>
        </w:rPr>
      </w:pPr>
    </w:p>
    <w:p w:rsidR="00E07274" w:rsidRDefault="00E07274" w:rsidP="00E07274">
      <w:pPr>
        <w:rPr>
          <w:rFonts w:ascii="Calibri" w:hAnsi="Calibri" w:cs="Calibri"/>
          <w:highlight w:val="yellow"/>
        </w:rPr>
      </w:pPr>
      <w:r>
        <w:rPr>
          <w:rFonts w:ascii="Calibri" w:eastAsia="Calibri" w:hAnsi="Calibri" w:cs="Times New Roman"/>
          <w:noProof/>
          <w:sz w:val="22"/>
          <w:szCs w:val="22"/>
        </w:rPr>
        <mc:AlternateContent>
          <mc:Choice Requires="wps">
            <w:drawing>
              <wp:anchor distT="4294967295" distB="4294967295" distL="114300" distR="114300" simplePos="0" relativeHeight="251661312" behindDoc="0" locked="0" layoutInCell="0" allowOverlap="1" wp14:anchorId="492BD01D" wp14:editId="30DBBD81">
                <wp:simplePos x="0" y="0"/>
                <wp:positionH relativeFrom="column">
                  <wp:posOffset>5080</wp:posOffset>
                </wp:positionH>
                <wp:positionV relativeFrom="paragraph">
                  <wp:posOffset>5714</wp:posOffset>
                </wp:positionV>
                <wp:extent cx="6052820" cy="0"/>
                <wp:effectExtent l="57150" t="57150" r="0" b="5715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2820" cy="0"/>
                        </a:xfrm>
                        <a:prstGeom prst="line">
                          <a:avLst/>
                        </a:prstGeom>
                        <a:noFill/>
                        <a:ln w="38100">
                          <a:solidFill>
                            <a:srgbClr val="333399"/>
                          </a:solidFill>
                          <a:round/>
                          <a:headEnd type="diamond"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464A64" id="Connecteur droit 3"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pt,.45pt" to="47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yQUNAIAAFYEAAAOAAAAZHJzL2Uyb0RvYy54bWysVE2P2yAQvVfqf0Dcs7aTbJpY66wqO+ll&#10;211ptz+AAI5RMYOAxImq/vcO5KO77aWqmgMG5vF482bI3f2h12QvnVdgKlrc5JRIw0Eos63o15f1&#10;aE6JD8wIpsHIih6lp/fL9+/uBlvKMXSghXQESYwvB1vRLgRbZpnnneyZvwErDQZbcD0LuHTbTDg2&#10;IHuvs3Gez7IBnLAOuPQed5tTkC4Tf9tKHh7b1stAdEVRW0ijS+MmjtnyjpVbx2yn+FkG+wcVPVMG&#10;L71SNSwwsnPqD6pecQce2nDDoc+gbRWXKQfMpsh/y+a5Y1amXNAcb682+f9Hy7/snxxRoqITSgzr&#10;sUQ1GIO+yZ0jwoEKZBJdGqwvEVybJxfz5AfzbB+Af/PEQN0xs5VJ7cvRIkURT2RvjsSFt3jXZvgM&#10;AjFsFyBZdmhdHynRDHJIlTleKyMPgXDcnOW34/kYC8gvsYyVl4PW+fBJQk/ipKJamWgaK9n+wYco&#10;hJUXSNw2sFZap8JrQwbMfF7keTrhQSsRoxHn3XZTa0f2DHtngr/FIqWFkdcwBzsjElsnmVgZQULy&#10;QCjWgxE03tBL/GqJLyTOEjgwpRF8kqdNvBCTRcHn2al7vi/yxWq+mk9H0/FsNZrmTTP6uK6no9m6&#10;+HDbTJq6boofUXsxLTslhDRR/qWTi+nfdcr5TZ168NrLV6Oyt+zJURR7+SbRqdqxwKdW2YA4PrmY&#10;XSw8Nm8Cnx9afB2v1wn16+9g+RMAAP//AwBQSwMEFAAGAAgAAAAhAPxfmVPXAAAAAgEAAA8AAABk&#10;cnMvZG93bnJldi54bWxMj0tPwzAQhO9I/Q/WVuJGHV4tDXGqChVUcevr7sbbJCJeR/E2Dfx6tic4&#10;jmY08022GHyjeuxiHcjA/SQBhVQEV1NpYL97v3sBFdmSs00gNPCNERb56CazqQsX2mC/5VJJCcXU&#10;GqiY21TrWFTobZyEFkm8U+i8ZZFdqV1nL1LuG/2QJFPtbU2yUNkW3yosvrZnbyDOVqsi2S8/fh55&#10;+rl2fHLrQ2/M7XhYvoJiHPgvDFd8QYdcmI7hTC6qxoBws4E5KPHmz0/y63iVOs/0f/T8FwAA//8D&#10;AFBLAQItABQABgAIAAAAIQC2gziS/gAAAOEBAAATAAAAAAAAAAAAAAAAAAAAAABbQ29udGVudF9U&#10;eXBlc10ueG1sUEsBAi0AFAAGAAgAAAAhADj9If/WAAAAlAEAAAsAAAAAAAAAAAAAAAAALwEAAF9y&#10;ZWxzLy5yZWxzUEsBAi0AFAAGAAgAAAAhAD27JBQ0AgAAVgQAAA4AAAAAAAAAAAAAAAAALgIAAGRy&#10;cy9lMm9Eb2MueG1sUEsBAi0AFAAGAAgAAAAhAPxfmVPXAAAAAgEAAA8AAAAAAAAAAAAAAAAAjgQA&#10;AGRycy9kb3ducmV2LnhtbFBLBQYAAAAABAAEAPMAAACSBQAAAAA=&#10;" o:allowincell="f" strokecolor="#339" strokeweight="3pt">
                <v:stroke startarrow="diamond"/>
              </v:line>
            </w:pict>
          </mc:Fallback>
        </mc:AlternateContent>
      </w:r>
    </w:p>
    <w:p w:rsidR="00080613" w:rsidRPr="00080613" w:rsidRDefault="00080613" w:rsidP="00080613"/>
    <w:p w:rsidR="000E4FAF" w:rsidRPr="00E07274" w:rsidRDefault="000E4FAF" w:rsidP="00E07274">
      <w:pPr>
        <w:overflowPunct/>
        <w:autoSpaceDE/>
        <w:autoSpaceDN/>
        <w:adjustRightInd/>
        <w:spacing w:line="276" w:lineRule="auto"/>
        <w:jc w:val="both"/>
        <w:textAlignment w:val="auto"/>
        <w:rPr>
          <w:rFonts w:eastAsia="Calibri"/>
          <w:b/>
          <w:bCs/>
          <w:sz w:val="20"/>
          <w:szCs w:val="20"/>
          <w:lang w:eastAsia="en-US"/>
        </w:rPr>
      </w:pPr>
    </w:p>
    <w:p w:rsidR="00E07274" w:rsidRPr="00E07274" w:rsidRDefault="00E07274" w:rsidP="00E07274">
      <w:pPr>
        <w:pBdr>
          <w:top w:val="single" w:sz="12" w:space="1" w:color="333399"/>
          <w:left w:val="single" w:sz="12" w:space="4" w:color="333399"/>
          <w:bottom w:val="single" w:sz="12" w:space="1" w:color="333399"/>
          <w:right w:val="single" w:sz="12" w:space="4" w:color="333399"/>
        </w:pBdr>
        <w:overflowPunct/>
        <w:spacing w:before="120"/>
        <w:jc w:val="both"/>
        <w:textAlignment w:val="auto"/>
        <w:rPr>
          <w:rFonts w:ascii="Calibri" w:hAnsi="Calibri" w:cs="Calibri"/>
          <w:i/>
          <w:kern w:val="2"/>
          <w:sz w:val="22"/>
        </w:rPr>
      </w:pPr>
      <w:r w:rsidRPr="00E07274">
        <w:rPr>
          <w:rFonts w:ascii="Calibri" w:hAnsi="Calibri" w:cs="Calibri"/>
          <w:b/>
          <w:i/>
          <w:kern w:val="2"/>
          <w:sz w:val="22"/>
        </w:rPr>
        <w:t>Pouvoir adjudicateur</w:t>
      </w:r>
      <w:r w:rsidRPr="00E07274">
        <w:rPr>
          <w:rFonts w:ascii="Calibri" w:hAnsi="Calibri" w:cs="Calibri"/>
          <w:i/>
          <w:kern w:val="2"/>
          <w:sz w:val="22"/>
        </w:rPr>
        <w:t> :</w:t>
      </w:r>
      <w:r w:rsidRPr="00E07274">
        <w:rPr>
          <w:rFonts w:ascii="Calibri" w:hAnsi="Calibri" w:cs="Calibri"/>
          <w:kern w:val="2"/>
          <w:sz w:val="22"/>
        </w:rPr>
        <w:t xml:space="preserve"> </w:t>
      </w:r>
      <w:r w:rsidRPr="00E07274">
        <w:rPr>
          <w:rFonts w:ascii="Calibri" w:hAnsi="Calibri" w:cs="Calibri"/>
          <w:sz w:val="22"/>
        </w:rPr>
        <w:t>Caisse Primaire d’Assurance Maladie des Côtes d’Armor</w:t>
      </w:r>
      <w:r w:rsidRPr="00E07274">
        <w:rPr>
          <w:rFonts w:ascii="Calibri" w:hAnsi="Calibri" w:cs="Calibri"/>
          <w:i/>
          <w:kern w:val="2"/>
          <w:sz w:val="22"/>
        </w:rPr>
        <w:t xml:space="preserve"> </w:t>
      </w:r>
    </w:p>
    <w:p w:rsidR="00E07274" w:rsidRPr="00E07274" w:rsidRDefault="00E07274" w:rsidP="00E07274">
      <w:pPr>
        <w:pBdr>
          <w:top w:val="single" w:sz="12" w:space="1" w:color="333399"/>
          <w:left w:val="single" w:sz="12" w:space="4" w:color="333399"/>
          <w:bottom w:val="single" w:sz="12" w:space="1" w:color="333399"/>
          <w:right w:val="single" w:sz="12" w:space="4" w:color="333399"/>
        </w:pBdr>
        <w:overflowPunct/>
        <w:spacing w:before="120"/>
        <w:jc w:val="both"/>
        <w:textAlignment w:val="auto"/>
        <w:rPr>
          <w:rFonts w:ascii="Calibri" w:hAnsi="Calibri" w:cs="Calibri"/>
          <w:kern w:val="2"/>
          <w:sz w:val="22"/>
        </w:rPr>
      </w:pPr>
      <w:r w:rsidRPr="00E07274">
        <w:rPr>
          <w:rFonts w:ascii="Calibri" w:hAnsi="Calibri" w:cs="Calibri"/>
          <w:b/>
          <w:i/>
          <w:kern w:val="2"/>
          <w:sz w:val="22"/>
        </w:rPr>
        <w:t>Représenté par</w:t>
      </w:r>
      <w:r w:rsidRPr="00E07274">
        <w:rPr>
          <w:rFonts w:ascii="Calibri" w:hAnsi="Calibri" w:cs="Calibri"/>
          <w:i/>
          <w:kern w:val="2"/>
          <w:sz w:val="22"/>
        </w:rPr>
        <w:t xml:space="preserve"> :</w:t>
      </w:r>
      <w:r w:rsidRPr="00E07274">
        <w:rPr>
          <w:rFonts w:ascii="Calibri" w:hAnsi="Calibri" w:cs="Calibri"/>
          <w:kern w:val="2"/>
          <w:sz w:val="22"/>
        </w:rPr>
        <w:t xml:space="preserve"> </w:t>
      </w:r>
      <w:r w:rsidRPr="00E07274">
        <w:rPr>
          <w:rFonts w:ascii="Calibri" w:hAnsi="Calibri" w:cs="Calibri"/>
          <w:b/>
          <w:kern w:val="2"/>
          <w:sz w:val="22"/>
        </w:rPr>
        <w:t xml:space="preserve">Madame Elodie POULLIN </w:t>
      </w:r>
      <w:r w:rsidRPr="00E07274">
        <w:rPr>
          <w:rFonts w:ascii="Calibri" w:hAnsi="Calibri" w:cs="Calibri"/>
          <w:kern w:val="2"/>
          <w:sz w:val="22"/>
        </w:rPr>
        <w:t>– Directrice de la CPAM des Côtes d’Armor</w:t>
      </w:r>
    </w:p>
    <w:p w:rsidR="00E07274" w:rsidRPr="00E07274" w:rsidRDefault="00E07274" w:rsidP="00E07274">
      <w:pPr>
        <w:pBdr>
          <w:top w:val="single" w:sz="12" w:space="1" w:color="333399"/>
          <w:left w:val="single" w:sz="12" w:space="4" w:color="333399"/>
          <w:bottom w:val="single" w:sz="12" w:space="1" w:color="333399"/>
          <w:right w:val="single" w:sz="12" w:space="4" w:color="333399"/>
        </w:pBdr>
        <w:overflowPunct/>
        <w:spacing w:before="120"/>
        <w:jc w:val="both"/>
        <w:textAlignment w:val="auto"/>
        <w:rPr>
          <w:rFonts w:ascii="Calibri" w:hAnsi="Calibri" w:cs="Calibri"/>
          <w:b/>
          <w:bCs/>
          <w:kern w:val="2"/>
          <w:sz w:val="22"/>
        </w:rPr>
      </w:pPr>
      <w:r w:rsidRPr="00E07274">
        <w:rPr>
          <w:rFonts w:ascii="Calibri" w:hAnsi="Calibri" w:cs="Calibri"/>
          <w:b/>
          <w:i/>
          <w:kern w:val="2"/>
          <w:sz w:val="22"/>
        </w:rPr>
        <w:t>Comptable assignataire des paiements :</w:t>
      </w:r>
      <w:r w:rsidRPr="00E07274">
        <w:rPr>
          <w:rFonts w:ascii="Calibri" w:hAnsi="Calibri" w:cs="Calibri"/>
          <w:kern w:val="2"/>
          <w:sz w:val="22"/>
        </w:rPr>
        <w:t xml:space="preserve"> </w:t>
      </w:r>
      <w:r w:rsidRPr="00E07274">
        <w:rPr>
          <w:rFonts w:ascii="Calibri" w:hAnsi="Calibri" w:cs="Calibri"/>
          <w:b/>
          <w:kern w:val="2"/>
          <w:sz w:val="22"/>
        </w:rPr>
        <w:t xml:space="preserve">Mme </w:t>
      </w:r>
      <w:r w:rsidR="00311317" w:rsidRPr="00E07274">
        <w:rPr>
          <w:rFonts w:ascii="Calibri" w:hAnsi="Calibri" w:cs="Calibri"/>
          <w:b/>
          <w:kern w:val="2"/>
          <w:sz w:val="22"/>
        </w:rPr>
        <w:t>Anne CHANIAC</w:t>
      </w:r>
      <w:r w:rsidRPr="00E07274">
        <w:rPr>
          <w:rFonts w:ascii="Calibri" w:hAnsi="Calibri" w:cs="Calibri"/>
          <w:kern w:val="2"/>
          <w:sz w:val="22"/>
        </w:rPr>
        <w:t xml:space="preserve"> - Directrice Comptable et Financière de la CPAM des Côtes d’Armor.</w:t>
      </w:r>
    </w:p>
    <w:p w:rsidR="00E07274" w:rsidRPr="00E07274" w:rsidRDefault="00E07274" w:rsidP="00E07274">
      <w:pPr>
        <w:overflowPunct/>
        <w:autoSpaceDE/>
        <w:autoSpaceDN/>
        <w:adjustRightInd/>
        <w:textAlignment w:val="auto"/>
        <w:rPr>
          <w:rFonts w:cs="Times New Roman"/>
        </w:rPr>
      </w:pPr>
    </w:p>
    <w:p w:rsidR="00E07274" w:rsidRDefault="00E07274" w:rsidP="00E07274">
      <w:pPr>
        <w:overflowPunct/>
        <w:autoSpaceDE/>
        <w:autoSpaceDN/>
        <w:adjustRightInd/>
        <w:textAlignment w:val="auto"/>
        <w:rPr>
          <w:rFonts w:cs="Times New Roman"/>
        </w:rPr>
      </w:pPr>
    </w:p>
    <w:p w:rsidR="00D33AE2" w:rsidRPr="00E07274" w:rsidRDefault="00D33AE2" w:rsidP="00E07274">
      <w:pPr>
        <w:overflowPunct/>
        <w:autoSpaceDE/>
        <w:autoSpaceDN/>
        <w:adjustRightInd/>
        <w:textAlignment w:val="auto"/>
        <w:rPr>
          <w:rFonts w:cs="Times New Roman"/>
        </w:rPr>
      </w:pPr>
    </w:p>
    <w:p w:rsidR="00E07274" w:rsidRPr="00E07274" w:rsidRDefault="00E07274" w:rsidP="00E07274">
      <w:pPr>
        <w:overflowPunct/>
        <w:autoSpaceDE/>
        <w:autoSpaceDN/>
        <w:adjustRightInd/>
        <w:spacing w:line="276" w:lineRule="auto"/>
        <w:textAlignment w:val="auto"/>
        <w:rPr>
          <w:rFonts w:eastAsia="Calibri" w:cs="Times New Roman"/>
          <w:sz w:val="22"/>
          <w:szCs w:val="22"/>
          <w:highlight w:val="yellow"/>
          <w:lang w:eastAsia="en-US"/>
        </w:rPr>
      </w:pPr>
    </w:p>
    <w:p w:rsidR="00E07274" w:rsidRPr="00E07274" w:rsidRDefault="00E07274" w:rsidP="00E07274">
      <w:pPr>
        <w:widowControl w:val="0"/>
        <w:pBdr>
          <w:top w:val="single" w:sz="2" w:space="1" w:color="000000"/>
          <w:left w:val="single" w:sz="2" w:space="4" w:color="000000"/>
          <w:bottom w:val="single" w:sz="2" w:space="8" w:color="000000"/>
          <w:right w:val="single" w:sz="2" w:space="4" w:color="000000"/>
        </w:pBdr>
        <w:overflowPunct/>
        <w:spacing w:line="276" w:lineRule="auto"/>
        <w:jc w:val="both"/>
        <w:textAlignment w:val="auto"/>
        <w:rPr>
          <w:rFonts w:ascii="Calibri" w:eastAsia="Calibri" w:hAnsi="Calibri" w:cs="Calibri"/>
          <w:kern w:val="2"/>
          <w:sz w:val="22"/>
          <w:szCs w:val="22"/>
          <w:lang w:eastAsia="en-US"/>
        </w:rPr>
      </w:pPr>
      <w:r w:rsidRPr="00E07274">
        <w:rPr>
          <w:rFonts w:ascii="Calibri" w:eastAsia="Calibri" w:hAnsi="Calibri" w:cs="Calibri"/>
          <w:b/>
          <w:i/>
          <w:kern w:val="2"/>
          <w:sz w:val="22"/>
          <w:szCs w:val="22"/>
          <w:lang w:eastAsia="en-US"/>
        </w:rPr>
        <w:t>Cadre réglementaire</w:t>
      </w:r>
      <w:r w:rsidRPr="00E07274">
        <w:rPr>
          <w:rFonts w:ascii="Calibri" w:eastAsia="Calibri" w:hAnsi="Calibri" w:cs="Calibri"/>
          <w:kern w:val="2"/>
          <w:sz w:val="22"/>
          <w:szCs w:val="22"/>
          <w:lang w:eastAsia="en-US"/>
        </w:rPr>
        <w:t xml:space="preserve"> : </w:t>
      </w:r>
      <w:r w:rsidRPr="002C41B2">
        <w:rPr>
          <w:rFonts w:ascii="Calibri" w:eastAsia="Calibri" w:hAnsi="Calibri" w:cs="Calibri"/>
          <w:kern w:val="2"/>
          <w:sz w:val="22"/>
          <w:szCs w:val="22"/>
          <w:lang w:eastAsia="en-US"/>
        </w:rPr>
        <w:t>Marché de travaux</w:t>
      </w:r>
      <w:r w:rsidRPr="00E07274">
        <w:rPr>
          <w:rFonts w:ascii="Calibri" w:eastAsia="Calibri" w:hAnsi="Calibri" w:cs="Calibri"/>
          <w:kern w:val="2"/>
          <w:sz w:val="22"/>
          <w:szCs w:val="22"/>
          <w:lang w:eastAsia="en-US"/>
        </w:rPr>
        <w:t xml:space="preserve"> passé en</w:t>
      </w:r>
      <w:r w:rsidRPr="00E07274">
        <w:rPr>
          <w:rFonts w:ascii="Calibri" w:eastAsia="Calibri" w:hAnsi="Calibri" w:cs="Calibri"/>
          <w:noProof/>
          <w:spacing w:val="-6"/>
          <w:sz w:val="22"/>
          <w:szCs w:val="22"/>
          <w:lang w:eastAsia="en-US"/>
        </w:rPr>
        <w:t xml:space="preserve"> procédure adaptée en application </w:t>
      </w:r>
      <w:r>
        <w:rPr>
          <w:rFonts w:ascii="Calibri" w:eastAsia="Calibri" w:hAnsi="Calibri" w:cs="Calibri"/>
          <w:noProof/>
          <w:spacing w:val="-6"/>
          <w:sz w:val="22"/>
          <w:szCs w:val="22"/>
          <w:lang w:eastAsia="en-US"/>
        </w:rPr>
        <w:t xml:space="preserve">de l’article </w:t>
      </w:r>
      <w:r w:rsidRPr="00E07274">
        <w:rPr>
          <w:rFonts w:ascii="Calibri" w:eastAsia="Calibri" w:hAnsi="Calibri" w:cs="Calibri"/>
          <w:noProof/>
          <w:spacing w:val="-6"/>
          <w:sz w:val="22"/>
          <w:szCs w:val="22"/>
          <w:lang w:eastAsia="en-US"/>
        </w:rPr>
        <w:t>R2123-1</w:t>
      </w:r>
      <w:r>
        <w:rPr>
          <w:rFonts w:ascii="Calibri" w:eastAsia="Calibri" w:hAnsi="Calibri" w:cs="Calibri"/>
          <w:noProof/>
          <w:spacing w:val="-6"/>
          <w:sz w:val="22"/>
          <w:szCs w:val="22"/>
          <w:lang w:eastAsia="en-US"/>
        </w:rPr>
        <w:t xml:space="preserve"> </w:t>
      </w:r>
      <w:r w:rsidRPr="00E07274">
        <w:rPr>
          <w:rFonts w:ascii="Calibri" w:eastAsia="Calibri" w:hAnsi="Calibri" w:cs="Calibri"/>
          <w:noProof/>
          <w:spacing w:val="-6"/>
          <w:sz w:val="22"/>
          <w:szCs w:val="22"/>
          <w:lang w:eastAsia="en-US"/>
        </w:rPr>
        <w:t>du code la commande publique, et de l’arrêté du 19 juillet 2018 modifié portant réglementation des marchés des organismes de Sécurité Sociale.</w:t>
      </w:r>
    </w:p>
    <w:p w:rsidR="00E07274" w:rsidRPr="00E07274" w:rsidRDefault="00E07274" w:rsidP="00E07274">
      <w:pPr>
        <w:overflowPunct/>
        <w:autoSpaceDE/>
        <w:autoSpaceDN/>
        <w:adjustRightInd/>
        <w:spacing w:after="360" w:line="360" w:lineRule="auto"/>
        <w:jc w:val="both"/>
        <w:textAlignment w:val="auto"/>
        <w:rPr>
          <w:rFonts w:eastAsia="Calibri" w:cs="Times New Roman"/>
          <w:sz w:val="22"/>
          <w:szCs w:val="22"/>
          <w:lang w:eastAsia="en-US"/>
        </w:rPr>
      </w:pPr>
    </w:p>
    <w:p w:rsidR="00080613" w:rsidRPr="00080613" w:rsidRDefault="00080613" w:rsidP="00080613"/>
    <w:p w:rsidR="00635364" w:rsidRDefault="00635364"/>
    <w:p w:rsidR="00E07274" w:rsidRDefault="00E07274">
      <w:pPr>
        <w:overflowPunct/>
        <w:autoSpaceDE/>
        <w:autoSpaceDN/>
        <w:adjustRightInd/>
        <w:spacing w:after="200" w:line="276" w:lineRule="auto"/>
        <w:textAlignment w:val="auto"/>
        <w:rPr>
          <w:rFonts w:asciiTheme="minorHAnsi" w:hAnsiTheme="minorHAnsi"/>
          <w:b/>
          <w:u w:val="single"/>
        </w:rPr>
      </w:pPr>
      <w:r>
        <w:rPr>
          <w:rFonts w:asciiTheme="minorHAnsi" w:hAnsiTheme="minorHAnsi"/>
          <w:b/>
          <w:u w:val="single"/>
        </w:rPr>
        <w:br w:type="page"/>
      </w:r>
    </w:p>
    <w:p w:rsidR="00A46800" w:rsidRPr="00555C8F" w:rsidRDefault="00555C8F" w:rsidP="00555C8F">
      <w:pPr>
        <w:spacing w:after="120"/>
        <w:rPr>
          <w:rFonts w:asciiTheme="minorHAnsi" w:hAnsiTheme="minorHAnsi"/>
          <w:b/>
          <w:u w:val="single"/>
        </w:rPr>
      </w:pPr>
      <w:r w:rsidRPr="00555C8F">
        <w:rPr>
          <w:rFonts w:asciiTheme="minorHAnsi" w:hAnsiTheme="minorHAnsi"/>
          <w:b/>
          <w:u w:val="single"/>
        </w:rPr>
        <w:lastRenderedPageBreak/>
        <w:t>Table des matières :</w:t>
      </w:r>
    </w:p>
    <w:p w:rsidR="00EA23F7" w:rsidRDefault="00A46800" w:rsidP="00EA23F7">
      <w:pPr>
        <w:pStyle w:val="TM1"/>
        <w:tabs>
          <w:tab w:val="left" w:pos="1320"/>
          <w:tab w:val="right" w:leader="dot" w:pos="9062"/>
        </w:tabs>
        <w:spacing w:before="60" w:after="60"/>
        <w:rPr>
          <w:noProof/>
        </w:rPr>
      </w:pPr>
      <w:r w:rsidRPr="00A46800">
        <w:fldChar w:fldCharType="begin"/>
      </w:r>
      <w:r w:rsidRPr="00A46800">
        <w:instrText xml:space="preserve"> TOC \o "1-2" \h \z \u </w:instrText>
      </w:r>
      <w:r w:rsidRPr="00A46800">
        <w:fldChar w:fldCharType="separate"/>
      </w:r>
      <w:hyperlink w:anchor="_Toc192156423" w:history="1">
        <w:r w:rsidR="00EA23F7" w:rsidRPr="001C6E7C">
          <w:rPr>
            <w:rStyle w:val="Lienhypertexte"/>
            <w:noProof/>
            <w:lang w:eastAsia="en-US"/>
          </w:rPr>
          <w:t>ARTICLE 1 -</w:t>
        </w:r>
        <w:r w:rsidR="00EA23F7">
          <w:rPr>
            <w:noProof/>
          </w:rPr>
          <w:tab/>
        </w:r>
        <w:r w:rsidR="00EA23F7" w:rsidRPr="001C6E7C">
          <w:rPr>
            <w:rStyle w:val="Lienhypertexte"/>
            <w:noProof/>
            <w:lang w:eastAsia="en-US"/>
          </w:rPr>
          <w:t>OBJET DU MARCHE</w:t>
        </w:r>
        <w:r w:rsidR="00EA23F7">
          <w:rPr>
            <w:noProof/>
            <w:webHidden/>
          </w:rPr>
          <w:tab/>
        </w:r>
        <w:r w:rsidR="00EA23F7">
          <w:rPr>
            <w:noProof/>
            <w:webHidden/>
          </w:rPr>
          <w:fldChar w:fldCharType="begin"/>
        </w:r>
        <w:r w:rsidR="00EA23F7">
          <w:rPr>
            <w:noProof/>
            <w:webHidden/>
          </w:rPr>
          <w:instrText xml:space="preserve"> PAGEREF _Toc192156423 \h </w:instrText>
        </w:r>
        <w:r w:rsidR="00EA23F7">
          <w:rPr>
            <w:noProof/>
            <w:webHidden/>
          </w:rPr>
        </w:r>
        <w:r w:rsidR="00EA23F7">
          <w:rPr>
            <w:noProof/>
            <w:webHidden/>
          </w:rPr>
          <w:fldChar w:fldCharType="separate"/>
        </w:r>
        <w:r w:rsidR="00EA23F7">
          <w:rPr>
            <w:noProof/>
            <w:webHidden/>
          </w:rPr>
          <w:t>5</w:t>
        </w:r>
        <w:r w:rsidR="00EA23F7">
          <w:rPr>
            <w:noProof/>
            <w:webHidden/>
          </w:rPr>
          <w:fldChar w:fldCharType="end"/>
        </w:r>
      </w:hyperlink>
    </w:p>
    <w:p w:rsidR="00EA23F7" w:rsidRDefault="0028456C" w:rsidP="00EA23F7">
      <w:pPr>
        <w:pStyle w:val="TM2"/>
        <w:tabs>
          <w:tab w:val="left" w:pos="880"/>
        </w:tabs>
        <w:spacing w:before="60" w:after="60"/>
        <w:rPr>
          <w:sz w:val="22"/>
        </w:rPr>
      </w:pPr>
      <w:hyperlink w:anchor="_Toc192156424" w:history="1">
        <w:r w:rsidR="00EA23F7" w:rsidRPr="001C6E7C">
          <w:rPr>
            <w:rStyle w:val="Lienhypertexte"/>
          </w:rPr>
          <w:t>1.1.</w:t>
        </w:r>
        <w:r w:rsidR="00EA23F7">
          <w:rPr>
            <w:sz w:val="22"/>
          </w:rPr>
          <w:tab/>
        </w:r>
        <w:r w:rsidR="00EA23F7" w:rsidRPr="001C6E7C">
          <w:rPr>
            <w:rStyle w:val="Lienhypertexte"/>
          </w:rPr>
          <w:t>OBJET DU MARCHE</w:t>
        </w:r>
        <w:r w:rsidR="00EA23F7">
          <w:rPr>
            <w:webHidden/>
          </w:rPr>
          <w:tab/>
        </w:r>
        <w:r w:rsidR="00EA23F7">
          <w:rPr>
            <w:webHidden/>
          </w:rPr>
          <w:fldChar w:fldCharType="begin"/>
        </w:r>
        <w:r w:rsidR="00EA23F7">
          <w:rPr>
            <w:webHidden/>
          </w:rPr>
          <w:instrText xml:space="preserve"> PAGEREF _Toc192156424 \h </w:instrText>
        </w:r>
        <w:r w:rsidR="00EA23F7">
          <w:rPr>
            <w:webHidden/>
          </w:rPr>
        </w:r>
        <w:r w:rsidR="00EA23F7">
          <w:rPr>
            <w:webHidden/>
          </w:rPr>
          <w:fldChar w:fldCharType="separate"/>
        </w:r>
        <w:r w:rsidR="00EA23F7">
          <w:rPr>
            <w:webHidden/>
          </w:rPr>
          <w:t>5</w:t>
        </w:r>
        <w:r w:rsidR="00EA23F7">
          <w:rPr>
            <w:webHidden/>
          </w:rPr>
          <w:fldChar w:fldCharType="end"/>
        </w:r>
      </w:hyperlink>
    </w:p>
    <w:p w:rsidR="00EA23F7" w:rsidRDefault="0028456C" w:rsidP="00EA23F7">
      <w:pPr>
        <w:pStyle w:val="TM2"/>
        <w:tabs>
          <w:tab w:val="left" w:pos="880"/>
        </w:tabs>
        <w:spacing w:before="60" w:after="60"/>
        <w:rPr>
          <w:sz w:val="22"/>
        </w:rPr>
      </w:pPr>
      <w:hyperlink w:anchor="_Toc192156425" w:history="1">
        <w:r w:rsidR="00EA23F7" w:rsidRPr="001C6E7C">
          <w:rPr>
            <w:rStyle w:val="Lienhypertexte"/>
          </w:rPr>
          <w:t>1.2.</w:t>
        </w:r>
        <w:r w:rsidR="00EA23F7">
          <w:rPr>
            <w:sz w:val="22"/>
          </w:rPr>
          <w:tab/>
        </w:r>
        <w:r w:rsidR="00EA23F7" w:rsidRPr="001C6E7C">
          <w:rPr>
            <w:rStyle w:val="Lienhypertexte"/>
          </w:rPr>
          <w:t>ALLOTISSEMENT ET FORME DU MARCHE</w:t>
        </w:r>
        <w:r w:rsidR="00EA23F7">
          <w:rPr>
            <w:webHidden/>
          </w:rPr>
          <w:tab/>
        </w:r>
        <w:r w:rsidR="00EA23F7">
          <w:rPr>
            <w:webHidden/>
          </w:rPr>
          <w:fldChar w:fldCharType="begin"/>
        </w:r>
        <w:r w:rsidR="00EA23F7">
          <w:rPr>
            <w:webHidden/>
          </w:rPr>
          <w:instrText xml:space="preserve"> PAGEREF _Toc192156425 \h </w:instrText>
        </w:r>
        <w:r w:rsidR="00EA23F7">
          <w:rPr>
            <w:webHidden/>
          </w:rPr>
        </w:r>
        <w:r w:rsidR="00EA23F7">
          <w:rPr>
            <w:webHidden/>
          </w:rPr>
          <w:fldChar w:fldCharType="separate"/>
        </w:r>
        <w:r w:rsidR="00EA23F7">
          <w:rPr>
            <w:webHidden/>
          </w:rPr>
          <w:t>5</w:t>
        </w:r>
        <w:r w:rsidR="00EA23F7">
          <w:rPr>
            <w:webHidden/>
          </w:rPr>
          <w:fldChar w:fldCharType="end"/>
        </w:r>
      </w:hyperlink>
    </w:p>
    <w:p w:rsidR="00EA23F7" w:rsidRDefault="0028456C" w:rsidP="00EA23F7">
      <w:pPr>
        <w:pStyle w:val="TM2"/>
        <w:tabs>
          <w:tab w:val="left" w:pos="880"/>
        </w:tabs>
        <w:spacing w:before="60" w:after="60"/>
        <w:rPr>
          <w:sz w:val="22"/>
        </w:rPr>
      </w:pPr>
      <w:hyperlink w:anchor="_Toc192156426" w:history="1">
        <w:r w:rsidR="00EA23F7" w:rsidRPr="001C6E7C">
          <w:rPr>
            <w:rStyle w:val="Lienhypertexte"/>
          </w:rPr>
          <w:t>1.3.</w:t>
        </w:r>
        <w:r w:rsidR="00EA23F7">
          <w:rPr>
            <w:sz w:val="22"/>
          </w:rPr>
          <w:tab/>
        </w:r>
        <w:r w:rsidR="00EA23F7" w:rsidRPr="001C6E7C">
          <w:rPr>
            <w:rStyle w:val="Lienhypertexte"/>
          </w:rPr>
          <w:t>LIEU DE REALISATION</w:t>
        </w:r>
        <w:r w:rsidR="00EA23F7">
          <w:rPr>
            <w:webHidden/>
          </w:rPr>
          <w:tab/>
        </w:r>
        <w:r w:rsidR="00EA23F7">
          <w:rPr>
            <w:webHidden/>
          </w:rPr>
          <w:fldChar w:fldCharType="begin"/>
        </w:r>
        <w:r w:rsidR="00EA23F7">
          <w:rPr>
            <w:webHidden/>
          </w:rPr>
          <w:instrText xml:space="preserve"> PAGEREF _Toc192156426 \h </w:instrText>
        </w:r>
        <w:r w:rsidR="00EA23F7">
          <w:rPr>
            <w:webHidden/>
          </w:rPr>
        </w:r>
        <w:r w:rsidR="00EA23F7">
          <w:rPr>
            <w:webHidden/>
          </w:rPr>
          <w:fldChar w:fldCharType="separate"/>
        </w:r>
        <w:r w:rsidR="00EA23F7">
          <w:rPr>
            <w:webHidden/>
          </w:rPr>
          <w:t>5</w:t>
        </w:r>
        <w:r w:rsidR="00EA23F7">
          <w:rPr>
            <w:webHidden/>
          </w:rPr>
          <w:fldChar w:fldCharType="end"/>
        </w:r>
      </w:hyperlink>
    </w:p>
    <w:p w:rsidR="00EA23F7" w:rsidRDefault="0028456C" w:rsidP="00EA23F7">
      <w:pPr>
        <w:pStyle w:val="TM2"/>
        <w:tabs>
          <w:tab w:val="left" w:pos="880"/>
        </w:tabs>
        <w:spacing w:before="60" w:after="60"/>
        <w:rPr>
          <w:sz w:val="22"/>
        </w:rPr>
      </w:pPr>
      <w:hyperlink w:anchor="_Toc192156427" w:history="1">
        <w:r w:rsidR="00EA23F7" w:rsidRPr="001C6E7C">
          <w:rPr>
            <w:rStyle w:val="Lienhypertexte"/>
          </w:rPr>
          <w:t>1.4.</w:t>
        </w:r>
        <w:r w:rsidR="00EA23F7">
          <w:rPr>
            <w:sz w:val="22"/>
          </w:rPr>
          <w:tab/>
        </w:r>
        <w:r w:rsidR="00EA23F7" w:rsidRPr="001C6E7C">
          <w:rPr>
            <w:rStyle w:val="Lienhypertexte"/>
          </w:rPr>
          <w:t>REALISATION DES PRESTATIONS SIMILAIRES</w:t>
        </w:r>
        <w:r w:rsidR="00EA23F7">
          <w:rPr>
            <w:webHidden/>
          </w:rPr>
          <w:tab/>
        </w:r>
        <w:r w:rsidR="00EA23F7">
          <w:rPr>
            <w:webHidden/>
          </w:rPr>
          <w:fldChar w:fldCharType="begin"/>
        </w:r>
        <w:r w:rsidR="00EA23F7">
          <w:rPr>
            <w:webHidden/>
          </w:rPr>
          <w:instrText xml:space="preserve"> PAGEREF _Toc192156427 \h </w:instrText>
        </w:r>
        <w:r w:rsidR="00EA23F7">
          <w:rPr>
            <w:webHidden/>
          </w:rPr>
        </w:r>
        <w:r w:rsidR="00EA23F7">
          <w:rPr>
            <w:webHidden/>
          </w:rPr>
          <w:fldChar w:fldCharType="separate"/>
        </w:r>
        <w:r w:rsidR="00EA23F7">
          <w:rPr>
            <w:webHidden/>
          </w:rPr>
          <w:t>5</w:t>
        </w:r>
        <w:r w:rsidR="00EA23F7">
          <w:rPr>
            <w:webHidden/>
          </w:rPr>
          <w:fldChar w:fldCharType="end"/>
        </w:r>
      </w:hyperlink>
    </w:p>
    <w:p w:rsidR="00EA23F7" w:rsidRDefault="0028456C" w:rsidP="00EA23F7">
      <w:pPr>
        <w:pStyle w:val="TM1"/>
        <w:tabs>
          <w:tab w:val="left" w:pos="1320"/>
          <w:tab w:val="right" w:leader="dot" w:pos="9062"/>
        </w:tabs>
        <w:spacing w:before="60" w:after="60"/>
        <w:rPr>
          <w:noProof/>
        </w:rPr>
      </w:pPr>
      <w:hyperlink w:anchor="_Toc192156428" w:history="1">
        <w:r w:rsidR="00EA23F7" w:rsidRPr="001C6E7C">
          <w:rPr>
            <w:rStyle w:val="Lienhypertexte"/>
            <w:noProof/>
            <w:lang w:eastAsia="en-US"/>
          </w:rPr>
          <w:t>ARTICLE 2 -</w:t>
        </w:r>
        <w:r w:rsidR="00EA23F7">
          <w:rPr>
            <w:noProof/>
          </w:rPr>
          <w:tab/>
        </w:r>
        <w:r w:rsidR="00EA23F7" w:rsidRPr="001C6E7C">
          <w:rPr>
            <w:rStyle w:val="Lienhypertexte"/>
            <w:noProof/>
            <w:lang w:eastAsia="en-US"/>
          </w:rPr>
          <w:t>OBLIGATIONS GENERALES DES PARTIES</w:t>
        </w:r>
        <w:r w:rsidR="00EA23F7">
          <w:rPr>
            <w:noProof/>
            <w:webHidden/>
          </w:rPr>
          <w:tab/>
        </w:r>
        <w:r w:rsidR="00EA23F7">
          <w:rPr>
            <w:noProof/>
            <w:webHidden/>
          </w:rPr>
          <w:fldChar w:fldCharType="begin"/>
        </w:r>
        <w:r w:rsidR="00EA23F7">
          <w:rPr>
            <w:noProof/>
            <w:webHidden/>
          </w:rPr>
          <w:instrText xml:space="preserve"> PAGEREF _Toc192156428 \h </w:instrText>
        </w:r>
        <w:r w:rsidR="00EA23F7">
          <w:rPr>
            <w:noProof/>
            <w:webHidden/>
          </w:rPr>
        </w:r>
        <w:r w:rsidR="00EA23F7">
          <w:rPr>
            <w:noProof/>
            <w:webHidden/>
          </w:rPr>
          <w:fldChar w:fldCharType="separate"/>
        </w:r>
        <w:r w:rsidR="00EA23F7">
          <w:rPr>
            <w:noProof/>
            <w:webHidden/>
          </w:rPr>
          <w:t>5</w:t>
        </w:r>
        <w:r w:rsidR="00EA23F7">
          <w:rPr>
            <w:noProof/>
            <w:webHidden/>
          </w:rPr>
          <w:fldChar w:fldCharType="end"/>
        </w:r>
      </w:hyperlink>
    </w:p>
    <w:p w:rsidR="00EA23F7" w:rsidRDefault="0028456C" w:rsidP="00EA23F7">
      <w:pPr>
        <w:pStyle w:val="TM1"/>
        <w:tabs>
          <w:tab w:val="left" w:pos="1320"/>
          <w:tab w:val="right" w:leader="dot" w:pos="9062"/>
        </w:tabs>
        <w:spacing w:before="60" w:after="60"/>
        <w:rPr>
          <w:noProof/>
        </w:rPr>
      </w:pPr>
      <w:hyperlink w:anchor="_Toc192156429" w:history="1">
        <w:r w:rsidR="00EA23F7" w:rsidRPr="001C6E7C">
          <w:rPr>
            <w:rStyle w:val="Lienhypertexte"/>
            <w:noProof/>
            <w:lang w:eastAsia="en-US"/>
          </w:rPr>
          <w:t>ARTICLE 3 -</w:t>
        </w:r>
        <w:r w:rsidR="00EA23F7">
          <w:rPr>
            <w:noProof/>
          </w:rPr>
          <w:tab/>
        </w:r>
        <w:r w:rsidR="00EA23F7" w:rsidRPr="001C6E7C">
          <w:rPr>
            <w:rStyle w:val="Lienhypertexte"/>
            <w:noProof/>
            <w:lang w:eastAsia="en-US"/>
          </w:rPr>
          <w:t>PIECES CONSTITUTIVES DU MARCHE</w:t>
        </w:r>
        <w:r w:rsidR="00EA23F7">
          <w:rPr>
            <w:noProof/>
            <w:webHidden/>
          </w:rPr>
          <w:tab/>
        </w:r>
        <w:r w:rsidR="00EA23F7">
          <w:rPr>
            <w:noProof/>
            <w:webHidden/>
          </w:rPr>
          <w:fldChar w:fldCharType="begin"/>
        </w:r>
        <w:r w:rsidR="00EA23F7">
          <w:rPr>
            <w:noProof/>
            <w:webHidden/>
          </w:rPr>
          <w:instrText xml:space="preserve"> PAGEREF _Toc192156429 \h </w:instrText>
        </w:r>
        <w:r w:rsidR="00EA23F7">
          <w:rPr>
            <w:noProof/>
            <w:webHidden/>
          </w:rPr>
        </w:r>
        <w:r w:rsidR="00EA23F7">
          <w:rPr>
            <w:noProof/>
            <w:webHidden/>
          </w:rPr>
          <w:fldChar w:fldCharType="separate"/>
        </w:r>
        <w:r w:rsidR="00EA23F7">
          <w:rPr>
            <w:noProof/>
            <w:webHidden/>
          </w:rPr>
          <w:t>5</w:t>
        </w:r>
        <w:r w:rsidR="00EA23F7">
          <w:rPr>
            <w:noProof/>
            <w:webHidden/>
          </w:rPr>
          <w:fldChar w:fldCharType="end"/>
        </w:r>
      </w:hyperlink>
    </w:p>
    <w:p w:rsidR="00EA23F7" w:rsidRDefault="0028456C" w:rsidP="00EA23F7">
      <w:pPr>
        <w:pStyle w:val="TM1"/>
        <w:tabs>
          <w:tab w:val="left" w:pos="1320"/>
          <w:tab w:val="right" w:leader="dot" w:pos="9062"/>
        </w:tabs>
        <w:spacing w:before="60" w:after="60"/>
        <w:rPr>
          <w:noProof/>
        </w:rPr>
      </w:pPr>
      <w:hyperlink w:anchor="_Toc192156430" w:history="1">
        <w:r w:rsidR="00EA23F7" w:rsidRPr="001C6E7C">
          <w:rPr>
            <w:rStyle w:val="Lienhypertexte"/>
            <w:noProof/>
            <w:lang w:eastAsia="en-US"/>
          </w:rPr>
          <w:t>ARTICLE 4 -</w:t>
        </w:r>
        <w:r w:rsidR="00EA23F7">
          <w:rPr>
            <w:noProof/>
          </w:rPr>
          <w:tab/>
        </w:r>
        <w:r w:rsidR="00EA23F7" w:rsidRPr="001C6E7C">
          <w:rPr>
            <w:rStyle w:val="Lienhypertexte"/>
            <w:noProof/>
            <w:lang w:eastAsia="en-US"/>
          </w:rPr>
          <w:t>INTERVENANTS</w:t>
        </w:r>
        <w:r w:rsidR="00EA23F7">
          <w:rPr>
            <w:noProof/>
            <w:webHidden/>
          </w:rPr>
          <w:tab/>
        </w:r>
        <w:r w:rsidR="00EA23F7">
          <w:rPr>
            <w:noProof/>
            <w:webHidden/>
          </w:rPr>
          <w:fldChar w:fldCharType="begin"/>
        </w:r>
        <w:r w:rsidR="00EA23F7">
          <w:rPr>
            <w:noProof/>
            <w:webHidden/>
          </w:rPr>
          <w:instrText xml:space="preserve"> PAGEREF _Toc192156430 \h </w:instrText>
        </w:r>
        <w:r w:rsidR="00EA23F7">
          <w:rPr>
            <w:noProof/>
            <w:webHidden/>
          </w:rPr>
        </w:r>
        <w:r w:rsidR="00EA23F7">
          <w:rPr>
            <w:noProof/>
            <w:webHidden/>
          </w:rPr>
          <w:fldChar w:fldCharType="separate"/>
        </w:r>
        <w:r w:rsidR="00EA23F7">
          <w:rPr>
            <w:noProof/>
            <w:webHidden/>
          </w:rPr>
          <w:t>6</w:t>
        </w:r>
        <w:r w:rsidR="00EA23F7">
          <w:rPr>
            <w:noProof/>
            <w:webHidden/>
          </w:rPr>
          <w:fldChar w:fldCharType="end"/>
        </w:r>
      </w:hyperlink>
    </w:p>
    <w:p w:rsidR="00EA23F7" w:rsidRDefault="0028456C" w:rsidP="00EA23F7">
      <w:pPr>
        <w:pStyle w:val="TM1"/>
        <w:tabs>
          <w:tab w:val="left" w:pos="1320"/>
          <w:tab w:val="right" w:leader="dot" w:pos="9062"/>
        </w:tabs>
        <w:spacing w:before="60" w:after="60"/>
        <w:rPr>
          <w:noProof/>
        </w:rPr>
      </w:pPr>
      <w:hyperlink w:anchor="_Toc192156431" w:history="1">
        <w:r w:rsidR="00EA23F7" w:rsidRPr="001C6E7C">
          <w:rPr>
            <w:rStyle w:val="Lienhypertexte"/>
            <w:noProof/>
            <w:lang w:eastAsia="en-US"/>
          </w:rPr>
          <w:t>ARTICLE 5 -</w:t>
        </w:r>
        <w:r w:rsidR="00EA23F7">
          <w:rPr>
            <w:noProof/>
          </w:rPr>
          <w:tab/>
        </w:r>
        <w:r w:rsidR="00EA23F7" w:rsidRPr="001C6E7C">
          <w:rPr>
            <w:rStyle w:val="Lienhypertexte"/>
            <w:noProof/>
            <w:lang w:eastAsia="en-US"/>
          </w:rPr>
          <w:t>SOUS-TRAITANCE</w:t>
        </w:r>
        <w:r w:rsidR="00EA23F7">
          <w:rPr>
            <w:noProof/>
            <w:webHidden/>
          </w:rPr>
          <w:tab/>
        </w:r>
        <w:r w:rsidR="00EA23F7">
          <w:rPr>
            <w:noProof/>
            <w:webHidden/>
          </w:rPr>
          <w:fldChar w:fldCharType="begin"/>
        </w:r>
        <w:r w:rsidR="00EA23F7">
          <w:rPr>
            <w:noProof/>
            <w:webHidden/>
          </w:rPr>
          <w:instrText xml:space="preserve"> PAGEREF _Toc192156431 \h </w:instrText>
        </w:r>
        <w:r w:rsidR="00EA23F7">
          <w:rPr>
            <w:noProof/>
            <w:webHidden/>
          </w:rPr>
        </w:r>
        <w:r w:rsidR="00EA23F7">
          <w:rPr>
            <w:noProof/>
            <w:webHidden/>
          </w:rPr>
          <w:fldChar w:fldCharType="separate"/>
        </w:r>
        <w:r w:rsidR="00EA23F7">
          <w:rPr>
            <w:noProof/>
            <w:webHidden/>
          </w:rPr>
          <w:t>7</w:t>
        </w:r>
        <w:r w:rsidR="00EA23F7">
          <w:rPr>
            <w:noProof/>
            <w:webHidden/>
          </w:rPr>
          <w:fldChar w:fldCharType="end"/>
        </w:r>
      </w:hyperlink>
    </w:p>
    <w:p w:rsidR="00EA23F7" w:rsidRDefault="0028456C" w:rsidP="00EA23F7">
      <w:pPr>
        <w:pStyle w:val="TM2"/>
        <w:tabs>
          <w:tab w:val="left" w:pos="880"/>
        </w:tabs>
        <w:spacing w:before="60" w:after="60"/>
        <w:rPr>
          <w:sz w:val="22"/>
        </w:rPr>
      </w:pPr>
      <w:hyperlink w:anchor="_Toc192156436" w:history="1">
        <w:r w:rsidR="00EA23F7" w:rsidRPr="001C6E7C">
          <w:rPr>
            <w:rStyle w:val="Lienhypertexte"/>
          </w:rPr>
          <w:t>5.1.</w:t>
        </w:r>
        <w:r w:rsidR="00EA23F7">
          <w:rPr>
            <w:sz w:val="22"/>
          </w:rPr>
          <w:tab/>
        </w:r>
        <w:r w:rsidR="00EA23F7" w:rsidRPr="001C6E7C">
          <w:rPr>
            <w:rStyle w:val="Lienhypertexte"/>
          </w:rPr>
          <w:t>CONDITIONS DE SOUS-TRAITANCE</w:t>
        </w:r>
        <w:r w:rsidR="00EA23F7">
          <w:rPr>
            <w:webHidden/>
          </w:rPr>
          <w:tab/>
        </w:r>
        <w:r w:rsidR="00EA23F7">
          <w:rPr>
            <w:webHidden/>
          </w:rPr>
          <w:fldChar w:fldCharType="begin"/>
        </w:r>
        <w:r w:rsidR="00EA23F7">
          <w:rPr>
            <w:webHidden/>
          </w:rPr>
          <w:instrText xml:space="preserve"> PAGEREF _Toc192156436 \h </w:instrText>
        </w:r>
        <w:r w:rsidR="00EA23F7">
          <w:rPr>
            <w:webHidden/>
          </w:rPr>
        </w:r>
        <w:r w:rsidR="00EA23F7">
          <w:rPr>
            <w:webHidden/>
          </w:rPr>
          <w:fldChar w:fldCharType="separate"/>
        </w:r>
        <w:r w:rsidR="00EA23F7">
          <w:rPr>
            <w:webHidden/>
          </w:rPr>
          <w:t>7</w:t>
        </w:r>
        <w:r w:rsidR="00EA23F7">
          <w:rPr>
            <w:webHidden/>
          </w:rPr>
          <w:fldChar w:fldCharType="end"/>
        </w:r>
      </w:hyperlink>
    </w:p>
    <w:p w:rsidR="00EA23F7" w:rsidRDefault="0028456C" w:rsidP="00EA23F7">
      <w:pPr>
        <w:pStyle w:val="TM2"/>
        <w:tabs>
          <w:tab w:val="left" w:pos="880"/>
        </w:tabs>
        <w:spacing w:before="60" w:after="60"/>
        <w:rPr>
          <w:sz w:val="22"/>
        </w:rPr>
      </w:pPr>
      <w:hyperlink w:anchor="_Toc192156437" w:history="1">
        <w:r w:rsidR="00EA23F7" w:rsidRPr="001C6E7C">
          <w:rPr>
            <w:rStyle w:val="Lienhypertexte"/>
          </w:rPr>
          <w:t>5.2.</w:t>
        </w:r>
        <w:r w:rsidR="00EA23F7">
          <w:rPr>
            <w:sz w:val="22"/>
          </w:rPr>
          <w:tab/>
        </w:r>
        <w:r w:rsidR="00EA23F7" w:rsidRPr="001C6E7C">
          <w:rPr>
            <w:rStyle w:val="Lienhypertexte"/>
          </w:rPr>
          <w:t>RESPONSABILITE</w:t>
        </w:r>
        <w:r w:rsidR="00EA23F7">
          <w:rPr>
            <w:webHidden/>
          </w:rPr>
          <w:tab/>
        </w:r>
        <w:r w:rsidR="00EA23F7">
          <w:rPr>
            <w:webHidden/>
          </w:rPr>
          <w:fldChar w:fldCharType="begin"/>
        </w:r>
        <w:r w:rsidR="00EA23F7">
          <w:rPr>
            <w:webHidden/>
          </w:rPr>
          <w:instrText xml:space="preserve"> PAGEREF _Toc192156437 \h </w:instrText>
        </w:r>
        <w:r w:rsidR="00EA23F7">
          <w:rPr>
            <w:webHidden/>
          </w:rPr>
        </w:r>
        <w:r w:rsidR="00EA23F7">
          <w:rPr>
            <w:webHidden/>
          </w:rPr>
          <w:fldChar w:fldCharType="separate"/>
        </w:r>
        <w:r w:rsidR="00EA23F7">
          <w:rPr>
            <w:webHidden/>
          </w:rPr>
          <w:t>8</w:t>
        </w:r>
        <w:r w:rsidR="00EA23F7">
          <w:rPr>
            <w:webHidden/>
          </w:rPr>
          <w:fldChar w:fldCharType="end"/>
        </w:r>
      </w:hyperlink>
    </w:p>
    <w:p w:rsidR="00EA23F7" w:rsidRDefault="0028456C" w:rsidP="00EA23F7">
      <w:pPr>
        <w:pStyle w:val="TM1"/>
        <w:tabs>
          <w:tab w:val="left" w:pos="1320"/>
          <w:tab w:val="right" w:leader="dot" w:pos="9062"/>
        </w:tabs>
        <w:spacing w:before="60" w:after="60"/>
        <w:rPr>
          <w:noProof/>
        </w:rPr>
      </w:pPr>
      <w:hyperlink w:anchor="_Toc192156438" w:history="1">
        <w:r w:rsidR="00EA23F7" w:rsidRPr="001C6E7C">
          <w:rPr>
            <w:rStyle w:val="Lienhypertexte"/>
            <w:noProof/>
            <w:lang w:eastAsia="en-US"/>
          </w:rPr>
          <w:t>ARTICLE 6 -</w:t>
        </w:r>
        <w:r w:rsidR="00EA23F7">
          <w:rPr>
            <w:noProof/>
          </w:rPr>
          <w:tab/>
        </w:r>
        <w:r w:rsidR="00EA23F7" w:rsidRPr="001C6E7C">
          <w:rPr>
            <w:rStyle w:val="Lienhypertexte"/>
            <w:noProof/>
            <w:lang w:eastAsia="en-US"/>
          </w:rPr>
          <w:t>MODALITES D’EXECUTION</w:t>
        </w:r>
        <w:r w:rsidR="00EA23F7">
          <w:rPr>
            <w:noProof/>
            <w:webHidden/>
          </w:rPr>
          <w:tab/>
        </w:r>
        <w:r w:rsidR="00EA23F7">
          <w:rPr>
            <w:noProof/>
            <w:webHidden/>
          </w:rPr>
          <w:fldChar w:fldCharType="begin"/>
        </w:r>
        <w:r w:rsidR="00EA23F7">
          <w:rPr>
            <w:noProof/>
            <w:webHidden/>
          </w:rPr>
          <w:instrText xml:space="preserve"> PAGEREF _Toc192156438 \h </w:instrText>
        </w:r>
        <w:r w:rsidR="00EA23F7">
          <w:rPr>
            <w:noProof/>
            <w:webHidden/>
          </w:rPr>
        </w:r>
        <w:r w:rsidR="00EA23F7">
          <w:rPr>
            <w:noProof/>
            <w:webHidden/>
          </w:rPr>
          <w:fldChar w:fldCharType="separate"/>
        </w:r>
        <w:r w:rsidR="00EA23F7">
          <w:rPr>
            <w:noProof/>
            <w:webHidden/>
          </w:rPr>
          <w:t>8</w:t>
        </w:r>
        <w:r w:rsidR="00EA23F7">
          <w:rPr>
            <w:noProof/>
            <w:webHidden/>
          </w:rPr>
          <w:fldChar w:fldCharType="end"/>
        </w:r>
      </w:hyperlink>
    </w:p>
    <w:p w:rsidR="00EA23F7" w:rsidRDefault="0028456C" w:rsidP="00EA23F7">
      <w:pPr>
        <w:pStyle w:val="TM2"/>
        <w:tabs>
          <w:tab w:val="left" w:pos="880"/>
        </w:tabs>
        <w:spacing w:before="60" w:after="60"/>
        <w:rPr>
          <w:sz w:val="22"/>
        </w:rPr>
      </w:pPr>
      <w:hyperlink w:anchor="_Toc192156439" w:history="1">
        <w:r w:rsidR="00EA23F7" w:rsidRPr="001C6E7C">
          <w:rPr>
            <w:rStyle w:val="Lienhypertexte"/>
          </w:rPr>
          <w:t>6.1.</w:t>
        </w:r>
        <w:r w:rsidR="00EA23F7">
          <w:rPr>
            <w:sz w:val="22"/>
          </w:rPr>
          <w:tab/>
        </w:r>
        <w:r w:rsidR="00EA23F7" w:rsidRPr="001C6E7C">
          <w:rPr>
            <w:rStyle w:val="Lienhypertexte"/>
          </w:rPr>
          <w:t>CONDITIONS D’EXECUTION</w:t>
        </w:r>
        <w:r w:rsidR="00EA23F7">
          <w:rPr>
            <w:webHidden/>
          </w:rPr>
          <w:tab/>
        </w:r>
        <w:r w:rsidR="00EA23F7">
          <w:rPr>
            <w:webHidden/>
          </w:rPr>
          <w:fldChar w:fldCharType="begin"/>
        </w:r>
        <w:r w:rsidR="00EA23F7">
          <w:rPr>
            <w:webHidden/>
          </w:rPr>
          <w:instrText xml:space="preserve"> PAGEREF _Toc192156439 \h </w:instrText>
        </w:r>
        <w:r w:rsidR="00EA23F7">
          <w:rPr>
            <w:webHidden/>
          </w:rPr>
        </w:r>
        <w:r w:rsidR="00EA23F7">
          <w:rPr>
            <w:webHidden/>
          </w:rPr>
          <w:fldChar w:fldCharType="separate"/>
        </w:r>
        <w:r w:rsidR="00EA23F7">
          <w:rPr>
            <w:webHidden/>
          </w:rPr>
          <w:t>8</w:t>
        </w:r>
        <w:r w:rsidR="00EA23F7">
          <w:rPr>
            <w:webHidden/>
          </w:rPr>
          <w:fldChar w:fldCharType="end"/>
        </w:r>
      </w:hyperlink>
    </w:p>
    <w:p w:rsidR="00EA23F7" w:rsidRDefault="0028456C" w:rsidP="00EA23F7">
      <w:pPr>
        <w:pStyle w:val="TM2"/>
        <w:tabs>
          <w:tab w:val="left" w:pos="880"/>
        </w:tabs>
        <w:spacing w:before="60" w:after="60"/>
        <w:rPr>
          <w:sz w:val="22"/>
        </w:rPr>
      </w:pPr>
      <w:hyperlink w:anchor="_Toc192156440" w:history="1">
        <w:r w:rsidR="00EA23F7" w:rsidRPr="001C6E7C">
          <w:rPr>
            <w:rStyle w:val="Lienhypertexte"/>
          </w:rPr>
          <w:t>6.2.</w:t>
        </w:r>
        <w:r w:rsidR="00EA23F7">
          <w:rPr>
            <w:sz w:val="22"/>
          </w:rPr>
          <w:tab/>
        </w:r>
        <w:r w:rsidR="00EA23F7" w:rsidRPr="001C6E7C">
          <w:rPr>
            <w:rStyle w:val="Lienhypertexte"/>
          </w:rPr>
          <w:t>OBLIGATION DE COMPETENCE</w:t>
        </w:r>
        <w:r w:rsidR="00EA23F7">
          <w:rPr>
            <w:webHidden/>
          </w:rPr>
          <w:tab/>
        </w:r>
        <w:r w:rsidR="00EA23F7">
          <w:rPr>
            <w:webHidden/>
          </w:rPr>
          <w:fldChar w:fldCharType="begin"/>
        </w:r>
        <w:r w:rsidR="00EA23F7">
          <w:rPr>
            <w:webHidden/>
          </w:rPr>
          <w:instrText xml:space="preserve"> PAGEREF _Toc192156440 \h </w:instrText>
        </w:r>
        <w:r w:rsidR="00EA23F7">
          <w:rPr>
            <w:webHidden/>
          </w:rPr>
        </w:r>
        <w:r w:rsidR="00EA23F7">
          <w:rPr>
            <w:webHidden/>
          </w:rPr>
          <w:fldChar w:fldCharType="separate"/>
        </w:r>
        <w:r w:rsidR="00EA23F7">
          <w:rPr>
            <w:webHidden/>
          </w:rPr>
          <w:t>8</w:t>
        </w:r>
        <w:r w:rsidR="00EA23F7">
          <w:rPr>
            <w:webHidden/>
          </w:rPr>
          <w:fldChar w:fldCharType="end"/>
        </w:r>
      </w:hyperlink>
    </w:p>
    <w:p w:rsidR="00EA23F7" w:rsidRDefault="0028456C" w:rsidP="00EA23F7">
      <w:pPr>
        <w:pStyle w:val="TM2"/>
        <w:tabs>
          <w:tab w:val="left" w:pos="880"/>
        </w:tabs>
        <w:spacing w:before="60" w:after="60"/>
        <w:rPr>
          <w:sz w:val="22"/>
        </w:rPr>
      </w:pPr>
      <w:hyperlink w:anchor="_Toc192156441" w:history="1">
        <w:r w:rsidR="00EA23F7" w:rsidRPr="001C6E7C">
          <w:rPr>
            <w:rStyle w:val="Lienhypertexte"/>
          </w:rPr>
          <w:t>6.3.</w:t>
        </w:r>
        <w:r w:rsidR="00EA23F7">
          <w:rPr>
            <w:sz w:val="22"/>
          </w:rPr>
          <w:tab/>
        </w:r>
        <w:r w:rsidR="00EA23F7" w:rsidRPr="001C6E7C">
          <w:rPr>
            <w:rStyle w:val="Lienhypertexte"/>
          </w:rPr>
          <w:t>CLAUSES ENVIRONNEMENTALES ET SOCIALES</w:t>
        </w:r>
        <w:r w:rsidR="00EA23F7">
          <w:rPr>
            <w:webHidden/>
          </w:rPr>
          <w:tab/>
        </w:r>
        <w:r w:rsidR="00EA23F7">
          <w:rPr>
            <w:webHidden/>
          </w:rPr>
          <w:fldChar w:fldCharType="begin"/>
        </w:r>
        <w:r w:rsidR="00EA23F7">
          <w:rPr>
            <w:webHidden/>
          </w:rPr>
          <w:instrText xml:space="preserve"> PAGEREF _Toc192156441 \h </w:instrText>
        </w:r>
        <w:r w:rsidR="00EA23F7">
          <w:rPr>
            <w:webHidden/>
          </w:rPr>
        </w:r>
        <w:r w:rsidR="00EA23F7">
          <w:rPr>
            <w:webHidden/>
          </w:rPr>
          <w:fldChar w:fldCharType="separate"/>
        </w:r>
        <w:r w:rsidR="00EA23F7">
          <w:rPr>
            <w:webHidden/>
          </w:rPr>
          <w:t>8</w:t>
        </w:r>
        <w:r w:rsidR="00EA23F7">
          <w:rPr>
            <w:webHidden/>
          </w:rPr>
          <w:fldChar w:fldCharType="end"/>
        </w:r>
      </w:hyperlink>
    </w:p>
    <w:p w:rsidR="00EA23F7" w:rsidRDefault="0028456C" w:rsidP="00EA23F7">
      <w:pPr>
        <w:pStyle w:val="TM2"/>
        <w:tabs>
          <w:tab w:val="left" w:pos="880"/>
        </w:tabs>
        <w:spacing w:before="60" w:after="60"/>
        <w:rPr>
          <w:sz w:val="22"/>
        </w:rPr>
      </w:pPr>
      <w:hyperlink w:anchor="_Toc192156442" w:history="1">
        <w:r w:rsidR="00EA23F7" w:rsidRPr="001C6E7C">
          <w:rPr>
            <w:rStyle w:val="Lienhypertexte"/>
          </w:rPr>
          <w:t>6.4.</w:t>
        </w:r>
        <w:r w:rsidR="00EA23F7">
          <w:rPr>
            <w:sz w:val="22"/>
          </w:rPr>
          <w:tab/>
        </w:r>
        <w:r w:rsidR="00EA23F7" w:rsidRPr="001C6E7C">
          <w:rPr>
            <w:rStyle w:val="Lienhypertexte"/>
          </w:rPr>
          <w:t>MESURES DE SECURITE</w:t>
        </w:r>
        <w:r w:rsidR="00EA23F7">
          <w:rPr>
            <w:webHidden/>
          </w:rPr>
          <w:tab/>
        </w:r>
        <w:r w:rsidR="00EA23F7">
          <w:rPr>
            <w:webHidden/>
          </w:rPr>
          <w:fldChar w:fldCharType="begin"/>
        </w:r>
        <w:r w:rsidR="00EA23F7">
          <w:rPr>
            <w:webHidden/>
          </w:rPr>
          <w:instrText xml:space="preserve"> PAGEREF _Toc192156442 \h </w:instrText>
        </w:r>
        <w:r w:rsidR="00EA23F7">
          <w:rPr>
            <w:webHidden/>
          </w:rPr>
        </w:r>
        <w:r w:rsidR="00EA23F7">
          <w:rPr>
            <w:webHidden/>
          </w:rPr>
          <w:fldChar w:fldCharType="separate"/>
        </w:r>
        <w:r w:rsidR="00EA23F7">
          <w:rPr>
            <w:webHidden/>
          </w:rPr>
          <w:t>9</w:t>
        </w:r>
        <w:r w:rsidR="00EA23F7">
          <w:rPr>
            <w:webHidden/>
          </w:rPr>
          <w:fldChar w:fldCharType="end"/>
        </w:r>
      </w:hyperlink>
    </w:p>
    <w:p w:rsidR="00EA23F7" w:rsidRDefault="0028456C" w:rsidP="00EA23F7">
      <w:pPr>
        <w:pStyle w:val="TM2"/>
        <w:tabs>
          <w:tab w:val="left" w:pos="880"/>
        </w:tabs>
        <w:spacing w:before="60" w:after="60"/>
        <w:rPr>
          <w:sz w:val="22"/>
        </w:rPr>
      </w:pPr>
      <w:hyperlink w:anchor="_Toc192156443" w:history="1">
        <w:r w:rsidR="00EA23F7" w:rsidRPr="001C6E7C">
          <w:rPr>
            <w:rStyle w:val="Lienhypertexte"/>
          </w:rPr>
          <w:t>6.5.</w:t>
        </w:r>
        <w:r w:rsidR="00EA23F7">
          <w:rPr>
            <w:sz w:val="22"/>
          </w:rPr>
          <w:tab/>
        </w:r>
        <w:r w:rsidR="00EA23F7" w:rsidRPr="001C6E7C">
          <w:rPr>
            <w:rStyle w:val="Lienhypertexte"/>
          </w:rPr>
          <w:t>CLAUSE DE CONFIDENTIALITE ET DE SECURITE</w:t>
        </w:r>
        <w:r w:rsidR="00EA23F7">
          <w:rPr>
            <w:webHidden/>
          </w:rPr>
          <w:tab/>
        </w:r>
        <w:r w:rsidR="00EA23F7">
          <w:rPr>
            <w:webHidden/>
          </w:rPr>
          <w:fldChar w:fldCharType="begin"/>
        </w:r>
        <w:r w:rsidR="00EA23F7">
          <w:rPr>
            <w:webHidden/>
          </w:rPr>
          <w:instrText xml:space="preserve"> PAGEREF _Toc192156443 \h </w:instrText>
        </w:r>
        <w:r w:rsidR="00EA23F7">
          <w:rPr>
            <w:webHidden/>
          </w:rPr>
        </w:r>
        <w:r w:rsidR="00EA23F7">
          <w:rPr>
            <w:webHidden/>
          </w:rPr>
          <w:fldChar w:fldCharType="separate"/>
        </w:r>
        <w:r w:rsidR="00EA23F7">
          <w:rPr>
            <w:webHidden/>
          </w:rPr>
          <w:t>9</w:t>
        </w:r>
        <w:r w:rsidR="00EA23F7">
          <w:rPr>
            <w:webHidden/>
          </w:rPr>
          <w:fldChar w:fldCharType="end"/>
        </w:r>
      </w:hyperlink>
    </w:p>
    <w:p w:rsidR="00EA23F7" w:rsidRDefault="0028456C" w:rsidP="00EA23F7">
      <w:pPr>
        <w:pStyle w:val="TM2"/>
        <w:tabs>
          <w:tab w:val="left" w:pos="880"/>
        </w:tabs>
        <w:spacing w:before="60" w:after="60"/>
        <w:rPr>
          <w:sz w:val="22"/>
        </w:rPr>
      </w:pPr>
      <w:hyperlink w:anchor="_Toc192156446" w:history="1">
        <w:r w:rsidR="00EA23F7" w:rsidRPr="001C6E7C">
          <w:rPr>
            <w:rStyle w:val="Lienhypertexte"/>
          </w:rPr>
          <w:t>6.6.</w:t>
        </w:r>
        <w:r w:rsidR="00EA23F7">
          <w:rPr>
            <w:sz w:val="22"/>
          </w:rPr>
          <w:tab/>
        </w:r>
        <w:r w:rsidR="00EA23F7" w:rsidRPr="001C6E7C">
          <w:rPr>
            <w:rStyle w:val="Lienhypertexte"/>
          </w:rPr>
          <w:t>RESPECT DES PRINCIPES DE LA REPUBLIQUE</w:t>
        </w:r>
        <w:r w:rsidR="00EA23F7">
          <w:rPr>
            <w:webHidden/>
          </w:rPr>
          <w:tab/>
        </w:r>
        <w:r w:rsidR="00EA23F7">
          <w:rPr>
            <w:webHidden/>
          </w:rPr>
          <w:fldChar w:fldCharType="begin"/>
        </w:r>
        <w:r w:rsidR="00EA23F7">
          <w:rPr>
            <w:webHidden/>
          </w:rPr>
          <w:instrText xml:space="preserve"> PAGEREF _Toc192156446 \h </w:instrText>
        </w:r>
        <w:r w:rsidR="00EA23F7">
          <w:rPr>
            <w:webHidden/>
          </w:rPr>
        </w:r>
        <w:r w:rsidR="00EA23F7">
          <w:rPr>
            <w:webHidden/>
          </w:rPr>
          <w:fldChar w:fldCharType="separate"/>
        </w:r>
        <w:r w:rsidR="00EA23F7">
          <w:rPr>
            <w:webHidden/>
          </w:rPr>
          <w:t>10</w:t>
        </w:r>
        <w:r w:rsidR="00EA23F7">
          <w:rPr>
            <w:webHidden/>
          </w:rPr>
          <w:fldChar w:fldCharType="end"/>
        </w:r>
      </w:hyperlink>
    </w:p>
    <w:p w:rsidR="00EA23F7" w:rsidRDefault="0028456C" w:rsidP="00EA23F7">
      <w:pPr>
        <w:pStyle w:val="TM2"/>
        <w:tabs>
          <w:tab w:val="left" w:pos="880"/>
        </w:tabs>
        <w:spacing w:before="60" w:after="60"/>
        <w:rPr>
          <w:sz w:val="22"/>
        </w:rPr>
      </w:pPr>
      <w:hyperlink w:anchor="_Toc192156447" w:history="1">
        <w:r w:rsidR="00EA23F7" w:rsidRPr="001C6E7C">
          <w:rPr>
            <w:rStyle w:val="Lienhypertexte"/>
          </w:rPr>
          <w:t>6.7.</w:t>
        </w:r>
        <w:r w:rsidR="00EA23F7">
          <w:rPr>
            <w:sz w:val="22"/>
          </w:rPr>
          <w:tab/>
        </w:r>
        <w:r w:rsidR="00EA23F7" w:rsidRPr="001C6E7C">
          <w:rPr>
            <w:rStyle w:val="Lienhypertexte"/>
          </w:rPr>
          <w:t>BADGES D’ACCES AUX LOCAUX</w:t>
        </w:r>
        <w:r w:rsidR="00EA23F7">
          <w:rPr>
            <w:webHidden/>
          </w:rPr>
          <w:tab/>
        </w:r>
        <w:r w:rsidR="00EA23F7">
          <w:rPr>
            <w:webHidden/>
          </w:rPr>
          <w:fldChar w:fldCharType="begin"/>
        </w:r>
        <w:r w:rsidR="00EA23F7">
          <w:rPr>
            <w:webHidden/>
          </w:rPr>
          <w:instrText xml:space="preserve"> PAGEREF _Toc192156447 \h </w:instrText>
        </w:r>
        <w:r w:rsidR="00EA23F7">
          <w:rPr>
            <w:webHidden/>
          </w:rPr>
        </w:r>
        <w:r w:rsidR="00EA23F7">
          <w:rPr>
            <w:webHidden/>
          </w:rPr>
          <w:fldChar w:fldCharType="separate"/>
        </w:r>
        <w:r w:rsidR="00EA23F7">
          <w:rPr>
            <w:webHidden/>
          </w:rPr>
          <w:t>10</w:t>
        </w:r>
        <w:r w:rsidR="00EA23F7">
          <w:rPr>
            <w:webHidden/>
          </w:rPr>
          <w:fldChar w:fldCharType="end"/>
        </w:r>
      </w:hyperlink>
    </w:p>
    <w:p w:rsidR="00EA23F7" w:rsidRDefault="0028456C" w:rsidP="00EA23F7">
      <w:pPr>
        <w:pStyle w:val="TM1"/>
        <w:tabs>
          <w:tab w:val="left" w:pos="1320"/>
          <w:tab w:val="right" w:leader="dot" w:pos="9062"/>
        </w:tabs>
        <w:spacing w:before="60" w:after="60"/>
        <w:rPr>
          <w:noProof/>
        </w:rPr>
      </w:pPr>
      <w:hyperlink w:anchor="_Toc192156448" w:history="1">
        <w:r w:rsidR="00EA23F7" w:rsidRPr="001C6E7C">
          <w:rPr>
            <w:rStyle w:val="Lienhypertexte"/>
            <w:noProof/>
            <w:lang w:eastAsia="en-US"/>
          </w:rPr>
          <w:t>ARTICLE 7 -</w:t>
        </w:r>
        <w:r w:rsidR="00EA23F7">
          <w:rPr>
            <w:noProof/>
          </w:rPr>
          <w:tab/>
        </w:r>
        <w:r w:rsidR="00EA23F7" w:rsidRPr="001C6E7C">
          <w:rPr>
            <w:rStyle w:val="Lienhypertexte"/>
            <w:noProof/>
            <w:lang w:eastAsia="en-US"/>
          </w:rPr>
          <w:t>PRIX</w:t>
        </w:r>
        <w:r w:rsidR="00EA23F7">
          <w:rPr>
            <w:noProof/>
            <w:webHidden/>
          </w:rPr>
          <w:tab/>
        </w:r>
        <w:r w:rsidR="00EA23F7">
          <w:rPr>
            <w:noProof/>
            <w:webHidden/>
          </w:rPr>
          <w:fldChar w:fldCharType="begin"/>
        </w:r>
        <w:r w:rsidR="00EA23F7">
          <w:rPr>
            <w:noProof/>
            <w:webHidden/>
          </w:rPr>
          <w:instrText xml:space="preserve"> PAGEREF _Toc192156448 \h </w:instrText>
        </w:r>
        <w:r w:rsidR="00EA23F7">
          <w:rPr>
            <w:noProof/>
            <w:webHidden/>
          </w:rPr>
        </w:r>
        <w:r w:rsidR="00EA23F7">
          <w:rPr>
            <w:noProof/>
            <w:webHidden/>
          </w:rPr>
          <w:fldChar w:fldCharType="separate"/>
        </w:r>
        <w:r w:rsidR="00EA23F7">
          <w:rPr>
            <w:noProof/>
            <w:webHidden/>
          </w:rPr>
          <w:t>11</w:t>
        </w:r>
        <w:r w:rsidR="00EA23F7">
          <w:rPr>
            <w:noProof/>
            <w:webHidden/>
          </w:rPr>
          <w:fldChar w:fldCharType="end"/>
        </w:r>
      </w:hyperlink>
    </w:p>
    <w:p w:rsidR="00EA23F7" w:rsidRDefault="0028456C" w:rsidP="00EA23F7">
      <w:pPr>
        <w:pStyle w:val="TM2"/>
        <w:tabs>
          <w:tab w:val="left" w:pos="880"/>
        </w:tabs>
        <w:spacing w:before="60" w:after="60"/>
        <w:rPr>
          <w:sz w:val="22"/>
        </w:rPr>
      </w:pPr>
      <w:hyperlink w:anchor="_Toc192156450" w:history="1">
        <w:r w:rsidR="00EA23F7" w:rsidRPr="001C6E7C">
          <w:rPr>
            <w:rStyle w:val="Lienhypertexte"/>
          </w:rPr>
          <w:t>7.1.</w:t>
        </w:r>
        <w:r w:rsidR="00EA23F7">
          <w:rPr>
            <w:sz w:val="22"/>
          </w:rPr>
          <w:tab/>
        </w:r>
        <w:r w:rsidR="00EA23F7" w:rsidRPr="001C6E7C">
          <w:rPr>
            <w:rStyle w:val="Lienhypertexte"/>
          </w:rPr>
          <w:t>FORME ET CONTENU DES PRIX</w:t>
        </w:r>
        <w:r w:rsidR="00EA23F7">
          <w:rPr>
            <w:webHidden/>
          </w:rPr>
          <w:tab/>
        </w:r>
        <w:r w:rsidR="00EA23F7">
          <w:rPr>
            <w:webHidden/>
          </w:rPr>
          <w:fldChar w:fldCharType="begin"/>
        </w:r>
        <w:r w:rsidR="00EA23F7">
          <w:rPr>
            <w:webHidden/>
          </w:rPr>
          <w:instrText xml:space="preserve"> PAGEREF _Toc192156450 \h </w:instrText>
        </w:r>
        <w:r w:rsidR="00EA23F7">
          <w:rPr>
            <w:webHidden/>
          </w:rPr>
        </w:r>
        <w:r w:rsidR="00EA23F7">
          <w:rPr>
            <w:webHidden/>
          </w:rPr>
          <w:fldChar w:fldCharType="separate"/>
        </w:r>
        <w:r w:rsidR="00EA23F7">
          <w:rPr>
            <w:webHidden/>
          </w:rPr>
          <w:t>11</w:t>
        </w:r>
        <w:r w:rsidR="00EA23F7">
          <w:rPr>
            <w:webHidden/>
          </w:rPr>
          <w:fldChar w:fldCharType="end"/>
        </w:r>
      </w:hyperlink>
    </w:p>
    <w:p w:rsidR="00EA23F7" w:rsidRDefault="0028456C" w:rsidP="00EA23F7">
      <w:pPr>
        <w:pStyle w:val="TM2"/>
        <w:tabs>
          <w:tab w:val="left" w:pos="880"/>
        </w:tabs>
        <w:spacing w:before="60" w:after="60"/>
        <w:rPr>
          <w:sz w:val="22"/>
        </w:rPr>
      </w:pPr>
      <w:hyperlink w:anchor="_Toc192156451" w:history="1">
        <w:r w:rsidR="00EA23F7" w:rsidRPr="001C6E7C">
          <w:rPr>
            <w:rStyle w:val="Lienhypertexte"/>
          </w:rPr>
          <w:t>7.2.</w:t>
        </w:r>
        <w:r w:rsidR="00EA23F7">
          <w:rPr>
            <w:sz w:val="22"/>
          </w:rPr>
          <w:tab/>
        </w:r>
        <w:r w:rsidR="00EA23F7" w:rsidRPr="001C6E7C">
          <w:rPr>
            <w:rStyle w:val="Lienhypertexte"/>
          </w:rPr>
          <w:t>VARIATION DES PRIX</w:t>
        </w:r>
        <w:r w:rsidR="00EA23F7">
          <w:rPr>
            <w:webHidden/>
          </w:rPr>
          <w:tab/>
        </w:r>
        <w:r w:rsidR="00EA23F7">
          <w:rPr>
            <w:webHidden/>
          </w:rPr>
          <w:fldChar w:fldCharType="begin"/>
        </w:r>
        <w:r w:rsidR="00EA23F7">
          <w:rPr>
            <w:webHidden/>
          </w:rPr>
          <w:instrText xml:space="preserve"> PAGEREF _Toc192156451 \h </w:instrText>
        </w:r>
        <w:r w:rsidR="00EA23F7">
          <w:rPr>
            <w:webHidden/>
          </w:rPr>
        </w:r>
        <w:r w:rsidR="00EA23F7">
          <w:rPr>
            <w:webHidden/>
          </w:rPr>
          <w:fldChar w:fldCharType="separate"/>
        </w:r>
        <w:r w:rsidR="00EA23F7">
          <w:rPr>
            <w:webHidden/>
          </w:rPr>
          <w:t>11</w:t>
        </w:r>
        <w:r w:rsidR="00EA23F7">
          <w:rPr>
            <w:webHidden/>
          </w:rPr>
          <w:fldChar w:fldCharType="end"/>
        </w:r>
      </w:hyperlink>
    </w:p>
    <w:p w:rsidR="00EA23F7" w:rsidRDefault="0028456C" w:rsidP="00EA23F7">
      <w:pPr>
        <w:pStyle w:val="TM2"/>
        <w:tabs>
          <w:tab w:val="left" w:pos="880"/>
        </w:tabs>
        <w:spacing w:before="60" w:after="60"/>
        <w:rPr>
          <w:sz w:val="22"/>
        </w:rPr>
      </w:pPr>
      <w:hyperlink w:anchor="_Toc192156452" w:history="1">
        <w:r w:rsidR="00EA23F7" w:rsidRPr="001C6E7C">
          <w:rPr>
            <w:rStyle w:val="Lienhypertexte"/>
          </w:rPr>
          <w:t>7.3.</w:t>
        </w:r>
        <w:r w:rsidR="00EA23F7">
          <w:rPr>
            <w:sz w:val="22"/>
          </w:rPr>
          <w:tab/>
        </w:r>
        <w:r w:rsidR="00EA23F7" w:rsidRPr="001C6E7C">
          <w:rPr>
            <w:rStyle w:val="Lienhypertexte"/>
          </w:rPr>
          <w:t>CONTENU DES PRIX</w:t>
        </w:r>
        <w:r w:rsidR="00EA23F7">
          <w:rPr>
            <w:webHidden/>
          </w:rPr>
          <w:tab/>
        </w:r>
        <w:r w:rsidR="00EA23F7">
          <w:rPr>
            <w:webHidden/>
          </w:rPr>
          <w:fldChar w:fldCharType="begin"/>
        </w:r>
        <w:r w:rsidR="00EA23F7">
          <w:rPr>
            <w:webHidden/>
          </w:rPr>
          <w:instrText xml:space="preserve"> PAGEREF _Toc192156452 \h </w:instrText>
        </w:r>
        <w:r w:rsidR="00EA23F7">
          <w:rPr>
            <w:webHidden/>
          </w:rPr>
        </w:r>
        <w:r w:rsidR="00EA23F7">
          <w:rPr>
            <w:webHidden/>
          </w:rPr>
          <w:fldChar w:fldCharType="separate"/>
        </w:r>
        <w:r w:rsidR="00EA23F7">
          <w:rPr>
            <w:webHidden/>
          </w:rPr>
          <w:t>12</w:t>
        </w:r>
        <w:r w:rsidR="00EA23F7">
          <w:rPr>
            <w:webHidden/>
          </w:rPr>
          <w:fldChar w:fldCharType="end"/>
        </w:r>
      </w:hyperlink>
    </w:p>
    <w:p w:rsidR="00EA23F7" w:rsidRDefault="0028456C" w:rsidP="00EA23F7">
      <w:pPr>
        <w:pStyle w:val="TM2"/>
        <w:tabs>
          <w:tab w:val="left" w:pos="880"/>
        </w:tabs>
        <w:spacing w:before="60" w:after="60"/>
        <w:rPr>
          <w:sz w:val="22"/>
        </w:rPr>
      </w:pPr>
      <w:hyperlink w:anchor="_Toc192156453" w:history="1">
        <w:r w:rsidR="00EA23F7" w:rsidRPr="001C6E7C">
          <w:rPr>
            <w:rStyle w:val="Lienhypertexte"/>
          </w:rPr>
          <w:t>7.4.</w:t>
        </w:r>
        <w:r w:rsidR="00EA23F7">
          <w:rPr>
            <w:sz w:val="22"/>
          </w:rPr>
          <w:tab/>
        </w:r>
        <w:r w:rsidR="00EA23F7" w:rsidRPr="001C6E7C">
          <w:rPr>
            <w:rStyle w:val="Lienhypertexte"/>
          </w:rPr>
          <w:t>CLAUSE BUTOIR</w:t>
        </w:r>
        <w:r w:rsidR="00EA23F7">
          <w:rPr>
            <w:webHidden/>
          </w:rPr>
          <w:tab/>
        </w:r>
        <w:r w:rsidR="00EA23F7">
          <w:rPr>
            <w:webHidden/>
          </w:rPr>
          <w:fldChar w:fldCharType="begin"/>
        </w:r>
        <w:r w:rsidR="00EA23F7">
          <w:rPr>
            <w:webHidden/>
          </w:rPr>
          <w:instrText xml:space="preserve"> PAGEREF _Toc192156453 \h </w:instrText>
        </w:r>
        <w:r w:rsidR="00EA23F7">
          <w:rPr>
            <w:webHidden/>
          </w:rPr>
        </w:r>
        <w:r w:rsidR="00EA23F7">
          <w:rPr>
            <w:webHidden/>
          </w:rPr>
          <w:fldChar w:fldCharType="separate"/>
        </w:r>
        <w:r w:rsidR="00EA23F7">
          <w:rPr>
            <w:webHidden/>
          </w:rPr>
          <w:t>12</w:t>
        </w:r>
        <w:r w:rsidR="00EA23F7">
          <w:rPr>
            <w:webHidden/>
          </w:rPr>
          <w:fldChar w:fldCharType="end"/>
        </w:r>
      </w:hyperlink>
    </w:p>
    <w:p w:rsidR="00EA23F7" w:rsidRDefault="0028456C" w:rsidP="00EA23F7">
      <w:pPr>
        <w:pStyle w:val="TM2"/>
        <w:tabs>
          <w:tab w:val="left" w:pos="880"/>
        </w:tabs>
        <w:spacing w:before="60" w:after="60"/>
        <w:rPr>
          <w:sz w:val="22"/>
        </w:rPr>
      </w:pPr>
      <w:hyperlink w:anchor="_Toc192156454" w:history="1">
        <w:r w:rsidR="00EA23F7" w:rsidRPr="001C6E7C">
          <w:rPr>
            <w:rStyle w:val="Lienhypertexte"/>
          </w:rPr>
          <w:t>7.5.</w:t>
        </w:r>
        <w:r w:rsidR="00EA23F7">
          <w:rPr>
            <w:sz w:val="22"/>
          </w:rPr>
          <w:tab/>
        </w:r>
        <w:r w:rsidR="00EA23F7" w:rsidRPr="001C6E7C">
          <w:rPr>
            <w:rStyle w:val="Lienhypertexte"/>
          </w:rPr>
          <w:t>CLAUSE DE SAUVEGARDE</w:t>
        </w:r>
        <w:r w:rsidR="00EA23F7">
          <w:rPr>
            <w:webHidden/>
          </w:rPr>
          <w:tab/>
        </w:r>
        <w:r w:rsidR="00EA23F7">
          <w:rPr>
            <w:webHidden/>
          </w:rPr>
          <w:fldChar w:fldCharType="begin"/>
        </w:r>
        <w:r w:rsidR="00EA23F7">
          <w:rPr>
            <w:webHidden/>
          </w:rPr>
          <w:instrText xml:space="preserve"> PAGEREF _Toc192156454 \h </w:instrText>
        </w:r>
        <w:r w:rsidR="00EA23F7">
          <w:rPr>
            <w:webHidden/>
          </w:rPr>
        </w:r>
        <w:r w:rsidR="00EA23F7">
          <w:rPr>
            <w:webHidden/>
          </w:rPr>
          <w:fldChar w:fldCharType="separate"/>
        </w:r>
        <w:r w:rsidR="00EA23F7">
          <w:rPr>
            <w:webHidden/>
          </w:rPr>
          <w:t>12</w:t>
        </w:r>
        <w:r w:rsidR="00EA23F7">
          <w:rPr>
            <w:webHidden/>
          </w:rPr>
          <w:fldChar w:fldCharType="end"/>
        </w:r>
      </w:hyperlink>
    </w:p>
    <w:p w:rsidR="00EA23F7" w:rsidRDefault="0028456C" w:rsidP="00EA23F7">
      <w:pPr>
        <w:pStyle w:val="TM1"/>
        <w:tabs>
          <w:tab w:val="left" w:pos="1320"/>
          <w:tab w:val="right" w:leader="dot" w:pos="9062"/>
        </w:tabs>
        <w:spacing w:before="60" w:after="60"/>
        <w:rPr>
          <w:noProof/>
        </w:rPr>
      </w:pPr>
      <w:hyperlink w:anchor="_Toc192156455" w:history="1">
        <w:r w:rsidR="00EA23F7" w:rsidRPr="001C6E7C">
          <w:rPr>
            <w:rStyle w:val="Lienhypertexte"/>
            <w:noProof/>
            <w:lang w:eastAsia="en-US"/>
          </w:rPr>
          <w:t>ARTICLE 8 -</w:t>
        </w:r>
        <w:r w:rsidR="00EA23F7">
          <w:rPr>
            <w:noProof/>
          </w:rPr>
          <w:tab/>
        </w:r>
        <w:r w:rsidR="00EA23F7" w:rsidRPr="001C6E7C">
          <w:rPr>
            <w:rStyle w:val="Lienhypertexte"/>
            <w:noProof/>
            <w:lang w:eastAsia="en-US"/>
          </w:rPr>
          <w:t>AVANCES</w:t>
        </w:r>
        <w:r w:rsidR="00EA23F7">
          <w:rPr>
            <w:noProof/>
            <w:webHidden/>
          </w:rPr>
          <w:tab/>
        </w:r>
        <w:r w:rsidR="00EA23F7">
          <w:rPr>
            <w:noProof/>
            <w:webHidden/>
          </w:rPr>
          <w:fldChar w:fldCharType="begin"/>
        </w:r>
        <w:r w:rsidR="00EA23F7">
          <w:rPr>
            <w:noProof/>
            <w:webHidden/>
          </w:rPr>
          <w:instrText xml:space="preserve"> PAGEREF _Toc192156455 \h </w:instrText>
        </w:r>
        <w:r w:rsidR="00EA23F7">
          <w:rPr>
            <w:noProof/>
            <w:webHidden/>
          </w:rPr>
        </w:r>
        <w:r w:rsidR="00EA23F7">
          <w:rPr>
            <w:noProof/>
            <w:webHidden/>
          </w:rPr>
          <w:fldChar w:fldCharType="separate"/>
        </w:r>
        <w:r w:rsidR="00EA23F7">
          <w:rPr>
            <w:noProof/>
            <w:webHidden/>
          </w:rPr>
          <w:t>12</w:t>
        </w:r>
        <w:r w:rsidR="00EA23F7">
          <w:rPr>
            <w:noProof/>
            <w:webHidden/>
          </w:rPr>
          <w:fldChar w:fldCharType="end"/>
        </w:r>
      </w:hyperlink>
    </w:p>
    <w:p w:rsidR="00EA23F7" w:rsidRDefault="0028456C" w:rsidP="00EA23F7">
      <w:pPr>
        <w:pStyle w:val="TM2"/>
        <w:tabs>
          <w:tab w:val="left" w:pos="880"/>
        </w:tabs>
        <w:spacing w:before="60" w:after="60"/>
        <w:rPr>
          <w:sz w:val="22"/>
        </w:rPr>
      </w:pPr>
      <w:hyperlink w:anchor="_Toc192156457" w:history="1">
        <w:r w:rsidR="00EA23F7" w:rsidRPr="001C6E7C">
          <w:rPr>
            <w:rStyle w:val="Lienhypertexte"/>
          </w:rPr>
          <w:t>8.1.</w:t>
        </w:r>
        <w:r w:rsidR="00EA23F7">
          <w:rPr>
            <w:sz w:val="22"/>
          </w:rPr>
          <w:tab/>
        </w:r>
        <w:r w:rsidR="00EA23F7" w:rsidRPr="001C6E7C">
          <w:rPr>
            <w:rStyle w:val="Lienhypertexte"/>
          </w:rPr>
          <w:t>CONDITIONS DE VERSEMENT</w:t>
        </w:r>
        <w:r w:rsidR="00EA23F7">
          <w:rPr>
            <w:webHidden/>
          </w:rPr>
          <w:tab/>
        </w:r>
        <w:r w:rsidR="00EA23F7">
          <w:rPr>
            <w:webHidden/>
          </w:rPr>
          <w:fldChar w:fldCharType="begin"/>
        </w:r>
        <w:r w:rsidR="00EA23F7">
          <w:rPr>
            <w:webHidden/>
          </w:rPr>
          <w:instrText xml:space="preserve"> PAGEREF _Toc192156457 \h </w:instrText>
        </w:r>
        <w:r w:rsidR="00EA23F7">
          <w:rPr>
            <w:webHidden/>
          </w:rPr>
        </w:r>
        <w:r w:rsidR="00EA23F7">
          <w:rPr>
            <w:webHidden/>
          </w:rPr>
          <w:fldChar w:fldCharType="separate"/>
        </w:r>
        <w:r w:rsidR="00EA23F7">
          <w:rPr>
            <w:webHidden/>
          </w:rPr>
          <w:t>12</w:t>
        </w:r>
        <w:r w:rsidR="00EA23F7">
          <w:rPr>
            <w:webHidden/>
          </w:rPr>
          <w:fldChar w:fldCharType="end"/>
        </w:r>
      </w:hyperlink>
    </w:p>
    <w:p w:rsidR="00EA23F7" w:rsidRDefault="0028456C" w:rsidP="00EA23F7">
      <w:pPr>
        <w:pStyle w:val="TM2"/>
        <w:tabs>
          <w:tab w:val="left" w:pos="880"/>
        </w:tabs>
        <w:spacing w:before="60" w:after="60"/>
        <w:rPr>
          <w:sz w:val="22"/>
        </w:rPr>
      </w:pPr>
      <w:hyperlink w:anchor="_Toc192156458" w:history="1">
        <w:r w:rsidR="00EA23F7" w:rsidRPr="001C6E7C">
          <w:rPr>
            <w:rStyle w:val="Lienhypertexte"/>
          </w:rPr>
          <w:t>8.2.</w:t>
        </w:r>
        <w:r w:rsidR="00EA23F7">
          <w:rPr>
            <w:sz w:val="22"/>
          </w:rPr>
          <w:tab/>
        </w:r>
        <w:r w:rsidR="00EA23F7" w:rsidRPr="001C6E7C">
          <w:rPr>
            <w:rStyle w:val="Lienhypertexte"/>
          </w:rPr>
          <w:t>REMBOURSEMENT DE L’AVANCE</w:t>
        </w:r>
        <w:r w:rsidR="00EA23F7">
          <w:rPr>
            <w:webHidden/>
          </w:rPr>
          <w:tab/>
        </w:r>
        <w:r w:rsidR="00EA23F7">
          <w:rPr>
            <w:webHidden/>
          </w:rPr>
          <w:fldChar w:fldCharType="begin"/>
        </w:r>
        <w:r w:rsidR="00EA23F7">
          <w:rPr>
            <w:webHidden/>
          </w:rPr>
          <w:instrText xml:space="preserve"> PAGEREF _Toc192156458 \h </w:instrText>
        </w:r>
        <w:r w:rsidR="00EA23F7">
          <w:rPr>
            <w:webHidden/>
          </w:rPr>
        </w:r>
        <w:r w:rsidR="00EA23F7">
          <w:rPr>
            <w:webHidden/>
          </w:rPr>
          <w:fldChar w:fldCharType="separate"/>
        </w:r>
        <w:r w:rsidR="00EA23F7">
          <w:rPr>
            <w:webHidden/>
          </w:rPr>
          <w:t>13</w:t>
        </w:r>
        <w:r w:rsidR="00EA23F7">
          <w:rPr>
            <w:webHidden/>
          </w:rPr>
          <w:fldChar w:fldCharType="end"/>
        </w:r>
      </w:hyperlink>
    </w:p>
    <w:p w:rsidR="00EA23F7" w:rsidRDefault="0028456C" w:rsidP="00EA23F7">
      <w:pPr>
        <w:pStyle w:val="TM1"/>
        <w:tabs>
          <w:tab w:val="left" w:pos="1320"/>
          <w:tab w:val="right" w:leader="dot" w:pos="9062"/>
        </w:tabs>
        <w:spacing w:before="60" w:after="60"/>
        <w:rPr>
          <w:noProof/>
        </w:rPr>
      </w:pPr>
      <w:hyperlink w:anchor="_Toc192156459" w:history="1">
        <w:r w:rsidR="00EA23F7" w:rsidRPr="001C6E7C">
          <w:rPr>
            <w:rStyle w:val="Lienhypertexte"/>
            <w:noProof/>
            <w:lang w:eastAsia="en-US"/>
          </w:rPr>
          <w:t>ARTICLE 9 -</w:t>
        </w:r>
        <w:r w:rsidR="00EA23F7">
          <w:rPr>
            <w:noProof/>
          </w:rPr>
          <w:tab/>
        </w:r>
        <w:r w:rsidR="00EA23F7" w:rsidRPr="001C6E7C">
          <w:rPr>
            <w:rStyle w:val="Lienhypertexte"/>
            <w:noProof/>
            <w:lang w:eastAsia="en-US"/>
          </w:rPr>
          <w:t>MODALITE DE REGLEMENT</w:t>
        </w:r>
        <w:r w:rsidR="00EA23F7">
          <w:rPr>
            <w:noProof/>
            <w:webHidden/>
          </w:rPr>
          <w:tab/>
        </w:r>
        <w:r w:rsidR="00EA23F7">
          <w:rPr>
            <w:noProof/>
            <w:webHidden/>
          </w:rPr>
          <w:fldChar w:fldCharType="begin"/>
        </w:r>
        <w:r w:rsidR="00EA23F7">
          <w:rPr>
            <w:noProof/>
            <w:webHidden/>
          </w:rPr>
          <w:instrText xml:space="preserve"> PAGEREF _Toc192156459 \h </w:instrText>
        </w:r>
        <w:r w:rsidR="00EA23F7">
          <w:rPr>
            <w:noProof/>
            <w:webHidden/>
          </w:rPr>
        </w:r>
        <w:r w:rsidR="00EA23F7">
          <w:rPr>
            <w:noProof/>
            <w:webHidden/>
          </w:rPr>
          <w:fldChar w:fldCharType="separate"/>
        </w:r>
        <w:r w:rsidR="00EA23F7">
          <w:rPr>
            <w:noProof/>
            <w:webHidden/>
          </w:rPr>
          <w:t>13</w:t>
        </w:r>
        <w:r w:rsidR="00EA23F7">
          <w:rPr>
            <w:noProof/>
            <w:webHidden/>
          </w:rPr>
          <w:fldChar w:fldCharType="end"/>
        </w:r>
      </w:hyperlink>
    </w:p>
    <w:p w:rsidR="00EA23F7" w:rsidRDefault="0028456C" w:rsidP="00EA23F7">
      <w:pPr>
        <w:pStyle w:val="TM2"/>
        <w:tabs>
          <w:tab w:val="left" w:pos="880"/>
        </w:tabs>
        <w:spacing w:before="60" w:after="60"/>
        <w:rPr>
          <w:sz w:val="22"/>
        </w:rPr>
      </w:pPr>
      <w:hyperlink w:anchor="_Toc192156460" w:history="1">
        <w:r w:rsidR="00EA23F7" w:rsidRPr="001C6E7C">
          <w:rPr>
            <w:rStyle w:val="Lienhypertexte"/>
          </w:rPr>
          <w:t>9.1.</w:t>
        </w:r>
        <w:r w:rsidR="00EA23F7">
          <w:rPr>
            <w:sz w:val="22"/>
          </w:rPr>
          <w:tab/>
        </w:r>
        <w:r w:rsidR="00EA23F7" w:rsidRPr="001C6E7C">
          <w:rPr>
            <w:rStyle w:val="Lienhypertexte"/>
          </w:rPr>
          <w:t>FACTURATION</w:t>
        </w:r>
        <w:r w:rsidR="00EA23F7">
          <w:rPr>
            <w:webHidden/>
          </w:rPr>
          <w:tab/>
        </w:r>
        <w:r w:rsidR="00EA23F7">
          <w:rPr>
            <w:webHidden/>
          </w:rPr>
          <w:fldChar w:fldCharType="begin"/>
        </w:r>
        <w:r w:rsidR="00EA23F7">
          <w:rPr>
            <w:webHidden/>
          </w:rPr>
          <w:instrText xml:space="preserve"> PAGEREF _Toc192156460 \h </w:instrText>
        </w:r>
        <w:r w:rsidR="00EA23F7">
          <w:rPr>
            <w:webHidden/>
          </w:rPr>
        </w:r>
        <w:r w:rsidR="00EA23F7">
          <w:rPr>
            <w:webHidden/>
          </w:rPr>
          <w:fldChar w:fldCharType="separate"/>
        </w:r>
        <w:r w:rsidR="00EA23F7">
          <w:rPr>
            <w:webHidden/>
          </w:rPr>
          <w:t>13</w:t>
        </w:r>
        <w:r w:rsidR="00EA23F7">
          <w:rPr>
            <w:webHidden/>
          </w:rPr>
          <w:fldChar w:fldCharType="end"/>
        </w:r>
      </w:hyperlink>
    </w:p>
    <w:p w:rsidR="00EA23F7" w:rsidRDefault="0028456C" w:rsidP="00EA23F7">
      <w:pPr>
        <w:pStyle w:val="TM2"/>
        <w:tabs>
          <w:tab w:val="left" w:pos="880"/>
        </w:tabs>
        <w:spacing w:before="60" w:after="60"/>
        <w:rPr>
          <w:sz w:val="22"/>
        </w:rPr>
      </w:pPr>
      <w:hyperlink w:anchor="_Toc192156461" w:history="1">
        <w:r w:rsidR="00EA23F7" w:rsidRPr="001C6E7C">
          <w:rPr>
            <w:rStyle w:val="Lienhypertexte"/>
          </w:rPr>
          <w:t>9.2.</w:t>
        </w:r>
        <w:r w:rsidR="00EA23F7">
          <w:rPr>
            <w:sz w:val="22"/>
          </w:rPr>
          <w:tab/>
        </w:r>
        <w:r w:rsidR="00EA23F7" w:rsidRPr="001C6E7C">
          <w:rPr>
            <w:rStyle w:val="Lienhypertexte"/>
          </w:rPr>
          <w:t>DELAIS DE PAIEMENT</w:t>
        </w:r>
        <w:r w:rsidR="00EA23F7">
          <w:rPr>
            <w:webHidden/>
          </w:rPr>
          <w:tab/>
        </w:r>
        <w:r w:rsidR="00EA23F7">
          <w:rPr>
            <w:webHidden/>
          </w:rPr>
          <w:fldChar w:fldCharType="begin"/>
        </w:r>
        <w:r w:rsidR="00EA23F7">
          <w:rPr>
            <w:webHidden/>
          </w:rPr>
          <w:instrText xml:space="preserve"> PAGEREF _Toc192156461 \h </w:instrText>
        </w:r>
        <w:r w:rsidR="00EA23F7">
          <w:rPr>
            <w:webHidden/>
          </w:rPr>
        </w:r>
        <w:r w:rsidR="00EA23F7">
          <w:rPr>
            <w:webHidden/>
          </w:rPr>
          <w:fldChar w:fldCharType="separate"/>
        </w:r>
        <w:r w:rsidR="00EA23F7">
          <w:rPr>
            <w:webHidden/>
          </w:rPr>
          <w:t>14</w:t>
        </w:r>
        <w:r w:rsidR="00EA23F7">
          <w:rPr>
            <w:webHidden/>
          </w:rPr>
          <w:fldChar w:fldCharType="end"/>
        </w:r>
      </w:hyperlink>
    </w:p>
    <w:p w:rsidR="00EA23F7" w:rsidRDefault="0028456C" w:rsidP="00EA23F7">
      <w:pPr>
        <w:pStyle w:val="TM1"/>
        <w:tabs>
          <w:tab w:val="left" w:pos="1540"/>
          <w:tab w:val="right" w:leader="dot" w:pos="9062"/>
        </w:tabs>
        <w:spacing w:before="60" w:after="60"/>
        <w:rPr>
          <w:noProof/>
        </w:rPr>
      </w:pPr>
      <w:hyperlink w:anchor="_Toc192156462" w:history="1">
        <w:r w:rsidR="00EA23F7" w:rsidRPr="001C6E7C">
          <w:rPr>
            <w:rStyle w:val="Lienhypertexte"/>
            <w:noProof/>
            <w:lang w:eastAsia="en-US"/>
          </w:rPr>
          <w:t>ARTICLE 10 -</w:t>
        </w:r>
        <w:r w:rsidR="00EA23F7">
          <w:rPr>
            <w:noProof/>
          </w:rPr>
          <w:tab/>
        </w:r>
        <w:r w:rsidR="00EA23F7" w:rsidRPr="001C6E7C">
          <w:rPr>
            <w:rStyle w:val="Lienhypertexte"/>
            <w:noProof/>
            <w:lang w:eastAsia="en-US"/>
          </w:rPr>
          <w:t>RETENUE DE GARANTIE</w:t>
        </w:r>
        <w:r w:rsidR="00EA23F7">
          <w:rPr>
            <w:noProof/>
            <w:webHidden/>
          </w:rPr>
          <w:tab/>
        </w:r>
        <w:r w:rsidR="00EA23F7">
          <w:rPr>
            <w:noProof/>
            <w:webHidden/>
          </w:rPr>
          <w:fldChar w:fldCharType="begin"/>
        </w:r>
        <w:r w:rsidR="00EA23F7">
          <w:rPr>
            <w:noProof/>
            <w:webHidden/>
          </w:rPr>
          <w:instrText xml:space="preserve"> PAGEREF _Toc192156462 \h </w:instrText>
        </w:r>
        <w:r w:rsidR="00EA23F7">
          <w:rPr>
            <w:noProof/>
            <w:webHidden/>
          </w:rPr>
        </w:r>
        <w:r w:rsidR="00EA23F7">
          <w:rPr>
            <w:noProof/>
            <w:webHidden/>
          </w:rPr>
          <w:fldChar w:fldCharType="separate"/>
        </w:r>
        <w:r w:rsidR="00EA23F7">
          <w:rPr>
            <w:noProof/>
            <w:webHidden/>
          </w:rPr>
          <w:t>14</w:t>
        </w:r>
        <w:r w:rsidR="00EA23F7">
          <w:rPr>
            <w:noProof/>
            <w:webHidden/>
          </w:rPr>
          <w:fldChar w:fldCharType="end"/>
        </w:r>
      </w:hyperlink>
    </w:p>
    <w:p w:rsidR="00EA23F7" w:rsidRDefault="0028456C" w:rsidP="00EA23F7">
      <w:pPr>
        <w:pStyle w:val="TM2"/>
        <w:tabs>
          <w:tab w:val="left" w:pos="880"/>
        </w:tabs>
        <w:spacing w:before="60" w:after="60"/>
        <w:rPr>
          <w:sz w:val="22"/>
        </w:rPr>
      </w:pPr>
      <w:hyperlink w:anchor="_Toc192156463" w:history="1">
        <w:r w:rsidR="00EA23F7" w:rsidRPr="001C6E7C">
          <w:rPr>
            <w:rStyle w:val="Lienhypertexte"/>
          </w:rPr>
          <w:t>10.1.</w:t>
        </w:r>
        <w:r w:rsidR="00EA23F7">
          <w:rPr>
            <w:sz w:val="22"/>
          </w:rPr>
          <w:tab/>
        </w:r>
        <w:r w:rsidR="00EA23F7" w:rsidRPr="001C6E7C">
          <w:rPr>
            <w:rStyle w:val="Lienhypertexte"/>
          </w:rPr>
          <w:t>RETENUE DE GARANTIE</w:t>
        </w:r>
        <w:r w:rsidR="00EA23F7">
          <w:rPr>
            <w:webHidden/>
          </w:rPr>
          <w:tab/>
        </w:r>
        <w:r w:rsidR="00EA23F7">
          <w:rPr>
            <w:webHidden/>
          </w:rPr>
          <w:fldChar w:fldCharType="begin"/>
        </w:r>
        <w:r w:rsidR="00EA23F7">
          <w:rPr>
            <w:webHidden/>
          </w:rPr>
          <w:instrText xml:space="preserve"> PAGEREF _Toc192156463 \h </w:instrText>
        </w:r>
        <w:r w:rsidR="00EA23F7">
          <w:rPr>
            <w:webHidden/>
          </w:rPr>
        </w:r>
        <w:r w:rsidR="00EA23F7">
          <w:rPr>
            <w:webHidden/>
          </w:rPr>
          <w:fldChar w:fldCharType="separate"/>
        </w:r>
        <w:r w:rsidR="00EA23F7">
          <w:rPr>
            <w:webHidden/>
          </w:rPr>
          <w:t>14</w:t>
        </w:r>
        <w:r w:rsidR="00EA23F7">
          <w:rPr>
            <w:webHidden/>
          </w:rPr>
          <w:fldChar w:fldCharType="end"/>
        </w:r>
      </w:hyperlink>
    </w:p>
    <w:p w:rsidR="00EA23F7" w:rsidRDefault="0028456C" w:rsidP="00EA23F7">
      <w:pPr>
        <w:pStyle w:val="TM2"/>
        <w:tabs>
          <w:tab w:val="left" w:pos="880"/>
        </w:tabs>
        <w:spacing w:before="60" w:after="60"/>
        <w:rPr>
          <w:sz w:val="22"/>
        </w:rPr>
      </w:pPr>
      <w:hyperlink w:anchor="_Toc192156464" w:history="1">
        <w:r w:rsidR="00EA23F7" w:rsidRPr="001C6E7C">
          <w:rPr>
            <w:rStyle w:val="Lienhypertexte"/>
          </w:rPr>
          <w:t>10.2.</w:t>
        </w:r>
        <w:r w:rsidR="00EA23F7">
          <w:rPr>
            <w:sz w:val="22"/>
          </w:rPr>
          <w:tab/>
        </w:r>
        <w:r w:rsidR="00EA23F7" w:rsidRPr="001C6E7C">
          <w:rPr>
            <w:rStyle w:val="Lienhypertexte"/>
          </w:rPr>
          <w:t>GARANTIE A PREMIERE DEMANDE</w:t>
        </w:r>
        <w:r w:rsidR="00EA23F7">
          <w:rPr>
            <w:webHidden/>
          </w:rPr>
          <w:tab/>
        </w:r>
        <w:r w:rsidR="00EA23F7">
          <w:rPr>
            <w:webHidden/>
          </w:rPr>
          <w:fldChar w:fldCharType="begin"/>
        </w:r>
        <w:r w:rsidR="00EA23F7">
          <w:rPr>
            <w:webHidden/>
          </w:rPr>
          <w:instrText xml:space="preserve"> PAGEREF _Toc192156464 \h </w:instrText>
        </w:r>
        <w:r w:rsidR="00EA23F7">
          <w:rPr>
            <w:webHidden/>
          </w:rPr>
        </w:r>
        <w:r w:rsidR="00EA23F7">
          <w:rPr>
            <w:webHidden/>
          </w:rPr>
          <w:fldChar w:fldCharType="separate"/>
        </w:r>
        <w:r w:rsidR="00EA23F7">
          <w:rPr>
            <w:webHidden/>
          </w:rPr>
          <w:t>14</w:t>
        </w:r>
        <w:r w:rsidR="00EA23F7">
          <w:rPr>
            <w:webHidden/>
          </w:rPr>
          <w:fldChar w:fldCharType="end"/>
        </w:r>
      </w:hyperlink>
    </w:p>
    <w:p w:rsidR="00EA23F7" w:rsidRDefault="0028456C" w:rsidP="00EA23F7">
      <w:pPr>
        <w:pStyle w:val="TM2"/>
        <w:tabs>
          <w:tab w:val="left" w:pos="880"/>
        </w:tabs>
        <w:spacing w:before="60" w:after="60"/>
        <w:rPr>
          <w:sz w:val="22"/>
        </w:rPr>
      </w:pPr>
      <w:hyperlink w:anchor="_Toc192156465" w:history="1">
        <w:r w:rsidR="00EA23F7" w:rsidRPr="001C6E7C">
          <w:rPr>
            <w:rStyle w:val="Lienhypertexte"/>
          </w:rPr>
          <w:t>10.3.</w:t>
        </w:r>
        <w:r w:rsidR="00EA23F7">
          <w:rPr>
            <w:sz w:val="22"/>
          </w:rPr>
          <w:tab/>
        </w:r>
        <w:r w:rsidR="00EA23F7" w:rsidRPr="001C6E7C">
          <w:rPr>
            <w:rStyle w:val="Lienhypertexte"/>
          </w:rPr>
          <w:t>GARANTIE A PREMIERE DEMANDE</w:t>
        </w:r>
        <w:r w:rsidR="00EA23F7">
          <w:rPr>
            <w:webHidden/>
          </w:rPr>
          <w:tab/>
        </w:r>
        <w:r w:rsidR="00EA23F7">
          <w:rPr>
            <w:webHidden/>
          </w:rPr>
          <w:fldChar w:fldCharType="begin"/>
        </w:r>
        <w:r w:rsidR="00EA23F7">
          <w:rPr>
            <w:webHidden/>
          </w:rPr>
          <w:instrText xml:space="preserve"> PAGEREF _Toc192156465 \h </w:instrText>
        </w:r>
        <w:r w:rsidR="00EA23F7">
          <w:rPr>
            <w:webHidden/>
          </w:rPr>
        </w:r>
        <w:r w:rsidR="00EA23F7">
          <w:rPr>
            <w:webHidden/>
          </w:rPr>
          <w:fldChar w:fldCharType="separate"/>
        </w:r>
        <w:r w:rsidR="00EA23F7">
          <w:rPr>
            <w:webHidden/>
          </w:rPr>
          <w:t>14</w:t>
        </w:r>
        <w:r w:rsidR="00EA23F7">
          <w:rPr>
            <w:webHidden/>
          </w:rPr>
          <w:fldChar w:fldCharType="end"/>
        </w:r>
      </w:hyperlink>
    </w:p>
    <w:p w:rsidR="00EA23F7" w:rsidRDefault="0028456C" w:rsidP="00EA23F7">
      <w:pPr>
        <w:pStyle w:val="TM1"/>
        <w:tabs>
          <w:tab w:val="left" w:pos="1540"/>
          <w:tab w:val="right" w:leader="dot" w:pos="9062"/>
        </w:tabs>
        <w:spacing w:before="60" w:after="60"/>
        <w:rPr>
          <w:noProof/>
        </w:rPr>
      </w:pPr>
      <w:hyperlink w:anchor="_Toc192156466" w:history="1">
        <w:r w:rsidR="00EA23F7" w:rsidRPr="001C6E7C">
          <w:rPr>
            <w:rStyle w:val="Lienhypertexte"/>
            <w:noProof/>
            <w:lang w:eastAsia="en-US"/>
          </w:rPr>
          <w:t>ARTICLE 11 -</w:t>
        </w:r>
        <w:r w:rsidR="00EA23F7">
          <w:rPr>
            <w:noProof/>
          </w:rPr>
          <w:tab/>
        </w:r>
        <w:r w:rsidR="00EA23F7" w:rsidRPr="001C6E7C">
          <w:rPr>
            <w:rStyle w:val="Lienhypertexte"/>
            <w:noProof/>
            <w:lang w:eastAsia="en-US"/>
          </w:rPr>
          <w:t>DELAI D’EXECUTION</w:t>
        </w:r>
        <w:r w:rsidR="00EA23F7">
          <w:rPr>
            <w:noProof/>
            <w:webHidden/>
          </w:rPr>
          <w:tab/>
        </w:r>
        <w:r w:rsidR="00EA23F7">
          <w:rPr>
            <w:noProof/>
            <w:webHidden/>
          </w:rPr>
          <w:fldChar w:fldCharType="begin"/>
        </w:r>
        <w:r w:rsidR="00EA23F7">
          <w:rPr>
            <w:noProof/>
            <w:webHidden/>
          </w:rPr>
          <w:instrText xml:space="preserve"> PAGEREF _Toc192156466 \h </w:instrText>
        </w:r>
        <w:r w:rsidR="00EA23F7">
          <w:rPr>
            <w:noProof/>
            <w:webHidden/>
          </w:rPr>
        </w:r>
        <w:r w:rsidR="00EA23F7">
          <w:rPr>
            <w:noProof/>
            <w:webHidden/>
          </w:rPr>
          <w:fldChar w:fldCharType="separate"/>
        </w:r>
        <w:r w:rsidR="00EA23F7">
          <w:rPr>
            <w:noProof/>
            <w:webHidden/>
          </w:rPr>
          <w:t>14</w:t>
        </w:r>
        <w:r w:rsidR="00EA23F7">
          <w:rPr>
            <w:noProof/>
            <w:webHidden/>
          </w:rPr>
          <w:fldChar w:fldCharType="end"/>
        </w:r>
      </w:hyperlink>
    </w:p>
    <w:p w:rsidR="00EA23F7" w:rsidRDefault="0028456C" w:rsidP="00EA23F7">
      <w:pPr>
        <w:pStyle w:val="TM1"/>
        <w:tabs>
          <w:tab w:val="left" w:pos="1540"/>
          <w:tab w:val="right" w:leader="dot" w:pos="9062"/>
        </w:tabs>
        <w:spacing w:before="60" w:after="60"/>
        <w:rPr>
          <w:noProof/>
        </w:rPr>
      </w:pPr>
      <w:hyperlink w:anchor="_Toc192156467" w:history="1">
        <w:r w:rsidR="00EA23F7" w:rsidRPr="001C6E7C">
          <w:rPr>
            <w:rStyle w:val="Lienhypertexte"/>
            <w:noProof/>
            <w:lang w:eastAsia="en-US"/>
          </w:rPr>
          <w:t>ARTICLE 12 -</w:t>
        </w:r>
        <w:r w:rsidR="00EA23F7">
          <w:rPr>
            <w:noProof/>
          </w:rPr>
          <w:tab/>
        </w:r>
        <w:r w:rsidR="00EA23F7" w:rsidRPr="001C6E7C">
          <w:rPr>
            <w:rStyle w:val="Lienhypertexte"/>
            <w:noProof/>
            <w:lang w:eastAsia="en-US"/>
          </w:rPr>
          <w:t>PENALITES</w:t>
        </w:r>
        <w:r w:rsidR="00EA23F7">
          <w:rPr>
            <w:noProof/>
            <w:webHidden/>
          </w:rPr>
          <w:tab/>
        </w:r>
        <w:r w:rsidR="00EA23F7">
          <w:rPr>
            <w:noProof/>
            <w:webHidden/>
          </w:rPr>
          <w:fldChar w:fldCharType="begin"/>
        </w:r>
        <w:r w:rsidR="00EA23F7">
          <w:rPr>
            <w:noProof/>
            <w:webHidden/>
          </w:rPr>
          <w:instrText xml:space="preserve"> PAGEREF _Toc192156467 \h </w:instrText>
        </w:r>
        <w:r w:rsidR="00EA23F7">
          <w:rPr>
            <w:noProof/>
            <w:webHidden/>
          </w:rPr>
        </w:r>
        <w:r w:rsidR="00EA23F7">
          <w:rPr>
            <w:noProof/>
            <w:webHidden/>
          </w:rPr>
          <w:fldChar w:fldCharType="separate"/>
        </w:r>
        <w:r w:rsidR="00EA23F7">
          <w:rPr>
            <w:noProof/>
            <w:webHidden/>
          </w:rPr>
          <w:t>15</w:t>
        </w:r>
        <w:r w:rsidR="00EA23F7">
          <w:rPr>
            <w:noProof/>
            <w:webHidden/>
          </w:rPr>
          <w:fldChar w:fldCharType="end"/>
        </w:r>
      </w:hyperlink>
    </w:p>
    <w:p w:rsidR="00EA23F7" w:rsidRDefault="0028456C" w:rsidP="00EA23F7">
      <w:pPr>
        <w:pStyle w:val="TM2"/>
        <w:tabs>
          <w:tab w:val="left" w:pos="880"/>
        </w:tabs>
        <w:spacing w:before="60" w:after="60"/>
        <w:rPr>
          <w:sz w:val="22"/>
        </w:rPr>
      </w:pPr>
      <w:hyperlink w:anchor="_Toc192156468" w:history="1">
        <w:r w:rsidR="00EA23F7" w:rsidRPr="001C6E7C">
          <w:rPr>
            <w:rStyle w:val="Lienhypertexte"/>
          </w:rPr>
          <w:t>12.1.</w:t>
        </w:r>
        <w:r w:rsidR="00EA23F7">
          <w:rPr>
            <w:sz w:val="22"/>
          </w:rPr>
          <w:tab/>
        </w:r>
        <w:r w:rsidR="00EA23F7" w:rsidRPr="001C6E7C">
          <w:rPr>
            <w:rStyle w:val="Lienhypertexte"/>
          </w:rPr>
          <w:t>PENALITE POUR RETARD DANS L’EXECUTION DES TRAVAUX</w:t>
        </w:r>
        <w:r w:rsidR="00EA23F7">
          <w:rPr>
            <w:webHidden/>
          </w:rPr>
          <w:tab/>
        </w:r>
        <w:r w:rsidR="00EA23F7">
          <w:rPr>
            <w:webHidden/>
          </w:rPr>
          <w:fldChar w:fldCharType="begin"/>
        </w:r>
        <w:r w:rsidR="00EA23F7">
          <w:rPr>
            <w:webHidden/>
          </w:rPr>
          <w:instrText xml:space="preserve"> PAGEREF _Toc192156468 \h </w:instrText>
        </w:r>
        <w:r w:rsidR="00EA23F7">
          <w:rPr>
            <w:webHidden/>
          </w:rPr>
        </w:r>
        <w:r w:rsidR="00EA23F7">
          <w:rPr>
            <w:webHidden/>
          </w:rPr>
          <w:fldChar w:fldCharType="separate"/>
        </w:r>
        <w:r w:rsidR="00EA23F7">
          <w:rPr>
            <w:webHidden/>
          </w:rPr>
          <w:t>15</w:t>
        </w:r>
        <w:r w:rsidR="00EA23F7">
          <w:rPr>
            <w:webHidden/>
          </w:rPr>
          <w:fldChar w:fldCharType="end"/>
        </w:r>
      </w:hyperlink>
    </w:p>
    <w:p w:rsidR="00EA23F7" w:rsidRDefault="0028456C" w:rsidP="00EA23F7">
      <w:pPr>
        <w:pStyle w:val="TM2"/>
        <w:tabs>
          <w:tab w:val="left" w:pos="880"/>
        </w:tabs>
        <w:spacing w:before="60" w:after="60"/>
        <w:rPr>
          <w:sz w:val="22"/>
        </w:rPr>
      </w:pPr>
      <w:hyperlink w:anchor="_Toc192156469" w:history="1">
        <w:r w:rsidR="00EA23F7" w:rsidRPr="001C6E7C">
          <w:rPr>
            <w:rStyle w:val="Lienhypertexte"/>
          </w:rPr>
          <w:t>12.2.</w:t>
        </w:r>
        <w:r w:rsidR="00EA23F7">
          <w:rPr>
            <w:sz w:val="22"/>
          </w:rPr>
          <w:tab/>
        </w:r>
        <w:r w:rsidR="00EA23F7" w:rsidRPr="001C6E7C">
          <w:rPr>
            <w:rStyle w:val="Lienhypertexte"/>
          </w:rPr>
          <w:t>PENALITE POUR NON REPLIEMENT DES INSTALLATIONS DE CHANTIER ET REMISE EN ETAT DES LIEUX</w:t>
        </w:r>
        <w:r w:rsidR="00EA23F7">
          <w:rPr>
            <w:webHidden/>
          </w:rPr>
          <w:tab/>
        </w:r>
        <w:r w:rsidR="00EA23F7">
          <w:rPr>
            <w:webHidden/>
          </w:rPr>
          <w:fldChar w:fldCharType="begin"/>
        </w:r>
        <w:r w:rsidR="00EA23F7">
          <w:rPr>
            <w:webHidden/>
          </w:rPr>
          <w:instrText xml:space="preserve"> PAGEREF _Toc192156469 \h </w:instrText>
        </w:r>
        <w:r w:rsidR="00EA23F7">
          <w:rPr>
            <w:webHidden/>
          </w:rPr>
        </w:r>
        <w:r w:rsidR="00EA23F7">
          <w:rPr>
            <w:webHidden/>
          </w:rPr>
          <w:fldChar w:fldCharType="separate"/>
        </w:r>
        <w:r w:rsidR="00EA23F7">
          <w:rPr>
            <w:webHidden/>
          </w:rPr>
          <w:t>16</w:t>
        </w:r>
        <w:r w:rsidR="00EA23F7">
          <w:rPr>
            <w:webHidden/>
          </w:rPr>
          <w:fldChar w:fldCharType="end"/>
        </w:r>
      </w:hyperlink>
    </w:p>
    <w:p w:rsidR="00EA23F7" w:rsidRDefault="0028456C" w:rsidP="00EA23F7">
      <w:pPr>
        <w:pStyle w:val="TM2"/>
        <w:tabs>
          <w:tab w:val="left" w:pos="880"/>
        </w:tabs>
        <w:spacing w:before="60" w:after="60"/>
        <w:rPr>
          <w:sz w:val="22"/>
        </w:rPr>
      </w:pPr>
      <w:hyperlink w:anchor="_Toc192156470" w:history="1">
        <w:r w:rsidR="00EA23F7" w:rsidRPr="001C6E7C">
          <w:rPr>
            <w:rStyle w:val="Lienhypertexte"/>
          </w:rPr>
          <w:t>12.3.</w:t>
        </w:r>
        <w:r w:rsidR="00EA23F7">
          <w:rPr>
            <w:sz w:val="22"/>
          </w:rPr>
          <w:tab/>
        </w:r>
        <w:r w:rsidR="00EA23F7" w:rsidRPr="001C6E7C">
          <w:rPr>
            <w:rStyle w:val="Lienhypertexte"/>
          </w:rPr>
          <w:t>PENALITE POUR DEFAUT DE BALISAGE OU NON-RESPECT DE LA SECURITE DES LIEUX OU DE LA PROPRETE DU CHANTIER</w:t>
        </w:r>
        <w:r w:rsidR="00EA23F7">
          <w:rPr>
            <w:webHidden/>
          </w:rPr>
          <w:tab/>
        </w:r>
        <w:r w:rsidR="00EA23F7">
          <w:rPr>
            <w:webHidden/>
          </w:rPr>
          <w:fldChar w:fldCharType="begin"/>
        </w:r>
        <w:r w:rsidR="00EA23F7">
          <w:rPr>
            <w:webHidden/>
          </w:rPr>
          <w:instrText xml:space="preserve"> PAGEREF _Toc192156470 \h </w:instrText>
        </w:r>
        <w:r w:rsidR="00EA23F7">
          <w:rPr>
            <w:webHidden/>
          </w:rPr>
        </w:r>
        <w:r w:rsidR="00EA23F7">
          <w:rPr>
            <w:webHidden/>
          </w:rPr>
          <w:fldChar w:fldCharType="separate"/>
        </w:r>
        <w:r w:rsidR="00EA23F7">
          <w:rPr>
            <w:webHidden/>
          </w:rPr>
          <w:t>16</w:t>
        </w:r>
        <w:r w:rsidR="00EA23F7">
          <w:rPr>
            <w:webHidden/>
          </w:rPr>
          <w:fldChar w:fldCharType="end"/>
        </w:r>
      </w:hyperlink>
    </w:p>
    <w:p w:rsidR="00EA23F7" w:rsidRDefault="0028456C" w:rsidP="00EA23F7">
      <w:pPr>
        <w:pStyle w:val="TM2"/>
        <w:tabs>
          <w:tab w:val="left" w:pos="880"/>
        </w:tabs>
        <w:spacing w:before="60" w:after="60"/>
        <w:rPr>
          <w:sz w:val="22"/>
        </w:rPr>
      </w:pPr>
      <w:hyperlink w:anchor="_Toc192156471" w:history="1">
        <w:r w:rsidR="00EA23F7" w:rsidRPr="001C6E7C">
          <w:rPr>
            <w:rStyle w:val="Lienhypertexte"/>
          </w:rPr>
          <w:t>12.4.</w:t>
        </w:r>
        <w:r w:rsidR="00EA23F7">
          <w:rPr>
            <w:sz w:val="22"/>
          </w:rPr>
          <w:tab/>
        </w:r>
        <w:r w:rsidR="00EA23F7" w:rsidRPr="001C6E7C">
          <w:rPr>
            <w:rStyle w:val="Lienhypertexte"/>
          </w:rPr>
          <w:t>PENALITE POUR RETARD DES TRAVAUX DE PARACHEVEMENT PERMETTANT LA LEVEE DES RESERVES FORMULEES LORS DE LA RECEPTION</w:t>
        </w:r>
        <w:r w:rsidR="00EA23F7">
          <w:rPr>
            <w:webHidden/>
          </w:rPr>
          <w:tab/>
        </w:r>
        <w:r w:rsidR="00EA23F7">
          <w:rPr>
            <w:webHidden/>
          </w:rPr>
          <w:fldChar w:fldCharType="begin"/>
        </w:r>
        <w:r w:rsidR="00EA23F7">
          <w:rPr>
            <w:webHidden/>
          </w:rPr>
          <w:instrText xml:space="preserve"> PAGEREF _Toc192156471 \h </w:instrText>
        </w:r>
        <w:r w:rsidR="00EA23F7">
          <w:rPr>
            <w:webHidden/>
          </w:rPr>
        </w:r>
        <w:r w:rsidR="00EA23F7">
          <w:rPr>
            <w:webHidden/>
          </w:rPr>
          <w:fldChar w:fldCharType="separate"/>
        </w:r>
        <w:r w:rsidR="00EA23F7">
          <w:rPr>
            <w:webHidden/>
          </w:rPr>
          <w:t>16</w:t>
        </w:r>
        <w:r w:rsidR="00EA23F7">
          <w:rPr>
            <w:webHidden/>
          </w:rPr>
          <w:fldChar w:fldCharType="end"/>
        </w:r>
      </w:hyperlink>
    </w:p>
    <w:p w:rsidR="00EA23F7" w:rsidRDefault="0028456C" w:rsidP="00EA23F7">
      <w:pPr>
        <w:pStyle w:val="TM2"/>
        <w:tabs>
          <w:tab w:val="left" w:pos="880"/>
        </w:tabs>
        <w:spacing w:before="60" w:after="60"/>
        <w:rPr>
          <w:sz w:val="22"/>
        </w:rPr>
      </w:pPr>
      <w:hyperlink w:anchor="_Toc192156472" w:history="1">
        <w:r w:rsidR="00EA23F7" w:rsidRPr="001C6E7C">
          <w:rPr>
            <w:rStyle w:val="Lienhypertexte"/>
          </w:rPr>
          <w:t>12.5.</w:t>
        </w:r>
        <w:r w:rsidR="00EA23F7">
          <w:rPr>
            <w:sz w:val="22"/>
          </w:rPr>
          <w:tab/>
        </w:r>
        <w:r w:rsidR="00EA23F7" w:rsidRPr="001C6E7C">
          <w:rPr>
            <w:rStyle w:val="Lienhypertexte"/>
          </w:rPr>
          <w:t>AUTRES PENALITES</w:t>
        </w:r>
        <w:r w:rsidR="00EA23F7">
          <w:rPr>
            <w:webHidden/>
          </w:rPr>
          <w:tab/>
        </w:r>
        <w:r w:rsidR="00EA23F7">
          <w:rPr>
            <w:webHidden/>
          </w:rPr>
          <w:fldChar w:fldCharType="begin"/>
        </w:r>
        <w:r w:rsidR="00EA23F7">
          <w:rPr>
            <w:webHidden/>
          </w:rPr>
          <w:instrText xml:space="preserve"> PAGEREF _Toc192156472 \h </w:instrText>
        </w:r>
        <w:r w:rsidR="00EA23F7">
          <w:rPr>
            <w:webHidden/>
          </w:rPr>
        </w:r>
        <w:r w:rsidR="00EA23F7">
          <w:rPr>
            <w:webHidden/>
          </w:rPr>
          <w:fldChar w:fldCharType="separate"/>
        </w:r>
        <w:r w:rsidR="00EA23F7">
          <w:rPr>
            <w:webHidden/>
          </w:rPr>
          <w:t>16</w:t>
        </w:r>
        <w:r w:rsidR="00EA23F7">
          <w:rPr>
            <w:webHidden/>
          </w:rPr>
          <w:fldChar w:fldCharType="end"/>
        </w:r>
      </w:hyperlink>
    </w:p>
    <w:p w:rsidR="00EA23F7" w:rsidRDefault="0028456C" w:rsidP="00EA23F7">
      <w:pPr>
        <w:pStyle w:val="TM1"/>
        <w:tabs>
          <w:tab w:val="left" w:pos="1540"/>
          <w:tab w:val="right" w:leader="dot" w:pos="9062"/>
        </w:tabs>
        <w:spacing w:before="60" w:after="60"/>
        <w:rPr>
          <w:noProof/>
        </w:rPr>
      </w:pPr>
      <w:hyperlink w:anchor="_Toc192156473" w:history="1">
        <w:r w:rsidR="00EA23F7" w:rsidRPr="001C6E7C">
          <w:rPr>
            <w:rStyle w:val="Lienhypertexte"/>
            <w:noProof/>
            <w:lang w:eastAsia="en-US"/>
          </w:rPr>
          <w:t>ARTICLE 13 -</w:t>
        </w:r>
        <w:r w:rsidR="00EA23F7">
          <w:rPr>
            <w:noProof/>
          </w:rPr>
          <w:tab/>
        </w:r>
        <w:r w:rsidR="00EA23F7" w:rsidRPr="001C6E7C">
          <w:rPr>
            <w:rStyle w:val="Lienhypertexte"/>
            <w:noProof/>
            <w:lang w:eastAsia="en-US"/>
          </w:rPr>
          <w:t>PREPARATION ET INSTALLATION DU CHANTIER</w:t>
        </w:r>
        <w:r w:rsidR="00EA23F7">
          <w:rPr>
            <w:noProof/>
            <w:webHidden/>
          </w:rPr>
          <w:tab/>
        </w:r>
        <w:r w:rsidR="00EA23F7">
          <w:rPr>
            <w:noProof/>
            <w:webHidden/>
          </w:rPr>
          <w:fldChar w:fldCharType="begin"/>
        </w:r>
        <w:r w:rsidR="00EA23F7">
          <w:rPr>
            <w:noProof/>
            <w:webHidden/>
          </w:rPr>
          <w:instrText xml:space="preserve"> PAGEREF _Toc192156473 \h </w:instrText>
        </w:r>
        <w:r w:rsidR="00EA23F7">
          <w:rPr>
            <w:noProof/>
            <w:webHidden/>
          </w:rPr>
        </w:r>
        <w:r w:rsidR="00EA23F7">
          <w:rPr>
            <w:noProof/>
            <w:webHidden/>
          </w:rPr>
          <w:fldChar w:fldCharType="separate"/>
        </w:r>
        <w:r w:rsidR="00EA23F7">
          <w:rPr>
            <w:noProof/>
            <w:webHidden/>
          </w:rPr>
          <w:t>17</w:t>
        </w:r>
        <w:r w:rsidR="00EA23F7">
          <w:rPr>
            <w:noProof/>
            <w:webHidden/>
          </w:rPr>
          <w:fldChar w:fldCharType="end"/>
        </w:r>
      </w:hyperlink>
    </w:p>
    <w:p w:rsidR="00EA23F7" w:rsidRDefault="0028456C" w:rsidP="00EA23F7">
      <w:pPr>
        <w:pStyle w:val="TM2"/>
        <w:tabs>
          <w:tab w:val="left" w:pos="880"/>
        </w:tabs>
        <w:spacing w:before="60" w:after="60"/>
        <w:rPr>
          <w:sz w:val="22"/>
        </w:rPr>
      </w:pPr>
      <w:hyperlink w:anchor="_Toc192156474" w:history="1">
        <w:r w:rsidR="00EA23F7" w:rsidRPr="001C6E7C">
          <w:rPr>
            <w:rStyle w:val="Lienhypertexte"/>
          </w:rPr>
          <w:t>13.1.</w:t>
        </w:r>
        <w:r w:rsidR="00EA23F7">
          <w:rPr>
            <w:sz w:val="22"/>
          </w:rPr>
          <w:tab/>
        </w:r>
        <w:r w:rsidR="00EA23F7" w:rsidRPr="001C6E7C">
          <w:rPr>
            <w:rStyle w:val="Lienhypertexte"/>
          </w:rPr>
          <w:t>PERIODE DE PREPARATION</w:t>
        </w:r>
        <w:r w:rsidR="00EA23F7">
          <w:rPr>
            <w:webHidden/>
          </w:rPr>
          <w:tab/>
        </w:r>
        <w:r w:rsidR="00EA23F7">
          <w:rPr>
            <w:webHidden/>
          </w:rPr>
          <w:fldChar w:fldCharType="begin"/>
        </w:r>
        <w:r w:rsidR="00EA23F7">
          <w:rPr>
            <w:webHidden/>
          </w:rPr>
          <w:instrText xml:space="preserve"> PAGEREF _Toc192156474 \h </w:instrText>
        </w:r>
        <w:r w:rsidR="00EA23F7">
          <w:rPr>
            <w:webHidden/>
          </w:rPr>
        </w:r>
        <w:r w:rsidR="00EA23F7">
          <w:rPr>
            <w:webHidden/>
          </w:rPr>
          <w:fldChar w:fldCharType="separate"/>
        </w:r>
        <w:r w:rsidR="00EA23F7">
          <w:rPr>
            <w:webHidden/>
          </w:rPr>
          <w:t>17</w:t>
        </w:r>
        <w:r w:rsidR="00EA23F7">
          <w:rPr>
            <w:webHidden/>
          </w:rPr>
          <w:fldChar w:fldCharType="end"/>
        </w:r>
      </w:hyperlink>
    </w:p>
    <w:p w:rsidR="00EA23F7" w:rsidRDefault="0028456C" w:rsidP="00EA23F7">
      <w:pPr>
        <w:pStyle w:val="TM2"/>
        <w:tabs>
          <w:tab w:val="left" w:pos="880"/>
        </w:tabs>
        <w:spacing w:before="60" w:after="60"/>
        <w:rPr>
          <w:sz w:val="22"/>
        </w:rPr>
      </w:pPr>
      <w:hyperlink w:anchor="_Toc192156475" w:history="1">
        <w:r w:rsidR="00EA23F7" w:rsidRPr="001C6E7C">
          <w:rPr>
            <w:rStyle w:val="Lienhypertexte"/>
          </w:rPr>
          <w:t>13.2.</w:t>
        </w:r>
        <w:r w:rsidR="00EA23F7">
          <w:rPr>
            <w:sz w:val="22"/>
          </w:rPr>
          <w:tab/>
        </w:r>
        <w:r w:rsidR="00EA23F7" w:rsidRPr="001C6E7C">
          <w:rPr>
            <w:rStyle w:val="Lienhypertexte"/>
          </w:rPr>
          <w:t>COORDINATION DES TRAVAUX</w:t>
        </w:r>
        <w:r w:rsidR="00EA23F7">
          <w:rPr>
            <w:webHidden/>
          </w:rPr>
          <w:tab/>
        </w:r>
        <w:r w:rsidR="00EA23F7">
          <w:rPr>
            <w:webHidden/>
          </w:rPr>
          <w:fldChar w:fldCharType="begin"/>
        </w:r>
        <w:r w:rsidR="00EA23F7">
          <w:rPr>
            <w:webHidden/>
          </w:rPr>
          <w:instrText xml:space="preserve"> PAGEREF _Toc192156475 \h </w:instrText>
        </w:r>
        <w:r w:rsidR="00EA23F7">
          <w:rPr>
            <w:webHidden/>
          </w:rPr>
        </w:r>
        <w:r w:rsidR="00EA23F7">
          <w:rPr>
            <w:webHidden/>
          </w:rPr>
          <w:fldChar w:fldCharType="separate"/>
        </w:r>
        <w:r w:rsidR="00EA23F7">
          <w:rPr>
            <w:webHidden/>
          </w:rPr>
          <w:t>18</w:t>
        </w:r>
        <w:r w:rsidR="00EA23F7">
          <w:rPr>
            <w:webHidden/>
          </w:rPr>
          <w:fldChar w:fldCharType="end"/>
        </w:r>
      </w:hyperlink>
    </w:p>
    <w:p w:rsidR="00EA23F7" w:rsidRDefault="0028456C" w:rsidP="00EA23F7">
      <w:pPr>
        <w:pStyle w:val="TM2"/>
        <w:tabs>
          <w:tab w:val="left" w:pos="880"/>
        </w:tabs>
        <w:spacing w:before="60" w:after="60"/>
        <w:rPr>
          <w:sz w:val="22"/>
        </w:rPr>
      </w:pPr>
      <w:hyperlink w:anchor="_Toc192156476" w:history="1">
        <w:r w:rsidR="00EA23F7" w:rsidRPr="001C6E7C">
          <w:rPr>
            <w:rStyle w:val="Lienhypertexte"/>
          </w:rPr>
          <w:t>13.3.</w:t>
        </w:r>
        <w:r w:rsidR="00EA23F7">
          <w:rPr>
            <w:sz w:val="22"/>
          </w:rPr>
          <w:tab/>
        </w:r>
        <w:r w:rsidR="00EA23F7" w:rsidRPr="001C6E7C">
          <w:rPr>
            <w:rStyle w:val="Lienhypertexte"/>
          </w:rPr>
          <w:t>MODIFICATIONS DES DISPOSITIONS CONTRACTUELLES</w:t>
        </w:r>
        <w:r w:rsidR="00EA23F7">
          <w:rPr>
            <w:webHidden/>
          </w:rPr>
          <w:tab/>
        </w:r>
        <w:r w:rsidR="00EA23F7">
          <w:rPr>
            <w:webHidden/>
          </w:rPr>
          <w:fldChar w:fldCharType="begin"/>
        </w:r>
        <w:r w:rsidR="00EA23F7">
          <w:rPr>
            <w:webHidden/>
          </w:rPr>
          <w:instrText xml:space="preserve"> PAGEREF _Toc192156476 \h </w:instrText>
        </w:r>
        <w:r w:rsidR="00EA23F7">
          <w:rPr>
            <w:webHidden/>
          </w:rPr>
        </w:r>
        <w:r w:rsidR="00EA23F7">
          <w:rPr>
            <w:webHidden/>
          </w:rPr>
          <w:fldChar w:fldCharType="separate"/>
        </w:r>
        <w:r w:rsidR="00EA23F7">
          <w:rPr>
            <w:webHidden/>
          </w:rPr>
          <w:t>18</w:t>
        </w:r>
        <w:r w:rsidR="00EA23F7">
          <w:rPr>
            <w:webHidden/>
          </w:rPr>
          <w:fldChar w:fldCharType="end"/>
        </w:r>
      </w:hyperlink>
    </w:p>
    <w:p w:rsidR="00EA23F7" w:rsidRDefault="0028456C" w:rsidP="00EA23F7">
      <w:pPr>
        <w:pStyle w:val="TM1"/>
        <w:tabs>
          <w:tab w:val="left" w:pos="1540"/>
          <w:tab w:val="right" w:leader="dot" w:pos="9062"/>
        </w:tabs>
        <w:spacing w:before="60" w:after="60"/>
        <w:rPr>
          <w:noProof/>
        </w:rPr>
      </w:pPr>
      <w:hyperlink w:anchor="_Toc192156477" w:history="1">
        <w:r w:rsidR="00EA23F7" w:rsidRPr="001C6E7C">
          <w:rPr>
            <w:rStyle w:val="Lienhypertexte"/>
            <w:noProof/>
            <w:lang w:eastAsia="en-US"/>
          </w:rPr>
          <w:t>ARTICLE 14 -</w:t>
        </w:r>
        <w:r w:rsidR="00EA23F7">
          <w:rPr>
            <w:noProof/>
          </w:rPr>
          <w:tab/>
        </w:r>
        <w:r w:rsidR="00EA23F7" w:rsidRPr="001C6E7C">
          <w:rPr>
            <w:rStyle w:val="Lienhypertexte"/>
            <w:noProof/>
            <w:lang w:eastAsia="en-US"/>
          </w:rPr>
          <w:t>INSTALLATION, ORGANISATION, SECURITE ET HYGIENE SUR LE CHANTIER</w:t>
        </w:r>
        <w:r w:rsidR="00EA23F7">
          <w:rPr>
            <w:noProof/>
            <w:webHidden/>
          </w:rPr>
          <w:tab/>
        </w:r>
        <w:r w:rsidR="00EA23F7">
          <w:rPr>
            <w:noProof/>
            <w:webHidden/>
          </w:rPr>
          <w:fldChar w:fldCharType="begin"/>
        </w:r>
        <w:r w:rsidR="00EA23F7">
          <w:rPr>
            <w:noProof/>
            <w:webHidden/>
          </w:rPr>
          <w:instrText xml:space="preserve"> PAGEREF _Toc192156477 \h </w:instrText>
        </w:r>
        <w:r w:rsidR="00EA23F7">
          <w:rPr>
            <w:noProof/>
            <w:webHidden/>
          </w:rPr>
        </w:r>
        <w:r w:rsidR="00EA23F7">
          <w:rPr>
            <w:noProof/>
            <w:webHidden/>
          </w:rPr>
          <w:fldChar w:fldCharType="separate"/>
        </w:r>
        <w:r w:rsidR="00EA23F7">
          <w:rPr>
            <w:noProof/>
            <w:webHidden/>
          </w:rPr>
          <w:t>18</w:t>
        </w:r>
        <w:r w:rsidR="00EA23F7">
          <w:rPr>
            <w:noProof/>
            <w:webHidden/>
          </w:rPr>
          <w:fldChar w:fldCharType="end"/>
        </w:r>
      </w:hyperlink>
    </w:p>
    <w:p w:rsidR="00EA23F7" w:rsidRDefault="0028456C" w:rsidP="00EA23F7">
      <w:pPr>
        <w:pStyle w:val="TM2"/>
        <w:tabs>
          <w:tab w:val="left" w:pos="880"/>
        </w:tabs>
        <w:spacing w:before="60" w:after="60"/>
        <w:rPr>
          <w:sz w:val="22"/>
        </w:rPr>
      </w:pPr>
      <w:hyperlink w:anchor="_Toc192156478" w:history="1">
        <w:r w:rsidR="00EA23F7" w:rsidRPr="001C6E7C">
          <w:rPr>
            <w:rStyle w:val="Lienhypertexte"/>
          </w:rPr>
          <w:t>14.1.</w:t>
        </w:r>
        <w:r w:rsidR="00EA23F7">
          <w:rPr>
            <w:sz w:val="22"/>
          </w:rPr>
          <w:tab/>
        </w:r>
        <w:r w:rsidR="00EA23F7" w:rsidRPr="001C6E7C">
          <w:rPr>
            <w:rStyle w:val="Lienhypertexte"/>
          </w:rPr>
          <w:t>INSTALLATION DU CHANTIER</w:t>
        </w:r>
        <w:r w:rsidR="00EA23F7">
          <w:rPr>
            <w:webHidden/>
          </w:rPr>
          <w:tab/>
        </w:r>
        <w:r w:rsidR="00EA23F7">
          <w:rPr>
            <w:webHidden/>
          </w:rPr>
          <w:fldChar w:fldCharType="begin"/>
        </w:r>
        <w:r w:rsidR="00EA23F7">
          <w:rPr>
            <w:webHidden/>
          </w:rPr>
          <w:instrText xml:space="preserve"> PAGEREF _Toc192156478 \h </w:instrText>
        </w:r>
        <w:r w:rsidR="00EA23F7">
          <w:rPr>
            <w:webHidden/>
          </w:rPr>
        </w:r>
        <w:r w:rsidR="00EA23F7">
          <w:rPr>
            <w:webHidden/>
          </w:rPr>
          <w:fldChar w:fldCharType="separate"/>
        </w:r>
        <w:r w:rsidR="00EA23F7">
          <w:rPr>
            <w:webHidden/>
          </w:rPr>
          <w:t>18</w:t>
        </w:r>
        <w:r w:rsidR="00EA23F7">
          <w:rPr>
            <w:webHidden/>
          </w:rPr>
          <w:fldChar w:fldCharType="end"/>
        </w:r>
      </w:hyperlink>
    </w:p>
    <w:p w:rsidR="00EA23F7" w:rsidRDefault="0028456C" w:rsidP="00EA23F7">
      <w:pPr>
        <w:pStyle w:val="TM2"/>
        <w:tabs>
          <w:tab w:val="left" w:pos="880"/>
        </w:tabs>
        <w:spacing w:before="60" w:after="60"/>
        <w:rPr>
          <w:sz w:val="22"/>
        </w:rPr>
      </w:pPr>
      <w:hyperlink w:anchor="_Toc192156479" w:history="1">
        <w:r w:rsidR="00EA23F7" w:rsidRPr="001C6E7C">
          <w:rPr>
            <w:rStyle w:val="Lienhypertexte"/>
          </w:rPr>
          <w:t>14.2.</w:t>
        </w:r>
        <w:r w:rsidR="00EA23F7">
          <w:rPr>
            <w:sz w:val="22"/>
          </w:rPr>
          <w:tab/>
        </w:r>
        <w:r w:rsidR="00EA23F7" w:rsidRPr="001C6E7C">
          <w:rPr>
            <w:rStyle w:val="Lienhypertexte"/>
          </w:rPr>
          <w:t>DEPENSES DE CONSOMMATION</w:t>
        </w:r>
        <w:r w:rsidR="00EA23F7">
          <w:rPr>
            <w:webHidden/>
          </w:rPr>
          <w:tab/>
        </w:r>
        <w:r w:rsidR="00EA23F7">
          <w:rPr>
            <w:webHidden/>
          </w:rPr>
          <w:fldChar w:fldCharType="begin"/>
        </w:r>
        <w:r w:rsidR="00EA23F7">
          <w:rPr>
            <w:webHidden/>
          </w:rPr>
          <w:instrText xml:space="preserve"> PAGEREF _Toc192156479 \h </w:instrText>
        </w:r>
        <w:r w:rsidR="00EA23F7">
          <w:rPr>
            <w:webHidden/>
          </w:rPr>
        </w:r>
        <w:r w:rsidR="00EA23F7">
          <w:rPr>
            <w:webHidden/>
          </w:rPr>
          <w:fldChar w:fldCharType="separate"/>
        </w:r>
        <w:r w:rsidR="00EA23F7">
          <w:rPr>
            <w:webHidden/>
          </w:rPr>
          <w:t>18</w:t>
        </w:r>
        <w:r w:rsidR="00EA23F7">
          <w:rPr>
            <w:webHidden/>
          </w:rPr>
          <w:fldChar w:fldCharType="end"/>
        </w:r>
      </w:hyperlink>
    </w:p>
    <w:p w:rsidR="00EA23F7" w:rsidRDefault="0028456C" w:rsidP="00EA23F7">
      <w:pPr>
        <w:pStyle w:val="TM2"/>
        <w:tabs>
          <w:tab w:val="left" w:pos="880"/>
        </w:tabs>
        <w:spacing w:before="60" w:after="60"/>
        <w:rPr>
          <w:sz w:val="22"/>
        </w:rPr>
      </w:pPr>
      <w:hyperlink w:anchor="_Toc192156480" w:history="1">
        <w:r w:rsidR="00EA23F7" w:rsidRPr="001C6E7C">
          <w:rPr>
            <w:rStyle w:val="Lienhypertexte"/>
          </w:rPr>
          <w:t>14.3.</w:t>
        </w:r>
        <w:r w:rsidR="00EA23F7">
          <w:rPr>
            <w:sz w:val="22"/>
          </w:rPr>
          <w:tab/>
        </w:r>
        <w:r w:rsidR="00EA23F7" w:rsidRPr="001C6E7C">
          <w:rPr>
            <w:rStyle w:val="Lienhypertexte"/>
          </w:rPr>
          <w:t>OBLIGATION DE SECURITE ET D’HYGIENE</w:t>
        </w:r>
        <w:r w:rsidR="00EA23F7">
          <w:rPr>
            <w:webHidden/>
          </w:rPr>
          <w:tab/>
        </w:r>
        <w:r w:rsidR="00EA23F7">
          <w:rPr>
            <w:webHidden/>
          </w:rPr>
          <w:fldChar w:fldCharType="begin"/>
        </w:r>
        <w:r w:rsidR="00EA23F7">
          <w:rPr>
            <w:webHidden/>
          </w:rPr>
          <w:instrText xml:space="preserve"> PAGEREF _Toc192156480 \h </w:instrText>
        </w:r>
        <w:r w:rsidR="00EA23F7">
          <w:rPr>
            <w:webHidden/>
          </w:rPr>
        </w:r>
        <w:r w:rsidR="00EA23F7">
          <w:rPr>
            <w:webHidden/>
          </w:rPr>
          <w:fldChar w:fldCharType="separate"/>
        </w:r>
        <w:r w:rsidR="00EA23F7">
          <w:rPr>
            <w:webHidden/>
          </w:rPr>
          <w:t>18</w:t>
        </w:r>
        <w:r w:rsidR="00EA23F7">
          <w:rPr>
            <w:webHidden/>
          </w:rPr>
          <w:fldChar w:fldCharType="end"/>
        </w:r>
      </w:hyperlink>
    </w:p>
    <w:p w:rsidR="00EA23F7" w:rsidRDefault="0028456C" w:rsidP="00EA23F7">
      <w:pPr>
        <w:pStyle w:val="TM2"/>
        <w:tabs>
          <w:tab w:val="left" w:pos="880"/>
        </w:tabs>
        <w:spacing w:before="60" w:after="60"/>
        <w:rPr>
          <w:sz w:val="22"/>
        </w:rPr>
      </w:pPr>
      <w:hyperlink w:anchor="_Toc192156481" w:history="1">
        <w:r w:rsidR="00EA23F7" w:rsidRPr="001C6E7C">
          <w:rPr>
            <w:rStyle w:val="Lienhypertexte"/>
          </w:rPr>
          <w:t>14.4.</w:t>
        </w:r>
        <w:r w:rsidR="00EA23F7">
          <w:rPr>
            <w:sz w:val="22"/>
          </w:rPr>
          <w:tab/>
        </w:r>
        <w:r w:rsidR="00EA23F7" w:rsidRPr="001C6E7C">
          <w:rPr>
            <w:rStyle w:val="Lienhypertexte"/>
          </w:rPr>
          <w:t>COMPTE PRORATA</w:t>
        </w:r>
        <w:r w:rsidR="00EA23F7">
          <w:rPr>
            <w:webHidden/>
          </w:rPr>
          <w:tab/>
        </w:r>
        <w:r w:rsidR="00EA23F7">
          <w:rPr>
            <w:webHidden/>
          </w:rPr>
          <w:fldChar w:fldCharType="begin"/>
        </w:r>
        <w:r w:rsidR="00EA23F7">
          <w:rPr>
            <w:webHidden/>
          </w:rPr>
          <w:instrText xml:space="preserve"> PAGEREF _Toc192156481 \h </w:instrText>
        </w:r>
        <w:r w:rsidR="00EA23F7">
          <w:rPr>
            <w:webHidden/>
          </w:rPr>
        </w:r>
        <w:r w:rsidR="00EA23F7">
          <w:rPr>
            <w:webHidden/>
          </w:rPr>
          <w:fldChar w:fldCharType="separate"/>
        </w:r>
        <w:r w:rsidR="00EA23F7">
          <w:rPr>
            <w:webHidden/>
          </w:rPr>
          <w:t>19</w:t>
        </w:r>
        <w:r w:rsidR="00EA23F7">
          <w:rPr>
            <w:webHidden/>
          </w:rPr>
          <w:fldChar w:fldCharType="end"/>
        </w:r>
      </w:hyperlink>
    </w:p>
    <w:p w:rsidR="00EA23F7" w:rsidRDefault="0028456C" w:rsidP="00EA23F7">
      <w:pPr>
        <w:pStyle w:val="TM1"/>
        <w:tabs>
          <w:tab w:val="left" w:pos="1540"/>
          <w:tab w:val="right" w:leader="dot" w:pos="9062"/>
        </w:tabs>
        <w:spacing w:before="60" w:after="60"/>
        <w:rPr>
          <w:noProof/>
        </w:rPr>
      </w:pPr>
      <w:hyperlink w:anchor="_Toc192156482" w:history="1">
        <w:r w:rsidR="00EA23F7" w:rsidRPr="001C6E7C">
          <w:rPr>
            <w:rStyle w:val="Lienhypertexte"/>
            <w:noProof/>
            <w:lang w:eastAsia="en-US"/>
          </w:rPr>
          <w:t>ARTICLE 15 -</w:t>
        </w:r>
        <w:r w:rsidR="00EA23F7">
          <w:rPr>
            <w:noProof/>
          </w:rPr>
          <w:tab/>
        </w:r>
        <w:r w:rsidR="00EA23F7" w:rsidRPr="001C6E7C">
          <w:rPr>
            <w:rStyle w:val="Lienhypertexte"/>
            <w:noProof/>
            <w:lang w:eastAsia="en-US"/>
          </w:rPr>
          <w:t>SPECIFICATIONS TECHNIQUES, CONTRÔLE ET PRISE EN CHARGE DES MATERIAUX ET PRODUITS</w:t>
        </w:r>
        <w:r w:rsidR="00EA23F7">
          <w:rPr>
            <w:noProof/>
            <w:webHidden/>
          </w:rPr>
          <w:tab/>
        </w:r>
        <w:r w:rsidR="00EA23F7">
          <w:rPr>
            <w:noProof/>
            <w:webHidden/>
          </w:rPr>
          <w:fldChar w:fldCharType="begin"/>
        </w:r>
        <w:r w:rsidR="00EA23F7">
          <w:rPr>
            <w:noProof/>
            <w:webHidden/>
          </w:rPr>
          <w:instrText xml:space="preserve"> PAGEREF _Toc192156482 \h </w:instrText>
        </w:r>
        <w:r w:rsidR="00EA23F7">
          <w:rPr>
            <w:noProof/>
            <w:webHidden/>
          </w:rPr>
        </w:r>
        <w:r w:rsidR="00EA23F7">
          <w:rPr>
            <w:noProof/>
            <w:webHidden/>
          </w:rPr>
          <w:fldChar w:fldCharType="separate"/>
        </w:r>
        <w:r w:rsidR="00EA23F7">
          <w:rPr>
            <w:noProof/>
            <w:webHidden/>
          </w:rPr>
          <w:t>19</w:t>
        </w:r>
        <w:r w:rsidR="00EA23F7">
          <w:rPr>
            <w:noProof/>
            <w:webHidden/>
          </w:rPr>
          <w:fldChar w:fldCharType="end"/>
        </w:r>
      </w:hyperlink>
    </w:p>
    <w:p w:rsidR="00EA23F7" w:rsidRDefault="0028456C" w:rsidP="00EA23F7">
      <w:pPr>
        <w:pStyle w:val="TM1"/>
        <w:tabs>
          <w:tab w:val="left" w:pos="1540"/>
          <w:tab w:val="right" w:leader="dot" w:pos="9062"/>
        </w:tabs>
        <w:spacing w:before="60" w:after="60"/>
        <w:rPr>
          <w:noProof/>
        </w:rPr>
      </w:pPr>
      <w:hyperlink w:anchor="_Toc192156483" w:history="1">
        <w:r w:rsidR="00EA23F7" w:rsidRPr="001C6E7C">
          <w:rPr>
            <w:rStyle w:val="Lienhypertexte"/>
            <w:noProof/>
            <w:lang w:eastAsia="en-US"/>
          </w:rPr>
          <w:t>ARTICLE 16 -</w:t>
        </w:r>
        <w:r w:rsidR="00EA23F7">
          <w:rPr>
            <w:noProof/>
          </w:rPr>
          <w:tab/>
        </w:r>
        <w:r w:rsidR="00EA23F7" w:rsidRPr="001C6E7C">
          <w:rPr>
            <w:rStyle w:val="Lienhypertexte"/>
            <w:noProof/>
            <w:lang w:eastAsia="en-US"/>
          </w:rPr>
          <w:t>GESTION DES DECHETS DE CHANTIER</w:t>
        </w:r>
        <w:r w:rsidR="00EA23F7">
          <w:rPr>
            <w:noProof/>
            <w:webHidden/>
          </w:rPr>
          <w:tab/>
        </w:r>
        <w:r w:rsidR="00EA23F7">
          <w:rPr>
            <w:noProof/>
            <w:webHidden/>
          </w:rPr>
          <w:fldChar w:fldCharType="begin"/>
        </w:r>
        <w:r w:rsidR="00EA23F7">
          <w:rPr>
            <w:noProof/>
            <w:webHidden/>
          </w:rPr>
          <w:instrText xml:space="preserve"> PAGEREF _Toc192156483 \h </w:instrText>
        </w:r>
        <w:r w:rsidR="00EA23F7">
          <w:rPr>
            <w:noProof/>
            <w:webHidden/>
          </w:rPr>
        </w:r>
        <w:r w:rsidR="00EA23F7">
          <w:rPr>
            <w:noProof/>
            <w:webHidden/>
          </w:rPr>
          <w:fldChar w:fldCharType="separate"/>
        </w:r>
        <w:r w:rsidR="00EA23F7">
          <w:rPr>
            <w:noProof/>
            <w:webHidden/>
          </w:rPr>
          <w:t>19</w:t>
        </w:r>
        <w:r w:rsidR="00EA23F7">
          <w:rPr>
            <w:noProof/>
            <w:webHidden/>
          </w:rPr>
          <w:fldChar w:fldCharType="end"/>
        </w:r>
      </w:hyperlink>
    </w:p>
    <w:p w:rsidR="00EA23F7" w:rsidRDefault="0028456C" w:rsidP="00EA23F7">
      <w:pPr>
        <w:pStyle w:val="TM2"/>
        <w:tabs>
          <w:tab w:val="left" w:pos="880"/>
        </w:tabs>
        <w:spacing w:before="60" w:after="60"/>
        <w:rPr>
          <w:sz w:val="22"/>
        </w:rPr>
      </w:pPr>
      <w:hyperlink w:anchor="_Toc192156484" w:history="1">
        <w:r w:rsidR="00EA23F7" w:rsidRPr="001C6E7C">
          <w:rPr>
            <w:rStyle w:val="Lienhypertexte"/>
          </w:rPr>
          <w:t>16.1.</w:t>
        </w:r>
        <w:r w:rsidR="00EA23F7">
          <w:rPr>
            <w:sz w:val="22"/>
          </w:rPr>
          <w:tab/>
        </w:r>
        <w:r w:rsidR="00EA23F7" w:rsidRPr="001C6E7C">
          <w:rPr>
            <w:rStyle w:val="Lienhypertexte"/>
          </w:rPr>
          <w:t>VALORISATION ET ELIMINATION</w:t>
        </w:r>
        <w:r w:rsidR="00EA23F7">
          <w:rPr>
            <w:webHidden/>
          </w:rPr>
          <w:tab/>
        </w:r>
        <w:r w:rsidR="00EA23F7">
          <w:rPr>
            <w:webHidden/>
          </w:rPr>
          <w:fldChar w:fldCharType="begin"/>
        </w:r>
        <w:r w:rsidR="00EA23F7">
          <w:rPr>
            <w:webHidden/>
          </w:rPr>
          <w:instrText xml:space="preserve"> PAGEREF _Toc192156484 \h </w:instrText>
        </w:r>
        <w:r w:rsidR="00EA23F7">
          <w:rPr>
            <w:webHidden/>
          </w:rPr>
        </w:r>
        <w:r w:rsidR="00EA23F7">
          <w:rPr>
            <w:webHidden/>
          </w:rPr>
          <w:fldChar w:fldCharType="separate"/>
        </w:r>
        <w:r w:rsidR="00EA23F7">
          <w:rPr>
            <w:webHidden/>
          </w:rPr>
          <w:t>19</w:t>
        </w:r>
        <w:r w:rsidR="00EA23F7">
          <w:rPr>
            <w:webHidden/>
          </w:rPr>
          <w:fldChar w:fldCharType="end"/>
        </w:r>
      </w:hyperlink>
    </w:p>
    <w:p w:rsidR="00EA23F7" w:rsidRDefault="0028456C" w:rsidP="00EA23F7">
      <w:pPr>
        <w:pStyle w:val="TM2"/>
        <w:tabs>
          <w:tab w:val="left" w:pos="880"/>
        </w:tabs>
        <w:spacing w:before="60" w:after="60"/>
        <w:rPr>
          <w:sz w:val="22"/>
        </w:rPr>
      </w:pPr>
      <w:hyperlink w:anchor="_Toc192156485" w:history="1">
        <w:r w:rsidR="00EA23F7" w:rsidRPr="001C6E7C">
          <w:rPr>
            <w:rStyle w:val="Lienhypertexte"/>
          </w:rPr>
          <w:t>16.2.</w:t>
        </w:r>
        <w:r w:rsidR="00EA23F7">
          <w:rPr>
            <w:sz w:val="22"/>
          </w:rPr>
          <w:tab/>
        </w:r>
        <w:r w:rsidR="00EA23F7" w:rsidRPr="001C6E7C">
          <w:rPr>
            <w:rStyle w:val="Lienhypertexte"/>
          </w:rPr>
          <w:t>CONTROLE ET SUIVI DES DECHETS</w:t>
        </w:r>
        <w:r w:rsidR="00EA23F7">
          <w:rPr>
            <w:webHidden/>
          </w:rPr>
          <w:tab/>
        </w:r>
        <w:r w:rsidR="00EA23F7">
          <w:rPr>
            <w:webHidden/>
          </w:rPr>
          <w:fldChar w:fldCharType="begin"/>
        </w:r>
        <w:r w:rsidR="00EA23F7">
          <w:rPr>
            <w:webHidden/>
          </w:rPr>
          <w:instrText xml:space="preserve"> PAGEREF _Toc192156485 \h </w:instrText>
        </w:r>
        <w:r w:rsidR="00EA23F7">
          <w:rPr>
            <w:webHidden/>
          </w:rPr>
        </w:r>
        <w:r w:rsidR="00EA23F7">
          <w:rPr>
            <w:webHidden/>
          </w:rPr>
          <w:fldChar w:fldCharType="separate"/>
        </w:r>
        <w:r w:rsidR="00EA23F7">
          <w:rPr>
            <w:webHidden/>
          </w:rPr>
          <w:t>19</w:t>
        </w:r>
        <w:r w:rsidR="00EA23F7">
          <w:rPr>
            <w:webHidden/>
          </w:rPr>
          <w:fldChar w:fldCharType="end"/>
        </w:r>
      </w:hyperlink>
    </w:p>
    <w:p w:rsidR="00EA23F7" w:rsidRDefault="0028456C" w:rsidP="00EA23F7">
      <w:pPr>
        <w:pStyle w:val="TM1"/>
        <w:tabs>
          <w:tab w:val="left" w:pos="1540"/>
          <w:tab w:val="right" w:leader="dot" w:pos="9062"/>
        </w:tabs>
        <w:spacing w:before="60" w:after="60"/>
        <w:rPr>
          <w:noProof/>
        </w:rPr>
      </w:pPr>
      <w:hyperlink w:anchor="_Toc192156486" w:history="1">
        <w:r w:rsidR="00EA23F7" w:rsidRPr="001C6E7C">
          <w:rPr>
            <w:rStyle w:val="Lienhypertexte"/>
            <w:noProof/>
            <w:lang w:eastAsia="en-US"/>
          </w:rPr>
          <w:t>ARTICLE 17 -</w:t>
        </w:r>
        <w:r w:rsidR="00EA23F7">
          <w:rPr>
            <w:noProof/>
          </w:rPr>
          <w:tab/>
        </w:r>
        <w:r w:rsidR="00EA23F7" w:rsidRPr="001C6E7C">
          <w:rPr>
            <w:rStyle w:val="Lienhypertexte"/>
            <w:noProof/>
            <w:lang w:eastAsia="en-US"/>
          </w:rPr>
          <w:t>REPLIEMENT DES INSTALLATIONS DE CHANTIER ET REMISE EN ETAT DES LIEUX</w:t>
        </w:r>
        <w:r w:rsidR="00EA23F7">
          <w:rPr>
            <w:noProof/>
            <w:webHidden/>
          </w:rPr>
          <w:tab/>
        </w:r>
        <w:r w:rsidR="00EA23F7">
          <w:rPr>
            <w:noProof/>
            <w:webHidden/>
          </w:rPr>
          <w:fldChar w:fldCharType="begin"/>
        </w:r>
        <w:r w:rsidR="00EA23F7">
          <w:rPr>
            <w:noProof/>
            <w:webHidden/>
          </w:rPr>
          <w:instrText xml:space="preserve"> PAGEREF _Toc192156486 \h </w:instrText>
        </w:r>
        <w:r w:rsidR="00EA23F7">
          <w:rPr>
            <w:noProof/>
            <w:webHidden/>
          </w:rPr>
        </w:r>
        <w:r w:rsidR="00EA23F7">
          <w:rPr>
            <w:noProof/>
            <w:webHidden/>
          </w:rPr>
          <w:fldChar w:fldCharType="separate"/>
        </w:r>
        <w:r w:rsidR="00EA23F7">
          <w:rPr>
            <w:noProof/>
            <w:webHidden/>
          </w:rPr>
          <w:t>19</w:t>
        </w:r>
        <w:r w:rsidR="00EA23F7">
          <w:rPr>
            <w:noProof/>
            <w:webHidden/>
          </w:rPr>
          <w:fldChar w:fldCharType="end"/>
        </w:r>
      </w:hyperlink>
    </w:p>
    <w:p w:rsidR="00EA23F7" w:rsidRDefault="0028456C" w:rsidP="00EA23F7">
      <w:pPr>
        <w:pStyle w:val="TM1"/>
        <w:tabs>
          <w:tab w:val="left" w:pos="1540"/>
          <w:tab w:val="right" w:leader="dot" w:pos="9062"/>
        </w:tabs>
        <w:spacing w:before="60" w:after="60"/>
        <w:rPr>
          <w:noProof/>
        </w:rPr>
      </w:pPr>
      <w:hyperlink w:anchor="_Toc192156487" w:history="1">
        <w:r w:rsidR="00EA23F7" w:rsidRPr="001C6E7C">
          <w:rPr>
            <w:rStyle w:val="Lienhypertexte"/>
            <w:noProof/>
            <w:lang w:eastAsia="en-US"/>
          </w:rPr>
          <w:t>ARTICLE 18 -</w:t>
        </w:r>
        <w:r w:rsidR="00EA23F7">
          <w:rPr>
            <w:noProof/>
          </w:rPr>
          <w:tab/>
        </w:r>
        <w:r w:rsidR="00EA23F7" w:rsidRPr="001C6E7C">
          <w:rPr>
            <w:rStyle w:val="Lienhypertexte"/>
            <w:noProof/>
            <w:lang w:eastAsia="en-US"/>
          </w:rPr>
          <w:t>CONTRÔLE DES TRAVAUX</w:t>
        </w:r>
        <w:r w:rsidR="00EA23F7">
          <w:rPr>
            <w:noProof/>
            <w:webHidden/>
          </w:rPr>
          <w:tab/>
        </w:r>
        <w:r w:rsidR="00EA23F7">
          <w:rPr>
            <w:noProof/>
            <w:webHidden/>
          </w:rPr>
          <w:fldChar w:fldCharType="begin"/>
        </w:r>
        <w:r w:rsidR="00EA23F7">
          <w:rPr>
            <w:noProof/>
            <w:webHidden/>
          </w:rPr>
          <w:instrText xml:space="preserve"> PAGEREF _Toc192156487 \h </w:instrText>
        </w:r>
        <w:r w:rsidR="00EA23F7">
          <w:rPr>
            <w:noProof/>
            <w:webHidden/>
          </w:rPr>
        </w:r>
        <w:r w:rsidR="00EA23F7">
          <w:rPr>
            <w:noProof/>
            <w:webHidden/>
          </w:rPr>
          <w:fldChar w:fldCharType="separate"/>
        </w:r>
        <w:r w:rsidR="00EA23F7">
          <w:rPr>
            <w:noProof/>
            <w:webHidden/>
          </w:rPr>
          <w:t>20</w:t>
        </w:r>
        <w:r w:rsidR="00EA23F7">
          <w:rPr>
            <w:noProof/>
            <w:webHidden/>
          </w:rPr>
          <w:fldChar w:fldCharType="end"/>
        </w:r>
      </w:hyperlink>
    </w:p>
    <w:p w:rsidR="00EA23F7" w:rsidRDefault="0028456C" w:rsidP="00EA23F7">
      <w:pPr>
        <w:pStyle w:val="TM1"/>
        <w:tabs>
          <w:tab w:val="left" w:pos="1540"/>
          <w:tab w:val="right" w:leader="dot" w:pos="9062"/>
        </w:tabs>
        <w:spacing w:before="60" w:after="60"/>
        <w:rPr>
          <w:noProof/>
        </w:rPr>
      </w:pPr>
      <w:hyperlink w:anchor="_Toc192156488" w:history="1">
        <w:r w:rsidR="00EA23F7" w:rsidRPr="001C6E7C">
          <w:rPr>
            <w:rStyle w:val="Lienhypertexte"/>
            <w:noProof/>
            <w:lang w:eastAsia="en-US"/>
          </w:rPr>
          <w:t>ARTICLE 19 -</w:t>
        </w:r>
        <w:r w:rsidR="00EA23F7">
          <w:rPr>
            <w:noProof/>
          </w:rPr>
          <w:tab/>
        </w:r>
        <w:r w:rsidR="00EA23F7" w:rsidRPr="001C6E7C">
          <w:rPr>
            <w:rStyle w:val="Lienhypertexte"/>
            <w:noProof/>
            <w:lang w:eastAsia="en-US"/>
          </w:rPr>
          <w:t>RECEPTION DES TRAVAUX</w:t>
        </w:r>
        <w:r w:rsidR="00EA23F7">
          <w:rPr>
            <w:noProof/>
            <w:webHidden/>
          </w:rPr>
          <w:tab/>
        </w:r>
        <w:r w:rsidR="00EA23F7">
          <w:rPr>
            <w:noProof/>
            <w:webHidden/>
          </w:rPr>
          <w:fldChar w:fldCharType="begin"/>
        </w:r>
        <w:r w:rsidR="00EA23F7">
          <w:rPr>
            <w:noProof/>
            <w:webHidden/>
          </w:rPr>
          <w:instrText xml:space="preserve"> PAGEREF _Toc192156488 \h </w:instrText>
        </w:r>
        <w:r w:rsidR="00EA23F7">
          <w:rPr>
            <w:noProof/>
            <w:webHidden/>
          </w:rPr>
        </w:r>
        <w:r w:rsidR="00EA23F7">
          <w:rPr>
            <w:noProof/>
            <w:webHidden/>
          </w:rPr>
          <w:fldChar w:fldCharType="separate"/>
        </w:r>
        <w:r w:rsidR="00EA23F7">
          <w:rPr>
            <w:noProof/>
            <w:webHidden/>
          </w:rPr>
          <w:t>20</w:t>
        </w:r>
        <w:r w:rsidR="00EA23F7">
          <w:rPr>
            <w:noProof/>
            <w:webHidden/>
          </w:rPr>
          <w:fldChar w:fldCharType="end"/>
        </w:r>
      </w:hyperlink>
    </w:p>
    <w:p w:rsidR="00EA23F7" w:rsidRDefault="0028456C" w:rsidP="00EA23F7">
      <w:pPr>
        <w:pStyle w:val="TM1"/>
        <w:tabs>
          <w:tab w:val="left" w:pos="1540"/>
          <w:tab w:val="right" w:leader="dot" w:pos="9062"/>
        </w:tabs>
        <w:spacing w:before="60" w:after="60"/>
        <w:rPr>
          <w:noProof/>
        </w:rPr>
      </w:pPr>
      <w:hyperlink w:anchor="_Toc192156489" w:history="1">
        <w:r w:rsidR="00EA23F7" w:rsidRPr="001C6E7C">
          <w:rPr>
            <w:rStyle w:val="Lienhypertexte"/>
            <w:noProof/>
            <w:lang w:eastAsia="en-US"/>
          </w:rPr>
          <w:t>ARTICLE 20 -</w:t>
        </w:r>
        <w:r w:rsidR="00EA23F7">
          <w:rPr>
            <w:noProof/>
          </w:rPr>
          <w:tab/>
        </w:r>
        <w:r w:rsidR="00EA23F7" w:rsidRPr="001C6E7C">
          <w:rPr>
            <w:rStyle w:val="Lienhypertexte"/>
            <w:noProof/>
            <w:lang w:eastAsia="en-US"/>
          </w:rPr>
          <w:t>DOCUMENTS FOURNIS APRES EXECUTION</w:t>
        </w:r>
        <w:r w:rsidR="00EA23F7">
          <w:rPr>
            <w:noProof/>
            <w:webHidden/>
          </w:rPr>
          <w:tab/>
        </w:r>
        <w:r w:rsidR="00EA23F7">
          <w:rPr>
            <w:noProof/>
            <w:webHidden/>
          </w:rPr>
          <w:fldChar w:fldCharType="begin"/>
        </w:r>
        <w:r w:rsidR="00EA23F7">
          <w:rPr>
            <w:noProof/>
            <w:webHidden/>
          </w:rPr>
          <w:instrText xml:space="preserve"> PAGEREF _Toc192156489 \h </w:instrText>
        </w:r>
        <w:r w:rsidR="00EA23F7">
          <w:rPr>
            <w:noProof/>
            <w:webHidden/>
          </w:rPr>
        </w:r>
        <w:r w:rsidR="00EA23F7">
          <w:rPr>
            <w:noProof/>
            <w:webHidden/>
          </w:rPr>
          <w:fldChar w:fldCharType="separate"/>
        </w:r>
        <w:r w:rsidR="00EA23F7">
          <w:rPr>
            <w:noProof/>
            <w:webHidden/>
          </w:rPr>
          <w:t>20</w:t>
        </w:r>
        <w:r w:rsidR="00EA23F7">
          <w:rPr>
            <w:noProof/>
            <w:webHidden/>
          </w:rPr>
          <w:fldChar w:fldCharType="end"/>
        </w:r>
      </w:hyperlink>
    </w:p>
    <w:p w:rsidR="00EA23F7" w:rsidRDefault="0028456C" w:rsidP="00EA23F7">
      <w:pPr>
        <w:pStyle w:val="TM1"/>
        <w:tabs>
          <w:tab w:val="left" w:pos="1540"/>
          <w:tab w:val="right" w:leader="dot" w:pos="9062"/>
        </w:tabs>
        <w:spacing w:before="60" w:after="60"/>
        <w:rPr>
          <w:noProof/>
        </w:rPr>
      </w:pPr>
      <w:hyperlink w:anchor="_Toc192156490" w:history="1">
        <w:r w:rsidR="00EA23F7" w:rsidRPr="001C6E7C">
          <w:rPr>
            <w:rStyle w:val="Lienhypertexte"/>
            <w:noProof/>
            <w:lang w:eastAsia="en-US"/>
          </w:rPr>
          <w:t>ARTICLE 21 -</w:t>
        </w:r>
        <w:r w:rsidR="00EA23F7">
          <w:rPr>
            <w:noProof/>
          </w:rPr>
          <w:tab/>
        </w:r>
        <w:r w:rsidR="00EA23F7" w:rsidRPr="001C6E7C">
          <w:rPr>
            <w:rStyle w:val="Lienhypertexte"/>
            <w:noProof/>
            <w:lang w:eastAsia="en-US"/>
          </w:rPr>
          <w:t>GARANTIES</w:t>
        </w:r>
        <w:r w:rsidR="00EA23F7">
          <w:rPr>
            <w:noProof/>
            <w:webHidden/>
          </w:rPr>
          <w:tab/>
        </w:r>
        <w:r w:rsidR="00EA23F7">
          <w:rPr>
            <w:noProof/>
            <w:webHidden/>
          </w:rPr>
          <w:fldChar w:fldCharType="begin"/>
        </w:r>
        <w:r w:rsidR="00EA23F7">
          <w:rPr>
            <w:noProof/>
            <w:webHidden/>
          </w:rPr>
          <w:instrText xml:space="preserve"> PAGEREF _Toc192156490 \h </w:instrText>
        </w:r>
        <w:r w:rsidR="00EA23F7">
          <w:rPr>
            <w:noProof/>
            <w:webHidden/>
          </w:rPr>
        </w:r>
        <w:r w:rsidR="00EA23F7">
          <w:rPr>
            <w:noProof/>
            <w:webHidden/>
          </w:rPr>
          <w:fldChar w:fldCharType="separate"/>
        </w:r>
        <w:r w:rsidR="00EA23F7">
          <w:rPr>
            <w:noProof/>
            <w:webHidden/>
          </w:rPr>
          <w:t>21</w:t>
        </w:r>
        <w:r w:rsidR="00EA23F7">
          <w:rPr>
            <w:noProof/>
            <w:webHidden/>
          </w:rPr>
          <w:fldChar w:fldCharType="end"/>
        </w:r>
      </w:hyperlink>
    </w:p>
    <w:p w:rsidR="00EA23F7" w:rsidRDefault="0028456C" w:rsidP="00EA23F7">
      <w:pPr>
        <w:pStyle w:val="TM2"/>
        <w:tabs>
          <w:tab w:val="left" w:pos="880"/>
        </w:tabs>
        <w:spacing w:before="60" w:after="60"/>
        <w:rPr>
          <w:sz w:val="22"/>
        </w:rPr>
      </w:pPr>
      <w:hyperlink w:anchor="_Toc192156491" w:history="1">
        <w:r w:rsidR="00EA23F7" w:rsidRPr="001C6E7C">
          <w:rPr>
            <w:rStyle w:val="Lienhypertexte"/>
          </w:rPr>
          <w:t>21.1.</w:t>
        </w:r>
        <w:r w:rsidR="00EA23F7">
          <w:rPr>
            <w:sz w:val="22"/>
          </w:rPr>
          <w:tab/>
        </w:r>
        <w:r w:rsidR="00EA23F7" w:rsidRPr="001C6E7C">
          <w:rPr>
            <w:rStyle w:val="Lienhypertexte"/>
          </w:rPr>
          <w:t>LA GARANTIE DE PARFAIT ACHEVEMENT</w:t>
        </w:r>
        <w:r w:rsidR="00EA23F7">
          <w:rPr>
            <w:webHidden/>
          </w:rPr>
          <w:tab/>
        </w:r>
        <w:r w:rsidR="00EA23F7">
          <w:rPr>
            <w:webHidden/>
          </w:rPr>
          <w:fldChar w:fldCharType="begin"/>
        </w:r>
        <w:r w:rsidR="00EA23F7">
          <w:rPr>
            <w:webHidden/>
          </w:rPr>
          <w:instrText xml:space="preserve"> PAGEREF _Toc192156491 \h </w:instrText>
        </w:r>
        <w:r w:rsidR="00EA23F7">
          <w:rPr>
            <w:webHidden/>
          </w:rPr>
        </w:r>
        <w:r w:rsidR="00EA23F7">
          <w:rPr>
            <w:webHidden/>
          </w:rPr>
          <w:fldChar w:fldCharType="separate"/>
        </w:r>
        <w:r w:rsidR="00EA23F7">
          <w:rPr>
            <w:webHidden/>
          </w:rPr>
          <w:t>21</w:t>
        </w:r>
        <w:r w:rsidR="00EA23F7">
          <w:rPr>
            <w:webHidden/>
          </w:rPr>
          <w:fldChar w:fldCharType="end"/>
        </w:r>
      </w:hyperlink>
    </w:p>
    <w:p w:rsidR="00EA23F7" w:rsidRDefault="0028456C" w:rsidP="00EA23F7">
      <w:pPr>
        <w:pStyle w:val="TM2"/>
        <w:tabs>
          <w:tab w:val="left" w:pos="880"/>
        </w:tabs>
        <w:spacing w:before="60" w:after="60"/>
        <w:rPr>
          <w:sz w:val="22"/>
        </w:rPr>
      </w:pPr>
      <w:hyperlink w:anchor="_Toc192156492" w:history="1">
        <w:r w:rsidR="00EA23F7" w:rsidRPr="001C6E7C">
          <w:rPr>
            <w:rStyle w:val="Lienhypertexte"/>
          </w:rPr>
          <w:t>21.2.</w:t>
        </w:r>
        <w:r w:rsidR="00EA23F7">
          <w:rPr>
            <w:sz w:val="22"/>
          </w:rPr>
          <w:tab/>
        </w:r>
        <w:r w:rsidR="00EA23F7" w:rsidRPr="001C6E7C">
          <w:rPr>
            <w:rStyle w:val="Lienhypertexte"/>
          </w:rPr>
          <w:t>LE CAS ECHEANT, LA GARANTIE DE BON FONCTIONNEMENT</w:t>
        </w:r>
        <w:r w:rsidR="00EA23F7">
          <w:rPr>
            <w:webHidden/>
          </w:rPr>
          <w:tab/>
        </w:r>
        <w:r w:rsidR="00EA23F7">
          <w:rPr>
            <w:webHidden/>
          </w:rPr>
          <w:fldChar w:fldCharType="begin"/>
        </w:r>
        <w:r w:rsidR="00EA23F7">
          <w:rPr>
            <w:webHidden/>
          </w:rPr>
          <w:instrText xml:space="preserve"> PAGEREF _Toc192156492 \h </w:instrText>
        </w:r>
        <w:r w:rsidR="00EA23F7">
          <w:rPr>
            <w:webHidden/>
          </w:rPr>
        </w:r>
        <w:r w:rsidR="00EA23F7">
          <w:rPr>
            <w:webHidden/>
          </w:rPr>
          <w:fldChar w:fldCharType="separate"/>
        </w:r>
        <w:r w:rsidR="00EA23F7">
          <w:rPr>
            <w:webHidden/>
          </w:rPr>
          <w:t>21</w:t>
        </w:r>
        <w:r w:rsidR="00EA23F7">
          <w:rPr>
            <w:webHidden/>
          </w:rPr>
          <w:fldChar w:fldCharType="end"/>
        </w:r>
      </w:hyperlink>
    </w:p>
    <w:p w:rsidR="00EA23F7" w:rsidRDefault="0028456C" w:rsidP="00EA23F7">
      <w:pPr>
        <w:pStyle w:val="TM2"/>
        <w:tabs>
          <w:tab w:val="left" w:pos="880"/>
        </w:tabs>
        <w:spacing w:before="60" w:after="60"/>
        <w:rPr>
          <w:sz w:val="22"/>
        </w:rPr>
      </w:pPr>
      <w:hyperlink w:anchor="_Toc192156493" w:history="1">
        <w:r w:rsidR="00EA23F7" w:rsidRPr="001C6E7C">
          <w:rPr>
            <w:rStyle w:val="Lienhypertexte"/>
          </w:rPr>
          <w:t>21.3.</w:t>
        </w:r>
        <w:r w:rsidR="00EA23F7">
          <w:rPr>
            <w:sz w:val="22"/>
          </w:rPr>
          <w:tab/>
        </w:r>
        <w:r w:rsidR="00EA23F7" w:rsidRPr="001C6E7C">
          <w:rPr>
            <w:rStyle w:val="Lienhypertexte"/>
          </w:rPr>
          <w:t>LA GARANTIE DECENNALE</w:t>
        </w:r>
        <w:r w:rsidR="00EA23F7">
          <w:rPr>
            <w:webHidden/>
          </w:rPr>
          <w:tab/>
        </w:r>
        <w:r w:rsidR="00EA23F7">
          <w:rPr>
            <w:webHidden/>
          </w:rPr>
          <w:fldChar w:fldCharType="begin"/>
        </w:r>
        <w:r w:rsidR="00EA23F7">
          <w:rPr>
            <w:webHidden/>
          </w:rPr>
          <w:instrText xml:space="preserve"> PAGEREF _Toc192156493 \h </w:instrText>
        </w:r>
        <w:r w:rsidR="00EA23F7">
          <w:rPr>
            <w:webHidden/>
          </w:rPr>
        </w:r>
        <w:r w:rsidR="00EA23F7">
          <w:rPr>
            <w:webHidden/>
          </w:rPr>
          <w:fldChar w:fldCharType="separate"/>
        </w:r>
        <w:r w:rsidR="00EA23F7">
          <w:rPr>
            <w:webHidden/>
          </w:rPr>
          <w:t>21</w:t>
        </w:r>
        <w:r w:rsidR="00EA23F7">
          <w:rPr>
            <w:webHidden/>
          </w:rPr>
          <w:fldChar w:fldCharType="end"/>
        </w:r>
      </w:hyperlink>
    </w:p>
    <w:p w:rsidR="00EA23F7" w:rsidRDefault="0028456C" w:rsidP="00EA23F7">
      <w:pPr>
        <w:pStyle w:val="TM1"/>
        <w:tabs>
          <w:tab w:val="left" w:pos="1540"/>
          <w:tab w:val="right" w:leader="dot" w:pos="9062"/>
        </w:tabs>
        <w:spacing w:before="60" w:after="60"/>
        <w:rPr>
          <w:noProof/>
        </w:rPr>
      </w:pPr>
      <w:hyperlink w:anchor="_Toc192156494" w:history="1">
        <w:r w:rsidR="00EA23F7" w:rsidRPr="001C6E7C">
          <w:rPr>
            <w:rStyle w:val="Lienhypertexte"/>
            <w:noProof/>
            <w:lang w:eastAsia="en-US"/>
          </w:rPr>
          <w:t>ARTICLE 22 -</w:t>
        </w:r>
        <w:r w:rsidR="00EA23F7">
          <w:rPr>
            <w:noProof/>
          </w:rPr>
          <w:tab/>
        </w:r>
        <w:r w:rsidR="00EA23F7" w:rsidRPr="001C6E7C">
          <w:rPr>
            <w:rStyle w:val="Lienhypertexte"/>
            <w:noProof/>
            <w:lang w:eastAsia="en-US"/>
          </w:rPr>
          <w:t>RESILIATION</w:t>
        </w:r>
        <w:r w:rsidR="00EA23F7">
          <w:rPr>
            <w:noProof/>
            <w:webHidden/>
          </w:rPr>
          <w:tab/>
        </w:r>
        <w:r w:rsidR="00EA23F7">
          <w:rPr>
            <w:noProof/>
            <w:webHidden/>
          </w:rPr>
          <w:fldChar w:fldCharType="begin"/>
        </w:r>
        <w:r w:rsidR="00EA23F7">
          <w:rPr>
            <w:noProof/>
            <w:webHidden/>
          </w:rPr>
          <w:instrText xml:space="preserve"> PAGEREF _Toc192156494 \h </w:instrText>
        </w:r>
        <w:r w:rsidR="00EA23F7">
          <w:rPr>
            <w:noProof/>
            <w:webHidden/>
          </w:rPr>
        </w:r>
        <w:r w:rsidR="00EA23F7">
          <w:rPr>
            <w:noProof/>
            <w:webHidden/>
          </w:rPr>
          <w:fldChar w:fldCharType="separate"/>
        </w:r>
        <w:r w:rsidR="00EA23F7">
          <w:rPr>
            <w:noProof/>
            <w:webHidden/>
          </w:rPr>
          <w:t>21</w:t>
        </w:r>
        <w:r w:rsidR="00EA23F7">
          <w:rPr>
            <w:noProof/>
            <w:webHidden/>
          </w:rPr>
          <w:fldChar w:fldCharType="end"/>
        </w:r>
      </w:hyperlink>
    </w:p>
    <w:p w:rsidR="00EA23F7" w:rsidRDefault="0028456C" w:rsidP="00EA23F7">
      <w:pPr>
        <w:pStyle w:val="TM1"/>
        <w:tabs>
          <w:tab w:val="left" w:pos="1540"/>
          <w:tab w:val="right" w:leader="dot" w:pos="9062"/>
        </w:tabs>
        <w:spacing w:before="60" w:after="60"/>
        <w:rPr>
          <w:noProof/>
        </w:rPr>
      </w:pPr>
      <w:hyperlink w:anchor="_Toc192156495" w:history="1">
        <w:r w:rsidR="00EA23F7" w:rsidRPr="001C6E7C">
          <w:rPr>
            <w:rStyle w:val="Lienhypertexte"/>
            <w:noProof/>
            <w:lang w:eastAsia="en-US"/>
          </w:rPr>
          <w:t>ARTICLE 23 -</w:t>
        </w:r>
        <w:r w:rsidR="00EA23F7">
          <w:rPr>
            <w:noProof/>
          </w:rPr>
          <w:tab/>
        </w:r>
        <w:r w:rsidR="00EA23F7" w:rsidRPr="001C6E7C">
          <w:rPr>
            <w:rStyle w:val="Lienhypertexte"/>
            <w:noProof/>
            <w:lang w:eastAsia="en-US"/>
          </w:rPr>
          <w:t>ASSURANCES</w:t>
        </w:r>
        <w:r w:rsidR="00EA23F7">
          <w:rPr>
            <w:noProof/>
            <w:webHidden/>
          </w:rPr>
          <w:tab/>
        </w:r>
        <w:r w:rsidR="00EA23F7">
          <w:rPr>
            <w:noProof/>
            <w:webHidden/>
          </w:rPr>
          <w:fldChar w:fldCharType="begin"/>
        </w:r>
        <w:r w:rsidR="00EA23F7">
          <w:rPr>
            <w:noProof/>
            <w:webHidden/>
          </w:rPr>
          <w:instrText xml:space="preserve"> PAGEREF _Toc192156495 \h </w:instrText>
        </w:r>
        <w:r w:rsidR="00EA23F7">
          <w:rPr>
            <w:noProof/>
            <w:webHidden/>
          </w:rPr>
        </w:r>
        <w:r w:rsidR="00EA23F7">
          <w:rPr>
            <w:noProof/>
            <w:webHidden/>
          </w:rPr>
          <w:fldChar w:fldCharType="separate"/>
        </w:r>
        <w:r w:rsidR="00EA23F7">
          <w:rPr>
            <w:noProof/>
            <w:webHidden/>
          </w:rPr>
          <w:t>22</w:t>
        </w:r>
        <w:r w:rsidR="00EA23F7">
          <w:rPr>
            <w:noProof/>
            <w:webHidden/>
          </w:rPr>
          <w:fldChar w:fldCharType="end"/>
        </w:r>
      </w:hyperlink>
    </w:p>
    <w:p w:rsidR="00EA23F7" w:rsidRDefault="0028456C" w:rsidP="00EA23F7">
      <w:pPr>
        <w:pStyle w:val="TM1"/>
        <w:tabs>
          <w:tab w:val="left" w:pos="1540"/>
          <w:tab w:val="right" w:leader="dot" w:pos="9062"/>
        </w:tabs>
        <w:spacing w:before="60" w:after="60"/>
        <w:rPr>
          <w:noProof/>
        </w:rPr>
      </w:pPr>
      <w:hyperlink w:anchor="_Toc192156496" w:history="1">
        <w:r w:rsidR="00EA23F7" w:rsidRPr="001C6E7C">
          <w:rPr>
            <w:rStyle w:val="Lienhypertexte"/>
            <w:noProof/>
            <w:lang w:eastAsia="en-US"/>
          </w:rPr>
          <w:t>ARTICLE 24 -</w:t>
        </w:r>
        <w:r w:rsidR="00EA23F7">
          <w:rPr>
            <w:noProof/>
          </w:rPr>
          <w:tab/>
        </w:r>
        <w:r w:rsidR="00EA23F7" w:rsidRPr="001C6E7C">
          <w:rPr>
            <w:rStyle w:val="Lienhypertexte"/>
            <w:noProof/>
            <w:lang w:eastAsia="en-US"/>
          </w:rPr>
          <w:t>CREANCES ET NANTISSEMENT</w:t>
        </w:r>
        <w:r w:rsidR="00EA23F7">
          <w:rPr>
            <w:noProof/>
            <w:webHidden/>
          </w:rPr>
          <w:tab/>
        </w:r>
        <w:r w:rsidR="00EA23F7">
          <w:rPr>
            <w:noProof/>
            <w:webHidden/>
          </w:rPr>
          <w:fldChar w:fldCharType="begin"/>
        </w:r>
        <w:r w:rsidR="00EA23F7">
          <w:rPr>
            <w:noProof/>
            <w:webHidden/>
          </w:rPr>
          <w:instrText xml:space="preserve"> PAGEREF _Toc192156496 \h </w:instrText>
        </w:r>
        <w:r w:rsidR="00EA23F7">
          <w:rPr>
            <w:noProof/>
            <w:webHidden/>
          </w:rPr>
        </w:r>
        <w:r w:rsidR="00EA23F7">
          <w:rPr>
            <w:noProof/>
            <w:webHidden/>
          </w:rPr>
          <w:fldChar w:fldCharType="separate"/>
        </w:r>
        <w:r w:rsidR="00EA23F7">
          <w:rPr>
            <w:noProof/>
            <w:webHidden/>
          </w:rPr>
          <w:t>22</w:t>
        </w:r>
        <w:r w:rsidR="00EA23F7">
          <w:rPr>
            <w:noProof/>
            <w:webHidden/>
          </w:rPr>
          <w:fldChar w:fldCharType="end"/>
        </w:r>
      </w:hyperlink>
    </w:p>
    <w:p w:rsidR="00EA23F7" w:rsidRDefault="0028456C" w:rsidP="00EA23F7">
      <w:pPr>
        <w:pStyle w:val="TM1"/>
        <w:tabs>
          <w:tab w:val="left" w:pos="1540"/>
          <w:tab w:val="right" w:leader="dot" w:pos="9062"/>
        </w:tabs>
        <w:spacing w:before="60" w:after="60"/>
        <w:rPr>
          <w:noProof/>
        </w:rPr>
      </w:pPr>
      <w:hyperlink w:anchor="_Toc192156497" w:history="1">
        <w:r w:rsidR="00EA23F7" w:rsidRPr="001C6E7C">
          <w:rPr>
            <w:rStyle w:val="Lienhypertexte"/>
            <w:noProof/>
            <w:lang w:eastAsia="en-US"/>
          </w:rPr>
          <w:t>ARTICLE 25 -</w:t>
        </w:r>
        <w:r w:rsidR="00EA23F7">
          <w:rPr>
            <w:noProof/>
          </w:rPr>
          <w:tab/>
        </w:r>
        <w:r w:rsidR="00EA23F7" w:rsidRPr="001C6E7C">
          <w:rPr>
            <w:rStyle w:val="Lienhypertexte"/>
            <w:noProof/>
            <w:lang w:eastAsia="en-US"/>
          </w:rPr>
          <w:t>REGLEMENT DES LITIGES</w:t>
        </w:r>
        <w:r w:rsidR="00EA23F7">
          <w:rPr>
            <w:noProof/>
            <w:webHidden/>
          </w:rPr>
          <w:tab/>
        </w:r>
        <w:r w:rsidR="00EA23F7">
          <w:rPr>
            <w:noProof/>
            <w:webHidden/>
          </w:rPr>
          <w:fldChar w:fldCharType="begin"/>
        </w:r>
        <w:r w:rsidR="00EA23F7">
          <w:rPr>
            <w:noProof/>
            <w:webHidden/>
          </w:rPr>
          <w:instrText xml:space="preserve"> PAGEREF _Toc192156497 \h </w:instrText>
        </w:r>
        <w:r w:rsidR="00EA23F7">
          <w:rPr>
            <w:noProof/>
            <w:webHidden/>
          </w:rPr>
        </w:r>
        <w:r w:rsidR="00EA23F7">
          <w:rPr>
            <w:noProof/>
            <w:webHidden/>
          </w:rPr>
          <w:fldChar w:fldCharType="separate"/>
        </w:r>
        <w:r w:rsidR="00EA23F7">
          <w:rPr>
            <w:noProof/>
            <w:webHidden/>
          </w:rPr>
          <w:t>22</w:t>
        </w:r>
        <w:r w:rsidR="00EA23F7">
          <w:rPr>
            <w:noProof/>
            <w:webHidden/>
          </w:rPr>
          <w:fldChar w:fldCharType="end"/>
        </w:r>
      </w:hyperlink>
    </w:p>
    <w:p w:rsidR="00EA23F7" w:rsidRDefault="0028456C" w:rsidP="00EA23F7">
      <w:pPr>
        <w:pStyle w:val="TM1"/>
        <w:tabs>
          <w:tab w:val="left" w:pos="1540"/>
          <w:tab w:val="right" w:leader="dot" w:pos="9062"/>
        </w:tabs>
        <w:spacing w:before="60" w:after="60"/>
        <w:rPr>
          <w:noProof/>
        </w:rPr>
      </w:pPr>
      <w:hyperlink w:anchor="_Toc192156498" w:history="1">
        <w:r w:rsidR="00EA23F7" w:rsidRPr="001C6E7C">
          <w:rPr>
            <w:rStyle w:val="Lienhypertexte"/>
            <w:noProof/>
            <w:lang w:eastAsia="en-US"/>
          </w:rPr>
          <w:t>ARTICLE 26 -</w:t>
        </w:r>
        <w:r w:rsidR="00EA23F7">
          <w:rPr>
            <w:noProof/>
          </w:rPr>
          <w:tab/>
        </w:r>
        <w:r w:rsidR="00EA23F7" w:rsidRPr="001C6E7C">
          <w:rPr>
            <w:rStyle w:val="Lienhypertexte"/>
            <w:noProof/>
            <w:lang w:eastAsia="en-US"/>
          </w:rPr>
          <w:t>DEROGATIONS AU CCAG-TRAVAUX</w:t>
        </w:r>
        <w:r w:rsidR="00EA23F7">
          <w:rPr>
            <w:noProof/>
            <w:webHidden/>
          </w:rPr>
          <w:tab/>
        </w:r>
        <w:r w:rsidR="00EA23F7">
          <w:rPr>
            <w:noProof/>
            <w:webHidden/>
          </w:rPr>
          <w:fldChar w:fldCharType="begin"/>
        </w:r>
        <w:r w:rsidR="00EA23F7">
          <w:rPr>
            <w:noProof/>
            <w:webHidden/>
          </w:rPr>
          <w:instrText xml:space="preserve"> PAGEREF _Toc192156498 \h </w:instrText>
        </w:r>
        <w:r w:rsidR="00EA23F7">
          <w:rPr>
            <w:noProof/>
            <w:webHidden/>
          </w:rPr>
        </w:r>
        <w:r w:rsidR="00EA23F7">
          <w:rPr>
            <w:noProof/>
            <w:webHidden/>
          </w:rPr>
          <w:fldChar w:fldCharType="separate"/>
        </w:r>
        <w:r w:rsidR="00EA23F7">
          <w:rPr>
            <w:noProof/>
            <w:webHidden/>
          </w:rPr>
          <w:t>22</w:t>
        </w:r>
        <w:r w:rsidR="00EA23F7">
          <w:rPr>
            <w:noProof/>
            <w:webHidden/>
          </w:rPr>
          <w:fldChar w:fldCharType="end"/>
        </w:r>
      </w:hyperlink>
    </w:p>
    <w:p w:rsidR="00232120" w:rsidRDefault="00A46800" w:rsidP="00EA23F7">
      <w:pPr>
        <w:overflowPunct/>
        <w:autoSpaceDE/>
        <w:autoSpaceDN/>
        <w:adjustRightInd/>
        <w:spacing w:before="60" w:after="60"/>
        <w:textAlignment w:val="auto"/>
      </w:pPr>
      <w:r w:rsidRPr="00A46800">
        <w:rPr>
          <w:rFonts w:asciiTheme="minorHAnsi" w:hAnsiTheme="minorHAnsi"/>
          <w:sz w:val="22"/>
          <w:szCs w:val="22"/>
        </w:rPr>
        <w:fldChar w:fldCharType="end"/>
      </w:r>
    </w:p>
    <w:p w:rsidR="00232120" w:rsidRDefault="00232120">
      <w:pPr>
        <w:overflowPunct/>
        <w:autoSpaceDE/>
        <w:autoSpaceDN/>
        <w:adjustRightInd/>
        <w:spacing w:after="200" w:line="276" w:lineRule="auto"/>
        <w:textAlignment w:val="auto"/>
      </w:pPr>
      <w:r>
        <w:br w:type="page"/>
      </w:r>
    </w:p>
    <w:p w:rsidR="00232120" w:rsidRDefault="00232120" w:rsidP="00232120">
      <w:pPr>
        <w:rPr>
          <w:lang w:eastAsia="en-US"/>
        </w:rPr>
      </w:pPr>
      <w:bookmarkStart w:id="1" w:name="_Toc3544833"/>
    </w:p>
    <w:p w:rsidR="003A6163" w:rsidRPr="00232120" w:rsidRDefault="003A6163" w:rsidP="008D737B">
      <w:pPr>
        <w:pStyle w:val="Style1"/>
        <w:numPr>
          <w:ilvl w:val="0"/>
          <w:numId w:val="13"/>
        </w:numPr>
        <w:ind w:left="0" w:firstLine="0"/>
        <w:rPr>
          <w:color w:val="auto"/>
          <w:sz w:val="22"/>
          <w:szCs w:val="22"/>
          <w:lang w:eastAsia="en-US"/>
        </w:rPr>
      </w:pPr>
      <w:bookmarkStart w:id="2" w:name="_Toc192156423"/>
      <w:r w:rsidRPr="00232120">
        <w:rPr>
          <w:color w:val="auto"/>
          <w:sz w:val="22"/>
          <w:szCs w:val="22"/>
          <w:lang w:eastAsia="en-US"/>
        </w:rPr>
        <w:t xml:space="preserve">OBJET </w:t>
      </w:r>
      <w:bookmarkEnd w:id="1"/>
      <w:r w:rsidR="0080025D" w:rsidRPr="00232120">
        <w:rPr>
          <w:color w:val="auto"/>
          <w:sz w:val="22"/>
          <w:szCs w:val="22"/>
          <w:lang w:eastAsia="en-US"/>
        </w:rPr>
        <w:t>DU MARCHE</w:t>
      </w:r>
      <w:bookmarkEnd w:id="2"/>
    </w:p>
    <w:p w:rsidR="0035507D" w:rsidRPr="00D96D30" w:rsidRDefault="0035507D" w:rsidP="0035507D">
      <w:pPr>
        <w:rPr>
          <w:rFonts w:asciiTheme="minorHAnsi" w:hAnsiTheme="minorHAnsi" w:cstheme="minorHAnsi"/>
          <w:sz w:val="22"/>
          <w:szCs w:val="22"/>
        </w:rPr>
      </w:pPr>
      <w:bookmarkStart w:id="3" w:name="_Toc3544834"/>
    </w:p>
    <w:p w:rsidR="003A6163" w:rsidRPr="004D3AC3" w:rsidRDefault="00D55E4E" w:rsidP="00AC3FAB">
      <w:pPr>
        <w:pStyle w:val="Style2"/>
      </w:pPr>
      <w:bookmarkStart w:id="4" w:name="_Toc192156424"/>
      <w:r w:rsidRPr="004D3AC3">
        <w:t>OBJET DU MARCHE</w:t>
      </w:r>
      <w:bookmarkEnd w:id="3"/>
      <w:bookmarkEnd w:id="4"/>
    </w:p>
    <w:p w:rsidR="0041392F" w:rsidRDefault="00E40D76" w:rsidP="00392D9C">
      <w:pPr>
        <w:spacing w:before="60" w:after="120"/>
        <w:jc w:val="both"/>
        <w:rPr>
          <w:rFonts w:ascii="Calibri" w:hAnsi="Calibri"/>
          <w:sz w:val="22"/>
          <w:szCs w:val="22"/>
        </w:rPr>
      </w:pPr>
      <w:r w:rsidRPr="00EE26D2">
        <w:rPr>
          <w:rFonts w:asciiTheme="minorHAnsi" w:hAnsiTheme="minorHAnsi"/>
          <w:sz w:val="22"/>
        </w:rPr>
        <w:t xml:space="preserve">Le présent </w:t>
      </w:r>
      <w:r w:rsidR="00032551">
        <w:rPr>
          <w:rFonts w:asciiTheme="minorHAnsi" w:hAnsiTheme="minorHAnsi"/>
          <w:sz w:val="22"/>
        </w:rPr>
        <w:t>marché</w:t>
      </w:r>
      <w:r w:rsidRPr="00EE26D2">
        <w:rPr>
          <w:rFonts w:asciiTheme="minorHAnsi" w:hAnsiTheme="minorHAnsi"/>
          <w:sz w:val="22"/>
        </w:rPr>
        <w:t xml:space="preserve"> a pour objet </w:t>
      </w:r>
      <w:r w:rsidR="004F79D2">
        <w:rPr>
          <w:rFonts w:ascii="Calibri" w:hAnsi="Calibri"/>
          <w:sz w:val="22"/>
          <w:szCs w:val="22"/>
        </w:rPr>
        <w:t>les travaux nécessaire</w:t>
      </w:r>
      <w:r w:rsidR="0041392F">
        <w:rPr>
          <w:rFonts w:ascii="Calibri" w:hAnsi="Calibri"/>
          <w:sz w:val="22"/>
          <w:szCs w:val="22"/>
        </w:rPr>
        <w:t>s</w:t>
      </w:r>
      <w:r w:rsidR="004F79D2">
        <w:rPr>
          <w:rFonts w:ascii="Calibri" w:hAnsi="Calibri"/>
          <w:sz w:val="22"/>
          <w:szCs w:val="22"/>
        </w:rPr>
        <w:t xml:space="preserve"> à</w:t>
      </w:r>
      <w:r w:rsidR="00032551">
        <w:rPr>
          <w:rFonts w:ascii="Calibri" w:hAnsi="Calibri"/>
          <w:sz w:val="22"/>
          <w:szCs w:val="22"/>
        </w:rPr>
        <w:t xml:space="preserve"> l’opération </w:t>
      </w:r>
      <w:r w:rsidR="001E6CAF">
        <w:rPr>
          <w:rFonts w:ascii="Calibri" w:hAnsi="Calibri"/>
          <w:sz w:val="22"/>
          <w:szCs w:val="22"/>
        </w:rPr>
        <w:t>de rénovation</w:t>
      </w:r>
      <w:r w:rsidR="002B31F6">
        <w:rPr>
          <w:rFonts w:ascii="Calibri" w:hAnsi="Calibri"/>
          <w:sz w:val="22"/>
          <w:szCs w:val="22"/>
        </w:rPr>
        <w:t xml:space="preserve"> de la salle de restauration</w:t>
      </w:r>
      <w:r w:rsidR="00E53437">
        <w:rPr>
          <w:rFonts w:ascii="Calibri" w:hAnsi="Calibri"/>
          <w:sz w:val="22"/>
          <w:szCs w:val="22"/>
        </w:rPr>
        <w:t xml:space="preserve"> du siège</w:t>
      </w:r>
      <w:r w:rsidR="00032551">
        <w:rPr>
          <w:rFonts w:ascii="Calibri" w:hAnsi="Calibri"/>
          <w:sz w:val="22"/>
          <w:szCs w:val="22"/>
        </w:rPr>
        <w:t xml:space="preserve"> de la CPAM des Côtes d’Armor.</w:t>
      </w:r>
    </w:p>
    <w:p w:rsidR="002F1F90" w:rsidRDefault="002F1F90" w:rsidP="00311317">
      <w:pPr>
        <w:jc w:val="both"/>
        <w:rPr>
          <w:rFonts w:asciiTheme="minorHAnsi" w:hAnsiTheme="minorHAnsi"/>
          <w:sz w:val="22"/>
        </w:rPr>
      </w:pPr>
      <w:r>
        <w:rPr>
          <w:rFonts w:asciiTheme="minorHAnsi" w:hAnsiTheme="minorHAnsi"/>
          <w:sz w:val="22"/>
        </w:rPr>
        <w:t xml:space="preserve">Le présent CCAP est applicable </w:t>
      </w:r>
      <w:r w:rsidR="00E53437">
        <w:rPr>
          <w:rFonts w:asciiTheme="minorHAnsi" w:hAnsiTheme="minorHAnsi"/>
          <w:sz w:val="22"/>
        </w:rPr>
        <w:t xml:space="preserve">à l’ensemble des lots </w:t>
      </w:r>
      <w:r w:rsidR="002B31F6">
        <w:rPr>
          <w:rFonts w:asciiTheme="minorHAnsi" w:hAnsiTheme="minorHAnsi"/>
          <w:sz w:val="22"/>
        </w:rPr>
        <w:t>participant à l’opération de travaux</w:t>
      </w:r>
      <w:r w:rsidR="00E53437">
        <w:rPr>
          <w:rFonts w:asciiTheme="minorHAnsi" w:hAnsiTheme="minorHAnsi"/>
          <w:sz w:val="22"/>
        </w:rPr>
        <w:t>.</w:t>
      </w:r>
    </w:p>
    <w:p w:rsidR="002F1F90" w:rsidRDefault="002F1F90" w:rsidP="002B31F6">
      <w:pPr>
        <w:jc w:val="both"/>
        <w:rPr>
          <w:rFonts w:asciiTheme="minorHAnsi" w:hAnsiTheme="minorHAnsi"/>
          <w:sz w:val="22"/>
        </w:rPr>
      </w:pPr>
    </w:p>
    <w:p w:rsidR="0080025D" w:rsidRPr="0035507D" w:rsidRDefault="00942806" w:rsidP="00AC3FAB">
      <w:pPr>
        <w:pStyle w:val="Style2"/>
      </w:pPr>
      <w:bookmarkStart w:id="5" w:name="_Toc192156425"/>
      <w:r w:rsidRPr="0035507D">
        <w:t xml:space="preserve">ALLOTISSEMENT ET </w:t>
      </w:r>
      <w:r w:rsidR="0080025D" w:rsidRPr="0035507D">
        <w:t>FORME DU MARCHE</w:t>
      </w:r>
      <w:bookmarkEnd w:id="5"/>
    </w:p>
    <w:p w:rsidR="002B31F6" w:rsidRDefault="002B31F6" w:rsidP="00392D9C">
      <w:pPr>
        <w:spacing w:before="60" w:after="120"/>
        <w:jc w:val="both"/>
        <w:rPr>
          <w:rFonts w:asciiTheme="minorHAnsi" w:hAnsiTheme="minorHAnsi"/>
          <w:sz w:val="22"/>
        </w:rPr>
      </w:pPr>
      <w:r>
        <w:rPr>
          <w:rFonts w:asciiTheme="minorHAnsi" w:hAnsiTheme="minorHAnsi"/>
          <w:sz w:val="22"/>
        </w:rPr>
        <w:t>La présente opération de travaux est allotie en lots séparés dans les conditions suivantes :</w:t>
      </w:r>
    </w:p>
    <w:tbl>
      <w:tblPr>
        <w:tblStyle w:val="Grilledutableau"/>
        <w:tblW w:w="0" w:type="auto"/>
        <w:tblInd w:w="108" w:type="dxa"/>
        <w:tblLook w:val="04A0" w:firstRow="1" w:lastRow="0" w:firstColumn="1" w:lastColumn="0" w:noHBand="0" w:noVBand="1"/>
      </w:tblPr>
      <w:tblGrid>
        <w:gridCol w:w="1560"/>
        <w:gridCol w:w="5103"/>
      </w:tblGrid>
      <w:tr w:rsidR="002B31F6" w:rsidRPr="00220D5B" w:rsidTr="00925175">
        <w:tc>
          <w:tcPr>
            <w:tcW w:w="1560" w:type="dxa"/>
            <w:vAlign w:val="center"/>
          </w:tcPr>
          <w:p w:rsidR="002B31F6" w:rsidRPr="00220D5B" w:rsidRDefault="002B31F6" w:rsidP="00925175">
            <w:pPr>
              <w:jc w:val="center"/>
              <w:rPr>
                <w:rFonts w:asciiTheme="minorHAnsi" w:hAnsiTheme="minorHAnsi"/>
                <w:b/>
                <w:sz w:val="22"/>
              </w:rPr>
            </w:pPr>
            <w:r w:rsidRPr="00220D5B">
              <w:rPr>
                <w:rFonts w:asciiTheme="minorHAnsi" w:hAnsiTheme="minorHAnsi"/>
                <w:b/>
                <w:sz w:val="22"/>
              </w:rPr>
              <w:t>Lot N°</w:t>
            </w:r>
          </w:p>
        </w:tc>
        <w:tc>
          <w:tcPr>
            <w:tcW w:w="5103" w:type="dxa"/>
            <w:vAlign w:val="center"/>
          </w:tcPr>
          <w:p w:rsidR="002B31F6" w:rsidRPr="00220D5B" w:rsidRDefault="002B31F6" w:rsidP="00925175">
            <w:pPr>
              <w:ind w:left="175"/>
              <w:jc w:val="center"/>
              <w:rPr>
                <w:rFonts w:asciiTheme="minorHAnsi" w:hAnsiTheme="minorHAnsi"/>
                <w:b/>
                <w:sz w:val="22"/>
              </w:rPr>
            </w:pPr>
            <w:r w:rsidRPr="00220D5B">
              <w:rPr>
                <w:rFonts w:asciiTheme="minorHAnsi" w:hAnsiTheme="minorHAnsi"/>
                <w:b/>
                <w:sz w:val="22"/>
              </w:rPr>
              <w:t>Désignation</w:t>
            </w:r>
          </w:p>
        </w:tc>
      </w:tr>
      <w:tr w:rsidR="002B31F6" w:rsidRPr="00220D5B" w:rsidTr="00925175">
        <w:tc>
          <w:tcPr>
            <w:tcW w:w="1560" w:type="dxa"/>
          </w:tcPr>
          <w:p w:rsidR="002B31F6" w:rsidRPr="00220D5B" w:rsidRDefault="002B31F6" w:rsidP="00925175">
            <w:pPr>
              <w:jc w:val="both"/>
              <w:rPr>
                <w:rFonts w:asciiTheme="minorHAnsi" w:hAnsiTheme="minorHAnsi"/>
                <w:sz w:val="22"/>
              </w:rPr>
            </w:pPr>
            <w:r w:rsidRPr="00220D5B">
              <w:rPr>
                <w:rFonts w:asciiTheme="minorHAnsi" w:hAnsiTheme="minorHAnsi"/>
                <w:sz w:val="22"/>
              </w:rPr>
              <w:t>1</w:t>
            </w:r>
          </w:p>
        </w:tc>
        <w:tc>
          <w:tcPr>
            <w:tcW w:w="5103" w:type="dxa"/>
          </w:tcPr>
          <w:p w:rsidR="002B31F6" w:rsidRPr="00220D5B" w:rsidRDefault="00E42E63" w:rsidP="00925175">
            <w:pPr>
              <w:ind w:left="175"/>
              <w:jc w:val="both"/>
              <w:rPr>
                <w:rFonts w:asciiTheme="minorHAnsi" w:hAnsiTheme="minorHAnsi"/>
                <w:sz w:val="22"/>
              </w:rPr>
            </w:pPr>
            <w:r>
              <w:rPr>
                <w:rFonts w:asciiTheme="minorHAnsi" w:hAnsiTheme="minorHAnsi"/>
                <w:sz w:val="22"/>
              </w:rPr>
              <w:t>Electricité</w:t>
            </w:r>
          </w:p>
        </w:tc>
      </w:tr>
      <w:tr w:rsidR="002B31F6" w:rsidRPr="00220D5B" w:rsidTr="00925175">
        <w:tc>
          <w:tcPr>
            <w:tcW w:w="1560" w:type="dxa"/>
          </w:tcPr>
          <w:p w:rsidR="002B31F6" w:rsidRPr="00220D5B" w:rsidRDefault="002B31F6" w:rsidP="00925175">
            <w:pPr>
              <w:jc w:val="both"/>
              <w:rPr>
                <w:rFonts w:asciiTheme="minorHAnsi" w:hAnsiTheme="minorHAnsi"/>
                <w:sz w:val="22"/>
              </w:rPr>
            </w:pPr>
            <w:r w:rsidRPr="00220D5B">
              <w:rPr>
                <w:rFonts w:asciiTheme="minorHAnsi" w:hAnsiTheme="minorHAnsi"/>
                <w:sz w:val="22"/>
              </w:rPr>
              <w:t>2</w:t>
            </w:r>
          </w:p>
        </w:tc>
        <w:tc>
          <w:tcPr>
            <w:tcW w:w="5103" w:type="dxa"/>
          </w:tcPr>
          <w:p w:rsidR="002B31F6" w:rsidRPr="00220D5B" w:rsidRDefault="002B31F6" w:rsidP="009F048C">
            <w:pPr>
              <w:ind w:left="175"/>
              <w:jc w:val="both"/>
              <w:rPr>
                <w:rFonts w:asciiTheme="minorHAnsi" w:hAnsiTheme="minorHAnsi"/>
                <w:sz w:val="22"/>
              </w:rPr>
            </w:pPr>
            <w:r>
              <w:rPr>
                <w:rFonts w:asciiTheme="minorHAnsi" w:hAnsiTheme="minorHAnsi"/>
                <w:sz w:val="22"/>
              </w:rPr>
              <w:t>Peinture</w:t>
            </w:r>
            <w:r w:rsidR="00FB6C96">
              <w:rPr>
                <w:rFonts w:asciiTheme="minorHAnsi" w:hAnsiTheme="minorHAnsi"/>
                <w:sz w:val="22"/>
              </w:rPr>
              <w:t xml:space="preserve"> </w:t>
            </w:r>
          </w:p>
        </w:tc>
      </w:tr>
      <w:tr w:rsidR="009F048C" w:rsidRPr="00220D5B" w:rsidTr="00925175">
        <w:tc>
          <w:tcPr>
            <w:tcW w:w="1560" w:type="dxa"/>
          </w:tcPr>
          <w:p w:rsidR="009F048C" w:rsidRPr="00220D5B" w:rsidRDefault="009F048C" w:rsidP="00925175">
            <w:pPr>
              <w:jc w:val="both"/>
              <w:rPr>
                <w:rFonts w:asciiTheme="minorHAnsi" w:hAnsiTheme="minorHAnsi"/>
                <w:sz w:val="22"/>
              </w:rPr>
            </w:pPr>
            <w:r>
              <w:rPr>
                <w:rFonts w:asciiTheme="minorHAnsi" w:hAnsiTheme="minorHAnsi"/>
                <w:sz w:val="22"/>
              </w:rPr>
              <w:t>3</w:t>
            </w:r>
          </w:p>
        </w:tc>
        <w:tc>
          <w:tcPr>
            <w:tcW w:w="5103" w:type="dxa"/>
          </w:tcPr>
          <w:p w:rsidR="009F048C" w:rsidRDefault="009F048C" w:rsidP="00925175">
            <w:pPr>
              <w:ind w:left="175"/>
              <w:jc w:val="both"/>
              <w:rPr>
                <w:rFonts w:asciiTheme="minorHAnsi" w:hAnsiTheme="minorHAnsi"/>
                <w:sz w:val="22"/>
              </w:rPr>
            </w:pPr>
            <w:r>
              <w:rPr>
                <w:rFonts w:asciiTheme="minorHAnsi" w:hAnsiTheme="minorHAnsi"/>
                <w:sz w:val="22"/>
              </w:rPr>
              <w:t>Revêtement de sols</w:t>
            </w:r>
          </w:p>
        </w:tc>
      </w:tr>
      <w:tr w:rsidR="002B31F6" w:rsidRPr="00220D5B" w:rsidTr="00925175">
        <w:tc>
          <w:tcPr>
            <w:tcW w:w="1560" w:type="dxa"/>
          </w:tcPr>
          <w:p w:rsidR="002B31F6" w:rsidRPr="00220D5B" w:rsidRDefault="009F048C" w:rsidP="00925175">
            <w:pPr>
              <w:jc w:val="both"/>
              <w:rPr>
                <w:rFonts w:asciiTheme="minorHAnsi" w:hAnsiTheme="minorHAnsi"/>
                <w:sz w:val="22"/>
              </w:rPr>
            </w:pPr>
            <w:r>
              <w:rPr>
                <w:rFonts w:asciiTheme="minorHAnsi" w:hAnsiTheme="minorHAnsi"/>
                <w:sz w:val="22"/>
              </w:rPr>
              <w:t>4</w:t>
            </w:r>
          </w:p>
        </w:tc>
        <w:tc>
          <w:tcPr>
            <w:tcW w:w="5103" w:type="dxa"/>
          </w:tcPr>
          <w:p w:rsidR="002B31F6" w:rsidRPr="00220D5B" w:rsidRDefault="002B31F6" w:rsidP="00925175">
            <w:pPr>
              <w:ind w:left="175"/>
              <w:jc w:val="both"/>
              <w:rPr>
                <w:rFonts w:asciiTheme="minorHAnsi" w:hAnsiTheme="minorHAnsi"/>
                <w:sz w:val="22"/>
              </w:rPr>
            </w:pPr>
            <w:r w:rsidRPr="00220D5B">
              <w:rPr>
                <w:rFonts w:asciiTheme="minorHAnsi" w:hAnsiTheme="minorHAnsi"/>
                <w:sz w:val="22"/>
              </w:rPr>
              <w:t>Faux-plafonds</w:t>
            </w:r>
            <w:r w:rsidR="00FB6C96">
              <w:rPr>
                <w:rFonts w:asciiTheme="minorHAnsi" w:hAnsiTheme="minorHAnsi"/>
                <w:sz w:val="22"/>
              </w:rPr>
              <w:t xml:space="preserve"> - Cloisons</w:t>
            </w:r>
          </w:p>
        </w:tc>
      </w:tr>
    </w:tbl>
    <w:p w:rsidR="002B31F6" w:rsidRDefault="002B31F6" w:rsidP="002B31F6">
      <w:pPr>
        <w:jc w:val="both"/>
        <w:rPr>
          <w:rFonts w:asciiTheme="minorHAnsi" w:hAnsiTheme="minorHAnsi"/>
          <w:sz w:val="22"/>
        </w:rPr>
      </w:pPr>
    </w:p>
    <w:p w:rsidR="002B31F6" w:rsidRDefault="002B31F6" w:rsidP="000833FC">
      <w:pPr>
        <w:spacing w:after="120"/>
        <w:jc w:val="both"/>
        <w:rPr>
          <w:rFonts w:asciiTheme="minorHAnsi" w:hAnsiTheme="minorHAnsi"/>
          <w:sz w:val="22"/>
        </w:rPr>
      </w:pPr>
      <w:r>
        <w:rPr>
          <w:rFonts w:asciiTheme="minorHAnsi" w:hAnsiTheme="minorHAnsi"/>
          <w:sz w:val="22"/>
        </w:rPr>
        <w:t>Tous les lots ci-dessus définis font l’objet d’une procédure unique régit par le présent CCAP.</w:t>
      </w:r>
    </w:p>
    <w:p w:rsidR="00020EF5" w:rsidRDefault="002B31F6" w:rsidP="00311317">
      <w:pPr>
        <w:jc w:val="both"/>
        <w:rPr>
          <w:rFonts w:asciiTheme="minorHAnsi" w:hAnsiTheme="minorHAnsi"/>
          <w:sz w:val="22"/>
        </w:rPr>
      </w:pPr>
      <w:r>
        <w:rPr>
          <w:rFonts w:asciiTheme="minorHAnsi" w:hAnsiTheme="minorHAnsi"/>
          <w:sz w:val="22"/>
        </w:rPr>
        <w:t>Chaque lot séparé constitue un contrat à part entière faisant l’objet d’un acte d’engagement distinct engageant respectivement chacun des cocontractants envers le pouvoir adjudicateur.</w:t>
      </w:r>
    </w:p>
    <w:p w:rsidR="002B31F6" w:rsidRPr="00EE26D2" w:rsidRDefault="002B31F6" w:rsidP="002B31F6">
      <w:pPr>
        <w:jc w:val="both"/>
        <w:rPr>
          <w:rFonts w:asciiTheme="minorHAnsi" w:hAnsiTheme="minorHAnsi"/>
          <w:sz w:val="22"/>
        </w:rPr>
      </w:pPr>
    </w:p>
    <w:p w:rsidR="003A6163" w:rsidRPr="0035507D" w:rsidRDefault="00D55E4E" w:rsidP="00AC3FAB">
      <w:pPr>
        <w:pStyle w:val="Style2"/>
      </w:pPr>
      <w:bookmarkStart w:id="6" w:name="_Toc3544835"/>
      <w:bookmarkStart w:id="7" w:name="_Toc192156426"/>
      <w:r w:rsidRPr="0035507D">
        <w:t>LIEU DE REALISATION</w:t>
      </w:r>
      <w:bookmarkEnd w:id="6"/>
      <w:bookmarkEnd w:id="7"/>
    </w:p>
    <w:p w:rsidR="000B7B85" w:rsidRDefault="00436D7A" w:rsidP="00392D9C">
      <w:pPr>
        <w:spacing w:before="60" w:after="120"/>
        <w:jc w:val="both"/>
        <w:rPr>
          <w:rFonts w:asciiTheme="minorHAnsi" w:hAnsiTheme="minorHAnsi"/>
          <w:sz w:val="22"/>
        </w:rPr>
      </w:pPr>
      <w:r>
        <w:rPr>
          <w:rFonts w:asciiTheme="minorHAnsi" w:hAnsiTheme="minorHAnsi"/>
          <w:sz w:val="22"/>
        </w:rPr>
        <w:t xml:space="preserve">Le restaurant d’entreprise </w:t>
      </w:r>
      <w:r w:rsidR="00032551">
        <w:rPr>
          <w:rFonts w:asciiTheme="minorHAnsi" w:hAnsiTheme="minorHAnsi"/>
          <w:sz w:val="22"/>
        </w:rPr>
        <w:t>de la CPAM des Côtes d’Armor</w:t>
      </w:r>
      <w:r>
        <w:rPr>
          <w:rFonts w:asciiTheme="minorHAnsi" w:hAnsiTheme="minorHAnsi"/>
          <w:sz w:val="22"/>
        </w:rPr>
        <w:t xml:space="preserve"> se situe au</w:t>
      </w:r>
      <w:r w:rsidR="00032551">
        <w:rPr>
          <w:rFonts w:asciiTheme="minorHAnsi" w:hAnsiTheme="minorHAnsi"/>
          <w:sz w:val="22"/>
        </w:rPr>
        <w:t xml:space="preserve"> 106 boulevard Hoche, 22000 Saint-Brieuc.</w:t>
      </w:r>
    </w:p>
    <w:p w:rsidR="000B7B85" w:rsidRDefault="000B7B85" w:rsidP="000B7B85">
      <w:pPr>
        <w:spacing w:after="120"/>
        <w:jc w:val="both"/>
        <w:rPr>
          <w:rFonts w:asciiTheme="minorHAnsi" w:hAnsiTheme="minorHAnsi"/>
          <w:sz w:val="22"/>
        </w:rPr>
      </w:pPr>
      <w:r>
        <w:rPr>
          <w:rFonts w:asciiTheme="minorHAnsi" w:hAnsiTheme="minorHAnsi"/>
          <w:sz w:val="22"/>
        </w:rPr>
        <w:t xml:space="preserve">Les travaux sont réalisés </w:t>
      </w:r>
      <w:r w:rsidRPr="00BF3A15">
        <w:rPr>
          <w:rFonts w:asciiTheme="minorHAnsi" w:hAnsiTheme="minorHAnsi"/>
          <w:b/>
          <w:sz w:val="22"/>
        </w:rPr>
        <w:t>en site occupé</w:t>
      </w:r>
      <w:r>
        <w:rPr>
          <w:rFonts w:asciiTheme="minorHAnsi" w:hAnsiTheme="minorHAnsi"/>
          <w:sz w:val="22"/>
        </w:rPr>
        <w:t>.</w:t>
      </w:r>
    </w:p>
    <w:p w:rsidR="000B7B85" w:rsidRDefault="000B7B85" w:rsidP="000B7B85">
      <w:pPr>
        <w:spacing w:after="120"/>
        <w:jc w:val="both"/>
        <w:rPr>
          <w:rFonts w:asciiTheme="minorHAnsi" w:hAnsiTheme="minorHAnsi"/>
          <w:sz w:val="22"/>
        </w:rPr>
      </w:pPr>
      <w:r>
        <w:rPr>
          <w:rFonts w:asciiTheme="minorHAnsi" w:hAnsiTheme="minorHAnsi"/>
          <w:sz w:val="22"/>
        </w:rPr>
        <w:t xml:space="preserve">Horaires d’occupation </w:t>
      </w:r>
      <w:r w:rsidR="006C2309">
        <w:rPr>
          <w:rFonts w:asciiTheme="minorHAnsi" w:hAnsiTheme="minorHAnsi"/>
          <w:sz w:val="22"/>
        </w:rPr>
        <w:t>de la salle de restauration</w:t>
      </w:r>
      <w:r>
        <w:rPr>
          <w:rFonts w:asciiTheme="minorHAnsi" w:hAnsiTheme="minorHAnsi"/>
          <w:sz w:val="22"/>
        </w:rPr>
        <w:t xml:space="preserve"> par les personnels de la CPAM : </w:t>
      </w:r>
      <w:r w:rsidR="00436D7A">
        <w:rPr>
          <w:rFonts w:asciiTheme="minorHAnsi" w:hAnsiTheme="minorHAnsi"/>
          <w:sz w:val="22"/>
        </w:rPr>
        <w:t>de 11h45 à 14h</w:t>
      </w:r>
      <w:r w:rsidR="006C2309">
        <w:rPr>
          <w:rFonts w:asciiTheme="minorHAnsi" w:hAnsiTheme="minorHAnsi"/>
          <w:sz w:val="22"/>
        </w:rPr>
        <w:t>00</w:t>
      </w:r>
    </w:p>
    <w:p w:rsidR="00E53437" w:rsidRDefault="006C2309" w:rsidP="00311317">
      <w:pPr>
        <w:jc w:val="both"/>
        <w:rPr>
          <w:rFonts w:asciiTheme="minorHAnsi" w:hAnsiTheme="minorHAnsi"/>
          <w:b/>
          <w:sz w:val="22"/>
        </w:rPr>
      </w:pPr>
      <w:r w:rsidRPr="000E4FAF">
        <w:rPr>
          <w:rFonts w:asciiTheme="minorHAnsi" w:hAnsiTheme="minorHAnsi"/>
          <w:b/>
          <w:sz w:val="22"/>
        </w:rPr>
        <w:t>Le titula</w:t>
      </w:r>
      <w:r>
        <w:rPr>
          <w:rFonts w:asciiTheme="minorHAnsi" w:hAnsiTheme="minorHAnsi"/>
          <w:b/>
          <w:sz w:val="22"/>
        </w:rPr>
        <w:t xml:space="preserve">ire s’engage à interrompre ses interventions pendant la pause méridienne. </w:t>
      </w:r>
    </w:p>
    <w:p w:rsidR="007A2C7C" w:rsidRPr="006C2309" w:rsidRDefault="007A2C7C" w:rsidP="006C2309">
      <w:pPr>
        <w:jc w:val="both"/>
        <w:rPr>
          <w:rFonts w:asciiTheme="minorHAnsi" w:hAnsiTheme="minorHAnsi"/>
          <w:sz w:val="22"/>
        </w:rPr>
      </w:pPr>
      <w:bookmarkStart w:id="8" w:name="_Toc3544838"/>
    </w:p>
    <w:p w:rsidR="003A6163" w:rsidRPr="0035507D" w:rsidRDefault="00D55E4E" w:rsidP="00AC3FAB">
      <w:pPr>
        <w:pStyle w:val="Style2"/>
      </w:pPr>
      <w:bookmarkStart w:id="9" w:name="_Toc192156427"/>
      <w:r w:rsidRPr="0035507D">
        <w:t>REALISATION DES PRESTATIONS SIMILAIRES</w:t>
      </w:r>
      <w:bookmarkEnd w:id="8"/>
      <w:bookmarkEnd w:id="9"/>
    </w:p>
    <w:p w:rsidR="00F8329D" w:rsidRDefault="00F8329D" w:rsidP="00392D9C">
      <w:pPr>
        <w:tabs>
          <w:tab w:val="right" w:leader="dot" w:pos="9071"/>
        </w:tabs>
        <w:spacing w:before="60" w:after="120"/>
        <w:jc w:val="both"/>
        <w:rPr>
          <w:rFonts w:asciiTheme="minorHAnsi" w:hAnsiTheme="minorHAnsi" w:cs="Calibri"/>
          <w:sz w:val="22"/>
          <w:szCs w:val="22"/>
        </w:rPr>
      </w:pPr>
      <w:r w:rsidRPr="00EE26D2">
        <w:rPr>
          <w:rFonts w:asciiTheme="minorHAnsi" w:hAnsiTheme="minorHAnsi" w:cs="Calibri"/>
          <w:sz w:val="22"/>
          <w:szCs w:val="22"/>
        </w:rPr>
        <w:t xml:space="preserve">Des marchés de travaux qui ont pour objet la réalisation de prestations similaires à celles du </w:t>
      </w:r>
      <w:r w:rsidR="00032551">
        <w:rPr>
          <w:rFonts w:asciiTheme="minorHAnsi" w:hAnsiTheme="minorHAnsi" w:cs="Calibri"/>
          <w:sz w:val="22"/>
          <w:szCs w:val="22"/>
        </w:rPr>
        <w:t xml:space="preserve">présent </w:t>
      </w:r>
      <w:r w:rsidRPr="00EE26D2">
        <w:rPr>
          <w:rFonts w:asciiTheme="minorHAnsi" w:hAnsiTheme="minorHAnsi" w:cs="Calibri"/>
          <w:sz w:val="22"/>
          <w:szCs w:val="22"/>
        </w:rPr>
        <w:t xml:space="preserve">marché pourront être confiés </w:t>
      </w:r>
      <w:r w:rsidR="00032551">
        <w:rPr>
          <w:rFonts w:asciiTheme="minorHAnsi" w:hAnsiTheme="minorHAnsi" w:cs="Calibri"/>
          <w:sz w:val="22"/>
          <w:szCs w:val="22"/>
        </w:rPr>
        <w:t xml:space="preserve">au titulaire </w:t>
      </w:r>
      <w:r w:rsidR="00FD6851">
        <w:rPr>
          <w:rFonts w:asciiTheme="minorHAnsi" w:hAnsiTheme="minorHAnsi" w:cs="Calibri"/>
          <w:sz w:val="22"/>
          <w:szCs w:val="22"/>
        </w:rPr>
        <w:t>par</w:t>
      </w:r>
      <w:r w:rsidRPr="00EE26D2">
        <w:rPr>
          <w:rFonts w:asciiTheme="minorHAnsi" w:hAnsiTheme="minorHAnsi" w:cs="Calibri"/>
          <w:sz w:val="22"/>
          <w:szCs w:val="22"/>
        </w:rPr>
        <w:t xml:space="preserve"> application de la procédure prévue à l’article </w:t>
      </w:r>
      <w:r w:rsidR="006F7891">
        <w:rPr>
          <w:rFonts w:asciiTheme="minorHAnsi" w:hAnsiTheme="minorHAnsi" w:cs="Calibri"/>
          <w:sz w:val="22"/>
          <w:szCs w:val="22"/>
        </w:rPr>
        <w:t>R2122-7</w:t>
      </w:r>
      <w:r w:rsidRPr="00EE26D2">
        <w:rPr>
          <w:rFonts w:asciiTheme="minorHAnsi" w:hAnsiTheme="minorHAnsi" w:cs="Calibri"/>
          <w:sz w:val="22"/>
          <w:szCs w:val="22"/>
        </w:rPr>
        <w:t xml:space="preserve"> </w:t>
      </w:r>
      <w:r w:rsidR="006F7891">
        <w:rPr>
          <w:rFonts w:asciiTheme="minorHAnsi" w:hAnsiTheme="minorHAnsi" w:cs="Calibri"/>
          <w:sz w:val="22"/>
          <w:szCs w:val="22"/>
        </w:rPr>
        <w:t>du code de la commande publique</w:t>
      </w:r>
      <w:r w:rsidR="00757075" w:rsidRPr="00EE26D2">
        <w:rPr>
          <w:rFonts w:asciiTheme="minorHAnsi" w:hAnsiTheme="minorHAnsi" w:cs="Calibri"/>
          <w:sz w:val="22"/>
          <w:szCs w:val="22"/>
        </w:rPr>
        <w:t>,</w:t>
      </w:r>
      <w:r w:rsidRPr="00EE26D2">
        <w:rPr>
          <w:rFonts w:asciiTheme="minorHAnsi" w:hAnsiTheme="minorHAnsi" w:cs="Calibri"/>
          <w:sz w:val="22"/>
          <w:szCs w:val="22"/>
        </w:rPr>
        <w:t xml:space="preserve"> sous réserve toutefois qu’une telle possibilité réponde aux exigences posées par ce même article, notamment que le recours à ce type de march</w:t>
      </w:r>
      <w:r w:rsidR="006F7891">
        <w:rPr>
          <w:rFonts w:asciiTheme="minorHAnsi" w:hAnsiTheme="minorHAnsi" w:cs="Calibri"/>
          <w:sz w:val="22"/>
          <w:szCs w:val="22"/>
        </w:rPr>
        <w:t xml:space="preserve">é </w:t>
      </w:r>
      <w:r w:rsidRPr="00EE26D2">
        <w:rPr>
          <w:rFonts w:asciiTheme="minorHAnsi" w:hAnsiTheme="minorHAnsi" w:cs="Calibri"/>
          <w:sz w:val="22"/>
          <w:szCs w:val="22"/>
        </w:rPr>
        <w:t>ait été prévu dans le cadre de la procédure de passation du marché de travaux passé en premier.</w:t>
      </w:r>
    </w:p>
    <w:p w:rsidR="006E1306" w:rsidRPr="00EE26D2" w:rsidRDefault="006E1306" w:rsidP="006E1306">
      <w:pPr>
        <w:tabs>
          <w:tab w:val="right" w:leader="dot" w:pos="9071"/>
        </w:tabs>
        <w:jc w:val="both"/>
        <w:rPr>
          <w:rFonts w:asciiTheme="minorHAnsi" w:hAnsiTheme="minorHAnsi" w:cs="Calibri"/>
          <w:sz w:val="22"/>
          <w:szCs w:val="22"/>
        </w:rPr>
      </w:pPr>
    </w:p>
    <w:p w:rsidR="003A6163" w:rsidRPr="00232120" w:rsidRDefault="003A6163" w:rsidP="008D737B">
      <w:pPr>
        <w:pStyle w:val="Style1"/>
        <w:numPr>
          <w:ilvl w:val="0"/>
          <w:numId w:val="13"/>
        </w:numPr>
        <w:ind w:left="0" w:firstLine="0"/>
        <w:rPr>
          <w:color w:val="auto"/>
          <w:sz w:val="22"/>
          <w:szCs w:val="22"/>
          <w:lang w:eastAsia="en-US"/>
        </w:rPr>
      </w:pPr>
      <w:bookmarkStart w:id="10" w:name="_Toc3544839"/>
      <w:bookmarkStart w:id="11" w:name="_Toc192156428"/>
      <w:r w:rsidRPr="00232120">
        <w:rPr>
          <w:color w:val="auto"/>
          <w:sz w:val="22"/>
          <w:szCs w:val="22"/>
          <w:lang w:eastAsia="en-US"/>
        </w:rPr>
        <w:t>OBLIGATIONS GENERALES DES PARTIES</w:t>
      </w:r>
      <w:bookmarkEnd w:id="10"/>
      <w:bookmarkEnd w:id="11"/>
    </w:p>
    <w:p w:rsidR="00A97AF6" w:rsidRPr="00C04FEE" w:rsidRDefault="00A97AF6" w:rsidP="008D737B">
      <w:pPr>
        <w:pStyle w:val="Paragraphedeliste"/>
        <w:numPr>
          <w:ilvl w:val="0"/>
          <w:numId w:val="8"/>
        </w:numPr>
        <w:spacing w:before="120" w:after="120"/>
        <w:ind w:left="284" w:hanging="284"/>
        <w:jc w:val="both"/>
        <w:rPr>
          <w:rFonts w:asciiTheme="minorHAnsi" w:hAnsiTheme="minorHAnsi"/>
          <w:b/>
          <w:sz w:val="22"/>
        </w:rPr>
      </w:pPr>
      <w:r w:rsidRPr="00C04FEE">
        <w:rPr>
          <w:rFonts w:asciiTheme="minorHAnsi" w:hAnsiTheme="minorHAnsi"/>
          <w:b/>
          <w:sz w:val="22"/>
        </w:rPr>
        <w:t xml:space="preserve">Le titulaire a l’obligation de désigner </w:t>
      </w:r>
      <w:r w:rsidR="00A02A21" w:rsidRPr="00C04FEE">
        <w:rPr>
          <w:rFonts w:asciiTheme="minorHAnsi" w:hAnsiTheme="minorHAnsi"/>
          <w:b/>
          <w:sz w:val="22"/>
        </w:rPr>
        <w:t>un correspondant unique et dédié pour les relations avec la Caisse Primaire d’Assurance Maladie dès la notification du marché, s’il ne l’a pas fait au stade de l’offre.</w:t>
      </w:r>
    </w:p>
    <w:p w:rsidR="00A02A21" w:rsidRPr="00EE26D2" w:rsidRDefault="00A02A21" w:rsidP="000833FC">
      <w:pPr>
        <w:spacing w:after="120"/>
        <w:jc w:val="both"/>
        <w:rPr>
          <w:rFonts w:asciiTheme="minorHAnsi" w:hAnsiTheme="minorHAnsi"/>
          <w:sz w:val="22"/>
        </w:rPr>
      </w:pPr>
      <w:r w:rsidRPr="00EE26D2">
        <w:rPr>
          <w:rFonts w:asciiTheme="minorHAnsi" w:hAnsiTheme="minorHAnsi"/>
          <w:sz w:val="22"/>
        </w:rPr>
        <w:t xml:space="preserve">En outre, il fournit les coordonnées, notamment électroniques, auxquelles les échanges </w:t>
      </w:r>
      <w:r w:rsidR="0090676C" w:rsidRPr="00EE26D2">
        <w:rPr>
          <w:rFonts w:asciiTheme="minorHAnsi" w:hAnsiTheme="minorHAnsi"/>
          <w:sz w:val="22"/>
        </w:rPr>
        <w:t>et notifications seront effectués.</w:t>
      </w:r>
    </w:p>
    <w:p w:rsidR="0090676C" w:rsidRDefault="0090676C" w:rsidP="00311317">
      <w:pPr>
        <w:jc w:val="both"/>
        <w:rPr>
          <w:rFonts w:asciiTheme="minorHAnsi" w:hAnsiTheme="minorHAnsi"/>
          <w:sz w:val="22"/>
        </w:rPr>
      </w:pPr>
      <w:r w:rsidRPr="00392D9C">
        <w:rPr>
          <w:rFonts w:asciiTheme="minorHAnsi" w:hAnsiTheme="minorHAnsi"/>
          <w:sz w:val="22"/>
        </w:rPr>
        <w:t xml:space="preserve">La description des ouvrages et leurs spécifications techniques sont indiquées dans le Cahier des clauses techniques particulières (CCTP) mentionné à l’article </w:t>
      </w:r>
      <w:r w:rsidR="00F77A2B" w:rsidRPr="00392D9C">
        <w:rPr>
          <w:rFonts w:asciiTheme="minorHAnsi" w:hAnsiTheme="minorHAnsi"/>
          <w:sz w:val="22"/>
        </w:rPr>
        <w:t>3</w:t>
      </w:r>
      <w:r w:rsidR="00032551" w:rsidRPr="00392D9C">
        <w:rPr>
          <w:rFonts w:asciiTheme="minorHAnsi" w:hAnsiTheme="minorHAnsi"/>
          <w:sz w:val="22"/>
        </w:rPr>
        <w:t xml:space="preserve"> du présent CC</w:t>
      </w:r>
      <w:r w:rsidR="00B8005C" w:rsidRPr="00392D9C">
        <w:rPr>
          <w:rFonts w:asciiTheme="minorHAnsi" w:hAnsiTheme="minorHAnsi"/>
          <w:sz w:val="22"/>
        </w:rPr>
        <w:t>A</w:t>
      </w:r>
      <w:r w:rsidRPr="00392D9C">
        <w:rPr>
          <w:rFonts w:asciiTheme="minorHAnsi" w:hAnsiTheme="minorHAnsi"/>
          <w:sz w:val="22"/>
        </w:rPr>
        <w:t>P.</w:t>
      </w:r>
    </w:p>
    <w:p w:rsidR="006E1306" w:rsidRPr="00EE26D2" w:rsidRDefault="006E1306" w:rsidP="006E1306">
      <w:pPr>
        <w:jc w:val="both"/>
        <w:rPr>
          <w:rFonts w:asciiTheme="minorHAnsi" w:hAnsiTheme="minorHAnsi"/>
          <w:sz w:val="22"/>
        </w:rPr>
      </w:pPr>
    </w:p>
    <w:p w:rsidR="0033749A" w:rsidRPr="00232120" w:rsidRDefault="0033749A" w:rsidP="008D737B">
      <w:pPr>
        <w:pStyle w:val="Style1"/>
        <w:numPr>
          <w:ilvl w:val="0"/>
          <w:numId w:val="13"/>
        </w:numPr>
        <w:ind w:left="0" w:firstLine="0"/>
        <w:rPr>
          <w:color w:val="auto"/>
          <w:sz w:val="22"/>
          <w:szCs w:val="22"/>
          <w:lang w:eastAsia="en-US"/>
        </w:rPr>
      </w:pPr>
      <w:bookmarkStart w:id="12" w:name="_Toc3544840"/>
      <w:bookmarkStart w:id="13" w:name="_Toc192156429"/>
      <w:r w:rsidRPr="00232120">
        <w:rPr>
          <w:color w:val="auto"/>
          <w:sz w:val="22"/>
          <w:szCs w:val="22"/>
          <w:lang w:eastAsia="en-US"/>
        </w:rPr>
        <w:t>PIECES CONSTITUTIVES DU MARCHE</w:t>
      </w:r>
      <w:bookmarkEnd w:id="12"/>
      <w:bookmarkEnd w:id="13"/>
    </w:p>
    <w:p w:rsidR="00C04FEE" w:rsidRPr="00C04FEE" w:rsidRDefault="00C04FEE" w:rsidP="00C04FEE">
      <w:pPr>
        <w:spacing w:beforeLines="60" w:before="144"/>
        <w:jc w:val="both"/>
        <w:rPr>
          <w:rFonts w:asciiTheme="minorHAnsi" w:hAnsiTheme="minorHAnsi"/>
          <w:sz w:val="22"/>
        </w:rPr>
      </w:pPr>
      <w:r w:rsidRPr="005A363B">
        <w:rPr>
          <w:rFonts w:ascii="Calibri" w:hAnsi="Calibri" w:cs="Calibri"/>
          <w:sz w:val="22"/>
          <w:szCs w:val="22"/>
        </w:rPr>
        <w:lastRenderedPageBreak/>
        <w:t xml:space="preserve">Par dérogation à </w:t>
      </w:r>
      <w:r w:rsidRPr="00571DD3">
        <w:rPr>
          <w:rFonts w:ascii="Calibri" w:hAnsi="Calibri" w:cs="Calibri"/>
          <w:sz w:val="22"/>
          <w:szCs w:val="22"/>
        </w:rPr>
        <w:t>l’article 4.1 du CCAG-Travaux,</w:t>
      </w:r>
      <w:r w:rsidRPr="005A363B">
        <w:rPr>
          <w:rFonts w:ascii="Calibri" w:hAnsi="Calibri" w:cs="Calibri"/>
          <w:sz w:val="22"/>
          <w:szCs w:val="22"/>
        </w:rPr>
        <w:t xml:space="preserve"> les pièces c</w:t>
      </w:r>
      <w:r w:rsidRPr="00222C00">
        <w:rPr>
          <w:rFonts w:ascii="Calibri" w:hAnsi="Calibri" w:cs="Calibri"/>
          <w:sz w:val="22"/>
          <w:szCs w:val="22"/>
        </w:rPr>
        <w:t>ontractuelles du marché sont, par ordre</w:t>
      </w:r>
      <w:r w:rsidRPr="001345E0">
        <w:rPr>
          <w:rFonts w:ascii="Calibri" w:hAnsi="Calibri" w:cs="Calibri"/>
          <w:sz w:val="22"/>
          <w:szCs w:val="22"/>
        </w:rPr>
        <w:t xml:space="preserve"> de priorité décroissant :</w:t>
      </w:r>
    </w:p>
    <w:p w:rsidR="004E04E9" w:rsidRPr="00160314" w:rsidRDefault="004E04E9" w:rsidP="004E04E9">
      <w:pPr>
        <w:pStyle w:val="Paragraphedeliste"/>
        <w:numPr>
          <w:ilvl w:val="0"/>
          <w:numId w:val="1"/>
        </w:numPr>
        <w:spacing w:beforeLines="60" w:before="144"/>
        <w:ind w:left="714" w:hanging="357"/>
        <w:rPr>
          <w:rFonts w:asciiTheme="minorHAnsi" w:hAnsiTheme="minorHAnsi"/>
          <w:sz w:val="22"/>
        </w:rPr>
      </w:pPr>
      <w:r w:rsidRPr="00160314">
        <w:rPr>
          <w:rFonts w:asciiTheme="minorHAnsi" w:hAnsiTheme="minorHAnsi"/>
          <w:sz w:val="22"/>
        </w:rPr>
        <w:t xml:space="preserve">L’acte d’engagement </w:t>
      </w:r>
    </w:p>
    <w:p w:rsidR="00EE128A" w:rsidRDefault="0033749A" w:rsidP="006F295E">
      <w:pPr>
        <w:pStyle w:val="Paragraphedeliste"/>
        <w:numPr>
          <w:ilvl w:val="0"/>
          <w:numId w:val="1"/>
        </w:numPr>
        <w:spacing w:beforeLines="60" w:before="144"/>
        <w:ind w:left="714" w:hanging="357"/>
        <w:rPr>
          <w:rFonts w:asciiTheme="minorHAnsi" w:hAnsiTheme="minorHAnsi"/>
          <w:sz w:val="22"/>
        </w:rPr>
      </w:pPr>
      <w:r w:rsidRPr="00455E73">
        <w:rPr>
          <w:rFonts w:asciiTheme="minorHAnsi" w:hAnsiTheme="minorHAnsi"/>
          <w:sz w:val="22"/>
        </w:rPr>
        <w:t>Le présent cahier des clauses</w:t>
      </w:r>
      <w:r w:rsidR="00571DD3">
        <w:rPr>
          <w:rFonts w:asciiTheme="minorHAnsi" w:hAnsiTheme="minorHAnsi"/>
          <w:sz w:val="22"/>
        </w:rPr>
        <w:t xml:space="preserve"> administratives</w:t>
      </w:r>
      <w:r w:rsidRPr="00455E73">
        <w:rPr>
          <w:rFonts w:asciiTheme="minorHAnsi" w:hAnsiTheme="minorHAnsi"/>
          <w:sz w:val="22"/>
        </w:rPr>
        <w:t xml:space="preserve"> </w:t>
      </w:r>
      <w:r w:rsidR="00032551">
        <w:rPr>
          <w:rFonts w:asciiTheme="minorHAnsi" w:hAnsiTheme="minorHAnsi"/>
          <w:sz w:val="22"/>
        </w:rPr>
        <w:t>particulières (CC</w:t>
      </w:r>
      <w:r w:rsidR="00B33750">
        <w:rPr>
          <w:rFonts w:asciiTheme="minorHAnsi" w:hAnsiTheme="minorHAnsi"/>
          <w:sz w:val="22"/>
        </w:rPr>
        <w:t>A</w:t>
      </w:r>
      <w:r w:rsidRPr="00455E73">
        <w:rPr>
          <w:rFonts w:asciiTheme="minorHAnsi" w:hAnsiTheme="minorHAnsi"/>
          <w:sz w:val="22"/>
        </w:rPr>
        <w:t>P) </w:t>
      </w:r>
      <w:r w:rsidR="00427945" w:rsidRPr="00392D9C">
        <w:rPr>
          <w:rFonts w:asciiTheme="minorHAnsi" w:hAnsiTheme="minorHAnsi"/>
          <w:sz w:val="22"/>
          <w:highlight w:val="yellow"/>
        </w:rPr>
        <w:t>et ses annexes</w:t>
      </w:r>
    </w:p>
    <w:p w:rsidR="00135F6C" w:rsidRPr="00A62BC5" w:rsidRDefault="00135F6C" w:rsidP="006F295E">
      <w:pPr>
        <w:numPr>
          <w:ilvl w:val="0"/>
          <w:numId w:val="1"/>
        </w:numPr>
        <w:ind w:left="714" w:hanging="357"/>
        <w:jc w:val="both"/>
        <w:textAlignment w:val="auto"/>
        <w:rPr>
          <w:rFonts w:ascii="Calibri" w:hAnsi="Calibri" w:cs="Calibri"/>
          <w:sz w:val="22"/>
          <w:szCs w:val="22"/>
        </w:rPr>
      </w:pPr>
      <w:r w:rsidRPr="008C3209">
        <w:rPr>
          <w:rFonts w:asciiTheme="minorHAnsi" w:hAnsiTheme="minorHAnsi"/>
          <w:sz w:val="22"/>
        </w:rPr>
        <w:t>Le cahier des clauses techniques particulières (CCTP) </w:t>
      </w:r>
    </w:p>
    <w:p w:rsidR="00A62BC5" w:rsidRPr="00392D9C" w:rsidRDefault="00A62BC5" w:rsidP="006F295E">
      <w:pPr>
        <w:numPr>
          <w:ilvl w:val="0"/>
          <w:numId w:val="1"/>
        </w:numPr>
        <w:ind w:left="714" w:hanging="357"/>
        <w:jc w:val="both"/>
        <w:textAlignment w:val="auto"/>
        <w:rPr>
          <w:rFonts w:ascii="Calibri" w:hAnsi="Calibri" w:cs="Calibri"/>
          <w:sz w:val="22"/>
          <w:szCs w:val="22"/>
          <w:highlight w:val="yellow"/>
        </w:rPr>
      </w:pPr>
      <w:r w:rsidRPr="00392D9C">
        <w:rPr>
          <w:rFonts w:asciiTheme="minorHAnsi" w:hAnsiTheme="minorHAnsi"/>
          <w:sz w:val="22"/>
          <w:highlight w:val="yellow"/>
        </w:rPr>
        <w:t>Les plans et documents d’exécution</w:t>
      </w:r>
    </w:p>
    <w:p w:rsidR="001345E0" w:rsidRPr="001345E0" w:rsidRDefault="001345E0" w:rsidP="008D08E9">
      <w:pPr>
        <w:numPr>
          <w:ilvl w:val="0"/>
          <w:numId w:val="1"/>
        </w:numPr>
        <w:tabs>
          <w:tab w:val="left" w:pos="2835"/>
        </w:tabs>
        <w:ind w:left="714" w:hanging="357"/>
        <w:jc w:val="both"/>
        <w:textAlignment w:val="auto"/>
        <w:rPr>
          <w:rFonts w:ascii="Calibri" w:hAnsi="Calibri" w:cs="Calibri"/>
          <w:sz w:val="22"/>
          <w:szCs w:val="22"/>
        </w:rPr>
      </w:pPr>
      <w:r w:rsidRPr="001345E0">
        <w:rPr>
          <w:rFonts w:ascii="Calibri" w:hAnsi="Calibri" w:cs="Calibri"/>
          <w:sz w:val="22"/>
          <w:szCs w:val="22"/>
        </w:rPr>
        <w:t>Le Cahier des Clauses Administratives Générales applicable aux marchés de Travaux issu de l’arrêté du 30 mars 2021 sous réserve des dispositifs auxquels il est dérogé par les pièces particulières visées ci-dessus dont la liste figure in fine du présent CCA</w:t>
      </w:r>
      <w:r w:rsidR="00A62BC5">
        <w:rPr>
          <w:rFonts w:ascii="Calibri" w:hAnsi="Calibri" w:cs="Calibri"/>
          <w:sz w:val="22"/>
          <w:szCs w:val="22"/>
        </w:rPr>
        <w:t>P</w:t>
      </w:r>
    </w:p>
    <w:p w:rsidR="0033749A" w:rsidRPr="00A62BC5" w:rsidRDefault="00392D9C" w:rsidP="006F295E">
      <w:pPr>
        <w:numPr>
          <w:ilvl w:val="0"/>
          <w:numId w:val="1"/>
        </w:numPr>
        <w:jc w:val="both"/>
        <w:textAlignment w:val="auto"/>
        <w:rPr>
          <w:rFonts w:ascii="Calibri" w:hAnsi="Calibri" w:cs="Calibri"/>
          <w:sz w:val="22"/>
          <w:szCs w:val="22"/>
        </w:rPr>
      </w:pPr>
      <w:r>
        <w:rPr>
          <w:rFonts w:ascii="Calibri" w:hAnsi="Calibri" w:cs="Calibri"/>
          <w:sz w:val="22"/>
          <w:szCs w:val="22"/>
        </w:rPr>
        <w:t>Le Code de la commande publique</w:t>
      </w:r>
    </w:p>
    <w:p w:rsidR="00A62BC5" w:rsidRDefault="00A62BC5" w:rsidP="00A62BC5">
      <w:pPr>
        <w:pStyle w:val="Paragraphedeliste"/>
        <w:numPr>
          <w:ilvl w:val="0"/>
          <w:numId w:val="1"/>
        </w:numPr>
        <w:ind w:left="714" w:hanging="357"/>
        <w:contextualSpacing w:val="0"/>
        <w:jc w:val="both"/>
        <w:rPr>
          <w:rFonts w:asciiTheme="minorHAnsi" w:hAnsiTheme="minorHAnsi"/>
          <w:sz w:val="22"/>
        </w:rPr>
      </w:pPr>
      <w:r>
        <w:rPr>
          <w:rFonts w:asciiTheme="minorHAnsi" w:hAnsiTheme="minorHAnsi"/>
          <w:sz w:val="22"/>
        </w:rPr>
        <w:t>l</w:t>
      </w:r>
      <w:r w:rsidRPr="00EE26D2">
        <w:rPr>
          <w:rFonts w:asciiTheme="minorHAnsi" w:hAnsiTheme="minorHAnsi"/>
          <w:sz w:val="22"/>
        </w:rPr>
        <w:t xml:space="preserve">’arrêté du </w:t>
      </w:r>
      <w:r>
        <w:rPr>
          <w:rFonts w:asciiTheme="minorHAnsi" w:hAnsiTheme="minorHAnsi"/>
          <w:sz w:val="22"/>
        </w:rPr>
        <w:t>19 juillet 2018</w:t>
      </w:r>
      <w:r w:rsidRPr="00EE26D2">
        <w:rPr>
          <w:rFonts w:asciiTheme="minorHAnsi" w:hAnsiTheme="minorHAnsi"/>
          <w:sz w:val="22"/>
        </w:rPr>
        <w:t xml:space="preserve"> modifié portant réglementation des marchés des</w:t>
      </w:r>
      <w:r w:rsidR="00392D9C">
        <w:rPr>
          <w:rFonts w:asciiTheme="minorHAnsi" w:hAnsiTheme="minorHAnsi"/>
          <w:sz w:val="22"/>
        </w:rPr>
        <w:t xml:space="preserve"> organismes de sécurité sociale</w:t>
      </w:r>
    </w:p>
    <w:p w:rsidR="00392D9C" w:rsidRPr="00392D9C" w:rsidRDefault="00392D9C" w:rsidP="00392D9C">
      <w:pPr>
        <w:numPr>
          <w:ilvl w:val="0"/>
          <w:numId w:val="1"/>
        </w:numPr>
        <w:overflowPunct/>
        <w:autoSpaceDE/>
        <w:autoSpaceDN/>
        <w:adjustRightInd/>
        <w:jc w:val="both"/>
        <w:textAlignment w:val="auto"/>
        <w:rPr>
          <w:rFonts w:asciiTheme="minorHAnsi" w:hAnsiTheme="minorHAnsi" w:cstheme="minorHAnsi"/>
          <w:sz w:val="22"/>
          <w:szCs w:val="22"/>
        </w:rPr>
      </w:pPr>
      <w:r w:rsidRPr="00392D9C">
        <w:rPr>
          <w:rFonts w:asciiTheme="minorHAnsi" w:hAnsiTheme="minorHAnsi" w:cstheme="minorHAnsi"/>
          <w:sz w:val="22"/>
          <w:szCs w:val="22"/>
        </w:rPr>
        <w:t>Les normes homologuées et les règlements français ou équivalent U.E. reconnus, applicables aux prestations objets du marché et en vigueur au moment de l’exécution desdites prestations.</w:t>
      </w:r>
    </w:p>
    <w:p w:rsidR="00392D9C" w:rsidRPr="008C3209" w:rsidRDefault="00392D9C" w:rsidP="00392D9C">
      <w:pPr>
        <w:numPr>
          <w:ilvl w:val="0"/>
          <w:numId w:val="1"/>
        </w:numPr>
        <w:jc w:val="both"/>
        <w:textAlignment w:val="auto"/>
        <w:rPr>
          <w:rFonts w:ascii="Calibri" w:hAnsi="Calibri" w:cs="Calibri"/>
          <w:sz w:val="22"/>
          <w:szCs w:val="22"/>
        </w:rPr>
      </w:pPr>
      <w:r w:rsidRPr="000265B5">
        <w:rPr>
          <w:rFonts w:asciiTheme="minorHAnsi" w:hAnsiTheme="minorHAnsi"/>
          <w:sz w:val="22"/>
        </w:rPr>
        <w:t>L’offre technique et ta</w:t>
      </w:r>
      <w:r w:rsidRPr="00704E28">
        <w:rPr>
          <w:rFonts w:asciiTheme="minorHAnsi" w:hAnsiTheme="minorHAnsi"/>
          <w:sz w:val="22"/>
        </w:rPr>
        <w:t>rifaire du titulaire</w:t>
      </w:r>
    </w:p>
    <w:p w:rsidR="00704E28" w:rsidRDefault="00704E28" w:rsidP="005810C3">
      <w:pPr>
        <w:rPr>
          <w:rFonts w:ascii="Calibri" w:hAnsi="Calibri" w:cs="Calibri"/>
          <w:sz w:val="22"/>
          <w:szCs w:val="22"/>
        </w:rPr>
      </w:pPr>
    </w:p>
    <w:p w:rsidR="00756A7F" w:rsidRDefault="00756A7F" w:rsidP="005810C3">
      <w:pPr>
        <w:jc w:val="both"/>
        <w:rPr>
          <w:rFonts w:ascii="Calibri" w:hAnsi="Calibri" w:cs="Calibri"/>
          <w:color w:val="000000"/>
          <w:sz w:val="22"/>
          <w:szCs w:val="22"/>
        </w:rPr>
      </w:pPr>
      <w:r>
        <w:rPr>
          <w:rFonts w:ascii="Calibri" w:hAnsi="Calibri" w:cs="Calibri"/>
          <w:color w:val="000000"/>
          <w:sz w:val="22"/>
          <w:szCs w:val="22"/>
        </w:rPr>
        <w:t>Les pièces constitutives du marché prévalent dans l’ordre où elle</w:t>
      </w:r>
      <w:r w:rsidR="002C7C03">
        <w:rPr>
          <w:rFonts w:ascii="Calibri" w:hAnsi="Calibri" w:cs="Calibri"/>
          <w:color w:val="000000"/>
          <w:sz w:val="22"/>
          <w:szCs w:val="22"/>
        </w:rPr>
        <w:t>s</w:t>
      </w:r>
      <w:r>
        <w:rPr>
          <w:rFonts w:ascii="Calibri" w:hAnsi="Calibri" w:cs="Calibri"/>
          <w:color w:val="000000"/>
          <w:sz w:val="22"/>
          <w:szCs w:val="22"/>
        </w:rPr>
        <w:t xml:space="preserve"> sont mentionnées ci-avant en cas de contradiction ou de différence.</w:t>
      </w:r>
    </w:p>
    <w:p w:rsidR="00756A7F" w:rsidRDefault="00756A7F" w:rsidP="005810C3">
      <w:pPr>
        <w:jc w:val="both"/>
        <w:rPr>
          <w:rFonts w:ascii="Calibri" w:hAnsi="Calibri" w:cs="Calibri"/>
          <w:color w:val="000000"/>
          <w:sz w:val="22"/>
          <w:szCs w:val="22"/>
        </w:rPr>
      </w:pPr>
    </w:p>
    <w:p w:rsidR="005810C3" w:rsidRPr="00316C61" w:rsidRDefault="005810C3" w:rsidP="005810C3">
      <w:pPr>
        <w:jc w:val="both"/>
        <w:rPr>
          <w:rFonts w:ascii="Calibri" w:hAnsi="Calibri" w:cs="Calibri"/>
          <w:color w:val="000000"/>
          <w:sz w:val="22"/>
          <w:szCs w:val="22"/>
        </w:rPr>
      </w:pPr>
      <w:r w:rsidRPr="00316C61">
        <w:rPr>
          <w:rFonts w:ascii="Calibri" w:hAnsi="Calibri" w:cs="Calibri"/>
          <w:color w:val="000000"/>
          <w:sz w:val="22"/>
          <w:szCs w:val="22"/>
        </w:rPr>
        <w:t>Les pièces générales bien que non fournies sont réputées connues du prestataire.</w:t>
      </w:r>
    </w:p>
    <w:p w:rsidR="005810C3" w:rsidRPr="00316C61" w:rsidRDefault="005810C3" w:rsidP="005810C3">
      <w:pPr>
        <w:jc w:val="both"/>
        <w:rPr>
          <w:rFonts w:ascii="Calibri" w:hAnsi="Calibri" w:cs="Calibri"/>
          <w:sz w:val="22"/>
          <w:szCs w:val="22"/>
        </w:rPr>
      </w:pPr>
    </w:p>
    <w:p w:rsidR="005810C3" w:rsidRPr="00316C61" w:rsidRDefault="005810C3" w:rsidP="005810C3">
      <w:pPr>
        <w:jc w:val="both"/>
        <w:rPr>
          <w:rFonts w:ascii="Calibri" w:hAnsi="Calibri" w:cs="Calibri"/>
          <w:sz w:val="22"/>
          <w:szCs w:val="22"/>
        </w:rPr>
      </w:pPr>
      <w:r w:rsidRPr="00316C61">
        <w:rPr>
          <w:rFonts w:ascii="Calibri" w:hAnsi="Calibri" w:cs="Calibri"/>
          <w:sz w:val="22"/>
          <w:szCs w:val="22"/>
        </w:rPr>
        <w:t xml:space="preserve">Les documents suivants seront, </w:t>
      </w:r>
      <w:r w:rsidR="00392D9C">
        <w:rPr>
          <w:rFonts w:ascii="Calibri" w:hAnsi="Calibri" w:cs="Calibri"/>
          <w:sz w:val="22"/>
          <w:szCs w:val="22"/>
        </w:rPr>
        <w:t>en outre, rendus contractuels :</w:t>
      </w:r>
    </w:p>
    <w:p w:rsidR="005810C3" w:rsidRDefault="005810C3" w:rsidP="008D737B">
      <w:pPr>
        <w:numPr>
          <w:ilvl w:val="0"/>
          <w:numId w:val="7"/>
        </w:numPr>
        <w:spacing w:before="120"/>
        <w:ind w:left="714" w:hanging="357"/>
        <w:jc w:val="both"/>
        <w:textAlignment w:val="auto"/>
        <w:rPr>
          <w:rFonts w:ascii="Calibri" w:hAnsi="Calibri" w:cs="Calibri"/>
          <w:sz w:val="22"/>
          <w:szCs w:val="22"/>
        </w:rPr>
      </w:pPr>
      <w:r w:rsidRPr="00316C61">
        <w:rPr>
          <w:rFonts w:ascii="Calibri" w:hAnsi="Calibri" w:cs="Calibri"/>
          <w:sz w:val="22"/>
          <w:szCs w:val="22"/>
        </w:rPr>
        <w:t xml:space="preserve">Les plans </w:t>
      </w:r>
      <w:r w:rsidR="001A3E68">
        <w:rPr>
          <w:rFonts w:ascii="Calibri" w:hAnsi="Calibri" w:cs="Calibri"/>
          <w:sz w:val="22"/>
          <w:szCs w:val="22"/>
        </w:rPr>
        <w:t xml:space="preserve">et documents </w:t>
      </w:r>
      <w:r w:rsidRPr="00316C61">
        <w:rPr>
          <w:rFonts w:ascii="Calibri" w:hAnsi="Calibri" w:cs="Calibri"/>
          <w:sz w:val="22"/>
          <w:szCs w:val="22"/>
        </w:rPr>
        <w:t>d’exécution éventuellement modifiés en cours de chantier</w:t>
      </w:r>
    </w:p>
    <w:p w:rsidR="008C3209" w:rsidRPr="00316C61" w:rsidRDefault="008C3209" w:rsidP="008D737B">
      <w:pPr>
        <w:numPr>
          <w:ilvl w:val="0"/>
          <w:numId w:val="7"/>
        </w:numPr>
        <w:jc w:val="both"/>
        <w:textAlignment w:val="auto"/>
        <w:rPr>
          <w:rFonts w:ascii="Calibri" w:hAnsi="Calibri" w:cs="Calibri"/>
          <w:sz w:val="22"/>
          <w:szCs w:val="22"/>
        </w:rPr>
      </w:pPr>
      <w:r>
        <w:rPr>
          <w:rFonts w:ascii="Calibri" w:hAnsi="Calibri" w:cs="Calibri"/>
          <w:sz w:val="22"/>
          <w:szCs w:val="22"/>
        </w:rPr>
        <w:t xml:space="preserve">Le calendrier d’exécution </w:t>
      </w:r>
    </w:p>
    <w:p w:rsidR="005810C3" w:rsidRPr="00531EE0" w:rsidRDefault="005810C3" w:rsidP="008D737B">
      <w:pPr>
        <w:numPr>
          <w:ilvl w:val="0"/>
          <w:numId w:val="7"/>
        </w:numPr>
        <w:jc w:val="both"/>
        <w:textAlignment w:val="auto"/>
        <w:rPr>
          <w:rFonts w:ascii="Calibri" w:hAnsi="Calibri" w:cs="Calibri"/>
          <w:sz w:val="22"/>
          <w:szCs w:val="22"/>
        </w:rPr>
      </w:pPr>
      <w:r w:rsidRPr="00531EE0">
        <w:rPr>
          <w:rFonts w:ascii="Calibri" w:hAnsi="Calibri" w:cs="Calibri"/>
          <w:sz w:val="22"/>
          <w:szCs w:val="22"/>
        </w:rPr>
        <w:t>La charte de chantier, s’il en est établi</w:t>
      </w:r>
    </w:p>
    <w:p w:rsidR="005810C3" w:rsidRPr="00392D9C" w:rsidRDefault="005810C3" w:rsidP="005810C3">
      <w:pPr>
        <w:rPr>
          <w:rFonts w:asciiTheme="minorHAnsi" w:hAnsiTheme="minorHAnsi" w:cstheme="minorHAnsi"/>
          <w:sz w:val="22"/>
          <w:szCs w:val="22"/>
        </w:rPr>
      </w:pPr>
    </w:p>
    <w:p w:rsidR="00392D9C" w:rsidRPr="00392D9C" w:rsidRDefault="00392D9C" w:rsidP="00392D9C">
      <w:pPr>
        <w:pBdr>
          <w:top w:val="single" w:sz="4" w:space="1" w:color="auto"/>
          <w:left w:val="single" w:sz="4" w:space="4" w:color="auto"/>
          <w:bottom w:val="single" w:sz="4" w:space="1" w:color="auto"/>
          <w:right w:val="single" w:sz="4" w:space="4" w:color="auto"/>
        </w:pBdr>
        <w:spacing w:before="120"/>
        <w:rPr>
          <w:rFonts w:asciiTheme="minorHAnsi" w:hAnsiTheme="minorHAnsi" w:cstheme="minorHAnsi"/>
          <w:sz w:val="22"/>
          <w:szCs w:val="22"/>
        </w:rPr>
      </w:pPr>
      <w:r w:rsidRPr="00392D9C">
        <w:rPr>
          <w:rFonts w:asciiTheme="minorHAnsi" w:hAnsiTheme="minorHAnsi" w:cstheme="minorHAnsi"/>
          <w:sz w:val="22"/>
          <w:szCs w:val="22"/>
        </w:rPr>
        <w:t>Les dispositions générales ou spécifiques figurant dans les documents remis par le titulaire au titre de l’offre ne pourront s’intégrer au présent marché que dans la mesure où elles ne sont pas en contradiction avec les pièces énumérées ci-dessus.</w:t>
      </w:r>
    </w:p>
    <w:p w:rsidR="00392D9C" w:rsidRPr="00392D9C" w:rsidRDefault="00392D9C" w:rsidP="00392D9C">
      <w:pPr>
        <w:pBdr>
          <w:top w:val="single" w:sz="4" w:space="1" w:color="auto"/>
          <w:left w:val="single" w:sz="4" w:space="4" w:color="auto"/>
          <w:bottom w:val="single" w:sz="4" w:space="1" w:color="auto"/>
          <w:right w:val="single" w:sz="4" w:space="4" w:color="auto"/>
        </w:pBdr>
        <w:spacing w:before="120"/>
        <w:rPr>
          <w:rFonts w:asciiTheme="minorHAnsi" w:hAnsiTheme="minorHAnsi" w:cstheme="minorHAnsi"/>
          <w:sz w:val="22"/>
          <w:szCs w:val="22"/>
        </w:rPr>
      </w:pPr>
      <w:r w:rsidRPr="00392D9C">
        <w:rPr>
          <w:rFonts w:asciiTheme="minorHAnsi" w:hAnsiTheme="minorHAnsi" w:cstheme="minorHAnsi"/>
          <w:sz w:val="22"/>
          <w:szCs w:val="22"/>
        </w:rPr>
        <w:t>Il en est ainsi, sans que cette liste ne soit exhaustive, des conditions d’achat, des conditions de vente, des conditions figurant sur les factures et de celles figurant dans les documents commerciaux.</w:t>
      </w:r>
    </w:p>
    <w:p w:rsidR="00392D9C" w:rsidRPr="00392D9C" w:rsidRDefault="00392D9C" w:rsidP="00392D9C">
      <w:pPr>
        <w:pBdr>
          <w:top w:val="single" w:sz="4" w:space="1" w:color="auto"/>
          <w:left w:val="single" w:sz="4" w:space="4" w:color="auto"/>
          <w:bottom w:val="single" w:sz="4" w:space="1" w:color="auto"/>
          <w:right w:val="single" w:sz="4" w:space="4" w:color="auto"/>
        </w:pBdr>
        <w:spacing w:before="120"/>
        <w:rPr>
          <w:rFonts w:asciiTheme="minorHAnsi" w:hAnsiTheme="minorHAnsi" w:cstheme="minorHAnsi"/>
          <w:sz w:val="22"/>
          <w:szCs w:val="22"/>
        </w:rPr>
      </w:pPr>
      <w:r w:rsidRPr="00392D9C">
        <w:rPr>
          <w:rFonts w:asciiTheme="minorHAnsi" w:hAnsiTheme="minorHAnsi" w:cstheme="minorHAnsi"/>
          <w:sz w:val="22"/>
          <w:szCs w:val="22"/>
        </w:rPr>
        <w:t>Le mémoire technique est un engagement unilatéral du titulaire vis-à-vis du pouvoir adjudicateur ; ce dernier pourra à tout moment exiger qu’il soit respecté en toutes ses dispositions.</w:t>
      </w:r>
    </w:p>
    <w:p w:rsidR="005810C3" w:rsidRPr="00316C61" w:rsidRDefault="005810C3" w:rsidP="005810C3">
      <w:pPr>
        <w:rPr>
          <w:rFonts w:ascii="Calibri" w:hAnsi="Calibri" w:cs="Calibri"/>
          <w:sz w:val="22"/>
          <w:szCs w:val="22"/>
        </w:rPr>
      </w:pPr>
    </w:p>
    <w:p w:rsidR="005810C3" w:rsidRPr="00316C61" w:rsidRDefault="005810C3" w:rsidP="00A62BC5">
      <w:pPr>
        <w:jc w:val="both"/>
        <w:rPr>
          <w:rFonts w:ascii="Calibri" w:hAnsi="Calibri" w:cs="Calibri"/>
          <w:sz w:val="22"/>
          <w:szCs w:val="22"/>
        </w:rPr>
      </w:pPr>
      <w:r w:rsidRPr="00316C61">
        <w:rPr>
          <w:rFonts w:ascii="Calibri" w:hAnsi="Calibri" w:cs="Calibri"/>
          <w:sz w:val="22"/>
          <w:szCs w:val="22"/>
        </w:rPr>
        <w:t>L'organisme conserve dans ses archives un exemplaire du dossier complet du présent marché, constitué des pièces particulières présentées ci-avant.</w:t>
      </w:r>
    </w:p>
    <w:p w:rsidR="006E1306" w:rsidRPr="006E1306" w:rsidRDefault="006E1306" w:rsidP="006E1306">
      <w:pPr>
        <w:ind w:left="357"/>
        <w:jc w:val="both"/>
        <w:rPr>
          <w:rFonts w:asciiTheme="minorHAnsi" w:hAnsiTheme="minorHAnsi"/>
          <w:sz w:val="22"/>
        </w:rPr>
      </w:pPr>
    </w:p>
    <w:p w:rsidR="0033749A" w:rsidRPr="00232120" w:rsidRDefault="0033749A" w:rsidP="008D737B">
      <w:pPr>
        <w:pStyle w:val="Style1"/>
        <w:numPr>
          <w:ilvl w:val="0"/>
          <w:numId w:val="13"/>
        </w:numPr>
        <w:ind w:left="0" w:firstLine="0"/>
        <w:rPr>
          <w:color w:val="auto"/>
          <w:sz w:val="22"/>
          <w:szCs w:val="22"/>
          <w:lang w:eastAsia="en-US"/>
        </w:rPr>
      </w:pPr>
      <w:bookmarkStart w:id="14" w:name="_Toc3544841"/>
      <w:bookmarkStart w:id="15" w:name="_Toc192156430"/>
      <w:r w:rsidRPr="00232120">
        <w:rPr>
          <w:color w:val="auto"/>
          <w:sz w:val="22"/>
          <w:szCs w:val="22"/>
          <w:lang w:eastAsia="en-US"/>
        </w:rPr>
        <w:t>INTERVENANTS</w:t>
      </w:r>
      <w:bookmarkEnd w:id="14"/>
      <w:bookmarkEnd w:id="15"/>
    </w:p>
    <w:p w:rsidR="0033749A" w:rsidRPr="00F44B60" w:rsidRDefault="0033749A" w:rsidP="008D737B">
      <w:pPr>
        <w:pStyle w:val="Paragraphedeliste"/>
        <w:numPr>
          <w:ilvl w:val="0"/>
          <w:numId w:val="6"/>
        </w:numPr>
        <w:spacing w:before="120" w:after="120"/>
        <w:ind w:left="714" w:hanging="357"/>
        <w:jc w:val="both"/>
        <w:rPr>
          <w:rFonts w:asciiTheme="minorHAnsi" w:hAnsiTheme="minorHAnsi"/>
          <w:sz w:val="22"/>
        </w:rPr>
      </w:pPr>
      <w:r w:rsidRPr="00F44B60">
        <w:rPr>
          <w:rFonts w:asciiTheme="minorHAnsi" w:hAnsiTheme="minorHAnsi"/>
          <w:b/>
          <w:sz w:val="22"/>
          <w:u w:val="single"/>
        </w:rPr>
        <w:t>Le pouvoir adjudicateur</w:t>
      </w:r>
      <w:r w:rsidRPr="00F44B60">
        <w:rPr>
          <w:rFonts w:asciiTheme="minorHAnsi" w:hAnsiTheme="minorHAnsi"/>
          <w:sz w:val="22"/>
        </w:rPr>
        <w:t xml:space="preserve"> agissant en qualité de maître de l’ouvrage au sens de la loi du 12 juillet 1985 dite loi MOP dont les coordonnées suivent :</w:t>
      </w:r>
    </w:p>
    <w:p w:rsidR="0033749A" w:rsidRPr="00135F6C" w:rsidRDefault="0033749A" w:rsidP="00F44B60">
      <w:pPr>
        <w:jc w:val="both"/>
        <w:rPr>
          <w:rFonts w:asciiTheme="minorHAnsi" w:hAnsiTheme="minorHAnsi"/>
          <w:b/>
          <w:sz w:val="22"/>
        </w:rPr>
      </w:pPr>
      <w:r w:rsidRPr="00F44B60">
        <w:rPr>
          <w:rFonts w:asciiTheme="minorHAnsi" w:hAnsiTheme="minorHAnsi"/>
          <w:b/>
          <w:sz w:val="22"/>
        </w:rPr>
        <w:t>CPAM des Côtes d’Armor</w:t>
      </w:r>
      <w:r w:rsidR="00135F6C">
        <w:rPr>
          <w:rFonts w:asciiTheme="minorHAnsi" w:hAnsiTheme="minorHAnsi"/>
          <w:b/>
          <w:sz w:val="22"/>
        </w:rPr>
        <w:t>,</w:t>
      </w:r>
      <w:r w:rsidR="00F44B60" w:rsidRPr="00F44B60">
        <w:rPr>
          <w:rFonts w:asciiTheme="minorHAnsi" w:hAnsiTheme="minorHAnsi"/>
          <w:sz w:val="22"/>
        </w:rPr>
        <w:t xml:space="preserve"> 106 boulevard Hoche</w:t>
      </w:r>
      <w:r w:rsidR="00135F6C">
        <w:rPr>
          <w:rFonts w:asciiTheme="minorHAnsi" w:hAnsiTheme="minorHAnsi"/>
          <w:b/>
          <w:sz w:val="22"/>
        </w:rPr>
        <w:t xml:space="preserve">, </w:t>
      </w:r>
      <w:r w:rsidRPr="00F44B60">
        <w:rPr>
          <w:rFonts w:asciiTheme="minorHAnsi" w:hAnsiTheme="minorHAnsi"/>
          <w:sz w:val="22"/>
        </w:rPr>
        <w:t>22024 Saint Brieuc Cedex.</w:t>
      </w:r>
    </w:p>
    <w:p w:rsidR="0033749A" w:rsidRPr="00EE26D2" w:rsidRDefault="0033749A" w:rsidP="00150902">
      <w:pPr>
        <w:spacing w:before="120"/>
        <w:jc w:val="both"/>
        <w:rPr>
          <w:rFonts w:ascii="Calibri" w:hAnsi="Calibri" w:cs="Calibri"/>
          <w:sz w:val="22"/>
          <w:szCs w:val="22"/>
        </w:rPr>
      </w:pPr>
      <w:r w:rsidRPr="00EE26D2">
        <w:rPr>
          <w:rFonts w:asciiTheme="minorHAnsi" w:hAnsiTheme="minorHAnsi"/>
          <w:sz w:val="22"/>
          <w:szCs w:val="22"/>
        </w:rPr>
        <w:t>Représenté</w:t>
      </w:r>
      <w:r w:rsidR="00150902">
        <w:rPr>
          <w:rFonts w:asciiTheme="minorHAnsi" w:hAnsiTheme="minorHAnsi"/>
          <w:sz w:val="22"/>
          <w:szCs w:val="22"/>
        </w:rPr>
        <w:t>e</w:t>
      </w:r>
      <w:r w:rsidRPr="00EE26D2">
        <w:rPr>
          <w:rFonts w:asciiTheme="minorHAnsi" w:hAnsiTheme="minorHAnsi"/>
          <w:sz w:val="22"/>
          <w:szCs w:val="22"/>
        </w:rPr>
        <w:t xml:space="preserve"> par sa Directrice, Madame </w:t>
      </w:r>
      <w:r w:rsidRPr="00EE26D2">
        <w:rPr>
          <w:rFonts w:ascii="Calibri" w:hAnsi="Calibri" w:cs="Calibri"/>
          <w:sz w:val="22"/>
          <w:szCs w:val="22"/>
        </w:rPr>
        <w:t>Elodie Poullin.</w:t>
      </w:r>
    </w:p>
    <w:p w:rsidR="0033749A" w:rsidRDefault="0033749A" w:rsidP="00150902">
      <w:pPr>
        <w:spacing w:before="120"/>
        <w:jc w:val="both"/>
        <w:rPr>
          <w:rStyle w:val="Lienhypertexte"/>
          <w:rFonts w:ascii="Tahoma" w:hAnsi="Tahoma" w:cs="Tahoma"/>
          <w:color w:val="auto"/>
          <w:sz w:val="20"/>
          <w:u w:val="none"/>
        </w:rPr>
      </w:pPr>
      <w:r w:rsidRPr="00EE26D2">
        <w:rPr>
          <w:rFonts w:ascii="Calibri" w:hAnsi="Calibri" w:cs="Calibri"/>
          <w:sz w:val="22"/>
          <w:szCs w:val="22"/>
        </w:rPr>
        <w:t>Suivi du marché au Service Achat</w:t>
      </w:r>
      <w:r w:rsidR="00C07933">
        <w:rPr>
          <w:rFonts w:ascii="Calibri" w:hAnsi="Calibri" w:cs="Calibri"/>
          <w:sz w:val="22"/>
          <w:szCs w:val="22"/>
        </w:rPr>
        <w:t>s</w:t>
      </w:r>
      <w:r w:rsidRPr="00EE26D2">
        <w:rPr>
          <w:rFonts w:ascii="Calibri" w:hAnsi="Calibri" w:cs="Calibri"/>
          <w:sz w:val="22"/>
          <w:szCs w:val="22"/>
        </w:rPr>
        <w:t xml:space="preserve"> et Immobilier et sa Responsable, Madame Bénédicte Chirade. Contact : </w:t>
      </w:r>
      <w:hyperlink r:id="rId8" w:history="1">
        <w:r w:rsidRPr="00EE26D2">
          <w:rPr>
            <w:rStyle w:val="Lienhypertexte"/>
            <w:rFonts w:ascii="Tahoma" w:hAnsi="Tahoma" w:cs="Tahoma"/>
            <w:color w:val="auto"/>
            <w:sz w:val="20"/>
          </w:rPr>
          <w:t>marches-contrats-SAI-221@assurance-maladie.fr</w:t>
        </w:r>
      </w:hyperlink>
    </w:p>
    <w:p w:rsidR="00F77A2B" w:rsidRDefault="00F77A2B" w:rsidP="00311317">
      <w:pPr>
        <w:jc w:val="both"/>
        <w:rPr>
          <w:rStyle w:val="Lienhypertexte"/>
          <w:rFonts w:asciiTheme="minorHAnsi" w:hAnsiTheme="minorHAnsi" w:cs="Tahoma"/>
          <w:color w:val="auto"/>
          <w:sz w:val="22"/>
          <w:u w:val="none"/>
        </w:rPr>
      </w:pPr>
      <w:r w:rsidRPr="00023B16">
        <w:rPr>
          <w:rStyle w:val="Lienhypertexte"/>
          <w:rFonts w:asciiTheme="minorHAnsi" w:hAnsiTheme="minorHAnsi" w:cs="Tahoma"/>
          <w:color w:val="auto"/>
          <w:sz w:val="22"/>
          <w:u w:val="none"/>
        </w:rPr>
        <w:t xml:space="preserve">Désigné </w:t>
      </w:r>
      <w:r w:rsidR="00B17744" w:rsidRPr="00023B16">
        <w:rPr>
          <w:rStyle w:val="Lienhypertexte"/>
          <w:rFonts w:asciiTheme="minorHAnsi" w:hAnsiTheme="minorHAnsi" w:cs="Tahoma"/>
          <w:color w:val="auto"/>
          <w:sz w:val="22"/>
          <w:u w:val="none"/>
        </w:rPr>
        <w:t xml:space="preserve">dans le présent marché </w:t>
      </w:r>
      <w:r w:rsidRPr="00023B16">
        <w:rPr>
          <w:rStyle w:val="Lienhypertexte"/>
          <w:rFonts w:asciiTheme="minorHAnsi" w:hAnsiTheme="minorHAnsi" w:cs="Tahoma"/>
          <w:color w:val="auto"/>
          <w:sz w:val="22"/>
          <w:u w:val="none"/>
        </w:rPr>
        <w:t>par l’expression « Maître d’ouvrage ».</w:t>
      </w:r>
    </w:p>
    <w:p w:rsidR="00F44B60" w:rsidRPr="00EE26D2" w:rsidRDefault="00F44B60" w:rsidP="00F44B60">
      <w:pPr>
        <w:jc w:val="both"/>
        <w:rPr>
          <w:rFonts w:asciiTheme="minorHAnsi" w:hAnsiTheme="minorHAnsi"/>
          <w:sz w:val="22"/>
          <w:szCs w:val="22"/>
        </w:rPr>
      </w:pPr>
    </w:p>
    <w:p w:rsidR="00F44B60" w:rsidRPr="00C53106" w:rsidRDefault="0033749A" w:rsidP="008D737B">
      <w:pPr>
        <w:pStyle w:val="Paragraphedeliste"/>
        <w:numPr>
          <w:ilvl w:val="0"/>
          <w:numId w:val="6"/>
        </w:numPr>
        <w:ind w:left="714" w:hanging="357"/>
        <w:jc w:val="both"/>
        <w:rPr>
          <w:rFonts w:asciiTheme="minorHAnsi" w:hAnsiTheme="minorHAnsi"/>
          <w:b/>
          <w:sz w:val="22"/>
          <w:u w:val="single"/>
        </w:rPr>
      </w:pPr>
      <w:r w:rsidRPr="007A2C7C">
        <w:rPr>
          <w:rFonts w:asciiTheme="minorHAnsi" w:hAnsiTheme="minorHAnsi"/>
          <w:b/>
          <w:sz w:val="22"/>
          <w:u w:val="single"/>
        </w:rPr>
        <w:lastRenderedPageBreak/>
        <w:t>Les constructeurs</w:t>
      </w:r>
      <w:r w:rsidR="00F44B60" w:rsidRPr="007A2C7C">
        <w:rPr>
          <w:rFonts w:asciiTheme="minorHAnsi" w:hAnsiTheme="minorHAnsi"/>
          <w:b/>
          <w:sz w:val="22"/>
          <w:u w:val="single"/>
        </w:rPr>
        <w:t>,</w:t>
      </w:r>
      <w:r w:rsidRPr="007A2C7C">
        <w:rPr>
          <w:rFonts w:asciiTheme="minorHAnsi" w:hAnsiTheme="minorHAnsi"/>
          <w:sz w:val="22"/>
        </w:rPr>
        <w:t xml:space="preserve"> à savoir :</w:t>
      </w:r>
    </w:p>
    <w:p w:rsidR="001F4178" w:rsidRDefault="0033749A" w:rsidP="00C53106">
      <w:pPr>
        <w:pStyle w:val="Paragraphedeliste"/>
        <w:numPr>
          <w:ilvl w:val="1"/>
          <w:numId w:val="2"/>
        </w:numPr>
        <w:spacing w:before="240" w:after="60"/>
        <w:ind w:left="357" w:hanging="357"/>
        <w:jc w:val="both"/>
        <w:rPr>
          <w:rFonts w:asciiTheme="minorHAnsi" w:hAnsiTheme="minorHAnsi"/>
          <w:b/>
          <w:sz w:val="22"/>
        </w:rPr>
      </w:pPr>
      <w:r w:rsidRPr="007A2C7C">
        <w:rPr>
          <w:rFonts w:asciiTheme="minorHAnsi" w:hAnsiTheme="minorHAnsi"/>
          <w:b/>
          <w:sz w:val="22"/>
        </w:rPr>
        <w:t>Le constructeur concept</w:t>
      </w:r>
      <w:r w:rsidR="007A2C7C" w:rsidRPr="007A2C7C">
        <w:rPr>
          <w:rFonts w:asciiTheme="minorHAnsi" w:hAnsiTheme="minorHAnsi"/>
          <w:b/>
          <w:sz w:val="22"/>
        </w:rPr>
        <w:t>eur dénommé « maître d’œuvre »</w:t>
      </w:r>
      <w:r w:rsidR="001F4178">
        <w:rPr>
          <w:rFonts w:asciiTheme="minorHAnsi" w:hAnsiTheme="minorHAnsi"/>
          <w:b/>
          <w:sz w:val="22"/>
        </w:rPr>
        <w:t> :</w:t>
      </w:r>
    </w:p>
    <w:p w:rsidR="007A2C7C" w:rsidRPr="00651EB7" w:rsidRDefault="007A2C7C" w:rsidP="000D26C2">
      <w:pPr>
        <w:jc w:val="both"/>
        <w:rPr>
          <w:rFonts w:asciiTheme="minorHAnsi" w:hAnsiTheme="minorHAnsi"/>
          <w:sz w:val="22"/>
        </w:rPr>
      </w:pPr>
      <w:r w:rsidRPr="00651EB7">
        <w:rPr>
          <w:rFonts w:asciiTheme="minorHAnsi" w:hAnsiTheme="minorHAnsi"/>
          <w:b/>
          <w:sz w:val="22"/>
        </w:rPr>
        <w:t xml:space="preserve">Société </w:t>
      </w:r>
      <w:r w:rsidR="001F4178">
        <w:rPr>
          <w:rFonts w:asciiTheme="minorHAnsi" w:hAnsiTheme="minorHAnsi"/>
          <w:b/>
          <w:sz w:val="22"/>
        </w:rPr>
        <w:t>DECORATIONSDESPACES</w:t>
      </w:r>
      <w:r w:rsidRPr="00651EB7">
        <w:rPr>
          <w:rFonts w:asciiTheme="minorHAnsi" w:hAnsiTheme="minorHAnsi"/>
          <w:sz w:val="22"/>
        </w:rPr>
        <w:t xml:space="preserve">, </w:t>
      </w:r>
      <w:r w:rsidR="001F4178">
        <w:rPr>
          <w:rFonts w:asciiTheme="minorHAnsi" w:hAnsiTheme="minorHAnsi"/>
          <w:sz w:val="22"/>
        </w:rPr>
        <w:t>18 BIS rue Alain COLAS</w:t>
      </w:r>
      <w:r w:rsidRPr="00651EB7">
        <w:rPr>
          <w:rFonts w:asciiTheme="minorHAnsi" w:hAnsiTheme="minorHAnsi"/>
          <w:sz w:val="22"/>
        </w:rPr>
        <w:t xml:space="preserve">, </w:t>
      </w:r>
      <w:r w:rsidR="001F4178">
        <w:rPr>
          <w:rFonts w:asciiTheme="minorHAnsi" w:hAnsiTheme="minorHAnsi"/>
          <w:sz w:val="22"/>
        </w:rPr>
        <w:t>22950 TREGUEUX</w:t>
      </w:r>
    </w:p>
    <w:p w:rsidR="00456E73" w:rsidRPr="001F4178" w:rsidRDefault="00456E73" w:rsidP="00456E73">
      <w:pPr>
        <w:jc w:val="both"/>
        <w:rPr>
          <w:rFonts w:asciiTheme="minorHAnsi" w:hAnsiTheme="minorHAnsi" w:cs="Tahoma"/>
          <w:sz w:val="22"/>
          <w:szCs w:val="20"/>
        </w:rPr>
      </w:pPr>
    </w:p>
    <w:p w:rsidR="00B17744" w:rsidRPr="00651EB7" w:rsidRDefault="0033749A" w:rsidP="000D26C2">
      <w:pPr>
        <w:pStyle w:val="Paragraphedeliste"/>
        <w:numPr>
          <w:ilvl w:val="1"/>
          <w:numId w:val="2"/>
        </w:numPr>
        <w:spacing w:after="60"/>
        <w:ind w:left="351" w:hanging="357"/>
        <w:jc w:val="both"/>
        <w:rPr>
          <w:rFonts w:asciiTheme="minorHAnsi" w:hAnsiTheme="minorHAnsi"/>
          <w:b/>
          <w:sz w:val="22"/>
        </w:rPr>
      </w:pPr>
      <w:r w:rsidRPr="00EE26D2">
        <w:rPr>
          <w:rFonts w:asciiTheme="minorHAnsi" w:hAnsiTheme="minorHAnsi"/>
          <w:b/>
          <w:sz w:val="22"/>
        </w:rPr>
        <w:t>Les constructeurs réalisateurs, qui sont désignés à l’issue de la procédure de passation, comme attributaires d</w:t>
      </w:r>
      <w:r w:rsidR="00651EB7">
        <w:rPr>
          <w:rFonts w:asciiTheme="minorHAnsi" w:hAnsiTheme="minorHAnsi"/>
          <w:b/>
          <w:sz w:val="22"/>
        </w:rPr>
        <w:t>ans le cadre du présent marché, d</w:t>
      </w:r>
      <w:r w:rsidR="00B17744" w:rsidRPr="00651EB7">
        <w:rPr>
          <w:rFonts w:asciiTheme="minorHAnsi" w:hAnsiTheme="minorHAnsi"/>
          <w:sz w:val="22"/>
        </w:rPr>
        <w:t>ésigné(s) dans le présent CCAP par l’expression « titulaire(s) ».</w:t>
      </w:r>
    </w:p>
    <w:p w:rsidR="007A2C7C" w:rsidRPr="001F4178" w:rsidRDefault="007A2C7C" w:rsidP="001F4178">
      <w:pPr>
        <w:jc w:val="both"/>
        <w:rPr>
          <w:rFonts w:asciiTheme="minorHAnsi" w:hAnsiTheme="minorHAnsi" w:cs="Tahoma"/>
          <w:sz w:val="22"/>
          <w:szCs w:val="20"/>
        </w:rPr>
      </w:pPr>
    </w:p>
    <w:p w:rsidR="0033749A" w:rsidRPr="00253D3B" w:rsidRDefault="00C074E1" w:rsidP="006F295E">
      <w:pPr>
        <w:pStyle w:val="Paragraphedeliste"/>
        <w:numPr>
          <w:ilvl w:val="1"/>
          <w:numId w:val="2"/>
        </w:numPr>
        <w:spacing w:after="120"/>
        <w:ind w:left="357"/>
        <w:jc w:val="both"/>
        <w:rPr>
          <w:rFonts w:asciiTheme="minorHAnsi" w:hAnsiTheme="minorHAnsi"/>
          <w:b/>
          <w:sz w:val="22"/>
        </w:rPr>
      </w:pPr>
      <w:r w:rsidRPr="00253D3B">
        <w:rPr>
          <w:rFonts w:asciiTheme="minorHAnsi" w:hAnsiTheme="minorHAnsi"/>
          <w:b/>
          <w:sz w:val="22"/>
        </w:rPr>
        <w:t>Le constructeur C</w:t>
      </w:r>
      <w:r w:rsidR="0033749A" w:rsidRPr="00253D3B">
        <w:rPr>
          <w:rFonts w:asciiTheme="minorHAnsi" w:hAnsiTheme="minorHAnsi"/>
          <w:b/>
          <w:sz w:val="22"/>
        </w:rPr>
        <w:t>ontrôleur technique :</w:t>
      </w:r>
      <w:r w:rsidR="003C6378" w:rsidRPr="00253D3B">
        <w:rPr>
          <w:rFonts w:asciiTheme="minorHAnsi" w:hAnsiTheme="minorHAnsi"/>
          <w:b/>
          <w:sz w:val="22"/>
        </w:rPr>
        <w:t xml:space="preserve"> </w:t>
      </w:r>
    </w:p>
    <w:p w:rsidR="0033749A" w:rsidRPr="00A676CA" w:rsidRDefault="00925175" w:rsidP="000D26C2">
      <w:pPr>
        <w:pStyle w:val="Paragraphedeliste"/>
        <w:ind w:left="357"/>
        <w:jc w:val="both"/>
        <w:rPr>
          <w:rFonts w:asciiTheme="minorHAnsi" w:hAnsiTheme="minorHAnsi"/>
          <w:sz w:val="22"/>
        </w:rPr>
      </w:pPr>
      <w:r w:rsidRPr="00253D3B">
        <w:rPr>
          <w:rFonts w:asciiTheme="minorHAnsi" w:hAnsiTheme="minorHAnsi"/>
          <w:sz w:val="22"/>
        </w:rPr>
        <w:t>Sans objet</w:t>
      </w:r>
    </w:p>
    <w:p w:rsidR="00456E73" w:rsidRDefault="00456E73" w:rsidP="00456E73">
      <w:pPr>
        <w:jc w:val="both"/>
        <w:rPr>
          <w:rFonts w:asciiTheme="minorHAnsi" w:hAnsiTheme="minorHAnsi"/>
          <w:sz w:val="22"/>
        </w:rPr>
      </w:pPr>
    </w:p>
    <w:p w:rsidR="0033749A" w:rsidRPr="007A19DB" w:rsidRDefault="00C074E1" w:rsidP="000D26C2">
      <w:pPr>
        <w:pStyle w:val="Paragraphedeliste"/>
        <w:numPr>
          <w:ilvl w:val="1"/>
          <w:numId w:val="2"/>
        </w:numPr>
        <w:spacing w:after="60"/>
        <w:ind w:left="351" w:hanging="357"/>
        <w:jc w:val="both"/>
        <w:rPr>
          <w:rFonts w:asciiTheme="minorHAnsi" w:hAnsiTheme="minorHAnsi"/>
          <w:sz w:val="22"/>
        </w:rPr>
      </w:pPr>
      <w:r w:rsidRPr="007A19DB">
        <w:rPr>
          <w:rFonts w:asciiTheme="minorHAnsi" w:hAnsiTheme="minorHAnsi"/>
          <w:b/>
          <w:sz w:val="22"/>
        </w:rPr>
        <w:t>Le constructeur C</w:t>
      </w:r>
      <w:r w:rsidR="0033749A" w:rsidRPr="007A19DB">
        <w:rPr>
          <w:rFonts w:asciiTheme="minorHAnsi" w:hAnsiTheme="minorHAnsi"/>
          <w:b/>
          <w:sz w:val="22"/>
        </w:rPr>
        <w:t>oordonnateur Sécurité et protection de la Santé</w:t>
      </w:r>
      <w:r w:rsidRPr="007A19DB">
        <w:rPr>
          <w:rFonts w:asciiTheme="minorHAnsi" w:hAnsiTheme="minorHAnsi"/>
          <w:b/>
          <w:sz w:val="22"/>
        </w:rPr>
        <w:t xml:space="preserve"> (Coordonnateur SPS)</w:t>
      </w:r>
    </w:p>
    <w:p w:rsidR="007A19DB" w:rsidRPr="007A19DB" w:rsidRDefault="007A19DB" w:rsidP="007A19DB">
      <w:pPr>
        <w:ind w:left="426"/>
        <w:jc w:val="both"/>
        <w:rPr>
          <w:rFonts w:asciiTheme="minorHAnsi" w:hAnsiTheme="minorHAnsi"/>
          <w:sz w:val="22"/>
        </w:rPr>
      </w:pPr>
      <w:r w:rsidRPr="007A19DB">
        <w:rPr>
          <w:rFonts w:asciiTheme="minorHAnsi" w:hAnsiTheme="minorHAnsi"/>
          <w:sz w:val="22"/>
        </w:rPr>
        <w:t>Sans objet</w:t>
      </w:r>
    </w:p>
    <w:p w:rsidR="00456E73" w:rsidRPr="007A2C7C" w:rsidRDefault="00456E73" w:rsidP="00456E73">
      <w:pPr>
        <w:ind w:left="-210"/>
        <w:jc w:val="both"/>
        <w:rPr>
          <w:rFonts w:asciiTheme="minorHAnsi" w:hAnsiTheme="minorHAnsi"/>
          <w:sz w:val="22"/>
          <w:highlight w:val="cyan"/>
        </w:rPr>
      </w:pPr>
    </w:p>
    <w:p w:rsidR="00E0003D" w:rsidRPr="001F4178" w:rsidRDefault="0033749A" w:rsidP="000D26C2">
      <w:pPr>
        <w:pStyle w:val="Paragraphedeliste"/>
        <w:numPr>
          <w:ilvl w:val="1"/>
          <w:numId w:val="2"/>
        </w:numPr>
        <w:spacing w:after="60"/>
        <w:ind w:left="351" w:hanging="357"/>
        <w:jc w:val="both"/>
        <w:rPr>
          <w:rFonts w:asciiTheme="minorHAnsi" w:hAnsiTheme="minorHAnsi"/>
          <w:b/>
          <w:sz w:val="22"/>
        </w:rPr>
      </w:pPr>
      <w:r w:rsidRPr="00651EB7">
        <w:rPr>
          <w:rFonts w:asciiTheme="minorHAnsi" w:hAnsiTheme="minorHAnsi"/>
          <w:b/>
          <w:sz w:val="22"/>
        </w:rPr>
        <w:t>Le constructeur chargé de la mission Ordonnancement – Pilotage et Coordination :</w:t>
      </w:r>
    </w:p>
    <w:p w:rsidR="001F4178" w:rsidRPr="001F4178" w:rsidRDefault="001F4178" w:rsidP="00311317">
      <w:pPr>
        <w:jc w:val="both"/>
        <w:rPr>
          <w:rFonts w:asciiTheme="minorHAnsi" w:hAnsiTheme="minorHAnsi"/>
          <w:sz w:val="22"/>
        </w:rPr>
      </w:pPr>
      <w:r w:rsidRPr="007A19DB">
        <w:rPr>
          <w:rFonts w:asciiTheme="minorHAnsi" w:hAnsiTheme="minorHAnsi"/>
          <w:b/>
          <w:sz w:val="22"/>
        </w:rPr>
        <w:t>Société DECORATIONSDESPACES</w:t>
      </w:r>
      <w:r w:rsidRPr="007A19DB">
        <w:rPr>
          <w:rFonts w:asciiTheme="minorHAnsi" w:hAnsiTheme="minorHAnsi"/>
          <w:sz w:val="22"/>
        </w:rPr>
        <w:t>, 18 BIS rue Alain COLAS, 22950 TREGUEUX</w:t>
      </w:r>
    </w:p>
    <w:p w:rsidR="0043631D" w:rsidRDefault="0043631D" w:rsidP="00311317">
      <w:pPr>
        <w:jc w:val="both"/>
        <w:rPr>
          <w:rFonts w:asciiTheme="minorHAnsi" w:hAnsiTheme="minorHAnsi"/>
          <w:sz w:val="22"/>
          <w:szCs w:val="22"/>
        </w:rPr>
      </w:pPr>
    </w:p>
    <w:p w:rsidR="003A6163" w:rsidRPr="00232120" w:rsidRDefault="003A6163" w:rsidP="008D737B">
      <w:pPr>
        <w:pStyle w:val="Style1"/>
        <w:numPr>
          <w:ilvl w:val="0"/>
          <w:numId w:val="13"/>
        </w:numPr>
        <w:ind w:left="0" w:firstLine="0"/>
        <w:rPr>
          <w:color w:val="auto"/>
          <w:sz w:val="22"/>
          <w:szCs w:val="22"/>
          <w:lang w:eastAsia="en-US"/>
        </w:rPr>
      </w:pPr>
      <w:bookmarkStart w:id="16" w:name="_Toc3544842"/>
      <w:bookmarkStart w:id="17" w:name="_Toc192156431"/>
      <w:r w:rsidRPr="00232120">
        <w:rPr>
          <w:color w:val="auto"/>
          <w:sz w:val="22"/>
          <w:szCs w:val="22"/>
          <w:lang w:eastAsia="en-US"/>
        </w:rPr>
        <w:t>SOUS-TRAITANCE</w:t>
      </w:r>
      <w:bookmarkEnd w:id="16"/>
      <w:bookmarkEnd w:id="17"/>
    </w:p>
    <w:p w:rsidR="003A7F0E" w:rsidRPr="003A7F0E" w:rsidRDefault="003A7F0E" w:rsidP="008D737B">
      <w:pPr>
        <w:pStyle w:val="Paragraphedeliste"/>
        <w:keepNext/>
        <w:numPr>
          <w:ilvl w:val="0"/>
          <w:numId w:val="19"/>
        </w:numPr>
        <w:overflowPunct/>
        <w:autoSpaceDE/>
        <w:autoSpaceDN/>
        <w:adjustRightInd/>
        <w:contextualSpacing w:val="0"/>
        <w:jc w:val="both"/>
        <w:textAlignment w:val="auto"/>
        <w:outlineLvl w:val="1"/>
        <w:rPr>
          <w:rFonts w:ascii="Calibri" w:eastAsia="Calibri" w:hAnsi="Calibri" w:cs="Calibri"/>
          <w:b/>
          <w:bCs/>
          <w:iCs/>
          <w:smallCaps/>
          <w:vanish/>
          <w:color w:val="C03F00"/>
          <w:szCs w:val="28"/>
          <w:lang w:eastAsia="en-US"/>
        </w:rPr>
      </w:pPr>
      <w:bookmarkStart w:id="18" w:name="_Toc191991425"/>
      <w:bookmarkStart w:id="19" w:name="_Toc191992064"/>
      <w:bookmarkStart w:id="20" w:name="_Toc192156432"/>
      <w:bookmarkStart w:id="21" w:name="_Toc3544843"/>
      <w:bookmarkEnd w:id="18"/>
      <w:bookmarkEnd w:id="19"/>
      <w:bookmarkEnd w:id="20"/>
    </w:p>
    <w:p w:rsidR="003A7F0E" w:rsidRPr="003A7F0E" w:rsidRDefault="003A7F0E" w:rsidP="008D737B">
      <w:pPr>
        <w:pStyle w:val="Paragraphedeliste"/>
        <w:keepNext/>
        <w:numPr>
          <w:ilvl w:val="0"/>
          <w:numId w:val="19"/>
        </w:numPr>
        <w:overflowPunct/>
        <w:autoSpaceDE/>
        <w:autoSpaceDN/>
        <w:adjustRightInd/>
        <w:contextualSpacing w:val="0"/>
        <w:jc w:val="both"/>
        <w:textAlignment w:val="auto"/>
        <w:outlineLvl w:val="1"/>
        <w:rPr>
          <w:rFonts w:ascii="Calibri" w:eastAsia="Calibri" w:hAnsi="Calibri" w:cs="Calibri"/>
          <w:b/>
          <w:bCs/>
          <w:iCs/>
          <w:smallCaps/>
          <w:vanish/>
          <w:color w:val="C03F00"/>
          <w:szCs w:val="28"/>
          <w:lang w:eastAsia="en-US"/>
        </w:rPr>
      </w:pPr>
      <w:bookmarkStart w:id="22" w:name="_Toc191991426"/>
      <w:bookmarkStart w:id="23" w:name="_Toc191992065"/>
      <w:bookmarkStart w:id="24" w:name="_Toc192156433"/>
      <w:bookmarkEnd w:id="22"/>
      <w:bookmarkEnd w:id="23"/>
      <w:bookmarkEnd w:id="24"/>
    </w:p>
    <w:p w:rsidR="003A7F0E" w:rsidRPr="003A7F0E" w:rsidRDefault="003A7F0E" w:rsidP="008D737B">
      <w:pPr>
        <w:pStyle w:val="Paragraphedeliste"/>
        <w:keepNext/>
        <w:numPr>
          <w:ilvl w:val="0"/>
          <w:numId w:val="19"/>
        </w:numPr>
        <w:overflowPunct/>
        <w:autoSpaceDE/>
        <w:autoSpaceDN/>
        <w:adjustRightInd/>
        <w:contextualSpacing w:val="0"/>
        <w:jc w:val="both"/>
        <w:textAlignment w:val="auto"/>
        <w:outlineLvl w:val="1"/>
        <w:rPr>
          <w:rFonts w:ascii="Calibri" w:eastAsia="Calibri" w:hAnsi="Calibri" w:cs="Calibri"/>
          <w:b/>
          <w:bCs/>
          <w:iCs/>
          <w:smallCaps/>
          <w:vanish/>
          <w:color w:val="C03F00"/>
          <w:szCs w:val="28"/>
          <w:lang w:eastAsia="en-US"/>
        </w:rPr>
      </w:pPr>
      <w:bookmarkStart w:id="25" w:name="_Toc191991427"/>
      <w:bookmarkStart w:id="26" w:name="_Toc191992066"/>
      <w:bookmarkStart w:id="27" w:name="_Toc192156434"/>
      <w:bookmarkEnd w:id="25"/>
      <w:bookmarkEnd w:id="26"/>
      <w:bookmarkEnd w:id="27"/>
    </w:p>
    <w:p w:rsidR="003A7F0E" w:rsidRPr="003A7F0E" w:rsidRDefault="003A7F0E" w:rsidP="008D737B">
      <w:pPr>
        <w:pStyle w:val="Paragraphedeliste"/>
        <w:keepNext/>
        <w:numPr>
          <w:ilvl w:val="0"/>
          <w:numId w:val="19"/>
        </w:numPr>
        <w:overflowPunct/>
        <w:autoSpaceDE/>
        <w:autoSpaceDN/>
        <w:adjustRightInd/>
        <w:contextualSpacing w:val="0"/>
        <w:jc w:val="both"/>
        <w:textAlignment w:val="auto"/>
        <w:outlineLvl w:val="1"/>
        <w:rPr>
          <w:rFonts w:ascii="Calibri" w:eastAsia="Calibri" w:hAnsi="Calibri" w:cs="Calibri"/>
          <w:b/>
          <w:bCs/>
          <w:iCs/>
          <w:smallCaps/>
          <w:vanish/>
          <w:color w:val="C03F00"/>
          <w:szCs w:val="28"/>
          <w:lang w:eastAsia="en-US"/>
        </w:rPr>
      </w:pPr>
      <w:bookmarkStart w:id="28" w:name="_Toc191991428"/>
      <w:bookmarkStart w:id="29" w:name="_Toc191992067"/>
      <w:bookmarkStart w:id="30" w:name="_Toc192156435"/>
      <w:bookmarkEnd w:id="28"/>
      <w:bookmarkEnd w:id="29"/>
      <w:bookmarkEnd w:id="30"/>
    </w:p>
    <w:p w:rsidR="004D3AC3" w:rsidRPr="004D3AC3" w:rsidRDefault="004D3AC3" w:rsidP="004D3AC3">
      <w:pPr>
        <w:rPr>
          <w:rFonts w:asciiTheme="minorHAnsi" w:hAnsiTheme="minorHAnsi" w:cstheme="minorHAnsi"/>
          <w:sz w:val="22"/>
          <w:szCs w:val="22"/>
        </w:rPr>
      </w:pPr>
    </w:p>
    <w:p w:rsidR="000B7CC8" w:rsidRPr="0035507D" w:rsidRDefault="00D55E4E" w:rsidP="00AC3FAB">
      <w:pPr>
        <w:pStyle w:val="Style2"/>
      </w:pPr>
      <w:bookmarkStart w:id="31" w:name="_Toc192156436"/>
      <w:r w:rsidRPr="0035507D">
        <w:t>CONDITIONS DE SOUS-TRAITANCE</w:t>
      </w:r>
      <w:bookmarkEnd w:id="21"/>
      <w:bookmarkEnd w:id="31"/>
    </w:p>
    <w:p w:rsidR="00BC255C" w:rsidRPr="006E1306" w:rsidRDefault="00EF2440" w:rsidP="000833FC">
      <w:pPr>
        <w:pStyle w:val="Titre4"/>
        <w:spacing w:before="120" w:after="120"/>
        <w:ind w:left="907"/>
        <w:jc w:val="both"/>
        <w:rPr>
          <w:rFonts w:asciiTheme="minorHAnsi" w:hAnsiTheme="minorHAnsi"/>
          <w:color w:val="auto"/>
          <w:sz w:val="22"/>
        </w:rPr>
      </w:pPr>
      <w:r w:rsidRPr="006E1306">
        <w:rPr>
          <w:rFonts w:asciiTheme="minorHAnsi" w:hAnsiTheme="minorHAnsi"/>
          <w:color w:val="auto"/>
          <w:sz w:val="22"/>
        </w:rPr>
        <w:t xml:space="preserve">a) </w:t>
      </w:r>
      <w:r w:rsidR="00BC255C" w:rsidRPr="006E1306">
        <w:rPr>
          <w:rFonts w:asciiTheme="minorHAnsi" w:hAnsiTheme="minorHAnsi"/>
          <w:color w:val="auto"/>
          <w:sz w:val="22"/>
        </w:rPr>
        <w:t>Sous-traitant direct :</w:t>
      </w:r>
    </w:p>
    <w:p w:rsidR="00AA5305" w:rsidRPr="00EE26D2" w:rsidRDefault="00AA5305" w:rsidP="000833FC">
      <w:pPr>
        <w:spacing w:after="120"/>
        <w:jc w:val="both"/>
        <w:rPr>
          <w:rFonts w:asciiTheme="minorHAnsi" w:hAnsiTheme="minorHAnsi"/>
          <w:sz w:val="22"/>
          <w:szCs w:val="22"/>
        </w:rPr>
      </w:pPr>
      <w:r w:rsidRPr="00EE26D2">
        <w:rPr>
          <w:rFonts w:ascii="Calibri" w:hAnsi="Calibri" w:cs="Calibri"/>
          <w:sz w:val="22"/>
          <w:szCs w:val="22"/>
        </w:rPr>
        <w:t xml:space="preserve">Conformément </w:t>
      </w:r>
      <w:r w:rsidR="00173049" w:rsidRPr="00EE26D2">
        <w:rPr>
          <w:rFonts w:ascii="Calibri" w:hAnsi="Calibri" w:cs="Calibri"/>
          <w:sz w:val="22"/>
          <w:szCs w:val="22"/>
        </w:rPr>
        <w:t>au chapitre</w:t>
      </w:r>
      <w:r w:rsidR="00D21ED2">
        <w:rPr>
          <w:rFonts w:ascii="Calibri" w:hAnsi="Calibri" w:cs="Calibri"/>
          <w:sz w:val="22"/>
          <w:szCs w:val="22"/>
        </w:rPr>
        <w:t xml:space="preserve"> III du titre 9 </w:t>
      </w:r>
      <w:r w:rsidR="00924078" w:rsidRPr="00EE26D2">
        <w:rPr>
          <w:rFonts w:ascii="Calibri" w:hAnsi="Calibri" w:cs="Calibri"/>
          <w:sz w:val="22"/>
          <w:szCs w:val="22"/>
        </w:rPr>
        <w:t xml:space="preserve">du </w:t>
      </w:r>
      <w:r w:rsidR="00D21ED2">
        <w:rPr>
          <w:rFonts w:ascii="Calibri" w:hAnsi="Calibri" w:cs="Calibri"/>
          <w:sz w:val="22"/>
          <w:szCs w:val="22"/>
        </w:rPr>
        <w:t>code de la commande publique</w:t>
      </w:r>
      <w:r w:rsidR="00AA6811" w:rsidRPr="00EE26D2">
        <w:rPr>
          <w:rFonts w:ascii="Calibri" w:hAnsi="Calibri" w:cs="Calibri"/>
          <w:sz w:val="22"/>
          <w:szCs w:val="22"/>
        </w:rPr>
        <w:t xml:space="preserve"> et la loi 75-1334 du 31 décembre 1975</w:t>
      </w:r>
      <w:r w:rsidRPr="00EE26D2">
        <w:rPr>
          <w:rFonts w:ascii="Calibri" w:hAnsi="Calibri" w:cs="Calibri"/>
          <w:sz w:val="22"/>
          <w:szCs w:val="22"/>
        </w:rPr>
        <w:t>, le titulaire peut</w:t>
      </w:r>
      <w:r w:rsidR="00924078" w:rsidRPr="00EE26D2">
        <w:rPr>
          <w:rFonts w:ascii="Calibri" w:hAnsi="Calibri" w:cs="Calibri"/>
          <w:sz w:val="22"/>
          <w:szCs w:val="22"/>
        </w:rPr>
        <w:t xml:space="preserve"> sous-traiter l’exécution de certaines parties de son marché public</w:t>
      </w:r>
      <w:r w:rsidR="00FE1DA4" w:rsidRPr="00EE26D2">
        <w:rPr>
          <w:rFonts w:ascii="Calibri" w:hAnsi="Calibri" w:cs="Calibri"/>
          <w:sz w:val="22"/>
          <w:szCs w:val="22"/>
        </w:rPr>
        <w:t xml:space="preserve">, à condition </w:t>
      </w:r>
      <w:r w:rsidR="00924078" w:rsidRPr="00EE26D2">
        <w:rPr>
          <w:rFonts w:ascii="Calibri" w:hAnsi="Calibri" w:cs="Calibri"/>
          <w:sz w:val="22"/>
          <w:szCs w:val="22"/>
        </w:rPr>
        <w:t xml:space="preserve">d’avoir obtenu du </w:t>
      </w:r>
      <w:r w:rsidR="009262D4">
        <w:rPr>
          <w:rFonts w:ascii="Calibri" w:hAnsi="Calibri" w:cs="Calibri"/>
          <w:sz w:val="22"/>
          <w:szCs w:val="22"/>
        </w:rPr>
        <w:t>Maître d’ouvrage</w:t>
      </w:r>
      <w:r w:rsidR="009262D4" w:rsidRPr="00EE26D2">
        <w:rPr>
          <w:rFonts w:ascii="Calibri" w:hAnsi="Calibri" w:cs="Calibri"/>
          <w:sz w:val="22"/>
          <w:szCs w:val="22"/>
        </w:rPr>
        <w:t xml:space="preserve"> </w:t>
      </w:r>
      <w:r w:rsidR="00924078" w:rsidRPr="00EE26D2">
        <w:rPr>
          <w:rFonts w:ascii="Calibri" w:hAnsi="Calibri" w:cs="Calibri"/>
          <w:sz w:val="22"/>
          <w:szCs w:val="22"/>
        </w:rPr>
        <w:t>l’acceptation de chaque sous-traitant et l’agrément de ses conditions de paiement</w:t>
      </w:r>
      <w:r w:rsidR="00FE1DA4" w:rsidRPr="00EE26D2">
        <w:rPr>
          <w:rFonts w:asciiTheme="minorHAnsi" w:hAnsiTheme="minorHAnsi"/>
          <w:sz w:val="22"/>
          <w:szCs w:val="22"/>
        </w:rPr>
        <w:t>.</w:t>
      </w:r>
    </w:p>
    <w:p w:rsidR="00A955C9" w:rsidRPr="00EE26D2" w:rsidRDefault="00A955C9" w:rsidP="000833FC">
      <w:pPr>
        <w:spacing w:after="120"/>
        <w:jc w:val="both"/>
        <w:rPr>
          <w:rFonts w:ascii="Calibri" w:hAnsi="Calibri" w:cs="Calibri"/>
          <w:sz w:val="22"/>
          <w:szCs w:val="22"/>
        </w:rPr>
      </w:pPr>
      <w:r w:rsidRPr="00EE26D2">
        <w:rPr>
          <w:rFonts w:asciiTheme="minorHAnsi" w:hAnsiTheme="minorHAnsi"/>
          <w:sz w:val="22"/>
          <w:szCs w:val="22"/>
        </w:rPr>
        <w:t>En application de</w:t>
      </w:r>
      <w:r w:rsidR="005F143A">
        <w:rPr>
          <w:rFonts w:asciiTheme="minorHAnsi" w:hAnsiTheme="minorHAnsi"/>
          <w:sz w:val="22"/>
          <w:szCs w:val="22"/>
        </w:rPr>
        <w:t xml:space="preserve">s </w:t>
      </w:r>
      <w:r w:rsidRPr="00EE26D2">
        <w:rPr>
          <w:rFonts w:asciiTheme="minorHAnsi" w:hAnsiTheme="minorHAnsi"/>
          <w:sz w:val="22"/>
          <w:szCs w:val="22"/>
        </w:rPr>
        <w:t>article</w:t>
      </w:r>
      <w:r w:rsidR="005F143A">
        <w:rPr>
          <w:rFonts w:asciiTheme="minorHAnsi" w:hAnsiTheme="minorHAnsi"/>
          <w:sz w:val="22"/>
          <w:szCs w:val="22"/>
        </w:rPr>
        <w:t xml:space="preserve">s R2193-1 et R2193-2 </w:t>
      </w:r>
      <w:r w:rsidRPr="00EE26D2">
        <w:rPr>
          <w:rFonts w:asciiTheme="minorHAnsi" w:hAnsiTheme="minorHAnsi"/>
          <w:sz w:val="22"/>
          <w:szCs w:val="22"/>
        </w:rPr>
        <w:t xml:space="preserve">du </w:t>
      </w:r>
      <w:r w:rsidR="005F143A">
        <w:rPr>
          <w:rFonts w:asciiTheme="minorHAnsi" w:hAnsiTheme="minorHAnsi"/>
          <w:sz w:val="22"/>
          <w:szCs w:val="22"/>
        </w:rPr>
        <w:t>code de la commande publique</w:t>
      </w:r>
      <w:r w:rsidRPr="00EE26D2">
        <w:rPr>
          <w:rFonts w:asciiTheme="minorHAnsi" w:hAnsiTheme="minorHAnsi"/>
          <w:sz w:val="22"/>
          <w:szCs w:val="22"/>
        </w:rPr>
        <w:t xml:space="preserve">, </w:t>
      </w:r>
      <w:r w:rsidR="005F143A">
        <w:rPr>
          <w:rFonts w:ascii="Calibri" w:hAnsi="Calibri" w:cs="Calibri"/>
          <w:sz w:val="22"/>
          <w:szCs w:val="22"/>
        </w:rPr>
        <w:t>e</w:t>
      </w:r>
      <w:r w:rsidRPr="00EE26D2">
        <w:rPr>
          <w:rFonts w:ascii="Calibri" w:hAnsi="Calibri" w:cs="Calibri"/>
          <w:sz w:val="22"/>
          <w:szCs w:val="22"/>
        </w:rPr>
        <w:t>n vue d'obtenir cette acceptation et cet agrément, le titulaire remet contre récépissé</w:t>
      </w:r>
      <w:r w:rsidR="00D96875">
        <w:rPr>
          <w:rFonts w:ascii="Calibri" w:hAnsi="Calibri" w:cs="Calibri"/>
          <w:sz w:val="22"/>
          <w:szCs w:val="22"/>
        </w:rPr>
        <w:t xml:space="preserve"> au</w:t>
      </w:r>
      <w:r w:rsidRPr="00EE26D2">
        <w:rPr>
          <w:rFonts w:ascii="Calibri" w:hAnsi="Calibri" w:cs="Calibri"/>
          <w:sz w:val="22"/>
          <w:szCs w:val="22"/>
        </w:rPr>
        <w:t xml:space="preserve"> </w:t>
      </w:r>
      <w:r w:rsidR="00B17744">
        <w:rPr>
          <w:rFonts w:ascii="Calibri" w:hAnsi="Calibri" w:cs="Calibri"/>
          <w:sz w:val="22"/>
          <w:szCs w:val="22"/>
        </w:rPr>
        <w:t>Maître d’ouvrage</w:t>
      </w:r>
      <w:r w:rsidRPr="00EE26D2">
        <w:rPr>
          <w:rFonts w:ascii="Calibri" w:hAnsi="Calibri" w:cs="Calibri"/>
          <w:sz w:val="22"/>
          <w:szCs w:val="22"/>
        </w:rPr>
        <w:t xml:space="preserve"> ou lui adresse par </w:t>
      </w:r>
      <w:r w:rsidR="00FF31B4">
        <w:rPr>
          <w:rFonts w:ascii="Calibri" w:hAnsi="Calibri" w:cs="Calibri"/>
          <w:sz w:val="22"/>
          <w:szCs w:val="22"/>
        </w:rPr>
        <w:t>courrier</w:t>
      </w:r>
      <w:r w:rsidRPr="00EE26D2">
        <w:rPr>
          <w:rFonts w:ascii="Calibri" w:hAnsi="Calibri" w:cs="Calibri"/>
          <w:sz w:val="22"/>
          <w:szCs w:val="22"/>
        </w:rPr>
        <w:t xml:space="preserve"> recommandé avec avis de réception :</w:t>
      </w:r>
    </w:p>
    <w:p w:rsidR="00A955C9" w:rsidRPr="00EE26D2" w:rsidRDefault="00A955C9" w:rsidP="006F295E">
      <w:pPr>
        <w:pStyle w:val="Paragraphedeliste"/>
        <w:numPr>
          <w:ilvl w:val="0"/>
          <w:numId w:val="2"/>
        </w:numPr>
        <w:spacing w:after="120"/>
        <w:jc w:val="both"/>
        <w:rPr>
          <w:rFonts w:asciiTheme="minorHAnsi" w:hAnsiTheme="minorHAnsi"/>
          <w:sz w:val="22"/>
          <w:szCs w:val="22"/>
        </w:rPr>
      </w:pPr>
      <w:r w:rsidRPr="00EE26D2">
        <w:rPr>
          <w:rFonts w:asciiTheme="minorHAnsi" w:hAnsiTheme="minorHAnsi"/>
          <w:sz w:val="22"/>
          <w:szCs w:val="22"/>
        </w:rPr>
        <w:t>Une déclaration spéciale comprena</w:t>
      </w:r>
      <w:r w:rsidR="00EA6D05" w:rsidRPr="00EE26D2">
        <w:rPr>
          <w:rFonts w:asciiTheme="minorHAnsi" w:hAnsiTheme="minorHAnsi"/>
          <w:sz w:val="22"/>
          <w:szCs w:val="22"/>
        </w:rPr>
        <w:t>nt les mentions réglementaires :</w:t>
      </w:r>
    </w:p>
    <w:p w:rsidR="00EA6D05" w:rsidRPr="00EE26D2" w:rsidRDefault="00EA6D05" w:rsidP="006F295E">
      <w:pPr>
        <w:pStyle w:val="Paragraphedeliste"/>
        <w:numPr>
          <w:ilvl w:val="1"/>
          <w:numId w:val="2"/>
        </w:numPr>
        <w:spacing w:after="120"/>
        <w:jc w:val="both"/>
        <w:rPr>
          <w:rFonts w:asciiTheme="minorHAnsi" w:hAnsiTheme="minorHAnsi"/>
          <w:sz w:val="22"/>
          <w:szCs w:val="22"/>
        </w:rPr>
      </w:pPr>
      <w:r w:rsidRPr="00EE26D2">
        <w:rPr>
          <w:rFonts w:asciiTheme="minorHAnsi" w:hAnsiTheme="minorHAnsi"/>
          <w:sz w:val="22"/>
          <w:szCs w:val="22"/>
        </w:rPr>
        <w:t>La nature des prestations sous-traitées ;</w:t>
      </w:r>
    </w:p>
    <w:p w:rsidR="00EA6D05" w:rsidRPr="00EE26D2" w:rsidRDefault="00EA6D05" w:rsidP="006F295E">
      <w:pPr>
        <w:pStyle w:val="Paragraphedeliste"/>
        <w:numPr>
          <w:ilvl w:val="1"/>
          <w:numId w:val="2"/>
        </w:numPr>
        <w:spacing w:after="120"/>
        <w:jc w:val="both"/>
        <w:rPr>
          <w:rFonts w:asciiTheme="minorHAnsi" w:hAnsiTheme="minorHAnsi"/>
          <w:sz w:val="22"/>
          <w:szCs w:val="22"/>
        </w:rPr>
      </w:pPr>
      <w:r w:rsidRPr="00EE26D2">
        <w:rPr>
          <w:rFonts w:asciiTheme="minorHAnsi" w:hAnsiTheme="minorHAnsi"/>
          <w:sz w:val="22"/>
          <w:szCs w:val="22"/>
        </w:rPr>
        <w:t>Le nom, la raison ou la dénomination</w:t>
      </w:r>
      <w:r w:rsidR="005D41A6" w:rsidRPr="00EE26D2">
        <w:rPr>
          <w:rFonts w:asciiTheme="minorHAnsi" w:hAnsiTheme="minorHAnsi"/>
          <w:sz w:val="22"/>
          <w:szCs w:val="22"/>
        </w:rPr>
        <w:t xml:space="preserve"> sociale et l’adresse du sous-traitant proposé ;</w:t>
      </w:r>
    </w:p>
    <w:p w:rsidR="005D41A6" w:rsidRPr="00EE26D2" w:rsidRDefault="005D41A6" w:rsidP="006F295E">
      <w:pPr>
        <w:pStyle w:val="Paragraphedeliste"/>
        <w:numPr>
          <w:ilvl w:val="1"/>
          <w:numId w:val="2"/>
        </w:numPr>
        <w:spacing w:after="120"/>
        <w:jc w:val="both"/>
        <w:rPr>
          <w:rFonts w:asciiTheme="minorHAnsi" w:hAnsiTheme="minorHAnsi"/>
          <w:sz w:val="22"/>
          <w:szCs w:val="22"/>
        </w:rPr>
      </w:pPr>
      <w:r w:rsidRPr="00EE26D2">
        <w:rPr>
          <w:rFonts w:asciiTheme="minorHAnsi" w:hAnsiTheme="minorHAnsi"/>
          <w:sz w:val="22"/>
          <w:szCs w:val="22"/>
        </w:rPr>
        <w:t>Le montant maximum des sommes à verser au sous-traitant ;</w:t>
      </w:r>
    </w:p>
    <w:p w:rsidR="005D41A6" w:rsidRPr="00EE26D2" w:rsidRDefault="005D41A6" w:rsidP="006F295E">
      <w:pPr>
        <w:pStyle w:val="Paragraphedeliste"/>
        <w:numPr>
          <w:ilvl w:val="1"/>
          <w:numId w:val="2"/>
        </w:numPr>
        <w:spacing w:after="120"/>
        <w:jc w:val="both"/>
        <w:rPr>
          <w:rFonts w:asciiTheme="minorHAnsi" w:hAnsiTheme="minorHAnsi"/>
          <w:sz w:val="22"/>
          <w:szCs w:val="22"/>
        </w:rPr>
      </w:pPr>
      <w:r w:rsidRPr="00EE26D2">
        <w:rPr>
          <w:rFonts w:asciiTheme="minorHAnsi" w:hAnsiTheme="minorHAnsi"/>
          <w:sz w:val="22"/>
          <w:szCs w:val="22"/>
        </w:rPr>
        <w:t>Les conditions de paiement prévues par le projet de contrat de sous-traitance ;</w:t>
      </w:r>
    </w:p>
    <w:p w:rsidR="00A955C9" w:rsidRPr="00FF31B4" w:rsidRDefault="00A955C9" w:rsidP="006F295E">
      <w:pPr>
        <w:pStyle w:val="Paragraphedeliste"/>
        <w:numPr>
          <w:ilvl w:val="0"/>
          <w:numId w:val="2"/>
        </w:numPr>
        <w:spacing w:after="120"/>
        <w:jc w:val="both"/>
        <w:rPr>
          <w:rFonts w:asciiTheme="minorHAnsi" w:hAnsiTheme="minorHAnsi"/>
          <w:sz w:val="22"/>
          <w:szCs w:val="22"/>
        </w:rPr>
      </w:pPr>
      <w:r w:rsidRPr="00EE26D2">
        <w:rPr>
          <w:rFonts w:ascii="Calibri" w:hAnsi="Calibri" w:cs="Calibri"/>
          <w:sz w:val="22"/>
          <w:szCs w:val="22"/>
        </w:rPr>
        <w:t>Une déclaration du sous-traitant indiquant qu’il ne tombe pas sous le coup d’une interdiction de soumissionner en application de</w:t>
      </w:r>
      <w:r w:rsidR="005F143A">
        <w:rPr>
          <w:rFonts w:ascii="Calibri" w:hAnsi="Calibri" w:cs="Calibri"/>
          <w:sz w:val="22"/>
          <w:szCs w:val="22"/>
        </w:rPr>
        <w:t xml:space="preserve">s </w:t>
      </w:r>
      <w:r w:rsidR="00FF31B4">
        <w:rPr>
          <w:rFonts w:ascii="Calibri" w:hAnsi="Calibri" w:cs="Calibri"/>
          <w:sz w:val="22"/>
          <w:szCs w:val="22"/>
        </w:rPr>
        <w:t>article</w:t>
      </w:r>
      <w:r w:rsidR="005F143A">
        <w:rPr>
          <w:rFonts w:ascii="Calibri" w:hAnsi="Calibri" w:cs="Calibri"/>
          <w:sz w:val="22"/>
          <w:szCs w:val="22"/>
        </w:rPr>
        <w:t>s R2143-6 à R2143-11</w:t>
      </w:r>
      <w:r w:rsidR="00FF31B4">
        <w:rPr>
          <w:rFonts w:ascii="Calibri" w:hAnsi="Calibri" w:cs="Calibri"/>
          <w:sz w:val="22"/>
          <w:szCs w:val="22"/>
        </w:rPr>
        <w:t xml:space="preserve"> du </w:t>
      </w:r>
      <w:r w:rsidR="005F143A">
        <w:rPr>
          <w:rFonts w:ascii="Calibri" w:hAnsi="Calibri" w:cs="Calibri"/>
          <w:sz w:val="22"/>
          <w:szCs w:val="22"/>
        </w:rPr>
        <w:t>code de la commande publique</w:t>
      </w:r>
      <w:r w:rsidR="00FF31B4">
        <w:rPr>
          <w:rFonts w:ascii="Calibri" w:hAnsi="Calibri" w:cs="Calibri"/>
          <w:sz w:val="22"/>
          <w:szCs w:val="22"/>
        </w:rPr>
        <w:t>, cette déclaration implique de remettre les attestations suivantes :</w:t>
      </w:r>
    </w:p>
    <w:p w:rsidR="00FF31B4" w:rsidRDefault="00FF31B4" w:rsidP="006F295E">
      <w:pPr>
        <w:pStyle w:val="Paragraphedeliste"/>
        <w:numPr>
          <w:ilvl w:val="1"/>
          <w:numId w:val="2"/>
        </w:numPr>
        <w:spacing w:after="120"/>
        <w:jc w:val="both"/>
        <w:rPr>
          <w:rFonts w:asciiTheme="minorHAnsi" w:hAnsiTheme="minorHAnsi"/>
          <w:sz w:val="22"/>
          <w:szCs w:val="22"/>
        </w:rPr>
      </w:pPr>
      <w:r>
        <w:rPr>
          <w:rFonts w:asciiTheme="minorHAnsi" w:hAnsiTheme="minorHAnsi"/>
          <w:sz w:val="22"/>
          <w:szCs w:val="22"/>
        </w:rPr>
        <w:t>Attestation de régularité fiscale ;</w:t>
      </w:r>
    </w:p>
    <w:p w:rsidR="00FF31B4" w:rsidRDefault="00FF31B4" w:rsidP="006F295E">
      <w:pPr>
        <w:pStyle w:val="Paragraphedeliste"/>
        <w:numPr>
          <w:ilvl w:val="1"/>
          <w:numId w:val="2"/>
        </w:numPr>
        <w:spacing w:after="120"/>
        <w:jc w:val="both"/>
        <w:rPr>
          <w:rFonts w:asciiTheme="minorHAnsi" w:hAnsiTheme="minorHAnsi"/>
          <w:sz w:val="22"/>
          <w:szCs w:val="22"/>
        </w:rPr>
      </w:pPr>
      <w:r>
        <w:rPr>
          <w:rFonts w:asciiTheme="minorHAnsi" w:hAnsiTheme="minorHAnsi"/>
          <w:sz w:val="22"/>
          <w:szCs w:val="22"/>
        </w:rPr>
        <w:t>Attestation URSSAF ;</w:t>
      </w:r>
    </w:p>
    <w:p w:rsidR="00FF31B4" w:rsidRDefault="00FF31B4" w:rsidP="006F295E">
      <w:pPr>
        <w:pStyle w:val="Paragraphedeliste"/>
        <w:numPr>
          <w:ilvl w:val="1"/>
          <w:numId w:val="2"/>
        </w:numPr>
        <w:spacing w:after="120"/>
        <w:jc w:val="both"/>
        <w:rPr>
          <w:rFonts w:asciiTheme="minorHAnsi" w:hAnsiTheme="minorHAnsi"/>
          <w:sz w:val="22"/>
          <w:szCs w:val="22"/>
        </w:rPr>
      </w:pPr>
      <w:r>
        <w:rPr>
          <w:rFonts w:asciiTheme="minorHAnsi" w:hAnsiTheme="minorHAnsi"/>
          <w:sz w:val="22"/>
          <w:szCs w:val="22"/>
        </w:rPr>
        <w:t>Attestation d’assurance ;</w:t>
      </w:r>
    </w:p>
    <w:p w:rsidR="00FF31B4" w:rsidRPr="00EE26D2" w:rsidRDefault="00FF31B4" w:rsidP="006F295E">
      <w:pPr>
        <w:pStyle w:val="Paragraphedeliste"/>
        <w:numPr>
          <w:ilvl w:val="1"/>
          <w:numId w:val="2"/>
        </w:numPr>
        <w:spacing w:after="120"/>
        <w:jc w:val="both"/>
        <w:rPr>
          <w:rFonts w:asciiTheme="minorHAnsi" w:hAnsiTheme="minorHAnsi"/>
          <w:sz w:val="22"/>
          <w:szCs w:val="22"/>
        </w:rPr>
      </w:pPr>
      <w:r>
        <w:rPr>
          <w:rFonts w:asciiTheme="minorHAnsi" w:hAnsiTheme="minorHAnsi"/>
          <w:sz w:val="22"/>
          <w:szCs w:val="22"/>
        </w:rPr>
        <w:t>Extrait K-bis.</w:t>
      </w:r>
    </w:p>
    <w:p w:rsidR="00A955C9" w:rsidRPr="00EE26D2" w:rsidRDefault="00E17C06" w:rsidP="000833FC">
      <w:pPr>
        <w:spacing w:after="120"/>
        <w:jc w:val="both"/>
        <w:rPr>
          <w:rFonts w:asciiTheme="minorHAnsi" w:hAnsiTheme="minorHAnsi"/>
          <w:sz w:val="22"/>
          <w:szCs w:val="22"/>
        </w:rPr>
      </w:pPr>
      <w:r w:rsidRPr="00EE26D2">
        <w:rPr>
          <w:rFonts w:asciiTheme="minorHAnsi" w:hAnsiTheme="minorHAnsi"/>
          <w:sz w:val="22"/>
          <w:szCs w:val="22"/>
        </w:rPr>
        <w:t>Dans le cas où la demande de sous-traitance intervient au moment du dépôt de l’offre, l</w:t>
      </w:r>
      <w:r w:rsidR="00A955C9" w:rsidRPr="00EE26D2">
        <w:rPr>
          <w:rFonts w:asciiTheme="minorHAnsi" w:hAnsiTheme="minorHAnsi"/>
          <w:sz w:val="22"/>
          <w:szCs w:val="22"/>
        </w:rPr>
        <w:t>a notification du marché public emporte acceptation du sous-traitant et agrément de ses conditions de paiement.</w:t>
      </w:r>
    </w:p>
    <w:p w:rsidR="00E17C06" w:rsidRPr="00EE26D2" w:rsidRDefault="00E17C06" w:rsidP="000833FC">
      <w:pPr>
        <w:spacing w:after="120"/>
        <w:jc w:val="both"/>
        <w:rPr>
          <w:rFonts w:asciiTheme="minorHAnsi" w:hAnsiTheme="minorHAnsi"/>
          <w:sz w:val="22"/>
          <w:szCs w:val="22"/>
        </w:rPr>
      </w:pPr>
      <w:r w:rsidRPr="00EE26D2">
        <w:rPr>
          <w:rFonts w:asciiTheme="minorHAnsi" w:hAnsiTheme="minorHAnsi"/>
          <w:sz w:val="22"/>
          <w:szCs w:val="22"/>
        </w:rPr>
        <w:t>Dans le cas où la demande est présentée après le dépôt de l’offre, l’acceptation du sous-traitant et l’agrément sont constatés par un acte spécial signé des deux parties.</w:t>
      </w:r>
    </w:p>
    <w:p w:rsidR="00757075" w:rsidRPr="00EE26D2" w:rsidRDefault="00757075" w:rsidP="000833FC">
      <w:pPr>
        <w:pStyle w:val="Corpsdetexte"/>
        <w:spacing w:after="120"/>
        <w:rPr>
          <w:rFonts w:ascii="Calibri" w:hAnsi="Calibri" w:cs="Calibri"/>
          <w:sz w:val="22"/>
          <w:szCs w:val="22"/>
        </w:rPr>
      </w:pPr>
      <w:r w:rsidRPr="00EE26D2">
        <w:rPr>
          <w:rFonts w:ascii="Calibri" w:hAnsi="Calibri" w:cs="Calibri"/>
          <w:sz w:val="22"/>
          <w:szCs w:val="22"/>
        </w:rPr>
        <w:t xml:space="preserve">Le silence du </w:t>
      </w:r>
      <w:r w:rsidR="00B17744">
        <w:rPr>
          <w:rFonts w:ascii="Calibri" w:hAnsi="Calibri" w:cs="Calibri"/>
          <w:sz w:val="22"/>
          <w:szCs w:val="22"/>
        </w:rPr>
        <w:t>Maître d’ouvrage</w:t>
      </w:r>
      <w:r w:rsidR="00B17744" w:rsidRPr="00EE26D2">
        <w:rPr>
          <w:rFonts w:ascii="Calibri" w:hAnsi="Calibri" w:cs="Calibri"/>
          <w:sz w:val="22"/>
          <w:szCs w:val="22"/>
        </w:rPr>
        <w:t xml:space="preserve"> </w:t>
      </w:r>
      <w:r w:rsidRPr="00EE26D2">
        <w:rPr>
          <w:rFonts w:ascii="Calibri" w:hAnsi="Calibri" w:cs="Calibri"/>
          <w:sz w:val="22"/>
          <w:szCs w:val="22"/>
        </w:rPr>
        <w:t xml:space="preserve">gardé pendant </w:t>
      </w:r>
      <w:r w:rsidR="00FF31B4" w:rsidRPr="00FF31B4">
        <w:rPr>
          <w:rFonts w:ascii="Calibri" w:hAnsi="Calibri" w:cs="Calibri"/>
          <w:b/>
          <w:sz w:val="22"/>
          <w:szCs w:val="22"/>
        </w:rPr>
        <w:t>21</w:t>
      </w:r>
      <w:r w:rsidRPr="00FF31B4">
        <w:rPr>
          <w:rFonts w:ascii="Calibri" w:hAnsi="Calibri" w:cs="Calibri"/>
          <w:b/>
          <w:sz w:val="22"/>
          <w:szCs w:val="22"/>
        </w:rPr>
        <w:t xml:space="preserve"> jours</w:t>
      </w:r>
      <w:r w:rsidRPr="00EE26D2">
        <w:rPr>
          <w:rFonts w:ascii="Calibri" w:hAnsi="Calibri" w:cs="Calibri"/>
          <w:sz w:val="22"/>
          <w:szCs w:val="22"/>
        </w:rPr>
        <w:t xml:space="preserve"> à compter de la réception de la totalité des documents susmentionnés vaut acceptation du sous-traitant et agrément des conditions de paiement.</w:t>
      </w:r>
    </w:p>
    <w:p w:rsidR="00BC255C" w:rsidRPr="006E1306" w:rsidRDefault="00EF2440" w:rsidP="000833FC">
      <w:pPr>
        <w:pStyle w:val="Titre4"/>
        <w:spacing w:before="120" w:after="120"/>
        <w:ind w:left="907"/>
        <w:jc w:val="both"/>
        <w:rPr>
          <w:rFonts w:asciiTheme="minorHAnsi" w:hAnsiTheme="minorHAnsi"/>
          <w:color w:val="auto"/>
          <w:sz w:val="22"/>
        </w:rPr>
      </w:pPr>
      <w:r w:rsidRPr="006E1306">
        <w:rPr>
          <w:rFonts w:asciiTheme="minorHAnsi" w:hAnsiTheme="minorHAnsi"/>
          <w:color w:val="auto"/>
          <w:sz w:val="22"/>
        </w:rPr>
        <w:lastRenderedPageBreak/>
        <w:t xml:space="preserve">b) </w:t>
      </w:r>
      <w:r w:rsidR="00BC255C" w:rsidRPr="006E1306">
        <w:rPr>
          <w:rFonts w:asciiTheme="minorHAnsi" w:hAnsiTheme="minorHAnsi"/>
          <w:color w:val="auto"/>
          <w:sz w:val="22"/>
        </w:rPr>
        <w:t>Sous-traitant indirect :</w:t>
      </w:r>
    </w:p>
    <w:p w:rsidR="009C15AA" w:rsidRDefault="009C15AA" w:rsidP="00311317">
      <w:pPr>
        <w:pStyle w:val="Corpsdetexte"/>
        <w:rPr>
          <w:rFonts w:asciiTheme="minorHAnsi" w:hAnsiTheme="minorHAnsi"/>
          <w:sz w:val="22"/>
        </w:rPr>
      </w:pPr>
      <w:r w:rsidRPr="00EE26D2">
        <w:rPr>
          <w:rFonts w:ascii="Calibri" w:hAnsi="Calibri" w:cs="Calibri"/>
          <w:sz w:val="22"/>
          <w:szCs w:val="22"/>
        </w:rPr>
        <w:t>En cas d’intervention d’un sous-traitant indirect, les conditions d’acceptation du sous-traitant sont les mêmes.</w:t>
      </w:r>
      <w:r w:rsidR="00BC255C" w:rsidRPr="00EE26D2">
        <w:rPr>
          <w:rFonts w:ascii="Calibri" w:hAnsi="Calibri" w:cs="Calibri"/>
          <w:sz w:val="22"/>
          <w:szCs w:val="22"/>
        </w:rPr>
        <w:t xml:space="preserve"> En outre, l’exécution des travaux par le sous-traitant indirect ne peut intervenir avant l’envoi au </w:t>
      </w:r>
      <w:r w:rsidR="009262D4">
        <w:rPr>
          <w:rFonts w:ascii="Calibri" w:hAnsi="Calibri" w:cs="Calibri"/>
          <w:sz w:val="22"/>
          <w:szCs w:val="22"/>
        </w:rPr>
        <w:t>Maître d’ouvrage</w:t>
      </w:r>
      <w:r w:rsidR="00BC255C" w:rsidRPr="00EE26D2">
        <w:rPr>
          <w:rFonts w:ascii="Calibri" w:hAnsi="Calibri" w:cs="Calibri"/>
          <w:sz w:val="22"/>
          <w:szCs w:val="22"/>
        </w:rPr>
        <w:t xml:space="preserve">, </w:t>
      </w:r>
      <w:r w:rsidR="00BC255C" w:rsidRPr="00EE26D2">
        <w:rPr>
          <w:rFonts w:asciiTheme="minorHAnsi" w:hAnsiTheme="minorHAnsi"/>
          <w:sz w:val="22"/>
        </w:rPr>
        <w:t xml:space="preserve">sous pli recommandé avec accusé de réception ou remise contre récépissé, de la caution personnelle et solidaire ou d’une délégation de paiement acceptée par le </w:t>
      </w:r>
      <w:r w:rsidR="009262D4">
        <w:rPr>
          <w:rFonts w:ascii="Calibri" w:hAnsi="Calibri" w:cs="Calibri"/>
          <w:sz w:val="22"/>
          <w:szCs w:val="22"/>
        </w:rPr>
        <w:t>Maître d’ouvrage</w:t>
      </w:r>
      <w:r w:rsidR="00BC255C" w:rsidRPr="00EE26D2">
        <w:rPr>
          <w:rFonts w:asciiTheme="minorHAnsi" w:hAnsiTheme="minorHAnsi"/>
          <w:sz w:val="22"/>
        </w:rPr>
        <w:t>.</w:t>
      </w:r>
    </w:p>
    <w:p w:rsidR="006E1306" w:rsidRPr="00EE26D2" w:rsidRDefault="006E1306" w:rsidP="006E1306">
      <w:pPr>
        <w:pStyle w:val="Corpsdetexte"/>
        <w:rPr>
          <w:rFonts w:ascii="Calibri" w:hAnsi="Calibri" w:cs="Calibri"/>
          <w:sz w:val="22"/>
          <w:szCs w:val="22"/>
        </w:rPr>
      </w:pPr>
    </w:p>
    <w:p w:rsidR="000B7CC8" w:rsidRPr="0035507D" w:rsidRDefault="00D55E4E" w:rsidP="00AC3FAB">
      <w:pPr>
        <w:pStyle w:val="Style2"/>
      </w:pPr>
      <w:bookmarkStart w:id="32" w:name="_Toc3544844"/>
      <w:bookmarkStart w:id="33" w:name="_Toc192156437"/>
      <w:r w:rsidRPr="0035507D">
        <w:t>RESPONSABILITE</w:t>
      </w:r>
      <w:bookmarkEnd w:id="32"/>
      <w:bookmarkEnd w:id="33"/>
    </w:p>
    <w:p w:rsidR="00757075" w:rsidRPr="00EE26D2" w:rsidRDefault="000B7CC8" w:rsidP="00C53106">
      <w:pPr>
        <w:spacing w:before="120" w:after="120"/>
        <w:jc w:val="both"/>
        <w:rPr>
          <w:rFonts w:ascii="Calibri" w:hAnsi="Calibri" w:cs="Calibri"/>
          <w:sz w:val="22"/>
          <w:szCs w:val="22"/>
        </w:rPr>
      </w:pPr>
      <w:r w:rsidRPr="00EE26D2">
        <w:rPr>
          <w:rFonts w:ascii="Calibri" w:hAnsi="Calibri" w:cs="Calibri"/>
          <w:sz w:val="22"/>
          <w:szCs w:val="22"/>
        </w:rPr>
        <w:t xml:space="preserve">Le titulaire du marché reste personnellement responsable des prestations sous-traitées en tant que cocontractant du </w:t>
      </w:r>
      <w:r w:rsidR="009262D4">
        <w:rPr>
          <w:rFonts w:ascii="Calibri" w:hAnsi="Calibri" w:cs="Calibri"/>
          <w:sz w:val="22"/>
          <w:szCs w:val="22"/>
        </w:rPr>
        <w:t>Maître d’ouvrage</w:t>
      </w:r>
      <w:r w:rsidRPr="00EE26D2">
        <w:rPr>
          <w:rFonts w:ascii="Calibri" w:hAnsi="Calibri" w:cs="Calibri"/>
          <w:sz w:val="22"/>
          <w:szCs w:val="22"/>
        </w:rPr>
        <w:t>.</w:t>
      </w:r>
      <w:r w:rsidR="0033749A" w:rsidRPr="00EE26D2">
        <w:rPr>
          <w:rFonts w:ascii="Calibri" w:hAnsi="Calibri" w:cs="Calibri"/>
          <w:sz w:val="22"/>
          <w:szCs w:val="22"/>
        </w:rPr>
        <w:t xml:space="preserve"> </w:t>
      </w:r>
      <w:r w:rsidR="00757075" w:rsidRPr="00EE26D2">
        <w:rPr>
          <w:rFonts w:ascii="Calibri" w:hAnsi="Calibri" w:cs="Calibri"/>
          <w:sz w:val="22"/>
          <w:szCs w:val="22"/>
        </w:rPr>
        <w:t xml:space="preserve">Toute sanction définie par le cahier des charges sera applicable exclusivement à l’entreprise principale, </w:t>
      </w:r>
      <w:r w:rsidR="00FF31B4">
        <w:rPr>
          <w:rFonts w:ascii="Calibri" w:hAnsi="Calibri" w:cs="Calibri"/>
          <w:sz w:val="22"/>
          <w:szCs w:val="22"/>
        </w:rPr>
        <w:t xml:space="preserve">titulaire du marché, </w:t>
      </w:r>
      <w:r w:rsidR="00757075" w:rsidRPr="00EE26D2">
        <w:rPr>
          <w:rFonts w:ascii="Calibri" w:hAnsi="Calibri" w:cs="Calibri"/>
          <w:sz w:val="22"/>
          <w:szCs w:val="22"/>
        </w:rPr>
        <w:t xml:space="preserve">seule entité ayant un lien contractuel avec le </w:t>
      </w:r>
      <w:r w:rsidR="009262D4">
        <w:rPr>
          <w:rFonts w:ascii="Calibri" w:hAnsi="Calibri" w:cs="Calibri"/>
          <w:sz w:val="22"/>
          <w:szCs w:val="22"/>
        </w:rPr>
        <w:t>Maître d’ouvrage</w:t>
      </w:r>
      <w:r w:rsidR="00757075" w:rsidRPr="00EE26D2">
        <w:rPr>
          <w:rFonts w:ascii="Calibri" w:hAnsi="Calibri" w:cs="Calibri"/>
          <w:sz w:val="22"/>
          <w:szCs w:val="22"/>
        </w:rPr>
        <w:t>.</w:t>
      </w:r>
    </w:p>
    <w:p w:rsidR="00757075" w:rsidRPr="00EE26D2" w:rsidRDefault="00757075" w:rsidP="000833FC">
      <w:pPr>
        <w:spacing w:after="120"/>
        <w:jc w:val="both"/>
        <w:rPr>
          <w:rFonts w:ascii="Calibri" w:hAnsi="Calibri" w:cs="Calibri"/>
          <w:sz w:val="22"/>
          <w:szCs w:val="22"/>
        </w:rPr>
      </w:pPr>
      <w:r w:rsidRPr="00EE26D2">
        <w:rPr>
          <w:rFonts w:ascii="Calibri" w:hAnsi="Calibri" w:cs="Calibri"/>
          <w:sz w:val="22"/>
          <w:szCs w:val="22"/>
        </w:rPr>
        <w:t xml:space="preserve">En cas de résiliation pour faute notifiée </w:t>
      </w:r>
      <w:r w:rsidR="00FF31B4">
        <w:rPr>
          <w:rFonts w:ascii="Calibri" w:hAnsi="Calibri" w:cs="Calibri"/>
          <w:sz w:val="22"/>
          <w:szCs w:val="22"/>
        </w:rPr>
        <w:t>au titulaire</w:t>
      </w:r>
      <w:r w:rsidRPr="00EE26D2">
        <w:rPr>
          <w:rFonts w:ascii="Calibri" w:hAnsi="Calibri" w:cs="Calibri"/>
          <w:sz w:val="22"/>
          <w:szCs w:val="22"/>
        </w:rPr>
        <w:t xml:space="preserve">, </w:t>
      </w:r>
      <w:r w:rsidR="00FF31B4">
        <w:rPr>
          <w:rFonts w:ascii="Calibri" w:hAnsi="Calibri" w:cs="Calibri"/>
          <w:sz w:val="22"/>
          <w:szCs w:val="22"/>
        </w:rPr>
        <w:t>ce dernier</w:t>
      </w:r>
      <w:r w:rsidRPr="00EE26D2">
        <w:rPr>
          <w:rFonts w:ascii="Calibri" w:hAnsi="Calibri" w:cs="Calibri"/>
          <w:sz w:val="22"/>
          <w:szCs w:val="22"/>
        </w:rPr>
        <w:t xml:space="preserve"> devra prendre les dispositions nécessaires pour aviser, dans les meilleurs délais, son sous-traitant de cette décision. En ce cas, il fera son affaire de l’ensemble des actes successifs à cette décision de résiliation concernant son sous-traitant. </w:t>
      </w:r>
    </w:p>
    <w:p w:rsidR="00EA6D05" w:rsidRPr="00EE26D2" w:rsidRDefault="00EA6D05" w:rsidP="000833FC">
      <w:pPr>
        <w:pStyle w:val="Corpsdetexte"/>
        <w:spacing w:after="120"/>
        <w:rPr>
          <w:rFonts w:ascii="Calibri" w:hAnsi="Calibri" w:cs="Calibri"/>
          <w:b/>
          <w:sz w:val="22"/>
          <w:szCs w:val="22"/>
          <w:u w:val="single"/>
        </w:rPr>
      </w:pPr>
      <w:r w:rsidRPr="00EE26D2">
        <w:rPr>
          <w:rFonts w:ascii="Calibri" w:hAnsi="Calibri" w:cs="Calibri"/>
          <w:b/>
          <w:sz w:val="22"/>
          <w:szCs w:val="22"/>
          <w:u w:val="single"/>
        </w:rPr>
        <w:t>Cas de résiliation :</w:t>
      </w:r>
    </w:p>
    <w:p w:rsidR="00EA6D05" w:rsidRPr="00EE26D2" w:rsidRDefault="00EA6D05" w:rsidP="00FE2ECC">
      <w:pPr>
        <w:spacing w:after="120"/>
        <w:jc w:val="both"/>
        <w:rPr>
          <w:rFonts w:ascii="Calibri" w:hAnsi="Calibri" w:cs="Calibri"/>
          <w:sz w:val="22"/>
          <w:szCs w:val="22"/>
        </w:rPr>
      </w:pPr>
      <w:r w:rsidRPr="00EE26D2">
        <w:rPr>
          <w:rFonts w:ascii="Calibri" w:hAnsi="Calibri" w:cs="Calibri"/>
          <w:sz w:val="22"/>
          <w:szCs w:val="22"/>
        </w:rPr>
        <w:t>Conformément à l’article 14-1 de la loi susvisée, tout sous-traitant occulte dûment constaté par le</w:t>
      </w:r>
      <w:r w:rsidR="00FF31B4">
        <w:rPr>
          <w:rFonts w:ascii="Calibri" w:hAnsi="Calibri" w:cs="Calibri"/>
          <w:sz w:val="22"/>
          <w:szCs w:val="22"/>
        </w:rPr>
        <w:t xml:space="preserve"> Maître d’œuvre ou le </w:t>
      </w:r>
      <w:r w:rsidR="009262D4">
        <w:rPr>
          <w:rFonts w:ascii="Calibri" w:hAnsi="Calibri" w:cs="Calibri"/>
          <w:sz w:val="22"/>
          <w:szCs w:val="22"/>
        </w:rPr>
        <w:t>Maître d’ouvrage</w:t>
      </w:r>
      <w:r w:rsidR="00FF31B4">
        <w:rPr>
          <w:rFonts w:ascii="Calibri" w:hAnsi="Calibri" w:cs="Calibri"/>
          <w:sz w:val="22"/>
          <w:szCs w:val="22"/>
        </w:rPr>
        <w:t>,</w:t>
      </w:r>
      <w:r w:rsidR="009262D4" w:rsidRPr="00EE26D2">
        <w:rPr>
          <w:rFonts w:ascii="Calibri" w:hAnsi="Calibri" w:cs="Calibri"/>
          <w:sz w:val="22"/>
          <w:szCs w:val="22"/>
        </w:rPr>
        <w:t xml:space="preserve"> </w:t>
      </w:r>
      <w:r w:rsidRPr="00EE26D2">
        <w:rPr>
          <w:rFonts w:ascii="Calibri" w:hAnsi="Calibri" w:cs="Calibri"/>
          <w:sz w:val="22"/>
          <w:szCs w:val="22"/>
        </w:rPr>
        <w:t xml:space="preserve">donnera lieu à une mise en demeure notifiée au titulaire pour procéder à la déclaration de son sous-traitant dans un </w:t>
      </w:r>
      <w:r w:rsidRPr="00EE26D2">
        <w:rPr>
          <w:rFonts w:ascii="Calibri" w:hAnsi="Calibri" w:cs="Calibri"/>
          <w:b/>
          <w:sz w:val="22"/>
          <w:szCs w:val="22"/>
        </w:rPr>
        <w:t>délai franc</w:t>
      </w:r>
      <w:r w:rsidRPr="00EE26D2">
        <w:rPr>
          <w:rFonts w:ascii="Calibri" w:hAnsi="Calibri" w:cs="Calibri"/>
          <w:sz w:val="22"/>
          <w:szCs w:val="22"/>
        </w:rPr>
        <w:t xml:space="preserve"> défini par ladite lettre de mise en demeure. Si cette mise en demeure reste infructueuse, le </w:t>
      </w:r>
      <w:r w:rsidR="009262D4">
        <w:rPr>
          <w:rFonts w:ascii="Calibri" w:hAnsi="Calibri" w:cs="Calibri"/>
          <w:sz w:val="22"/>
          <w:szCs w:val="22"/>
        </w:rPr>
        <w:t>Maître d’ouvrage</w:t>
      </w:r>
      <w:r w:rsidR="009262D4" w:rsidRPr="00EE26D2">
        <w:rPr>
          <w:rFonts w:ascii="Calibri" w:hAnsi="Calibri" w:cs="Calibri"/>
          <w:sz w:val="22"/>
          <w:szCs w:val="22"/>
        </w:rPr>
        <w:t xml:space="preserve"> </w:t>
      </w:r>
      <w:r w:rsidRPr="00EE26D2">
        <w:rPr>
          <w:rFonts w:ascii="Calibri" w:hAnsi="Calibri" w:cs="Calibri"/>
          <w:sz w:val="22"/>
          <w:szCs w:val="22"/>
        </w:rPr>
        <w:t>pourra notifier sa décision de résilier le marché pour faute.</w:t>
      </w:r>
    </w:p>
    <w:p w:rsidR="00EA6D05" w:rsidRDefault="00EA6D05" w:rsidP="00311317">
      <w:pPr>
        <w:pStyle w:val="Corpsdetexte"/>
        <w:rPr>
          <w:rFonts w:ascii="Calibri" w:hAnsi="Calibri" w:cs="Calibri"/>
          <w:sz w:val="22"/>
          <w:szCs w:val="22"/>
        </w:rPr>
      </w:pPr>
      <w:r w:rsidRPr="00EE26D2">
        <w:rPr>
          <w:rFonts w:ascii="Calibri" w:hAnsi="Calibri" w:cs="Calibri"/>
          <w:sz w:val="22"/>
          <w:szCs w:val="22"/>
        </w:rPr>
        <w:t xml:space="preserve">Le titulaire est tenu de communiquer au </w:t>
      </w:r>
      <w:r w:rsidR="009262D4">
        <w:rPr>
          <w:rFonts w:ascii="Calibri" w:hAnsi="Calibri" w:cs="Calibri"/>
          <w:sz w:val="22"/>
          <w:szCs w:val="22"/>
        </w:rPr>
        <w:t>Maître d’ouvrage</w:t>
      </w:r>
      <w:r w:rsidR="009262D4" w:rsidRPr="00EE26D2">
        <w:rPr>
          <w:rFonts w:ascii="Calibri" w:hAnsi="Calibri" w:cs="Calibri"/>
          <w:sz w:val="22"/>
          <w:szCs w:val="22"/>
        </w:rPr>
        <w:t xml:space="preserve"> </w:t>
      </w:r>
      <w:r w:rsidRPr="00EE26D2">
        <w:rPr>
          <w:rFonts w:ascii="Calibri" w:hAnsi="Calibri" w:cs="Calibri"/>
          <w:sz w:val="22"/>
          <w:szCs w:val="22"/>
        </w:rPr>
        <w:t xml:space="preserve">tout document permettant d’apprécier les capacités techniques et financières du sous-traitant, ainsi que le contrat de sous-traitance et ses avenants éventuels, lorsque celui-ci en fait la demande. S’il n’a pas rempli cette obligation </w:t>
      </w:r>
      <w:r w:rsidRPr="00EE26D2">
        <w:rPr>
          <w:rFonts w:ascii="Calibri" w:hAnsi="Calibri" w:cs="Calibri"/>
          <w:b/>
          <w:sz w:val="22"/>
          <w:szCs w:val="22"/>
        </w:rPr>
        <w:t>15 jours</w:t>
      </w:r>
      <w:r w:rsidRPr="00EE26D2">
        <w:rPr>
          <w:rFonts w:ascii="Calibri" w:hAnsi="Calibri" w:cs="Calibri"/>
          <w:sz w:val="22"/>
          <w:szCs w:val="22"/>
        </w:rPr>
        <w:t xml:space="preserve"> après avoir été mis en demeure de le faire, il encourt une pénalité de 1/1000 du montant du </w:t>
      </w:r>
      <w:r w:rsidR="00FF31B4">
        <w:rPr>
          <w:rFonts w:ascii="Calibri" w:hAnsi="Calibri" w:cs="Calibri"/>
          <w:sz w:val="22"/>
          <w:szCs w:val="22"/>
        </w:rPr>
        <w:t>lot concerné</w:t>
      </w:r>
      <w:r w:rsidRPr="00EE26D2">
        <w:rPr>
          <w:rFonts w:ascii="Calibri" w:hAnsi="Calibri" w:cs="Calibri"/>
          <w:sz w:val="22"/>
          <w:szCs w:val="22"/>
        </w:rPr>
        <w:t xml:space="preserve">. Si un mois après la mise en demeure, aucun contrat de sous-traitance n’a été transmis, le </w:t>
      </w:r>
      <w:r w:rsidR="009262D4">
        <w:rPr>
          <w:rFonts w:ascii="Calibri" w:hAnsi="Calibri" w:cs="Calibri"/>
          <w:sz w:val="22"/>
          <w:szCs w:val="22"/>
        </w:rPr>
        <w:t>Maître d’ouvrage</w:t>
      </w:r>
      <w:r w:rsidRPr="00EE26D2">
        <w:rPr>
          <w:rFonts w:ascii="Calibri" w:hAnsi="Calibri" w:cs="Calibri"/>
          <w:sz w:val="22"/>
          <w:szCs w:val="22"/>
        </w:rPr>
        <w:t xml:space="preserve"> pourra notifier sa décision de résilier le marché pour faute.</w:t>
      </w:r>
    </w:p>
    <w:p w:rsidR="00405103" w:rsidRDefault="00405103" w:rsidP="00311317">
      <w:pPr>
        <w:pStyle w:val="Corpsdetexte"/>
        <w:rPr>
          <w:rFonts w:ascii="Calibri" w:hAnsi="Calibri" w:cs="Calibri"/>
          <w:sz w:val="22"/>
          <w:szCs w:val="22"/>
        </w:rPr>
      </w:pPr>
    </w:p>
    <w:p w:rsidR="00612CE0" w:rsidRPr="00232120" w:rsidRDefault="004D3AC3" w:rsidP="008D737B">
      <w:pPr>
        <w:pStyle w:val="Style1"/>
        <w:numPr>
          <w:ilvl w:val="0"/>
          <w:numId w:val="13"/>
        </w:numPr>
        <w:ind w:left="0" w:firstLine="0"/>
        <w:rPr>
          <w:color w:val="auto"/>
          <w:sz w:val="22"/>
          <w:szCs w:val="22"/>
          <w:lang w:eastAsia="en-US"/>
        </w:rPr>
      </w:pPr>
      <w:bookmarkStart w:id="34" w:name="_Toc192156438"/>
      <w:r>
        <w:rPr>
          <w:color w:val="auto"/>
          <w:sz w:val="22"/>
          <w:szCs w:val="22"/>
          <w:lang w:eastAsia="en-US"/>
        </w:rPr>
        <w:t>MODALITES D’EXECUTION</w:t>
      </w:r>
      <w:bookmarkEnd w:id="34"/>
    </w:p>
    <w:p w:rsidR="004D3AC3" w:rsidRDefault="004D3AC3" w:rsidP="004D3AC3"/>
    <w:p w:rsidR="004D3AC3" w:rsidRDefault="004D3AC3" w:rsidP="008D737B">
      <w:pPr>
        <w:pStyle w:val="Style2"/>
        <w:numPr>
          <w:ilvl w:val="1"/>
          <w:numId w:val="13"/>
        </w:numPr>
      </w:pPr>
      <w:bookmarkStart w:id="35" w:name="_Toc192156439"/>
      <w:r>
        <w:t>CONDITIONS D’EXECUTION</w:t>
      </w:r>
      <w:bookmarkEnd w:id="35"/>
    </w:p>
    <w:p w:rsidR="004D3AC3" w:rsidRDefault="007155C5" w:rsidP="007155C5">
      <w:pPr>
        <w:spacing w:before="120"/>
        <w:jc w:val="both"/>
        <w:rPr>
          <w:rFonts w:asciiTheme="minorHAnsi" w:hAnsiTheme="minorHAnsi" w:cstheme="minorHAnsi"/>
          <w:sz w:val="22"/>
          <w:szCs w:val="22"/>
        </w:rPr>
      </w:pPr>
      <w:r w:rsidRPr="007155C5">
        <w:rPr>
          <w:rFonts w:asciiTheme="minorHAnsi" w:hAnsiTheme="minorHAnsi" w:cstheme="minorHAnsi"/>
          <w:sz w:val="22"/>
          <w:szCs w:val="22"/>
        </w:rPr>
        <w:t xml:space="preserve">L’exécution se fait conformément aux dispositions du présent Cahier des Clauses Administratives Particulières et aux </w:t>
      </w:r>
      <w:r w:rsidR="00BB1B3E">
        <w:rPr>
          <w:rFonts w:asciiTheme="minorHAnsi" w:hAnsiTheme="minorHAnsi" w:cstheme="minorHAnsi"/>
          <w:sz w:val="22"/>
          <w:szCs w:val="22"/>
        </w:rPr>
        <w:t>chapitres</w:t>
      </w:r>
      <w:r w:rsidRPr="007155C5">
        <w:rPr>
          <w:rFonts w:asciiTheme="minorHAnsi" w:hAnsiTheme="minorHAnsi" w:cstheme="minorHAnsi"/>
          <w:sz w:val="22"/>
          <w:szCs w:val="22"/>
        </w:rPr>
        <w:t xml:space="preserve"> 4 et 5 du CCAG-Travaux.</w:t>
      </w:r>
    </w:p>
    <w:p w:rsidR="007155C5" w:rsidRPr="007155C5" w:rsidRDefault="007155C5" w:rsidP="007155C5">
      <w:pPr>
        <w:jc w:val="both"/>
        <w:rPr>
          <w:rFonts w:asciiTheme="minorHAnsi" w:hAnsiTheme="minorHAnsi" w:cstheme="minorHAnsi"/>
          <w:sz w:val="22"/>
          <w:szCs w:val="22"/>
        </w:rPr>
      </w:pPr>
    </w:p>
    <w:p w:rsidR="007155C5" w:rsidRPr="000E4A1D" w:rsidRDefault="007155C5" w:rsidP="008D737B">
      <w:pPr>
        <w:pStyle w:val="Style2"/>
        <w:numPr>
          <w:ilvl w:val="1"/>
          <w:numId w:val="13"/>
        </w:numPr>
      </w:pPr>
      <w:bookmarkStart w:id="36" w:name="_Toc192156440"/>
      <w:r w:rsidRPr="000E4A1D">
        <w:t>OBLIGATION DE COMPETENCE</w:t>
      </w:r>
      <w:bookmarkEnd w:id="36"/>
    </w:p>
    <w:p w:rsidR="007155C5" w:rsidRPr="000E4A1D" w:rsidRDefault="007155C5" w:rsidP="007155C5">
      <w:pPr>
        <w:spacing w:before="120"/>
        <w:jc w:val="both"/>
        <w:rPr>
          <w:rFonts w:asciiTheme="minorHAnsi" w:hAnsiTheme="minorHAnsi" w:cstheme="minorHAnsi"/>
          <w:sz w:val="22"/>
          <w:szCs w:val="22"/>
        </w:rPr>
      </w:pPr>
      <w:r w:rsidRPr="000E4A1D">
        <w:rPr>
          <w:rFonts w:asciiTheme="minorHAnsi" w:hAnsiTheme="minorHAnsi" w:cstheme="minorHAnsi"/>
          <w:sz w:val="22"/>
          <w:szCs w:val="22"/>
        </w:rPr>
        <w:t>Le titulaire s’engage à exécuter les prestations en application de son savoir-faire, de ses méthodes et de son expérience.</w:t>
      </w:r>
    </w:p>
    <w:p w:rsidR="007155C5" w:rsidRDefault="007155C5" w:rsidP="007155C5">
      <w:pPr>
        <w:spacing w:before="120"/>
        <w:jc w:val="both"/>
        <w:rPr>
          <w:rFonts w:asciiTheme="minorHAnsi" w:hAnsiTheme="minorHAnsi" w:cstheme="minorHAnsi"/>
          <w:sz w:val="22"/>
          <w:szCs w:val="22"/>
        </w:rPr>
      </w:pPr>
      <w:r w:rsidRPr="000E4A1D">
        <w:rPr>
          <w:rFonts w:asciiTheme="minorHAnsi" w:hAnsiTheme="minorHAnsi" w:cstheme="minorHAnsi"/>
          <w:sz w:val="22"/>
          <w:szCs w:val="22"/>
        </w:rPr>
        <w:t>Le titulaire s’engage à faire exécuter les prestations objet du présent marché par du personnel de compétences et de qualification adaptées aux besoins des prestations définies au présent CCP.</w:t>
      </w:r>
    </w:p>
    <w:p w:rsidR="007155C5" w:rsidRPr="007155C5" w:rsidRDefault="007155C5" w:rsidP="007155C5">
      <w:pPr>
        <w:jc w:val="both"/>
        <w:rPr>
          <w:rFonts w:asciiTheme="minorHAnsi" w:hAnsiTheme="minorHAnsi" w:cstheme="minorHAnsi"/>
          <w:sz w:val="22"/>
          <w:szCs w:val="22"/>
        </w:rPr>
      </w:pPr>
    </w:p>
    <w:p w:rsidR="007155C5" w:rsidRDefault="00FA4AB9" w:rsidP="008D737B">
      <w:pPr>
        <w:pStyle w:val="Style2"/>
        <w:numPr>
          <w:ilvl w:val="1"/>
          <w:numId w:val="13"/>
        </w:numPr>
      </w:pPr>
      <w:bookmarkStart w:id="37" w:name="_Toc192156441"/>
      <w:r>
        <w:t>CLAUSES ENVIRONNEMENTALES ET SOCIALES</w:t>
      </w:r>
      <w:bookmarkEnd w:id="37"/>
    </w:p>
    <w:p w:rsidR="00FA4AB9" w:rsidRPr="00A422C5" w:rsidRDefault="00FA4AB9" w:rsidP="00FA4AB9">
      <w:pPr>
        <w:overflowPunct/>
        <w:autoSpaceDE/>
        <w:autoSpaceDN/>
        <w:adjustRightInd/>
        <w:spacing w:before="120"/>
        <w:textAlignment w:val="auto"/>
        <w:rPr>
          <w:rFonts w:cstheme="minorHAnsi"/>
          <w:szCs w:val="22"/>
        </w:rPr>
      </w:pPr>
      <w:r>
        <w:rPr>
          <w:rFonts w:asciiTheme="minorHAnsi" w:hAnsiTheme="minorHAnsi" w:cstheme="minorHAnsi"/>
          <w:sz w:val="22"/>
          <w:szCs w:val="22"/>
        </w:rPr>
        <w:t>Les dispositions de l'article 7 du CCAG-Travaux s'appliquent.</w:t>
      </w:r>
    </w:p>
    <w:p w:rsidR="00FA4AB9" w:rsidRPr="00A422C5" w:rsidRDefault="00FA4AB9" w:rsidP="00FA4AB9">
      <w:pPr>
        <w:spacing w:before="120"/>
        <w:ind w:right="72"/>
        <w:jc w:val="both"/>
        <w:rPr>
          <w:rFonts w:asciiTheme="minorHAnsi" w:hAnsiTheme="minorHAnsi" w:cstheme="minorHAnsi"/>
          <w:sz w:val="22"/>
          <w:szCs w:val="22"/>
        </w:rPr>
      </w:pPr>
      <w:r w:rsidRPr="00A422C5">
        <w:rPr>
          <w:rFonts w:asciiTheme="minorHAnsi" w:hAnsiTheme="minorHAnsi" w:cstheme="minorHAnsi"/>
          <w:sz w:val="22"/>
          <w:szCs w:val="22"/>
        </w:rPr>
        <w:t>En outre, dans le cadre du présent marché, les enjeux et levier durables portent sur :</w:t>
      </w:r>
    </w:p>
    <w:p w:rsidR="00FA4AB9" w:rsidRPr="00A422C5" w:rsidRDefault="00FA4AB9" w:rsidP="008D737B">
      <w:pPr>
        <w:widowControl w:val="0"/>
        <w:numPr>
          <w:ilvl w:val="0"/>
          <w:numId w:val="14"/>
        </w:numPr>
        <w:tabs>
          <w:tab w:val="left" w:pos="720"/>
        </w:tabs>
        <w:suppressAutoHyphens/>
        <w:overflowPunct/>
        <w:autoSpaceDE/>
        <w:autoSpaceDN/>
        <w:adjustRightInd/>
        <w:spacing w:before="60"/>
        <w:ind w:left="714" w:hanging="357"/>
        <w:jc w:val="both"/>
        <w:rPr>
          <w:rFonts w:asciiTheme="minorHAnsi" w:hAnsiTheme="minorHAnsi" w:cstheme="minorHAnsi"/>
          <w:sz w:val="22"/>
          <w:szCs w:val="22"/>
        </w:rPr>
      </w:pPr>
      <w:r w:rsidRPr="00A422C5">
        <w:rPr>
          <w:rFonts w:asciiTheme="minorHAnsi" w:hAnsiTheme="minorHAnsi" w:cstheme="minorHAnsi"/>
          <w:sz w:val="22"/>
          <w:szCs w:val="22"/>
        </w:rPr>
        <w:t>La limitation des émissions de CO2 des véhicules utilisés</w:t>
      </w:r>
    </w:p>
    <w:p w:rsidR="00FA4AB9" w:rsidRPr="00A422C5" w:rsidRDefault="00FA4AB9" w:rsidP="008D737B">
      <w:pPr>
        <w:widowControl w:val="0"/>
        <w:numPr>
          <w:ilvl w:val="0"/>
          <w:numId w:val="14"/>
        </w:numPr>
        <w:tabs>
          <w:tab w:val="left" w:pos="720"/>
        </w:tabs>
        <w:suppressAutoHyphens/>
        <w:overflowPunct/>
        <w:autoSpaceDE/>
        <w:autoSpaceDN/>
        <w:adjustRightInd/>
        <w:spacing w:before="60"/>
        <w:ind w:left="714" w:hanging="357"/>
        <w:jc w:val="both"/>
        <w:rPr>
          <w:rFonts w:asciiTheme="minorHAnsi" w:hAnsiTheme="minorHAnsi" w:cstheme="minorHAnsi"/>
          <w:sz w:val="22"/>
          <w:szCs w:val="22"/>
        </w:rPr>
      </w:pPr>
      <w:r w:rsidRPr="00A422C5">
        <w:rPr>
          <w:rFonts w:asciiTheme="minorHAnsi" w:hAnsiTheme="minorHAnsi" w:cstheme="minorHAnsi"/>
          <w:sz w:val="22"/>
          <w:szCs w:val="22"/>
        </w:rPr>
        <w:t>La préservation de la santé des salariés</w:t>
      </w:r>
    </w:p>
    <w:p w:rsidR="00FA4AB9" w:rsidRPr="00A422C5" w:rsidRDefault="00FA4AB9" w:rsidP="008D737B">
      <w:pPr>
        <w:widowControl w:val="0"/>
        <w:numPr>
          <w:ilvl w:val="1"/>
          <w:numId w:val="14"/>
        </w:numPr>
        <w:tabs>
          <w:tab w:val="left" w:pos="1440"/>
          <w:tab w:val="num" w:pos="1967"/>
        </w:tabs>
        <w:suppressAutoHyphens/>
        <w:overflowPunct/>
        <w:autoSpaceDE/>
        <w:autoSpaceDN/>
        <w:adjustRightInd/>
        <w:ind w:hanging="357"/>
        <w:jc w:val="both"/>
        <w:rPr>
          <w:rFonts w:asciiTheme="minorHAnsi" w:hAnsiTheme="minorHAnsi" w:cstheme="minorHAnsi"/>
          <w:sz w:val="22"/>
          <w:szCs w:val="22"/>
        </w:rPr>
      </w:pPr>
      <w:r w:rsidRPr="00A422C5">
        <w:rPr>
          <w:rFonts w:asciiTheme="minorHAnsi" w:hAnsiTheme="minorHAnsi" w:cstheme="minorHAnsi"/>
          <w:sz w:val="22"/>
          <w:szCs w:val="22"/>
        </w:rPr>
        <w:t>en menant des actions de formation</w:t>
      </w:r>
    </w:p>
    <w:p w:rsidR="00FA4AB9" w:rsidRPr="00A422C5" w:rsidRDefault="00FA4AB9" w:rsidP="008D737B">
      <w:pPr>
        <w:widowControl w:val="0"/>
        <w:numPr>
          <w:ilvl w:val="1"/>
          <w:numId w:val="14"/>
        </w:numPr>
        <w:tabs>
          <w:tab w:val="left" w:pos="1440"/>
          <w:tab w:val="num" w:pos="1967"/>
        </w:tabs>
        <w:suppressAutoHyphens/>
        <w:overflowPunct/>
        <w:autoSpaceDE/>
        <w:autoSpaceDN/>
        <w:adjustRightInd/>
        <w:ind w:hanging="357"/>
        <w:jc w:val="both"/>
        <w:rPr>
          <w:rFonts w:asciiTheme="minorHAnsi" w:hAnsiTheme="minorHAnsi" w:cstheme="minorHAnsi"/>
          <w:sz w:val="22"/>
          <w:szCs w:val="22"/>
        </w:rPr>
      </w:pPr>
      <w:r w:rsidRPr="00A422C5">
        <w:rPr>
          <w:rFonts w:asciiTheme="minorHAnsi" w:hAnsiTheme="minorHAnsi" w:cstheme="minorHAnsi"/>
          <w:sz w:val="22"/>
          <w:szCs w:val="22"/>
        </w:rPr>
        <w:lastRenderedPageBreak/>
        <w:t>en prenant des mesures de sécurité et de protection lors de l’utilisation et de la manutention des matériels et outils</w:t>
      </w:r>
    </w:p>
    <w:p w:rsidR="00FA4AB9" w:rsidRPr="00A422C5" w:rsidRDefault="00FA4AB9" w:rsidP="008D737B">
      <w:pPr>
        <w:widowControl w:val="0"/>
        <w:numPr>
          <w:ilvl w:val="0"/>
          <w:numId w:val="14"/>
        </w:numPr>
        <w:tabs>
          <w:tab w:val="left" w:pos="720"/>
        </w:tabs>
        <w:suppressAutoHyphens/>
        <w:overflowPunct/>
        <w:autoSpaceDE/>
        <w:autoSpaceDN/>
        <w:adjustRightInd/>
        <w:spacing w:before="60"/>
        <w:ind w:left="714" w:hanging="357"/>
        <w:jc w:val="both"/>
        <w:rPr>
          <w:rFonts w:asciiTheme="minorHAnsi" w:hAnsiTheme="minorHAnsi" w:cstheme="minorHAnsi"/>
          <w:sz w:val="22"/>
          <w:szCs w:val="22"/>
        </w:rPr>
      </w:pPr>
      <w:r w:rsidRPr="00A422C5">
        <w:rPr>
          <w:rFonts w:asciiTheme="minorHAnsi" w:hAnsiTheme="minorHAnsi" w:cstheme="minorHAnsi"/>
          <w:sz w:val="22"/>
          <w:szCs w:val="22"/>
        </w:rPr>
        <w:t xml:space="preserve">L’optimisation des déplacements </w:t>
      </w:r>
    </w:p>
    <w:p w:rsidR="00FA4AB9" w:rsidRDefault="00FA4AB9" w:rsidP="00FA4AB9">
      <w:pPr>
        <w:widowControl w:val="0"/>
        <w:tabs>
          <w:tab w:val="left" w:pos="720"/>
        </w:tabs>
        <w:suppressAutoHyphens/>
        <w:jc w:val="both"/>
        <w:rPr>
          <w:rFonts w:asciiTheme="minorHAnsi" w:hAnsiTheme="minorHAnsi" w:cstheme="minorHAnsi"/>
          <w:sz w:val="22"/>
          <w:szCs w:val="22"/>
        </w:rPr>
      </w:pPr>
    </w:p>
    <w:p w:rsidR="00FA4AB9" w:rsidRDefault="00FA4AB9" w:rsidP="008D737B">
      <w:pPr>
        <w:pStyle w:val="Style2"/>
        <w:numPr>
          <w:ilvl w:val="1"/>
          <w:numId w:val="13"/>
        </w:numPr>
      </w:pPr>
      <w:bookmarkStart w:id="38" w:name="_Toc192156442"/>
      <w:r>
        <w:t>MESURES DE SECURITE</w:t>
      </w:r>
      <w:bookmarkEnd w:id="38"/>
    </w:p>
    <w:p w:rsidR="00FA4AB9" w:rsidRDefault="00FA4AB9" w:rsidP="00FA4AB9">
      <w:pPr>
        <w:widowControl w:val="0"/>
        <w:tabs>
          <w:tab w:val="left" w:pos="720"/>
        </w:tabs>
        <w:suppressAutoHyphens/>
        <w:spacing w:before="120"/>
        <w:jc w:val="both"/>
        <w:rPr>
          <w:rFonts w:asciiTheme="minorHAnsi" w:hAnsiTheme="minorHAnsi" w:cstheme="minorHAnsi"/>
          <w:sz w:val="22"/>
          <w:szCs w:val="22"/>
        </w:rPr>
      </w:pPr>
      <w:r>
        <w:rPr>
          <w:rFonts w:asciiTheme="minorHAnsi" w:hAnsiTheme="minorHAnsi" w:cstheme="minorHAnsi"/>
          <w:sz w:val="22"/>
          <w:szCs w:val="22"/>
        </w:rPr>
        <w:t>Le titulaire est tenu de respecter toutes les mesures de sécurité stipulées dans les documents contractuels, et ce, conformément aux articles 6 et 7 du CCAG-Travaux.</w:t>
      </w:r>
    </w:p>
    <w:p w:rsidR="00FA4AB9" w:rsidRDefault="00FA4AB9" w:rsidP="00FA4AB9">
      <w:pPr>
        <w:widowControl w:val="0"/>
        <w:tabs>
          <w:tab w:val="left" w:pos="720"/>
        </w:tabs>
        <w:suppressAutoHyphens/>
        <w:spacing w:before="120"/>
        <w:jc w:val="both"/>
        <w:rPr>
          <w:rFonts w:asciiTheme="minorHAnsi" w:hAnsiTheme="minorHAnsi" w:cstheme="minorHAnsi"/>
          <w:sz w:val="22"/>
          <w:szCs w:val="22"/>
        </w:rPr>
      </w:pPr>
      <w:r w:rsidRPr="00A422C5">
        <w:rPr>
          <w:rFonts w:asciiTheme="minorHAnsi" w:hAnsiTheme="minorHAnsi" w:cstheme="minorHAnsi"/>
          <w:sz w:val="22"/>
          <w:szCs w:val="22"/>
        </w:rPr>
        <w:t>Le titulaire est tenu d’informer ou de former son personnel aux règles d’hygiène et de sécurité réglementaires, générales ou spécifiques, relatives à la prestation.</w:t>
      </w:r>
    </w:p>
    <w:p w:rsidR="00FA4AB9" w:rsidRPr="00FA4AB9" w:rsidRDefault="00FA4AB9" w:rsidP="00FA4AB9">
      <w:pPr>
        <w:spacing w:before="120"/>
        <w:jc w:val="both"/>
        <w:rPr>
          <w:rFonts w:asciiTheme="minorHAnsi" w:hAnsiTheme="minorHAnsi" w:cstheme="minorHAnsi"/>
          <w:sz w:val="22"/>
          <w:szCs w:val="22"/>
        </w:rPr>
      </w:pPr>
      <w:r w:rsidRPr="00FA4AB9">
        <w:rPr>
          <w:rFonts w:asciiTheme="minorHAnsi" w:hAnsiTheme="minorHAnsi" w:cstheme="minorHAnsi"/>
          <w:sz w:val="22"/>
          <w:szCs w:val="22"/>
        </w:rPr>
        <w:t>Il est rigoureusement interdit au personnel du titulaire :</w:t>
      </w:r>
    </w:p>
    <w:p w:rsidR="00FA4AB9" w:rsidRPr="00FA4AB9" w:rsidRDefault="00FA4AB9" w:rsidP="008D737B">
      <w:pPr>
        <w:numPr>
          <w:ilvl w:val="0"/>
          <w:numId w:val="20"/>
        </w:numPr>
        <w:overflowPunct/>
        <w:autoSpaceDE/>
        <w:autoSpaceDN/>
        <w:adjustRightInd/>
        <w:spacing w:before="60"/>
        <w:ind w:left="714" w:hanging="357"/>
        <w:jc w:val="both"/>
        <w:textAlignment w:val="auto"/>
        <w:rPr>
          <w:rFonts w:asciiTheme="minorHAnsi" w:hAnsiTheme="minorHAnsi" w:cstheme="minorHAnsi"/>
          <w:sz w:val="22"/>
          <w:szCs w:val="22"/>
        </w:rPr>
      </w:pPr>
      <w:r w:rsidRPr="00FA4AB9">
        <w:rPr>
          <w:rFonts w:asciiTheme="minorHAnsi" w:hAnsiTheme="minorHAnsi" w:cstheme="minorHAnsi"/>
          <w:sz w:val="22"/>
          <w:szCs w:val="22"/>
        </w:rPr>
        <w:t>de provoquer des désordres sur les lieux d’exécution ;</w:t>
      </w:r>
    </w:p>
    <w:p w:rsidR="00FA4AB9" w:rsidRPr="00FA4AB9" w:rsidRDefault="00FA4AB9" w:rsidP="008D737B">
      <w:pPr>
        <w:numPr>
          <w:ilvl w:val="0"/>
          <w:numId w:val="20"/>
        </w:numPr>
        <w:overflowPunct/>
        <w:autoSpaceDE/>
        <w:autoSpaceDN/>
        <w:adjustRightInd/>
        <w:spacing w:before="60"/>
        <w:ind w:left="714" w:hanging="357"/>
        <w:jc w:val="both"/>
        <w:textAlignment w:val="auto"/>
        <w:rPr>
          <w:rFonts w:asciiTheme="minorHAnsi" w:hAnsiTheme="minorHAnsi" w:cstheme="minorHAnsi"/>
          <w:sz w:val="22"/>
          <w:szCs w:val="22"/>
        </w:rPr>
      </w:pPr>
      <w:r w:rsidRPr="00FA4AB9">
        <w:rPr>
          <w:rFonts w:asciiTheme="minorHAnsi" w:hAnsiTheme="minorHAnsi" w:cstheme="minorHAnsi"/>
          <w:sz w:val="22"/>
          <w:szCs w:val="22"/>
        </w:rPr>
        <w:t>de manquer de respect aux personnels qui s’y trouvent ;</w:t>
      </w:r>
    </w:p>
    <w:p w:rsidR="00FA4AB9" w:rsidRPr="00FA4AB9" w:rsidRDefault="00FA4AB9" w:rsidP="008D737B">
      <w:pPr>
        <w:numPr>
          <w:ilvl w:val="0"/>
          <w:numId w:val="20"/>
        </w:numPr>
        <w:overflowPunct/>
        <w:autoSpaceDE/>
        <w:autoSpaceDN/>
        <w:adjustRightInd/>
        <w:spacing w:before="60"/>
        <w:ind w:left="714" w:hanging="357"/>
        <w:jc w:val="both"/>
        <w:textAlignment w:val="auto"/>
        <w:rPr>
          <w:rFonts w:asciiTheme="minorHAnsi" w:hAnsiTheme="minorHAnsi" w:cstheme="minorHAnsi"/>
          <w:sz w:val="22"/>
          <w:szCs w:val="22"/>
        </w:rPr>
      </w:pPr>
      <w:r w:rsidRPr="00FA4AB9">
        <w:rPr>
          <w:rFonts w:asciiTheme="minorHAnsi" w:hAnsiTheme="minorHAnsi" w:cstheme="minorHAnsi"/>
          <w:sz w:val="22"/>
          <w:szCs w:val="22"/>
        </w:rPr>
        <w:t>d’intervenir en dehors des horaires prévus.</w:t>
      </w:r>
    </w:p>
    <w:p w:rsidR="00FA4AB9" w:rsidRPr="00FA4AB9" w:rsidRDefault="00FA4AB9" w:rsidP="00FA4AB9">
      <w:pPr>
        <w:spacing w:before="120"/>
        <w:jc w:val="both"/>
        <w:rPr>
          <w:rFonts w:asciiTheme="minorHAnsi" w:hAnsiTheme="minorHAnsi" w:cstheme="minorHAnsi"/>
          <w:sz w:val="22"/>
          <w:szCs w:val="22"/>
        </w:rPr>
      </w:pPr>
      <w:r w:rsidRPr="00FA4AB9">
        <w:rPr>
          <w:rFonts w:asciiTheme="minorHAnsi" w:hAnsiTheme="minorHAnsi" w:cstheme="minorHAnsi"/>
          <w:sz w:val="22"/>
          <w:szCs w:val="22"/>
        </w:rPr>
        <w:t>Les dommages de toute nature causés au personnel ou aux biens du pouvoir adjudicateur par le titulaire, du fait de l’exécution du marché, sont à la charge du titulaire.</w:t>
      </w:r>
    </w:p>
    <w:p w:rsidR="007155C5" w:rsidRDefault="007155C5" w:rsidP="007155C5">
      <w:pPr>
        <w:jc w:val="both"/>
        <w:rPr>
          <w:rFonts w:asciiTheme="minorHAnsi" w:hAnsiTheme="minorHAnsi" w:cstheme="minorHAnsi"/>
          <w:sz w:val="22"/>
          <w:szCs w:val="22"/>
        </w:rPr>
      </w:pPr>
    </w:p>
    <w:p w:rsidR="00FA4AB9" w:rsidRDefault="00FA4AB9" w:rsidP="008D737B">
      <w:pPr>
        <w:pStyle w:val="Style2"/>
        <w:numPr>
          <w:ilvl w:val="1"/>
          <w:numId w:val="13"/>
        </w:numPr>
      </w:pPr>
      <w:bookmarkStart w:id="39" w:name="_Toc192156443"/>
      <w:r>
        <w:t>CLAUSE DE CONFIDENTIALITE ET DE SECURITE</w:t>
      </w:r>
      <w:bookmarkEnd w:id="39"/>
    </w:p>
    <w:p w:rsidR="00A422C5" w:rsidRPr="00A422C5" w:rsidRDefault="00A422C5" w:rsidP="008D737B">
      <w:pPr>
        <w:pStyle w:val="Paragraphedeliste"/>
        <w:keepNext/>
        <w:keepLines/>
        <w:numPr>
          <w:ilvl w:val="0"/>
          <w:numId w:val="17"/>
        </w:numPr>
        <w:spacing w:before="120" w:after="120"/>
        <w:contextualSpacing w:val="0"/>
        <w:jc w:val="both"/>
        <w:outlineLvl w:val="2"/>
        <w:rPr>
          <w:rFonts w:asciiTheme="minorHAnsi" w:eastAsiaTheme="majorEastAsia" w:hAnsiTheme="minorHAnsi" w:cstheme="majorBidi"/>
          <w:b/>
          <w:bCs/>
          <w:vanish/>
        </w:rPr>
      </w:pPr>
      <w:bookmarkStart w:id="40" w:name="_Toc3544846"/>
    </w:p>
    <w:p w:rsidR="00A422C5" w:rsidRPr="00A422C5" w:rsidRDefault="00A422C5" w:rsidP="008D737B">
      <w:pPr>
        <w:pStyle w:val="Paragraphedeliste"/>
        <w:keepNext/>
        <w:keepLines/>
        <w:numPr>
          <w:ilvl w:val="0"/>
          <w:numId w:val="17"/>
        </w:numPr>
        <w:spacing w:before="120" w:after="120"/>
        <w:contextualSpacing w:val="0"/>
        <w:jc w:val="both"/>
        <w:outlineLvl w:val="2"/>
        <w:rPr>
          <w:rFonts w:asciiTheme="minorHAnsi" w:eastAsiaTheme="majorEastAsia" w:hAnsiTheme="minorHAnsi" w:cstheme="majorBidi"/>
          <w:b/>
          <w:bCs/>
          <w:vanish/>
        </w:rPr>
      </w:pPr>
    </w:p>
    <w:p w:rsidR="00A422C5" w:rsidRPr="00A422C5" w:rsidRDefault="00A422C5" w:rsidP="008D737B">
      <w:pPr>
        <w:pStyle w:val="Paragraphedeliste"/>
        <w:keepNext/>
        <w:keepLines/>
        <w:numPr>
          <w:ilvl w:val="0"/>
          <w:numId w:val="17"/>
        </w:numPr>
        <w:spacing w:before="120" w:after="120"/>
        <w:contextualSpacing w:val="0"/>
        <w:jc w:val="both"/>
        <w:outlineLvl w:val="2"/>
        <w:rPr>
          <w:rFonts w:asciiTheme="minorHAnsi" w:eastAsiaTheme="majorEastAsia" w:hAnsiTheme="minorHAnsi" w:cstheme="majorBidi"/>
          <w:b/>
          <w:bCs/>
          <w:vanish/>
        </w:rPr>
      </w:pPr>
    </w:p>
    <w:p w:rsidR="00A422C5" w:rsidRPr="00A422C5" w:rsidRDefault="00A422C5" w:rsidP="008D737B">
      <w:pPr>
        <w:pStyle w:val="Paragraphedeliste"/>
        <w:keepNext/>
        <w:keepLines/>
        <w:numPr>
          <w:ilvl w:val="0"/>
          <w:numId w:val="17"/>
        </w:numPr>
        <w:spacing w:before="120" w:after="120"/>
        <w:contextualSpacing w:val="0"/>
        <w:jc w:val="both"/>
        <w:outlineLvl w:val="2"/>
        <w:rPr>
          <w:rFonts w:asciiTheme="minorHAnsi" w:eastAsiaTheme="majorEastAsia" w:hAnsiTheme="minorHAnsi" w:cstheme="majorBidi"/>
          <w:b/>
          <w:bCs/>
          <w:vanish/>
        </w:rPr>
      </w:pPr>
    </w:p>
    <w:p w:rsidR="00A422C5" w:rsidRPr="00A422C5" w:rsidRDefault="00A422C5" w:rsidP="008D737B">
      <w:pPr>
        <w:pStyle w:val="Paragraphedeliste"/>
        <w:keepNext/>
        <w:keepLines/>
        <w:numPr>
          <w:ilvl w:val="0"/>
          <w:numId w:val="17"/>
        </w:numPr>
        <w:spacing w:before="120" w:after="120"/>
        <w:contextualSpacing w:val="0"/>
        <w:jc w:val="both"/>
        <w:outlineLvl w:val="2"/>
        <w:rPr>
          <w:rFonts w:asciiTheme="minorHAnsi" w:eastAsiaTheme="majorEastAsia" w:hAnsiTheme="minorHAnsi" w:cstheme="majorBidi"/>
          <w:b/>
          <w:bCs/>
          <w:vanish/>
        </w:rPr>
      </w:pPr>
    </w:p>
    <w:p w:rsidR="00A422C5" w:rsidRPr="00A422C5" w:rsidRDefault="00A422C5" w:rsidP="008D737B">
      <w:pPr>
        <w:pStyle w:val="Paragraphedeliste"/>
        <w:keepNext/>
        <w:keepLines/>
        <w:numPr>
          <w:ilvl w:val="0"/>
          <w:numId w:val="17"/>
        </w:numPr>
        <w:spacing w:before="120" w:after="120"/>
        <w:contextualSpacing w:val="0"/>
        <w:jc w:val="both"/>
        <w:outlineLvl w:val="2"/>
        <w:rPr>
          <w:rFonts w:asciiTheme="minorHAnsi" w:eastAsiaTheme="majorEastAsia" w:hAnsiTheme="minorHAnsi" w:cstheme="majorBidi"/>
          <w:b/>
          <w:bCs/>
          <w:vanish/>
        </w:rPr>
      </w:pPr>
    </w:p>
    <w:p w:rsidR="00A422C5" w:rsidRPr="00A422C5" w:rsidRDefault="00A422C5" w:rsidP="008D737B">
      <w:pPr>
        <w:pStyle w:val="Paragraphedeliste"/>
        <w:keepNext/>
        <w:keepLines/>
        <w:numPr>
          <w:ilvl w:val="0"/>
          <w:numId w:val="17"/>
        </w:numPr>
        <w:spacing w:before="120" w:after="120"/>
        <w:contextualSpacing w:val="0"/>
        <w:jc w:val="both"/>
        <w:outlineLvl w:val="2"/>
        <w:rPr>
          <w:rFonts w:asciiTheme="minorHAnsi" w:eastAsiaTheme="majorEastAsia" w:hAnsiTheme="minorHAnsi" w:cstheme="majorBidi"/>
          <w:b/>
          <w:bCs/>
          <w:vanish/>
        </w:rPr>
      </w:pPr>
    </w:p>
    <w:p w:rsidR="006F1DA6" w:rsidRPr="006F1DA6" w:rsidRDefault="006F1DA6" w:rsidP="008D737B">
      <w:pPr>
        <w:pStyle w:val="Paragraphedeliste"/>
        <w:keepNext/>
        <w:numPr>
          <w:ilvl w:val="0"/>
          <w:numId w:val="19"/>
        </w:numPr>
        <w:overflowPunct/>
        <w:autoSpaceDE/>
        <w:autoSpaceDN/>
        <w:adjustRightInd/>
        <w:contextualSpacing w:val="0"/>
        <w:jc w:val="both"/>
        <w:textAlignment w:val="auto"/>
        <w:outlineLvl w:val="1"/>
        <w:rPr>
          <w:rFonts w:ascii="Calibri" w:eastAsia="Calibri" w:hAnsi="Calibri" w:cs="Calibri"/>
          <w:b/>
          <w:bCs/>
          <w:iCs/>
          <w:smallCaps/>
          <w:vanish/>
          <w:color w:val="C03F00"/>
          <w:szCs w:val="28"/>
          <w:lang w:eastAsia="en-US"/>
        </w:rPr>
      </w:pPr>
      <w:bookmarkStart w:id="41" w:name="_Toc191991437"/>
      <w:bookmarkStart w:id="42" w:name="_Toc191992076"/>
      <w:bookmarkStart w:id="43" w:name="_Toc192156444"/>
      <w:bookmarkEnd w:id="41"/>
      <w:bookmarkEnd w:id="42"/>
      <w:bookmarkEnd w:id="43"/>
    </w:p>
    <w:p w:rsidR="006F1DA6" w:rsidRPr="006F1DA6" w:rsidRDefault="006F1DA6" w:rsidP="008D737B">
      <w:pPr>
        <w:pStyle w:val="Paragraphedeliste"/>
        <w:keepNext/>
        <w:numPr>
          <w:ilvl w:val="0"/>
          <w:numId w:val="19"/>
        </w:numPr>
        <w:overflowPunct/>
        <w:autoSpaceDE/>
        <w:autoSpaceDN/>
        <w:adjustRightInd/>
        <w:contextualSpacing w:val="0"/>
        <w:jc w:val="both"/>
        <w:textAlignment w:val="auto"/>
        <w:outlineLvl w:val="1"/>
        <w:rPr>
          <w:rFonts w:ascii="Calibri" w:eastAsia="Calibri" w:hAnsi="Calibri" w:cs="Calibri"/>
          <w:b/>
          <w:bCs/>
          <w:iCs/>
          <w:smallCaps/>
          <w:vanish/>
          <w:color w:val="C03F00"/>
          <w:szCs w:val="28"/>
          <w:lang w:eastAsia="en-US"/>
        </w:rPr>
      </w:pPr>
      <w:bookmarkStart w:id="44" w:name="_Toc191991438"/>
      <w:bookmarkStart w:id="45" w:name="_Toc191992077"/>
      <w:bookmarkStart w:id="46" w:name="_Toc192156445"/>
      <w:bookmarkEnd w:id="44"/>
      <w:bookmarkEnd w:id="45"/>
      <w:bookmarkEnd w:id="46"/>
    </w:p>
    <w:bookmarkEnd w:id="40"/>
    <w:p w:rsidR="00A422C5" w:rsidRPr="00A422C5" w:rsidRDefault="00A422C5" w:rsidP="00A422C5">
      <w:pPr>
        <w:widowControl w:val="0"/>
        <w:overflowPunct/>
        <w:autoSpaceDE/>
        <w:autoSpaceDN/>
        <w:adjustRightInd/>
        <w:spacing w:before="120"/>
        <w:jc w:val="both"/>
        <w:textAlignment w:val="auto"/>
        <w:rPr>
          <w:rFonts w:ascii="Calibri" w:hAnsi="Calibri" w:cs="Times New Roman"/>
          <w:sz w:val="22"/>
          <w:szCs w:val="22"/>
        </w:rPr>
      </w:pPr>
      <w:r w:rsidRPr="00A422C5">
        <w:rPr>
          <w:rFonts w:ascii="Calibri" w:hAnsi="Calibri" w:cs="Times New Roman"/>
          <w:sz w:val="22"/>
          <w:szCs w:val="22"/>
        </w:rPr>
        <w:t>1 - Chaque Partie s’engage à considérer comme strictement confidentielles toutes les informations qui lui seront communiquées par l’autre Partie, dans le cadre de l’exécution du présent Contrat. Les Parties entendent préciser que seront considérées comme confidentielles les données échangées entre les Parties tout au long de l’exécution du Contrat.</w:t>
      </w:r>
    </w:p>
    <w:p w:rsidR="00A422C5" w:rsidRPr="00A422C5" w:rsidRDefault="00A422C5" w:rsidP="00A422C5">
      <w:pPr>
        <w:overflowPunct/>
        <w:autoSpaceDE/>
        <w:autoSpaceDN/>
        <w:adjustRightInd/>
        <w:jc w:val="both"/>
        <w:textAlignment w:val="auto"/>
        <w:rPr>
          <w:rFonts w:ascii="Calibri" w:hAnsi="Calibri" w:cs="Times New Roman"/>
          <w:sz w:val="22"/>
          <w:szCs w:val="22"/>
        </w:rPr>
      </w:pPr>
    </w:p>
    <w:p w:rsidR="00A422C5" w:rsidRPr="00A422C5" w:rsidRDefault="00A422C5" w:rsidP="00A422C5">
      <w:pPr>
        <w:overflowPunct/>
        <w:autoSpaceDE/>
        <w:autoSpaceDN/>
        <w:adjustRightInd/>
        <w:jc w:val="both"/>
        <w:textAlignment w:val="auto"/>
        <w:rPr>
          <w:rFonts w:ascii="Calibri" w:hAnsi="Calibri" w:cs="Times New Roman"/>
          <w:sz w:val="22"/>
          <w:szCs w:val="22"/>
        </w:rPr>
      </w:pPr>
      <w:r w:rsidRPr="00A422C5">
        <w:rPr>
          <w:rFonts w:ascii="Calibri" w:hAnsi="Calibri" w:cs="Times New Roman"/>
          <w:sz w:val="22"/>
          <w:szCs w:val="22"/>
        </w:rPr>
        <w:t xml:space="preserve">Chaque Partie s’engage à respecter le secret professionnel et le secret des affaires ainsi que les dispositions de la loi n° 78-17 du 6 janvier 1978 sur l’informatique et les libertés modifiée et du règlement UE 2016/679 du Parlement européen et du </w:t>
      </w:r>
      <w:r w:rsidR="00FA4AB9">
        <w:rPr>
          <w:rFonts w:ascii="Calibri" w:hAnsi="Calibri" w:cs="Times New Roman"/>
          <w:sz w:val="22"/>
          <w:szCs w:val="22"/>
        </w:rPr>
        <w:t>Conseil du 27 avril</w:t>
      </w:r>
      <w:r w:rsidRPr="00A422C5">
        <w:rPr>
          <w:rFonts w:ascii="Calibri" w:hAnsi="Calibri" w:cs="Times New Roman"/>
          <w:sz w:val="22"/>
          <w:szCs w:val="22"/>
        </w:rPr>
        <w:t xml:space="preserve"> 2016 appelé « règlement européen sur la protection des données ou « RGPD ».</w:t>
      </w:r>
    </w:p>
    <w:p w:rsidR="00A422C5" w:rsidRPr="00A422C5" w:rsidRDefault="00A422C5" w:rsidP="00A422C5">
      <w:pPr>
        <w:overflowPunct/>
        <w:autoSpaceDE/>
        <w:autoSpaceDN/>
        <w:adjustRightInd/>
        <w:jc w:val="both"/>
        <w:textAlignment w:val="auto"/>
        <w:rPr>
          <w:rFonts w:ascii="Calibri" w:hAnsi="Calibri" w:cs="Times New Roman"/>
          <w:sz w:val="22"/>
          <w:szCs w:val="22"/>
        </w:rPr>
      </w:pPr>
    </w:p>
    <w:p w:rsidR="00A422C5" w:rsidRPr="00A422C5" w:rsidRDefault="00A422C5" w:rsidP="00A422C5">
      <w:pPr>
        <w:overflowPunct/>
        <w:autoSpaceDE/>
        <w:autoSpaceDN/>
        <w:adjustRightInd/>
        <w:jc w:val="both"/>
        <w:textAlignment w:val="auto"/>
        <w:rPr>
          <w:rFonts w:ascii="Calibri" w:hAnsi="Calibri" w:cs="Times New Roman"/>
          <w:sz w:val="22"/>
          <w:szCs w:val="22"/>
        </w:rPr>
      </w:pPr>
      <w:r w:rsidRPr="00A422C5">
        <w:rPr>
          <w:rFonts w:ascii="Calibri" w:hAnsi="Calibri" w:cs="Times New Roman"/>
          <w:sz w:val="22"/>
          <w:szCs w:val="22"/>
        </w:rPr>
        <w:t>Chaque Partie s’interdit, en conséquence, de divulguer, pour quelque cause que ce soit, lesdites informations, sous quelque forme, à quelque titre et à quelque personne que ce soit.</w:t>
      </w:r>
    </w:p>
    <w:p w:rsidR="00A422C5" w:rsidRPr="00A422C5" w:rsidRDefault="00A422C5" w:rsidP="00A422C5">
      <w:pPr>
        <w:overflowPunct/>
        <w:autoSpaceDE/>
        <w:autoSpaceDN/>
        <w:adjustRightInd/>
        <w:jc w:val="both"/>
        <w:textAlignment w:val="auto"/>
        <w:rPr>
          <w:rFonts w:ascii="Calibri" w:hAnsi="Calibri" w:cs="Times New Roman"/>
          <w:sz w:val="22"/>
          <w:szCs w:val="22"/>
        </w:rPr>
      </w:pPr>
    </w:p>
    <w:p w:rsidR="00A422C5" w:rsidRPr="00A422C5" w:rsidRDefault="00A422C5" w:rsidP="00A422C5">
      <w:pPr>
        <w:overflowPunct/>
        <w:autoSpaceDE/>
        <w:autoSpaceDN/>
        <w:adjustRightInd/>
        <w:jc w:val="both"/>
        <w:textAlignment w:val="auto"/>
        <w:rPr>
          <w:rFonts w:ascii="Calibri" w:hAnsi="Calibri" w:cs="Times New Roman"/>
          <w:sz w:val="22"/>
          <w:szCs w:val="22"/>
        </w:rPr>
      </w:pPr>
      <w:r w:rsidRPr="00A422C5">
        <w:rPr>
          <w:rFonts w:ascii="Calibri" w:hAnsi="Calibri" w:cs="Times New Roman"/>
          <w:sz w:val="22"/>
          <w:szCs w:val="22"/>
        </w:rPr>
        <w:t>Le terme "Information Confidentielle" est défini comme toute information de quelque nature que ce soit et quelle que soit sa forme, écrite ou orale, y compris, sans que cela ne soit limitatif, tout écrit, note, copie, rapport, document, étude, analyse, dessin, lettre, listing, logiciel ou support numérique, spécifications, chiffre, graphique, enregistrement sonore et/ou reproduction picturale, quel que soit son support.</w:t>
      </w:r>
    </w:p>
    <w:p w:rsidR="00A422C5" w:rsidRPr="00A422C5" w:rsidRDefault="00A422C5" w:rsidP="00A422C5">
      <w:pPr>
        <w:overflowPunct/>
        <w:autoSpaceDE/>
        <w:autoSpaceDN/>
        <w:adjustRightInd/>
        <w:jc w:val="both"/>
        <w:textAlignment w:val="auto"/>
        <w:rPr>
          <w:rFonts w:ascii="Calibri" w:hAnsi="Calibri" w:cs="Times New Roman"/>
          <w:sz w:val="22"/>
          <w:szCs w:val="22"/>
        </w:rPr>
      </w:pPr>
    </w:p>
    <w:p w:rsidR="00A422C5" w:rsidRPr="00A422C5" w:rsidRDefault="00A422C5" w:rsidP="00A422C5">
      <w:pPr>
        <w:overflowPunct/>
        <w:autoSpaceDE/>
        <w:autoSpaceDN/>
        <w:adjustRightInd/>
        <w:jc w:val="both"/>
        <w:textAlignment w:val="auto"/>
        <w:rPr>
          <w:rFonts w:ascii="Calibri" w:hAnsi="Calibri" w:cs="Times New Roman"/>
          <w:sz w:val="22"/>
          <w:szCs w:val="22"/>
        </w:rPr>
      </w:pPr>
      <w:r w:rsidRPr="00A422C5">
        <w:rPr>
          <w:rFonts w:ascii="Calibri" w:hAnsi="Calibri" w:cs="Times New Roman"/>
          <w:sz w:val="22"/>
          <w:szCs w:val="22"/>
        </w:rPr>
        <w:t>2 - Chacune des Parties s’engage notamment à :</w:t>
      </w:r>
    </w:p>
    <w:p w:rsidR="00A422C5" w:rsidRPr="00A422C5" w:rsidRDefault="00A422C5" w:rsidP="008D737B">
      <w:pPr>
        <w:widowControl w:val="0"/>
        <w:numPr>
          <w:ilvl w:val="0"/>
          <w:numId w:val="15"/>
        </w:numPr>
        <w:overflowPunct/>
        <w:autoSpaceDE/>
        <w:autoSpaceDN/>
        <w:adjustRightInd/>
        <w:jc w:val="both"/>
        <w:textAlignment w:val="auto"/>
        <w:rPr>
          <w:rFonts w:ascii="Calibri" w:hAnsi="Calibri" w:cs="Times New Roman"/>
          <w:sz w:val="22"/>
          <w:szCs w:val="22"/>
        </w:rPr>
      </w:pPr>
      <w:r w:rsidRPr="00A422C5">
        <w:rPr>
          <w:rFonts w:ascii="Calibri" w:hAnsi="Calibri" w:cs="Times New Roman"/>
          <w:sz w:val="22"/>
          <w:szCs w:val="22"/>
        </w:rPr>
        <w:t>prendre toutes les mesures nécessaires pour protéger l’accès aux informations confidentielles,</w:t>
      </w:r>
    </w:p>
    <w:p w:rsidR="00A422C5" w:rsidRPr="00A422C5" w:rsidRDefault="00A422C5" w:rsidP="008D737B">
      <w:pPr>
        <w:widowControl w:val="0"/>
        <w:numPr>
          <w:ilvl w:val="0"/>
          <w:numId w:val="15"/>
        </w:numPr>
        <w:overflowPunct/>
        <w:autoSpaceDE/>
        <w:autoSpaceDN/>
        <w:adjustRightInd/>
        <w:jc w:val="both"/>
        <w:textAlignment w:val="auto"/>
        <w:rPr>
          <w:rFonts w:ascii="Calibri" w:hAnsi="Calibri" w:cs="Times New Roman"/>
          <w:sz w:val="22"/>
          <w:szCs w:val="22"/>
        </w:rPr>
      </w:pPr>
      <w:r w:rsidRPr="00A422C5">
        <w:rPr>
          <w:rFonts w:ascii="Calibri" w:hAnsi="Calibri" w:cs="Times New Roman"/>
          <w:sz w:val="22"/>
          <w:szCs w:val="22"/>
        </w:rPr>
        <w:t>ne pas utiliser les informations confidentielles autrement qu’aux fins du Contrat,</w:t>
      </w:r>
    </w:p>
    <w:p w:rsidR="00A422C5" w:rsidRPr="00A422C5" w:rsidRDefault="00A422C5" w:rsidP="008D737B">
      <w:pPr>
        <w:widowControl w:val="0"/>
        <w:numPr>
          <w:ilvl w:val="0"/>
          <w:numId w:val="15"/>
        </w:numPr>
        <w:overflowPunct/>
        <w:autoSpaceDE/>
        <w:autoSpaceDN/>
        <w:adjustRightInd/>
        <w:jc w:val="both"/>
        <w:textAlignment w:val="auto"/>
        <w:rPr>
          <w:rFonts w:ascii="Calibri" w:hAnsi="Calibri" w:cs="Times New Roman"/>
          <w:sz w:val="22"/>
          <w:szCs w:val="22"/>
        </w:rPr>
      </w:pPr>
      <w:r w:rsidRPr="00A422C5">
        <w:rPr>
          <w:rFonts w:ascii="Calibri" w:hAnsi="Calibri" w:cs="Times New Roman"/>
          <w:sz w:val="22"/>
          <w:szCs w:val="22"/>
        </w:rPr>
        <w:t>ne pas utiliser les informations confidentielles à son profit ou au profit de tout tiers en dehors de la stricte application du Contrat,</w:t>
      </w:r>
    </w:p>
    <w:p w:rsidR="00A422C5" w:rsidRPr="00A422C5" w:rsidRDefault="00A422C5" w:rsidP="008D737B">
      <w:pPr>
        <w:widowControl w:val="0"/>
        <w:numPr>
          <w:ilvl w:val="0"/>
          <w:numId w:val="15"/>
        </w:numPr>
        <w:overflowPunct/>
        <w:autoSpaceDE/>
        <w:autoSpaceDN/>
        <w:adjustRightInd/>
        <w:jc w:val="both"/>
        <w:textAlignment w:val="auto"/>
        <w:rPr>
          <w:rFonts w:ascii="Calibri" w:hAnsi="Calibri" w:cs="Times New Roman"/>
          <w:sz w:val="22"/>
          <w:szCs w:val="22"/>
        </w:rPr>
      </w:pPr>
      <w:r w:rsidRPr="00A422C5">
        <w:rPr>
          <w:rFonts w:ascii="Calibri" w:hAnsi="Calibri" w:cs="Times New Roman"/>
          <w:sz w:val="22"/>
          <w:szCs w:val="22"/>
        </w:rPr>
        <w:t>ne pas divulguer les informations confidentielles à tout tiers  non autorisé ou non concerné par l’objet du Contrat,</w:t>
      </w:r>
    </w:p>
    <w:p w:rsidR="00A422C5" w:rsidRPr="00A422C5" w:rsidRDefault="00A422C5" w:rsidP="008D737B">
      <w:pPr>
        <w:widowControl w:val="0"/>
        <w:numPr>
          <w:ilvl w:val="0"/>
          <w:numId w:val="15"/>
        </w:numPr>
        <w:overflowPunct/>
        <w:autoSpaceDE/>
        <w:autoSpaceDN/>
        <w:adjustRightInd/>
        <w:jc w:val="both"/>
        <w:textAlignment w:val="auto"/>
        <w:rPr>
          <w:rFonts w:ascii="Calibri" w:hAnsi="Calibri" w:cs="Times New Roman"/>
          <w:sz w:val="22"/>
          <w:szCs w:val="22"/>
        </w:rPr>
      </w:pPr>
      <w:r w:rsidRPr="00A422C5">
        <w:rPr>
          <w:rFonts w:ascii="Calibri" w:hAnsi="Calibri" w:cs="Times New Roman"/>
          <w:sz w:val="22"/>
          <w:szCs w:val="22"/>
        </w:rPr>
        <w:t>ne pas utiliser les informations confidentielles pour toute action directe ou indirecte de conception, développement ou commercialisation de produits similaires ou concurrentiels à ceux de l’autre Partie,</w:t>
      </w:r>
    </w:p>
    <w:p w:rsidR="00A422C5" w:rsidRPr="00A422C5" w:rsidRDefault="00A422C5" w:rsidP="008D737B">
      <w:pPr>
        <w:widowControl w:val="0"/>
        <w:numPr>
          <w:ilvl w:val="0"/>
          <w:numId w:val="15"/>
        </w:numPr>
        <w:overflowPunct/>
        <w:autoSpaceDE/>
        <w:autoSpaceDN/>
        <w:adjustRightInd/>
        <w:jc w:val="both"/>
        <w:textAlignment w:val="auto"/>
        <w:rPr>
          <w:rFonts w:ascii="Calibri" w:hAnsi="Calibri" w:cs="Times New Roman"/>
          <w:sz w:val="22"/>
          <w:szCs w:val="22"/>
        </w:rPr>
      </w:pPr>
      <w:r w:rsidRPr="00A422C5">
        <w:rPr>
          <w:rFonts w:ascii="Calibri" w:hAnsi="Calibri" w:cs="Times New Roman"/>
          <w:sz w:val="22"/>
          <w:szCs w:val="22"/>
        </w:rPr>
        <w:t>ne divulguer les informations confidentielles qu’à ses seuls préposés ayant la nécessité de les connaître au titre de leur mission,</w:t>
      </w:r>
    </w:p>
    <w:p w:rsidR="00A422C5" w:rsidRPr="00A422C5" w:rsidRDefault="00A422C5" w:rsidP="008D737B">
      <w:pPr>
        <w:widowControl w:val="0"/>
        <w:numPr>
          <w:ilvl w:val="0"/>
          <w:numId w:val="15"/>
        </w:numPr>
        <w:overflowPunct/>
        <w:autoSpaceDE/>
        <w:autoSpaceDN/>
        <w:adjustRightInd/>
        <w:jc w:val="both"/>
        <w:textAlignment w:val="auto"/>
        <w:rPr>
          <w:rFonts w:ascii="Calibri" w:hAnsi="Calibri" w:cs="Times New Roman"/>
          <w:sz w:val="22"/>
          <w:szCs w:val="22"/>
        </w:rPr>
      </w:pPr>
      <w:r w:rsidRPr="00A422C5">
        <w:rPr>
          <w:rFonts w:ascii="Calibri" w:hAnsi="Calibri" w:cs="Times New Roman"/>
          <w:sz w:val="22"/>
          <w:szCs w:val="22"/>
        </w:rPr>
        <w:t xml:space="preserve">ne laisser accès aux informations confidentielles qu’à ceux de ses dirigeants, employés, </w:t>
      </w:r>
      <w:r w:rsidRPr="00A422C5">
        <w:rPr>
          <w:rFonts w:ascii="Calibri" w:hAnsi="Calibri" w:cs="Times New Roman"/>
          <w:sz w:val="22"/>
          <w:szCs w:val="22"/>
        </w:rPr>
        <w:lastRenderedPageBreak/>
        <w:t>mandataires, ou conseils devant y avoir accès pour la bonne exécution du Contrat et sous réserve du respect par ceux-ci de la présente obligation de confidentialité.</w:t>
      </w:r>
    </w:p>
    <w:p w:rsidR="00A422C5" w:rsidRPr="00A422C5" w:rsidRDefault="00A422C5" w:rsidP="00A422C5">
      <w:pPr>
        <w:overflowPunct/>
        <w:autoSpaceDE/>
        <w:autoSpaceDN/>
        <w:adjustRightInd/>
        <w:jc w:val="both"/>
        <w:textAlignment w:val="auto"/>
        <w:rPr>
          <w:rFonts w:ascii="Calibri" w:hAnsi="Calibri" w:cs="Times New Roman"/>
          <w:sz w:val="22"/>
          <w:szCs w:val="22"/>
        </w:rPr>
      </w:pPr>
    </w:p>
    <w:p w:rsidR="00A422C5" w:rsidRPr="00A422C5" w:rsidRDefault="00A422C5" w:rsidP="00A422C5">
      <w:pPr>
        <w:overflowPunct/>
        <w:autoSpaceDE/>
        <w:autoSpaceDN/>
        <w:adjustRightInd/>
        <w:jc w:val="both"/>
        <w:textAlignment w:val="auto"/>
        <w:rPr>
          <w:rFonts w:ascii="Calibri" w:hAnsi="Calibri" w:cs="Times New Roman"/>
          <w:sz w:val="22"/>
          <w:szCs w:val="22"/>
        </w:rPr>
      </w:pPr>
      <w:r w:rsidRPr="00A422C5">
        <w:rPr>
          <w:rFonts w:ascii="Calibri" w:hAnsi="Calibri" w:cs="Times New Roman"/>
          <w:sz w:val="22"/>
          <w:szCs w:val="22"/>
        </w:rPr>
        <w:t>3 - Chacune des Parties sera déliée de son obligation de confidentialité au cas où :</w:t>
      </w:r>
    </w:p>
    <w:p w:rsidR="00A422C5" w:rsidRPr="00A422C5" w:rsidRDefault="00A422C5" w:rsidP="008D737B">
      <w:pPr>
        <w:widowControl w:val="0"/>
        <w:numPr>
          <w:ilvl w:val="0"/>
          <w:numId w:val="16"/>
        </w:numPr>
        <w:overflowPunct/>
        <w:autoSpaceDE/>
        <w:autoSpaceDN/>
        <w:adjustRightInd/>
        <w:jc w:val="both"/>
        <w:textAlignment w:val="auto"/>
        <w:rPr>
          <w:rFonts w:ascii="Calibri" w:hAnsi="Calibri" w:cs="Times New Roman"/>
          <w:sz w:val="22"/>
          <w:szCs w:val="22"/>
        </w:rPr>
      </w:pPr>
      <w:r w:rsidRPr="00A422C5">
        <w:rPr>
          <w:rFonts w:ascii="Calibri" w:hAnsi="Calibri" w:cs="Times New Roman"/>
          <w:sz w:val="22"/>
          <w:szCs w:val="22"/>
        </w:rPr>
        <w:t>la divulgation des informations confidentielles serait exigée par la loi, les règlements, une décision judiciaire ou si cette divulgation était nécessaire pour mettre en œuvre ou prouver l’existence de droits en vertu du Contrat,</w:t>
      </w:r>
    </w:p>
    <w:p w:rsidR="00A422C5" w:rsidRPr="00A422C5" w:rsidRDefault="00A422C5" w:rsidP="008D737B">
      <w:pPr>
        <w:widowControl w:val="0"/>
        <w:numPr>
          <w:ilvl w:val="0"/>
          <w:numId w:val="16"/>
        </w:numPr>
        <w:overflowPunct/>
        <w:autoSpaceDE/>
        <w:autoSpaceDN/>
        <w:adjustRightInd/>
        <w:jc w:val="both"/>
        <w:textAlignment w:val="auto"/>
        <w:rPr>
          <w:rFonts w:ascii="Calibri" w:hAnsi="Calibri" w:cs="Times New Roman"/>
          <w:sz w:val="22"/>
          <w:szCs w:val="22"/>
        </w:rPr>
      </w:pPr>
      <w:r w:rsidRPr="00A422C5">
        <w:rPr>
          <w:rFonts w:ascii="Calibri" w:hAnsi="Calibri" w:cs="Times New Roman"/>
          <w:sz w:val="22"/>
          <w:szCs w:val="22"/>
        </w:rPr>
        <w:t>les informations confidentielles ont fait l’objet d’une mise à disposition au public assurée directement par l’autre Partie et sans restriction,</w:t>
      </w:r>
    </w:p>
    <w:p w:rsidR="00A422C5" w:rsidRPr="00A422C5" w:rsidRDefault="00A422C5" w:rsidP="008D737B">
      <w:pPr>
        <w:widowControl w:val="0"/>
        <w:numPr>
          <w:ilvl w:val="0"/>
          <w:numId w:val="16"/>
        </w:numPr>
        <w:overflowPunct/>
        <w:autoSpaceDE/>
        <w:autoSpaceDN/>
        <w:adjustRightInd/>
        <w:jc w:val="both"/>
        <w:textAlignment w:val="auto"/>
        <w:rPr>
          <w:rFonts w:ascii="Calibri" w:hAnsi="Calibri" w:cs="Times New Roman"/>
          <w:sz w:val="22"/>
          <w:szCs w:val="22"/>
        </w:rPr>
      </w:pPr>
      <w:r w:rsidRPr="00A422C5">
        <w:rPr>
          <w:rFonts w:ascii="Calibri" w:hAnsi="Calibri" w:cs="Times New Roman"/>
          <w:sz w:val="22"/>
          <w:szCs w:val="22"/>
        </w:rPr>
        <w:t>les informations confidentielles sont déjà connues du public, ou sont tombées dans le domaine public en dehors de toute intervention de l’autre Partie,</w:t>
      </w:r>
    </w:p>
    <w:p w:rsidR="00A422C5" w:rsidRPr="00A422C5" w:rsidRDefault="00A422C5" w:rsidP="00A422C5">
      <w:pPr>
        <w:overflowPunct/>
        <w:autoSpaceDE/>
        <w:autoSpaceDN/>
        <w:adjustRightInd/>
        <w:jc w:val="both"/>
        <w:textAlignment w:val="auto"/>
        <w:rPr>
          <w:rFonts w:ascii="Calibri" w:hAnsi="Calibri" w:cs="Times New Roman"/>
          <w:sz w:val="22"/>
          <w:szCs w:val="22"/>
        </w:rPr>
      </w:pPr>
    </w:p>
    <w:p w:rsidR="00A422C5" w:rsidRPr="00A422C5" w:rsidRDefault="00A422C5" w:rsidP="00A422C5">
      <w:pPr>
        <w:overflowPunct/>
        <w:autoSpaceDE/>
        <w:autoSpaceDN/>
        <w:adjustRightInd/>
        <w:jc w:val="both"/>
        <w:textAlignment w:val="auto"/>
        <w:rPr>
          <w:rFonts w:ascii="Calibri" w:hAnsi="Calibri" w:cs="Times New Roman"/>
          <w:sz w:val="22"/>
          <w:szCs w:val="22"/>
        </w:rPr>
      </w:pPr>
      <w:r w:rsidRPr="00A422C5">
        <w:rPr>
          <w:rFonts w:ascii="Calibri" w:hAnsi="Calibri" w:cs="Times New Roman"/>
          <w:sz w:val="22"/>
          <w:szCs w:val="22"/>
        </w:rPr>
        <w:t>4 - Chacune des Parties s’engage à respecter son obligation de confidentialité dès la signature du présent contrat et pendant toute sa durée ainsi que pendant une période de cinq (5) an</w:t>
      </w:r>
      <w:r w:rsidR="00145239">
        <w:rPr>
          <w:rFonts w:ascii="Calibri" w:hAnsi="Calibri" w:cs="Times New Roman"/>
          <w:sz w:val="22"/>
          <w:szCs w:val="22"/>
        </w:rPr>
        <w:t>s</w:t>
      </w:r>
      <w:r w:rsidRPr="00A422C5">
        <w:rPr>
          <w:rFonts w:ascii="Calibri" w:hAnsi="Calibri" w:cs="Times New Roman"/>
          <w:sz w:val="22"/>
          <w:szCs w:val="22"/>
        </w:rPr>
        <w:t xml:space="preserve"> à compter de la fin du présent contrat et pour quelque cause que ce soit.</w:t>
      </w:r>
    </w:p>
    <w:p w:rsidR="00A422C5" w:rsidRPr="00A422C5" w:rsidRDefault="00A422C5" w:rsidP="00A422C5">
      <w:pPr>
        <w:keepLines/>
        <w:widowControl w:val="0"/>
        <w:overflowPunct/>
        <w:jc w:val="both"/>
        <w:textAlignment w:val="auto"/>
        <w:rPr>
          <w:rFonts w:ascii="Calibri" w:hAnsi="Calibri" w:cs="Calibri"/>
          <w:sz w:val="22"/>
          <w:szCs w:val="22"/>
        </w:rPr>
      </w:pPr>
    </w:p>
    <w:p w:rsidR="00A422C5" w:rsidRPr="00A422C5" w:rsidRDefault="00A422C5" w:rsidP="00A422C5">
      <w:pPr>
        <w:keepLines/>
        <w:widowControl w:val="0"/>
        <w:overflowPunct/>
        <w:jc w:val="both"/>
        <w:textAlignment w:val="auto"/>
        <w:rPr>
          <w:rFonts w:ascii="Calibri" w:hAnsi="Calibri" w:cs="Calibri"/>
          <w:sz w:val="22"/>
          <w:szCs w:val="22"/>
        </w:rPr>
      </w:pPr>
      <w:r w:rsidRPr="00A422C5">
        <w:rPr>
          <w:rFonts w:ascii="Calibri" w:hAnsi="Calibri" w:cs="Calibri"/>
          <w:sz w:val="22"/>
          <w:szCs w:val="22"/>
        </w:rPr>
        <w:t>A ce titre, le titulaire ne pourra sous-traiter l’exécution des prestations à une autre société ni procéder à une cession de l’accord-cadre sans l’accord de la CPAM.</w:t>
      </w:r>
    </w:p>
    <w:p w:rsidR="00A422C5" w:rsidRPr="00A422C5" w:rsidRDefault="00A422C5" w:rsidP="00AC3FAB">
      <w:pPr>
        <w:keepLines/>
        <w:widowControl w:val="0"/>
        <w:overflowPunct/>
        <w:jc w:val="both"/>
        <w:textAlignment w:val="auto"/>
        <w:rPr>
          <w:rFonts w:ascii="Calibri" w:hAnsi="Calibri" w:cs="Calibri"/>
          <w:sz w:val="22"/>
          <w:szCs w:val="22"/>
        </w:rPr>
      </w:pPr>
    </w:p>
    <w:p w:rsidR="00A422C5" w:rsidRPr="00A422C5" w:rsidRDefault="00A422C5" w:rsidP="00A422C5">
      <w:pPr>
        <w:keepLines/>
        <w:widowControl w:val="0"/>
        <w:overflowPunct/>
        <w:jc w:val="both"/>
        <w:textAlignment w:val="auto"/>
        <w:rPr>
          <w:rFonts w:ascii="Calibri" w:hAnsi="Calibri" w:cs="Calibri"/>
          <w:sz w:val="22"/>
          <w:szCs w:val="22"/>
        </w:rPr>
      </w:pPr>
      <w:r w:rsidRPr="00A422C5">
        <w:rPr>
          <w:rFonts w:ascii="Calibri" w:hAnsi="Calibri" w:cs="Calibri"/>
          <w:sz w:val="22"/>
          <w:szCs w:val="22"/>
        </w:rPr>
        <w:t>La CPAM se réserve le droit de procéder à toute vérification qui lui paraît utile pour constater le respect des obligations précitées.</w:t>
      </w:r>
    </w:p>
    <w:p w:rsidR="00AC3FAB" w:rsidRDefault="00AC3FAB" w:rsidP="00A422C5">
      <w:pPr>
        <w:keepLines/>
        <w:widowControl w:val="0"/>
        <w:overflowPunct/>
        <w:jc w:val="both"/>
        <w:textAlignment w:val="auto"/>
        <w:rPr>
          <w:rFonts w:ascii="Calibri" w:hAnsi="Calibri" w:cs="Calibri"/>
          <w:sz w:val="22"/>
          <w:szCs w:val="22"/>
        </w:rPr>
      </w:pPr>
    </w:p>
    <w:p w:rsidR="00A422C5" w:rsidRPr="0035507D" w:rsidRDefault="00A422C5" w:rsidP="008D737B">
      <w:pPr>
        <w:pStyle w:val="Style2"/>
        <w:numPr>
          <w:ilvl w:val="1"/>
          <w:numId w:val="13"/>
        </w:numPr>
      </w:pPr>
      <w:bookmarkStart w:id="47" w:name="_Toc102056053"/>
      <w:bookmarkStart w:id="48" w:name="_Toc192156446"/>
      <w:r w:rsidRPr="0035507D">
        <w:t>R</w:t>
      </w:r>
      <w:r w:rsidR="003A7F0E">
        <w:t>ESPECT DES PRINCIPES DE LA REPUBLIQUE</w:t>
      </w:r>
      <w:bookmarkEnd w:id="47"/>
      <w:bookmarkEnd w:id="48"/>
    </w:p>
    <w:p w:rsidR="00A422C5" w:rsidRPr="00A422C5" w:rsidRDefault="00A422C5" w:rsidP="00AC3FAB">
      <w:pPr>
        <w:keepLines/>
        <w:widowControl w:val="0"/>
        <w:overflowPunct/>
        <w:spacing w:before="120"/>
        <w:jc w:val="both"/>
        <w:textAlignment w:val="auto"/>
        <w:rPr>
          <w:rFonts w:cs="Calibri"/>
          <w:sz w:val="18"/>
          <w:szCs w:val="18"/>
        </w:rPr>
      </w:pPr>
      <w:r w:rsidRPr="00A422C5">
        <w:rPr>
          <w:rFonts w:ascii="Calibri" w:hAnsi="Calibri" w:cs="Calibri"/>
          <w:sz w:val="22"/>
          <w:szCs w:val="22"/>
        </w:rPr>
        <w:t xml:space="preserve">Le présent contrat confie à son titulaire l’exécution de tout ou partie d’un service public. </w:t>
      </w:r>
    </w:p>
    <w:p w:rsidR="00AC3FAB" w:rsidRDefault="00A422C5" w:rsidP="00AC3FAB">
      <w:pPr>
        <w:keepLines/>
        <w:widowControl w:val="0"/>
        <w:overflowPunct/>
        <w:spacing w:before="120"/>
        <w:jc w:val="both"/>
        <w:textAlignment w:val="auto"/>
        <w:rPr>
          <w:rFonts w:ascii="Calibri" w:hAnsi="Calibri" w:cs="Calibri"/>
          <w:sz w:val="22"/>
          <w:szCs w:val="22"/>
        </w:rPr>
      </w:pPr>
      <w:r w:rsidRPr="00A422C5">
        <w:rPr>
          <w:rFonts w:ascii="Calibri" w:hAnsi="Calibri" w:cs="Calibri"/>
          <w:sz w:val="22"/>
          <w:szCs w:val="22"/>
        </w:rPr>
        <w:t>Par conséquent, conformément à la loi n° 2021-1109 du 24 août 2021 confortant le respect des principes de la République, le titulaire doit prendre les</w:t>
      </w:r>
      <w:r>
        <w:rPr>
          <w:rFonts w:ascii="Calibri" w:hAnsi="Calibri" w:cs="Calibri"/>
          <w:sz w:val="22"/>
          <w:szCs w:val="22"/>
        </w:rPr>
        <w:t xml:space="preserve"> mesures nécessaires permettant</w:t>
      </w:r>
      <w:r w:rsidR="00AC3FAB">
        <w:rPr>
          <w:rFonts w:ascii="Calibri" w:hAnsi="Calibri" w:cs="Calibri"/>
          <w:sz w:val="22"/>
          <w:szCs w:val="22"/>
        </w:rPr>
        <w:t xml:space="preserve"> </w:t>
      </w:r>
      <w:r w:rsidRPr="00A422C5">
        <w:rPr>
          <w:rFonts w:ascii="Calibri" w:hAnsi="Calibri" w:cs="Calibri"/>
          <w:sz w:val="22"/>
          <w:szCs w:val="22"/>
        </w:rPr>
        <w:t>:</w:t>
      </w:r>
    </w:p>
    <w:p w:rsidR="00A422C5" w:rsidRDefault="00A422C5" w:rsidP="008D737B">
      <w:pPr>
        <w:pStyle w:val="Paragraphedeliste"/>
        <w:keepLines/>
        <w:widowControl w:val="0"/>
        <w:numPr>
          <w:ilvl w:val="0"/>
          <w:numId w:val="23"/>
        </w:numPr>
        <w:overflowPunct/>
        <w:jc w:val="both"/>
        <w:textAlignment w:val="auto"/>
        <w:rPr>
          <w:rFonts w:ascii="Calibri" w:hAnsi="Calibri" w:cs="Calibri"/>
          <w:sz w:val="22"/>
          <w:szCs w:val="22"/>
        </w:rPr>
      </w:pPr>
      <w:r w:rsidRPr="00AC3FAB">
        <w:rPr>
          <w:rFonts w:ascii="Calibri" w:hAnsi="Calibri" w:cs="Calibri"/>
          <w:sz w:val="22"/>
          <w:szCs w:val="22"/>
        </w:rPr>
        <w:t>D’assurer l’égalité des usagers vis-à-vis du service public,</w:t>
      </w:r>
    </w:p>
    <w:p w:rsidR="00A422C5" w:rsidRPr="00AC3FAB" w:rsidRDefault="00A422C5" w:rsidP="008D737B">
      <w:pPr>
        <w:pStyle w:val="Paragraphedeliste"/>
        <w:keepLines/>
        <w:widowControl w:val="0"/>
        <w:numPr>
          <w:ilvl w:val="0"/>
          <w:numId w:val="23"/>
        </w:numPr>
        <w:overflowPunct/>
        <w:jc w:val="both"/>
        <w:textAlignment w:val="auto"/>
        <w:rPr>
          <w:rFonts w:ascii="Calibri" w:hAnsi="Calibri" w:cs="Calibri"/>
          <w:sz w:val="22"/>
          <w:szCs w:val="22"/>
        </w:rPr>
      </w:pPr>
      <w:r w:rsidRPr="00AC3FAB">
        <w:rPr>
          <w:rFonts w:ascii="Calibri" w:hAnsi="Calibri" w:cs="Calibri"/>
          <w:sz w:val="22"/>
          <w:szCs w:val="22"/>
        </w:rPr>
        <w:t>De respecter les principes de laïcité et de neutralité dans le cadr</w:t>
      </w:r>
      <w:r w:rsidR="00AC3FAB">
        <w:rPr>
          <w:rFonts w:ascii="Calibri" w:hAnsi="Calibri" w:cs="Calibri"/>
          <w:sz w:val="22"/>
          <w:szCs w:val="22"/>
        </w:rPr>
        <w:t>e de l’exécution de ce service.</w:t>
      </w:r>
    </w:p>
    <w:p w:rsidR="00A422C5" w:rsidRPr="00A422C5" w:rsidRDefault="00A422C5" w:rsidP="00AC3FAB">
      <w:pPr>
        <w:keepLines/>
        <w:widowControl w:val="0"/>
        <w:overflowPunct/>
        <w:spacing w:before="120"/>
        <w:jc w:val="both"/>
        <w:textAlignment w:val="auto"/>
        <w:rPr>
          <w:rFonts w:ascii="Calibri" w:hAnsi="Calibri" w:cs="Calibri"/>
          <w:sz w:val="22"/>
          <w:szCs w:val="22"/>
        </w:rPr>
      </w:pPr>
      <w:r w:rsidRPr="00A422C5">
        <w:rPr>
          <w:rFonts w:ascii="Calibri" w:hAnsi="Calibri" w:cs="Calibri"/>
          <w:sz w:val="22"/>
          <w:szCs w:val="22"/>
        </w:rPr>
        <w:t>Cette disposition s'applique également pour les co-traitants et les sous-traitants.</w:t>
      </w:r>
    </w:p>
    <w:p w:rsidR="006434D6" w:rsidRPr="00E44591" w:rsidRDefault="006434D6" w:rsidP="00E44591">
      <w:pPr>
        <w:overflowPunct/>
        <w:autoSpaceDE/>
        <w:autoSpaceDN/>
        <w:adjustRightInd/>
        <w:jc w:val="both"/>
        <w:textAlignment w:val="auto"/>
        <w:rPr>
          <w:rFonts w:asciiTheme="minorHAnsi" w:hAnsiTheme="minorHAnsi" w:cstheme="minorHAnsi"/>
          <w:sz w:val="22"/>
          <w:szCs w:val="22"/>
        </w:rPr>
      </w:pPr>
    </w:p>
    <w:p w:rsidR="008C3415" w:rsidRPr="0035507D" w:rsidRDefault="008C3415" w:rsidP="008D737B">
      <w:pPr>
        <w:pStyle w:val="Style2"/>
        <w:numPr>
          <w:ilvl w:val="1"/>
          <w:numId w:val="13"/>
        </w:numPr>
      </w:pPr>
      <w:bookmarkStart w:id="49" w:name="_Toc192156447"/>
      <w:r w:rsidRPr="0035507D">
        <w:t>B</w:t>
      </w:r>
      <w:r w:rsidR="00DF0050">
        <w:t>ADGES D’ACCES AUX LOCAUX</w:t>
      </w:r>
      <w:bookmarkEnd w:id="49"/>
    </w:p>
    <w:p w:rsidR="008C3415" w:rsidRPr="00AC3FAB" w:rsidRDefault="008C3415" w:rsidP="00AC3FAB">
      <w:pPr>
        <w:spacing w:before="120"/>
        <w:jc w:val="both"/>
        <w:rPr>
          <w:rFonts w:asciiTheme="minorHAnsi" w:hAnsiTheme="minorHAnsi" w:cstheme="minorHAnsi"/>
          <w:sz w:val="22"/>
          <w:szCs w:val="22"/>
        </w:rPr>
      </w:pPr>
      <w:r w:rsidRPr="008C3415">
        <w:rPr>
          <w:rFonts w:asciiTheme="minorHAnsi" w:hAnsiTheme="minorHAnsi" w:cstheme="minorHAnsi"/>
          <w:sz w:val="22"/>
          <w:szCs w:val="22"/>
        </w:rPr>
        <w:t xml:space="preserve">Des badges permettant l’accès aux locaux objets du </w:t>
      </w:r>
      <w:r>
        <w:rPr>
          <w:rFonts w:asciiTheme="minorHAnsi" w:hAnsiTheme="minorHAnsi" w:cstheme="minorHAnsi"/>
          <w:sz w:val="22"/>
          <w:szCs w:val="22"/>
        </w:rPr>
        <w:t>marché</w:t>
      </w:r>
      <w:r w:rsidRPr="008C3415">
        <w:rPr>
          <w:rFonts w:asciiTheme="minorHAnsi" w:hAnsiTheme="minorHAnsi" w:cstheme="minorHAnsi"/>
          <w:sz w:val="22"/>
          <w:szCs w:val="22"/>
        </w:rPr>
        <w:t xml:space="preserve"> </w:t>
      </w:r>
      <w:r>
        <w:rPr>
          <w:rFonts w:asciiTheme="minorHAnsi" w:hAnsiTheme="minorHAnsi" w:cstheme="minorHAnsi"/>
          <w:sz w:val="22"/>
          <w:szCs w:val="22"/>
        </w:rPr>
        <w:t>pourront être remis au titulaire</w:t>
      </w:r>
      <w:r w:rsidRPr="008C3415">
        <w:rPr>
          <w:rFonts w:asciiTheme="minorHAnsi" w:hAnsiTheme="minorHAnsi" w:cstheme="minorHAnsi"/>
          <w:sz w:val="22"/>
          <w:szCs w:val="22"/>
        </w:rPr>
        <w:t xml:space="preserve"> dans le cadre de l’exécution du </w:t>
      </w:r>
      <w:r>
        <w:rPr>
          <w:rFonts w:asciiTheme="minorHAnsi" w:hAnsiTheme="minorHAnsi" w:cstheme="minorHAnsi"/>
          <w:sz w:val="22"/>
          <w:szCs w:val="22"/>
        </w:rPr>
        <w:t>marché</w:t>
      </w:r>
      <w:r w:rsidRPr="008C3415">
        <w:rPr>
          <w:rFonts w:asciiTheme="minorHAnsi" w:hAnsiTheme="minorHAnsi" w:cstheme="minorHAnsi"/>
          <w:sz w:val="22"/>
          <w:szCs w:val="22"/>
        </w:rPr>
        <w:t>.</w:t>
      </w:r>
    </w:p>
    <w:p w:rsidR="008C3415" w:rsidRPr="008C3415" w:rsidRDefault="008C3415" w:rsidP="00AC3FAB">
      <w:pPr>
        <w:spacing w:before="120"/>
        <w:jc w:val="both"/>
        <w:rPr>
          <w:rFonts w:asciiTheme="minorHAnsi" w:hAnsiTheme="minorHAnsi" w:cstheme="minorHAnsi"/>
          <w:sz w:val="22"/>
          <w:szCs w:val="22"/>
        </w:rPr>
      </w:pPr>
      <w:r w:rsidRPr="008C3415">
        <w:rPr>
          <w:rFonts w:asciiTheme="minorHAnsi" w:hAnsiTheme="minorHAnsi" w:cstheme="minorHAnsi"/>
          <w:sz w:val="22"/>
          <w:szCs w:val="22"/>
        </w:rPr>
        <w:t xml:space="preserve">Le </w:t>
      </w:r>
      <w:r>
        <w:rPr>
          <w:rFonts w:asciiTheme="minorHAnsi" w:hAnsiTheme="minorHAnsi" w:cstheme="minorHAnsi"/>
          <w:sz w:val="22"/>
          <w:szCs w:val="22"/>
        </w:rPr>
        <w:t>titulaire</w:t>
      </w:r>
      <w:r w:rsidRPr="008C3415">
        <w:rPr>
          <w:rFonts w:asciiTheme="minorHAnsi" w:hAnsiTheme="minorHAnsi" w:cstheme="minorHAnsi"/>
          <w:sz w:val="22"/>
          <w:szCs w:val="22"/>
        </w:rPr>
        <w:t xml:space="preserve"> et son personnel s’engagent :</w:t>
      </w:r>
    </w:p>
    <w:p w:rsidR="008C3415" w:rsidRPr="008C3415" w:rsidRDefault="008C3415" w:rsidP="008D737B">
      <w:pPr>
        <w:pStyle w:val="Paragraphedeliste"/>
        <w:numPr>
          <w:ilvl w:val="0"/>
          <w:numId w:val="18"/>
        </w:numPr>
        <w:overflowPunct/>
        <w:autoSpaceDE/>
        <w:autoSpaceDN/>
        <w:adjustRightInd/>
        <w:spacing w:before="40"/>
        <w:ind w:left="284" w:hanging="142"/>
        <w:contextualSpacing w:val="0"/>
        <w:jc w:val="both"/>
        <w:textAlignment w:val="auto"/>
        <w:rPr>
          <w:rFonts w:asciiTheme="minorHAnsi" w:hAnsiTheme="minorHAnsi" w:cstheme="minorHAnsi"/>
          <w:sz w:val="22"/>
          <w:szCs w:val="22"/>
        </w:rPr>
      </w:pPr>
      <w:r w:rsidRPr="008C3415">
        <w:rPr>
          <w:rFonts w:asciiTheme="minorHAnsi" w:hAnsiTheme="minorHAnsi" w:cstheme="minorHAnsi"/>
          <w:sz w:val="22"/>
          <w:szCs w:val="22"/>
        </w:rPr>
        <w:t xml:space="preserve">à confier les badges uniquement au personnel concerné par l’activité </w:t>
      </w:r>
      <w:r>
        <w:rPr>
          <w:rFonts w:asciiTheme="minorHAnsi" w:hAnsiTheme="minorHAnsi" w:cstheme="minorHAnsi"/>
          <w:sz w:val="22"/>
          <w:szCs w:val="22"/>
        </w:rPr>
        <w:t>du marché chez le maître d’ouvrage</w:t>
      </w:r>
      <w:r w:rsidRPr="008C3415">
        <w:rPr>
          <w:rFonts w:asciiTheme="minorHAnsi" w:hAnsiTheme="minorHAnsi" w:cstheme="minorHAnsi"/>
          <w:sz w:val="22"/>
          <w:szCs w:val="22"/>
        </w:rPr>
        <w:t> ;</w:t>
      </w:r>
    </w:p>
    <w:p w:rsidR="008C3415" w:rsidRDefault="008C3415" w:rsidP="008D737B">
      <w:pPr>
        <w:pStyle w:val="Paragraphedeliste"/>
        <w:numPr>
          <w:ilvl w:val="0"/>
          <w:numId w:val="18"/>
        </w:numPr>
        <w:overflowPunct/>
        <w:autoSpaceDE/>
        <w:autoSpaceDN/>
        <w:adjustRightInd/>
        <w:spacing w:before="40"/>
        <w:ind w:left="284" w:hanging="142"/>
        <w:contextualSpacing w:val="0"/>
        <w:jc w:val="both"/>
        <w:textAlignment w:val="auto"/>
        <w:rPr>
          <w:rFonts w:asciiTheme="minorHAnsi" w:hAnsiTheme="minorHAnsi" w:cstheme="minorHAnsi"/>
          <w:sz w:val="22"/>
          <w:szCs w:val="22"/>
        </w:rPr>
      </w:pPr>
      <w:r w:rsidRPr="008C3415">
        <w:rPr>
          <w:rFonts w:asciiTheme="minorHAnsi" w:hAnsiTheme="minorHAnsi" w:cstheme="minorHAnsi"/>
          <w:sz w:val="22"/>
          <w:szCs w:val="22"/>
        </w:rPr>
        <w:t xml:space="preserve">à utiliser les badges d’accès fournis uniquement dans le cadre de leur activité chez le maître d’ouvrage, et durant les horaires d’intervention </w:t>
      </w:r>
      <w:r>
        <w:rPr>
          <w:rFonts w:asciiTheme="minorHAnsi" w:hAnsiTheme="minorHAnsi" w:cstheme="minorHAnsi"/>
          <w:sz w:val="22"/>
          <w:szCs w:val="22"/>
        </w:rPr>
        <w:t>définies au marché</w:t>
      </w:r>
    </w:p>
    <w:p w:rsidR="008C3415" w:rsidRPr="008C3415" w:rsidRDefault="008C3415" w:rsidP="008D737B">
      <w:pPr>
        <w:pStyle w:val="Paragraphedeliste"/>
        <w:numPr>
          <w:ilvl w:val="0"/>
          <w:numId w:val="18"/>
        </w:numPr>
        <w:overflowPunct/>
        <w:autoSpaceDE/>
        <w:autoSpaceDN/>
        <w:adjustRightInd/>
        <w:spacing w:before="40"/>
        <w:ind w:left="284" w:hanging="142"/>
        <w:contextualSpacing w:val="0"/>
        <w:jc w:val="both"/>
        <w:textAlignment w:val="auto"/>
        <w:rPr>
          <w:rFonts w:asciiTheme="minorHAnsi" w:hAnsiTheme="minorHAnsi" w:cstheme="minorHAnsi"/>
          <w:sz w:val="22"/>
          <w:szCs w:val="22"/>
        </w:rPr>
      </w:pPr>
      <w:r w:rsidRPr="008C3415">
        <w:rPr>
          <w:rFonts w:asciiTheme="minorHAnsi" w:hAnsiTheme="minorHAnsi" w:cstheme="minorHAnsi"/>
          <w:sz w:val="22"/>
          <w:szCs w:val="22"/>
        </w:rPr>
        <w:t>à assurer la protection physique des badges fournis afin d’éviter leur détérioration, perte ou vol ;</w:t>
      </w:r>
    </w:p>
    <w:p w:rsidR="008C3415" w:rsidRPr="008C3415" w:rsidRDefault="008C3415" w:rsidP="008D737B">
      <w:pPr>
        <w:pStyle w:val="Paragraphedeliste"/>
        <w:numPr>
          <w:ilvl w:val="0"/>
          <w:numId w:val="18"/>
        </w:numPr>
        <w:overflowPunct/>
        <w:autoSpaceDE/>
        <w:autoSpaceDN/>
        <w:adjustRightInd/>
        <w:spacing w:before="40"/>
        <w:ind w:left="284" w:hanging="142"/>
        <w:contextualSpacing w:val="0"/>
        <w:jc w:val="both"/>
        <w:textAlignment w:val="auto"/>
        <w:rPr>
          <w:rFonts w:asciiTheme="minorHAnsi" w:hAnsiTheme="minorHAnsi" w:cstheme="minorHAnsi"/>
          <w:sz w:val="22"/>
          <w:szCs w:val="22"/>
        </w:rPr>
      </w:pPr>
      <w:r w:rsidRPr="008C3415">
        <w:rPr>
          <w:rFonts w:asciiTheme="minorHAnsi" w:hAnsiTheme="minorHAnsi" w:cstheme="minorHAnsi"/>
          <w:sz w:val="22"/>
          <w:szCs w:val="22"/>
        </w:rPr>
        <w:t xml:space="preserve">à ne pas permettre à un tiers, par quel moyen que ce soit, de réaliser une association entre les dits badges et l’adresse du </w:t>
      </w:r>
      <w:r>
        <w:rPr>
          <w:rFonts w:asciiTheme="minorHAnsi" w:hAnsiTheme="minorHAnsi" w:cstheme="minorHAnsi"/>
          <w:sz w:val="22"/>
          <w:szCs w:val="22"/>
        </w:rPr>
        <w:t xml:space="preserve">maître d’ouvrage </w:t>
      </w:r>
      <w:r w:rsidRPr="008C3415">
        <w:rPr>
          <w:rFonts w:asciiTheme="minorHAnsi" w:hAnsiTheme="minorHAnsi" w:cstheme="minorHAnsi"/>
          <w:sz w:val="22"/>
          <w:szCs w:val="22"/>
        </w:rPr>
        <w:t>;</w:t>
      </w:r>
    </w:p>
    <w:p w:rsidR="008C3415" w:rsidRPr="008C3415" w:rsidRDefault="008C3415" w:rsidP="008D737B">
      <w:pPr>
        <w:pStyle w:val="Paragraphedeliste"/>
        <w:numPr>
          <w:ilvl w:val="0"/>
          <w:numId w:val="18"/>
        </w:numPr>
        <w:overflowPunct/>
        <w:autoSpaceDE/>
        <w:autoSpaceDN/>
        <w:adjustRightInd/>
        <w:spacing w:before="40"/>
        <w:ind w:left="284" w:hanging="142"/>
        <w:contextualSpacing w:val="0"/>
        <w:jc w:val="both"/>
        <w:textAlignment w:val="auto"/>
        <w:rPr>
          <w:rFonts w:asciiTheme="minorHAnsi" w:hAnsiTheme="minorHAnsi" w:cstheme="minorHAnsi"/>
          <w:sz w:val="22"/>
          <w:szCs w:val="22"/>
        </w:rPr>
      </w:pPr>
      <w:r w:rsidRPr="008C3415">
        <w:rPr>
          <w:rFonts w:asciiTheme="minorHAnsi" w:hAnsiTheme="minorHAnsi" w:cstheme="minorHAnsi"/>
          <w:sz w:val="22"/>
          <w:szCs w:val="22"/>
        </w:rPr>
        <w:t xml:space="preserve">à avertir dans les plus brefs délais le </w:t>
      </w:r>
      <w:r>
        <w:rPr>
          <w:rFonts w:asciiTheme="minorHAnsi" w:hAnsiTheme="minorHAnsi" w:cstheme="minorHAnsi"/>
          <w:sz w:val="22"/>
          <w:szCs w:val="22"/>
        </w:rPr>
        <w:t>maître d’ouvrage</w:t>
      </w:r>
      <w:r w:rsidRPr="008C3415">
        <w:rPr>
          <w:rFonts w:asciiTheme="minorHAnsi" w:hAnsiTheme="minorHAnsi" w:cstheme="minorHAnsi"/>
          <w:sz w:val="22"/>
          <w:szCs w:val="22"/>
        </w:rPr>
        <w:t xml:space="preserve"> en cas de perte ou de vol de l’un ou des badges ;</w:t>
      </w:r>
    </w:p>
    <w:p w:rsidR="008C3415" w:rsidRPr="007C2432" w:rsidRDefault="008C3415" w:rsidP="008D737B">
      <w:pPr>
        <w:pStyle w:val="Paragraphedeliste"/>
        <w:numPr>
          <w:ilvl w:val="0"/>
          <w:numId w:val="18"/>
        </w:numPr>
        <w:overflowPunct/>
        <w:autoSpaceDE/>
        <w:autoSpaceDN/>
        <w:adjustRightInd/>
        <w:spacing w:before="40"/>
        <w:ind w:left="284" w:hanging="142"/>
        <w:contextualSpacing w:val="0"/>
        <w:jc w:val="both"/>
        <w:textAlignment w:val="auto"/>
        <w:rPr>
          <w:rFonts w:asciiTheme="minorHAnsi" w:hAnsiTheme="minorHAnsi" w:cstheme="minorHAnsi"/>
          <w:sz w:val="22"/>
          <w:szCs w:val="22"/>
        </w:rPr>
      </w:pPr>
      <w:r w:rsidRPr="008C3415">
        <w:rPr>
          <w:rFonts w:asciiTheme="minorHAnsi" w:hAnsiTheme="minorHAnsi" w:cstheme="minorHAnsi"/>
          <w:sz w:val="22"/>
          <w:szCs w:val="22"/>
        </w:rPr>
        <w:t xml:space="preserve">à restituer les badges au </w:t>
      </w:r>
      <w:r>
        <w:rPr>
          <w:rFonts w:asciiTheme="minorHAnsi" w:hAnsiTheme="minorHAnsi" w:cstheme="minorHAnsi"/>
          <w:sz w:val="22"/>
          <w:szCs w:val="22"/>
        </w:rPr>
        <w:t>maître d’ouvrage</w:t>
      </w:r>
      <w:r w:rsidRPr="008C3415">
        <w:rPr>
          <w:rFonts w:asciiTheme="minorHAnsi" w:hAnsiTheme="minorHAnsi" w:cstheme="minorHAnsi"/>
          <w:sz w:val="22"/>
          <w:szCs w:val="22"/>
        </w:rPr>
        <w:t xml:space="preserve"> à </w:t>
      </w:r>
      <w:r>
        <w:rPr>
          <w:rFonts w:asciiTheme="minorHAnsi" w:hAnsiTheme="minorHAnsi" w:cstheme="minorHAnsi"/>
          <w:sz w:val="22"/>
          <w:szCs w:val="22"/>
        </w:rPr>
        <w:t>échéance du marché</w:t>
      </w:r>
      <w:r w:rsidRPr="008C3415">
        <w:rPr>
          <w:rFonts w:asciiTheme="minorHAnsi" w:hAnsiTheme="minorHAnsi" w:cstheme="minorHAnsi"/>
          <w:sz w:val="22"/>
          <w:szCs w:val="22"/>
        </w:rPr>
        <w:t>.</w:t>
      </w:r>
    </w:p>
    <w:p w:rsidR="00C47B11" w:rsidRPr="00A909FC" w:rsidRDefault="00C47B11" w:rsidP="00C47B11">
      <w:pPr>
        <w:pBdr>
          <w:top w:val="single" w:sz="4" w:space="1" w:color="auto"/>
          <w:left w:val="single" w:sz="4" w:space="4" w:color="auto"/>
          <w:bottom w:val="single" w:sz="4" w:space="1" w:color="auto"/>
          <w:right w:val="single" w:sz="4" w:space="4" w:color="auto"/>
        </w:pBdr>
        <w:spacing w:before="120"/>
        <w:jc w:val="both"/>
        <w:rPr>
          <w:rFonts w:asciiTheme="minorHAnsi" w:hAnsiTheme="minorHAnsi" w:cstheme="minorHAnsi"/>
          <w:b/>
          <w:sz w:val="22"/>
          <w:szCs w:val="22"/>
        </w:rPr>
      </w:pPr>
      <w:r w:rsidRPr="00A909FC">
        <w:rPr>
          <w:rFonts w:asciiTheme="minorHAnsi" w:hAnsiTheme="minorHAnsi" w:cstheme="minorHAnsi"/>
          <w:b/>
          <w:sz w:val="22"/>
          <w:szCs w:val="22"/>
        </w:rPr>
        <w:t>Un bordereau de remise et de suivi des badges est établi et mis à jour par le maître d’ouvrage. En cas de perte ou de vol, le titulaire doit le signaler immédiatement au maître d’ouvrage.</w:t>
      </w:r>
    </w:p>
    <w:p w:rsidR="006F1DA6" w:rsidRPr="00763BB3" w:rsidRDefault="00C47B11" w:rsidP="00763BB3">
      <w:pPr>
        <w:pBdr>
          <w:top w:val="single" w:sz="4" w:space="1" w:color="auto"/>
          <w:left w:val="single" w:sz="4" w:space="4" w:color="auto"/>
          <w:bottom w:val="single" w:sz="4" w:space="1" w:color="auto"/>
          <w:right w:val="single" w:sz="4" w:space="4" w:color="auto"/>
        </w:pBdr>
        <w:spacing w:before="120"/>
        <w:jc w:val="both"/>
        <w:rPr>
          <w:rFonts w:asciiTheme="minorHAnsi" w:hAnsiTheme="minorHAnsi" w:cstheme="minorHAnsi"/>
          <w:b/>
          <w:sz w:val="22"/>
          <w:szCs w:val="22"/>
        </w:rPr>
      </w:pPr>
      <w:r w:rsidRPr="00A909FC">
        <w:rPr>
          <w:rFonts w:asciiTheme="minorHAnsi" w:hAnsiTheme="minorHAnsi" w:cstheme="minorHAnsi"/>
          <w:b/>
          <w:sz w:val="22"/>
          <w:szCs w:val="22"/>
        </w:rPr>
        <w:lastRenderedPageBreak/>
        <w:t>Compte-tenu du coût d’établissement des badges, les frais de création d’un nouveau badge seront déduits automatiquement des sommes à devoir au titulaire.</w:t>
      </w:r>
    </w:p>
    <w:p w:rsidR="00110D3D" w:rsidRDefault="00110D3D" w:rsidP="006F1DA6">
      <w:pPr>
        <w:rPr>
          <w:lang w:eastAsia="en-US"/>
        </w:rPr>
      </w:pPr>
      <w:bookmarkStart w:id="50" w:name="_Toc3544850"/>
    </w:p>
    <w:p w:rsidR="003A6163" w:rsidRPr="00232120" w:rsidRDefault="003A6163" w:rsidP="008D737B">
      <w:pPr>
        <w:pStyle w:val="Style1"/>
        <w:numPr>
          <w:ilvl w:val="0"/>
          <w:numId w:val="13"/>
        </w:numPr>
        <w:ind w:left="0" w:firstLine="0"/>
        <w:rPr>
          <w:color w:val="auto"/>
          <w:sz w:val="22"/>
          <w:szCs w:val="22"/>
          <w:lang w:eastAsia="en-US"/>
        </w:rPr>
      </w:pPr>
      <w:bookmarkStart w:id="51" w:name="_Toc192156448"/>
      <w:r w:rsidRPr="00232120">
        <w:rPr>
          <w:color w:val="auto"/>
          <w:sz w:val="22"/>
          <w:szCs w:val="22"/>
          <w:lang w:eastAsia="en-US"/>
        </w:rPr>
        <w:t>PRIX</w:t>
      </w:r>
      <w:bookmarkEnd w:id="50"/>
      <w:bookmarkEnd w:id="51"/>
    </w:p>
    <w:p w:rsidR="006F1DA6" w:rsidRPr="006F1DA6" w:rsidRDefault="006F1DA6" w:rsidP="008D737B">
      <w:pPr>
        <w:pStyle w:val="Paragraphedeliste"/>
        <w:keepNext/>
        <w:numPr>
          <w:ilvl w:val="0"/>
          <w:numId w:val="19"/>
        </w:numPr>
        <w:overflowPunct/>
        <w:autoSpaceDE/>
        <w:autoSpaceDN/>
        <w:adjustRightInd/>
        <w:contextualSpacing w:val="0"/>
        <w:jc w:val="both"/>
        <w:textAlignment w:val="auto"/>
        <w:outlineLvl w:val="1"/>
        <w:rPr>
          <w:rFonts w:ascii="Calibri" w:eastAsia="Calibri" w:hAnsi="Calibri" w:cs="Calibri"/>
          <w:b/>
          <w:bCs/>
          <w:iCs/>
          <w:smallCaps/>
          <w:vanish/>
          <w:color w:val="C03F00"/>
          <w:szCs w:val="28"/>
          <w:lang w:eastAsia="en-US"/>
        </w:rPr>
      </w:pPr>
      <w:bookmarkStart w:id="52" w:name="_Toc191991442"/>
      <w:bookmarkStart w:id="53" w:name="_Toc191992081"/>
      <w:bookmarkStart w:id="54" w:name="_Toc192156449"/>
      <w:bookmarkStart w:id="55" w:name="_Toc3544851"/>
      <w:bookmarkEnd w:id="52"/>
      <w:bookmarkEnd w:id="53"/>
      <w:bookmarkEnd w:id="54"/>
    </w:p>
    <w:p w:rsidR="00D96D30" w:rsidRDefault="00D96D30" w:rsidP="00D96D30"/>
    <w:p w:rsidR="00AD2D65" w:rsidRPr="003A7F0E" w:rsidRDefault="00D96D30" w:rsidP="008D737B">
      <w:pPr>
        <w:pStyle w:val="Style2"/>
        <w:numPr>
          <w:ilvl w:val="1"/>
          <w:numId w:val="13"/>
        </w:numPr>
      </w:pPr>
      <w:bookmarkStart w:id="56" w:name="_Toc192156450"/>
      <w:r>
        <w:t xml:space="preserve">FORME ET CONTENU </w:t>
      </w:r>
      <w:r w:rsidR="00D55E4E" w:rsidRPr="003A7F0E">
        <w:t>DES PRIX</w:t>
      </w:r>
      <w:bookmarkEnd w:id="55"/>
      <w:bookmarkEnd w:id="56"/>
    </w:p>
    <w:p w:rsidR="00A952B1" w:rsidRDefault="00A952B1" w:rsidP="00D96D30">
      <w:pPr>
        <w:pStyle w:val="Corpsdetexte3"/>
        <w:spacing w:before="120" w:after="0"/>
        <w:jc w:val="both"/>
        <w:rPr>
          <w:rFonts w:ascii="Calibri" w:hAnsi="Calibri" w:cs="Calibri"/>
          <w:sz w:val="22"/>
          <w:szCs w:val="22"/>
        </w:rPr>
      </w:pPr>
      <w:r>
        <w:rPr>
          <w:rFonts w:ascii="Calibri" w:hAnsi="Calibri" w:cs="Calibri"/>
          <w:sz w:val="22"/>
          <w:szCs w:val="22"/>
        </w:rPr>
        <w:t>Les dispositions du chapitre 2 du CCAG-TRAV</w:t>
      </w:r>
      <w:r w:rsidR="00EA23F7">
        <w:rPr>
          <w:rFonts w:ascii="Calibri" w:hAnsi="Calibri" w:cs="Calibri"/>
          <w:sz w:val="22"/>
          <w:szCs w:val="22"/>
        </w:rPr>
        <w:t>A</w:t>
      </w:r>
      <w:r>
        <w:rPr>
          <w:rFonts w:ascii="Calibri" w:hAnsi="Calibri" w:cs="Calibri"/>
          <w:sz w:val="22"/>
          <w:szCs w:val="22"/>
        </w:rPr>
        <w:t>UX s’appliquent.</w:t>
      </w:r>
    </w:p>
    <w:p w:rsidR="00A952B1" w:rsidRPr="00376BFB" w:rsidRDefault="008B16B9" w:rsidP="00376BFB">
      <w:pPr>
        <w:pStyle w:val="Corpsdetexte3"/>
        <w:spacing w:before="120" w:after="0"/>
        <w:jc w:val="both"/>
        <w:rPr>
          <w:rFonts w:ascii="Calibri" w:hAnsi="Calibri" w:cs="Calibri"/>
          <w:sz w:val="22"/>
          <w:szCs w:val="22"/>
        </w:rPr>
      </w:pPr>
      <w:r>
        <w:rPr>
          <w:rFonts w:ascii="Calibri" w:hAnsi="Calibri" w:cs="Calibri"/>
          <w:sz w:val="22"/>
          <w:szCs w:val="22"/>
        </w:rPr>
        <w:t>L</w:t>
      </w:r>
      <w:r w:rsidR="00B910C8" w:rsidRPr="00EE26D2">
        <w:rPr>
          <w:rFonts w:ascii="Calibri" w:hAnsi="Calibri" w:cs="Calibri"/>
          <w:sz w:val="22"/>
          <w:szCs w:val="22"/>
        </w:rPr>
        <w:t>e présent marché est conclu</w:t>
      </w:r>
      <w:r w:rsidR="00376BFB">
        <w:rPr>
          <w:rFonts w:ascii="Calibri" w:hAnsi="Calibri" w:cs="Calibri"/>
          <w:sz w:val="22"/>
          <w:szCs w:val="22"/>
        </w:rPr>
        <w:t> à prix forfaitaires</w:t>
      </w:r>
    </w:p>
    <w:p w:rsidR="00A952B1" w:rsidRPr="00A952B1" w:rsidRDefault="00A952B1" w:rsidP="00376BFB">
      <w:pPr>
        <w:spacing w:before="120"/>
        <w:jc w:val="both"/>
        <w:rPr>
          <w:rFonts w:asciiTheme="minorHAnsi" w:hAnsiTheme="minorHAnsi" w:cstheme="minorHAnsi"/>
          <w:color w:val="000000"/>
          <w:sz w:val="22"/>
          <w:szCs w:val="22"/>
        </w:rPr>
      </w:pPr>
      <w:r w:rsidRPr="00A952B1">
        <w:rPr>
          <w:rFonts w:asciiTheme="minorHAnsi" w:hAnsiTheme="minorHAnsi" w:cstheme="minorHAnsi"/>
          <w:color w:val="000000"/>
          <w:sz w:val="22"/>
          <w:szCs w:val="22"/>
        </w:rPr>
        <w:t>Tous les montants figurant au présent marché sont exprimés en distinguant le montant HT et le montant TTC.</w:t>
      </w:r>
    </w:p>
    <w:p w:rsidR="00A952B1" w:rsidRPr="00A952B1" w:rsidRDefault="00A952B1" w:rsidP="00A952B1">
      <w:pPr>
        <w:jc w:val="both"/>
        <w:rPr>
          <w:rFonts w:asciiTheme="minorHAnsi" w:hAnsiTheme="minorHAnsi" w:cstheme="minorHAnsi"/>
          <w:color w:val="000000"/>
          <w:sz w:val="22"/>
          <w:szCs w:val="22"/>
        </w:rPr>
      </w:pPr>
    </w:p>
    <w:p w:rsidR="00A952B1" w:rsidRPr="00A952B1" w:rsidRDefault="00A952B1" w:rsidP="00A952B1">
      <w:pPr>
        <w:jc w:val="both"/>
        <w:rPr>
          <w:rFonts w:asciiTheme="minorHAnsi" w:hAnsiTheme="minorHAnsi" w:cstheme="minorHAnsi"/>
          <w:sz w:val="22"/>
          <w:szCs w:val="22"/>
        </w:rPr>
      </w:pPr>
      <w:r w:rsidRPr="00A952B1">
        <w:rPr>
          <w:rFonts w:asciiTheme="minorHAnsi" w:hAnsiTheme="minorHAnsi" w:cstheme="minorHAnsi"/>
          <w:sz w:val="22"/>
          <w:szCs w:val="22"/>
        </w:rPr>
        <w:t>Le taux de TVA applicable est celui en vigueur au moment de la signature du marché. En cas de modification de la législation fiscale au cours de la durée du marché, il est fait application du taux en vigueur à la date du fait générateur, sans qu’il soit besoin de constater la modification par voie d’avenant.</w:t>
      </w:r>
    </w:p>
    <w:p w:rsidR="00A952B1" w:rsidRDefault="00A952B1" w:rsidP="00A952B1">
      <w:pPr>
        <w:jc w:val="both"/>
        <w:rPr>
          <w:rFonts w:asciiTheme="minorHAnsi" w:hAnsiTheme="minorHAnsi" w:cstheme="minorHAnsi"/>
          <w:sz w:val="22"/>
          <w:szCs w:val="22"/>
        </w:rPr>
      </w:pPr>
    </w:p>
    <w:p w:rsidR="00A952B1" w:rsidRPr="003A7F0E" w:rsidRDefault="00A952B1" w:rsidP="008D737B">
      <w:pPr>
        <w:pStyle w:val="Style2"/>
        <w:numPr>
          <w:ilvl w:val="1"/>
          <w:numId w:val="13"/>
        </w:numPr>
      </w:pPr>
      <w:bookmarkStart w:id="57" w:name="_Toc192156451"/>
      <w:r>
        <w:t xml:space="preserve">VARIATION </w:t>
      </w:r>
      <w:r w:rsidRPr="003A7F0E">
        <w:t>DES PRIX</w:t>
      </w:r>
      <w:bookmarkEnd w:id="57"/>
    </w:p>
    <w:p w:rsidR="00A952B1" w:rsidRDefault="00A952B1" w:rsidP="00A952B1">
      <w:pPr>
        <w:pStyle w:val="Corpsdetexte3"/>
        <w:spacing w:before="120"/>
        <w:jc w:val="both"/>
        <w:rPr>
          <w:rFonts w:ascii="Calibri" w:hAnsi="Calibri" w:cs="Calibri"/>
          <w:sz w:val="22"/>
          <w:szCs w:val="22"/>
        </w:rPr>
      </w:pPr>
      <w:r>
        <w:rPr>
          <w:rFonts w:ascii="Calibri" w:hAnsi="Calibri" w:cs="Calibri"/>
          <w:sz w:val="22"/>
          <w:szCs w:val="22"/>
        </w:rPr>
        <w:t>Par dérogation à l’article 9.4 du CCAG-TRAVAUX, les prix sont réputés établis sur la base des conditions économiques du mois de la date limite de remise des offres figurant dans les documents de la consultation.</w:t>
      </w:r>
    </w:p>
    <w:p w:rsidR="00A952B1" w:rsidRDefault="00A952B1" w:rsidP="00A952B1">
      <w:pPr>
        <w:pStyle w:val="Corpsdetexte3"/>
        <w:spacing w:before="120"/>
        <w:jc w:val="both"/>
        <w:rPr>
          <w:rFonts w:ascii="Calibri" w:hAnsi="Calibri" w:cs="Calibri"/>
          <w:sz w:val="22"/>
          <w:szCs w:val="22"/>
        </w:rPr>
      </w:pPr>
      <w:r>
        <w:rPr>
          <w:rFonts w:ascii="Calibri" w:hAnsi="Calibri" w:cs="Calibri"/>
          <w:sz w:val="22"/>
          <w:szCs w:val="22"/>
        </w:rPr>
        <w:t>Ce mois appelé</w:t>
      </w:r>
      <w:r w:rsidR="00327B68" w:rsidRPr="003A4565">
        <w:rPr>
          <w:rFonts w:ascii="Calibri" w:hAnsi="Calibri" w:cs="Calibri"/>
          <w:sz w:val="22"/>
          <w:szCs w:val="22"/>
        </w:rPr>
        <w:t xml:space="preserve"> </w:t>
      </w:r>
      <w:r>
        <w:rPr>
          <w:rFonts w:ascii="Calibri" w:hAnsi="Calibri" w:cs="Calibri"/>
          <w:sz w:val="22"/>
          <w:szCs w:val="22"/>
        </w:rPr>
        <w:t>« M</w:t>
      </w:r>
      <w:r w:rsidR="00327B68" w:rsidRPr="003A4565">
        <w:rPr>
          <w:rFonts w:ascii="Calibri" w:hAnsi="Calibri" w:cs="Calibri"/>
          <w:sz w:val="22"/>
          <w:szCs w:val="22"/>
        </w:rPr>
        <w:t xml:space="preserve">ois </w:t>
      </w:r>
      <w:r>
        <w:rPr>
          <w:rFonts w:ascii="Calibri" w:hAnsi="Calibri" w:cs="Calibri"/>
          <w:sz w:val="22"/>
          <w:szCs w:val="22"/>
        </w:rPr>
        <w:t>zéro (M0).</w:t>
      </w:r>
    </w:p>
    <w:p w:rsidR="00A952B1" w:rsidRDefault="00A952B1" w:rsidP="00A952B1">
      <w:pPr>
        <w:pStyle w:val="Corpsdetexte3"/>
        <w:spacing w:before="120"/>
        <w:jc w:val="both"/>
        <w:rPr>
          <w:rFonts w:ascii="Calibri" w:hAnsi="Calibri" w:cs="Calibri"/>
          <w:sz w:val="22"/>
          <w:szCs w:val="22"/>
        </w:rPr>
      </w:pPr>
      <w:r>
        <w:rPr>
          <w:rFonts w:ascii="Calibri" w:hAnsi="Calibri" w:cs="Calibri"/>
          <w:sz w:val="22"/>
          <w:szCs w:val="22"/>
        </w:rPr>
        <w:t>Le soumissionnaire est réputé avoir fixé son offre de prix au mois M0.</w:t>
      </w:r>
    </w:p>
    <w:p w:rsidR="00A86B26" w:rsidRDefault="002E5B7C" w:rsidP="00700264">
      <w:pPr>
        <w:pStyle w:val="Corpsdetexte3"/>
        <w:spacing w:after="0"/>
        <w:jc w:val="both"/>
        <w:rPr>
          <w:rFonts w:ascii="Calibri" w:hAnsi="Calibri" w:cs="Calibri"/>
          <w:sz w:val="22"/>
          <w:szCs w:val="22"/>
        </w:rPr>
      </w:pPr>
      <w:r>
        <w:rPr>
          <w:rFonts w:ascii="Calibri" w:hAnsi="Calibri" w:cs="Calibri"/>
          <w:sz w:val="22"/>
          <w:szCs w:val="22"/>
        </w:rPr>
        <w:t>L</w:t>
      </w:r>
      <w:r w:rsidR="00A422C5">
        <w:rPr>
          <w:rFonts w:ascii="Calibri" w:hAnsi="Calibri" w:cs="Calibri"/>
          <w:sz w:val="22"/>
          <w:szCs w:val="22"/>
        </w:rPr>
        <w:t>es prix sont fermes</w:t>
      </w:r>
      <w:r w:rsidR="008C3415">
        <w:rPr>
          <w:rFonts w:ascii="Calibri" w:hAnsi="Calibri" w:cs="Calibri"/>
          <w:sz w:val="22"/>
          <w:szCs w:val="22"/>
        </w:rPr>
        <w:t xml:space="preserve"> </w:t>
      </w:r>
      <w:r w:rsidR="006A13FB">
        <w:rPr>
          <w:rFonts w:ascii="Calibri" w:hAnsi="Calibri" w:cs="Calibri"/>
          <w:sz w:val="22"/>
          <w:szCs w:val="22"/>
        </w:rPr>
        <w:t>actualis</w:t>
      </w:r>
      <w:r w:rsidR="008C3415">
        <w:rPr>
          <w:rFonts w:ascii="Calibri" w:hAnsi="Calibri" w:cs="Calibri"/>
          <w:sz w:val="22"/>
          <w:szCs w:val="22"/>
        </w:rPr>
        <w:t>ables</w:t>
      </w:r>
      <w:r w:rsidR="006A13FB">
        <w:rPr>
          <w:rFonts w:ascii="Calibri" w:hAnsi="Calibri" w:cs="Calibri"/>
          <w:sz w:val="22"/>
          <w:szCs w:val="22"/>
        </w:rPr>
        <w:t>.</w:t>
      </w:r>
    </w:p>
    <w:p w:rsidR="00327B68" w:rsidRDefault="00327B68" w:rsidP="00700264">
      <w:pPr>
        <w:pStyle w:val="Corpsdetexte3"/>
        <w:spacing w:after="0"/>
        <w:jc w:val="both"/>
        <w:rPr>
          <w:rFonts w:ascii="Calibri" w:hAnsi="Calibri" w:cs="Calibri"/>
          <w:sz w:val="22"/>
          <w:szCs w:val="22"/>
        </w:rPr>
      </w:pPr>
    </w:p>
    <w:p w:rsidR="002E5B7C" w:rsidRDefault="002E5B7C" w:rsidP="002E5B7C">
      <w:pPr>
        <w:pStyle w:val="NormalWeb"/>
        <w:spacing w:before="0" w:beforeAutospacing="0" w:after="120" w:afterAutospacing="0"/>
        <w:jc w:val="both"/>
        <w:rPr>
          <w:rFonts w:ascii="Calibri" w:hAnsi="Calibri" w:cs="Calibri"/>
          <w:sz w:val="22"/>
          <w:szCs w:val="22"/>
        </w:rPr>
      </w:pPr>
      <w:r>
        <w:rPr>
          <w:rFonts w:ascii="Calibri" w:hAnsi="Calibri" w:cs="Calibri"/>
          <w:sz w:val="22"/>
          <w:szCs w:val="22"/>
        </w:rPr>
        <w:t>Conformément à l’article R2112-11, l</w:t>
      </w:r>
      <w:r w:rsidR="006A13FB" w:rsidRPr="002807B6">
        <w:rPr>
          <w:rFonts w:ascii="Calibri" w:hAnsi="Calibri" w:cs="Calibri"/>
          <w:sz w:val="22"/>
          <w:szCs w:val="22"/>
        </w:rPr>
        <w:t>es prix seront actualisés si un délai supérieur à trois mois s’écoule entre la date à laquelle le soumissionnaire a fixé son prix dans l’offre et la date de déb</w:t>
      </w:r>
      <w:r>
        <w:rPr>
          <w:rFonts w:ascii="Calibri" w:hAnsi="Calibri" w:cs="Calibri"/>
          <w:sz w:val="22"/>
          <w:szCs w:val="22"/>
        </w:rPr>
        <w:t>ut d’exécution des prestations.</w:t>
      </w:r>
    </w:p>
    <w:p w:rsidR="006A13FB" w:rsidRPr="002807B6" w:rsidRDefault="006A13FB" w:rsidP="002E5B7C">
      <w:pPr>
        <w:pStyle w:val="NormalWeb"/>
        <w:spacing w:before="0" w:beforeAutospacing="0"/>
        <w:jc w:val="both"/>
        <w:rPr>
          <w:rFonts w:ascii="Calibri" w:hAnsi="Calibri" w:cs="Calibri"/>
          <w:sz w:val="22"/>
          <w:szCs w:val="22"/>
        </w:rPr>
      </w:pPr>
      <w:r w:rsidRPr="002807B6">
        <w:rPr>
          <w:rFonts w:ascii="Calibri" w:hAnsi="Calibri" w:cs="Calibri"/>
          <w:sz w:val="22"/>
          <w:szCs w:val="22"/>
        </w:rPr>
        <w:t xml:space="preserve">L’actualisation se fera aux conditions économiques correspondant à une date antérieure de trois mois à la date de début d’exécution des </w:t>
      </w:r>
      <w:r w:rsidR="00EF0EE3">
        <w:rPr>
          <w:rFonts w:ascii="Calibri" w:hAnsi="Calibri" w:cs="Calibri"/>
          <w:sz w:val="22"/>
          <w:szCs w:val="22"/>
        </w:rPr>
        <w:t>travaux</w:t>
      </w:r>
      <w:r w:rsidRPr="002807B6">
        <w:rPr>
          <w:rFonts w:ascii="Calibri" w:hAnsi="Calibri" w:cs="Calibri"/>
          <w:sz w:val="22"/>
          <w:szCs w:val="22"/>
        </w:rPr>
        <w:t xml:space="preserve">, par application de la formule suivante : </w:t>
      </w:r>
    </w:p>
    <w:p w:rsidR="00A86B26" w:rsidRDefault="00327B68" w:rsidP="00FB1396">
      <w:pPr>
        <w:pStyle w:val="Corpsdetexte3"/>
        <w:spacing w:after="60"/>
        <w:jc w:val="center"/>
        <w:rPr>
          <w:rFonts w:ascii="Calibri" w:hAnsi="Calibri" w:cs="Calibri"/>
          <w:b/>
          <w:sz w:val="22"/>
          <w:szCs w:val="22"/>
        </w:rPr>
      </w:pPr>
      <w:r w:rsidRPr="00A909FC">
        <w:rPr>
          <w:rFonts w:ascii="Calibri" w:hAnsi="Calibri" w:cs="Calibri"/>
          <w:b/>
          <w:sz w:val="22"/>
          <w:szCs w:val="22"/>
        </w:rPr>
        <w:t>P</w:t>
      </w:r>
      <w:r w:rsidR="002E5B7C">
        <w:rPr>
          <w:rFonts w:ascii="Calibri" w:hAnsi="Calibri" w:cs="Calibri"/>
          <w:b/>
          <w:sz w:val="22"/>
          <w:szCs w:val="22"/>
        </w:rPr>
        <w:t>n</w:t>
      </w:r>
      <w:r w:rsidRPr="00A909FC">
        <w:rPr>
          <w:rFonts w:ascii="Calibri" w:hAnsi="Calibri" w:cs="Calibri"/>
          <w:b/>
          <w:sz w:val="22"/>
          <w:szCs w:val="22"/>
        </w:rPr>
        <w:t xml:space="preserve"> = P0 x </w:t>
      </w:r>
      <w:r w:rsidR="006A13FB">
        <w:rPr>
          <w:rFonts w:ascii="Calibri" w:hAnsi="Calibri" w:cs="Calibri"/>
          <w:b/>
          <w:sz w:val="22"/>
          <w:szCs w:val="22"/>
        </w:rPr>
        <w:t>[</w:t>
      </w:r>
      <w:r w:rsidRPr="00A909FC">
        <w:rPr>
          <w:rFonts w:ascii="Calibri" w:hAnsi="Calibri" w:cs="Calibri"/>
          <w:b/>
          <w:sz w:val="22"/>
          <w:szCs w:val="22"/>
        </w:rPr>
        <w:t xml:space="preserve">indice </w:t>
      </w:r>
      <w:r w:rsidR="006A13FB">
        <w:rPr>
          <w:rFonts w:ascii="Calibri" w:hAnsi="Calibri" w:cs="Calibri"/>
          <w:b/>
          <w:sz w:val="22"/>
          <w:szCs w:val="22"/>
        </w:rPr>
        <w:t>(</w:t>
      </w:r>
      <w:r w:rsidRPr="00A909FC">
        <w:rPr>
          <w:rFonts w:ascii="Calibri" w:hAnsi="Calibri" w:cs="Calibri"/>
          <w:b/>
          <w:sz w:val="22"/>
          <w:szCs w:val="22"/>
        </w:rPr>
        <w:t>M</w:t>
      </w:r>
      <w:r w:rsidR="006A13FB">
        <w:rPr>
          <w:rFonts w:ascii="Calibri" w:hAnsi="Calibri" w:cs="Calibri"/>
          <w:b/>
          <w:sz w:val="22"/>
          <w:szCs w:val="22"/>
        </w:rPr>
        <w:t>-3)</w:t>
      </w:r>
      <w:r w:rsidRPr="00A909FC">
        <w:rPr>
          <w:rFonts w:ascii="Calibri" w:hAnsi="Calibri" w:cs="Calibri"/>
          <w:b/>
          <w:sz w:val="22"/>
          <w:szCs w:val="22"/>
        </w:rPr>
        <w:t xml:space="preserve"> / indice </w:t>
      </w:r>
      <w:r w:rsidR="006A13FB">
        <w:rPr>
          <w:rFonts w:ascii="Calibri" w:hAnsi="Calibri" w:cs="Calibri"/>
          <w:b/>
          <w:sz w:val="22"/>
          <w:szCs w:val="22"/>
        </w:rPr>
        <w:t>(</w:t>
      </w:r>
      <w:r w:rsidRPr="00A909FC">
        <w:rPr>
          <w:rFonts w:ascii="Calibri" w:hAnsi="Calibri" w:cs="Calibri"/>
          <w:b/>
          <w:sz w:val="22"/>
          <w:szCs w:val="22"/>
        </w:rPr>
        <w:t>M0</w:t>
      </w:r>
      <w:r w:rsidR="006A13FB">
        <w:rPr>
          <w:rFonts w:ascii="Calibri" w:hAnsi="Calibri" w:cs="Calibri"/>
          <w:b/>
          <w:sz w:val="22"/>
          <w:szCs w:val="22"/>
        </w:rPr>
        <w:t>)]</w:t>
      </w:r>
    </w:p>
    <w:p w:rsidR="006434D6" w:rsidRDefault="006434D6" w:rsidP="00700264">
      <w:pPr>
        <w:pStyle w:val="Corpsdetexte3"/>
        <w:spacing w:after="0"/>
        <w:jc w:val="center"/>
        <w:rPr>
          <w:rFonts w:eastAsiaTheme="minorHAnsi"/>
          <w:lang w:eastAsia="en-US"/>
        </w:rPr>
      </w:pPr>
    </w:p>
    <w:tbl>
      <w:tblPr>
        <w:tblStyle w:val="Grilledutableau"/>
        <w:tblW w:w="9351" w:type="dxa"/>
        <w:tblLook w:val="04A0" w:firstRow="1" w:lastRow="0" w:firstColumn="1" w:lastColumn="0" w:noHBand="0" w:noVBand="1"/>
      </w:tblPr>
      <w:tblGrid>
        <w:gridCol w:w="1271"/>
        <w:gridCol w:w="8080"/>
      </w:tblGrid>
      <w:tr w:rsidR="002E5B7C" w:rsidRPr="002E5B7C" w:rsidTr="002E5B7C">
        <w:tc>
          <w:tcPr>
            <w:tcW w:w="1271" w:type="dxa"/>
          </w:tcPr>
          <w:p w:rsidR="002E5B7C" w:rsidRPr="002E5B7C" w:rsidRDefault="002E5B7C" w:rsidP="00700264">
            <w:pPr>
              <w:pStyle w:val="Corpsdetexte3"/>
              <w:spacing w:after="0"/>
              <w:jc w:val="center"/>
              <w:rPr>
                <w:rFonts w:asciiTheme="minorHAnsi" w:eastAsiaTheme="minorHAnsi" w:hAnsiTheme="minorHAnsi" w:cstheme="minorHAnsi"/>
                <w:sz w:val="22"/>
                <w:szCs w:val="22"/>
                <w:lang w:eastAsia="en-US"/>
              </w:rPr>
            </w:pPr>
            <w:r w:rsidRPr="002E5B7C">
              <w:rPr>
                <w:rFonts w:asciiTheme="minorHAnsi" w:eastAsiaTheme="minorHAnsi" w:hAnsiTheme="minorHAnsi" w:cstheme="minorHAnsi"/>
                <w:sz w:val="22"/>
                <w:szCs w:val="22"/>
                <w:lang w:eastAsia="en-US"/>
              </w:rPr>
              <w:t>Pn</w:t>
            </w:r>
          </w:p>
        </w:tc>
        <w:tc>
          <w:tcPr>
            <w:tcW w:w="8080" w:type="dxa"/>
          </w:tcPr>
          <w:p w:rsidR="002E5B7C" w:rsidRPr="002E5B7C" w:rsidRDefault="002E5B7C" w:rsidP="002E5B7C">
            <w:pPr>
              <w:pStyle w:val="Corpsdetexte3"/>
              <w:spacing w:after="0"/>
              <w:rPr>
                <w:rFonts w:asciiTheme="minorHAnsi" w:eastAsiaTheme="minorHAnsi" w:hAnsiTheme="minorHAnsi" w:cstheme="minorHAnsi"/>
                <w:sz w:val="22"/>
                <w:szCs w:val="22"/>
                <w:lang w:eastAsia="en-US"/>
              </w:rPr>
            </w:pPr>
            <w:r w:rsidRPr="002E5B7C">
              <w:rPr>
                <w:rFonts w:asciiTheme="minorHAnsi" w:eastAsiaTheme="minorHAnsi" w:hAnsiTheme="minorHAnsi" w:cstheme="minorHAnsi"/>
                <w:color w:val="000000"/>
                <w:sz w:val="22"/>
                <w:szCs w:val="22"/>
                <w:lang w:eastAsia="en-US"/>
              </w:rPr>
              <w:t>Prix actualisé HT</w:t>
            </w:r>
          </w:p>
        </w:tc>
      </w:tr>
      <w:tr w:rsidR="002E5B7C" w:rsidRPr="002E5B7C" w:rsidTr="002E5B7C">
        <w:tc>
          <w:tcPr>
            <w:tcW w:w="1271" w:type="dxa"/>
          </w:tcPr>
          <w:p w:rsidR="002E5B7C" w:rsidRPr="002E5B7C" w:rsidRDefault="002E5B7C" w:rsidP="00700264">
            <w:pPr>
              <w:pStyle w:val="Corpsdetexte3"/>
              <w:spacing w:after="0"/>
              <w:jc w:val="center"/>
              <w:rPr>
                <w:rFonts w:asciiTheme="minorHAnsi" w:eastAsiaTheme="minorHAnsi" w:hAnsiTheme="minorHAnsi" w:cstheme="minorHAnsi"/>
                <w:sz w:val="22"/>
                <w:szCs w:val="22"/>
                <w:lang w:eastAsia="en-US"/>
              </w:rPr>
            </w:pPr>
            <w:r w:rsidRPr="002E5B7C">
              <w:rPr>
                <w:rFonts w:asciiTheme="minorHAnsi" w:eastAsiaTheme="minorHAnsi" w:hAnsiTheme="minorHAnsi" w:cstheme="minorHAnsi"/>
                <w:sz w:val="22"/>
                <w:szCs w:val="22"/>
                <w:lang w:eastAsia="en-US"/>
              </w:rPr>
              <w:t>P0</w:t>
            </w:r>
          </w:p>
        </w:tc>
        <w:tc>
          <w:tcPr>
            <w:tcW w:w="8080" w:type="dxa"/>
          </w:tcPr>
          <w:p w:rsidR="002E5B7C" w:rsidRPr="002E5B7C" w:rsidRDefault="002E5B7C" w:rsidP="002E5B7C">
            <w:pPr>
              <w:pStyle w:val="Corpsdetexte3"/>
              <w:spacing w:after="0"/>
              <w:rPr>
                <w:rFonts w:asciiTheme="minorHAnsi" w:eastAsiaTheme="minorHAnsi" w:hAnsiTheme="minorHAnsi" w:cstheme="minorHAnsi"/>
                <w:sz w:val="22"/>
                <w:szCs w:val="22"/>
                <w:lang w:eastAsia="en-US"/>
              </w:rPr>
            </w:pPr>
            <w:r w:rsidRPr="002E5B7C">
              <w:rPr>
                <w:rFonts w:asciiTheme="minorHAnsi" w:eastAsiaTheme="minorHAnsi" w:hAnsiTheme="minorHAnsi" w:cstheme="minorHAnsi"/>
                <w:color w:val="000000"/>
                <w:sz w:val="22"/>
                <w:szCs w:val="22"/>
                <w:lang w:eastAsia="en-US"/>
              </w:rPr>
              <w:t>Prix initial HT</w:t>
            </w:r>
          </w:p>
        </w:tc>
      </w:tr>
      <w:tr w:rsidR="002E5B7C" w:rsidRPr="002E5B7C" w:rsidTr="002E5B7C">
        <w:tc>
          <w:tcPr>
            <w:tcW w:w="1271" w:type="dxa"/>
          </w:tcPr>
          <w:p w:rsidR="002E5B7C" w:rsidRPr="002E5B7C" w:rsidRDefault="002E5B7C" w:rsidP="00700264">
            <w:pPr>
              <w:pStyle w:val="Corpsdetexte3"/>
              <w:spacing w:after="0"/>
              <w:jc w:val="center"/>
              <w:rPr>
                <w:rFonts w:asciiTheme="minorHAnsi" w:eastAsiaTheme="minorHAnsi" w:hAnsiTheme="minorHAnsi" w:cstheme="minorHAnsi"/>
                <w:sz w:val="22"/>
                <w:szCs w:val="22"/>
                <w:lang w:eastAsia="en-US"/>
              </w:rPr>
            </w:pPr>
            <w:r w:rsidRPr="002E5B7C">
              <w:rPr>
                <w:rFonts w:asciiTheme="minorHAnsi" w:eastAsiaTheme="minorHAnsi" w:hAnsiTheme="minorHAnsi" w:cstheme="minorHAnsi"/>
                <w:color w:val="000000"/>
                <w:sz w:val="22"/>
                <w:szCs w:val="22"/>
                <w:lang w:eastAsia="en-US"/>
              </w:rPr>
              <w:t>Indice M0</w:t>
            </w:r>
          </w:p>
        </w:tc>
        <w:tc>
          <w:tcPr>
            <w:tcW w:w="8080" w:type="dxa"/>
          </w:tcPr>
          <w:p w:rsidR="002E5B7C" w:rsidRPr="002E5B7C" w:rsidRDefault="002E5B7C" w:rsidP="002E5B7C">
            <w:pPr>
              <w:pStyle w:val="Corpsdetexte3"/>
              <w:spacing w:after="0"/>
              <w:rPr>
                <w:rFonts w:asciiTheme="minorHAnsi" w:eastAsiaTheme="minorHAnsi" w:hAnsiTheme="minorHAnsi" w:cstheme="minorHAnsi"/>
                <w:sz w:val="22"/>
                <w:szCs w:val="22"/>
                <w:lang w:eastAsia="en-US"/>
              </w:rPr>
            </w:pPr>
            <w:r>
              <w:rPr>
                <w:rFonts w:asciiTheme="minorHAnsi" w:eastAsiaTheme="minorHAnsi" w:hAnsiTheme="minorHAnsi" w:cstheme="minorHAnsi"/>
                <w:color w:val="000000"/>
                <w:sz w:val="22"/>
                <w:szCs w:val="22"/>
                <w:lang w:eastAsia="en-US"/>
              </w:rPr>
              <w:t>V</w:t>
            </w:r>
            <w:r w:rsidRPr="002E5B7C">
              <w:rPr>
                <w:rFonts w:asciiTheme="minorHAnsi" w:eastAsiaTheme="minorHAnsi" w:hAnsiTheme="minorHAnsi" w:cstheme="minorHAnsi"/>
                <w:color w:val="000000"/>
                <w:sz w:val="22"/>
                <w:szCs w:val="22"/>
                <w:lang w:eastAsia="en-US"/>
              </w:rPr>
              <w:t xml:space="preserve">aleur de l’indice </w:t>
            </w:r>
            <w:r>
              <w:rPr>
                <w:rFonts w:asciiTheme="minorHAnsi" w:eastAsiaTheme="minorHAnsi" w:hAnsiTheme="minorHAnsi" w:cstheme="minorHAnsi"/>
                <w:color w:val="000000"/>
                <w:sz w:val="22"/>
                <w:szCs w:val="22"/>
                <w:lang w:eastAsia="en-US"/>
              </w:rPr>
              <w:t>de référence</w:t>
            </w:r>
            <w:r w:rsidRPr="002E5B7C">
              <w:rPr>
                <w:rFonts w:asciiTheme="minorHAnsi" w:eastAsiaTheme="minorHAnsi" w:hAnsiTheme="minorHAnsi" w:cstheme="minorHAnsi"/>
                <w:color w:val="000000"/>
                <w:sz w:val="22"/>
                <w:szCs w:val="22"/>
                <w:lang w:eastAsia="en-US"/>
              </w:rPr>
              <w:t xml:space="preserve"> au </w:t>
            </w:r>
            <w:r w:rsidRPr="002E5B7C">
              <w:rPr>
                <w:rFonts w:asciiTheme="minorHAnsi" w:hAnsiTheme="minorHAnsi" w:cstheme="minorHAnsi"/>
                <w:sz w:val="22"/>
                <w:szCs w:val="22"/>
              </w:rPr>
              <w:t xml:space="preserve">mois </w:t>
            </w:r>
            <w:r>
              <w:rPr>
                <w:rFonts w:asciiTheme="minorHAnsi" w:hAnsiTheme="minorHAnsi" w:cstheme="minorHAnsi"/>
                <w:sz w:val="22"/>
                <w:szCs w:val="22"/>
              </w:rPr>
              <w:t>d’établissement des prix</w:t>
            </w:r>
          </w:p>
        </w:tc>
      </w:tr>
      <w:tr w:rsidR="002E5B7C" w:rsidRPr="002E5B7C" w:rsidTr="002E5B7C">
        <w:tc>
          <w:tcPr>
            <w:tcW w:w="1271" w:type="dxa"/>
          </w:tcPr>
          <w:p w:rsidR="002E5B7C" w:rsidRPr="002E5B7C" w:rsidRDefault="002E5B7C" w:rsidP="00700264">
            <w:pPr>
              <w:pStyle w:val="Corpsdetexte3"/>
              <w:spacing w:after="0"/>
              <w:jc w:val="center"/>
              <w:rPr>
                <w:rFonts w:asciiTheme="minorHAnsi" w:eastAsiaTheme="minorHAnsi" w:hAnsiTheme="minorHAnsi" w:cstheme="minorHAnsi"/>
                <w:sz w:val="22"/>
                <w:szCs w:val="22"/>
                <w:lang w:eastAsia="en-US"/>
              </w:rPr>
            </w:pPr>
            <w:r w:rsidRPr="002E5B7C">
              <w:rPr>
                <w:rFonts w:asciiTheme="minorHAnsi" w:eastAsiaTheme="minorHAnsi" w:hAnsiTheme="minorHAnsi" w:cstheme="minorHAnsi"/>
                <w:color w:val="000000"/>
                <w:sz w:val="22"/>
                <w:szCs w:val="22"/>
                <w:lang w:eastAsia="en-US"/>
              </w:rPr>
              <w:t>Indice M-3</w:t>
            </w:r>
          </w:p>
        </w:tc>
        <w:tc>
          <w:tcPr>
            <w:tcW w:w="8080" w:type="dxa"/>
          </w:tcPr>
          <w:p w:rsidR="002E5B7C" w:rsidRPr="002E5B7C" w:rsidRDefault="002E5B7C" w:rsidP="002E5B7C">
            <w:pPr>
              <w:pStyle w:val="Corpsdetexte3"/>
              <w:spacing w:after="0"/>
              <w:rPr>
                <w:rFonts w:asciiTheme="minorHAnsi" w:eastAsiaTheme="minorHAnsi" w:hAnsiTheme="minorHAnsi" w:cstheme="minorHAnsi"/>
                <w:sz w:val="22"/>
                <w:szCs w:val="22"/>
                <w:lang w:eastAsia="en-US"/>
              </w:rPr>
            </w:pPr>
            <w:r>
              <w:rPr>
                <w:rFonts w:asciiTheme="minorHAnsi" w:eastAsiaTheme="minorHAnsi" w:hAnsiTheme="minorHAnsi" w:cstheme="minorHAnsi"/>
                <w:color w:val="000000"/>
                <w:sz w:val="22"/>
                <w:szCs w:val="22"/>
                <w:lang w:eastAsia="en-US"/>
              </w:rPr>
              <w:t>V</w:t>
            </w:r>
            <w:r w:rsidRPr="002E5B7C">
              <w:rPr>
                <w:rFonts w:asciiTheme="minorHAnsi" w:eastAsiaTheme="minorHAnsi" w:hAnsiTheme="minorHAnsi" w:cstheme="minorHAnsi"/>
                <w:color w:val="000000"/>
                <w:sz w:val="22"/>
                <w:szCs w:val="22"/>
                <w:lang w:eastAsia="en-US"/>
              </w:rPr>
              <w:t>aleur de l’indice</w:t>
            </w:r>
            <w:r>
              <w:rPr>
                <w:rFonts w:asciiTheme="minorHAnsi" w:eastAsiaTheme="minorHAnsi" w:hAnsiTheme="minorHAnsi" w:cstheme="minorHAnsi"/>
                <w:color w:val="000000"/>
                <w:sz w:val="22"/>
                <w:szCs w:val="22"/>
                <w:lang w:eastAsia="en-US"/>
              </w:rPr>
              <w:t xml:space="preserve"> de référence trois mois avant le début </w:t>
            </w:r>
            <w:r w:rsidRPr="002E5B7C">
              <w:rPr>
                <w:rFonts w:asciiTheme="minorHAnsi" w:eastAsiaTheme="minorHAnsi" w:hAnsiTheme="minorHAnsi" w:cstheme="minorHAnsi"/>
                <w:color w:val="000000"/>
                <w:sz w:val="22"/>
                <w:szCs w:val="22"/>
                <w:lang w:eastAsia="en-US"/>
              </w:rPr>
              <w:t>d’exécution des travaux**</w:t>
            </w:r>
          </w:p>
        </w:tc>
      </w:tr>
    </w:tbl>
    <w:p w:rsidR="00AE4E1E" w:rsidRDefault="00AE4E1E" w:rsidP="00A909FC">
      <w:pPr>
        <w:pStyle w:val="NormalWeb"/>
        <w:spacing w:before="0" w:beforeAutospacing="0" w:after="0" w:afterAutospacing="0"/>
        <w:jc w:val="both"/>
        <w:rPr>
          <w:rFonts w:asciiTheme="minorHAnsi" w:eastAsiaTheme="minorHAnsi" w:hAnsiTheme="minorHAnsi" w:cs="Trebuchet MS"/>
          <w:color w:val="000000"/>
          <w:sz w:val="22"/>
          <w:szCs w:val="22"/>
          <w:lang w:eastAsia="en-US"/>
        </w:rPr>
      </w:pPr>
    </w:p>
    <w:p w:rsidR="00AE4E1E" w:rsidRDefault="00AE4E1E" w:rsidP="00A909FC">
      <w:pPr>
        <w:overflowPunct/>
        <w:jc w:val="both"/>
        <w:textAlignment w:val="auto"/>
        <w:rPr>
          <w:rFonts w:ascii="Calibri" w:hAnsi="Calibri" w:cs="Calibri"/>
          <w:sz w:val="22"/>
          <w:szCs w:val="22"/>
        </w:rPr>
      </w:pPr>
      <w:r w:rsidRPr="00A909FC">
        <w:rPr>
          <w:rFonts w:asciiTheme="minorHAnsi" w:eastAsiaTheme="minorHAnsi" w:hAnsiTheme="minorHAnsi" w:cstheme="minorHAnsi"/>
          <w:b/>
          <w:sz w:val="22"/>
          <w:szCs w:val="22"/>
          <w:lang w:eastAsia="en-US"/>
        </w:rPr>
        <w:t>**Nota : pour apprécier la valeur finale des indices utilisés pour la révision des prix, le mois d’exécution des travaux s’entend comme étant, au plus tard, la date de réalisation des prestations telle que fixée par le calendrier d’exécution contractuel propre à chaque lot ou à la date de leur réalisation réelle, si celle-ci est antérieure</w:t>
      </w:r>
      <w:r w:rsidRPr="00A909FC">
        <w:rPr>
          <w:rFonts w:asciiTheme="minorHAnsi" w:eastAsiaTheme="minorHAnsi" w:hAnsiTheme="minorHAnsi" w:cstheme="minorHAnsi"/>
          <w:b/>
          <w:color w:val="000000"/>
          <w:sz w:val="22"/>
          <w:szCs w:val="22"/>
          <w:lang w:eastAsia="en-US"/>
        </w:rPr>
        <w:t>.</w:t>
      </w:r>
      <w:r w:rsidR="00B35C83">
        <w:rPr>
          <w:rFonts w:asciiTheme="minorHAnsi" w:eastAsiaTheme="minorHAnsi" w:hAnsiTheme="minorHAnsi" w:cstheme="minorHAnsi"/>
          <w:b/>
          <w:color w:val="000000"/>
          <w:sz w:val="22"/>
          <w:szCs w:val="22"/>
          <w:lang w:eastAsia="en-US"/>
        </w:rPr>
        <w:t xml:space="preserve"> En aucun cas, un retard d’exécution du titulaire ne lui permettra de décaler la période de référence utilisée pour la révision de prix.</w:t>
      </w:r>
    </w:p>
    <w:p w:rsidR="001A3E68" w:rsidRDefault="001A3E68" w:rsidP="00992A2D">
      <w:pPr>
        <w:rPr>
          <w:rFonts w:ascii="Calibri" w:hAnsi="Calibri" w:cs="Calibri"/>
          <w:sz w:val="22"/>
          <w:szCs w:val="22"/>
        </w:rPr>
      </w:pPr>
    </w:p>
    <w:p w:rsidR="00431473" w:rsidRDefault="00B263E4">
      <w:pPr>
        <w:jc w:val="center"/>
        <w:rPr>
          <w:rFonts w:ascii="Calibri" w:hAnsi="Calibri" w:cs="Calibri"/>
          <w:b/>
          <w:sz w:val="22"/>
          <w:szCs w:val="22"/>
        </w:rPr>
      </w:pPr>
      <w:r w:rsidRPr="00A909FC">
        <w:rPr>
          <w:rFonts w:ascii="Calibri" w:hAnsi="Calibri" w:cs="Calibri"/>
          <w:b/>
          <w:sz w:val="22"/>
          <w:szCs w:val="22"/>
        </w:rPr>
        <w:t xml:space="preserve">INDEX utilisés pour </w:t>
      </w:r>
      <w:r w:rsidR="00A10104">
        <w:rPr>
          <w:rFonts w:ascii="Calibri" w:hAnsi="Calibri" w:cs="Calibri"/>
          <w:b/>
          <w:sz w:val="22"/>
          <w:szCs w:val="22"/>
        </w:rPr>
        <w:t>l’actualisation</w:t>
      </w:r>
      <w:r w:rsidRPr="00A909FC">
        <w:rPr>
          <w:rFonts w:ascii="Calibri" w:hAnsi="Calibri" w:cs="Calibri"/>
          <w:b/>
          <w:sz w:val="22"/>
          <w:szCs w:val="22"/>
        </w:rPr>
        <w:t xml:space="preserve"> de prix</w:t>
      </w:r>
      <w:r w:rsidR="00AE4E1E" w:rsidRPr="00A909FC">
        <w:rPr>
          <w:rFonts w:ascii="Calibri" w:hAnsi="Calibri" w:cs="Calibri"/>
          <w:b/>
          <w:sz w:val="22"/>
          <w:szCs w:val="22"/>
        </w:rPr>
        <w:t xml:space="preserve"> </w:t>
      </w:r>
    </w:p>
    <w:tbl>
      <w:tblPr>
        <w:tblW w:w="10350" w:type="dxa"/>
        <w:tblInd w:w="-591" w:type="dxa"/>
        <w:tblLayout w:type="fixed"/>
        <w:tblCellMar>
          <w:left w:w="70" w:type="dxa"/>
          <w:right w:w="70" w:type="dxa"/>
        </w:tblCellMar>
        <w:tblLook w:val="04A0" w:firstRow="1" w:lastRow="0" w:firstColumn="1" w:lastColumn="0" w:noHBand="0" w:noVBand="1"/>
      </w:tblPr>
      <w:tblGrid>
        <w:gridCol w:w="1135"/>
        <w:gridCol w:w="2410"/>
        <w:gridCol w:w="6805"/>
      </w:tblGrid>
      <w:tr w:rsidR="00992A2D" w:rsidRPr="001F6C77" w:rsidTr="009E216F">
        <w:tc>
          <w:tcPr>
            <w:tcW w:w="1135" w:type="dxa"/>
            <w:tcBorders>
              <w:top w:val="double" w:sz="6" w:space="0" w:color="auto"/>
              <w:left w:val="double" w:sz="6" w:space="0" w:color="auto"/>
              <w:bottom w:val="double" w:sz="6" w:space="0" w:color="auto"/>
              <w:right w:val="nil"/>
            </w:tcBorders>
            <w:shd w:val="clear" w:color="auto" w:fill="CCFFFF"/>
            <w:hideMark/>
          </w:tcPr>
          <w:p w:rsidR="00992A2D" w:rsidRPr="001F6C77" w:rsidRDefault="00F62293" w:rsidP="00E42E63">
            <w:pPr>
              <w:tabs>
                <w:tab w:val="left" w:leader="hyphen" w:pos="3431"/>
              </w:tabs>
              <w:jc w:val="center"/>
              <w:rPr>
                <w:rFonts w:asciiTheme="minorHAnsi" w:hAnsiTheme="minorHAnsi" w:cstheme="minorHAnsi"/>
                <w:sz w:val="22"/>
                <w:szCs w:val="22"/>
              </w:rPr>
            </w:pPr>
            <w:r w:rsidRPr="001F6C77">
              <w:rPr>
                <w:rFonts w:asciiTheme="minorHAnsi" w:hAnsiTheme="minorHAnsi" w:cstheme="minorHAnsi"/>
                <w:sz w:val="22"/>
                <w:szCs w:val="22"/>
              </w:rPr>
              <w:t>lots</w:t>
            </w:r>
          </w:p>
        </w:tc>
        <w:tc>
          <w:tcPr>
            <w:tcW w:w="2410" w:type="dxa"/>
            <w:tcBorders>
              <w:top w:val="double" w:sz="6" w:space="0" w:color="auto"/>
              <w:left w:val="double" w:sz="6" w:space="0" w:color="auto"/>
              <w:bottom w:val="double" w:sz="6" w:space="0" w:color="auto"/>
              <w:right w:val="single" w:sz="4" w:space="0" w:color="auto"/>
            </w:tcBorders>
            <w:shd w:val="clear" w:color="auto" w:fill="CCFFFF"/>
            <w:hideMark/>
          </w:tcPr>
          <w:p w:rsidR="00992A2D" w:rsidRPr="001F6C77" w:rsidRDefault="00992A2D" w:rsidP="00E42E63">
            <w:pPr>
              <w:tabs>
                <w:tab w:val="left" w:leader="hyphen" w:pos="3431"/>
              </w:tabs>
              <w:jc w:val="center"/>
              <w:rPr>
                <w:rFonts w:asciiTheme="minorHAnsi" w:hAnsiTheme="minorHAnsi" w:cstheme="minorHAnsi"/>
                <w:sz w:val="22"/>
                <w:szCs w:val="22"/>
              </w:rPr>
            </w:pPr>
            <w:r w:rsidRPr="001F6C77">
              <w:rPr>
                <w:rFonts w:asciiTheme="minorHAnsi" w:hAnsiTheme="minorHAnsi" w:cstheme="minorHAnsi"/>
                <w:sz w:val="22"/>
                <w:szCs w:val="22"/>
              </w:rPr>
              <w:t>Désignation</w:t>
            </w:r>
          </w:p>
        </w:tc>
        <w:tc>
          <w:tcPr>
            <w:tcW w:w="6805" w:type="dxa"/>
            <w:tcBorders>
              <w:top w:val="double" w:sz="6" w:space="0" w:color="auto"/>
              <w:left w:val="double" w:sz="6" w:space="0" w:color="auto"/>
              <w:bottom w:val="double" w:sz="6" w:space="0" w:color="auto"/>
              <w:right w:val="single" w:sz="4" w:space="0" w:color="auto"/>
            </w:tcBorders>
            <w:shd w:val="clear" w:color="auto" w:fill="CCFFFF"/>
            <w:hideMark/>
          </w:tcPr>
          <w:p w:rsidR="00992A2D" w:rsidRPr="001F6C77" w:rsidRDefault="00992A2D" w:rsidP="00E42E63">
            <w:pPr>
              <w:tabs>
                <w:tab w:val="left" w:leader="hyphen" w:pos="3431"/>
              </w:tabs>
              <w:jc w:val="center"/>
              <w:rPr>
                <w:rFonts w:asciiTheme="minorHAnsi" w:hAnsiTheme="minorHAnsi" w:cstheme="minorHAnsi"/>
                <w:sz w:val="22"/>
                <w:szCs w:val="22"/>
              </w:rPr>
            </w:pPr>
            <w:r w:rsidRPr="001F6C77">
              <w:rPr>
                <w:rFonts w:asciiTheme="minorHAnsi" w:hAnsiTheme="minorHAnsi" w:cstheme="minorHAnsi"/>
                <w:sz w:val="22"/>
                <w:szCs w:val="22"/>
              </w:rPr>
              <w:t>Index</w:t>
            </w:r>
          </w:p>
        </w:tc>
      </w:tr>
      <w:tr w:rsidR="00992A2D" w:rsidRPr="001F6C77" w:rsidTr="009E216F">
        <w:trPr>
          <w:trHeight w:val="397"/>
        </w:trPr>
        <w:tc>
          <w:tcPr>
            <w:tcW w:w="1135" w:type="dxa"/>
            <w:tcBorders>
              <w:top w:val="dotted" w:sz="4" w:space="0" w:color="auto"/>
              <w:left w:val="double" w:sz="6" w:space="0" w:color="auto"/>
              <w:bottom w:val="dotted" w:sz="4" w:space="0" w:color="auto"/>
              <w:right w:val="nil"/>
            </w:tcBorders>
            <w:vAlign w:val="center"/>
            <w:hideMark/>
          </w:tcPr>
          <w:p w:rsidR="00992A2D" w:rsidRPr="001F6C77" w:rsidRDefault="00992A2D" w:rsidP="00E11CA0">
            <w:pPr>
              <w:tabs>
                <w:tab w:val="left" w:leader="hyphen" w:pos="3431"/>
              </w:tabs>
              <w:jc w:val="center"/>
              <w:rPr>
                <w:rFonts w:asciiTheme="minorHAnsi" w:hAnsiTheme="minorHAnsi" w:cstheme="minorHAnsi"/>
                <w:sz w:val="22"/>
                <w:szCs w:val="22"/>
              </w:rPr>
            </w:pPr>
            <w:r w:rsidRPr="001F6C77">
              <w:rPr>
                <w:rFonts w:asciiTheme="minorHAnsi" w:hAnsiTheme="minorHAnsi" w:cstheme="minorHAnsi"/>
                <w:sz w:val="22"/>
                <w:szCs w:val="22"/>
              </w:rPr>
              <w:t>1</w:t>
            </w:r>
          </w:p>
        </w:tc>
        <w:tc>
          <w:tcPr>
            <w:tcW w:w="2410" w:type="dxa"/>
            <w:tcBorders>
              <w:top w:val="dotted" w:sz="4" w:space="0" w:color="auto"/>
              <w:left w:val="double" w:sz="6" w:space="0" w:color="auto"/>
              <w:bottom w:val="dotted" w:sz="4" w:space="0" w:color="auto"/>
              <w:right w:val="double" w:sz="6" w:space="0" w:color="auto"/>
            </w:tcBorders>
            <w:vAlign w:val="center"/>
            <w:hideMark/>
          </w:tcPr>
          <w:p w:rsidR="00992A2D" w:rsidRPr="001F6C77" w:rsidRDefault="00E11CA0" w:rsidP="00E42E63">
            <w:pPr>
              <w:tabs>
                <w:tab w:val="left" w:leader="hyphen" w:pos="3431"/>
              </w:tabs>
              <w:jc w:val="center"/>
              <w:rPr>
                <w:rFonts w:asciiTheme="minorHAnsi" w:hAnsiTheme="minorHAnsi" w:cstheme="minorHAnsi"/>
                <w:sz w:val="22"/>
                <w:szCs w:val="22"/>
              </w:rPr>
            </w:pPr>
            <w:r w:rsidRPr="001F6C77">
              <w:rPr>
                <w:rFonts w:asciiTheme="minorHAnsi" w:hAnsiTheme="minorHAnsi" w:cstheme="minorHAnsi"/>
                <w:sz w:val="22"/>
                <w:szCs w:val="22"/>
              </w:rPr>
              <w:t>Electricité</w:t>
            </w:r>
          </w:p>
        </w:tc>
        <w:tc>
          <w:tcPr>
            <w:tcW w:w="6805" w:type="dxa"/>
            <w:tcBorders>
              <w:top w:val="dotted" w:sz="4" w:space="0" w:color="auto"/>
              <w:left w:val="double" w:sz="6" w:space="0" w:color="auto"/>
              <w:bottom w:val="dotted" w:sz="4" w:space="0" w:color="auto"/>
              <w:right w:val="double" w:sz="6" w:space="0" w:color="auto"/>
            </w:tcBorders>
            <w:vAlign w:val="center"/>
            <w:hideMark/>
          </w:tcPr>
          <w:p w:rsidR="00992A2D" w:rsidRPr="001F6C77" w:rsidRDefault="00212789" w:rsidP="00E11CA0">
            <w:pPr>
              <w:tabs>
                <w:tab w:val="left" w:leader="hyphen" w:pos="3431"/>
              </w:tabs>
              <w:jc w:val="center"/>
              <w:rPr>
                <w:rFonts w:asciiTheme="minorHAnsi" w:hAnsiTheme="minorHAnsi" w:cstheme="minorHAnsi"/>
                <w:sz w:val="22"/>
                <w:szCs w:val="22"/>
              </w:rPr>
            </w:pPr>
            <w:r w:rsidRPr="001F6C77">
              <w:rPr>
                <w:rFonts w:asciiTheme="minorHAnsi" w:hAnsiTheme="minorHAnsi" w:cstheme="minorHAnsi"/>
                <w:sz w:val="22"/>
                <w:szCs w:val="22"/>
              </w:rPr>
              <w:t>BT</w:t>
            </w:r>
            <w:r w:rsidR="00E11CA0" w:rsidRPr="001F6C77">
              <w:rPr>
                <w:rFonts w:asciiTheme="minorHAnsi" w:hAnsiTheme="minorHAnsi" w:cstheme="minorHAnsi"/>
                <w:sz w:val="22"/>
                <w:szCs w:val="22"/>
              </w:rPr>
              <w:t>47</w:t>
            </w:r>
          </w:p>
        </w:tc>
      </w:tr>
      <w:tr w:rsidR="009F048C" w:rsidRPr="001F6C77" w:rsidTr="009E216F">
        <w:trPr>
          <w:trHeight w:val="397"/>
        </w:trPr>
        <w:tc>
          <w:tcPr>
            <w:tcW w:w="1135" w:type="dxa"/>
            <w:tcBorders>
              <w:top w:val="dotted" w:sz="4" w:space="0" w:color="auto"/>
              <w:left w:val="double" w:sz="6" w:space="0" w:color="auto"/>
              <w:bottom w:val="dotted" w:sz="4" w:space="0" w:color="auto"/>
              <w:right w:val="nil"/>
            </w:tcBorders>
            <w:vAlign w:val="center"/>
          </w:tcPr>
          <w:p w:rsidR="009F048C" w:rsidRPr="001F6C77" w:rsidRDefault="009F048C" w:rsidP="00E11CA0">
            <w:pPr>
              <w:tabs>
                <w:tab w:val="left" w:leader="hyphen" w:pos="3431"/>
              </w:tabs>
              <w:jc w:val="center"/>
              <w:rPr>
                <w:rFonts w:asciiTheme="minorHAnsi" w:hAnsiTheme="minorHAnsi" w:cstheme="minorHAnsi"/>
                <w:sz w:val="22"/>
                <w:szCs w:val="22"/>
              </w:rPr>
            </w:pPr>
            <w:r w:rsidRPr="001F6C77">
              <w:rPr>
                <w:rFonts w:asciiTheme="minorHAnsi" w:hAnsiTheme="minorHAnsi" w:cstheme="minorHAnsi"/>
                <w:sz w:val="22"/>
                <w:szCs w:val="22"/>
              </w:rPr>
              <w:lastRenderedPageBreak/>
              <w:t>2</w:t>
            </w:r>
          </w:p>
        </w:tc>
        <w:tc>
          <w:tcPr>
            <w:tcW w:w="2410" w:type="dxa"/>
            <w:tcBorders>
              <w:top w:val="dotted" w:sz="4" w:space="0" w:color="auto"/>
              <w:left w:val="double" w:sz="6" w:space="0" w:color="auto"/>
              <w:bottom w:val="dotted" w:sz="4" w:space="0" w:color="auto"/>
              <w:right w:val="double" w:sz="6" w:space="0" w:color="auto"/>
            </w:tcBorders>
            <w:vAlign w:val="center"/>
          </w:tcPr>
          <w:p w:rsidR="009F048C" w:rsidRPr="001F6C77" w:rsidRDefault="009F048C" w:rsidP="00E42E63">
            <w:pPr>
              <w:tabs>
                <w:tab w:val="left" w:leader="hyphen" w:pos="3431"/>
              </w:tabs>
              <w:jc w:val="center"/>
              <w:rPr>
                <w:rFonts w:asciiTheme="minorHAnsi" w:hAnsiTheme="minorHAnsi" w:cstheme="minorHAnsi"/>
                <w:sz w:val="22"/>
                <w:szCs w:val="22"/>
              </w:rPr>
            </w:pPr>
            <w:r w:rsidRPr="001F6C77">
              <w:rPr>
                <w:rFonts w:asciiTheme="minorHAnsi" w:hAnsiTheme="minorHAnsi" w:cstheme="minorHAnsi"/>
                <w:sz w:val="22"/>
                <w:szCs w:val="22"/>
              </w:rPr>
              <w:t>Peinture</w:t>
            </w:r>
          </w:p>
        </w:tc>
        <w:tc>
          <w:tcPr>
            <w:tcW w:w="6805" w:type="dxa"/>
            <w:tcBorders>
              <w:top w:val="dotted" w:sz="4" w:space="0" w:color="auto"/>
              <w:left w:val="double" w:sz="6" w:space="0" w:color="auto"/>
              <w:bottom w:val="dotted" w:sz="4" w:space="0" w:color="auto"/>
              <w:right w:val="double" w:sz="6" w:space="0" w:color="auto"/>
            </w:tcBorders>
            <w:vAlign w:val="center"/>
          </w:tcPr>
          <w:p w:rsidR="009F048C" w:rsidRPr="001F6C77" w:rsidRDefault="009F048C" w:rsidP="00E11CA0">
            <w:pPr>
              <w:tabs>
                <w:tab w:val="left" w:leader="hyphen" w:pos="3431"/>
              </w:tabs>
              <w:jc w:val="center"/>
              <w:rPr>
                <w:rFonts w:asciiTheme="minorHAnsi" w:hAnsiTheme="minorHAnsi" w:cstheme="minorHAnsi"/>
                <w:sz w:val="22"/>
                <w:szCs w:val="22"/>
              </w:rPr>
            </w:pPr>
            <w:r w:rsidRPr="001F6C77">
              <w:rPr>
                <w:rFonts w:asciiTheme="minorHAnsi" w:hAnsiTheme="minorHAnsi" w:cstheme="minorHAnsi"/>
                <w:sz w:val="22"/>
                <w:szCs w:val="22"/>
              </w:rPr>
              <w:t>BT46</w:t>
            </w:r>
          </w:p>
        </w:tc>
      </w:tr>
      <w:tr w:rsidR="009F048C" w:rsidRPr="001F6C77" w:rsidTr="00376BFB">
        <w:trPr>
          <w:trHeight w:val="397"/>
        </w:trPr>
        <w:tc>
          <w:tcPr>
            <w:tcW w:w="1135" w:type="dxa"/>
            <w:tcBorders>
              <w:top w:val="dotted" w:sz="4" w:space="0" w:color="auto"/>
              <w:left w:val="double" w:sz="6" w:space="0" w:color="auto"/>
              <w:bottom w:val="dotted" w:sz="4" w:space="0" w:color="auto"/>
              <w:right w:val="nil"/>
            </w:tcBorders>
            <w:vAlign w:val="center"/>
          </w:tcPr>
          <w:p w:rsidR="009F048C" w:rsidRPr="001F6C77" w:rsidRDefault="009F048C" w:rsidP="00E11CA0">
            <w:pPr>
              <w:tabs>
                <w:tab w:val="left" w:leader="hyphen" w:pos="3431"/>
              </w:tabs>
              <w:jc w:val="center"/>
              <w:rPr>
                <w:rFonts w:asciiTheme="minorHAnsi" w:hAnsiTheme="minorHAnsi" w:cstheme="minorHAnsi"/>
                <w:sz w:val="22"/>
                <w:szCs w:val="22"/>
              </w:rPr>
            </w:pPr>
            <w:r w:rsidRPr="001F6C77">
              <w:rPr>
                <w:rFonts w:asciiTheme="minorHAnsi" w:hAnsiTheme="minorHAnsi" w:cstheme="minorHAnsi"/>
                <w:sz w:val="22"/>
                <w:szCs w:val="22"/>
              </w:rPr>
              <w:t>3</w:t>
            </w:r>
          </w:p>
        </w:tc>
        <w:tc>
          <w:tcPr>
            <w:tcW w:w="2410" w:type="dxa"/>
            <w:tcBorders>
              <w:top w:val="dotted" w:sz="4" w:space="0" w:color="auto"/>
              <w:left w:val="double" w:sz="6" w:space="0" w:color="auto"/>
              <w:bottom w:val="dotted" w:sz="4" w:space="0" w:color="auto"/>
              <w:right w:val="double" w:sz="6" w:space="0" w:color="auto"/>
            </w:tcBorders>
            <w:vAlign w:val="center"/>
          </w:tcPr>
          <w:p w:rsidR="009F048C" w:rsidRPr="001F6C77" w:rsidRDefault="009F048C" w:rsidP="00E42E63">
            <w:pPr>
              <w:tabs>
                <w:tab w:val="left" w:leader="hyphen" w:pos="3431"/>
              </w:tabs>
              <w:jc w:val="center"/>
              <w:rPr>
                <w:rFonts w:asciiTheme="minorHAnsi" w:hAnsiTheme="minorHAnsi" w:cstheme="minorHAnsi"/>
                <w:sz w:val="22"/>
                <w:szCs w:val="22"/>
              </w:rPr>
            </w:pPr>
            <w:r w:rsidRPr="001F6C77">
              <w:rPr>
                <w:rFonts w:asciiTheme="minorHAnsi" w:hAnsiTheme="minorHAnsi" w:cstheme="minorHAnsi"/>
                <w:sz w:val="22"/>
                <w:szCs w:val="22"/>
              </w:rPr>
              <w:t>Revêtement de sol</w:t>
            </w:r>
          </w:p>
        </w:tc>
        <w:tc>
          <w:tcPr>
            <w:tcW w:w="6805" w:type="dxa"/>
            <w:tcBorders>
              <w:top w:val="dotted" w:sz="4" w:space="0" w:color="auto"/>
              <w:left w:val="double" w:sz="6" w:space="0" w:color="auto"/>
              <w:bottom w:val="dotted" w:sz="4" w:space="0" w:color="auto"/>
              <w:right w:val="double" w:sz="6" w:space="0" w:color="auto"/>
            </w:tcBorders>
            <w:vAlign w:val="center"/>
          </w:tcPr>
          <w:p w:rsidR="009F048C" w:rsidRPr="001F6C77" w:rsidRDefault="009F048C" w:rsidP="00E11CA0">
            <w:pPr>
              <w:tabs>
                <w:tab w:val="left" w:leader="hyphen" w:pos="3431"/>
              </w:tabs>
              <w:jc w:val="center"/>
              <w:rPr>
                <w:rFonts w:asciiTheme="minorHAnsi" w:hAnsiTheme="minorHAnsi" w:cstheme="minorHAnsi"/>
                <w:sz w:val="22"/>
                <w:szCs w:val="22"/>
              </w:rPr>
            </w:pPr>
            <w:r w:rsidRPr="001F6C77">
              <w:rPr>
                <w:rFonts w:asciiTheme="minorHAnsi" w:hAnsiTheme="minorHAnsi" w:cstheme="minorHAnsi"/>
                <w:sz w:val="22"/>
                <w:szCs w:val="22"/>
              </w:rPr>
              <w:t>BT10</w:t>
            </w:r>
          </w:p>
        </w:tc>
      </w:tr>
      <w:tr w:rsidR="009F048C" w:rsidRPr="001F6C77" w:rsidTr="00376BFB">
        <w:trPr>
          <w:trHeight w:val="397"/>
        </w:trPr>
        <w:tc>
          <w:tcPr>
            <w:tcW w:w="1135" w:type="dxa"/>
            <w:tcBorders>
              <w:top w:val="dotted" w:sz="4" w:space="0" w:color="auto"/>
              <w:left w:val="double" w:sz="6" w:space="0" w:color="auto"/>
              <w:bottom w:val="double" w:sz="4" w:space="0" w:color="auto"/>
              <w:right w:val="nil"/>
            </w:tcBorders>
            <w:vAlign w:val="center"/>
          </w:tcPr>
          <w:p w:rsidR="009F048C" w:rsidRPr="001F6C77" w:rsidRDefault="009F048C" w:rsidP="00E11CA0">
            <w:pPr>
              <w:tabs>
                <w:tab w:val="left" w:leader="hyphen" w:pos="3431"/>
              </w:tabs>
              <w:jc w:val="center"/>
              <w:rPr>
                <w:rFonts w:asciiTheme="minorHAnsi" w:hAnsiTheme="minorHAnsi" w:cstheme="minorHAnsi"/>
                <w:sz w:val="22"/>
                <w:szCs w:val="22"/>
              </w:rPr>
            </w:pPr>
            <w:r w:rsidRPr="001F6C77">
              <w:rPr>
                <w:rFonts w:asciiTheme="minorHAnsi" w:hAnsiTheme="minorHAnsi" w:cstheme="minorHAnsi"/>
                <w:sz w:val="22"/>
                <w:szCs w:val="22"/>
              </w:rPr>
              <w:t>4</w:t>
            </w:r>
          </w:p>
        </w:tc>
        <w:tc>
          <w:tcPr>
            <w:tcW w:w="2410" w:type="dxa"/>
            <w:tcBorders>
              <w:top w:val="dotted" w:sz="4" w:space="0" w:color="auto"/>
              <w:left w:val="double" w:sz="6" w:space="0" w:color="auto"/>
              <w:bottom w:val="double" w:sz="4" w:space="0" w:color="auto"/>
              <w:right w:val="double" w:sz="6" w:space="0" w:color="auto"/>
            </w:tcBorders>
            <w:vAlign w:val="center"/>
          </w:tcPr>
          <w:p w:rsidR="009F048C" w:rsidRPr="001F6C77" w:rsidRDefault="009F048C" w:rsidP="00E42E63">
            <w:pPr>
              <w:tabs>
                <w:tab w:val="left" w:leader="hyphen" w:pos="3431"/>
              </w:tabs>
              <w:jc w:val="center"/>
              <w:rPr>
                <w:rFonts w:asciiTheme="minorHAnsi" w:hAnsiTheme="minorHAnsi" w:cstheme="minorHAnsi"/>
                <w:sz w:val="22"/>
                <w:szCs w:val="22"/>
              </w:rPr>
            </w:pPr>
            <w:r w:rsidRPr="001F6C77">
              <w:rPr>
                <w:rFonts w:asciiTheme="minorHAnsi" w:hAnsiTheme="minorHAnsi" w:cstheme="minorHAnsi"/>
                <w:sz w:val="22"/>
                <w:szCs w:val="22"/>
              </w:rPr>
              <w:t>Faux plafond/Cloisons</w:t>
            </w:r>
          </w:p>
        </w:tc>
        <w:tc>
          <w:tcPr>
            <w:tcW w:w="6805" w:type="dxa"/>
            <w:tcBorders>
              <w:top w:val="dotted" w:sz="4" w:space="0" w:color="auto"/>
              <w:left w:val="double" w:sz="6" w:space="0" w:color="auto"/>
              <w:bottom w:val="double" w:sz="4" w:space="0" w:color="auto"/>
              <w:right w:val="double" w:sz="6" w:space="0" w:color="auto"/>
            </w:tcBorders>
            <w:vAlign w:val="center"/>
          </w:tcPr>
          <w:p w:rsidR="009F048C" w:rsidRPr="001F6C77" w:rsidRDefault="009F048C" w:rsidP="00E11CA0">
            <w:pPr>
              <w:tabs>
                <w:tab w:val="left" w:leader="hyphen" w:pos="3431"/>
              </w:tabs>
              <w:jc w:val="center"/>
              <w:rPr>
                <w:rFonts w:asciiTheme="minorHAnsi" w:hAnsiTheme="minorHAnsi" w:cstheme="minorHAnsi"/>
                <w:sz w:val="22"/>
                <w:szCs w:val="22"/>
              </w:rPr>
            </w:pPr>
            <w:r w:rsidRPr="001F6C77">
              <w:rPr>
                <w:rFonts w:asciiTheme="minorHAnsi" w:hAnsiTheme="minorHAnsi" w:cstheme="minorHAnsi"/>
                <w:sz w:val="22"/>
                <w:szCs w:val="22"/>
              </w:rPr>
              <w:t>BT08</w:t>
            </w:r>
          </w:p>
        </w:tc>
      </w:tr>
    </w:tbl>
    <w:p w:rsidR="00B263E4" w:rsidRDefault="0043631D" w:rsidP="00651EB7">
      <w:pPr>
        <w:tabs>
          <w:tab w:val="left" w:pos="7567"/>
        </w:tabs>
        <w:rPr>
          <w:rFonts w:ascii="Calibri" w:hAnsi="Calibri" w:cs="Calibri"/>
          <w:sz w:val="22"/>
          <w:szCs w:val="22"/>
        </w:rPr>
      </w:pPr>
      <w:r>
        <w:rPr>
          <w:rFonts w:ascii="Calibri" w:hAnsi="Calibri" w:cs="Calibri"/>
          <w:sz w:val="22"/>
          <w:szCs w:val="22"/>
        </w:rPr>
        <w:tab/>
      </w:r>
    </w:p>
    <w:p w:rsidR="00A86B26" w:rsidRDefault="00A86B26" w:rsidP="00A86B26">
      <w:pPr>
        <w:jc w:val="both"/>
        <w:rPr>
          <w:rFonts w:ascii="Calibri" w:hAnsi="Calibri" w:cs="Calibri"/>
          <w:sz w:val="22"/>
          <w:szCs w:val="22"/>
        </w:rPr>
      </w:pPr>
      <w:r w:rsidRPr="002269D2">
        <w:rPr>
          <w:rFonts w:ascii="Calibri" w:hAnsi="Calibri" w:cs="Calibri"/>
          <w:sz w:val="22"/>
          <w:szCs w:val="22"/>
        </w:rPr>
        <w:t xml:space="preserve">Par dérogation à </w:t>
      </w:r>
      <w:r w:rsidRPr="005A363B">
        <w:rPr>
          <w:rFonts w:ascii="Calibri" w:hAnsi="Calibri" w:cs="Calibri"/>
          <w:sz w:val="22"/>
          <w:szCs w:val="22"/>
        </w:rPr>
        <w:t xml:space="preserve">l'article </w:t>
      </w:r>
      <w:r w:rsidR="00135F6C" w:rsidRPr="005A363B">
        <w:rPr>
          <w:rFonts w:ascii="Calibri" w:hAnsi="Calibri" w:cs="Calibri"/>
          <w:sz w:val="22"/>
          <w:szCs w:val="22"/>
        </w:rPr>
        <w:t>10.5</w:t>
      </w:r>
      <w:r w:rsidRPr="005A363B">
        <w:rPr>
          <w:rFonts w:ascii="Calibri" w:hAnsi="Calibri" w:cs="Calibri"/>
          <w:sz w:val="22"/>
          <w:szCs w:val="22"/>
        </w:rPr>
        <w:t xml:space="preserve"> du CCAG</w:t>
      </w:r>
      <w:r w:rsidR="00135F6C" w:rsidRPr="005A363B">
        <w:rPr>
          <w:rFonts w:ascii="Calibri" w:hAnsi="Calibri" w:cs="Calibri"/>
          <w:sz w:val="22"/>
          <w:szCs w:val="22"/>
        </w:rPr>
        <w:t>-travaux</w:t>
      </w:r>
      <w:r w:rsidRPr="005A363B">
        <w:rPr>
          <w:rFonts w:ascii="Calibri" w:hAnsi="Calibri" w:cs="Calibri"/>
          <w:sz w:val="22"/>
          <w:szCs w:val="22"/>
        </w:rPr>
        <w:t>,</w:t>
      </w:r>
      <w:r w:rsidRPr="002269D2">
        <w:rPr>
          <w:rFonts w:ascii="Calibri" w:hAnsi="Calibri" w:cs="Calibri"/>
          <w:sz w:val="22"/>
          <w:szCs w:val="22"/>
        </w:rPr>
        <w:t xml:space="preserve"> le coefficient </w:t>
      </w:r>
      <w:r w:rsidR="00135F6C">
        <w:rPr>
          <w:rFonts w:ascii="Calibri" w:hAnsi="Calibri" w:cs="Calibri"/>
          <w:sz w:val="22"/>
          <w:szCs w:val="22"/>
        </w:rPr>
        <w:t xml:space="preserve">d’actualisation </w:t>
      </w:r>
      <w:r w:rsidRPr="002269D2">
        <w:rPr>
          <w:rFonts w:ascii="Calibri" w:hAnsi="Calibri" w:cs="Calibri"/>
          <w:sz w:val="22"/>
          <w:szCs w:val="22"/>
        </w:rPr>
        <w:t>sera arrondi au millième supérieur lorsque la quatrième décima</w:t>
      </w:r>
      <w:r w:rsidR="002269D2" w:rsidRPr="002269D2">
        <w:rPr>
          <w:rFonts w:ascii="Calibri" w:hAnsi="Calibri" w:cs="Calibri"/>
          <w:sz w:val="22"/>
          <w:szCs w:val="22"/>
        </w:rPr>
        <w:t>le sera égale ou supérieure à 5</w:t>
      </w:r>
      <w:r w:rsidRPr="002269D2">
        <w:rPr>
          <w:rFonts w:ascii="Calibri" w:hAnsi="Calibri" w:cs="Calibri"/>
          <w:sz w:val="22"/>
          <w:szCs w:val="22"/>
        </w:rPr>
        <w:t xml:space="preserve"> et au millième i</w:t>
      </w:r>
      <w:r w:rsidR="0058552E">
        <w:rPr>
          <w:rFonts w:ascii="Calibri" w:hAnsi="Calibri" w:cs="Calibri"/>
          <w:sz w:val="22"/>
          <w:szCs w:val="22"/>
        </w:rPr>
        <w:t>nférieur dans le cas contraire.</w:t>
      </w:r>
    </w:p>
    <w:p w:rsidR="00651EB7" w:rsidRDefault="00651EB7" w:rsidP="000833FC">
      <w:pPr>
        <w:jc w:val="both"/>
        <w:rPr>
          <w:rFonts w:ascii="Calibri" w:hAnsi="Calibri" w:cs="Calibri"/>
          <w:sz w:val="22"/>
          <w:szCs w:val="22"/>
        </w:rPr>
      </w:pPr>
    </w:p>
    <w:p w:rsidR="00AD2D65" w:rsidRPr="003A7F0E" w:rsidRDefault="00651EB7" w:rsidP="008D737B">
      <w:pPr>
        <w:pStyle w:val="Style2"/>
        <w:numPr>
          <w:ilvl w:val="1"/>
          <w:numId w:val="13"/>
        </w:numPr>
      </w:pPr>
      <w:bookmarkStart w:id="58" w:name="_Toc3544852"/>
      <w:bookmarkStart w:id="59" w:name="_Toc192156452"/>
      <w:r w:rsidRPr="003A7F0E">
        <w:t>C</w:t>
      </w:r>
      <w:r w:rsidR="00D55E4E" w:rsidRPr="003A7F0E">
        <w:t>ONTENU DES PRIX</w:t>
      </w:r>
      <w:bookmarkEnd w:id="58"/>
      <w:bookmarkEnd w:id="59"/>
    </w:p>
    <w:p w:rsidR="002473DD" w:rsidRPr="002473DD" w:rsidRDefault="002473DD" w:rsidP="0058552E">
      <w:pPr>
        <w:spacing w:before="120"/>
        <w:jc w:val="both"/>
        <w:rPr>
          <w:rFonts w:asciiTheme="minorHAnsi" w:hAnsiTheme="minorHAnsi"/>
          <w:sz w:val="22"/>
        </w:rPr>
      </w:pPr>
      <w:r w:rsidRPr="002473DD">
        <w:rPr>
          <w:rFonts w:asciiTheme="minorHAnsi" w:hAnsiTheme="minorHAnsi"/>
          <w:sz w:val="22"/>
        </w:rPr>
        <w:t>De manière non limitative, les prix sont réputés comprendre tous les ouvrages nécessaires au parfait achèvement des travaux ; ainsi que toutes les dépenses, travaux, services et fournitures accessoires résultant de l’exécution des travaux nécessaires à la réalisation parfaite du ou des ouvrages, y incluant notamment, les sujétions d’exécution normalement prévisibles dans les conditions de lieu et de temps où s’exécutent les travaux considérés.</w:t>
      </w:r>
    </w:p>
    <w:p w:rsidR="00CB2FF2" w:rsidRDefault="00CB2FF2" w:rsidP="00B168BB">
      <w:pPr>
        <w:jc w:val="both"/>
        <w:rPr>
          <w:rFonts w:asciiTheme="minorHAnsi" w:hAnsiTheme="minorHAnsi"/>
          <w:sz w:val="22"/>
        </w:rPr>
      </w:pPr>
    </w:p>
    <w:p w:rsidR="00AD2575" w:rsidRPr="00EE26D2" w:rsidRDefault="00AD2575" w:rsidP="000833FC">
      <w:pPr>
        <w:spacing w:after="120"/>
        <w:jc w:val="both"/>
        <w:rPr>
          <w:rFonts w:ascii="Calibri" w:hAnsi="Calibri" w:cs="Calibri"/>
          <w:sz w:val="22"/>
          <w:szCs w:val="22"/>
        </w:rPr>
      </w:pPr>
      <w:r w:rsidRPr="00EE26D2">
        <w:rPr>
          <w:rFonts w:ascii="Calibri" w:hAnsi="Calibri" w:cs="Calibri"/>
          <w:sz w:val="22"/>
          <w:szCs w:val="22"/>
        </w:rPr>
        <w:t xml:space="preserve">En tant que professionnels avertis, les </w:t>
      </w:r>
      <w:r w:rsidR="008B16B9">
        <w:rPr>
          <w:rFonts w:ascii="Calibri" w:hAnsi="Calibri" w:cs="Calibri"/>
          <w:sz w:val="22"/>
          <w:szCs w:val="22"/>
        </w:rPr>
        <w:t>titulaires</w:t>
      </w:r>
      <w:r w:rsidRPr="00EE26D2">
        <w:rPr>
          <w:rFonts w:ascii="Calibri" w:hAnsi="Calibri" w:cs="Calibri"/>
          <w:sz w:val="22"/>
          <w:szCs w:val="22"/>
        </w:rPr>
        <w:t xml:space="preserve"> ne </w:t>
      </w:r>
      <w:r w:rsidR="008B16B9">
        <w:rPr>
          <w:rFonts w:ascii="Calibri" w:hAnsi="Calibri" w:cs="Calibri"/>
          <w:sz w:val="22"/>
          <w:szCs w:val="22"/>
        </w:rPr>
        <w:t>peuvent</w:t>
      </w:r>
      <w:r w:rsidRPr="00EE26D2">
        <w:rPr>
          <w:rFonts w:ascii="Calibri" w:hAnsi="Calibri" w:cs="Calibri"/>
          <w:sz w:val="22"/>
          <w:szCs w:val="22"/>
        </w:rPr>
        <w:t xml:space="preserve"> en tout état de cause se prévaloir d’une sous-évaluation des quantités dès lors que cette sous-évaluation révèle une faute de leur part. </w:t>
      </w:r>
    </w:p>
    <w:p w:rsidR="00CB2FF2" w:rsidRDefault="00AD2575" w:rsidP="000833FC">
      <w:pPr>
        <w:spacing w:after="120"/>
        <w:jc w:val="both"/>
        <w:rPr>
          <w:rFonts w:ascii="Calibri" w:hAnsi="Calibri" w:cs="Calibri"/>
          <w:sz w:val="22"/>
          <w:szCs w:val="22"/>
        </w:rPr>
      </w:pPr>
      <w:r w:rsidRPr="00EE26D2">
        <w:rPr>
          <w:rFonts w:ascii="Calibri" w:hAnsi="Calibri" w:cs="Calibri"/>
          <w:sz w:val="22"/>
          <w:szCs w:val="22"/>
        </w:rPr>
        <w:t xml:space="preserve">Dès la consultation du dossier et avant la remise de l'acte d'engagement, </w:t>
      </w:r>
      <w:r w:rsidR="008B16B9">
        <w:rPr>
          <w:rFonts w:ascii="Calibri" w:hAnsi="Calibri" w:cs="Calibri"/>
          <w:sz w:val="22"/>
          <w:szCs w:val="22"/>
        </w:rPr>
        <w:t>le titulaire</w:t>
      </w:r>
      <w:r w:rsidRPr="00EE26D2">
        <w:rPr>
          <w:rFonts w:ascii="Calibri" w:hAnsi="Calibri" w:cs="Calibri"/>
          <w:sz w:val="22"/>
          <w:szCs w:val="22"/>
        </w:rPr>
        <w:t xml:space="preserve">, dans le cadre de son obligation </w:t>
      </w:r>
      <w:r w:rsidR="008B16B9">
        <w:rPr>
          <w:rFonts w:ascii="Calibri" w:hAnsi="Calibri" w:cs="Calibri"/>
          <w:sz w:val="22"/>
          <w:szCs w:val="22"/>
        </w:rPr>
        <w:t>de conseil professionnel, prend</w:t>
      </w:r>
      <w:r w:rsidRPr="00EE26D2">
        <w:rPr>
          <w:rFonts w:ascii="Calibri" w:hAnsi="Calibri" w:cs="Calibri"/>
          <w:sz w:val="22"/>
          <w:szCs w:val="22"/>
        </w:rPr>
        <w:t xml:space="preserve"> soin de signaler, si nécessaire, par écrit au Maître d’ouvrage toute anomalie ou insuffisance qui lui apparaît dans le programme ou l'exécution prévue.</w:t>
      </w:r>
    </w:p>
    <w:p w:rsidR="00AD2575" w:rsidRPr="00EE26D2" w:rsidRDefault="00AD2575" w:rsidP="000833FC">
      <w:pPr>
        <w:spacing w:after="120"/>
        <w:jc w:val="both"/>
        <w:rPr>
          <w:rFonts w:ascii="Calibri" w:hAnsi="Calibri" w:cs="Calibri"/>
          <w:sz w:val="22"/>
          <w:szCs w:val="22"/>
        </w:rPr>
      </w:pPr>
      <w:r w:rsidRPr="00EE26D2">
        <w:rPr>
          <w:rFonts w:ascii="Calibri" w:hAnsi="Calibri" w:cs="Calibri"/>
          <w:sz w:val="22"/>
          <w:szCs w:val="22"/>
        </w:rPr>
        <w:t xml:space="preserve">En aucun cas, </w:t>
      </w:r>
      <w:r w:rsidR="008B16B9">
        <w:rPr>
          <w:rFonts w:ascii="Calibri" w:hAnsi="Calibri" w:cs="Calibri"/>
          <w:sz w:val="22"/>
          <w:szCs w:val="22"/>
        </w:rPr>
        <w:t>le titulaire</w:t>
      </w:r>
      <w:r w:rsidRPr="00EE26D2">
        <w:rPr>
          <w:rFonts w:ascii="Calibri" w:hAnsi="Calibri" w:cs="Calibri"/>
          <w:sz w:val="22"/>
          <w:szCs w:val="22"/>
        </w:rPr>
        <w:t xml:space="preserve"> ne </w:t>
      </w:r>
      <w:r w:rsidR="008B16B9">
        <w:rPr>
          <w:rFonts w:ascii="Calibri" w:hAnsi="Calibri" w:cs="Calibri"/>
          <w:sz w:val="22"/>
          <w:szCs w:val="22"/>
        </w:rPr>
        <w:t>peut</w:t>
      </w:r>
      <w:r w:rsidRPr="00EE26D2">
        <w:rPr>
          <w:rFonts w:ascii="Calibri" w:hAnsi="Calibri" w:cs="Calibri"/>
          <w:sz w:val="22"/>
          <w:szCs w:val="22"/>
        </w:rPr>
        <w:t xml:space="preserve"> arguer, après notification du marché, des imprécisions, des erreurs, des omissions ou des contradictions du CCTP ou des plans pour justifier une demande de supplément.</w:t>
      </w:r>
    </w:p>
    <w:p w:rsidR="00AD2575" w:rsidRDefault="00AD2575" w:rsidP="00B914F4">
      <w:pPr>
        <w:jc w:val="both"/>
        <w:rPr>
          <w:rFonts w:ascii="Calibri" w:hAnsi="Calibri" w:cs="Calibri"/>
          <w:sz w:val="22"/>
          <w:szCs w:val="22"/>
        </w:rPr>
      </w:pPr>
      <w:r w:rsidRPr="00EE26D2">
        <w:rPr>
          <w:rFonts w:ascii="Calibri" w:hAnsi="Calibri" w:cs="Calibri"/>
          <w:sz w:val="22"/>
          <w:szCs w:val="22"/>
        </w:rPr>
        <w:t>Ne sont pas comprises dans le prix forfaitaire les modifications</w:t>
      </w:r>
      <w:r w:rsidR="008B16B9">
        <w:rPr>
          <w:rFonts w:ascii="Calibri" w:hAnsi="Calibri" w:cs="Calibri"/>
          <w:sz w:val="22"/>
          <w:szCs w:val="22"/>
        </w:rPr>
        <w:t>,</w:t>
      </w:r>
      <w:r w:rsidRPr="00EE26D2">
        <w:rPr>
          <w:rFonts w:ascii="Calibri" w:hAnsi="Calibri" w:cs="Calibri"/>
          <w:sz w:val="22"/>
          <w:szCs w:val="22"/>
        </w:rPr>
        <w:t xml:space="preserve"> affectant la consistance initiale des travaux et résultant de changements, réalisées à la demande du </w:t>
      </w:r>
      <w:r w:rsidR="008B16B9">
        <w:rPr>
          <w:rFonts w:ascii="Calibri" w:hAnsi="Calibri" w:cs="Calibri"/>
          <w:sz w:val="22"/>
          <w:szCs w:val="22"/>
        </w:rPr>
        <w:t>M</w:t>
      </w:r>
      <w:r w:rsidRPr="00EE26D2">
        <w:rPr>
          <w:rFonts w:ascii="Calibri" w:hAnsi="Calibri" w:cs="Calibri"/>
          <w:sz w:val="22"/>
          <w:szCs w:val="22"/>
        </w:rPr>
        <w:t xml:space="preserve">aître d’ouvrage.  Un </w:t>
      </w:r>
      <w:r w:rsidR="008B16B9">
        <w:rPr>
          <w:rFonts w:ascii="Calibri" w:hAnsi="Calibri" w:cs="Calibri"/>
          <w:sz w:val="22"/>
          <w:szCs w:val="22"/>
        </w:rPr>
        <w:t>avenant</w:t>
      </w:r>
      <w:r w:rsidRPr="00EE26D2">
        <w:rPr>
          <w:rFonts w:ascii="Calibri" w:hAnsi="Calibri" w:cs="Calibri"/>
          <w:sz w:val="22"/>
          <w:szCs w:val="22"/>
        </w:rPr>
        <w:t xml:space="preserve"> </w:t>
      </w:r>
      <w:r w:rsidR="008B16B9">
        <w:rPr>
          <w:rFonts w:ascii="Calibri" w:hAnsi="Calibri" w:cs="Calibri"/>
          <w:sz w:val="22"/>
          <w:szCs w:val="22"/>
        </w:rPr>
        <w:t>a</w:t>
      </w:r>
      <w:r w:rsidRPr="00EE26D2">
        <w:rPr>
          <w:rFonts w:ascii="Calibri" w:hAnsi="Calibri" w:cs="Calibri"/>
          <w:sz w:val="22"/>
          <w:szCs w:val="22"/>
        </w:rPr>
        <w:t>u marché, dans les conditions fix</w:t>
      </w:r>
      <w:r w:rsidR="008B16B9">
        <w:rPr>
          <w:rFonts w:ascii="Calibri" w:hAnsi="Calibri" w:cs="Calibri"/>
          <w:sz w:val="22"/>
          <w:szCs w:val="22"/>
        </w:rPr>
        <w:t xml:space="preserve">ées aux articles </w:t>
      </w:r>
      <w:r w:rsidR="00550E33">
        <w:rPr>
          <w:rFonts w:ascii="Calibri" w:hAnsi="Calibri" w:cs="Calibri"/>
          <w:sz w:val="22"/>
          <w:szCs w:val="22"/>
        </w:rPr>
        <w:t>R2194-1 à R2194-10 du Code de la commande publique</w:t>
      </w:r>
      <w:r w:rsidRPr="00EE26D2">
        <w:rPr>
          <w:rFonts w:ascii="Calibri" w:hAnsi="Calibri" w:cs="Calibri"/>
          <w:sz w:val="22"/>
          <w:szCs w:val="22"/>
        </w:rPr>
        <w:t xml:space="preserve">, acte l’ensemble des modifications réalisées à la demande du </w:t>
      </w:r>
      <w:r w:rsidR="008B16B9">
        <w:rPr>
          <w:rFonts w:ascii="Calibri" w:hAnsi="Calibri" w:cs="Calibri"/>
          <w:sz w:val="22"/>
          <w:szCs w:val="22"/>
        </w:rPr>
        <w:t>M</w:t>
      </w:r>
      <w:r w:rsidRPr="00EE26D2">
        <w:rPr>
          <w:rFonts w:ascii="Calibri" w:hAnsi="Calibri" w:cs="Calibri"/>
          <w:sz w:val="22"/>
          <w:szCs w:val="22"/>
        </w:rPr>
        <w:t>aître d’ouvrage engendrant une augmentation du prix des prestations</w:t>
      </w:r>
      <w:r w:rsidR="00861257" w:rsidRPr="00EE26D2">
        <w:rPr>
          <w:rFonts w:ascii="Calibri" w:hAnsi="Calibri" w:cs="Calibri"/>
          <w:sz w:val="22"/>
          <w:szCs w:val="22"/>
        </w:rPr>
        <w:t xml:space="preserve">. Les modalités de règlement de ces prix sont fixées à </w:t>
      </w:r>
      <w:r w:rsidR="00861257" w:rsidRPr="00E44591">
        <w:rPr>
          <w:rFonts w:ascii="Calibri" w:hAnsi="Calibri" w:cs="Calibri"/>
          <w:sz w:val="22"/>
          <w:szCs w:val="22"/>
          <w:highlight w:val="yellow"/>
        </w:rPr>
        <w:t xml:space="preserve">l’article </w:t>
      </w:r>
      <w:r w:rsidR="008B16B9" w:rsidRPr="00E44591">
        <w:rPr>
          <w:rFonts w:ascii="Calibri" w:hAnsi="Calibri" w:cs="Calibri"/>
          <w:sz w:val="22"/>
          <w:szCs w:val="22"/>
          <w:highlight w:val="yellow"/>
        </w:rPr>
        <w:t>10</w:t>
      </w:r>
      <w:r w:rsidR="00861257" w:rsidRPr="007F6DD1">
        <w:rPr>
          <w:rFonts w:ascii="Calibri" w:hAnsi="Calibri" w:cs="Calibri"/>
          <w:sz w:val="22"/>
          <w:szCs w:val="22"/>
        </w:rPr>
        <w:t xml:space="preserve"> du présent CCAP.</w:t>
      </w:r>
    </w:p>
    <w:p w:rsidR="00E44591" w:rsidRDefault="00E44591" w:rsidP="00B914F4">
      <w:pPr>
        <w:jc w:val="both"/>
        <w:rPr>
          <w:rFonts w:ascii="Calibri" w:hAnsi="Calibri" w:cs="Calibri"/>
          <w:sz w:val="22"/>
          <w:szCs w:val="22"/>
        </w:rPr>
      </w:pPr>
    </w:p>
    <w:p w:rsidR="00E44591" w:rsidRDefault="00E44591" w:rsidP="008D737B">
      <w:pPr>
        <w:pStyle w:val="Style2"/>
        <w:numPr>
          <w:ilvl w:val="1"/>
          <w:numId w:val="13"/>
        </w:numPr>
      </w:pPr>
      <w:bookmarkStart w:id="60" w:name="_Toc192156453"/>
      <w:r w:rsidRPr="003A7F0E">
        <w:t>C</w:t>
      </w:r>
      <w:r>
        <w:t>LAUSE BUTOIR</w:t>
      </w:r>
      <w:bookmarkEnd w:id="60"/>
    </w:p>
    <w:p w:rsidR="00E44591" w:rsidRPr="00E44591" w:rsidRDefault="00E44591" w:rsidP="00E44591">
      <w:pPr>
        <w:rPr>
          <w:rFonts w:asciiTheme="minorHAnsi" w:hAnsiTheme="minorHAnsi" w:cstheme="minorHAnsi"/>
          <w:sz w:val="22"/>
          <w:szCs w:val="22"/>
        </w:rPr>
      </w:pPr>
      <w:r w:rsidRPr="00E44591">
        <w:rPr>
          <w:rFonts w:asciiTheme="minorHAnsi" w:hAnsiTheme="minorHAnsi" w:cstheme="minorHAnsi"/>
          <w:sz w:val="22"/>
          <w:szCs w:val="22"/>
        </w:rPr>
        <w:t>Sans objet</w:t>
      </w:r>
    </w:p>
    <w:p w:rsidR="00E44591" w:rsidRPr="00E44591" w:rsidRDefault="00E44591" w:rsidP="00E44591">
      <w:pPr>
        <w:rPr>
          <w:rFonts w:asciiTheme="minorHAnsi" w:hAnsiTheme="minorHAnsi" w:cstheme="minorHAnsi"/>
          <w:sz w:val="22"/>
          <w:szCs w:val="22"/>
        </w:rPr>
      </w:pPr>
    </w:p>
    <w:p w:rsidR="00E44591" w:rsidRPr="003A7F0E" w:rsidRDefault="00E44591" w:rsidP="008D737B">
      <w:pPr>
        <w:pStyle w:val="Style2"/>
        <w:numPr>
          <w:ilvl w:val="1"/>
          <w:numId w:val="13"/>
        </w:numPr>
      </w:pPr>
      <w:bookmarkStart w:id="61" w:name="_Toc192156454"/>
      <w:r>
        <w:t>CLAUSE DE SAUVEGARDE</w:t>
      </w:r>
      <w:bookmarkEnd w:id="61"/>
    </w:p>
    <w:p w:rsidR="00E44591" w:rsidRPr="00E44591" w:rsidRDefault="00E44591" w:rsidP="00E44591">
      <w:pPr>
        <w:rPr>
          <w:rFonts w:asciiTheme="minorHAnsi" w:hAnsiTheme="minorHAnsi" w:cstheme="minorHAnsi"/>
          <w:sz w:val="22"/>
          <w:szCs w:val="22"/>
        </w:rPr>
      </w:pPr>
      <w:r w:rsidRPr="00E44591">
        <w:rPr>
          <w:rFonts w:asciiTheme="minorHAnsi" w:hAnsiTheme="minorHAnsi" w:cstheme="minorHAnsi"/>
          <w:sz w:val="22"/>
          <w:szCs w:val="22"/>
        </w:rPr>
        <w:t>Sans objet</w:t>
      </w:r>
    </w:p>
    <w:p w:rsidR="000B792F" w:rsidRDefault="000B792F" w:rsidP="000B792F">
      <w:pPr>
        <w:rPr>
          <w:rFonts w:ascii="Calibri" w:hAnsi="Calibri" w:cs="Calibri"/>
          <w:sz w:val="22"/>
          <w:szCs w:val="22"/>
        </w:rPr>
      </w:pPr>
      <w:bookmarkStart w:id="62" w:name="_Toc3544853"/>
    </w:p>
    <w:p w:rsidR="0003014F" w:rsidRPr="00232120" w:rsidRDefault="0003014F" w:rsidP="008D737B">
      <w:pPr>
        <w:pStyle w:val="Style1"/>
        <w:numPr>
          <w:ilvl w:val="0"/>
          <w:numId w:val="13"/>
        </w:numPr>
        <w:ind w:left="0" w:firstLine="0"/>
        <w:rPr>
          <w:color w:val="auto"/>
          <w:sz w:val="22"/>
          <w:szCs w:val="22"/>
          <w:lang w:eastAsia="en-US"/>
        </w:rPr>
      </w:pPr>
      <w:bookmarkStart w:id="63" w:name="_Toc192156455"/>
      <w:bookmarkEnd w:id="62"/>
      <w:r w:rsidRPr="00232120">
        <w:rPr>
          <w:color w:val="auto"/>
          <w:sz w:val="22"/>
          <w:szCs w:val="22"/>
          <w:lang w:eastAsia="en-US"/>
        </w:rPr>
        <w:t>AVANCES</w:t>
      </w:r>
      <w:bookmarkEnd w:id="63"/>
    </w:p>
    <w:p w:rsidR="0003014F" w:rsidRPr="0058552E" w:rsidRDefault="0003014F" w:rsidP="0003014F">
      <w:pPr>
        <w:rPr>
          <w:rFonts w:asciiTheme="minorHAnsi" w:hAnsiTheme="minorHAnsi" w:cstheme="minorHAnsi"/>
          <w:sz w:val="22"/>
          <w:szCs w:val="22"/>
        </w:rPr>
      </w:pPr>
      <w:bookmarkStart w:id="64" w:name="_Toc3544854"/>
    </w:p>
    <w:p w:rsidR="0003014F" w:rsidRPr="0058552E" w:rsidRDefault="0003014F" w:rsidP="008D737B">
      <w:pPr>
        <w:pStyle w:val="Paragraphedeliste"/>
        <w:keepNext/>
        <w:numPr>
          <w:ilvl w:val="0"/>
          <w:numId w:val="19"/>
        </w:numPr>
        <w:overflowPunct/>
        <w:autoSpaceDE/>
        <w:autoSpaceDN/>
        <w:adjustRightInd/>
        <w:contextualSpacing w:val="0"/>
        <w:jc w:val="both"/>
        <w:textAlignment w:val="auto"/>
        <w:outlineLvl w:val="1"/>
        <w:rPr>
          <w:rFonts w:ascii="Calibri" w:eastAsia="Calibri" w:hAnsi="Calibri" w:cs="Calibri"/>
          <w:b/>
          <w:bCs/>
          <w:iCs/>
          <w:smallCaps/>
          <w:vanish/>
          <w:color w:val="C03F00"/>
          <w:szCs w:val="28"/>
          <w:lang w:eastAsia="en-US"/>
        </w:rPr>
      </w:pPr>
      <w:bookmarkStart w:id="65" w:name="_Toc191991449"/>
      <w:bookmarkStart w:id="66" w:name="_Toc191992088"/>
      <w:bookmarkStart w:id="67" w:name="_Toc192156456"/>
      <w:bookmarkEnd w:id="65"/>
      <w:bookmarkEnd w:id="66"/>
      <w:bookmarkEnd w:id="67"/>
    </w:p>
    <w:p w:rsidR="0003014F" w:rsidRPr="003A7F0E" w:rsidRDefault="0003014F" w:rsidP="008D737B">
      <w:pPr>
        <w:pStyle w:val="Style2"/>
        <w:numPr>
          <w:ilvl w:val="1"/>
          <w:numId w:val="13"/>
        </w:numPr>
      </w:pPr>
      <w:bookmarkStart w:id="68" w:name="_Toc192156457"/>
      <w:r w:rsidRPr="003A7F0E">
        <w:t>CONDITIONS DE VERSEMENT</w:t>
      </w:r>
      <w:bookmarkEnd w:id="64"/>
      <w:bookmarkEnd w:id="68"/>
    </w:p>
    <w:p w:rsidR="0003014F" w:rsidRPr="001417BB" w:rsidRDefault="0003014F" w:rsidP="0003014F">
      <w:pPr>
        <w:spacing w:before="120" w:after="120"/>
        <w:jc w:val="both"/>
        <w:rPr>
          <w:rFonts w:asciiTheme="minorHAnsi" w:hAnsiTheme="minorHAnsi"/>
          <w:sz w:val="22"/>
        </w:rPr>
      </w:pPr>
      <w:r w:rsidRPr="001417BB">
        <w:rPr>
          <w:rFonts w:asciiTheme="minorHAnsi" w:hAnsiTheme="minorHAnsi"/>
          <w:sz w:val="22"/>
        </w:rPr>
        <w:t>Les dispositions des articles R2191-3 à R2191-12 s’appliquent.</w:t>
      </w:r>
    </w:p>
    <w:p w:rsidR="0003014F" w:rsidRPr="001417BB" w:rsidRDefault="0003014F" w:rsidP="0003014F">
      <w:pPr>
        <w:spacing w:after="120"/>
        <w:jc w:val="both"/>
        <w:rPr>
          <w:rFonts w:asciiTheme="minorHAnsi" w:hAnsiTheme="minorHAnsi"/>
          <w:sz w:val="22"/>
        </w:rPr>
      </w:pPr>
      <w:r w:rsidRPr="001417BB">
        <w:rPr>
          <w:rFonts w:asciiTheme="minorHAnsi" w:hAnsiTheme="minorHAnsi"/>
          <w:sz w:val="22"/>
        </w:rPr>
        <w:t>Conformément à l’article R25191-3 du code de la commande publique, une avance est accordée au titulaire d’un marché dont le montant initial est supérieur à 50 000 € HT et dont le délai d’exécution est supérieur à 2 mois.</w:t>
      </w:r>
    </w:p>
    <w:p w:rsidR="0003014F" w:rsidRPr="001417BB" w:rsidRDefault="0003014F" w:rsidP="0003014F">
      <w:pPr>
        <w:spacing w:after="120"/>
        <w:jc w:val="both"/>
        <w:rPr>
          <w:rFonts w:asciiTheme="minorHAnsi" w:hAnsiTheme="minorHAnsi"/>
          <w:sz w:val="22"/>
        </w:rPr>
      </w:pPr>
      <w:r w:rsidRPr="001417BB">
        <w:rPr>
          <w:rFonts w:asciiTheme="minorHAnsi" w:hAnsiTheme="minorHAnsi"/>
          <w:sz w:val="22"/>
        </w:rPr>
        <w:t xml:space="preserve">Pour l’application de l’article R2191-7 du code de la commande publique, et conformément à l’article R2191-10, le taux de l’avance est de 10%. </w:t>
      </w:r>
    </w:p>
    <w:p w:rsidR="0003014F" w:rsidRPr="001417BB" w:rsidRDefault="0003014F" w:rsidP="0003014F">
      <w:pPr>
        <w:jc w:val="both"/>
        <w:rPr>
          <w:rFonts w:asciiTheme="minorHAnsi" w:hAnsiTheme="minorHAnsi"/>
          <w:sz w:val="22"/>
        </w:rPr>
      </w:pPr>
      <w:r w:rsidRPr="001417BB">
        <w:rPr>
          <w:rFonts w:asciiTheme="minorHAnsi" w:hAnsiTheme="minorHAnsi"/>
          <w:sz w:val="22"/>
        </w:rPr>
        <w:t>L’avance est versée en une seule fois sous réserve que le titulaire ait rempli les exigences ouvrant droit à son versement.</w:t>
      </w:r>
    </w:p>
    <w:p w:rsidR="0003014F" w:rsidRPr="001417BB" w:rsidRDefault="0003014F" w:rsidP="0003014F">
      <w:pPr>
        <w:jc w:val="both"/>
        <w:rPr>
          <w:rFonts w:asciiTheme="minorHAnsi" w:hAnsiTheme="minorHAnsi"/>
          <w:sz w:val="22"/>
        </w:rPr>
      </w:pPr>
    </w:p>
    <w:p w:rsidR="0003014F" w:rsidRPr="003A7F0E" w:rsidRDefault="0003014F" w:rsidP="008D737B">
      <w:pPr>
        <w:pStyle w:val="Style2"/>
        <w:numPr>
          <w:ilvl w:val="1"/>
          <w:numId w:val="13"/>
        </w:numPr>
      </w:pPr>
      <w:bookmarkStart w:id="69" w:name="_Toc192156458"/>
      <w:r w:rsidRPr="003A7F0E">
        <w:t>REMBOURSEMENT DE L’AVANCE</w:t>
      </w:r>
      <w:bookmarkEnd w:id="69"/>
    </w:p>
    <w:p w:rsidR="0003014F" w:rsidRPr="001417BB" w:rsidRDefault="0003014F" w:rsidP="0003014F">
      <w:pPr>
        <w:spacing w:before="120"/>
        <w:jc w:val="both"/>
        <w:rPr>
          <w:rFonts w:asciiTheme="minorHAnsi" w:hAnsiTheme="minorHAnsi"/>
          <w:sz w:val="22"/>
        </w:rPr>
      </w:pPr>
      <w:r w:rsidRPr="001417BB">
        <w:rPr>
          <w:rFonts w:asciiTheme="minorHAnsi" w:hAnsiTheme="minorHAnsi"/>
          <w:sz w:val="22"/>
        </w:rPr>
        <w:t>Les dispositions des articles R2191-11 et R2191-12 s’appliquent.</w:t>
      </w:r>
    </w:p>
    <w:p w:rsidR="00491DAB" w:rsidRPr="00EE26D2" w:rsidRDefault="00491DAB" w:rsidP="006E1306">
      <w:pPr>
        <w:jc w:val="both"/>
        <w:rPr>
          <w:rFonts w:asciiTheme="minorHAnsi" w:hAnsiTheme="minorHAnsi"/>
          <w:sz w:val="22"/>
        </w:rPr>
      </w:pPr>
    </w:p>
    <w:p w:rsidR="00CB104C" w:rsidRPr="00232120" w:rsidRDefault="003A6163" w:rsidP="008D737B">
      <w:pPr>
        <w:pStyle w:val="Style1"/>
        <w:numPr>
          <w:ilvl w:val="0"/>
          <w:numId w:val="13"/>
        </w:numPr>
        <w:ind w:left="0" w:firstLine="0"/>
        <w:rPr>
          <w:color w:val="auto"/>
          <w:sz w:val="22"/>
          <w:szCs w:val="22"/>
          <w:lang w:eastAsia="en-US"/>
        </w:rPr>
      </w:pPr>
      <w:bookmarkStart w:id="70" w:name="_Toc3544857"/>
      <w:bookmarkStart w:id="71" w:name="_Toc192156459"/>
      <w:r w:rsidRPr="00232120">
        <w:rPr>
          <w:color w:val="auto"/>
          <w:sz w:val="22"/>
          <w:szCs w:val="22"/>
          <w:lang w:eastAsia="en-US"/>
        </w:rPr>
        <w:t>MODALITE DE REGLEMENT</w:t>
      </w:r>
      <w:bookmarkEnd w:id="70"/>
      <w:bookmarkEnd w:id="71"/>
    </w:p>
    <w:p w:rsidR="00921681" w:rsidRDefault="00921681" w:rsidP="00921681">
      <w:pPr>
        <w:pStyle w:val="Style2"/>
        <w:numPr>
          <w:ilvl w:val="0"/>
          <w:numId w:val="0"/>
        </w:numPr>
      </w:pPr>
    </w:p>
    <w:p w:rsidR="00921681" w:rsidRPr="00E44591" w:rsidRDefault="00921681" w:rsidP="00921681">
      <w:pPr>
        <w:pStyle w:val="Style2"/>
        <w:numPr>
          <w:ilvl w:val="1"/>
          <w:numId w:val="13"/>
        </w:numPr>
      </w:pPr>
      <w:bookmarkStart w:id="72" w:name="_Toc192156460"/>
      <w:r>
        <w:t>FACTURATION</w:t>
      </w:r>
      <w:bookmarkEnd w:id="72"/>
    </w:p>
    <w:p w:rsidR="0096677C" w:rsidRDefault="00723394" w:rsidP="00E44591">
      <w:pPr>
        <w:spacing w:before="120"/>
        <w:jc w:val="both"/>
        <w:rPr>
          <w:rFonts w:asciiTheme="minorHAnsi" w:hAnsiTheme="minorHAnsi" w:cstheme="minorHAnsi"/>
          <w:sz w:val="22"/>
          <w:szCs w:val="22"/>
        </w:rPr>
      </w:pPr>
      <w:r w:rsidRPr="0096677C">
        <w:rPr>
          <w:rFonts w:asciiTheme="minorHAnsi" w:hAnsiTheme="minorHAnsi" w:cstheme="minorHAnsi"/>
          <w:sz w:val="22"/>
          <w:szCs w:val="22"/>
        </w:rPr>
        <w:t>Par dérogation de l’article 12 du CCAG-Travaux,</w:t>
      </w:r>
      <w:r w:rsidR="0096677C">
        <w:rPr>
          <w:rFonts w:asciiTheme="minorHAnsi" w:hAnsiTheme="minorHAnsi" w:cstheme="minorHAnsi"/>
          <w:sz w:val="22"/>
          <w:szCs w:val="22"/>
        </w:rPr>
        <w:t xml:space="preserve"> </w:t>
      </w:r>
      <w:r w:rsidR="00921681">
        <w:rPr>
          <w:rFonts w:asciiTheme="minorHAnsi" w:hAnsiTheme="minorHAnsi" w:cstheme="minorHAnsi"/>
          <w:sz w:val="22"/>
          <w:szCs w:val="22"/>
        </w:rPr>
        <w:t>c</w:t>
      </w:r>
      <w:r w:rsidR="0096677C">
        <w:rPr>
          <w:rFonts w:asciiTheme="minorHAnsi" w:hAnsiTheme="minorHAnsi" w:cstheme="minorHAnsi"/>
          <w:sz w:val="22"/>
          <w:szCs w:val="22"/>
        </w:rPr>
        <w:t>haque titulaire établit une unique demande de paiement, après</w:t>
      </w:r>
      <w:r w:rsidR="004A4D77">
        <w:rPr>
          <w:rFonts w:asciiTheme="minorHAnsi" w:hAnsiTheme="minorHAnsi" w:cstheme="minorHAnsi"/>
          <w:sz w:val="22"/>
          <w:szCs w:val="22"/>
        </w:rPr>
        <w:t xml:space="preserve"> </w:t>
      </w:r>
      <w:r w:rsidR="0096677C">
        <w:rPr>
          <w:rFonts w:asciiTheme="minorHAnsi" w:hAnsiTheme="minorHAnsi" w:cstheme="minorHAnsi"/>
          <w:sz w:val="22"/>
          <w:szCs w:val="22"/>
        </w:rPr>
        <w:t xml:space="preserve">achèvement des travaux </w:t>
      </w:r>
      <w:r w:rsidR="00CE78A9">
        <w:rPr>
          <w:rFonts w:asciiTheme="minorHAnsi" w:hAnsiTheme="minorHAnsi" w:cstheme="minorHAnsi"/>
          <w:sz w:val="22"/>
          <w:szCs w:val="22"/>
        </w:rPr>
        <w:t>constaté par PV de réception sans réserve</w:t>
      </w:r>
      <w:r w:rsidR="0096677C">
        <w:rPr>
          <w:rFonts w:asciiTheme="minorHAnsi" w:hAnsiTheme="minorHAnsi" w:cstheme="minorHAnsi"/>
          <w:sz w:val="22"/>
          <w:szCs w:val="22"/>
        </w:rPr>
        <w:t>.</w:t>
      </w:r>
    </w:p>
    <w:p w:rsidR="00581A61" w:rsidRPr="00581A61" w:rsidRDefault="00581A61" w:rsidP="00E44591">
      <w:pPr>
        <w:spacing w:before="120"/>
        <w:jc w:val="both"/>
        <w:rPr>
          <w:rFonts w:asciiTheme="minorHAnsi" w:hAnsiTheme="minorHAnsi" w:cstheme="minorHAnsi"/>
          <w:sz w:val="22"/>
          <w:szCs w:val="22"/>
        </w:rPr>
      </w:pPr>
      <w:r w:rsidRPr="00581A61">
        <w:rPr>
          <w:rFonts w:asciiTheme="minorHAnsi" w:hAnsiTheme="minorHAnsi" w:cstheme="minorHAnsi"/>
          <w:sz w:val="22"/>
          <w:szCs w:val="22"/>
        </w:rPr>
        <w:t>Les factures sont contrôlées par le pouvoir adjudicateur.</w:t>
      </w:r>
    </w:p>
    <w:p w:rsidR="00581A61" w:rsidRPr="00581A61" w:rsidRDefault="00581A61" w:rsidP="00581A61">
      <w:pPr>
        <w:spacing w:before="120"/>
        <w:jc w:val="both"/>
        <w:rPr>
          <w:rFonts w:asciiTheme="minorHAnsi" w:hAnsiTheme="minorHAnsi" w:cstheme="minorHAnsi"/>
          <w:color w:val="000000"/>
          <w:sz w:val="22"/>
          <w:szCs w:val="22"/>
        </w:rPr>
      </w:pPr>
      <w:r w:rsidRPr="00581A61">
        <w:rPr>
          <w:rFonts w:asciiTheme="minorHAnsi" w:hAnsiTheme="minorHAnsi" w:cstheme="minorHAnsi"/>
          <w:color w:val="000000"/>
          <w:sz w:val="22"/>
          <w:szCs w:val="22"/>
        </w:rPr>
        <w:t>L’organisme accepte ou rectifie la facture.</w:t>
      </w:r>
    </w:p>
    <w:p w:rsidR="00581A61" w:rsidRPr="00581A61" w:rsidRDefault="00581A61" w:rsidP="00581A61">
      <w:pPr>
        <w:rPr>
          <w:rFonts w:asciiTheme="minorHAnsi" w:hAnsiTheme="minorHAnsi" w:cstheme="minorHAnsi"/>
          <w:color w:val="000000"/>
          <w:sz w:val="22"/>
          <w:szCs w:val="22"/>
        </w:rPr>
      </w:pPr>
    </w:p>
    <w:p w:rsidR="00581A61" w:rsidRPr="00581A61" w:rsidRDefault="00581A61" w:rsidP="00581A61">
      <w:pPr>
        <w:spacing w:after="200"/>
        <w:jc w:val="both"/>
        <w:rPr>
          <w:rFonts w:asciiTheme="minorHAnsi" w:hAnsiTheme="minorHAnsi" w:cstheme="minorHAnsi"/>
          <w:b/>
          <w:sz w:val="22"/>
          <w:szCs w:val="22"/>
        </w:rPr>
      </w:pPr>
      <w:r w:rsidRPr="00581A61">
        <w:rPr>
          <w:rFonts w:asciiTheme="minorHAnsi" w:hAnsiTheme="minorHAnsi" w:cstheme="minorHAnsi"/>
          <w:b/>
          <w:sz w:val="22"/>
          <w:szCs w:val="22"/>
        </w:rPr>
        <w:t>En application des dispositions de l’article L. 2192-3 et L. 2392-3 du code de la commande publique, le titulaire devra transmettre ses factures sous forme électronique.</w:t>
      </w:r>
    </w:p>
    <w:p w:rsidR="00581A61" w:rsidRPr="00581A61" w:rsidRDefault="00581A61" w:rsidP="00581A61">
      <w:pPr>
        <w:spacing w:after="200"/>
        <w:jc w:val="both"/>
        <w:rPr>
          <w:rFonts w:asciiTheme="minorHAnsi" w:hAnsiTheme="minorHAnsi" w:cstheme="minorHAnsi"/>
          <w:sz w:val="22"/>
          <w:szCs w:val="22"/>
        </w:rPr>
      </w:pPr>
      <w:r w:rsidRPr="00581A61">
        <w:rPr>
          <w:rFonts w:asciiTheme="minorHAnsi" w:hAnsiTheme="minorHAnsi" w:cstheme="minorHAnsi"/>
          <w:b/>
          <w:bCs/>
          <w:sz w:val="22"/>
          <w:szCs w:val="22"/>
        </w:rPr>
        <w:t xml:space="preserve">Nota : </w:t>
      </w:r>
      <w:r w:rsidRPr="00581A61">
        <w:rPr>
          <w:rFonts w:asciiTheme="minorHAnsi" w:hAnsiTheme="minorHAnsi" w:cstheme="minorHAnsi"/>
          <w:sz w:val="22"/>
          <w:szCs w:val="22"/>
        </w:rPr>
        <w:t>le dispositif décrit ci-après peut s’appliquer également à ses éventuels sous-traitants admis au paiement direct.</w:t>
      </w:r>
    </w:p>
    <w:p w:rsidR="00581A61" w:rsidRPr="00581A61" w:rsidRDefault="00581A61" w:rsidP="00581A61">
      <w:pPr>
        <w:spacing w:after="200"/>
        <w:jc w:val="both"/>
        <w:rPr>
          <w:rFonts w:asciiTheme="minorHAnsi" w:hAnsiTheme="minorHAnsi" w:cstheme="minorHAnsi"/>
          <w:sz w:val="22"/>
          <w:szCs w:val="22"/>
        </w:rPr>
      </w:pPr>
      <w:r w:rsidRPr="00581A61">
        <w:rPr>
          <w:rFonts w:asciiTheme="minorHAnsi" w:hAnsiTheme="minorHAnsi" w:cstheme="minorHAnsi"/>
          <w:sz w:val="22"/>
          <w:szCs w:val="22"/>
        </w:rPr>
        <w:t>Pour ce faire, le titulaire doit utiliser la solution informatique gratuite et sécurisée mise à sa disposition, le portail public de facturation dénommé « Chorus Pro », dans les conditions définies au présent article.</w:t>
      </w:r>
    </w:p>
    <w:p w:rsidR="00581A61" w:rsidRPr="00581A61" w:rsidRDefault="00581A61" w:rsidP="00581A61">
      <w:pPr>
        <w:spacing w:after="200"/>
        <w:jc w:val="both"/>
        <w:rPr>
          <w:rFonts w:asciiTheme="minorHAnsi" w:hAnsiTheme="minorHAnsi" w:cstheme="minorHAnsi"/>
          <w:b/>
          <w:bCs/>
          <w:sz w:val="22"/>
          <w:szCs w:val="22"/>
        </w:rPr>
      </w:pPr>
      <w:r w:rsidRPr="00581A61">
        <w:rPr>
          <w:rFonts w:asciiTheme="minorHAnsi" w:hAnsiTheme="minorHAnsi" w:cstheme="minorHAnsi"/>
          <w:b/>
          <w:bCs/>
          <w:sz w:val="22"/>
          <w:szCs w:val="22"/>
        </w:rPr>
        <w:t xml:space="preserve">L’application Chorus Pro est accessible depuis l’adresse : </w:t>
      </w:r>
      <w:hyperlink r:id="rId9" w:history="1">
        <w:r w:rsidRPr="00581A61">
          <w:rPr>
            <w:rFonts w:asciiTheme="minorHAnsi" w:hAnsiTheme="minorHAnsi" w:cstheme="minorHAnsi"/>
            <w:b/>
            <w:bCs/>
            <w:color w:val="0000FF"/>
            <w:sz w:val="22"/>
            <w:szCs w:val="22"/>
            <w:u w:val="single"/>
          </w:rPr>
          <w:t>https://chorus-pro.gouv.fr</w:t>
        </w:r>
      </w:hyperlink>
    </w:p>
    <w:p w:rsidR="00581A61" w:rsidRPr="00581A61" w:rsidRDefault="00581A61" w:rsidP="00581A61">
      <w:pPr>
        <w:spacing w:after="200"/>
        <w:jc w:val="both"/>
        <w:rPr>
          <w:rFonts w:asciiTheme="minorHAnsi" w:hAnsiTheme="minorHAnsi" w:cstheme="minorHAnsi"/>
          <w:sz w:val="22"/>
          <w:szCs w:val="22"/>
        </w:rPr>
      </w:pPr>
      <w:r w:rsidRPr="00581A61">
        <w:rPr>
          <w:rFonts w:asciiTheme="minorHAnsi" w:hAnsiTheme="minorHAnsi" w:cstheme="minorHAnsi"/>
          <w:b/>
          <w:sz w:val="22"/>
          <w:szCs w:val="22"/>
          <w:u w:val="single"/>
        </w:rPr>
        <w:t>Le titulaire est informé que Chorus Pro est le vecteur exclusif de transmission des factures sous forme dématérialisée :</w:t>
      </w:r>
      <w:r w:rsidRPr="00581A61">
        <w:rPr>
          <w:rFonts w:asciiTheme="minorHAnsi" w:hAnsiTheme="minorHAnsi" w:cstheme="minorHAnsi"/>
          <w:sz w:val="22"/>
          <w:szCs w:val="22"/>
        </w:rPr>
        <w:t xml:space="preserve"> toute transmission de factures par un procédé de dématérialisation autre que Chorus Pro, ou toute transmission par Chorus Pro mais ne comportant pas l’intégralité des mentions obligatoires listées ci-après, ne sera pas acceptée. </w:t>
      </w:r>
    </w:p>
    <w:p w:rsidR="00581A61" w:rsidRPr="00581A61" w:rsidRDefault="00581A61" w:rsidP="00581A61">
      <w:pPr>
        <w:spacing w:after="200"/>
        <w:jc w:val="both"/>
        <w:rPr>
          <w:rFonts w:asciiTheme="minorHAnsi" w:hAnsiTheme="minorHAnsi" w:cstheme="minorHAnsi"/>
          <w:sz w:val="22"/>
          <w:szCs w:val="22"/>
        </w:rPr>
      </w:pPr>
      <w:r w:rsidRPr="00581A61">
        <w:rPr>
          <w:rFonts w:asciiTheme="minorHAnsi" w:hAnsiTheme="minorHAnsi" w:cstheme="minorHAnsi"/>
          <w:sz w:val="22"/>
          <w:szCs w:val="22"/>
        </w:rPr>
        <w:t xml:space="preserve">Par suite, en cas de réception d’une facture électronique non adressée via Chorus Pro, l’organisme informera le titulaire du rejet de sa facture par mail ou par courrier et l’invitera à s’y conformer. </w:t>
      </w:r>
    </w:p>
    <w:p w:rsidR="00581A61" w:rsidRPr="00581A61" w:rsidRDefault="00581A61" w:rsidP="00581A61">
      <w:pPr>
        <w:spacing w:after="200"/>
        <w:jc w:val="both"/>
        <w:rPr>
          <w:rFonts w:asciiTheme="minorHAnsi" w:hAnsiTheme="minorHAnsi" w:cstheme="minorHAnsi"/>
          <w:sz w:val="22"/>
          <w:szCs w:val="22"/>
        </w:rPr>
      </w:pPr>
      <w:r w:rsidRPr="00581A61">
        <w:rPr>
          <w:rFonts w:asciiTheme="minorHAnsi" w:hAnsiTheme="minorHAnsi" w:cstheme="minorHAnsi"/>
          <w:sz w:val="22"/>
          <w:szCs w:val="22"/>
        </w:rPr>
        <w:t>En cas de réception d’une facture adressée via Chorus Pro mais ne comportant pas l’intégralité des mentions obligatoires listées ci-après ou comportant des informations erronées, l’organisme informera le titulaire du rejet de sa facture par message généré via Chorus Pro et l’invitera à réadresser via le portail une facture dûment rectifiée.</w:t>
      </w:r>
    </w:p>
    <w:p w:rsidR="00581A61" w:rsidRPr="00581A61" w:rsidRDefault="00581A61" w:rsidP="00581A61">
      <w:pPr>
        <w:spacing w:after="200"/>
        <w:jc w:val="both"/>
        <w:rPr>
          <w:rFonts w:asciiTheme="minorHAnsi" w:hAnsiTheme="minorHAnsi" w:cstheme="minorHAnsi"/>
          <w:sz w:val="22"/>
          <w:szCs w:val="22"/>
        </w:rPr>
      </w:pPr>
      <w:r w:rsidRPr="00581A61">
        <w:rPr>
          <w:rFonts w:asciiTheme="minorHAnsi" w:hAnsiTheme="minorHAnsi" w:cstheme="minorHAnsi"/>
          <w:sz w:val="22"/>
          <w:szCs w:val="22"/>
        </w:rPr>
        <w:t>Le titulaire devra, pour pouvoir déposer ses factures, renseigner les champs suivants dans l’outil :</w:t>
      </w:r>
    </w:p>
    <w:p w:rsidR="00581A61" w:rsidRPr="00581A61" w:rsidRDefault="00581A61" w:rsidP="008D737B">
      <w:pPr>
        <w:numPr>
          <w:ilvl w:val="0"/>
          <w:numId w:val="21"/>
        </w:numPr>
        <w:overflowPunct/>
        <w:spacing w:after="60"/>
        <w:ind w:left="714" w:hanging="357"/>
        <w:jc w:val="both"/>
        <w:textAlignment w:val="auto"/>
        <w:rPr>
          <w:rFonts w:asciiTheme="minorHAnsi" w:hAnsiTheme="minorHAnsi" w:cstheme="minorHAnsi"/>
          <w:sz w:val="22"/>
          <w:szCs w:val="22"/>
        </w:rPr>
      </w:pPr>
      <w:r w:rsidRPr="00581A61">
        <w:rPr>
          <w:rFonts w:asciiTheme="minorHAnsi" w:hAnsiTheme="minorHAnsi" w:cstheme="minorHAnsi"/>
          <w:sz w:val="22"/>
          <w:szCs w:val="22"/>
        </w:rPr>
        <w:t>Le numéro de SIRET, qui identifiera l’organisme en tant que destinataire de la facture : 777 461 310 00024</w:t>
      </w:r>
    </w:p>
    <w:p w:rsidR="00581A61" w:rsidRPr="00581A61" w:rsidRDefault="00581A61" w:rsidP="008D737B">
      <w:pPr>
        <w:numPr>
          <w:ilvl w:val="0"/>
          <w:numId w:val="21"/>
        </w:numPr>
        <w:overflowPunct/>
        <w:spacing w:after="60"/>
        <w:ind w:left="714" w:hanging="357"/>
        <w:jc w:val="both"/>
        <w:textAlignment w:val="auto"/>
        <w:rPr>
          <w:rFonts w:asciiTheme="minorHAnsi" w:hAnsiTheme="minorHAnsi" w:cstheme="minorHAnsi"/>
          <w:sz w:val="22"/>
          <w:szCs w:val="22"/>
        </w:rPr>
      </w:pPr>
      <w:r w:rsidRPr="00581A61">
        <w:rPr>
          <w:rFonts w:asciiTheme="minorHAnsi" w:hAnsiTheme="minorHAnsi" w:cstheme="minorHAnsi"/>
          <w:sz w:val="22"/>
          <w:szCs w:val="22"/>
        </w:rPr>
        <w:t>Le code service : SAI</w:t>
      </w:r>
    </w:p>
    <w:p w:rsidR="00581A61" w:rsidRPr="00581A61" w:rsidRDefault="00581A61" w:rsidP="008D737B">
      <w:pPr>
        <w:numPr>
          <w:ilvl w:val="0"/>
          <w:numId w:val="21"/>
        </w:numPr>
        <w:overflowPunct/>
        <w:spacing w:after="60"/>
        <w:ind w:left="714" w:hanging="357"/>
        <w:jc w:val="both"/>
        <w:textAlignment w:val="auto"/>
        <w:rPr>
          <w:rFonts w:asciiTheme="minorHAnsi" w:hAnsiTheme="minorHAnsi" w:cstheme="minorHAnsi"/>
          <w:sz w:val="22"/>
          <w:szCs w:val="22"/>
        </w:rPr>
      </w:pPr>
      <w:r w:rsidRPr="00581A61">
        <w:rPr>
          <w:rFonts w:asciiTheme="minorHAnsi" w:hAnsiTheme="minorHAnsi" w:cstheme="minorHAnsi"/>
          <w:sz w:val="22"/>
          <w:szCs w:val="22"/>
        </w:rPr>
        <w:t>Le numéro d’engagement : il conviendra de mentionner le numéro du marché figurant en page de garde</w:t>
      </w:r>
    </w:p>
    <w:p w:rsidR="00581A61" w:rsidRPr="00581A61" w:rsidRDefault="00581A61" w:rsidP="008D737B">
      <w:pPr>
        <w:numPr>
          <w:ilvl w:val="0"/>
          <w:numId w:val="21"/>
        </w:numPr>
        <w:overflowPunct/>
        <w:spacing w:after="60"/>
        <w:ind w:left="714" w:hanging="357"/>
        <w:jc w:val="both"/>
        <w:textAlignment w:val="auto"/>
        <w:rPr>
          <w:rFonts w:asciiTheme="minorHAnsi" w:hAnsiTheme="minorHAnsi" w:cstheme="minorHAnsi"/>
          <w:sz w:val="22"/>
          <w:szCs w:val="22"/>
        </w:rPr>
      </w:pPr>
      <w:r w:rsidRPr="00581A61">
        <w:rPr>
          <w:rFonts w:asciiTheme="minorHAnsi" w:hAnsiTheme="minorHAnsi" w:cstheme="minorHAnsi"/>
          <w:sz w:val="22"/>
          <w:szCs w:val="22"/>
        </w:rPr>
        <w:t>En cas de bon de commande pour des prestations exceptionnelles, le n° du bon de commande</w:t>
      </w:r>
    </w:p>
    <w:p w:rsidR="00581A61" w:rsidRDefault="00581A61" w:rsidP="00581A61">
      <w:pPr>
        <w:spacing w:before="120"/>
        <w:jc w:val="both"/>
        <w:rPr>
          <w:rFonts w:asciiTheme="minorHAnsi" w:hAnsiTheme="minorHAnsi" w:cstheme="minorHAnsi"/>
          <w:color w:val="0000FF"/>
          <w:sz w:val="22"/>
          <w:szCs w:val="22"/>
          <w:u w:val="single"/>
        </w:rPr>
      </w:pPr>
      <w:r w:rsidRPr="00581A61">
        <w:rPr>
          <w:rFonts w:asciiTheme="minorHAnsi" w:hAnsiTheme="minorHAnsi" w:cstheme="minorHAnsi"/>
          <w:sz w:val="22"/>
          <w:szCs w:val="22"/>
        </w:rPr>
        <w:t xml:space="preserve">Dans le cas où, l’usage de CHORUS PRO ne serait pas possible, le titulaire devra transmettre les factures </w:t>
      </w:r>
      <w:r w:rsidRPr="00581A61">
        <w:rPr>
          <w:rFonts w:asciiTheme="minorHAnsi" w:hAnsiTheme="minorHAnsi" w:cstheme="minorHAnsi"/>
          <w:b/>
          <w:bCs/>
          <w:color w:val="000000"/>
          <w:sz w:val="22"/>
          <w:szCs w:val="22"/>
          <w:u w:val="single"/>
        </w:rPr>
        <w:t>par mail à</w:t>
      </w:r>
      <w:r w:rsidRPr="00581A61">
        <w:rPr>
          <w:rFonts w:asciiTheme="minorHAnsi" w:hAnsiTheme="minorHAnsi" w:cstheme="minorHAnsi"/>
          <w:color w:val="000000"/>
          <w:sz w:val="22"/>
          <w:szCs w:val="22"/>
        </w:rPr>
        <w:t xml:space="preserve"> : </w:t>
      </w:r>
      <w:hyperlink r:id="rId10" w:history="1">
        <w:r w:rsidRPr="00581A61">
          <w:rPr>
            <w:rFonts w:asciiTheme="minorHAnsi" w:hAnsiTheme="minorHAnsi" w:cstheme="minorHAnsi"/>
            <w:color w:val="0000FF"/>
            <w:sz w:val="22"/>
            <w:szCs w:val="22"/>
            <w:u w:val="single"/>
          </w:rPr>
          <w:t>ORDONNATEURS-ACHATS-22@assurance-maladie.fr</w:t>
        </w:r>
      </w:hyperlink>
    </w:p>
    <w:p w:rsidR="00581A61" w:rsidRDefault="00581A61" w:rsidP="00581A61">
      <w:pPr>
        <w:jc w:val="both"/>
        <w:rPr>
          <w:rFonts w:asciiTheme="minorHAnsi" w:hAnsiTheme="minorHAnsi" w:cstheme="minorHAnsi"/>
          <w:color w:val="0000FF"/>
          <w:sz w:val="22"/>
          <w:szCs w:val="22"/>
          <w:u w:val="single"/>
        </w:rPr>
      </w:pPr>
    </w:p>
    <w:p w:rsidR="00581A61" w:rsidRPr="00E44591" w:rsidRDefault="00581A61" w:rsidP="00921681">
      <w:pPr>
        <w:pStyle w:val="Style2"/>
        <w:numPr>
          <w:ilvl w:val="1"/>
          <w:numId w:val="13"/>
        </w:numPr>
      </w:pPr>
      <w:bookmarkStart w:id="73" w:name="_Toc192156461"/>
      <w:r w:rsidRPr="00E44591">
        <w:lastRenderedPageBreak/>
        <w:t>DELAIS DE PAIEMENT</w:t>
      </w:r>
      <w:bookmarkEnd w:id="73"/>
    </w:p>
    <w:p w:rsidR="00581A61" w:rsidRPr="00581A61" w:rsidRDefault="00581A61" w:rsidP="00921681">
      <w:pPr>
        <w:spacing w:before="120"/>
        <w:jc w:val="both"/>
        <w:rPr>
          <w:rFonts w:asciiTheme="minorHAnsi" w:hAnsiTheme="minorHAnsi" w:cstheme="minorHAnsi"/>
          <w:sz w:val="22"/>
          <w:szCs w:val="22"/>
        </w:rPr>
      </w:pPr>
      <w:r w:rsidRPr="00581A61">
        <w:rPr>
          <w:rFonts w:asciiTheme="minorHAnsi" w:hAnsiTheme="minorHAnsi" w:cstheme="minorHAnsi"/>
          <w:sz w:val="22"/>
          <w:szCs w:val="22"/>
        </w:rPr>
        <w:t>Conformément à l’article R2192-10 du code de la commande publique, le délai de paiement des factures émises par le titulaire est de 30 jours à réception de la facture par la CPAM et sous réserve de la conformité de cette demande de paiement aux éléments mentionnés ci-dessus.</w:t>
      </w:r>
    </w:p>
    <w:p w:rsidR="00581A61" w:rsidRPr="00581A61" w:rsidRDefault="00581A61" w:rsidP="00921681">
      <w:pPr>
        <w:spacing w:before="120"/>
        <w:jc w:val="both"/>
        <w:rPr>
          <w:rFonts w:asciiTheme="minorHAnsi" w:hAnsiTheme="minorHAnsi" w:cstheme="minorHAnsi"/>
          <w:sz w:val="22"/>
          <w:szCs w:val="22"/>
        </w:rPr>
      </w:pPr>
      <w:r w:rsidRPr="00581A61">
        <w:rPr>
          <w:rFonts w:asciiTheme="minorHAnsi" w:hAnsiTheme="minorHAnsi" w:cstheme="minorHAnsi"/>
          <w:sz w:val="22"/>
          <w:szCs w:val="22"/>
        </w:rPr>
        <w:t>En cas de présentation de factures non-conformes, le délai de paiement est suspendu et le titulaire en est informé.</w:t>
      </w:r>
    </w:p>
    <w:p w:rsidR="00581A61" w:rsidRPr="00581A61" w:rsidRDefault="00581A61" w:rsidP="00921681">
      <w:pPr>
        <w:suppressAutoHyphens/>
        <w:jc w:val="both"/>
        <w:rPr>
          <w:rFonts w:asciiTheme="minorHAnsi" w:hAnsiTheme="minorHAnsi" w:cstheme="minorHAnsi"/>
          <w:sz w:val="22"/>
          <w:szCs w:val="22"/>
        </w:rPr>
      </w:pPr>
    </w:p>
    <w:p w:rsidR="00581A61" w:rsidRPr="00581A61" w:rsidRDefault="00581A61" w:rsidP="00921681">
      <w:pPr>
        <w:jc w:val="both"/>
        <w:rPr>
          <w:rFonts w:asciiTheme="minorHAnsi" w:hAnsiTheme="minorHAnsi" w:cstheme="minorHAnsi"/>
          <w:color w:val="000000"/>
          <w:sz w:val="22"/>
          <w:szCs w:val="22"/>
        </w:rPr>
      </w:pPr>
      <w:r w:rsidRPr="00581A61">
        <w:rPr>
          <w:rFonts w:asciiTheme="minorHAnsi" w:hAnsiTheme="minorHAnsi" w:cstheme="minorHAnsi"/>
          <w:color w:val="000000"/>
          <w:sz w:val="22"/>
          <w:szCs w:val="22"/>
        </w:rPr>
        <w:t xml:space="preserve">En cas de dépassement de ce délai contractuel, le titulaire à droit au versement : </w:t>
      </w:r>
    </w:p>
    <w:p w:rsidR="00581A61" w:rsidRPr="00581A61" w:rsidRDefault="00581A61" w:rsidP="00921681">
      <w:pPr>
        <w:numPr>
          <w:ilvl w:val="0"/>
          <w:numId w:val="22"/>
        </w:numPr>
        <w:overflowPunct/>
        <w:autoSpaceDE/>
        <w:autoSpaceDN/>
        <w:adjustRightInd/>
        <w:spacing w:before="120"/>
        <w:ind w:left="714" w:hanging="357"/>
        <w:jc w:val="both"/>
        <w:textAlignment w:val="auto"/>
        <w:rPr>
          <w:rFonts w:asciiTheme="minorHAnsi" w:hAnsiTheme="minorHAnsi" w:cstheme="minorHAnsi"/>
          <w:color w:val="000000"/>
          <w:sz w:val="22"/>
          <w:szCs w:val="22"/>
        </w:rPr>
      </w:pPr>
      <w:r w:rsidRPr="00581A61">
        <w:rPr>
          <w:rFonts w:asciiTheme="minorHAnsi" w:hAnsiTheme="minorHAnsi" w:cstheme="minorHAnsi"/>
          <w:color w:val="000000"/>
          <w:sz w:val="22"/>
          <w:szCs w:val="22"/>
        </w:rPr>
        <w:t>d’intérêts moratoires dont le taux applicable est le taux d’intérêt de la principale facilité de refinancement appliquée par la Banque Centrale Européenne majorée de 8 points.</w:t>
      </w:r>
    </w:p>
    <w:p w:rsidR="00581A61" w:rsidRPr="00581A61" w:rsidRDefault="00581A61" w:rsidP="00921681">
      <w:pPr>
        <w:numPr>
          <w:ilvl w:val="0"/>
          <w:numId w:val="22"/>
        </w:numPr>
        <w:overflowPunct/>
        <w:autoSpaceDE/>
        <w:autoSpaceDN/>
        <w:adjustRightInd/>
        <w:jc w:val="both"/>
        <w:textAlignment w:val="auto"/>
        <w:rPr>
          <w:rFonts w:asciiTheme="minorHAnsi" w:hAnsiTheme="minorHAnsi" w:cstheme="minorHAnsi"/>
          <w:color w:val="000000"/>
          <w:sz w:val="22"/>
          <w:szCs w:val="22"/>
        </w:rPr>
      </w:pPr>
      <w:r w:rsidRPr="00581A61">
        <w:rPr>
          <w:rFonts w:asciiTheme="minorHAnsi" w:hAnsiTheme="minorHAnsi" w:cstheme="minorHAnsi"/>
          <w:color w:val="000000"/>
          <w:sz w:val="22"/>
          <w:szCs w:val="22"/>
        </w:rPr>
        <w:t>d’une indemnité forfaitaire pour frais de recouvrement fixée à 40 Euros.</w:t>
      </w:r>
    </w:p>
    <w:p w:rsidR="006E1306" w:rsidRDefault="006E1306" w:rsidP="006E1306">
      <w:pPr>
        <w:jc w:val="both"/>
        <w:rPr>
          <w:rFonts w:asciiTheme="minorHAnsi" w:hAnsiTheme="minorHAnsi"/>
          <w:sz w:val="22"/>
        </w:rPr>
      </w:pPr>
    </w:p>
    <w:p w:rsidR="0003014F" w:rsidRPr="0003014F" w:rsidRDefault="0003014F" w:rsidP="004A4D77">
      <w:pPr>
        <w:pStyle w:val="Style1"/>
        <w:numPr>
          <w:ilvl w:val="0"/>
          <w:numId w:val="13"/>
        </w:numPr>
        <w:ind w:left="0" w:firstLine="0"/>
        <w:rPr>
          <w:color w:val="auto"/>
          <w:sz w:val="22"/>
          <w:szCs w:val="22"/>
          <w:lang w:eastAsia="en-US"/>
        </w:rPr>
      </w:pPr>
      <w:bookmarkStart w:id="74" w:name="_Toc3544868"/>
      <w:bookmarkStart w:id="75" w:name="_Toc192156462"/>
      <w:r w:rsidRPr="0003014F">
        <w:rPr>
          <w:color w:val="auto"/>
          <w:sz w:val="22"/>
          <w:szCs w:val="22"/>
          <w:lang w:eastAsia="en-US"/>
        </w:rPr>
        <w:t>RETENUE DE GARANTIE</w:t>
      </w:r>
      <w:bookmarkEnd w:id="74"/>
      <w:bookmarkEnd w:id="75"/>
    </w:p>
    <w:p w:rsidR="00CE78A9" w:rsidRDefault="00CE78A9" w:rsidP="00CE78A9">
      <w:bookmarkStart w:id="76" w:name="_Toc3544869"/>
    </w:p>
    <w:p w:rsidR="00CE78A9" w:rsidRPr="00E44591" w:rsidRDefault="00CE78A9" w:rsidP="00CE78A9">
      <w:pPr>
        <w:pStyle w:val="Style2"/>
        <w:numPr>
          <w:ilvl w:val="1"/>
          <w:numId w:val="13"/>
        </w:numPr>
      </w:pPr>
      <w:bookmarkStart w:id="77" w:name="_Toc192156463"/>
      <w:r>
        <w:t>RETENUE DE GARANTIE</w:t>
      </w:r>
      <w:bookmarkEnd w:id="77"/>
    </w:p>
    <w:p w:rsidR="00CE78A9" w:rsidRPr="00CE78A9" w:rsidRDefault="00CE78A9" w:rsidP="00CE78A9">
      <w:pPr>
        <w:spacing w:before="120"/>
        <w:jc w:val="both"/>
        <w:rPr>
          <w:rFonts w:asciiTheme="minorHAnsi" w:hAnsiTheme="minorHAnsi" w:cstheme="minorHAnsi"/>
          <w:sz w:val="22"/>
          <w:szCs w:val="22"/>
        </w:rPr>
      </w:pPr>
      <w:r w:rsidRPr="00CE78A9">
        <w:rPr>
          <w:rFonts w:asciiTheme="minorHAnsi" w:hAnsiTheme="minorHAnsi" w:cstheme="minorHAnsi"/>
          <w:sz w:val="22"/>
          <w:szCs w:val="22"/>
        </w:rPr>
        <w:t>Conformément aux articles R2191-32 à R2191-34 du Code de la commande publique, le présent marché fait l’objet d’une retenue de garantie qui est prélevée par fraction sur chacun des versements autres qu’une avance. Cette retenue est égale à 5% du montant initial modifié le cas échéant du montant des avenants.</w:t>
      </w:r>
    </w:p>
    <w:p w:rsidR="00CE78A9" w:rsidRDefault="00CE78A9" w:rsidP="00CE78A9">
      <w:pPr>
        <w:spacing w:before="120"/>
        <w:jc w:val="both"/>
        <w:rPr>
          <w:rFonts w:asciiTheme="minorHAnsi" w:hAnsiTheme="minorHAnsi" w:cstheme="minorHAnsi"/>
          <w:sz w:val="22"/>
          <w:szCs w:val="22"/>
        </w:rPr>
      </w:pPr>
      <w:r w:rsidRPr="00CE78A9">
        <w:rPr>
          <w:rFonts w:asciiTheme="minorHAnsi" w:hAnsiTheme="minorHAnsi" w:cstheme="minorHAnsi"/>
          <w:sz w:val="22"/>
          <w:szCs w:val="22"/>
        </w:rPr>
        <w:t>En cas de groupement solidaire, la garantie est fournie en totalité par le mandataire. En cas de groupement conjoint, chaque membre du groupement fournit une garantie correspondant aux prestations qui lui sont confiées et devant lui être réglée. La garantie peut être fournie par le mandataire s’il est solidaire des autres membres.</w:t>
      </w:r>
    </w:p>
    <w:p w:rsidR="00CE78A9" w:rsidRDefault="00CE78A9" w:rsidP="00CE78A9">
      <w:pPr>
        <w:jc w:val="both"/>
        <w:rPr>
          <w:rFonts w:asciiTheme="minorHAnsi" w:hAnsiTheme="minorHAnsi" w:cstheme="minorHAnsi"/>
          <w:sz w:val="22"/>
          <w:szCs w:val="22"/>
        </w:rPr>
      </w:pPr>
    </w:p>
    <w:p w:rsidR="00CE78A9" w:rsidRPr="00E44591" w:rsidRDefault="00CE78A9" w:rsidP="00CE78A9">
      <w:pPr>
        <w:pStyle w:val="Style2"/>
        <w:numPr>
          <w:ilvl w:val="1"/>
          <w:numId w:val="13"/>
        </w:numPr>
      </w:pPr>
      <w:bookmarkStart w:id="78" w:name="_Toc192156464"/>
      <w:r>
        <w:t>GARANTIE A PREMIERE DEMANDE</w:t>
      </w:r>
      <w:bookmarkEnd w:id="78"/>
    </w:p>
    <w:bookmarkEnd w:id="76"/>
    <w:p w:rsidR="00CE78A9" w:rsidRPr="00CE78A9" w:rsidRDefault="00CE78A9" w:rsidP="00CE78A9">
      <w:pPr>
        <w:spacing w:before="120"/>
        <w:jc w:val="both"/>
        <w:rPr>
          <w:rFonts w:asciiTheme="minorHAnsi" w:hAnsiTheme="minorHAnsi" w:cstheme="minorHAnsi"/>
          <w:sz w:val="22"/>
          <w:szCs w:val="22"/>
        </w:rPr>
      </w:pPr>
      <w:r w:rsidRPr="00CE78A9">
        <w:rPr>
          <w:rFonts w:asciiTheme="minorHAnsi" w:hAnsiTheme="minorHAnsi" w:cstheme="minorHAnsi"/>
          <w:sz w:val="22"/>
          <w:szCs w:val="22"/>
        </w:rPr>
        <w:t>Conformément aux articles R2191-36 à R2191-41 123 du Code de la Commande publique, la retenue de garantie peut être remplacée au gré du titulaire par une garantie à première demande. L’organisme apportant sa garantie est choisi parmi les tiers agréés par l’Autorité de contrôle prudentiel et de résolution.</w:t>
      </w:r>
    </w:p>
    <w:p w:rsidR="00CE78A9" w:rsidRDefault="00CE78A9" w:rsidP="00CE78A9">
      <w:pPr>
        <w:spacing w:before="120"/>
        <w:jc w:val="both"/>
        <w:rPr>
          <w:rFonts w:asciiTheme="minorHAnsi" w:hAnsiTheme="minorHAnsi" w:cstheme="minorHAnsi"/>
          <w:sz w:val="22"/>
          <w:szCs w:val="22"/>
        </w:rPr>
      </w:pPr>
      <w:r w:rsidRPr="00CE78A9">
        <w:rPr>
          <w:rFonts w:asciiTheme="minorHAnsi" w:hAnsiTheme="minorHAnsi" w:cstheme="minorHAnsi"/>
          <w:sz w:val="22"/>
          <w:szCs w:val="22"/>
        </w:rPr>
        <w:t>Les cautions personnelles et solidaires ne sont pas acceptées en remplacement de la garantie à première demande.</w:t>
      </w:r>
    </w:p>
    <w:p w:rsidR="00CE78A9" w:rsidRDefault="00CE78A9" w:rsidP="00CE78A9">
      <w:pPr>
        <w:jc w:val="both"/>
        <w:rPr>
          <w:rFonts w:asciiTheme="minorHAnsi" w:hAnsiTheme="minorHAnsi" w:cstheme="minorHAnsi"/>
          <w:sz w:val="22"/>
          <w:szCs w:val="22"/>
        </w:rPr>
      </w:pPr>
    </w:p>
    <w:p w:rsidR="00CE78A9" w:rsidRDefault="00CE78A9" w:rsidP="00CE78A9">
      <w:pPr>
        <w:pStyle w:val="Style2"/>
        <w:numPr>
          <w:ilvl w:val="1"/>
          <w:numId w:val="13"/>
        </w:numPr>
      </w:pPr>
      <w:bookmarkStart w:id="79" w:name="_Toc192156465"/>
      <w:r>
        <w:t>GARANTIE A PREMIERE DEMANDE</w:t>
      </w:r>
      <w:bookmarkEnd w:id="79"/>
    </w:p>
    <w:p w:rsidR="00CE78A9" w:rsidRPr="00CE78A9" w:rsidRDefault="00CE78A9" w:rsidP="00CE78A9">
      <w:pPr>
        <w:spacing w:before="120"/>
        <w:jc w:val="both"/>
        <w:rPr>
          <w:rFonts w:asciiTheme="minorHAnsi" w:hAnsiTheme="minorHAnsi" w:cstheme="minorHAnsi"/>
          <w:sz w:val="22"/>
          <w:szCs w:val="22"/>
        </w:rPr>
      </w:pPr>
      <w:r w:rsidRPr="00CE78A9">
        <w:rPr>
          <w:rFonts w:asciiTheme="minorHAnsi" w:hAnsiTheme="minorHAnsi" w:cstheme="minorHAnsi"/>
          <w:sz w:val="22"/>
          <w:szCs w:val="22"/>
        </w:rPr>
        <w:t>La retenue de garantie est remboursée, au plus tard un mois après l’expiration du délai de garantie de parfait achèvement. En cas de retard dans le délai de remboursement, les intérêts moratoires sont dus et versés dans les mêmes conditions qu’en matière de délais de paiement. De même les établissements ayant apporté leur garantie, sont libérés un mois au plus tard après l’expiration du délai de garantie de parfait achèvement.</w:t>
      </w:r>
    </w:p>
    <w:p w:rsidR="00CE78A9" w:rsidRPr="00CE78A9" w:rsidRDefault="00CE78A9" w:rsidP="00CE78A9">
      <w:pPr>
        <w:spacing w:before="120"/>
        <w:jc w:val="both"/>
        <w:rPr>
          <w:rFonts w:asciiTheme="minorHAnsi" w:hAnsiTheme="minorHAnsi" w:cstheme="minorHAnsi"/>
          <w:sz w:val="22"/>
          <w:szCs w:val="22"/>
        </w:rPr>
      </w:pPr>
      <w:r w:rsidRPr="00CE78A9">
        <w:rPr>
          <w:rFonts w:asciiTheme="minorHAnsi" w:hAnsiTheme="minorHAnsi" w:cstheme="minorHAnsi"/>
          <w:sz w:val="22"/>
          <w:szCs w:val="22"/>
        </w:rPr>
        <w:t>Toutefois, si des réserves sont notifiées au titulaire, ou aux établissements ayant accordés leur garantie à première demande, pendant le délai de garantie de parfait achèvement et si elles n’ont pas été levées avant l’expiration de ce délai, le titulaire et les établissements sont libérés de leurs engagements un mois au plus tard après la date de leur levée.</w:t>
      </w:r>
    </w:p>
    <w:p w:rsidR="00CE78A9" w:rsidRPr="00E44591" w:rsidRDefault="00CE78A9" w:rsidP="00CE78A9">
      <w:pPr>
        <w:pStyle w:val="Style2"/>
        <w:numPr>
          <w:ilvl w:val="0"/>
          <w:numId w:val="0"/>
        </w:numPr>
      </w:pPr>
    </w:p>
    <w:p w:rsidR="00110D3D" w:rsidRPr="001F4AA1" w:rsidRDefault="00110D3D" w:rsidP="006E1306">
      <w:pPr>
        <w:jc w:val="both"/>
        <w:rPr>
          <w:rFonts w:asciiTheme="minorHAnsi" w:hAnsiTheme="minorHAnsi"/>
          <w:sz w:val="22"/>
        </w:rPr>
      </w:pPr>
    </w:p>
    <w:p w:rsidR="00110D3D" w:rsidRPr="00232120" w:rsidRDefault="00110D3D" w:rsidP="00CE78A9">
      <w:pPr>
        <w:pStyle w:val="Style1"/>
        <w:numPr>
          <w:ilvl w:val="0"/>
          <w:numId w:val="13"/>
        </w:numPr>
        <w:ind w:left="0" w:firstLine="0"/>
        <w:rPr>
          <w:color w:val="auto"/>
          <w:sz w:val="22"/>
          <w:szCs w:val="22"/>
          <w:lang w:eastAsia="en-US"/>
        </w:rPr>
      </w:pPr>
      <w:bookmarkStart w:id="80" w:name="_Toc192156466"/>
      <w:bookmarkStart w:id="81" w:name="_Toc3544874"/>
      <w:r>
        <w:rPr>
          <w:color w:val="auto"/>
          <w:sz w:val="22"/>
          <w:szCs w:val="22"/>
          <w:lang w:eastAsia="en-US"/>
        </w:rPr>
        <w:t>DELAI D’EXECUTION</w:t>
      </w:r>
      <w:bookmarkEnd w:id="80"/>
    </w:p>
    <w:p w:rsidR="00110D3D" w:rsidRPr="00463105" w:rsidRDefault="00110D3D" w:rsidP="00110D3D">
      <w:pPr>
        <w:spacing w:before="120" w:after="120"/>
        <w:jc w:val="both"/>
        <w:rPr>
          <w:rFonts w:asciiTheme="minorHAnsi" w:hAnsiTheme="minorHAnsi"/>
          <w:sz w:val="22"/>
        </w:rPr>
      </w:pPr>
      <w:r w:rsidRPr="00463105">
        <w:rPr>
          <w:rFonts w:asciiTheme="minorHAnsi" w:hAnsiTheme="minorHAnsi"/>
          <w:sz w:val="22"/>
        </w:rPr>
        <w:t xml:space="preserve">Le délai d’exécution de l’opération, tous corps d’état </w:t>
      </w:r>
      <w:r w:rsidRPr="004A4D77">
        <w:rPr>
          <w:rFonts w:asciiTheme="minorHAnsi" w:hAnsiTheme="minorHAnsi"/>
          <w:sz w:val="22"/>
        </w:rPr>
        <w:t xml:space="preserve">est de </w:t>
      </w:r>
      <w:r w:rsidR="004A4D77" w:rsidRPr="004A4D77">
        <w:rPr>
          <w:rFonts w:asciiTheme="minorHAnsi" w:hAnsiTheme="minorHAnsi"/>
          <w:sz w:val="22"/>
          <w:u w:val="single"/>
        </w:rPr>
        <w:t>2</w:t>
      </w:r>
      <w:r w:rsidRPr="004A4D77">
        <w:rPr>
          <w:rFonts w:asciiTheme="minorHAnsi" w:hAnsiTheme="minorHAnsi"/>
          <w:sz w:val="22"/>
          <w:u w:val="single"/>
        </w:rPr>
        <w:t xml:space="preserve"> mois</w:t>
      </w:r>
      <w:r w:rsidRPr="004A4D77">
        <w:rPr>
          <w:rFonts w:asciiTheme="minorHAnsi" w:hAnsiTheme="minorHAnsi"/>
          <w:sz w:val="22"/>
        </w:rPr>
        <w:t>, y compris</w:t>
      </w:r>
      <w:r w:rsidRPr="00463105">
        <w:rPr>
          <w:rFonts w:asciiTheme="minorHAnsi" w:hAnsiTheme="minorHAnsi"/>
          <w:sz w:val="22"/>
        </w:rPr>
        <w:t xml:space="preserve"> période de préparation, congés et intempéries.</w:t>
      </w:r>
    </w:p>
    <w:p w:rsidR="00110D3D" w:rsidRDefault="00110D3D" w:rsidP="00110D3D">
      <w:pPr>
        <w:spacing w:after="120"/>
        <w:jc w:val="both"/>
        <w:rPr>
          <w:rFonts w:asciiTheme="minorHAnsi" w:hAnsiTheme="minorHAnsi"/>
          <w:sz w:val="22"/>
        </w:rPr>
      </w:pPr>
      <w:r w:rsidRPr="007C2D6E">
        <w:rPr>
          <w:rFonts w:asciiTheme="minorHAnsi" w:hAnsiTheme="minorHAnsi"/>
          <w:sz w:val="22"/>
        </w:rPr>
        <w:lastRenderedPageBreak/>
        <w:t xml:space="preserve">Ce délai a pour origine la date fixée par le </w:t>
      </w:r>
      <w:r w:rsidRPr="007C2D6E">
        <w:rPr>
          <w:rFonts w:ascii="Calibri" w:hAnsi="Calibri" w:cs="Calibri"/>
          <w:sz w:val="22"/>
          <w:szCs w:val="22"/>
        </w:rPr>
        <w:t>Maître d’œuvre</w:t>
      </w:r>
      <w:r w:rsidRPr="007C2D6E">
        <w:rPr>
          <w:rFonts w:asciiTheme="minorHAnsi" w:hAnsiTheme="minorHAnsi"/>
          <w:sz w:val="22"/>
        </w:rPr>
        <w:t xml:space="preserve"> notifiant le démarrage des travaux (par os  de démarrage des études).</w:t>
      </w:r>
    </w:p>
    <w:p w:rsidR="00017331" w:rsidRPr="00017331" w:rsidRDefault="00017331" w:rsidP="00110D3D">
      <w:pPr>
        <w:spacing w:after="120"/>
        <w:jc w:val="both"/>
        <w:rPr>
          <w:rFonts w:asciiTheme="minorHAnsi" w:hAnsiTheme="minorHAnsi"/>
          <w:b/>
          <w:sz w:val="22"/>
        </w:rPr>
      </w:pPr>
      <w:r w:rsidRPr="00017331">
        <w:rPr>
          <w:rFonts w:asciiTheme="minorHAnsi" w:hAnsiTheme="minorHAnsi"/>
          <w:b/>
          <w:sz w:val="22"/>
        </w:rPr>
        <w:t xml:space="preserve">La date de démarrage des travaux est prévue au 16 juin 2025. </w:t>
      </w:r>
    </w:p>
    <w:p w:rsidR="00110D3D" w:rsidRPr="00E0003D" w:rsidRDefault="00110D3D" w:rsidP="00110D3D">
      <w:pPr>
        <w:pBdr>
          <w:top w:val="single" w:sz="4" w:space="1" w:color="auto"/>
          <w:left w:val="single" w:sz="4" w:space="4" w:color="auto"/>
          <w:bottom w:val="single" w:sz="4" w:space="1" w:color="auto"/>
          <w:right w:val="single" w:sz="4" w:space="4" w:color="auto"/>
        </w:pBdr>
        <w:spacing w:after="120"/>
        <w:jc w:val="both"/>
        <w:rPr>
          <w:rFonts w:asciiTheme="minorHAnsi" w:hAnsiTheme="minorHAnsi"/>
          <w:b/>
          <w:sz w:val="22"/>
        </w:rPr>
      </w:pPr>
      <w:r w:rsidRPr="00E0003D">
        <w:rPr>
          <w:rFonts w:asciiTheme="minorHAnsi" w:hAnsiTheme="minorHAnsi"/>
          <w:b/>
          <w:sz w:val="22"/>
        </w:rPr>
        <w:t>NOTA : le titulaire devra impérativement tenir compte de</w:t>
      </w:r>
      <w:r>
        <w:rPr>
          <w:rFonts w:asciiTheme="minorHAnsi" w:hAnsiTheme="minorHAnsi"/>
          <w:b/>
          <w:sz w:val="22"/>
        </w:rPr>
        <w:t xml:space="preserve"> ces délais contraints</w:t>
      </w:r>
      <w:r w:rsidR="004A4D77">
        <w:rPr>
          <w:rFonts w:asciiTheme="minorHAnsi" w:hAnsiTheme="minorHAnsi"/>
          <w:b/>
          <w:sz w:val="22"/>
        </w:rPr>
        <w:t> ; à cet effet, la notification interviendra courant mai</w:t>
      </w:r>
      <w:r>
        <w:rPr>
          <w:rFonts w:asciiTheme="minorHAnsi" w:hAnsiTheme="minorHAnsi"/>
          <w:b/>
          <w:sz w:val="22"/>
        </w:rPr>
        <w:t xml:space="preserve">. </w:t>
      </w:r>
      <w:r w:rsidRPr="00E0003D">
        <w:rPr>
          <w:rFonts w:asciiTheme="minorHAnsi" w:hAnsiTheme="minorHAnsi"/>
          <w:b/>
          <w:sz w:val="22"/>
        </w:rPr>
        <w:t>Le titulaire eng</w:t>
      </w:r>
      <w:r>
        <w:rPr>
          <w:rFonts w:asciiTheme="minorHAnsi" w:hAnsiTheme="minorHAnsi"/>
          <w:b/>
          <w:sz w:val="22"/>
        </w:rPr>
        <w:t>age ses études dès notification et ses approvisionnements en connaissance de cause et en cohérence avec le planning d’exécution fourni lors de la consultation.</w:t>
      </w:r>
    </w:p>
    <w:p w:rsidR="00110D3D" w:rsidRPr="008815BC" w:rsidRDefault="00110D3D" w:rsidP="00110D3D">
      <w:pPr>
        <w:jc w:val="both"/>
        <w:rPr>
          <w:rFonts w:asciiTheme="minorHAnsi" w:hAnsiTheme="minorHAnsi"/>
          <w:sz w:val="22"/>
        </w:rPr>
      </w:pPr>
      <w:r w:rsidRPr="00EE26D2">
        <w:rPr>
          <w:rFonts w:asciiTheme="minorHAnsi" w:hAnsiTheme="minorHAnsi"/>
          <w:sz w:val="22"/>
        </w:rPr>
        <w:t xml:space="preserve">Toute prolongation du délai résultant soit de sujétions techniques imprévues, soit de modification affectant l’ouvrage à la demande du </w:t>
      </w:r>
      <w:r>
        <w:rPr>
          <w:rFonts w:ascii="Calibri" w:hAnsi="Calibri" w:cs="Calibri"/>
          <w:sz w:val="22"/>
          <w:szCs w:val="22"/>
        </w:rPr>
        <w:t>Maître d’ouvrage</w:t>
      </w:r>
      <w:r w:rsidRPr="00EE26D2">
        <w:rPr>
          <w:rFonts w:asciiTheme="minorHAnsi" w:hAnsiTheme="minorHAnsi"/>
          <w:sz w:val="22"/>
        </w:rPr>
        <w:t>, soit de la force majeure et affectant le montant initial du marché, fait l’objet d’u</w:t>
      </w:r>
      <w:r>
        <w:rPr>
          <w:rFonts w:asciiTheme="minorHAnsi" w:hAnsiTheme="minorHAnsi"/>
          <w:sz w:val="22"/>
        </w:rPr>
        <w:t>n avenant au marché, notifié au titulaire</w:t>
      </w:r>
      <w:r w:rsidRPr="00EE26D2">
        <w:rPr>
          <w:rFonts w:asciiTheme="minorHAnsi" w:hAnsiTheme="minorHAnsi"/>
          <w:sz w:val="22"/>
        </w:rPr>
        <w:t>.</w:t>
      </w:r>
    </w:p>
    <w:bookmarkEnd w:id="81"/>
    <w:p w:rsidR="005A3E3A" w:rsidRPr="00571DD3" w:rsidRDefault="005A3E3A" w:rsidP="00A559AD">
      <w:pPr>
        <w:jc w:val="both"/>
        <w:rPr>
          <w:rFonts w:asciiTheme="minorHAnsi" w:hAnsiTheme="minorHAnsi"/>
          <w:sz w:val="22"/>
        </w:rPr>
      </w:pPr>
    </w:p>
    <w:p w:rsidR="00FF41AF" w:rsidRPr="00232120" w:rsidRDefault="00FF41AF" w:rsidP="00CE78A9">
      <w:pPr>
        <w:pStyle w:val="Style1"/>
        <w:numPr>
          <w:ilvl w:val="0"/>
          <w:numId w:val="13"/>
        </w:numPr>
        <w:ind w:left="0" w:firstLine="0"/>
        <w:rPr>
          <w:color w:val="auto"/>
          <w:sz w:val="22"/>
          <w:szCs w:val="22"/>
          <w:lang w:eastAsia="en-US"/>
        </w:rPr>
      </w:pPr>
      <w:bookmarkStart w:id="82" w:name="_Toc3544877"/>
      <w:bookmarkStart w:id="83" w:name="_Toc192156467"/>
      <w:r w:rsidRPr="00232120">
        <w:rPr>
          <w:color w:val="auto"/>
          <w:sz w:val="22"/>
          <w:szCs w:val="22"/>
          <w:lang w:eastAsia="en-US"/>
        </w:rPr>
        <w:t>PENALITES</w:t>
      </w:r>
      <w:bookmarkEnd w:id="82"/>
      <w:bookmarkEnd w:id="83"/>
    </w:p>
    <w:p w:rsidR="00572E88" w:rsidRDefault="00572E88" w:rsidP="00436749">
      <w:pPr>
        <w:spacing w:before="120"/>
        <w:jc w:val="both"/>
        <w:rPr>
          <w:rFonts w:asciiTheme="minorHAnsi" w:hAnsiTheme="minorHAnsi" w:cstheme="minorHAnsi"/>
          <w:sz w:val="22"/>
          <w:szCs w:val="22"/>
        </w:rPr>
      </w:pPr>
      <w:r w:rsidRPr="00572E88">
        <w:rPr>
          <w:rFonts w:asciiTheme="minorHAnsi" w:hAnsiTheme="minorHAnsi" w:cstheme="minorHAnsi"/>
          <w:b/>
          <w:i/>
          <w:sz w:val="22"/>
          <w:szCs w:val="22"/>
        </w:rPr>
        <w:t>Par dérogation à l’article 19.2.1 du CCAG-Travaux</w:t>
      </w:r>
      <w:r w:rsidRPr="00572E88">
        <w:rPr>
          <w:rFonts w:asciiTheme="minorHAnsi" w:hAnsiTheme="minorHAnsi" w:cstheme="minorHAnsi"/>
          <w:sz w:val="22"/>
          <w:szCs w:val="22"/>
        </w:rPr>
        <w:t>, toutes les pénalités sont dues même si leur montant total n’excède pas 1000 euros pour l’ensemble du lot considéré.</w:t>
      </w:r>
    </w:p>
    <w:p w:rsidR="00572E88" w:rsidRDefault="00572E88" w:rsidP="00436749">
      <w:pPr>
        <w:spacing w:before="120"/>
        <w:jc w:val="both"/>
        <w:rPr>
          <w:rFonts w:asciiTheme="minorHAnsi" w:hAnsiTheme="minorHAnsi" w:cstheme="minorHAnsi"/>
          <w:sz w:val="22"/>
          <w:szCs w:val="22"/>
        </w:rPr>
      </w:pPr>
      <w:r>
        <w:rPr>
          <w:rFonts w:asciiTheme="minorHAnsi" w:hAnsiTheme="minorHAnsi" w:cstheme="minorHAnsi"/>
          <w:sz w:val="22"/>
          <w:szCs w:val="22"/>
        </w:rPr>
        <w:t>Les pénalités sont déduites directement des factures présentées.</w:t>
      </w:r>
    </w:p>
    <w:p w:rsidR="00572E88" w:rsidRPr="00572E88" w:rsidRDefault="00572E88" w:rsidP="00436749">
      <w:pPr>
        <w:spacing w:before="120"/>
        <w:jc w:val="both"/>
        <w:rPr>
          <w:rFonts w:asciiTheme="minorHAnsi" w:hAnsiTheme="minorHAnsi" w:cstheme="minorHAnsi"/>
          <w:sz w:val="22"/>
          <w:szCs w:val="22"/>
        </w:rPr>
      </w:pPr>
      <w:r>
        <w:rPr>
          <w:rFonts w:asciiTheme="minorHAnsi" w:hAnsiTheme="minorHAnsi" w:cstheme="minorHAnsi"/>
          <w:sz w:val="22"/>
          <w:szCs w:val="22"/>
        </w:rPr>
        <w:t>Dans le cas où le retard relève de la force majeure ou de faits incombant à l’Organisme, le Titulaire du marché sera dégagé de toute responsabilité.</w:t>
      </w:r>
    </w:p>
    <w:p w:rsidR="001279F8" w:rsidRPr="00222C00" w:rsidRDefault="001279F8" w:rsidP="00351CA2">
      <w:pPr>
        <w:jc w:val="both"/>
        <w:rPr>
          <w:rFonts w:asciiTheme="minorHAnsi" w:hAnsiTheme="minorHAnsi"/>
          <w:sz w:val="22"/>
        </w:rPr>
      </w:pPr>
    </w:p>
    <w:p w:rsidR="00A372DD" w:rsidRPr="00BD72ED" w:rsidRDefault="00D55E4E" w:rsidP="00BD72ED">
      <w:pPr>
        <w:pStyle w:val="Style2"/>
        <w:numPr>
          <w:ilvl w:val="1"/>
          <w:numId w:val="13"/>
        </w:numPr>
      </w:pPr>
      <w:bookmarkStart w:id="84" w:name="_Toc3544878"/>
      <w:bookmarkStart w:id="85" w:name="_Toc192156468"/>
      <w:r w:rsidRPr="00BD72ED">
        <w:t>PENALITE POUR RETARD DANS L’EXECUTION DES TRAVAUX</w:t>
      </w:r>
      <w:bookmarkEnd w:id="84"/>
      <w:bookmarkEnd w:id="85"/>
    </w:p>
    <w:p w:rsidR="00B4650C" w:rsidRPr="00222C00" w:rsidRDefault="00B4650C" w:rsidP="00BD72ED">
      <w:pPr>
        <w:spacing w:before="120" w:after="120"/>
        <w:jc w:val="both"/>
        <w:rPr>
          <w:rFonts w:asciiTheme="minorHAnsi" w:hAnsiTheme="minorHAnsi"/>
          <w:sz w:val="22"/>
        </w:rPr>
      </w:pPr>
      <w:r w:rsidRPr="00222C00">
        <w:rPr>
          <w:rFonts w:asciiTheme="minorHAnsi" w:hAnsiTheme="minorHAnsi"/>
          <w:sz w:val="22"/>
        </w:rPr>
        <w:t xml:space="preserve">Les pénalités de retard sont calculées au regard du délai d’exécution tel </w:t>
      </w:r>
      <w:r w:rsidRPr="0043631D">
        <w:rPr>
          <w:rFonts w:asciiTheme="minorHAnsi" w:hAnsiTheme="minorHAnsi"/>
          <w:sz w:val="22"/>
        </w:rPr>
        <w:t xml:space="preserve">que fixé </w:t>
      </w:r>
      <w:r w:rsidR="00D46243" w:rsidRPr="00A909FC">
        <w:rPr>
          <w:rFonts w:asciiTheme="minorHAnsi" w:hAnsiTheme="minorHAnsi"/>
          <w:b/>
          <w:sz w:val="22"/>
        </w:rPr>
        <w:t>au présent marché</w:t>
      </w:r>
      <w:r w:rsidR="00002366" w:rsidRPr="00A909FC">
        <w:rPr>
          <w:rFonts w:asciiTheme="minorHAnsi" w:hAnsiTheme="minorHAnsi"/>
          <w:b/>
          <w:sz w:val="22"/>
        </w:rPr>
        <w:t xml:space="preserve"> et au calendrier d’exécution détaillé</w:t>
      </w:r>
      <w:r w:rsidR="00D46243" w:rsidRPr="00A909FC">
        <w:rPr>
          <w:rFonts w:asciiTheme="minorHAnsi" w:hAnsiTheme="minorHAnsi"/>
          <w:b/>
          <w:sz w:val="22"/>
        </w:rPr>
        <w:t>.</w:t>
      </w:r>
    </w:p>
    <w:p w:rsidR="00D648F9" w:rsidRPr="00222C00" w:rsidRDefault="00D648F9" w:rsidP="00B4650C">
      <w:pPr>
        <w:spacing w:after="120"/>
        <w:jc w:val="both"/>
        <w:rPr>
          <w:rFonts w:asciiTheme="minorHAnsi" w:hAnsiTheme="minorHAnsi"/>
          <w:sz w:val="22"/>
        </w:rPr>
      </w:pPr>
      <w:r w:rsidRPr="00222C00">
        <w:rPr>
          <w:rFonts w:asciiTheme="minorHAnsi" w:hAnsiTheme="minorHAnsi"/>
          <w:sz w:val="22"/>
        </w:rPr>
        <w:t xml:space="preserve">Par dérogation à l’article 19.2.2, </w:t>
      </w:r>
      <w:r w:rsidR="00D46243" w:rsidRPr="00222C00">
        <w:rPr>
          <w:rFonts w:asciiTheme="minorHAnsi" w:hAnsiTheme="minorHAnsi"/>
          <w:sz w:val="22"/>
        </w:rPr>
        <w:t>le niveau maximum des pénalités de retard n’est pas plafonné à 10% du montant du marché.</w:t>
      </w:r>
    </w:p>
    <w:p w:rsidR="00B4650C" w:rsidRPr="00222C00" w:rsidRDefault="00B4650C" w:rsidP="00B4650C">
      <w:pPr>
        <w:ind w:right="-1"/>
        <w:jc w:val="both"/>
        <w:rPr>
          <w:rFonts w:ascii="Calibri" w:hAnsi="Calibri" w:cs="Calibri"/>
          <w:sz w:val="22"/>
          <w:szCs w:val="22"/>
        </w:rPr>
      </w:pPr>
      <w:r w:rsidRPr="00222C00">
        <w:rPr>
          <w:rFonts w:ascii="Calibri" w:hAnsi="Calibri" w:cs="Calibri"/>
          <w:sz w:val="22"/>
          <w:szCs w:val="22"/>
        </w:rPr>
        <w:t xml:space="preserve">Par dérogation à l'article </w:t>
      </w:r>
      <w:r w:rsidR="00D46243" w:rsidRPr="00222C00">
        <w:rPr>
          <w:rFonts w:ascii="Calibri" w:hAnsi="Calibri" w:cs="Calibri"/>
          <w:sz w:val="22"/>
          <w:szCs w:val="22"/>
        </w:rPr>
        <w:t>19.2.3</w:t>
      </w:r>
      <w:r w:rsidRPr="00222C00">
        <w:rPr>
          <w:rFonts w:ascii="Calibri" w:hAnsi="Calibri" w:cs="Calibri"/>
          <w:sz w:val="22"/>
          <w:szCs w:val="22"/>
        </w:rPr>
        <w:t xml:space="preserve"> du CCAG, il sera appliqué automatiquement à l'entrepreneur, sans mise en demeure préalable et sur simple constatation du retard pris dans l’exécution des travaux par rapport </w:t>
      </w:r>
      <w:r w:rsidR="00002366">
        <w:rPr>
          <w:rFonts w:ascii="Calibri" w:hAnsi="Calibri" w:cs="Calibri"/>
          <w:sz w:val="22"/>
          <w:szCs w:val="22"/>
        </w:rPr>
        <w:t>à ses</w:t>
      </w:r>
      <w:r w:rsidR="00D46243" w:rsidRPr="00222C00">
        <w:rPr>
          <w:rFonts w:ascii="Calibri" w:hAnsi="Calibri" w:cs="Calibri"/>
          <w:sz w:val="22"/>
          <w:szCs w:val="22"/>
        </w:rPr>
        <w:t xml:space="preserve"> délai</w:t>
      </w:r>
      <w:r w:rsidRPr="00222C00">
        <w:rPr>
          <w:rFonts w:ascii="Calibri" w:hAnsi="Calibri" w:cs="Calibri"/>
          <w:sz w:val="22"/>
          <w:szCs w:val="22"/>
        </w:rPr>
        <w:t xml:space="preserve"> d’exécution, une pénalité</w:t>
      </w:r>
      <w:r w:rsidR="00ED724A" w:rsidRPr="00222C00">
        <w:rPr>
          <w:rFonts w:ascii="Calibri" w:hAnsi="Calibri" w:cs="Calibri"/>
          <w:sz w:val="22"/>
          <w:szCs w:val="22"/>
        </w:rPr>
        <w:t xml:space="preserve"> journalière de </w:t>
      </w:r>
      <w:r w:rsidR="00E97E11" w:rsidRPr="00222C00">
        <w:rPr>
          <w:rFonts w:ascii="Calibri" w:hAnsi="Calibri" w:cs="Calibri"/>
          <w:sz w:val="22"/>
          <w:szCs w:val="22"/>
        </w:rPr>
        <w:t>150 €</w:t>
      </w:r>
      <w:r w:rsidR="00D46243" w:rsidRPr="00222C00">
        <w:rPr>
          <w:rFonts w:ascii="Calibri" w:hAnsi="Calibri" w:cs="Calibri"/>
          <w:sz w:val="22"/>
          <w:szCs w:val="22"/>
        </w:rPr>
        <w:t xml:space="preserve"> y compris samedi, dimanche, jours fériés et chômés</w:t>
      </w:r>
      <w:r w:rsidR="00E97E11" w:rsidRPr="00222C00">
        <w:rPr>
          <w:rFonts w:ascii="Calibri" w:hAnsi="Calibri" w:cs="Calibri"/>
          <w:sz w:val="22"/>
          <w:szCs w:val="22"/>
        </w:rPr>
        <w:t>.</w:t>
      </w:r>
    </w:p>
    <w:p w:rsidR="00B4650C" w:rsidRPr="00222C00" w:rsidRDefault="00B4650C" w:rsidP="00B4650C">
      <w:pPr>
        <w:ind w:right="-1"/>
        <w:jc w:val="both"/>
        <w:rPr>
          <w:rFonts w:ascii="Calibri" w:hAnsi="Calibri" w:cs="Calibri"/>
          <w:sz w:val="22"/>
          <w:szCs w:val="22"/>
        </w:rPr>
      </w:pPr>
    </w:p>
    <w:p w:rsidR="00B4650C" w:rsidRPr="00222C00" w:rsidRDefault="00B4650C" w:rsidP="00B4650C">
      <w:pPr>
        <w:ind w:right="-1"/>
        <w:jc w:val="both"/>
        <w:rPr>
          <w:rFonts w:asciiTheme="minorHAnsi" w:hAnsiTheme="minorHAnsi"/>
          <w:sz w:val="22"/>
        </w:rPr>
      </w:pPr>
      <w:r w:rsidRPr="00222C00">
        <w:rPr>
          <w:rFonts w:asciiTheme="minorHAnsi" w:hAnsiTheme="minorHAnsi"/>
          <w:sz w:val="22"/>
        </w:rPr>
        <w:t>Cette pénalité journalière est également applicable au retard dans l’exécution des travaux de reprise pendant le délai de la garantie de parfait achèvement. Ceux-ci doiv</w:t>
      </w:r>
      <w:r w:rsidR="001279F8" w:rsidRPr="00222C00">
        <w:rPr>
          <w:rFonts w:asciiTheme="minorHAnsi" w:hAnsiTheme="minorHAnsi"/>
          <w:sz w:val="22"/>
        </w:rPr>
        <w:t xml:space="preserve">ent être exécutés au plus tard </w:t>
      </w:r>
      <w:r w:rsidR="004A25BF" w:rsidRPr="00222C00">
        <w:rPr>
          <w:rFonts w:asciiTheme="minorHAnsi" w:hAnsiTheme="minorHAnsi"/>
          <w:sz w:val="22"/>
        </w:rPr>
        <w:t>6</w:t>
      </w:r>
      <w:r w:rsidRPr="00222C00">
        <w:rPr>
          <w:rFonts w:asciiTheme="minorHAnsi" w:hAnsiTheme="minorHAnsi"/>
          <w:sz w:val="22"/>
        </w:rPr>
        <w:t xml:space="preserve"> mois avant l’expiration du délai de garantie de parfait achèvement.</w:t>
      </w:r>
    </w:p>
    <w:p w:rsidR="00D46243" w:rsidRPr="00222C00" w:rsidRDefault="00D46243" w:rsidP="00D46243">
      <w:pPr>
        <w:overflowPunct/>
        <w:textAlignment w:val="auto"/>
        <w:rPr>
          <w:rFonts w:eastAsiaTheme="minorHAnsi"/>
          <w:color w:val="000000"/>
          <w:lang w:eastAsia="en-US"/>
        </w:rPr>
      </w:pPr>
    </w:p>
    <w:p w:rsidR="00D46243" w:rsidRPr="00222C00" w:rsidRDefault="00D46243" w:rsidP="00D46243">
      <w:pPr>
        <w:overflowPunct/>
        <w:spacing w:line="241" w:lineRule="atLeast"/>
        <w:jc w:val="both"/>
        <w:textAlignment w:val="auto"/>
        <w:rPr>
          <w:rFonts w:asciiTheme="minorHAnsi" w:hAnsiTheme="minorHAnsi"/>
          <w:sz w:val="22"/>
        </w:rPr>
      </w:pPr>
      <w:r w:rsidRPr="00222C00">
        <w:rPr>
          <w:rFonts w:asciiTheme="minorHAnsi" w:hAnsiTheme="minorHAnsi"/>
          <w:sz w:val="22"/>
        </w:rPr>
        <w:t>Lorsque le maître d’ouvrage envisage d’appliquer les pénalités de retard, constatées par le maître d’oeuvre, il invite, par écrit, le titulaire à présenter ses observations dans un délai de 15 jours calendaires. Les dispositions de l’article 19.2.4 s’appliquent.</w:t>
      </w:r>
    </w:p>
    <w:p w:rsidR="00B4650C" w:rsidRPr="00222C00" w:rsidRDefault="00B4650C" w:rsidP="00B4650C">
      <w:pPr>
        <w:ind w:right="-1"/>
        <w:jc w:val="both"/>
        <w:rPr>
          <w:rFonts w:ascii="Calibri" w:hAnsi="Calibri" w:cs="Calibri"/>
          <w:sz w:val="22"/>
          <w:szCs w:val="22"/>
        </w:rPr>
      </w:pPr>
    </w:p>
    <w:p w:rsidR="00B4650C" w:rsidRPr="00222C00" w:rsidRDefault="00B4650C" w:rsidP="00B4650C">
      <w:pPr>
        <w:ind w:right="-1"/>
        <w:jc w:val="both"/>
        <w:rPr>
          <w:rFonts w:ascii="Calibri" w:hAnsi="Calibri" w:cs="Calibri"/>
          <w:sz w:val="22"/>
          <w:szCs w:val="22"/>
        </w:rPr>
      </w:pPr>
      <w:r w:rsidRPr="00222C00">
        <w:rPr>
          <w:rFonts w:ascii="Calibri" w:hAnsi="Calibri" w:cs="Calibri"/>
          <w:sz w:val="22"/>
          <w:szCs w:val="22"/>
        </w:rPr>
        <w:t>Dans le cas où l’entrepreneur serait empêché d’intervenir dans le cadre de son délai contractuel, il devra le faire connaître au Maître d’œuvre et à l’autorité compétente du pouvoir adjudicateur dans les 48 heures afin que ceux-ci puissent prendre toutes dispositions utiles.</w:t>
      </w:r>
    </w:p>
    <w:p w:rsidR="00B4650C" w:rsidRPr="00222C00" w:rsidRDefault="00B4650C" w:rsidP="00B4650C">
      <w:pPr>
        <w:ind w:right="-1"/>
        <w:jc w:val="both"/>
        <w:rPr>
          <w:rFonts w:ascii="Calibri" w:hAnsi="Calibri" w:cs="Calibri"/>
          <w:sz w:val="22"/>
          <w:szCs w:val="22"/>
        </w:rPr>
      </w:pPr>
    </w:p>
    <w:p w:rsidR="00D46243" w:rsidRPr="00222C00" w:rsidRDefault="00B4650C" w:rsidP="00B4650C">
      <w:pPr>
        <w:tabs>
          <w:tab w:val="left" w:pos="8222"/>
        </w:tabs>
        <w:ind w:right="-1"/>
        <w:jc w:val="both"/>
        <w:rPr>
          <w:rFonts w:ascii="Calibri" w:hAnsi="Calibri" w:cs="Calibri"/>
          <w:sz w:val="22"/>
          <w:szCs w:val="22"/>
        </w:rPr>
      </w:pPr>
      <w:r w:rsidRPr="00222C00">
        <w:rPr>
          <w:rFonts w:ascii="Calibri" w:hAnsi="Calibri" w:cs="Calibri"/>
          <w:b/>
          <w:sz w:val="22"/>
          <w:szCs w:val="22"/>
        </w:rPr>
        <w:t>Des retenues provisoires de retard</w:t>
      </w:r>
      <w:r w:rsidRPr="00222C00">
        <w:rPr>
          <w:rFonts w:ascii="Calibri" w:hAnsi="Calibri" w:cs="Calibri"/>
          <w:sz w:val="22"/>
          <w:szCs w:val="22"/>
        </w:rPr>
        <w:t xml:space="preserve"> fixées à : 150 € par jour, seront appliquées si des retards sont constatés </w:t>
      </w:r>
      <w:r w:rsidR="00E97E11" w:rsidRPr="00222C00">
        <w:rPr>
          <w:rFonts w:ascii="Calibri" w:hAnsi="Calibri" w:cs="Calibri"/>
          <w:sz w:val="22"/>
          <w:szCs w:val="22"/>
        </w:rPr>
        <w:t xml:space="preserve">aussi bien en ce qui concerne l’avancement des travaux que la </w:t>
      </w:r>
      <w:r w:rsidRPr="00222C00">
        <w:rPr>
          <w:rFonts w:ascii="Calibri" w:hAnsi="Calibri" w:cs="Calibri"/>
          <w:sz w:val="22"/>
          <w:szCs w:val="22"/>
        </w:rPr>
        <w:t>remise des étu</w:t>
      </w:r>
      <w:r w:rsidR="00E97E11" w:rsidRPr="00222C00">
        <w:rPr>
          <w:rFonts w:ascii="Calibri" w:hAnsi="Calibri" w:cs="Calibri"/>
          <w:sz w:val="22"/>
          <w:szCs w:val="22"/>
        </w:rPr>
        <w:t>des, plans de réservation, etc…</w:t>
      </w:r>
    </w:p>
    <w:p w:rsidR="00D46243" w:rsidRPr="00222C00" w:rsidRDefault="00D46243" w:rsidP="00B4650C">
      <w:pPr>
        <w:tabs>
          <w:tab w:val="left" w:pos="8222"/>
        </w:tabs>
        <w:ind w:right="-1"/>
        <w:jc w:val="both"/>
        <w:rPr>
          <w:rFonts w:ascii="Calibri" w:hAnsi="Calibri" w:cs="Calibri"/>
          <w:sz w:val="22"/>
          <w:szCs w:val="22"/>
        </w:rPr>
      </w:pPr>
    </w:p>
    <w:p w:rsidR="00B4650C" w:rsidRDefault="00D46243" w:rsidP="00B4650C">
      <w:pPr>
        <w:tabs>
          <w:tab w:val="left" w:pos="8222"/>
        </w:tabs>
        <w:ind w:right="-1"/>
        <w:jc w:val="both"/>
        <w:rPr>
          <w:rFonts w:ascii="Calibri" w:hAnsi="Calibri" w:cs="Calibri"/>
          <w:sz w:val="22"/>
          <w:szCs w:val="22"/>
        </w:rPr>
      </w:pPr>
      <w:r w:rsidRPr="00222C00">
        <w:rPr>
          <w:rFonts w:ascii="Calibri" w:hAnsi="Calibri" w:cs="Calibri"/>
          <w:sz w:val="22"/>
          <w:szCs w:val="22"/>
        </w:rPr>
        <w:t>Par dérogation à l’article 19.3, les</w:t>
      </w:r>
      <w:r w:rsidRPr="00704E28">
        <w:rPr>
          <w:rFonts w:ascii="Calibri" w:hAnsi="Calibri" w:cs="Calibri"/>
          <w:sz w:val="22"/>
          <w:szCs w:val="22"/>
        </w:rPr>
        <w:t xml:space="preserve"> pénalités forfaitaires et retenues provisoires sont appliquées après </w:t>
      </w:r>
      <w:r w:rsidR="00C72E98" w:rsidRPr="00704E28">
        <w:rPr>
          <w:rFonts w:ascii="Calibri" w:hAnsi="Calibri" w:cs="Calibri"/>
          <w:sz w:val="22"/>
          <w:szCs w:val="22"/>
        </w:rPr>
        <w:t xml:space="preserve">signalement du retard </w:t>
      </w:r>
      <w:r w:rsidR="00002366">
        <w:rPr>
          <w:rFonts w:ascii="Calibri" w:hAnsi="Calibri" w:cs="Calibri"/>
          <w:sz w:val="22"/>
          <w:szCs w:val="22"/>
        </w:rPr>
        <w:t xml:space="preserve">au titulaire, effectué </w:t>
      </w:r>
      <w:r w:rsidR="00C72E98" w:rsidRPr="00704E28">
        <w:rPr>
          <w:rFonts w:ascii="Calibri" w:hAnsi="Calibri" w:cs="Calibri"/>
          <w:sz w:val="22"/>
          <w:szCs w:val="22"/>
        </w:rPr>
        <w:t xml:space="preserve">par </w:t>
      </w:r>
      <w:r w:rsidR="00002366">
        <w:rPr>
          <w:rFonts w:ascii="Calibri" w:hAnsi="Calibri" w:cs="Calibri"/>
          <w:sz w:val="22"/>
          <w:szCs w:val="22"/>
        </w:rPr>
        <w:t>le maître d’ouvrage,</w:t>
      </w:r>
      <w:r w:rsidR="00C72E98" w:rsidRPr="00704E28">
        <w:rPr>
          <w:rFonts w:ascii="Calibri" w:hAnsi="Calibri" w:cs="Calibri"/>
          <w:sz w:val="22"/>
          <w:szCs w:val="22"/>
        </w:rPr>
        <w:t xml:space="preserve"> le maître d’œuvre, effectué par tout mo</w:t>
      </w:r>
      <w:r w:rsidR="00002366">
        <w:rPr>
          <w:rFonts w:ascii="Calibri" w:hAnsi="Calibri" w:cs="Calibri"/>
          <w:sz w:val="22"/>
          <w:szCs w:val="22"/>
        </w:rPr>
        <w:t xml:space="preserve">yen garantissant date certaine et </w:t>
      </w:r>
      <w:r w:rsidR="00C72E98" w:rsidRPr="00704E28">
        <w:rPr>
          <w:rFonts w:ascii="Calibri" w:hAnsi="Calibri" w:cs="Calibri"/>
          <w:sz w:val="22"/>
          <w:szCs w:val="22"/>
        </w:rPr>
        <w:t>resté sans effet au-delà de 48h.</w:t>
      </w:r>
    </w:p>
    <w:p w:rsidR="00B4650C" w:rsidRPr="00AA11CA" w:rsidRDefault="00B4650C" w:rsidP="00B4650C">
      <w:pPr>
        <w:ind w:right="-1"/>
        <w:rPr>
          <w:rFonts w:ascii="Calibri" w:hAnsi="Calibri" w:cs="Calibri"/>
          <w:sz w:val="22"/>
          <w:szCs w:val="22"/>
        </w:rPr>
      </w:pPr>
    </w:p>
    <w:p w:rsidR="00B4650C" w:rsidRPr="00AA11CA" w:rsidRDefault="00B4650C" w:rsidP="00B4650C">
      <w:pPr>
        <w:ind w:right="-1"/>
        <w:jc w:val="both"/>
        <w:rPr>
          <w:rFonts w:ascii="Calibri" w:hAnsi="Calibri" w:cs="Calibri"/>
          <w:sz w:val="22"/>
          <w:szCs w:val="22"/>
        </w:rPr>
      </w:pPr>
      <w:r w:rsidRPr="00AA11CA">
        <w:rPr>
          <w:rFonts w:ascii="Calibri" w:hAnsi="Calibri" w:cs="Calibri"/>
          <w:sz w:val="22"/>
          <w:szCs w:val="22"/>
        </w:rPr>
        <w:t>Ces retenues provisoires pourront être levées si la fin du délai d'exécution a été respectée.</w:t>
      </w:r>
    </w:p>
    <w:p w:rsidR="00B4650C" w:rsidRPr="00AA11CA" w:rsidRDefault="00B4650C" w:rsidP="00B4650C">
      <w:pPr>
        <w:ind w:right="-1"/>
        <w:rPr>
          <w:rFonts w:ascii="Calibri" w:hAnsi="Calibri" w:cs="Calibri"/>
          <w:sz w:val="22"/>
          <w:szCs w:val="22"/>
        </w:rPr>
      </w:pPr>
    </w:p>
    <w:p w:rsidR="00B4650C" w:rsidRPr="00706BD4" w:rsidRDefault="00B4650C" w:rsidP="00706BD4">
      <w:pPr>
        <w:ind w:right="-1"/>
        <w:jc w:val="both"/>
        <w:rPr>
          <w:rFonts w:ascii="Calibri" w:hAnsi="Calibri" w:cs="Calibri"/>
          <w:sz w:val="22"/>
          <w:szCs w:val="22"/>
        </w:rPr>
      </w:pPr>
      <w:r w:rsidRPr="00AA11CA">
        <w:rPr>
          <w:rFonts w:ascii="Calibri" w:hAnsi="Calibri" w:cs="Calibri"/>
          <w:sz w:val="22"/>
          <w:szCs w:val="22"/>
        </w:rPr>
        <w:t xml:space="preserve">L'avance sur le </w:t>
      </w:r>
      <w:r w:rsidR="00D46243">
        <w:rPr>
          <w:rFonts w:ascii="Calibri" w:hAnsi="Calibri" w:cs="Calibri"/>
          <w:sz w:val="22"/>
          <w:szCs w:val="22"/>
        </w:rPr>
        <w:t>délai</w:t>
      </w:r>
      <w:r w:rsidRPr="00AA11CA">
        <w:rPr>
          <w:rFonts w:ascii="Calibri" w:hAnsi="Calibri" w:cs="Calibri"/>
          <w:sz w:val="22"/>
          <w:szCs w:val="22"/>
        </w:rPr>
        <w:t xml:space="preserve"> d’exécution </w:t>
      </w:r>
      <w:r w:rsidR="008815BC">
        <w:rPr>
          <w:rFonts w:ascii="Calibri" w:hAnsi="Calibri" w:cs="Calibri"/>
          <w:sz w:val="22"/>
          <w:szCs w:val="22"/>
        </w:rPr>
        <w:t>ne donnera droit à</w:t>
      </w:r>
      <w:r w:rsidR="00706BD4">
        <w:rPr>
          <w:rFonts w:ascii="Calibri" w:hAnsi="Calibri" w:cs="Calibri"/>
          <w:sz w:val="22"/>
          <w:szCs w:val="22"/>
        </w:rPr>
        <w:t xml:space="preserve"> aucune prime.</w:t>
      </w:r>
    </w:p>
    <w:p w:rsidR="0043631D" w:rsidRPr="00A909FC" w:rsidRDefault="0043631D" w:rsidP="00A909FC"/>
    <w:p w:rsidR="004F3298" w:rsidRPr="00F40A67" w:rsidRDefault="004F3298" w:rsidP="00F40A67">
      <w:pPr>
        <w:pStyle w:val="Style2"/>
        <w:numPr>
          <w:ilvl w:val="1"/>
          <w:numId w:val="13"/>
        </w:numPr>
      </w:pPr>
      <w:bookmarkStart w:id="86" w:name="_Toc192156469"/>
      <w:r w:rsidRPr="00F40A67">
        <w:t>PENALITE POUR NON REPLIEMENT DES INSTALLATIONS DE CHANTIER ET REMISE EN ETAT DES LIEUX</w:t>
      </w:r>
      <w:bookmarkEnd w:id="86"/>
    </w:p>
    <w:p w:rsidR="004F3298" w:rsidRPr="004F3298" w:rsidRDefault="004F3298" w:rsidP="00F40A67">
      <w:pPr>
        <w:spacing w:before="120"/>
        <w:jc w:val="both"/>
        <w:rPr>
          <w:rFonts w:asciiTheme="minorHAnsi" w:hAnsiTheme="minorHAnsi"/>
          <w:sz w:val="22"/>
        </w:rPr>
      </w:pPr>
      <w:r w:rsidRPr="00676C0E">
        <w:rPr>
          <w:rFonts w:asciiTheme="minorHAnsi" w:hAnsiTheme="minorHAnsi"/>
          <w:sz w:val="22"/>
        </w:rPr>
        <w:t>A l’expiration du délai de 30 jours après mise en demeure, les dispositions prévues par l’article 37</w:t>
      </w:r>
      <w:r w:rsidR="00676C0E" w:rsidRPr="00676C0E">
        <w:rPr>
          <w:rFonts w:asciiTheme="minorHAnsi" w:hAnsiTheme="minorHAnsi"/>
          <w:sz w:val="22"/>
        </w:rPr>
        <w:t>.2</w:t>
      </w:r>
      <w:r w:rsidRPr="00676C0E">
        <w:rPr>
          <w:rFonts w:asciiTheme="minorHAnsi" w:hAnsiTheme="minorHAnsi"/>
          <w:sz w:val="22"/>
        </w:rPr>
        <w:t xml:space="preserve"> du CCAG-Travaux seront mises en œuvre aux frais du titulaire, sans préjudice d’une pénalité journalière de 1 000€</w:t>
      </w:r>
      <w:r w:rsidR="00676C0E">
        <w:rPr>
          <w:rFonts w:asciiTheme="minorHAnsi" w:hAnsiTheme="minorHAnsi"/>
          <w:sz w:val="22"/>
        </w:rPr>
        <w:t xml:space="preserve"> par jour calendaire de retard à compter de la demande de repliement et /ou de remise en état, effectuée par le maître d’œuvre ou le maitre d’ouvrage, pas tout moyen.</w:t>
      </w:r>
    </w:p>
    <w:p w:rsidR="004F3298" w:rsidRPr="004F3298" w:rsidRDefault="004F3298" w:rsidP="00A559AD">
      <w:pPr>
        <w:jc w:val="both"/>
        <w:rPr>
          <w:rFonts w:asciiTheme="minorHAnsi" w:hAnsiTheme="minorHAnsi"/>
          <w:sz w:val="22"/>
        </w:rPr>
      </w:pPr>
    </w:p>
    <w:p w:rsidR="004F3298" w:rsidRPr="00F40A67" w:rsidRDefault="004F3298" w:rsidP="00F40A67">
      <w:pPr>
        <w:pStyle w:val="Style2"/>
        <w:numPr>
          <w:ilvl w:val="1"/>
          <w:numId w:val="13"/>
        </w:numPr>
      </w:pPr>
      <w:bookmarkStart w:id="87" w:name="_Toc192156470"/>
      <w:r w:rsidRPr="00F40A67">
        <w:t>PENALITE POUR DEFAUT DE BALISAGE OU NON-RESPECT DE LA SECURITE DES LIEUX OU DE LA PROPRETE DU CHANTIER</w:t>
      </w:r>
      <w:bookmarkEnd w:id="87"/>
    </w:p>
    <w:p w:rsidR="004F3298" w:rsidRPr="000C6A8E" w:rsidRDefault="004F3298" w:rsidP="00F40A67">
      <w:pPr>
        <w:spacing w:before="120"/>
        <w:jc w:val="both"/>
        <w:rPr>
          <w:rFonts w:asciiTheme="minorHAnsi" w:hAnsiTheme="minorHAnsi"/>
          <w:sz w:val="22"/>
        </w:rPr>
      </w:pPr>
      <w:r w:rsidRPr="004F3298">
        <w:rPr>
          <w:rFonts w:asciiTheme="minorHAnsi" w:hAnsiTheme="minorHAnsi"/>
          <w:sz w:val="22"/>
        </w:rPr>
        <w:t xml:space="preserve">Une pénalité de 200€ par jour calendaire de retard sera appliquée en cas d’absence de balisage ou de non-respect de la sécurité. Le cas échéant, en cas de non-respect d’une consigne du </w:t>
      </w:r>
      <w:r w:rsidRPr="000C6A8E">
        <w:rPr>
          <w:rFonts w:asciiTheme="minorHAnsi" w:hAnsiTheme="minorHAnsi"/>
          <w:sz w:val="22"/>
        </w:rPr>
        <w:t>titulaire du marché SPS</w:t>
      </w:r>
      <w:r w:rsidR="00053E40" w:rsidRPr="000C6A8E">
        <w:rPr>
          <w:rFonts w:asciiTheme="minorHAnsi" w:hAnsiTheme="minorHAnsi"/>
          <w:sz w:val="22"/>
        </w:rPr>
        <w:t xml:space="preserve"> ou du maître d’ouvrage</w:t>
      </w:r>
      <w:r w:rsidRPr="000C6A8E">
        <w:rPr>
          <w:rFonts w:asciiTheme="minorHAnsi" w:hAnsiTheme="minorHAnsi"/>
          <w:sz w:val="22"/>
        </w:rPr>
        <w:t>, les pénalités sont appliquées comme suit :</w:t>
      </w:r>
    </w:p>
    <w:p w:rsidR="004F3298" w:rsidRPr="000C6A8E" w:rsidRDefault="004F3298" w:rsidP="008D737B">
      <w:pPr>
        <w:pStyle w:val="Paragraphedeliste"/>
        <w:numPr>
          <w:ilvl w:val="0"/>
          <w:numId w:val="12"/>
        </w:numPr>
        <w:jc w:val="both"/>
        <w:textAlignment w:val="auto"/>
        <w:rPr>
          <w:rFonts w:asciiTheme="minorHAnsi" w:hAnsiTheme="minorHAnsi"/>
          <w:sz w:val="22"/>
        </w:rPr>
      </w:pPr>
      <w:r w:rsidRPr="000C6A8E">
        <w:rPr>
          <w:rFonts w:asciiTheme="minorHAnsi" w:hAnsiTheme="minorHAnsi"/>
          <w:sz w:val="22"/>
        </w:rPr>
        <w:t>200€ au 1</w:t>
      </w:r>
      <w:r w:rsidRPr="000C6A8E">
        <w:rPr>
          <w:rFonts w:asciiTheme="minorHAnsi" w:hAnsiTheme="minorHAnsi"/>
          <w:sz w:val="22"/>
          <w:vertAlign w:val="superscript"/>
        </w:rPr>
        <w:t>er</w:t>
      </w:r>
      <w:r w:rsidRPr="000C6A8E">
        <w:rPr>
          <w:rFonts w:asciiTheme="minorHAnsi" w:hAnsiTheme="minorHAnsi"/>
          <w:sz w:val="22"/>
        </w:rPr>
        <w:t xml:space="preserve"> </w:t>
      </w:r>
      <w:r w:rsidR="00053E40" w:rsidRPr="000C6A8E">
        <w:rPr>
          <w:rFonts w:asciiTheme="minorHAnsi" w:hAnsiTheme="minorHAnsi"/>
          <w:sz w:val="22"/>
        </w:rPr>
        <w:t>signalement</w:t>
      </w:r>
    </w:p>
    <w:p w:rsidR="004F3298" w:rsidRPr="004F3298" w:rsidRDefault="004F3298" w:rsidP="008D737B">
      <w:pPr>
        <w:pStyle w:val="Paragraphedeliste"/>
        <w:numPr>
          <w:ilvl w:val="0"/>
          <w:numId w:val="12"/>
        </w:numPr>
        <w:jc w:val="both"/>
        <w:textAlignment w:val="auto"/>
        <w:rPr>
          <w:rFonts w:asciiTheme="minorHAnsi" w:hAnsiTheme="minorHAnsi"/>
          <w:sz w:val="22"/>
        </w:rPr>
      </w:pPr>
      <w:r w:rsidRPr="004F3298">
        <w:rPr>
          <w:rFonts w:asciiTheme="minorHAnsi" w:hAnsiTheme="minorHAnsi"/>
          <w:sz w:val="22"/>
        </w:rPr>
        <w:t>400€ au 2</w:t>
      </w:r>
      <w:r w:rsidRPr="004F3298">
        <w:rPr>
          <w:rFonts w:asciiTheme="minorHAnsi" w:hAnsiTheme="minorHAnsi"/>
          <w:sz w:val="22"/>
          <w:vertAlign w:val="superscript"/>
        </w:rPr>
        <w:t>ème</w:t>
      </w:r>
      <w:r w:rsidR="00053E40">
        <w:rPr>
          <w:rFonts w:asciiTheme="minorHAnsi" w:hAnsiTheme="minorHAnsi"/>
          <w:sz w:val="22"/>
        </w:rPr>
        <w:t xml:space="preserve"> et suivants signalements</w:t>
      </w:r>
    </w:p>
    <w:p w:rsidR="004F3298" w:rsidRPr="00F13B9A" w:rsidRDefault="004F3298" w:rsidP="00A559AD">
      <w:pPr>
        <w:pStyle w:val="Titre3"/>
        <w:spacing w:before="0"/>
        <w:jc w:val="both"/>
        <w:rPr>
          <w:rFonts w:asciiTheme="minorHAnsi" w:hAnsiTheme="minorHAnsi"/>
          <w:color w:val="auto"/>
        </w:rPr>
      </w:pPr>
    </w:p>
    <w:p w:rsidR="004F3298" w:rsidRPr="00F40A67" w:rsidRDefault="004F3298" w:rsidP="00F40A67">
      <w:pPr>
        <w:pStyle w:val="Style2"/>
        <w:numPr>
          <w:ilvl w:val="1"/>
          <w:numId w:val="13"/>
        </w:numPr>
      </w:pPr>
      <w:bookmarkStart w:id="88" w:name="_Toc192156471"/>
      <w:r w:rsidRPr="00F40A67">
        <w:t>PENALITE POUR RETARD DES TRAVAUX DE PARACHEVEMENT PERMETTANT LA LEVEE DES RESERVES FORMULEES LORS DE LA RECEPTION</w:t>
      </w:r>
      <w:bookmarkEnd w:id="88"/>
    </w:p>
    <w:p w:rsidR="004F3298" w:rsidRPr="004F3298" w:rsidRDefault="004F3298" w:rsidP="00F40A67">
      <w:pPr>
        <w:spacing w:before="120"/>
        <w:jc w:val="both"/>
        <w:rPr>
          <w:rFonts w:asciiTheme="minorHAnsi" w:hAnsiTheme="minorHAnsi"/>
          <w:sz w:val="22"/>
        </w:rPr>
      </w:pPr>
      <w:r w:rsidRPr="004F3298">
        <w:rPr>
          <w:rFonts w:asciiTheme="minorHAnsi" w:hAnsiTheme="minorHAnsi"/>
          <w:sz w:val="22"/>
        </w:rPr>
        <w:t>Lorsque la réception est prononcée avec réserves, tout retard par rapport à la date fixée pour le parachèvement de l’ouvrage est sanctionné par une pénalité de 150€ par jour calendaire de retard.</w:t>
      </w:r>
    </w:p>
    <w:p w:rsidR="004F3298" w:rsidRPr="004F3298" w:rsidRDefault="004F3298" w:rsidP="00F40A67">
      <w:pPr>
        <w:spacing w:before="120"/>
        <w:jc w:val="both"/>
        <w:rPr>
          <w:rFonts w:asciiTheme="minorHAnsi" w:hAnsiTheme="minorHAnsi"/>
          <w:sz w:val="22"/>
        </w:rPr>
      </w:pPr>
      <w:r w:rsidRPr="004F3298">
        <w:rPr>
          <w:rFonts w:asciiTheme="minorHAnsi" w:hAnsiTheme="minorHAnsi"/>
          <w:sz w:val="22"/>
        </w:rPr>
        <w:t>Les mêmes pénalités seront appliquées aux réserves pendant le délai de parfait achèvement.</w:t>
      </w:r>
    </w:p>
    <w:p w:rsidR="004F3298" w:rsidRPr="004F3298" w:rsidRDefault="004F3298" w:rsidP="00F40A67">
      <w:pPr>
        <w:spacing w:before="120"/>
        <w:jc w:val="both"/>
        <w:rPr>
          <w:rFonts w:asciiTheme="minorHAnsi" w:hAnsiTheme="minorHAnsi"/>
          <w:sz w:val="22"/>
        </w:rPr>
      </w:pPr>
      <w:r w:rsidRPr="004F3298">
        <w:rPr>
          <w:rFonts w:asciiTheme="minorHAnsi" w:hAnsiTheme="minorHAnsi"/>
          <w:sz w:val="22"/>
        </w:rPr>
        <w:t>Les dispositions qui précédent ne font pas obstacle aux autres mesures coercitives à la disposition du Maître d’ouvrage, entre autre :</w:t>
      </w:r>
    </w:p>
    <w:p w:rsidR="004F3298" w:rsidRPr="004F3298" w:rsidRDefault="004F3298" w:rsidP="008D737B">
      <w:pPr>
        <w:pStyle w:val="Paragraphedeliste"/>
        <w:numPr>
          <w:ilvl w:val="0"/>
          <w:numId w:val="12"/>
        </w:numPr>
        <w:jc w:val="both"/>
        <w:textAlignment w:val="auto"/>
        <w:rPr>
          <w:rFonts w:asciiTheme="minorHAnsi" w:hAnsiTheme="minorHAnsi"/>
          <w:sz w:val="22"/>
        </w:rPr>
      </w:pPr>
      <w:r w:rsidRPr="004F3298">
        <w:rPr>
          <w:rFonts w:asciiTheme="minorHAnsi" w:hAnsiTheme="minorHAnsi"/>
          <w:sz w:val="22"/>
        </w:rPr>
        <w:t>Maintien de la retenue de garantie ;</w:t>
      </w:r>
    </w:p>
    <w:p w:rsidR="004F3298" w:rsidRPr="004F3298" w:rsidRDefault="004F3298" w:rsidP="008D737B">
      <w:pPr>
        <w:pStyle w:val="Paragraphedeliste"/>
        <w:numPr>
          <w:ilvl w:val="0"/>
          <w:numId w:val="12"/>
        </w:numPr>
        <w:jc w:val="both"/>
        <w:textAlignment w:val="auto"/>
        <w:rPr>
          <w:rFonts w:asciiTheme="minorHAnsi" w:hAnsiTheme="minorHAnsi"/>
          <w:sz w:val="22"/>
        </w:rPr>
      </w:pPr>
      <w:r w:rsidRPr="004F3298">
        <w:rPr>
          <w:rFonts w:asciiTheme="minorHAnsi" w:hAnsiTheme="minorHAnsi"/>
          <w:sz w:val="22"/>
        </w:rPr>
        <w:t>Prolongation du délai de garantie ;</w:t>
      </w:r>
    </w:p>
    <w:p w:rsidR="004F3298" w:rsidRPr="004F3298" w:rsidRDefault="004F3298" w:rsidP="008D737B">
      <w:pPr>
        <w:pStyle w:val="Paragraphedeliste"/>
        <w:numPr>
          <w:ilvl w:val="0"/>
          <w:numId w:val="12"/>
        </w:numPr>
        <w:jc w:val="both"/>
        <w:textAlignment w:val="auto"/>
        <w:rPr>
          <w:rFonts w:asciiTheme="minorHAnsi" w:hAnsiTheme="minorHAnsi"/>
          <w:sz w:val="22"/>
        </w:rPr>
      </w:pPr>
      <w:r w:rsidRPr="004F3298">
        <w:rPr>
          <w:rFonts w:asciiTheme="minorHAnsi" w:hAnsiTheme="minorHAnsi"/>
          <w:sz w:val="22"/>
        </w:rPr>
        <w:t>Mesures coercitives prévues au CCAG-Travaux</w:t>
      </w:r>
    </w:p>
    <w:p w:rsidR="00351CA2" w:rsidRPr="00351CA2" w:rsidRDefault="00351CA2" w:rsidP="00351CA2">
      <w:pPr>
        <w:jc w:val="both"/>
        <w:rPr>
          <w:rFonts w:asciiTheme="minorHAnsi" w:hAnsiTheme="minorHAnsi"/>
          <w:sz w:val="22"/>
        </w:rPr>
      </w:pPr>
    </w:p>
    <w:p w:rsidR="00A372DD" w:rsidRPr="009F493B" w:rsidRDefault="00D55E4E" w:rsidP="009F493B">
      <w:pPr>
        <w:pStyle w:val="Style2"/>
        <w:numPr>
          <w:ilvl w:val="1"/>
          <w:numId w:val="13"/>
        </w:numPr>
      </w:pPr>
      <w:bookmarkStart w:id="89" w:name="_Toc3544881"/>
      <w:bookmarkStart w:id="90" w:name="_Toc192156472"/>
      <w:r w:rsidRPr="009F493B">
        <w:t>AUTRES PENALITES</w:t>
      </w:r>
      <w:bookmarkEnd w:id="89"/>
      <w:bookmarkEnd w:id="90"/>
    </w:p>
    <w:p w:rsidR="005F15FF" w:rsidRDefault="005F15FF" w:rsidP="008D737B">
      <w:pPr>
        <w:pStyle w:val="Paragraphedeliste"/>
        <w:widowControl w:val="0"/>
        <w:numPr>
          <w:ilvl w:val="0"/>
          <w:numId w:val="10"/>
        </w:numPr>
        <w:spacing w:before="120" w:after="120"/>
        <w:ind w:left="419" w:hanging="357"/>
        <w:contextualSpacing w:val="0"/>
        <w:jc w:val="both"/>
        <w:rPr>
          <w:rFonts w:asciiTheme="minorHAnsi" w:hAnsiTheme="minorHAnsi"/>
          <w:sz w:val="22"/>
        </w:rPr>
      </w:pPr>
      <w:r w:rsidRPr="002B361C">
        <w:rPr>
          <w:rFonts w:asciiTheme="minorHAnsi" w:hAnsiTheme="minorHAnsi"/>
          <w:sz w:val="22"/>
        </w:rPr>
        <w:t>Le maître d’ouvrage souhaite que soit mis en œuvre un chantier propre, ayant pour objectif de réduire les nuisances environnementales générées par les activités liées au chantier.</w:t>
      </w:r>
    </w:p>
    <w:p w:rsidR="00A372DD" w:rsidRPr="00EE26D2" w:rsidRDefault="00805756" w:rsidP="00111D69">
      <w:pPr>
        <w:pStyle w:val="Paragraphedeliste"/>
        <w:widowControl w:val="0"/>
        <w:spacing w:before="120" w:after="120"/>
        <w:ind w:left="425"/>
        <w:contextualSpacing w:val="0"/>
        <w:jc w:val="both"/>
        <w:rPr>
          <w:rFonts w:asciiTheme="minorHAnsi" w:hAnsiTheme="minorHAnsi"/>
          <w:sz w:val="22"/>
        </w:rPr>
      </w:pPr>
      <w:r>
        <w:rPr>
          <w:rFonts w:asciiTheme="minorHAnsi" w:hAnsiTheme="minorHAnsi"/>
          <w:sz w:val="22"/>
        </w:rPr>
        <w:t>Dans cette perspective, l</w:t>
      </w:r>
      <w:r w:rsidR="001B33E6" w:rsidRPr="00EE26D2">
        <w:rPr>
          <w:rFonts w:asciiTheme="minorHAnsi" w:hAnsiTheme="minorHAnsi"/>
          <w:sz w:val="22"/>
        </w:rPr>
        <w:t>es pénalités suivantes sont applicables automatiquement par le maître d’œuvre et sous sa responsabilité, et sans mise en demeure préalable :</w:t>
      </w:r>
    </w:p>
    <w:p w:rsidR="001B33E6" w:rsidRDefault="001B33E6" w:rsidP="008D737B">
      <w:pPr>
        <w:pStyle w:val="Paragraphedeliste"/>
        <w:numPr>
          <w:ilvl w:val="0"/>
          <w:numId w:val="9"/>
        </w:numPr>
        <w:spacing w:before="60" w:after="100" w:afterAutospacing="1"/>
        <w:ind w:left="1077" w:hanging="357"/>
        <w:contextualSpacing w:val="0"/>
        <w:jc w:val="both"/>
        <w:rPr>
          <w:rFonts w:asciiTheme="minorHAnsi" w:hAnsiTheme="minorHAnsi"/>
          <w:sz w:val="22"/>
        </w:rPr>
      </w:pPr>
      <w:r w:rsidRPr="007E1AEE">
        <w:rPr>
          <w:rFonts w:asciiTheme="minorHAnsi" w:hAnsiTheme="minorHAnsi"/>
          <w:sz w:val="22"/>
        </w:rPr>
        <w:t>Retard dans l’installation du chantier </w:t>
      </w:r>
      <w:r w:rsidRPr="00483EF7">
        <w:rPr>
          <w:rFonts w:asciiTheme="minorHAnsi" w:hAnsiTheme="minorHAnsi"/>
          <w:sz w:val="22"/>
        </w:rPr>
        <w:t xml:space="preserve">: </w:t>
      </w:r>
      <w:r w:rsidR="00857248">
        <w:rPr>
          <w:rFonts w:asciiTheme="minorHAnsi" w:hAnsiTheme="minorHAnsi"/>
          <w:b/>
          <w:sz w:val="22"/>
        </w:rPr>
        <w:t>150</w:t>
      </w:r>
      <w:r w:rsidRPr="00483EF7">
        <w:rPr>
          <w:rFonts w:asciiTheme="minorHAnsi" w:hAnsiTheme="minorHAnsi"/>
          <w:b/>
          <w:sz w:val="22"/>
        </w:rPr>
        <w:t xml:space="preserve"> euros par jour franc</w:t>
      </w:r>
      <w:r w:rsidR="00011085">
        <w:rPr>
          <w:rFonts w:asciiTheme="minorHAnsi" w:hAnsiTheme="minorHAnsi"/>
          <w:b/>
          <w:sz w:val="22"/>
        </w:rPr>
        <w:t> ;</w:t>
      </w:r>
    </w:p>
    <w:p w:rsidR="007E1AEE" w:rsidRDefault="007E1AEE" w:rsidP="008D737B">
      <w:pPr>
        <w:pStyle w:val="Paragraphedeliste"/>
        <w:numPr>
          <w:ilvl w:val="0"/>
          <w:numId w:val="9"/>
        </w:numPr>
        <w:spacing w:before="60" w:after="100" w:afterAutospacing="1"/>
        <w:ind w:left="1077" w:hanging="357"/>
        <w:contextualSpacing w:val="0"/>
        <w:jc w:val="both"/>
        <w:rPr>
          <w:rFonts w:asciiTheme="minorHAnsi" w:hAnsiTheme="minorHAnsi"/>
          <w:sz w:val="22"/>
        </w:rPr>
      </w:pPr>
      <w:r>
        <w:rPr>
          <w:rFonts w:asciiTheme="minorHAnsi" w:hAnsiTheme="minorHAnsi"/>
          <w:sz w:val="22"/>
        </w:rPr>
        <w:t>Stationnement d’engins pour déchargement ou autre, sur la voie publique ou stockage hors des zones définies par le maître d’ouvrage : 350 € par infraction et par jour</w:t>
      </w:r>
      <w:r w:rsidR="00011085">
        <w:rPr>
          <w:rFonts w:asciiTheme="minorHAnsi" w:hAnsiTheme="minorHAnsi"/>
          <w:sz w:val="22"/>
        </w:rPr>
        <w:t> ;</w:t>
      </w:r>
    </w:p>
    <w:p w:rsidR="007E1AEE" w:rsidRDefault="007E1AEE" w:rsidP="008D737B">
      <w:pPr>
        <w:pStyle w:val="Paragraphedeliste"/>
        <w:numPr>
          <w:ilvl w:val="0"/>
          <w:numId w:val="9"/>
        </w:numPr>
        <w:spacing w:before="60" w:after="100" w:afterAutospacing="1"/>
        <w:ind w:left="1077" w:hanging="357"/>
        <w:contextualSpacing w:val="0"/>
        <w:jc w:val="both"/>
        <w:rPr>
          <w:rFonts w:asciiTheme="minorHAnsi" w:hAnsiTheme="minorHAnsi"/>
          <w:sz w:val="22"/>
        </w:rPr>
      </w:pPr>
      <w:r>
        <w:rPr>
          <w:rFonts w:asciiTheme="minorHAnsi" w:hAnsiTheme="minorHAnsi"/>
          <w:sz w:val="22"/>
        </w:rPr>
        <w:t>Retard dans la libération des terrains et emplacements mis à disposition des entrepreneurs par le maître de l’ouvrage et/ou des emprises de chantier dans le domaine public :</w:t>
      </w:r>
      <w:r w:rsidR="00011085">
        <w:rPr>
          <w:rFonts w:asciiTheme="minorHAnsi" w:hAnsiTheme="minorHAnsi"/>
          <w:sz w:val="22"/>
        </w:rPr>
        <w:t xml:space="preserve"> </w:t>
      </w:r>
      <w:r w:rsidR="00011085" w:rsidRPr="00857248">
        <w:rPr>
          <w:rFonts w:asciiTheme="minorHAnsi" w:hAnsiTheme="minorHAnsi"/>
          <w:b/>
          <w:sz w:val="22"/>
        </w:rPr>
        <w:t>350 € par jour franc</w:t>
      </w:r>
      <w:r w:rsidR="00011085">
        <w:rPr>
          <w:rFonts w:asciiTheme="minorHAnsi" w:hAnsiTheme="minorHAnsi"/>
          <w:sz w:val="22"/>
        </w:rPr>
        <w:t> ;</w:t>
      </w:r>
    </w:p>
    <w:p w:rsidR="001B33E6" w:rsidRDefault="001B33E6" w:rsidP="008D737B">
      <w:pPr>
        <w:pStyle w:val="Paragraphedeliste"/>
        <w:numPr>
          <w:ilvl w:val="0"/>
          <w:numId w:val="9"/>
        </w:numPr>
        <w:spacing w:before="60" w:after="100" w:afterAutospacing="1"/>
        <w:ind w:left="1077" w:hanging="357"/>
        <w:contextualSpacing w:val="0"/>
        <w:jc w:val="both"/>
        <w:rPr>
          <w:rFonts w:asciiTheme="minorHAnsi" w:hAnsiTheme="minorHAnsi"/>
          <w:sz w:val="22"/>
        </w:rPr>
      </w:pPr>
      <w:r w:rsidRPr="007E1AEE">
        <w:rPr>
          <w:rFonts w:asciiTheme="minorHAnsi" w:hAnsiTheme="minorHAnsi"/>
          <w:sz w:val="22"/>
        </w:rPr>
        <w:t>Retard dans le nettoyage du chantier après intervention de chaque titulaire </w:t>
      </w:r>
      <w:r w:rsidRPr="00483EF7">
        <w:rPr>
          <w:rFonts w:asciiTheme="minorHAnsi" w:hAnsiTheme="minorHAnsi"/>
          <w:sz w:val="22"/>
        </w:rPr>
        <w:t xml:space="preserve">: </w:t>
      </w:r>
      <w:r w:rsidR="00805756">
        <w:rPr>
          <w:rFonts w:asciiTheme="minorHAnsi" w:hAnsiTheme="minorHAnsi"/>
          <w:b/>
          <w:sz w:val="22"/>
        </w:rPr>
        <w:t>2</w:t>
      </w:r>
      <w:r w:rsidR="007E1AEE" w:rsidRPr="00483EF7">
        <w:rPr>
          <w:rFonts w:asciiTheme="minorHAnsi" w:hAnsiTheme="minorHAnsi"/>
          <w:b/>
          <w:sz w:val="22"/>
        </w:rPr>
        <w:t>00</w:t>
      </w:r>
      <w:r w:rsidRPr="00483EF7">
        <w:rPr>
          <w:rFonts w:asciiTheme="minorHAnsi" w:hAnsiTheme="minorHAnsi"/>
          <w:b/>
          <w:sz w:val="22"/>
        </w:rPr>
        <w:t xml:space="preserve"> euros par jour franc</w:t>
      </w:r>
      <w:r w:rsidRPr="007E1AEE">
        <w:rPr>
          <w:rFonts w:asciiTheme="minorHAnsi" w:hAnsiTheme="minorHAnsi"/>
          <w:sz w:val="22"/>
        </w:rPr>
        <w:t> ;</w:t>
      </w:r>
    </w:p>
    <w:p w:rsidR="007E1AEE" w:rsidRDefault="007E1AEE" w:rsidP="008D737B">
      <w:pPr>
        <w:pStyle w:val="Paragraphedeliste"/>
        <w:numPr>
          <w:ilvl w:val="0"/>
          <w:numId w:val="9"/>
        </w:numPr>
        <w:spacing w:before="60" w:after="100" w:afterAutospacing="1"/>
        <w:contextualSpacing w:val="0"/>
        <w:jc w:val="both"/>
        <w:rPr>
          <w:rFonts w:asciiTheme="minorHAnsi" w:hAnsiTheme="minorHAnsi"/>
          <w:sz w:val="22"/>
        </w:rPr>
      </w:pPr>
      <w:r>
        <w:rPr>
          <w:rFonts w:asciiTheme="minorHAnsi" w:hAnsiTheme="minorHAnsi"/>
          <w:sz w:val="22"/>
        </w:rPr>
        <w:t>Retard dans l’évacuation des gravois hors chantier :</w:t>
      </w:r>
      <w:r w:rsidR="00011085">
        <w:rPr>
          <w:rFonts w:asciiTheme="minorHAnsi" w:hAnsiTheme="minorHAnsi"/>
          <w:sz w:val="22"/>
        </w:rPr>
        <w:t xml:space="preserve"> </w:t>
      </w:r>
      <w:r w:rsidR="00011085" w:rsidRPr="00857248">
        <w:rPr>
          <w:rFonts w:asciiTheme="minorHAnsi" w:hAnsiTheme="minorHAnsi"/>
          <w:b/>
          <w:sz w:val="22"/>
        </w:rPr>
        <w:t>250 € par jour franc</w:t>
      </w:r>
      <w:r w:rsidR="00011085">
        <w:rPr>
          <w:rFonts w:asciiTheme="minorHAnsi" w:hAnsiTheme="minorHAnsi"/>
          <w:sz w:val="22"/>
        </w:rPr>
        <w:t> ;</w:t>
      </w:r>
    </w:p>
    <w:p w:rsidR="007E1AEE" w:rsidRDefault="007E1AEE" w:rsidP="008D737B">
      <w:pPr>
        <w:pStyle w:val="Paragraphedeliste"/>
        <w:numPr>
          <w:ilvl w:val="0"/>
          <w:numId w:val="9"/>
        </w:numPr>
        <w:spacing w:before="60" w:after="100" w:afterAutospacing="1"/>
        <w:contextualSpacing w:val="0"/>
        <w:jc w:val="both"/>
        <w:rPr>
          <w:rFonts w:asciiTheme="minorHAnsi" w:hAnsiTheme="minorHAnsi"/>
          <w:sz w:val="22"/>
        </w:rPr>
      </w:pPr>
      <w:r>
        <w:rPr>
          <w:rFonts w:asciiTheme="minorHAnsi" w:hAnsiTheme="minorHAnsi"/>
          <w:sz w:val="22"/>
        </w:rPr>
        <w:lastRenderedPageBreak/>
        <w:t>Dépôt de matériels, matériaux, ou tout autre élément de la responsabilité du titulaire, en dehors de la zone de chantier (intérieure comme extérieure) :</w:t>
      </w:r>
      <w:r w:rsidR="00011085">
        <w:rPr>
          <w:rFonts w:asciiTheme="minorHAnsi" w:hAnsiTheme="minorHAnsi"/>
          <w:sz w:val="22"/>
        </w:rPr>
        <w:t xml:space="preserve"> </w:t>
      </w:r>
      <w:r w:rsidR="00857248" w:rsidRPr="00857248">
        <w:rPr>
          <w:rFonts w:asciiTheme="minorHAnsi" w:hAnsiTheme="minorHAnsi"/>
          <w:b/>
          <w:sz w:val="22"/>
        </w:rPr>
        <w:t>150</w:t>
      </w:r>
      <w:r w:rsidR="00011085" w:rsidRPr="00857248">
        <w:rPr>
          <w:rFonts w:asciiTheme="minorHAnsi" w:hAnsiTheme="minorHAnsi"/>
          <w:b/>
          <w:sz w:val="22"/>
        </w:rPr>
        <w:t xml:space="preserve"> € </w:t>
      </w:r>
      <w:r w:rsidR="00857248" w:rsidRPr="00857248">
        <w:rPr>
          <w:rFonts w:asciiTheme="minorHAnsi" w:hAnsiTheme="minorHAnsi"/>
          <w:b/>
          <w:sz w:val="22"/>
        </w:rPr>
        <w:t xml:space="preserve">par manquement et </w:t>
      </w:r>
      <w:r w:rsidR="00011085" w:rsidRPr="00857248">
        <w:rPr>
          <w:rFonts w:asciiTheme="minorHAnsi" w:hAnsiTheme="minorHAnsi"/>
          <w:b/>
          <w:sz w:val="22"/>
        </w:rPr>
        <w:t>par jour franc</w:t>
      </w:r>
      <w:r w:rsidR="00011085">
        <w:rPr>
          <w:rFonts w:asciiTheme="minorHAnsi" w:hAnsiTheme="minorHAnsi"/>
          <w:sz w:val="22"/>
        </w:rPr>
        <w:t> ;</w:t>
      </w:r>
    </w:p>
    <w:p w:rsidR="00E76602" w:rsidRPr="00E76602" w:rsidRDefault="00E76602" w:rsidP="008D737B">
      <w:pPr>
        <w:pStyle w:val="Paragraphedeliste"/>
        <w:numPr>
          <w:ilvl w:val="0"/>
          <w:numId w:val="9"/>
        </w:numPr>
        <w:spacing w:before="60" w:after="100" w:afterAutospacing="1"/>
        <w:contextualSpacing w:val="0"/>
        <w:jc w:val="both"/>
        <w:rPr>
          <w:rFonts w:asciiTheme="minorHAnsi" w:hAnsiTheme="minorHAnsi"/>
          <w:sz w:val="22"/>
        </w:rPr>
      </w:pPr>
      <w:r w:rsidRPr="00EE26D2">
        <w:rPr>
          <w:rFonts w:asciiTheme="minorHAnsi" w:hAnsiTheme="minorHAnsi"/>
          <w:sz w:val="22"/>
        </w:rPr>
        <w:t xml:space="preserve">Dans le cas où plusieurs entreprises tenteraient de se soustraire à l’obligation de nettoyage (enlèvement de leurs gravats, déchets, etc…), le </w:t>
      </w:r>
      <w:r>
        <w:rPr>
          <w:rFonts w:ascii="Calibri" w:hAnsi="Calibri" w:cs="Calibri"/>
          <w:sz w:val="22"/>
          <w:szCs w:val="22"/>
        </w:rPr>
        <w:t>Maître d’ouvrage</w:t>
      </w:r>
      <w:r w:rsidRPr="00EE26D2">
        <w:rPr>
          <w:rFonts w:asciiTheme="minorHAnsi" w:hAnsiTheme="minorHAnsi"/>
          <w:sz w:val="22"/>
        </w:rPr>
        <w:t xml:space="preserve">, après constat du maître d’œuvre indiqué sur le compte rendu du chantier, suivi d’une mise en demeure restée infructueuse dans un </w:t>
      </w:r>
      <w:r w:rsidRPr="00B7652D">
        <w:rPr>
          <w:rFonts w:asciiTheme="minorHAnsi" w:hAnsiTheme="minorHAnsi"/>
          <w:b/>
          <w:sz w:val="22"/>
        </w:rPr>
        <w:t xml:space="preserve">délai de </w:t>
      </w:r>
      <w:r w:rsidRPr="00805756">
        <w:rPr>
          <w:rFonts w:asciiTheme="minorHAnsi" w:hAnsiTheme="minorHAnsi"/>
          <w:b/>
          <w:sz w:val="22"/>
        </w:rPr>
        <w:t>3 jours</w:t>
      </w:r>
      <w:r w:rsidRPr="00805756">
        <w:rPr>
          <w:rFonts w:asciiTheme="minorHAnsi" w:hAnsiTheme="minorHAnsi"/>
          <w:sz w:val="22"/>
        </w:rPr>
        <w:t xml:space="preserve">, </w:t>
      </w:r>
      <w:r w:rsidRPr="00EE26D2">
        <w:rPr>
          <w:rFonts w:asciiTheme="minorHAnsi" w:hAnsiTheme="minorHAnsi"/>
          <w:sz w:val="22"/>
        </w:rPr>
        <w:t xml:space="preserve">fait procéder au nettoyage de chantier par une entreprise spécialisée, aux frais et risques des entreprises responsables. La pénalité appliquée est répartie en parts égales entre les entreprises responsables des désordres et correspond au </w:t>
      </w:r>
      <w:r w:rsidRPr="00EE26D2">
        <w:rPr>
          <w:rFonts w:asciiTheme="minorHAnsi" w:hAnsiTheme="minorHAnsi"/>
          <w:b/>
          <w:sz w:val="22"/>
        </w:rPr>
        <w:t>montant de la rémunération</w:t>
      </w:r>
      <w:r w:rsidRPr="00EE26D2">
        <w:rPr>
          <w:rFonts w:asciiTheme="minorHAnsi" w:hAnsiTheme="minorHAnsi"/>
          <w:sz w:val="22"/>
        </w:rPr>
        <w:t xml:space="preserve"> de l’entreprise de nettoyage.</w:t>
      </w:r>
    </w:p>
    <w:p w:rsidR="00805756" w:rsidRDefault="00805756" w:rsidP="008D737B">
      <w:pPr>
        <w:pStyle w:val="Paragraphedeliste"/>
        <w:numPr>
          <w:ilvl w:val="0"/>
          <w:numId w:val="9"/>
        </w:numPr>
        <w:spacing w:before="60"/>
        <w:ind w:left="1077" w:hanging="357"/>
        <w:contextualSpacing w:val="0"/>
        <w:jc w:val="both"/>
        <w:rPr>
          <w:rFonts w:asciiTheme="minorHAnsi" w:hAnsiTheme="minorHAnsi"/>
          <w:sz w:val="22"/>
        </w:rPr>
      </w:pPr>
      <w:r w:rsidRPr="00011085">
        <w:rPr>
          <w:rFonts w:asciiTheme="minorHAnsi" w:hAnsiTheme="minorHAnsi"/>
          <w:sz w:val="22"/>
        </w:rPr>
        <w:t xml:space="preserve">Non-respect des prescriptions relatives à la sécurité, à l’hygiène, </w:t>
      </w:r>
      <w:r w:rsidR="00002366">
        <w:rPr>
          <w:rFonts w:asciiTheme="minorHAnsi" w:hAnsiTheme="minorHAnsi"/>
          <w:sz w:val="22"/>
        </w:rPr>
        <w:t xml:space="preserve">au nettoyage, </w:t>
      </w:r>
      <w:r w:rsidRPr="00011085">
        <w:rPr>
          <w:rFonts w:asciiTheme="minorHAnsi" w:hAnsiTheme="minorHAnsi"/>
          <w:sz w:val="22"/>
        </w:rPr>
        <w:t>à la signalisation du chantier</w:t>
      </w:r>
      <w:r w:rsidR="00B7675E">
        <w:rPr>
          <w:rFonts w:asciiTheme="minorHAnsi" w:hAnsiTheme="minorHAnsi"/>
          <w:sz w:val="22"/>
        </w:rPr>
        <w:t>, à la gestion des déchets et le suivi de leur élimination</w:t>
      </w:r>
      <w:r w:rsidRPr="00011085">
        <w:rPr>
          <w:rFonts w:asciiTheme="minorHAnsi" w:hAnsiTheme="minorHAnsi"/>
          <w:sz w:val="22"/>
        </w:rPr>
        <w:t xml:space="preserve"> : </w:t>
      </w:r>
      <w:r w:rsidRPr="00857248">
        <w:rPr>
          <w:rFonts w:asciiTheme="minorHAnsi" w:hAnsiTheme="minorHAnsi"/>
          <w:b/>
          <w:sz w:val="22"/>
        </w:rPr>
        <w:t>15</w:t>
      </w:r>
      <w:r w:rsidRPr="00805756">
        <w:rPr>
          <w:rFonts w:asciiTheme="minorHAnsi" w:hAnsiTheme="minorHAnsi"/>
          <w:b/>
          <w:sz w:val="22"/>
        </w:rPr>
        <w:t>0 euros par infraction constatée et par jour franc</w:t>
      </w:r>
      <w:r w:rsidR="00957101">
        <w:rPr>
          <w:rFonts w:asciiTheme="minorHAnsi" w:hAnsiTheme="minorHAnsi"/>
          <w:sz w:val="22"/>
        </w:rPr>
        <w:t> ;</w:t>
      </w:r>
    </w:p>
    <w:p w:rsidR="00805756" w:rsidRPr="00763BB3" w:rsidRDefault="00957101" w:rsidP="008D737B">
      <w:pPr>
        <w:pStyle w:val="Paragraphedeliste"/>
        <w:numPr>
          <w:ilvl w:val="0"/>
          <w:numId w:val="9"/>
        </w:numPr>
        <w:spacing w:before="60" w:after="120"/>
        <w:ind w:hanging="357"/>
        <w:contextualSpacing w:val="0"/>
        <w:jc w:val="both"/>
        <w:rPr>
          <w:rFonts w:asciiTheme="minorHAnsi" w:hAnsiTheme="minorHAnsi"/>
          <w:sz w:val="22"/>
        </w:rPr>
      </w:pPr>
      <w:r w:rsidRPr="00763BB3">
        <w:rPr>
          <w:rFonts w:asciiTheme="minorHAnsi" w:hAnsiTheme="minorHAnsi"/>
          <w:sz w:val="22"/>
        </w:rPr>
        <w:t>Non-resp</w:t>
      </w:r>
      <w:r w:rsidR="00053E40" w:rsidRPr="00763BB3">
        <w:rPr>
          <w:rFonts w:asciiTheme="minorHAnsi" w:hAnsiTheme="minorHAnsi"/>
          <w:sz w:val="22"/>
        </w:rPr>
        <w:t xml:space="preserve">ect des recommandations liées aux conditions sanitaires exceptionnelles </w:t>
      </w:r>
      <w:r w:rsidR="00570E4B" w:rsidRPr="00763BB3">
        <w:rPr>
          <w:rFonts w:asciiTheme="minorHAnsi" w:hAnsiTheme="minorHAnsi"/>
          <w:sz w:val="22"/>
        </w:rPr>
        <w:t>éventuellement en</w:t>
      </w:r>
      <w:r w:rsidR="00053E40" w:rsidRPr="00763BB3">
        <w:rPr>
          <w:rFonts w:asciiTheme="minorHAnsi" w:hAnsiTheme="minorHAnsi"/>
          <w:sz w:val="22"/>
        </w:rPr>
        <w:t xml:space="preserve"> vigueur </w:t>
      </w:r>
      <w:r w:rsidRPr="00763BB3">
        <w:rPr>
          <w:rFonts w:asciiTheme="minorHAnsi" w:hAnsiTheme="minorHAnsi"/>
          <w:sz w:val="22"/>
        </w:rPr>
        <w:t xml:space="preserve">: </w:t>
      </w:r>
      <w:r w:rsidRPr="00763BB3">
        <w:rPr>
          <w:rFonts w:asciiTheme="minorHAnsi" w:hAnsiTheme="minorHAnsi"/>
          <w:b/>
          <w:sz w:val="22"/>
        </w:rPr>
        <w:t>150 euros par infraction constatée et par jour franc.</w:t>
      </w:r>
      <w:r w:rsidR="009C6DCE" w:rsidRPr="00763BB3">
        <w:rPr>
          <w:rFonts w:asciiTheme="minorHAnsi" w:hAnsiTheme="minorHAnsi"/>
          <w:b/>
          <w:sz w:val="22"/>
        </w:rPr>
        <w:t xml:space="preserve"> </w:t>
      </w:r>
    </w:p>
    <w:p w:rsidR="002B361C" w:rsidRPr="00E76602" w:rsidRDefault="002B361C" w:rsidP="008D737B">
      <w:pPr>
        <w:pStyle w:val="Paragraphedeliste"/>
        <w:numPr>
          <w:ilvl w:val="0"/>
          <w:numId w:val="10"/>
        </w:numPr>
        <w:spacing w:after="120"/>
        <w:ind w:left="426"/>
        <w:jc w:val="both"/>
        <w:rPr>
          <w:rFonts w:asciiTheme="minorHAnsi" w:hAnsiTheme="minorHAnsi"/>
          <w:sz w:val="22"/>
        </w:rPr>
      </w:pPr>
      <w:r w:rsidRPr="00E76602">
        <w:rPr>
          <w:rFonts w:asciiTheme="minorHAnsi" w:hAnsiTheme="minorHAnsi"/>
          <w:sz w:val="22"/>
        </w:rPr>
        <w:t xml:space="preserve">En outre, des pénalités sont automatiquement appliquées par le maître d’œuvre et sous sa </w:t>
      </w:r>
      <w:r w:rsidRPr="00796372">
        <w:rPr>
          <w:rFonts w:asciiTheme="minorHAnsi" w:hAnsiTheme="minorHAnsi"/>
          <w:sz w:val="22"/>
        </w:rPr>
        <w:t>responsabilité, et sans mise en demeure préalable, dans les cas suivants</w:t>
      </w:r>
      <w:r w:rsidRPr="00E76602">
        <w:rPr>
          <w:rFonts w:asciiTheme="minorHAnsi" w:hAnsiTheme="minorHAnsi"/>
          <w:sz w:val="22"/>
        </w:rPr>
        <w:t> :</w:t>
      </w:r>
    </w:p>
    <w:p w:rsidR="00805756" w:rsidRPr="00C43360" w:rsidRDefault="00805756" w:rsidP="008D737B">
      <w:pPr>
        <w:pStyle w:val="Paragraphedeliste"/>
        <w:numPr>
          <w:ilvl w:val="0"/>
          <w:numId w:val="9"/>
        </w:numPr>
        <w:spacing w:before="60"/>
        <w:ind w:left="1077" w:hanging="357"/>
        <w:contextualSpacing w:val="0"/>
        <w:jc w:val="both"/>
        <w:rPr>
          <w:rFonts w:asciiTheme="minorHAnsi" w:hAnsiTheme="minorHAnsi"/>
          <w:sz w:val="22"/>
        </w:rPr>
      </w:pPr>
      <w:r w:rsidRPr="00E76602">
        <w:rPr>
          <w:rFonts w:asciiTheme="minorHAnsi" w:hAnsiTheme="minorHAnsi"/>
          <w:sz w:val="22"/>
        </w:rPr>
        <w:t xml:space="preserve">Retard dans la présentation des échantillons : </w:t>
      </w:r>
      <w:r w:rsidRPr="00E76602">
        <w:rPr>
          <w:rFonts w:asciiTheme="minorHAnsi" w:hAnsiTheme="minorHAnsi"/>
          <w:b/>
          <w:sz w:val="22"/>
        </w:rPr>
        <w:t>150 euros par jour franc ;</w:t>
      </w:r>
    </w:p>
    <w:p w:rsidR="00C43360" w:rsidRPr="00C43360" w:rsidRDefault="00C43360" w:rsidP="008D737B">
      <w:pPr>
        <w:pStyle w:val="Paragraphedeliste"/>
        <w:numPr>
          <w:ilvl w:val="0"/>
          <w:numId w:val="9"/>
        </w:numPr>
        <w:spacing w:before="60"/>
        <w:ind w:left="1077" w:hanging="357"/>
        <w:contextualSpacing w:val="0"/>
        <w:jc w:val="both"/>
        <w:rPr>
          <w:rFonts w:asciiTheme="minorHAnsi" w:hAnsiTheme="minorHAnsi"/>
          <w:sz w:val="22"/>
        </w:rPr>
      </w:pPr>
      <w:r w:rsidRPr="00C43360">
        <w:rPr>
          <w:rFonts w:asciiTheme="minorHAnsi" w:hAnsiTheme="minorHAnsi"/>
          <w:sz w:val="22"/>
        </w:rPr>
        <w:t>Non-respect des prescriptions de chantier</w:t>
      </w:r>
      <w:r>
        <w:rPr>
          <w:rFonts w:asciiTheme="minorHAnsi" w:hAnsiTheme="minorHAnsi"/>
          <w:sz w:val="22"/>
        </w:rPr>
        <w:t xml:space="preserve"> : </w:t>
      </w:r>
      <w:r w:rsidRPr="00FF4410">
        <w:rPr>
          <w:rFonts w:asciiTheme="minorHAnsi" w:hAnsiTheme="minorHAnsi"/>
          <w:b/>
          <w:sz w:val="22"/>
        </w:rPr>
        <w:t xml:space="preserve">150 € </w:t>
      </w:r>
      <w:r w:rsidR="00FF4410" w:rsidRPr="00FF4410">
        <w:rPr>
          <w:rFonts w:asciiTheme="minorHAnsi" w:hAnsiTheme="minorHAnsi"/>
          <w:b/>
          <w:sz w:val="22"/>
        </w:rPr>
        <w:t>par infraction et par jour calendaire</w:t>
      </w:r>
    </w:p>
    <w:p w:rsidR="00805756" w:rsidRDefault="00805756" w:rsidP="008D737B">
      <w:pPr>
        <w:pStyle w:val="Paragraphedeliste"/>
        <w:numPr>
          <w:ilvl w:val="0"/>
          <w:numId w:val="9"/>
        </w:numPr>
        <w:spacing w:before="60"/>
        <w:ind w:left="1077" w:hanging="357"/>
        <w:contextualSpacing w:val="0"/>
        <w:jc w:val="both"/>
        <w:rPr>
          <w:rFonts w:asciiTheme="minorHAnsi" w:hAnsiTheme="minorHAnsi"/>
          <w:sz w:val="22"/>
        </w:rPr>
      </w:pPr>
      <w:r w:rsidRPr="00E76602">
        <w:rPr>
          <w:rFonts w:asciiTheme="minorHAnsi" w:hAnsiTheme="minorHAnsi"/>
          <w:sz w:val="22"/>
        </w:rPr>
        <w:t xml:space="preserve">Non-respect des éventuels horaires prescrits pour les activités à forte nuisances sonores : </w:t>
      </w:r>
      <w:r w:rsidR="00857248">
        <w:rPr>
          <w:rFonts w:asciiTheme="minorHAnsi" w:hAnsiTheme="minorHAnsi"/>
          <w:b/>
          <w:sz w:val="22"/>
        </w:rPr>
        <w:t>150</w:t>
      </w:r>
      <w:r w:rsidRPr="00C43360">
        <w:rPr>
          <w:rFonts w:asciiTheme="minorHAnsi" w:hAnsiTheme="minorHAnsi"/>
          <w:b/>
          <w:sz w:val="22"/>
        </w:rPr>
        <w:t xml:space="preserve"> euros par manquement</w:t>
      </w:r>
      <w:r w:rsidRPr="00E76602">
        <w:rPr>
          <w:rFonts w:asciiTheme="minorHAnsi" w:hAnsiTheme="minorHAnsi"/>
          <w:b/>
          <w:sz w:val="22"/>
        </w:rPr>
        <w:t> </w:t>
      </w:r>
      <w:r w:rsidRPr="00E76602">
        <w:rPr>
          <w:rFonts w:asciiTheme="minorHAnsi" w:hAnsiTheme="minorHAnsi"/>
          <w:sz w:val="22"/>
        </w:rPr>
        <w:t>;</w:t>
      </w:r>
    </w:p>
    <w:p w:rsidR="00F52291" w:rsidRPr="00763BB3" w:rsidRDefault="00F52291" w:rsidP="008D737B">
      <w:pPr>
        <w:pStyle w:val="Paragraphedeliste"/>
        <w:numPr>
          <w:ilvl w:val="0"/>
          <w:numId w:val="9"/>
        </w:numPr>
        <w:spacing w:before="60"/>
        <w:ind w:left="1077" w:hanging="357"/>
        <w:contextualSpacing w:val="0"/>
        <w:jc w:val="both"/>
        <w:rPr>
          <w:rFonts w:asciiTheme="minorHAnsi" w:hAnsiTheme="minorHAnsi"/>
          <w:sz w:val="22"/>
        </w:rPr>
      </w:pPr>
      <w:r w:rsidRPr="00763BB3">
        <w:rPr>
          <w:rFonts w:asciiTheme="minorHAnsi" w:hAnsiTheme="minorHAnsi"/>
          <w:sz w:val="22"/>
        </w:rPr>
        <w:t>Non respect des engagements pris pour en matière d’insertion sociale ou d’apprentissage : en cas de non réalisation de l’engagement pris par le titulaire dans son offre sur l’insertion sociale ou l’apprentissage, une pénalité forfaitaire de 500 € sera appliqué par manquement, après mise en demeure préalable de s’exécuter.</w:t>
      </w:r>
    </w:p>
    <w:p w:rsidR="00E76602" w:rsidRPr="00E76602" w:rsidRDefault="00E76602" w:rsidP="008D737B">
      <w:pPr>
        <w:pStyle w:val="Paragraphedeliste"/>
        <w:numPr>
          <w:ilvl w:val="0"/>
          <w:numId w:val="9"/>
        </w:numPr>
        <w:spacing w:before="60"/>
        <w:ind w:left="1077" w:hanging="357"/>
        <w:contextualSpacing w:val="0"/>
        <w:jc w:val="both"/>
        <w:rPr>
          <w:rFonts w:asciiTheme="minorHAnsi" w:hAnsiTheme="minorHAnsi"/>
          <w:sz w:val="22"/>
        </w:rPr>
      </w:pPr>
      <w:r w:rsidRPr="00C30006">
        <w:rPr>
          <w:rFonts w:ascii="Calibri" w:hAnsi="Calibri" w:cs="Calibri"/>
          <w:sz w:val="22"/>
          <w:szCs w:val="22"/>
        </w:rPr>
        <w:t>Sous-traitance occulte :</w:t>
      </w:r>
    </w:p>
    <w:p w:rsidR="00F0406F" w:rsidRDefault="00F0406F" w:rsidP="005E6A40">
      <w:pPr>
        <w:pStyle w:val="Paragraphedeliste"/>
        <w:spacing w:after="120"/>
        <w:jc w:val="both"/>
        <w:rPr>
          <w:rFonts w:asciiTheme="minorHAnsi" w:hAnsiTheme="minorHAnsi"/>
          <w:sz w:val="22"/>
        </w:rPr>
      </w:pPr>
      <w:r w:rsidRPr="005E6A40">
        <w:rPr>
          <w:rFonts w:asciiTheme="minorHAnsi" w:hAnsiTheme="minorHAnsi"/>
          <w:sz w:val="22"/>
        </w:rPr>
        <w:t xml:space="preserve">Dans le cas où le </w:t>
      </w:r>
      <w:r w:rsidR="009262D4" w:rsidRPr="005E6A40">
        <w:rPr>
          <w:rFonts w:ascii="Calibri" w:hAnsi="Calibri" w:cs="Calibri"/>
          <w:sz w:val="22"/>
          <w:szCs w:val="22"/>
        </w:rPr>
        <w:t>Maître d’ouvrage</w:t>
      </w:r>
      <w:r w:rsidR="009262D4" w:rsidRPr="005E6A40">
        <w:rPr>
          <w:rFonts w:asciiTheme="minorHAnsi" w:hAnsiTheme="minorHAnsi"/>
          <w:sz w:val="22"/>
        </w:rPr>
        <w:t xml:space="preserve"> </w:t>
      </w:r>
      <w:r w:rsidRPr="005E6A40">
        <w:rPr>
          <w:rFonts w:asciiTheme="minorHAnsi" w:hAnsiTheme="minorHAnsi"/>
          <w:sz w:val="22"/>
        </w:rPr>
        <w:t xml:space="preserve">ou des personnes mandatées par lui, sont amenées à constater la présence sur le chantier de personnels d’une entreprise en situation de sous-traitance occulte, le titulaire se voit appliquer une pénalité forfaitaire </w:t>
      </w:r>
      <w:r w:rsidRPr="00C43360">
        <w:rPr>
          <w:rFonts w:asciiTheme="minorHAnsi" w:hAnsiTheme="minorHAnsi"/>
          <w:sz w:val="22"/>
        </w:rPr>
        <w:t xml:space="preserve">de </w:t>
      </w:r>
      <w:r w:rsidR="00857248">
        <w:rPr>
          <w:rFonts w:asciiTheme="minorHAnsi" w:hAnsiTheme="minorHAnsi"/>
          <w:b/>
          <w:sz w:val="22"/>
        </w:rPr>
        <w:t>700</w:t>
      </w:r>
      <w:r w:rsidRPr="00C43360">
        <w:rPr>
          <w:rFonts w:asciiTheme="minorHAnsi" w:hAnsiTheme="minorHAnsi"/>
          <w:b/>
          <w:sz w:val="22"/>
        </w:rPr>
        <w:t xml:space="preserve"> euros</w:t>
      </w:r>
      <w:r w:rsidRPr="005E6A40">
        <w:rPr>
          <w:rFonts w:asciiTheme="minorHAnsi" w:hAnsiTheme="minorHAnsi"/>
          <w:b/>
          <w:sz w:val="22"/>
        </w:rPr>
        <w:t xml:space="preserve"> pour chaque infraction constatée</w:t>
      </w:r>
      <w:r w:rsidRPr="005E6A40">
        <w:rPr>
          <w:rFonts w:asciiTheme="minorHAnsi" w:hAnsiTheme="minorHAnsi"/>
          <w:sz w:val="22"/>
        </w:rPr>
        <w:t>, ceci nonobstant des mesures</w:t>
      </w:r>
      <w:r w:rsidR="00857248">
        <w:rPr>
          <w:rFonts w:asciiTheme="minorHAnsi" w:hAnsiTheme="minorHAnsi"/>
          <w:sz w:val="22"/>
        </w:rPr>
        <w:t xml:space="preserve"> coercitives prévues au CCAG-T.</w:t>
      </w:r>
    </w:p>
    <w:p w:rsidR="00F13B9A" w:rsidRPr="00A909FC" w:rsidRDefault="00F13B9A" w:rsidP="00B55196">
      <w:pPr>
        <w:pStyle w:val="Paragraphedeliste"/>
        <w:numPr>
          <w:ilvl w:val="0"/>
          <w:numId w:val="9"/>
        </w:numPr>
        <w:ind w:left="1077" w:hanging="357"/>
        <w:contextualSpacing w:val="0"/>
        <w:jc w:val="both"/>
        <w:rPr>
          <w:rFonts w:asciiTheme="minorHAnsi" w:hAnsiTheme="minorHAnsi"/>
          <w:sz w:val="22"/>
        </w:rPr>
      </w:pPr>
      <w:r w:rsidRPr="00A909FC">
        <w:rPr>
          <w:rFonts w:asciiTheme="minorHAnsi" w:hAnsiTheme="minorHAnsi"/>
          <w:sz w:val="22"/>
        </w:rPr>
        <w:t xml:space="preserve">Tout manquement autre, aux obligations contractuelles </w:t>
      </w:r>
      <w:r w:rsidR="00796372" w:rsidRPr="00A909FC">
        <w:rPr>
          <w:rFonts w:asciiTheme="minorHAnsi" w:hAnsiTheme="minorHAnsi"/>
          <w:sz w:val="22"/>
        </w:rPr>
        <w:t xml:space="preserve">et professionnelles </w:t>
      </w:r>
      <w:r w:rsidRPr="00A909FC">
        <w:rPr>
          <w:rFonts w:asciiTheme="minorHAnsi" w:hAnsiTheme="minorHAnsi"/>
          <w:sz w:val="22"/>
        </w:rPr>
        <w:t>découlan</w:t>
      </w:r>
      <w:r w:rsidR="00002366" w:rsidRPr="00A909FC">
        <w:rPr>
          <w:rFonts w:asciiTheme="minorHAnsi" w:hAnsiTheme="minorHAnsi"/>
          <w:sz w:val="22"/>
        </w:rPr>
        <w:t>t du présent marché et de ses pièces contractuelles,</w:t>
      </w:r>
      <w:r w:rsidRPr="00A909FC">
        <w:rPr>
          <w:rFonts w:asciiTheme="minorHAnsi" w:hAnsiTheme="minorHAnsi"/>
          <w:sz w:val="22"/>
        </w:rPr>
        <w:t xml:space="preserve"> donnera lieu à une pénalité forfaitaire de </w:t>
      </w:r>
      <w:r w:rsidR="00002366" w:rsidRPr="00A909FC">
        <w:rPr>
          <w:rFonts w:asciiTheme="minorHAnsi" w:hAnsiTheme="minorHAnsi"/>
          <w:sz w:val="22"/>
        </w:rPr>
        <w:t>250</w:t>
      </w:r>
      <w:r w:rsidRPr="00A909FC">
        <w:rPr>
          <w:rFonts w:asciiTheme="minorHAnsi" w:hAnsiTheme="minorHAnsi"/>
          <w:sz w:val="22"/>
        </w:rPr>
        <w:t xml:space="preserve"> € </w:t>
      </w:r>
      <w:r w:rsidR="00796372" w:rsidRPr="00A909FC">
        <w:rPr>
          <w:rFonts w:asciiTheme="minorHAnsi" w:hAnsiTheme="minorHAnsi"/>
          <w:sz w:val="22"/>
        </w:rPr>
        <w:t xml:space="preserve">sur simple constatation, </w:t>
      </w:r>
      <w:r w:rsidRPr="00A909FC">
        <w:rPr>
          <w:rFonts w:asciiTheme="minorHAnsi" w:hAnsiTheme="minorHAnsi"/>
          <w:sz w:val="22"/>
        </w:rPr>
        <w:t>si le manquement ne fait pas l’</w:t>
      </w:r>
      <w:r w:rsidR="00796372" w:rsidRPr="00A909FC">
        <w:rPr>
          <w:rFonts w:asciiTheme="minorHAnsi" w:hAnsiTheme="minorHAnsi"/>
          <w:sz w:val="22"/>
        </w:rPr>
        <w:t>objet d’une pénalité spécifique</w:t>
      </w:r>
      <w:r w:rsidRPr="00A909FC">
        <w:rPr>
          <w:rFonts w:asciiTheme="minorHAnsi" w:hAnsiTheme="minorHAnsi"/>
          <w:sz w:val="22"/>
        </w:rPr>
        <w:t xml:space="preserve"> prévue ci-avant.</w:t>
      </w:r>
      <w:r w:rsidR="00002366" w:rsidRPr="00A909FC">
        <w:rPr>
          <w:rFonts w:asciiTheme="minorHAnsi" w:hAnsiTheme="minorHAnsi"/>
          <w:sz w:val="22"/>
        </w:rPr>
        <w:t xml:space="preserve"> Il en est ainsi pour les dispositions relatives à la confidentialité, à l’utilisation des ressources et équipements du maître d’ouvrage sans autorisation, des consignes de confidentialité et de </w:t>
      </w:r>
      <w:r w:rsidR="00C924C3" w:rsidRPr="00A909FC">
        <w:rPr>
          <w:rFonts w:asciiTheme="minorHAnsi" w:hAnsiTheme="minorHAnsi"/>
          <w:sz w:val="22"/>
        </w:rPr>
        <w:t>comportement des personnels des titulaires</w:t>
      </w:r>
      <w:r w:rsidR="00002366" w:rsidRPr="00A909FC">
        <w:rPr>
          <w:rFonts w:asciiTheme="minorHAnsi" w:hAnsiTheme="minorHAnsi"/>
          <w:sz w:val="22"/>
        </w:rPr>
        <w:t>…</w:t>
      </w:r>
    </w:p>
    <w:p w:rsidR="00053E40" w:rsidRPr="00EE26D2" w:rsidRDefault="00053E40" w:rsidP="00351CA2">
      <w:pPr>
        <w:jc w:val="both"/>
        <w:rPr>
          <w:rFonts w:asciiTheme="minorHAnsi" w:hAnsiTheme="minorHAnsi"/>
          <w:sz w:val="22"/>
        </w:rPr>
      </w:pPr>
    </w:p>
    <w:p w:rsidR="00492058" w:rsidRPr="00232120" w:rsidRDefault="00053E40" w:rsidP="00B55196">
      <w:pPr>
        <w:pStyle w:val="Style1"/>
        <w:numPr>
          <w:ilvl w:val="0"/>
          <w:numId w:val="13"/>
        </w:numPr>
        <w:ind w:left="0" w:firstLine="0"/>
        <w:rPr>
          <w:color w:val="auto"/>
          <w:sz w:val="22"/>
          <w:szCs w:val="22"/>
          <w:lang w:eastAsia="en-US"/>
        </w:rPr>
      </w:pPr>
      <w:bookmarkStart w:id="91" w:name="_Toc3544884"/>
      <w:r w:rsidRPr="00232120">
        <w:rPr>
          <w:color w:val="auto"/>
          <w:sz w:val="22"/>
          <w:szCs w:val="22"/>
          <w:lang w:eastAsia="en-US"/>
        </w:rPr>
        <w:t xml:space="preserve"> </w:t>
      </w:r>
      <w:bookmarkStart w:id="92" w:name="_Toc192156473"/>
      <w:r w:rsidR="00492058" w:rsidRPr="00232120">
        <w:rPr>
          <w:color w:val="auto"/>
          <w:sz w:val="22"/>
          <w:szCs w:val="22"/>
          <w:lang w:eastAsia="en-US"/>
        </w:rPr>
        <w:t>PREPARATION</w:t>
      </w:r>
      <w:r w:rsidR="000D728D" w:rsidRPr="00232120">
        <w:rPr>
          <w:color w:val="auto"/>
          <w:sz w:val="22"/>
          <w:szCs w:val="22"/>
          <w:lang w:eastAsia="en-US"/>
        </w:rPr>
        <w:t xml:space="preserve"> ET INSTALLATION DU CHANTIER</w:t>
      </w:r>
      <w:bookmarkEnd w:id="91"/>
      <w:bookmarkEnd w:id="92"/>
    </w:p>
    <w:p w:rsidR="00B55196" w:rsidRDefault="00B55196" w:rsidP="00B55196">
      <w:bookmarkStart w:id="93" w:name="_Toc3544885"/>
    </w:p>
    <w:p w:rsidR="000D728D" w:rsidRPr="00B55196" w:rsidRDefault="00D55E4E" w:rsidP="00B55196">
      <w:pPr>
        <w:pStyle w:val="Style2"/>
        <w:numPr>
          <w:ilvl w:val="1"/>
          <w:numId w:val="13"/>
        </w:numPr>
      </w:pPr>
      <w:bookmarkStart w:id="94" w:name="_Toc192156474"/>
      <w:r w:rsidRPr="00B55196">
        <w:t>PERIODE DE PREPARATION</w:t>
      </w:r>
      <w:bookmarkEnd w:id="93"/>
      <w:bookmarkEnd w:id="94"/>
    </w:p>
    <w:p w:rsidR="00796372" w:rsidRPr="00222C00" w:rsidRDefault="00002366" w:rsidP="00B55196">
      <w:pPr>
        <w:spacing w:before="120" w:after="120"/>
        <w:jc w:val="both"/>
        <w:rPr>
          <w:rFonts w:asciiTheme="minorHAnsi" w:hAnsiTheme="minorHAnsi"/>
          <w:b/>
          <w:sz w:val="22"/>
        </w:rPr>
      </w:pPr>
      <w:r>
        <w:rPr>
          <w:rFonts w:asciiTheme="minorHAnsi" w:hAnsiTheme="minorHAnsi"/>
          <w:sz w:val="22"/>
        </w:rPr>
        <w:t>Conformément</w:t>
      </w:r>
      <w:r w:rsidR="00796372" w:rsidRPr="00222C00">
        <w:rPr>
          <w:rFonts w:asciiTheme="minorHAnsi" w:hAnsiTheme="minorHAnsi"/>
          <w:sz w:val="22"/>
        </w:rPr>
        <w:t xml:space="preserve"> à l’article 28.1 du CCAG-travaux,</w:t>
      </w:r>
      <w:r w:rsidR="00796372" w:rsidRPr="00222C00">
        <w:rPr>
          <w:rFonts w:asciiTheme="minorHAnsi" w:hAnsiTheme="minorHAnsi"/>
          <w:b/>
          <w:sz w:val="22"/>
        </w:rPr>
        <w:t xml:space="preserve"> la dur</w:t>
      </w:r>
      <w:r>
        <w:rPr>
          <w:rFonts w:asciiTheme="minorHAnsi" w:hAnsiTheme="minorHAnsi"/>
          <w:b/>
          <w:sz w:val="22"/>
        </w:rPr>
        <w:t>é</w:t>
      </w:r>
      <w:r w:rsidR="00B55196">
        <w:rPr>
          <w:rFonts w:asciiTheme="minorHAnsi" w:hAnsiTheme="minorHAnsi"/>
          <w:b/>
          <w:sz w:val="22"/>
        </w:rPr>
        <w:t xml:space="preserve">e de la période de préparation est </w:t>
      </w:r>
      <w:r w:rsidR="00796372" w:rsidRPr="00222C00">
        <w:rPr>
          <w:rFonts w:asciiTheme="minorHAnsi" w:hAnsiTheme="minorHAnsi"/>
          <w:b/>
          <w:sz w:val="22"/>
        </w:rPr>
        <w:t>comprise dans le délai global</w:t>
      </w:r>
      <w:r w:rsidR="00796372" w:rsidRPr="00222C00">
        <w:rPr>
          <w:rFonts w:asciiTheme="minorHAnsi" w:hAnsiTheme="minorHAnsi"/>
          <w:sz w:val="22"/>
        </w:rPr>
        <w:t xml:space="preserve">. </w:t>
      </w:r>
    </w:p>
    <w:p w:rsidR="000D728D" w:rsidRPr="00EE26D2" w:rsidRDefault="000D728D" w:rsidP="000833FC">
      <w:pPr>
        <w:spacing w:after="120"/>
        <w:jc w:val="both"/>
        <w:rPr>
          <w:rFonts w:asciiTheme="minorHAnsi" w:hAnsiTheme="minorHAnsi"/>
          <w:sz w:val="22"/>
        </w:rPr>
      </w:pPr>
      <w:r w:rsidRPr="00EE26D2">
        <w:rPr>
          <w:rFonts w:asciiTheme="minorHAnsi" w:hAnsiTheme="minorHAnsi"/>
          <w:sz w:val="22"/>
        </w:rPr>
        <w:t xml:space="preserve">Il est procédé au cours de la période </w:t>
      </w:r>
      <w:r w:rsidR="003A7E68" w:rsidRPr="00EE26D2">
        <w:rPr>
          <w:rFonts w:asciiTheme="minorHAnsi" w:hAnsiTheme="minorHAnsi"/>
          <w:sz w:val="22"/>
        </w:rPr>
        <w:t>de préparation aux opérations suivantes :</w:t>
      </w:r>
    </w:p>
    <w:p w:rsidR="003A7E68" w:rsidRPr="00B55196" w:rsidRDefault="00570E4B" w:rsidP="006F295E">
      <w:pPr>
        <w:pStyle w:val="Paragraphedeliste"/>
        <w:numPr>
          <w:ilvl w:val="0"/>
          <w:numId w:val="4"/>
        </w:numPr>
        <w:spacing w:after="120"/>
        <w:jc w:val="both"/>
        <w:rPr>
          <w:rFonts w:asciiTheme="minorHAnsi" w:hAnsiTheme="minorHAnsi"/>
          <w:sz w:val="22"/>
        </w:rPr>
      </w:pPr>
      <w:r w:rsidRPr="00B55196">
        <w:rPr>
          <w:rFonts w:asciiTheme="minorHAnsi" w:hAnsiTheme="minorHAnsi"/>
          <w:sz w:val="22"/>
        </w:rPr>
        <w:t>Par les soins du Maître d’œuvre</w:t>
      </w:r>
      <w:r w:rsidR="008D596E" w:rsidRPr="00B55196">
        <w:rPr>
          <w:rFonts w:asciiTheme="minorHAnsi" w:hAnsiTheme="minorHAnsi"/>
          <w:sz w:val="22"/>
        </w:rPr>
        <w:t xml:space="preserve"> </w:t>
      </w:r>
      <w:r w:rsidR="003A7E68" w:rsidRPr="00B55196">
        <w:rPr>
          <w:rFonts w:asciiTheme="minorHAnsi" w:hAnsiTheme="minorHAnsi"/>
          <w:sz w:val="22"/>
        </w:rPr>
        <w:t>:</w:t>
      </w:r>
    </w:p>
    <w:p w:rsidR="003A7E68" w:rsidRPr="00704E28" w:rsidRDefault="00EF5159" w:rsidP="006F295E">
      <w:pPr>
        <w:pStyle w:val="Paragraphedeliste"/>
        <w:numPr>
          <w:ilvl w:val="1"/>
          <w:numId w:val="4"/>
        </w:numPr>
        <w:spacing w:after="120"/>
        <w:jc w:val="both"/>
        <w:rPr>
          <w:rFonts w:asciiTheme="minorHAnsi" w:hAnsiTheme="minorHAnsi"/>
          <w:sz w:val="22"/>
        </w:rPr>
      </w:pPr>
      <w:r w:rsidRPr="00704E28">
        <w:rPr>
          <w:rFonts w:asciiTheme="minorHAnsi" w:hAnsiTheme="minorHAnsi"/>
          <w:sz w:val="22"/>
        </w:rPr>
        <w:t xml:space="preserve">Etablissement </w:t>
      </w:r>
      <w:r w:rsidR="003A7E68" w:rsidRPr="00704E28">
        <w:rPr>
          <w:rFonts w:asciiTheme="minorHAnsi" w:hAnsiTheme="minorHAnsi"/>
          <w:sz w:val="22"/>
        </w:rPr>
        <w:t>du calendrier détaillé d’exécution ;</w:t>
      </w:r>
    </w:p>
    <w:p w:rsidR="00B55196" w:rsidRPr="00704E28" w:rsidRDefault="00B55196" w:rsidP="00B55196">
      <w:pPr>
        <w:pStyle w:val="Paragraphedeliste"/>
        <w:numPr>
          <w:ilvl w:val="1"/>
          <w:numId w:val="4"/>
        </w:numPr>
        <w:spacing w:after="120"/>
        <w:jc w:val="both"/>
        <w:rPr>
          <w:rFonts w:asciiTheme="minorHAnsi" w:hAnsiTheme="minorHAnsi"/>
          <w:sz w:val="22"/>
        </w:rPr>
      </w:pPr>
      <w:r w:rsidRPr="00704E28">
        <w:rPr>
          <w:rFonts w:asciiTheme="minorHAnsi" w:hAnsiTheme="minorHAnsi"/>
          <w:sz w:val="22"/>
        </w:rPr>
        <w:t>La fixation des dates de remise des études techniques ;</w:t>
      </w:r>
    </w:p>
    <w:p w:rsidR="00B55196" w:rsidRDefault="00B55196" w:rsidP="00B55196">
      <w:pPr>
        <w:pStyle w:val="Paragraphedeliste"/>
        <w:numPr>
          <w:ilvl w:val="1"/>
          <w:numId w:val="4"/>
        </w:numPr>
        <w:spacing w:after="120"/>
        <w:jc w:val="both"/>
        <w:rPr>
          <w:rFonts w:asciiTheme="minorHAnsi" w:hAnsiTheme="minorHAnsi"/>
          <w:sz w:val="22"/>
        </w:rPr>
      </w:pPr>
      <w:r w:rsidRPr="00704E28">
        <w:rPr>
          <w:rFonts w:asciiTheme="minorHAnsi" w:hAnsiTheme="minorHAnsi"/>
          <w:sz w:val="22"/>
        </w:rPr>
        <w:t>L’organisation du chantier ;</w:t>
      </w:r>
    </w:p>
    <w:p w:rsidR="00002366" w:rsidRPr="00704E28" w:rsidRDefault="00002366" w:rsidP="00002366">
      <w:pPr>
        <w:pStyle w:val="Paragraphedeliste"/>
        <w:spacing w:after="120"/>
        <w:ind w:left="1440"/>
        <w:jc w:val="both"/>
        <w:rPr>
          <w:rFonts w:asciiTheme="minorHAnsi" w:hAnsiTheme="minorHAnsi"/>
          <w:sz w:val="22"/>
        </w:rPr>
      </w:pPr>
    </w:p>
    <w:p w:rsidR="003A7E68" w:rsidRDefault="003A7E68" w:rsidP="006F295E">
      <w:pPr>
        <w:pStyle w:val="Paragraphedeliste"/>
        <w:numPr>
          <w:ilvl w:val="0"/>
          <w:numId w:val="4"/>
        </w:numPr>
        <w:spacing w:after="120"/>
        <w:jc w:val="both"/>
        <w:rPr>
          <w:rFonts w:asciiTheme="minorHAnsi" w:hAnsiTheme="minorHAnsi"/>
          <w:sz w:val="22"/>
        </w:rPr>
      </w:pPr>
      <w:r w:rsidRPr="00704E28">
        <w:rPr>
          <w:rFonts w:asciiTheme="minorHAnsi" w:hAnsiTheme="minorHAnsi"/>
          <w:sz w:val="22"/>
        </w:rPr>
        <w:lastRenderedPageBreak/>
        <w:t xml:space="preserve">Par les soins du titulaire, en liaison avec le </w:t>
      </w:r>
      <w:r w:rsidR="00077F4E" w:rsidRPr="00704E28">
        <w:rPr>
          <w:rFonts w:asciiTheme="minorHAnsi" w:hAnsiTheme="minorHAnsi"/>
          <w:sz w:val="22"/>
        </w:rPr>
        <w:t>M</w:t>
      </w:r>
      <w:r w:rsidRPr="00704E28">
        <w:rPr>
          <w:rFonts w:asciiTheme="minorHAnsi" w:hAnsiTheme="minorHAnsi"/>
          <w:sz w:val="22"/>
        </w:rPr>
        <w:t>aître d’œuvre :</w:t>
      </w:r>
    </w:p>
    <w:p w:rsidR="003A7E68" w:rsidRPr="00704E28" w:rsidRDefault="003A7E68" w:rsidP="006F295E">
      <w:pPr>
        <w:pStyle w:val="Paragraphedeliste"/>
        <w:numPr>
          <w:ilvl w:val="1"/>
          <w:numId w:val="4"/>
        </w:numPr>
        <w:spacing w:after="120"/>
        <w:jc w:val="both"/>
        <w:rPr>
          <w:rFonts w:asciiTheme="minorHAnsi" w:hAnsiTheme="minorHAnsi"/>
          <w:sz w:val="22"/>
        </w:rPr>
      </w:pPr>
      <w:r w:rsidRPr="00704E28">
        <w:rPr>
          <w:rFonts w:asciiTheme="minorHAnsi" w:hAnsiTheme="minorHAnsi"/>
          <w:sz w:val="22"/>
        </w:rPr>
        <w:t xml:space="preserve">Etablissement et présentation au visa du </w:t>
      </w:r>
      <w:r w:rsidR="00077F4E" w:rsidRPr="00704E28">
        <w:rPr>
          <w:rFonts w:asciiTheme="minorHAnsi" w:hAnsiTheme="minorHAnsi"/>
          <w:sz w:val="22"/>
        </w:rPr>
        <w:t>M</w:t>
      </w:r>
      <w:r w:rsidRPr="00704E28">
        <w:rPr>
          <w:rFonts w:asciiTheme="minorHAnsi" w:hAnsiTheme="minorHAnsi"/>
          <w:sz w:val="22"/>
        </w:rPr>
        <w:t xml:space="preserve">aître d’œuvre, du programme d’exécution des travaux (dans un </w:t>
      </w:r>
      <w:r w:rsidRPr="00704E28">
        <w:rPr>
          <w:rFonts w:asciiTheme="minorHAnsi" w:hAnsiTheme="minorHAnsi"/>
          <w:b/>
          <w:sz w:val="22"/>
        </w:rPr>
        <w:t>délai de 10 jours calendaires</w:t>
      </w:r>
      <w:r w:rsidRPr="00704E28">
        <w:rPr>
          <w:rFonts w:asciiTheme="minorHAnsi" w:hAnsiTheme="minorHAnsi"/>
          <w:sz w:val="22"/>
        </w:rPr>
        <w:t xml:space="preserve"> suivant la date de démarrage de la période de préparation) ;</w:t>
      </w:r>
    </w:p>
    <w:p w:rsidR="003A7E68" w:rsidRPr="0043631D" w:rsidRDefault="003A7E68" w:rsidP="006F295E">
      <w:pPr>
        <w:pStyle w:val="Paragraphedeliste"/>
        <w:numPr>
          <w:ilvl w:val="1"/>
          <w:numId w:val="4"/>
        </w:numPr>
        <w:spacing w:after="120"/>
        <w:jc w:val="both"/>
        <w:rPr>
          <w:rFonts w:asciiTheme="minorHAnsi" w:hAnsiTheme="minorHAnsi"/>
          <w:sz w:val="22"/>
        </w:rPr>
      </w:pPr>
      <w:r w:rsidRPr="00704E28">
        <w:rPr>
          <w:rFonts w:asciiTheme="minorHAnsi" w:hAnsiTheme="minorHAnsi"/>
          <w:sz w:val="22"/>
        </w:rPr>
        <w:t>Etablissement et remise</w:t>
      </w:r>
      <w:r w:rsidR="005411DA" w:rsidRPr="00704E28">
        <w:rPr>
          <w:rFonts w:asciiTheme="minorHAnsi" w:hAnsiTheme="minorHAnsi"/>
          <w:sz w:val="22"/>
        </w:rPr>
        <w:t xml:space="preserve"> pour visa</w:t>
      </w:r>
      <w:r w:rsidR="00077F4E" w:rsidRPr="00704E28">
        <w:rPr>
          <w:rFonts w:asciiTheme="minorHAnsi" w:hAnsiTheme="minorHAnsi"/>
          <w:sz w:val="22"/>
        </w:rPr>
        <w:t xml:space="preserve"> au M</w:t>
      </w:r>
      <w:r w:rsidRPr="00704E28">
        <w:rPr>
          <w:rFonts w:asciiTheme="minorHAnsi" w:hAnsiTheme="minorHAnsi"/>
          <w:sz w:val="22"/>
        </w:rPr>
        <w:t xml:space="preserve">aître d’œuvre </w:t>
      </w:r>
      <w:r w:rsidR="00901B2E" w:rsidRPr="00704E28">
        <w:rPr>
          <w:rFonts w:asciiTheme="minorHAnsi" w:hAnsiTheme="minorHAnsi"/>
          <w:sz w:val="22"/>
        </w:rPr>
        <w:t>des plans d’exécution, liste des matériaux et matériels pressentis, notes de calculs et études de détail nécessaires pour le début des travaux</w:t>
      </w:r>
      <w:r w:rsidR="005411DA" w:rsidRPr="00704E28">
        <w:rPr>
          <w:rFonts w:asciiTheme="minorHAnsi" w:hAnsiTheme="minorHAnsi"/>
          <w:sz w:val="22"/>
        </w:rPr>
        <w:t>. Le maître d’œuvre doit les renvoyer au titulaire</w:t>
      </w:r>
      <w:r w:rsidR="00352E74" w:rsidRPr="00704E28">
        <w:rPr>
          <w:rFonts w:asciiTheme="minorHAnsi" w:hAnsiTheme="minorHAnsi"/>
          <w:sz w:val="22"/>
        </w:rPr>
        <w:t xml:space="preserve">, avec ses </w:t>
      </w:r>
      <w:r w:rsidR="00352E74" w:rsidRPr="0043631D">
        <w:rPr>
          <w:rFonts w:asciiTheme="minorHAnsi" w:hAnsiTheme="minorHAnsi"/>
          <w:sz w:val="22"/>
        </w:rPr>
        <w:t>observation</w:t>
      </w:r>
      <w:r w:rsidR="000C6A8E">
        <w:rPr>
          <w:rFonts w:asciiTheme="minorHAnsi" w:hAnsiTheme="minorHAnsi"/>
          <w:sz w:val="22"/>
        </w:rPr>
        <w:t>s</w:t>
      </w:r>
      <w:r w:rsidR="00352E74" w:rsidRPr="0043631D">
        <w:rPr>
          <w:rFonts w:asciiTheme="minorHAnsi" w:hAnsiTheme="minorHAnsi"/>
          <w:sz w:val="22"/>
        </w:rPr>
        <w:t xml:space="preserve"> éventuelles</w:t>
      </w:r>
      <w:r w:rsidR="005411DA" w:rsidRPr="0043631D">
        <w:rPr>
          <w:rFonts w:asciiTheme="minorHAnsi" w:hAnsiTheme="minorHAnsi"/>
          <w:b/>
          <w:sz w:val="22"/>
        </w:rPr>
        <w:t>, au plus tard 10 jours</w:t>
      </w:r>
      <w:r w:rsidR="005411DA" w:rsidRPr="0043631D">
        <w:rPr>
          <w:rFonts w:asciiTheme="minorHAnsi" w:hAnsiTheme="minorHAnsi"/>
          <w:sz w:val="22"/>
        </w:rPr>
        <w:t xml:space="preserve"> après leur réception</w:t>
      </w:r>
      <w:r w:rsidR="004D559F" w:rsidRPr="0043631D">
        <w:rPr>
          <w:rFonts w:asciiTheme="minorHAnsi" w:hAnsiTheme="minorHAnsi"/>
          <w:sz w:val="22"/>
        </w:rPr>
        <w:t xml:space="preserve"> et après </w:t>
      </w:r>
      <w:r w:rsidR="00352E74" w:rsidRPr="0043631D">
        <w:rPr>
          <w:rFonts w:asciiTheme="minorHAnsi" w:hAnsiTheme="minorHAnsi"/>
          <w:sz w:val="22"/>
        </w:rPr>
        <w:t>vis</w:t>
      </w:r>
      <w:r w:rsidR="004D559F" w:rsidRPr="0043631D">
        <w:rPr>
          <w:rFonts w:asciiTheme="minorHAnsi" w:hAnsiTheme="minorHAnsi"/>
          <w:sz w:val="22"/>
        </w:rPr>
        <w:t>a</w:t>
      </w:r>
      <w:r w:rsidR="00352E74" w:rsidRPr="0043631D">
        <w:rPr>
          <w:rFonts w:asciiTheme="minorHAnsi" w:hAnsiTheme="minorHAnsi"/>
          <w:sz w:val="22"/>
        </w:rPr>
        <w:t xml:space="preserve"> du contrôleur technique</w:t>
      </w:r>
      <w:r w:rsidR="00901B2E" w:rsidRPr="0043631D">
        <w:rPr>
          <w:rFonts w:asciiTheme="minorHAnsi" w:hAnsiTheme="minorHAnsi"/>
          <w:sz w:val="22"/>
        </w:rPr>
        <w:t> ;</w:t>
      </w:r>
    </w:p>
    <w:p w:rsidR="00901B2E" w:rsidRPr="0043631D" w:rsidRDefault="00901B2E" w:rsidP="006F295E">
      <w:pPr>
        <w:pStyle w:val="Paragraphedeliste"/>
        <w:numPr>
          <w:ilvl w:val="1"/>
          <w:numId w:val="4"/>
        </w:numPr>
        <w:spacing w:after="120"/>
        <w:jc w:val="both"/>
        <w:rPr>
          <w:rFonts w:asciiTheme="minorHAnsi" w:hAnsiTheme="minorHAnsi"/>
          <w:sz w:val="22"/>
        </w:rPr>
      </w:pPr>
      <w:r w:rsidRPr="0043631D">
        <w:rPr>
          <w:rFonts w:asciiTheme="minorHAnsi" w:hAnsiTheme="minorHAnsi"/>
          <w:sz w:val="22"/>
        </w:rPr>
        <w:t>Etablissement du ou des plans de réservation.</w:t>
      </w:r>
    </w:p>
    <w:p w:rsidR="00C350FC" w:rsidRPr="00A909FC" w:rsidRDefault="008D596E" w:rsidP="00A909FC">
      <w:pPr>
        <w:pStyle w:val="Paragraphedeliste"/>
        <w:numPr>
          <w:ilvl w:val="1"/>
          <w:numId w:val="4"/>
        </w:numPr>
        <w:spacing w:after="120"/>
        <w:jc w:val="both"/>
        <w:rPr>
          <w:rFonts w:asciiTheme="minorHAnsi" w:hAnsiTheme="minorHAnsi"/>
          <w:sz w:val="22"/>
        </w:rPr>
      </w:pPr>
      <w:r w:rsidRPr="0043631D">
        <w:rPr>
          <w:rFonts w:asciiTheme="minorHAnsi" w:hAnsiTheme="minorHAnsi"/>
          <w:sz w:val="22"/>
        </w:rPr>
        <w:t xml:space="preserve">Fourniture d’échantillons </w:t>
      </w:r>
      <w:r w:rsidR="00704E28" w:rsidRPr="0043631D">
        <w:rPr>
          <w:rFonts w:asciiTheme="minorHAnsi" w:hAnsiTheme="minorHAnsi"/>
          <w:sz w:val="22"/>
        </w:rPr>
        <w:t>le cas échéant</w:t>
      </w:r>
      <w:r w:rsidRPr="0043631D">
        <w:rPr>
          <w:rFonts w:asciiTheme="minorHAnsi" w:hAnsiTheme="minorHAnsi"/>
          <w:sz w:val="22"/>
        </w:rPr>
        <w:t xml:space="preserve"> </w:t>
      </w:r>
    </w:p>
    <w:p w:rsidR="00020EF5" w:rsidRDefault="00002366" w:rsidP="00570E4B">
      <w:pPr>
        <w:jc w:val="both"/>
        <w:rPr>
          <w:rFonts w:asciiTheme="minorHAnsi" w:hAnsiTheme="minorHAnsi"/>
          <w:sz w:val="22"/>
        </w:rPr>
      </w:pPr>
      <w:r w:rsidRPr="00A909FC">
        <w:rPr>
          <w:rFonts w:asciiTheme="minorHAnsi" w:hAnsiTheme="minorHAnsi"/>
          <w:sz w:val="22"/>
        </w:rPr>
        <w:t>Pendant la période de préparation, seront également exécutés les travaux préparatoires, de dépose et provisoire</w:t>
      </w:r>
      <w:r w:rsidR="00C924C3" w:rsidRPr="00A909FC">
        <w:rPr>
          <w:rFonts w:asciiTheme="minorHAnsi" w:hAnsiTheme="minorHAnsi"/>
          <w:sz w:val="22"/>
        </w:rPr>
        <w:t>s</w:t>
      </w:r>
      <w:r w:rsidRPr="00A909FC">
        <w:rPr>
          <w:rFonts w:asciiTheme="minorHAnsi" w:hAnsiTheme="minorHAnsi"/>
          <w:sz w:val="22"/>
        </w:rPr>
        <w:t xml:space="preserve"> prévus au CCTP.</w:t>
      </w:r>
      <w:r w:rsidR="00020EF5">
        <w:rPr>
          <w:rFonts w:asciiTheme="minorHAnsi" w:hAnsiTheme="minorHAnsi"/>
          <w:sz w:val="22"/>
        </w:rPr>
        <w:t xml:space="preserve"> </w:t>
      </w:r>
    </w:p>
    <w:p w:rsidR="00351CA2" w:rsidRPr="00351CA2" w:rsidRDefault="00351CA2" w:rsidP="00351CA2">
      <w:pPr>
        <w:jc w:val="both"/>
        <w:rPr>
          <w:rFonts w:asciiTheme="minorHAnsi" w:hAnsiTheme="minorHAnsi"/>
          <w:sz w:val="22"/>
        </w:rPr>
      </w:pPr>
    </w:p>
    <w:p w:rsidR="005411DA" w:rsidRPr="00B55196" w:rsidRDefault="00D55E4E" w:rsidP="00B55196">
      <w:pPr>
        <w:pStyle w:val="Style2"/>
        <w:numPr>
          <w:ilvl w:val="1"/>
          <w:numId w:val="13"/>
        </w:numPr>
      </w:pPr>
      <w:bookmarkStart w:id="95" w:name="_Toc3544886"/>
      <w:bookmarkStart w:id="96" w:name="_Toc192156475"/>
      <w:r w:rsidRPr="00B55196">
        <w:t>COORDINATION DES TRAVAUX</w:t>
      </w:r>
      <w:bookmarkEnd w:id="95"/>
      <w:bookmarkEnd w:id="96"/>
    </w:p>
    <w:p w:rsidR="005411DA" w:rsidRPr="00B55196" w:rsidRDefault="005411DA" w:rsidP="00B55196">
      <w:pPr>
        <w:spacing w:before="120"/>
        <w:jc w:val="both"/>
        <w:rPr>
          <w:rFonts w:asciiTheme="minorHAnsi" w:hAnsiTheme="minorHAnsi"/>
          <w:sz w:val="22"/>
          <w:szCs w:val="23"/>
        </w:rPr>
      </w:pPr>
      <w:r w:rsidRPr="00B55196">
        <w:rPr>
          <w:rFonts w:asciiTheme="minorHAnsi" w:hAnsiTheme="minorHAnsi"/>
          <w:sz w:val="22"/>
          <w:szCs w:val="23"/>
        </w:rPr>
        <w:t xml:space="preserve">La coordination des travaux comprenant l'ordonnancement, le pilotage et la direction des travaux faisant l'objet du marché et de ceux faisant l'objet des autres marchés concourant à la réalisation de l'ouvrage sera assurée par </w:t>
      </w:r>
      <w:r w:rsidR="000E3D60" w:rsidRPr="00B55196">
        <w:rPr>
          <w:rFonts w:asciiTheme="minorHAnsi" w:hAnsiTheme="minorHAnsi"/>
          <w:sz w:val="22"/>
          <w:szCs w:val="23"/>
        </w:rPr>
        <w:t>le maître d’</w:t>
      </w:r>
      <w:r w:rsidR="000C6A8E" w:rsidRPr="00B55196">
        <w:rPr>
          <w:rFonts w:asciiTheme="minorHAnsi" w:hAnsiTheme="minorHAnsi"/>
          <w:sz w:val="22"/>
          <w:szCs w:val="23"/>
        </w:rPr>
        <w:t>œuvre.</w:t>
      </w:r>
    </w:p>
    <w:p w:rsidR="00C350FC" w:rsidRPr="00B55196" w:rsidRDefault="00C350FC" w:rsidP="000833FC">
      <w:pPr>
        <w:spacing w:after="120"/>
        <w:jc w:val="both"/>
        <w:rPr>
          <w:rFonts w:asciiTheme="minorHAnsi" w:hAnsiTheme="minorHAnsi"/>
          <w:sz w:val="22"/>
          <w:szCs w:val="23"/>
        </w:rPr>
      </w:pPr>
    </w:p>
    <w:p w:rsidR="000833FC" w:rsidRPr="00B55196" w:rsidRDefault="000833FC" w:rsidP="00B55196">
      <w:pPr>
        <w:pStyle w:val="Style2"/>
        <w:numPr>
          <w:ilvl w:val="1"/>
          <w:numId w:val="13"/>
        </w:numPr>
      </w:pPr>
      <w:bookmarkStart w:id="97" w:name="_Toc3544887"/>
      <w:bookmarkStart w:id="98" w:name="_Toc192156476"/>
      <w:r w:rsidRPr="00B55196">
        <w:t>MODIFICATIONS DES DISPOSITIONS CONTRACTUELLES</w:t>
      </w:r>
      <w:bookmarkEnd w:id="97"/>
      <w:bookmarkEnd w:id="98"/>
    </w:p>
    <w:p w:rsidR="000833FC" w:rsidRDefault="000833FC" w:rsidP="00B55196">
      <w:pPr>
        <w:spacing w:before="120"/>
        <w:jc w:val="both"/>
        <w:rPr>
          <w:rFonts w:asciiTheme="minorHAnsi" w:hAnsiTheme="minorHAnsi"/>
          <w:sz w:val="22"/>
          <w:szCs w:val="23"/>
        </w:rPr>
      </w:pPr>
      <w:r w:rsidRPr="00B55196">
        <w:rPr>
          <w:rFonts w:asciiTheme="minorHAnsi" w:hAnsiTheme="minorHAnsi"/>
          <w:sz w:val="22"/>
          <w:szCs w:val="23"/>
        </w:rPr>
        <w:t>Le titulaire ne peut, de lui-même, apporter des modifications aux dispositions techniques prévues par</w:t>
      </w:r>
      <w:r>
        <w:rPr>
          <w:rFonts w:asciiTheme="minorHAnsi" w:hAnsiTheme="minorHAnsi"/>
          <w:sz w:val="22"/>
          <w:szCs w:val="23"/>
        </w:rPr>
        <w:t xml:space="preserve"> le marché. En outre, il peut proposer des modifications au Maître d’œuvre qui, après accord du Maître d’ouvrage, peut les accepter. En ce cas, les </w:t>
      </w:r>
      <w:r w:rsidRPr="00796372">
        <w:rPr>
          <w:rFonts w:asciiTheme="minorHAnsi" w:hAnsiTheme="minorHAnsi"/>
          <w:sz w:val="22"/>
          <w:szCs w:val="23"/>
        </w:rPr>
        <w:t>dispositions de l’article 30 du CCAG-T</w:t>
      </w:r>
      <w:r w:rsidR="00796372" w:rsidRPr="00796372">
        <w:rPr>
          <w:rFonts w:asciiTheme="minorHAnsi" w:hAnsiTheme="minorHAnsi"/>
          <w:sz w:val="22"/>
          <w:szCs w:val="23"/>
        </w:rPr>
        <w:t>ravaux</w:t>
      </w:r>
      <w:r>
        <w:rPr>
          <w:rFonts w:asciiTheme="minorHAnsi" w:hAnsiTheme="minorHAnsi"/>
          <w:sz w:val="22"/>
          <w:szCs w:val="23"/>
        </w:rPr>
        <w:t xml:space="preserve"> sont applicables.</w:t>
      </w:r>
    </w:p>
    <w:p w:rsidR="00351CA2" w:rsidRDefault="00351CA2" w:rsidP="00351CA2">
      <w:pPr>
        <w:jc w:val="both"/>
        <w:rPr>
          <w:rFonts w:asciiTheme="minorHAnsi" w:hAnsiTheme="minorHAnsi"/>
          <w:sz w:val="22"/>
          <w:szCs w:val="23"/>
        </w:rPr>
      </w:pPr>
    </w:p>
    <w:p w:rsidR="00492058" w:rsidRPr="00232120" w:rsidRDefault="00EF5159" w:rsidP="00B55196">
      <w:pPr>
        <w:pStyle w:val="Style1"/>
        <w:numPr>
          <w:ilvl w:val="0"/>
          <w:numId w:val="13"/>
        </w:numPr>
        <w:ind w:left="0" w:firstLine="0"/>
        <w:rPr>
          <w:color w:val="auto"/>
          <w:sz w:val="22"/>
          <w:szCs w:val="22"/>
          <w:lang w:eastAsia="en-US"/>
        </w:rPr>
      </w:pPr>
      <w:bookmarkStart w:id="99" w:name="_Toc3544888"/>
      <w:r w:rsidRPr="00232120">
        <w:rPr>
          <w:color w:val="auto"/>
          <w:sz w:val="22"/>
          <w:szCs w:val="22"/>
          <w:lang w:eastAsia="en-US"/>
        </w:rPr>
        <w:t xml:space="preserve"> </w:t>
      </w:r>
      <w:bookmarkStart w:id="100" w:name="_Toc192156477"/>
      <w:r w:rsidR="009F72C5" w:rsidRPr="00232120">
        <w:rPr>
          <w:color w:val="auto"/>
          <w:sz w:val="22"/>
          <w:szCs w:val="22"/>
          <w:lang w:eastAsia="en-US"/>
        </w:rPr>
        <w:t>INSTALLATION,</w:t>
      </w:r>
      <w:r w:rsidR="002A2289" w:rsidRPr="00232120">
        <w:rPr>
          <w:color w:val="auto"/>
          <w:sz w:val="22"/>
          <w:szCs w:val="22"/>
          <w:lang w:eastAsia="en-US"/>
        </w:rPr>
        <w:t xml:space="preserve"> </w:t>
      </w:r>
      <w:r w:rsidR="00492058" w:rsidRPr="00232120">
        <w:rPr>
          <w:color w:val="auto"/>
          <w:sz w:val="22"/>
          <w:szCs w:val="22"/>
          <w:lang w:eastAsia="en-US"/>
        </w:rPr>
        <w:t>ORGANISATION, SECURITE ET HYGIENE SUR LE CHANTIER</w:t>
      </w:r>
      <w:bookmarkEnd w:id="99"/>
      <w:bookmarkEnd w:id="100"/>
    </w:p>
    <w:p w:rsidR="00B55196" w:rsidRDefault="00B55196" w:rsidP="00B55196">
      <w:bookmarkStart w:id="101" w:name="_Toc3544889"/>
    </w:p>
    <w:p w:rsidR="00025551" w:rsidRPr="00B55196" w:rsidRDefault="00D55E4E" w:rsidP="00B55196">
      <w:pPr>
        <w:pStyle w:val="Style2"/>
        <w:numPr>
          <w:ilvl w:val="1"/>
          <w:numId w:val="13"/>
        </w:numPr>
      </w:pPr>
      <w:bookmarkStart w:id="102" w:name="_Toc192156478"/>
      <w:r w:rsidRPr="00B55196">
        <w:t>INSTALLATION DU CHANTIER</w:t>
      </w:r>
      <w:bookmarkEnd w:id="101"/>
      <w:bookmarkEnd w:id="102"/>
    </w:p>
    <w:p w:rsidR="009F72C5" w:rsidRDefault="009F72C5" w:rsidP="00012188">
      <w:pPr>
        <w:spacing w:before="120" w:after="120"/>
        <w:jc w:val="both"/>
        <w:rPr>
          <w:rFonts w:asciiTheme="minorHAnsi" w:hAnsiTheme="minorHAnsi"/>
          <w:sz w:val="22"/>
        </w:rPr>
      </w:pPr>
      <w:r w:rsidRPr="00EE26D2">
        <w:rPr>
          <w:rFonts w:asciiTheme="minorHAnsi" w:hAnsiTheme="minorHAnsi"/>
          <w:sz w:val="22"/>
        </w:rPr>
        <w:t xml:space="preserve">Le titulaire se procure à ses frais et risques, les terrains dont il peut avoir besoin pour ses installations de chantier si ceux mis à disposition par le </w:t>
      </w:r>
      <w:r w:rsidR="009262D4">
        <w:rPr>
          <w:rFonts w:ascii="Calibri" w:hAnsi="Calibri" w:cs="Calibri"/>
          <w:sz w:val="22"/>
          <w:szCs w:val="22"/>
        </w:rPr>
        <w:t>Maître d’ouvrage</w:t>
      </w:r>
      <w:r w:rsidR="009262D4" w:rsidRPr="00EE26D2">
        <w:rPr>
          <w:rFonts w:asciiTheme="minorHAnsi" w:hAnsiTheme="minorHAnsi"/>
          <w:sz w:val="22"/>
        </w:rPr>
        <w:t xml:space="preserve"> </w:t>
      </w:r>
      <w:r w:rsidRPr="00EE26D2">
        <w:rPr>
          <w:rFonts w:asciiTheme="minorHAnsi" w:hAnsiTheme="minorHAnsi"/>
          <w:sz w:val="22"/>
        </w:rPr>
        <w:t>ne sont pas suffisants.</w:t>
      </w:r>
      <w:r>
        <w:rPr>
          <w:rFonts w:asciiTheme="minorHAnsi" w:hAnsiTheme="minorHAnsi"/>
          <w:sz w:val="22"/>
        </w:rPr>
        <w:t xml:space="preserve"> </w:t>
      </w:r>
      <w:r w:rsidRPr="00EE26D2">
        <w:rPr>
          <w:rFonts w:asciiTheme="minorHAnsi" w:hAnsiTheme="minorHAnsi"/>
          <w:sz w:val="22"/>
        </w:rPr>
        <w:t>Le titulaire supporte toutes les charges relatives à l’établissement et à l’entretien de ses installations de chantier.</w:t>
      </w:r>
    </w:p>
    <w:p w:rsidR="00C350FC" w:rsidRDefault="00C350FC" w:rsidP="00570E4B">
      <w:pPr>
        <w:tabs>
          <w:tab w:val="left" w:pos="6379"/>
        </w:tabs>
        <w:jc w:val="both"/>
        <w:rPr>
          <w:rFonts w:ascii="Calibri" w:hAnsi="Calibri" w:cs="Calibri"/>
          <w:sz w:val="22"/>
          <w:szCs w:val="22"/>
        </w:rPr>
      </w:pPr>
      <w:r>
        <w:rPr>
          <w:rFonts w:ascii="Calibri" w:hAnsi="Calibri" w:cs="Calibri"/>
          <w:sz w:val="22"/>
          <w:szCs w:val="22"/>
        </w:rPr>
        <w:t>Le maître d’ouvrage met à la disposition des titulaires :</w:t>
      </w:r>
    </w:p>
    <w:p w:rsidR="00C350FC" w:rsidRPr="00B55196" w:rsidRDefault="009F72C5" w:rsidP="00C350FC">
      <w:pPr>
        <w:pStyle w:val="Paragraphedeliste"/>
        <w:numPr>
          <w:ilvl w:val="1"/>
          <w:numId w:val="4"/>
        </w:numPr>
        <w:tabs>
          <w:tab w:val="left" w:pos="6379"/>
        </w:tabs>
        <w:spacing w:after="120"/>
        <w:jc w:val="both"/>
        <w:rPr>
          <w:rFonts w:ascii="Calibri" w:hAnsi="Calibri" w:cs="Calibri"/>
          <w:sz w:val="22"/>
          <w:szCs w:val="22"/>
          <w:highlight w:val="yellow"/>
        </w:rPr>
      </w:pPr>
      <w:r w:rsidRPr="00B55196">
        <w:rPr>
          <w:rFonts w:ascii="Calibri" w:hAnsi="Calibri" w:cs="Calibri"/>
          <w:sz w:val="22"/>
          <w:szCs w:val="22"/>
          <w:highlight w:val="yellow"/>
        </w:rPr>
        <w:t>vestiair</w:t>
      </w:r>
      <w:r w:rsidR="00C350FC" w:rsidRPr="00B55196">
        <w:rPr>
          <w:rFonts w:ascii="Calibri" w:hAnsi="Calibri" w:cs="Calibri"/>
          <w:sz w:val="22"/>
          <w:szCs w:val="22"/>
          <w:highlight w:val="yellow"/>
        </w:rPr>
        <w:t xml:space="preserve">es, </w:t>
      </w:r>
    </w:p>
    <w:p w:rsidR="00C350FC" w:rsidRPr="00763BB3" w:rsidRDefault="00C350FC" w:rsidP="00C350FC">
      <w:pPr>
        <w:pStyle w:val="Paragraphedeliste"/>
        <w:numPr>
          <w:ilvl w:val="1"/>
          <w:numId w:val="4"/>
        </w:numPr>
        <w:tabs>
          <w:tab w:val="left" w:pos="6379"/>
        </w:tabs>
        <w:spacing w:after="120"/>
        <w:jc w:val="both"/>
        <w:rPr>
          <w:rFonts w:ascii="Calibri" w:hAnsi="Calibri" w:cs="Calibri"/>
          <w:sz w:val="22"/>
          <w:szCs w:val="22"/>
        </w:rPr>
      </w:pPr>
      <w:r w:rsidRPr="00B55196">
        <w:rPr>
          <w:rFonts w:ascii="Calibri" w:hAnsi="Calibri" w:cs="Calibri"/>
          <w:sz w:val="22"/>
          <w:szCs w:val="22"/>
          <w:highlight w:val="yellow"/>
        </w:rPr>
        <w:t>douches</w:t>
      </w:r>
      <w:r w:rsidRPr="00763BB3">
        <w:rPr>
          <w:rFonts w:ascii="Calibri" w:hAnsi="Calibri" w:cs="Calibri"/>
          <w:sz w:val="22"/>
          <w:szCs w:val="22"/>
        </w:rPr>
        <w:t xml:space="preserve">, </w:t>
      </w:r>
    </w:p>
    <w:p w:rsidR="00C350FC" w:rsidRPr="00763BB3" w:rsidRDefault="00C350FC" w:rsidP="00C350FC">
      <w:pPr>
        <w:pStyle w:val="Paragraphedeliste"/>
        <w:numPr>
          <w:ilvl w:val="1"/>
          <w:numId w:val="4"/>
        </w:numPr>
        <w:tabs>
          <w:tab w:val="left" w:pos="6379"/>
        </w:tabs>
        <w:spacing w:after="120"/>
        <w:jc w:val="both"/>
        <w:rPr>
          <w:rFonts w:ascii="Calibri" w:hAnsi="Calibri" w:cs="Calibri"/>
          <w:sz w:val="22"/>
          <w:szCs w:val="22"/>
        </w:rPr>
      </w:pPr>
      <w:r w:rsidRPr="00763BB3">
        <w:rPr>
          <w:rFonts w:ascii="Calibri" w:hAnsi="Calibri" w:cs="Calibri"/>
          <w:sz w:val="22"/>
          <w:szCs w:val="22"/>
        </w:rPr>
        <w:t xml:space="preserve">sanitaires, </w:t>
      </w:r>
    </w:p>
    <w:p w:rsidR="00C350FC" w:rsidRPr="00763BB3" w:rsidRDefault="00C350FC" w:rsidP="00025551">
      <w:pPr>
        <w:pStyle w:val="Paragraphedeliste"/>
        <w:numPr>
          <w:ilvl w:val="1"/>
          <w:numId w:val="4"/>
        </w:numPr>
        <w:tabs>
          <w:tab w:val="left" w:pos="6379"/>
        </w:tabs>
        <w:spacing w:after="120"/>
        <w:jc w:val="both"/>
        <w:rPr>
          <w:rFonts w:ascii="Calibri" w:hAnsi="Calibri" w:cs="Calibri"/>
          <w:sz w:val="22"/>
          <w:szCs w:val="22"/>
        </w:rPr>
      </w:pPr>
      <w:r w:rsidRPr="00763BB3">
        <w:rPr>
          <w:rFonts w:ascii="Calibri" w:hAnsi="Calibri" w:cs="Calibri"/>
          <w:sz w:val="22"/>
          <w:szCs w:val="22"/>
        </w:rPr>
        <w:t>lieu</w:t>
      </w:r>
      <w:r w:rsidR="009F72C5" w:rsidRPr="00763BB3">
        <w:rPr>
          <w:rFonts w:ascii="Calibri" w:hAnsi="Calibri" w:cs="Calibri"/>
          <w:sz w:val="22"/>
          <w:szCs w:val="22"/>
        </w:rPr>
        <w:t xml:space="preserve"> de restauration </w:t>
      </w:r>
      <w:r w:rsidRPr="00763BB3">
        <w:rPr>
          <w:rFonts w:ascii="Calibri" w:hAnsi="Calibri" w:cs="Calibri"/>
          <w:sz w:val="22"/>
          <w:szCs w:val="22"/>
        </w:rPr>
        <w:t xml:space="preserve">et accès au restaurant d’entreprise </w:t>
      </w:r>
      <w:r w:rsidR="009F72C5" w:rsidRPr="00763BB3">
        <w:rPr>
          <w:rFonts w:ascii="Calibri" w:hAnsi="Calibri" w:cs="Calibri"/>
          <w:sz w:val="22"/>
          <w:szCs w:val="22"/>
        </w:rPr>
        <w:t xml:space="preserve">; </w:t>
      </w:r>
    </w:p>
    <w:p w:rsidR="009F72C5" w:rsidRPr="00763BB3" w:rsidRDefault="009F72C5" w:rsidP="00570E4B">
      <w:pPr>
        <w:tabs>
          <w:tab w:val="left" w:pos="6379"/>
        </w:tabs>
        <w:jc w:val="both"/>
        <w:rPr>
          <w:rFonts w:ascii="Calibri" w:hAnsi="Calibri" w:cs="Calibri"/>
          <w:sz w:val="22"/>
          <w:szCs w:val="22"/>
        </w:rPr>
      </w:pPr>
      <w:r w:rsidRPr="00763BB3">
        <w:rPr>
          <w:rFonts w:ascii="Calibri" w:hAnsi="Calibri" w:cs="Calibri"/>
          <w:sz w:val="22"/>
          <w:szCs w:val="22"/>
        </w:rPr>
        <w:t>Les accès aux locaux du personnel doivent être assurés depuis l’entrée du chantier dans des conditions satisfaisantes, en particulier du point de vue de la sécurité.</w:t>
      </w:r>
    </w:p>
    <w:p w:rsidR="00351CA2" w:rsidRPr="00763BB3" w:rsidRDefault="00351CA2" w:rsidP="00351CA2">
      <w:pPr>
        <w:tabs>
          <w:tab w:val="left" w:pos="6379"/>
        </w:tabs>
        <w:jc w:val="both"/>
        <w:rPr>
          <w:rFonts w:ascii="Calibri" w:hAnsi="Calibri" w:cs="Calibri"/>
          <w:sz w:val="22"/>
          <w:szCs w:val="22"/>
        </w:rPr>
      </w:pPr>
    </w:p>
    <w:p w:rsidR="00025551" w:rsidRPr="00012188" w:rsidRDefault="00025551" w:rsidP="00012188">
      <w:pPr>
        <w:pStyle w:val="Style2"/>
        <w:numPr>
          <w:ilvl w:val="1"/>
          <w:numId w:val="13"/>
        </w:numPr>
      </w:pPr>
      <w:bookmarkStart w:id="103" w:name="_Toc192156479"/>
      <w:bookmarkStart w:id="104" w:name="_Toc3544890"/>
      <w:r w:rsidRPr="00012188">
        <w:t>DEPENSES DE CONSOMMATION</w:t>
      </w:r>
      <w:bookmarkEnd w:id="103"/>
    </w:p>
    <w:p w:rsidR="00025551" w:rsidRPr="00025551" w:rsidRDefault="00025551" w:rsidP="00012188">
      <w:pPr>
        <w:spacing w:before="120"/>
        <w:jc w:val="both"/>
        <w:rPr>
          <w:rFonts w:ascii="Calibri" w:hAnsi="Calibri" w:cs="Calibri"/>
          <w:sz w:val="22"/>
          <w:szCs w:val="22"/>
        </w:rPr>
      </w:pPr>
      <w:r w:rsidRPr="00763BB3">
        <w:rPr>
          <w:rFonts w:ascii="Calibri" w:hAnsi="Calibri" w:cs="Calibri"/>
          <w:sz w:val="22"/>
          <w:szCs w:val="22"/>
        </w:rPr>
        <w:t>Le maître d’ouvrage prend en charge les fluides (électricités et eau) qui seraient nécessaires à l’exécution des prestations.</w:t>
      </w:r>
    </w:p>
    <w:p w:rsidR="00025551" w:rsidRPr="00025551" w:rsidRDefault="00025551" w:rsidP="00025551"/>
    <w:p w:rsidR="00025551" w:rsidRPr="00012188" w:rsidRDefault="00D55E4E" w:rsidP="00012188">
      <w:pPr>
        <w:pStyle w:val="Style2"/>
        <w:numPr>
          <w:ilvl w:val="1"/>
          <w:numId w:val="13"/>
        </w:numPr>
      </w:pPr>
      <w:bookmarkStart w:id="105" w:name="_Toc192156480"/>
      <w:r w:rsidRPr="00012188">
        <w:t>OBLIGATION DE SECURITE ET D’HYGIENE</w:t>
      </w:r>
      <w:bookmarkEnd w:id="104"/>
      <w:bookmarkEnd w:id="105"/>
    </w:p>
    <w:p w:rsidR="00E729DE" w:rsidRPr="000E3D60" w:rsidRDefault="0039066E" w:rsidP="000833FC">
      <w:pPr>
        <w:spacing w:after="120"/>
        <w:jc w:val="both"/>
        <w:rPr>
          <w:rFonts w:ascii="Calibri" w:hAnsi="Calibri" w:cs="Calibri"/>
          <w:sz w:val="22"/>
          <w:szCs w:val="22"/>
        </w:rPr>
      </w:pPr>
      <w:r w:rsidRPr="00E729DE">
        <w:rPr>
          <w:rFonts w:asciiTheme="minorHAnsi" w:hAnsiTheme="minorHAnsi" w:cs="Calibri"/>
          <w:b/>
          <w:sz w:val="22"/>
          <w:szCs w:val="22"/>
        </w:rPr>
        <w:t xml:space="preserve">Le titulaire ne pourra se prévaloir de son ignorance des règles sociales, sanitaires et de sécurité, notamment celles </w:t>
      </w:r>
      <w:r w:rsidR="00E729DE" w:rsidRPr="00E729DE">
        <w:rPr>
          <w:rFonts w:asciiTheme="minorHAnsi" w:hAnsiTheme="minorHAnsi" w:cs="Calibri"/>
          <w:b/>
          <w:sz w:val="22"/>
          <w:szCs w:val="22"/>
        </w:rPr>
        <w:t xml:space="preserve">découlant du code du travail, </w:t>
      </w:r>
      <w:r w:rsidRPr="00E729DE">
        <w:rPr>
          <w:rFonts w:asciiTheme="minorHAnsi" w:hAnsiTheme="minorHAnsi" w:cs="Calibri"/>
          <w:b/>
          <w:sz w:val="22"/>
          <w:szCs w:val="22"/>
        </w:rPr>
        <w:t xml:space="preserve">du code de la santé </w:t>
      </w:r>
      <w:r w:rsidRPr="000E3D60">
        <w:rPr>
          <w:rFonts w:asciiTheme="minorHAnsi" w:hAnsiTheme="minorHAnsi" w:cs="Calibri"/>
          <w:b/>
          <w:sz w:val="22"/>
          <w:szCs w:val="22"/>
        </w:rPr>
        <w:t>publique</w:t>
      </w:r>
      <w:r w:rsidR="00E729DE" w:rsidRPr="000E3D60">
        <w:rPr>
          <w:rFonts w:asciiTheme="minorHAnsi" w:hAnsiTheme="minorHAnsi" w:cs="Calibri"/>
          <w:b/>
          <w:sz w:val="22"/>
          <w:szCs w:val="22"/>
        </w:rPr>
        <w:t xml:space="preserve"> et du </w:t>
      </w:r>
      <w:r w:rsidR="00E729DE" w:rsidRPr="000E3D60">
        <w:rPr>
          <w:rFonts w:asciiTheme="minorHAnsi" w:hAnsiTheme="minorHAnsi" w:cstheme="minorHAnsi"/>
          <w:b/>
          <w:sz w:val="22"/>
          <w:szCs w:val="22"/>
        </w:rPr>
        <w:t>guide OPPBTP sur les préconisations de sécurité sanitaire</w:t>
      </w:r>
      <w:r w:rsidRPr="000E3D60">
        <w:rPr>
          <w:rFonts w:asciiTheme="minorHAnsi" w:hAnsiTheme="minorHAnsi" w:cs="Calibri"/>
          <w:b/>
          <w:sz w:val="22"/>
          <w:szCs w:val="22"/>
        </w:rPr>
        <w:t xml:space="preserve">, ainsi que toutes autres règles encadrant </w:t>
      </w:r>
      <w:r w:rsidR="00570E4B" w:rsidRPr="000E3D60">
        <w:rPr>
          <w:rFonts w:asciiTheme="minorHAnsi" w:hAnsiTheme="minorHAnsi" w:cs="Calibri"/>
          <w:b/>
          <w:sz w:val="22"/>
          <w:szCs w:val="22"/>
        </w:rPr>
        <w:t>le déroulement</w:t>
      </w:r>
      <w:r w:rsidRPr="000E3D60">
        <w:rPr>
          <w:rFonts w:asciiTheme="minorHAnsi" w:hAnsiTheme="minorHAnsi" w:cs="Calibri"/>
          <w:b/>
          <w:sz w:val="22"/>
          <w:szCs w:val="22"/>
        </w:rPr>
        <w:t xml:space="preserve"> du chantier.</w:t>
      </w:r>
      <w:r w:rsidRPr="000E3D60">
        <w:rPr>
          <w:rFonts w:ascii="Calibri" w:hAnsi="Calibri" w:cs="Calibri"/>
          <w:sz w:val="22"/>
          <w:szCs w:val="22"/>
        </w:rPr>
        <w:t xml:space="preserve"> </w:t>
      </w:r>
    </w:p>
    <w:p w:rsidR="0039066E" w:rsidRPr="00EE26D2" w:rsidRDefault="0039066E" w:rsidP="00570E4B">
      <w:pPr>
        <w:jc w:val="both"/>
        <w:rPr>
          <w:rFonts w:ascii="Calibri" w:hAnsi="Calibri" w:cs="Calibri"/>
          <w:sz w:val="22"/>
          <w:szCs w:val="22"/>
        </w:rPr>
      </w:pPr>
      <w:r w:rsidRPr="00EE26D2">
        <w:rPr>
          <w:rFonts w:ascii="Calibri" w:hAnsi="Calibri" w:cs="Calibri"/>
          <w:sz w:val="22"/>
          <w:szCs w:val="22"/>
        </w:rPr>
        <w:lastRenderedPageBreak/>
        <w:t>Il reste personnellement responsable des violations et infractions qu’il commet.</w:t>
      </w:r>
    </w:p>
    <w:p w:rsidR="00366B8B" w:rsidRDefault="00366B8B" w:rsidP="00012188">
      <w:pPr>
        <w:jc w:val="both"/>
        <w:rPr>
          <w:rFonts w:ascii="Calibri" w:hAnsi="Calibri" w:cs="Calibri"/>
          <w:sz w:val="22"/>
          <w:szCs w:val="22"/>
        </w:rPr>
      </w:pPr>
    </w:p>
    <w:p w:rsidR="006E3477" w:rsidRPr="00012188" w:rsidRDefault="006E3477" w:rsidP="00012188">
      <w:pPr>
        <w:pStyle w:val="Style2"/>
        <w:numPr>
          <w:ilvl w:val="1"/>
          <w:numId w:val="13"/>
        </w:numPr>
      </w:pPr>
      <w:bookmarkStart w:id="106" w:name="_Toc192156481"/>
      <w:r w:rsidRPr="00012188">
        <w:t>COMPTE PRORATA</w:t>
      </w:r>
      <w:bookmarkEnd w:id="106"/>
    </w:p>
    <w:p w:rsidR="00DF455E" w:rsidRDefault="00025551" w:rsidP="006E3477">
      <w:pPr>
        <w:rPr>
          <w:rFonts w:asciiTheme="minorHAnsi" w:hAnsiTheme="minorHAnsi"/>
          <w:sz w:val="22"/>
        </w:rPr>
      </w:pPr>
      <w:r>
        <w:rPr>
          <w:rFonts w:asciiTheme="minorHAnsi" w:hAnsiTheme="minorHAnsi"/>
          <w:sz w:val="22"/>
        </w:rPr>
        <w:t>Sans objet.</w:t>
      </w:r>
    </w:p>
    <w:p w:rsidR="00025551" w:rsidRDefault="00025551" w:rsidP="006E3477">
      <w:pPr>
        <w:rPr>
          <w:highlight w:val="magenta"/>
        </w:rPr>
      </w:pPr>
    </w:p>
    <w:p w:rsidR="00352E74" w:rsidRPr="00232120" w:rsidRDefault="00352E74" w:rsidP="00012188">
      <w:pPr>
        <w:pStyle w:val="Style1"/>
        <w:numPr>
          <w:ilvl w:val="0"/>
          <w:numId w:val="13"/>
        </w:numPr>
        <w:ind w:left="0" w:firstLine="0"/>
        <w:rPr>
          <w:color w:val="auto"/>
          <w:sz w:val="22"/>
          <w:szCs w:val="22"/>
          <w:lang w:eastAsia="en-US"/>
        </w:rPr>
      </w:pPr>
      <w:bookmarkStart w:id="107" w:name="_Toc3544892"/>
      <w:bookmarkStart w:id="108" w:name="_Toc192156482"/>
      <w:r w:rsidRPr="00232120">
        <w:rPr>
          <w:color w:val="auto"/>
          <w:sz w:val="22"/>
          <w:szCs w:val="22"/>
          <w:lang w:eastAsia="en-US"/>
        </w:rPr>
        <w:t>SPECIFICATIONS TECHNIQUES, CONTRÔLE ET PRISE EN CHARGE DES MATERIAUX ET PRODUITS</w:t>
      </w:r>
      <w:bookmarkEnd w:id="107"/>
      <w:bookmarkEnd w:id="108"/>
    </w:p>
    <w:p w:rsidR="00352E74" w:rsidRDefault="00352E74" w:rsidP="00012188">
      <w:pPr>
        <w:pStyle w:val="Corpsdetexte"/>
        <w:spacing w:before="120" w:after="120"/>
        <w:rPr>
          <w:rFonts w:ascii="Calibri" w:hAnsi="Calibri" w:cs="Calibri"/>
          <w:sz w:val="22"/>
          <w:szCs w:val="22"/>
        </w:rPr>
      </w:pPr>
      <w:r w:rsidRPr="00EE26D2">
        <w:rPr>
          <w:rFonts w:ascii="Calibri" w:hAnsi="Calibri" w:cs="Calibri"/>
          <w:sz w:val="22"/>
          <w:szCs w:val="22"/>
        </w:rPr>
        <w:t>Conformément aux articles</w:t>
      </w:r>
      <w:r w:rsidR="003A6C08">
        <w:rPr>
          <w:rFonts w:ascii="Calibri" w:hAnsi="Calibri" w:cs="Calibri"/>
          <w:sz w:val="22"/>
          <w:szCs w:val="22"/>
        </w:rPr>
        <w:t xml:space="preserve"> L </w:t>
      </w:r>
      <w:r w:rsidR="001739AD">
        <w:rPr>
          <w:rFonts w:ascii="Calibri" w:hAnsi="Calibri" w:cs="Calibri"/>
          <w:sz w:val="22"/>
          <w:szCs w:val="22"/>
        </w:rPr>
        <w:t xml:space="preserve">1100-1, L </w:t>
      </w:r>
      <w:r w:rsidR="003A6C08">
        <w:rPr>
          <w:rFonts w:ascii="Calibri" w:hAnsi="Calibri" w:cs="Calibri"/>
          <w:sz w:val="22"/>
          <w:szCs w:val="22"/>
        </w:rPr>
        <w:t>1111-2</w:t>
      </w:r>
      <w:r w:rsidR="001739AD">
        <w:rPr>
          <w:rFonts w:ascii="Calibri" w:hAnsi="Calibri" w:cs="Calibri"/>
          <w:sz w:val="22"/>
          <w:szCs w:val="22"/>
        </w:rPr>
        <w:t>,</w:t>
      </w:r>
      <w:r w:rsidRPr="00EE26D2">
        <w:rPr>
          <w:rFonts w:ascii="Calibri" w:hAnsi="Calibri" w:cs="Calibri"/>
          <w:sz w:val="22"/>
          <w:szCs w:val="22"/>
        </w:rPr>
        <w:t xml:space="preserve"> </w:t>
      </w:r>
      <w:r w:rsidR="001739AD">
        <w:rPr>
          <w:rFonts w:ascii="Calibri" w:hAnsi="Calibri" w:cs="Calibri"/>
          <w:sz w:val="22"/>
          <w:szCs w:val="22"/>
        </w:rPr>
        <w:t xml:space="preserve">L 1210-1, L </w:t>
      </w:r>
      <w:r w:rsidR="00685D2E">
        <w:rPr>
          <w:rFonts w:ascii="Calibri" w:hAnsi="Calibri" w:cs="Calibri"/>
          <w:sz w:val="22"/>
          <w:szCs w:val="22"/>
        </w:rPr>
        <w:t>1211-1</w:t>
      </w:r>
      <w:r w:rsidR="002F0326">
        <w:rPr>
          <w:rFonts w:ascii="Calibri" w:hAnsi="Calibri" w:cs="Calibri"/>
          <w:sz w:val="22"/>
          <w:szCs w:val="22"/>
        </w:rPr>
        <w:t xml:space="preserve"> et R 2111-4 à R 2111-11 du code de la commande publique, </w:t>
      </w:r>
      <w:r w:rsidRPr="00EE26D2">
        <w:rPr>
          <w:rFonts w:ascii="Calibri" w:hAnsi="Calibri" w:cs="Calibri"/>
          <w:sz w:val="22"/>
          <w:szCs w:val="22"/>
        </w:rPr>
        <w:t>les prestations définies dans le présent marché sont des spécifications techniques formulées par référence à des normes ou à d’autres documents équivalents accessibles aux candidats, notamment des agréments techniques ou d’autres référentiels techniques élaborés par les organismes de normalisation.</w:t>
      </w:r>
    </w:p>
    <w:p w:rsidR="00352E74" w:rsidRPr="00EE26D2" w:rsidRDefault="00352E74" w:rsidP="000833FC">
      <w:pPr>
        <w:pStyle w:val="Corpsdetexte"/>
        <w:spacing w:after="120"/>
        <w:rPr>
          <w:rFonts w:ascii="Calibri" w:hAnsi="Calibri" w:cs="Calibri"/>
          <w:sz w:val="22"/>
          <w:szCs w:val="22"/>
        </w:rPr>
      </w:pPr>
      <w:r w:rsidRPr="00EE26D2">
        <w:rPr>
          <w:rFonts w:ascii="Calibri" w:hAnsi="Calibri" w:cs="Calibri"/>
          <w:sz w:val="22"/>
          <w:szCs w:val="22"/>
        </w:rPr>
        <w:t xml:space="preserve">Le titulaire doit respecter les prestations dont les spécifications techniques ont été précisées et sur lesquelles il s’est engagé ainsi que les prestations équivalentes à ces spécifications techniques sur lesquelles il s’est également engagé. </w:t>
      </w:r>
    </w:p>
    <w:p w:rsidR="00352E74" w:rsidRDefault="00352E74" w:rsidP="000833FC">
      <w:pPr>
        <w:pStyle w:val="Corpsdetexte"/>
        <w:spacing w:after="120"/>
        <w:rPr>
          <w:rFonts w:ascii="Calibri" w:hAnsi="Calibri" w:cs="Calibri"/>
          <w:sz w:val="22"/>
          <w:szCs w:val="22"/>
        </w:rPr>
      </w:pPr>
      <w:r w:rsidRPr="00EE26D2">
        <w:rPr>
          <w:rFonts w:ascii="Calibri" w:hAnsi="Calibri" w:cs="Calibri"/>
          <w:sz w:val="22"/>
          <w:szCs w:val="22"/>
        </w:rPr>
        <w:t>Le CCTP définit les compléments et dérogations à apporter aux dispositions du CCAG et du CCTG concernant les caractéristiques et qualités des matériaux, produits et composants de construction à utiliser dans les travaux, ainsi que les modalités de leurs vérifications, essais et épreuves, tant qualitatives que quantitatives, sur le chantier.</w:t>
      </w:r>
    </w:p>
    <w:p w:rsidR="00767159" w:rsidRDefault="00767159" w:rsidP="000833FC">
      <w:pPr>
        <w:pStyle w:val="Corpsdetexte"/>
        <w:tabs>
          <w:tab w:val="left" w:pos="8020"/>
        </w:tabs>
        <w:spacing w:after="120"/>
        <w:rPr>
          <w:rFonts w:ascii="Calibri" w:hAnsi="Calibri" w:cs="Calibri"/>
          <w:sz w:val="22"/>
          <w:szCs w:val="22"/>
        </w:rPr>
      </w:pPr>
      <w:r w:rsidRPr="00EE26D2">
        <w:rPr>
          <w:rFonts w:ascii="Calibri" w:hAnsi="Calibri" w:cs="Calibri"/>
          <w:sz w:val="22"/>
          <w:szCs w:val="22"/>
        </w:rPr>
        <w:t xml:space="preserve">A titre complémentaire, il sera fait application des articles </w:t>
      </w:r>
      <w:r w:rsidRPr="00796372">
        <w:rPr>
          <w:rFonts w:ascii="Calibri" w:hAnsi="Calibri" w:cs="Calibri"/>
          <w:sz w:val="22"/>
          <w:szCs w:val="22"/>
        </w:rPr>
        <w:t>21 à 26 du CCAG travaux.</w:t>
      </w:r>
      <w:r w:rsidRPr="00EE26D2">
        <w:rPr>
          <w:rFonts w:ascii="Calibri" w:hAnsi="Calibri" w:cs="Calibri"/>
          <w:sz w:val="22"/>
          <w:szCs w:val="22"/>
        </w:rPr>
        <w:t xml:space="preserve"> </w:t>
      </w:r>
    </w:p>
    <w:p w:rsidR="00EF5159" w:rsidRPr="00EE26D2" w:rsidRDefault="00EF5159" w:rsidP="000833FC">
      <w:pPr>
        <w:pStyle w:val="Corpsdetexte"/>
        <w:tabs>
          <w:tab w:val="left" w:pos="8020"/>
        </w:tabs>
        <w:spacing w:after="120"/>
        <w:rPr>
          <w:rFonts w:ascii="Calibri" w:hAnsi="Calibri" w:cs="Calibri"/>
          <w:sz w:val="22"/>
          <w:szCs w:val="22"/>
        </w:rPr>
      </w:pPr>
    </w:p>
    <w:p w:rsidR="00443DD4" w:rsidRPr="00232120" w:rsidRDefault="00EF5159" w:rsidP="00012188">
      <w:pPr>
        <w:pStyle w:val="Style1"/>
        <w:numPr>
          <w:ilvl w:val="0"/>
          <w:numId w:val="13"/>
        </w:numPr>
        <w:ind w:left="0" w:firstLine="0"/>
        <w:rPr>
          <w:color w:val="auto"/>
          <w:sz w:val="22"/>
          <w:szCs w:val="22"/>
          <w:lang w:eastAsia="en-US"/>
        </w:rPr>
      </w:pPr>
      <w:bookmarkStart w:id="109" w:name="_Toc3544893"/>
      <w:r w:rsidRPr="00232120">
        <w:rPr>
          <w:color w:val="auto"/>
          <w:sz w:val="22"/>
          <w:szCs w:val="22"/>
          <w:lang w:eastAsia="en-US"/>
        </w:rPr>
        <w:t xml:space="preserve"> </w:t>
      </w:r>
      <w:bookmarkStart w:id="110" w:name="_Toc192156483"/>
      <w:r w:rsidR="00443DD4" w:rsidRPr="00232120">
        <w:rPr>
          <w:color w:val="auto"/>
          <w:sz w:val="22"/>
          <w:szCs w:val="22"/>
          <w:lang w:eastAsia="en-US"/>
        </w:rPr>
        <w:t>GESTION DES DECHETS DE CHANTIER</w:t>
      </w:r>
      <w:bookmarkEnd w:id="109"/>
      <w:bookmarkEnd w:id="110"/>
    </w:p>
    <w:p w:rsidR="00012188" w:rsidRDefault="00012188" w:rsidP="00012188">
      <w:bookmarkStart w:id="111" w:name="_Toc3544894"/>
    </w:p>
    <w:p w:rsidR="00443DD4" w:rsidRPr="00012188" w:rsidRDefault="003D68F3" w:rsidP="00012188">
      <w:pPr>
        <w:pStyle w:val="Style2"/>
        <w:numPr>
          <w:ilvl w:val="1"/>
          <w:numId w:val="13"/>
        </w:numPr>
      </w:pPr>
      <w:bookmarkStart w:id="112" w:name="_Toc192156484"/>
      <w:r w:rsidRPr="00012188">
        <w:t>VALORISATION ET ELIMINATION</w:t>
      </w:r>
      <w:bookmarkEnd w:id="111"/>
      <w:bookmarkEnd w:id="112"/>
    </w:p>
    <w:p w:rsidR="00A77CFE" w:rsidRDefault="00E55EA4" w:rsidP="00012188">
      <w:pPr>
        <w:pStyle w:val="Corpsdetexte"/>
        <w:spacing w:before="120" w:after="120"/>
        <w:rPr>
          <w:rFonts w:asciiTheme="minorHAnsi" w:eastAsiaTheme="minorHAnsi" w:hAnsiTheme="minorHAnsi"/>
          <w:sz w:val="22"/>
          <w:szCs w:val="22"/>
          <w:lang w:eastAsia="en-US"/>
        </w:rPr>
      </w:pPr>
      <w:r w:rsidRPr="00E55EA4">
        <w:rPr>
          <w:rFonts w:asciiTheme="minorHAnsi" w:eastAsiaTheme="minorHAnsi" w:hAnsiTheme="minorHAnsi"/>
          <w:sz w:val="22"/>
          <w:szCs w:val="22"/>
          <w:lang w:eastAsia="en-US"/>
        </w:rPr>
        <w:t>Le CCTP définit les op</w:t>
      </w:r>
      <w:r w:rsidR="00B926EC">
        <w:rPr>
          <w:rFonts w:asciiTheme="minorHAnsi" w:eastAsiaTheme="minorHAnsi" w:hAnsiTheme="minorHAnsi"/>
          <w:sz w:val="22"/>
          <w:szCs w:val="22"/>
          <w:lang w:eastAsia="en-US"/>
        </w:rPr>
        <w:t>érations</w:t>
      </w:r>
      <w:r w:rsidR="002E13A6">
        <w:rPr>
          <w:rFonts w:asciiTheme="minorHAnsi" w:eastAsiaTheme="minorHAnsi" w:hAnsiTheme="minorHAnsi"/>
          <w:sz w:val="22"/>
          <w:szCs w:val="22"/>
          <w:lang w:eastAsia="en-US"/>
        </w:rPr>
        <w:t xml:space="preserve"> de</w:t>
      </w:r>
      <w:r w:rsidR="00B926EC">
        <w:rPr>
          <w:rFonts w:asciiTheme="minorHAnsi" w:eastAsiaTheme="minorHAnsi" w:hAnsiTheme="minorHAnsi"/>
          <w:sz w:val="22"/>
          <w:szCs w:val="22"/>
          <w:lang w:eastAsia="en-US"/>
        </w:rPr>
        <w:t xml:space="preserve"> tris éventuels et d’</w:t>
      </w:r>
      <w:r w:rsidRPr="00E55EA4">
        <w:rPr>
          <w:rFonts w:asciiTheme="minorHAnsi" w:eastAsiaTheme="minorHAnsi" w:hAnsiTheme="minorHAnsi"/>
          <w:sz w:val="22"/>
          <w:szCs w:val="22"/>
          <w:lang w:eastAsia="en-US"/>
        </w:rPr>
        <w:t xml:space="preserve">évacuation des déchets créés par les travaux vers les sites susceptibles de les recevoir. </w:t>
      </w:r>
    </w:p>
    <w:p w:rsidR="00077C91" w:rsidRDefault="00E55EA4" w:rsidP="00E55EA4">
      <w:pPr>
        <w:pStyle w:val="Corpsdetexte"/>
        <w:spacing w:after="120"/>
        <w:rPr>
          <w:rFonts w:asciiTheme="minorHAnsi" w:hAnsiTheme="minorHAnsi"/>
          <w:sz w:val="22"/>
          <w:szCs w:val="18"/>
        </w:rPr>
      </w:pPr>
      <w:r w:rsidRPr="00E55EA4">
        <w:rPr>
          <w:rFonts w:asciiTheme="minorHAnsi" w:hAnsiTheme="minorHAnsi"/>
          <w:sz w:val="22"/>
          <w:szCs w:val="22"/>
        </w:rPr>
        <w:t>Dans un souci de</w:t>
      </w:r>
      <w:r>
        <w:rPr>
          <w:rFonts w:asciiTheme="minorHAnsi" w:hAnsiTheme="minorHAnsi"/>
          <w:sz w:val="22"/>
          <w:szCs w:val="18"/>
        </w:rPr>
        <w:t xml:space="preserve"> protection de l’environnement, la valorisation des déchets doit être privilégiée à leur élimination.</w:t>
      </w:r>
      <w:r w:rsidR="003D68F3">
        <w:rPr>
          <w:rFonts w:asciiTheme="minorHAnsi" w:hAnsiTheme="minorHAnsi"/>
          <w:sz w:val="22"/>
          <w:szCs w:val="18"/>
        </w:rPr>
        <w:t xml:space="preserve"> En effet, tous les déchets doivent être dans </w:t>
      </w:r>
      <w:r w:rsidR="00570E4B">
        <w:rPr>
          <w:rFonts w:asciiTheme="minorHAnsi" w:hAnsiTheme="minorHAnsi"/>
          <w:sz w:val="22"/>
          <w:szCs w:val="18"/>
        </w:rPr>
        <w:t>la mesure</w:t>
      </w:r>
      <w:r w:rsidR="003D68F3">
        <w:rPr>
          <w:rFonts w:asciiTheme="minorHAnsi" w:hAnsiTheme="minorHAnsi"/>
          <w:sz w:val="22"/>
          <w:szCs w:val="18"/>
        </w:rPr>
        <w:t xml:space="preserve"> du possible recyclés ou retraités, seul les déchets ultimes pourront être envoyés dans une décharge.</w:t>
      </w:r>
    </w:p>
    <w:p w:rsidR="00A77CFE" w:rsidRPr="00916B62" w:rsidRDefault="00A77CFE" w:rsidP="00916B62">
      <w:pPr>
        <w:spacing w:before="120" w:after="120"/>
        <w:jc w:val="both"/>
        <w:rPr>
          <w:rFonts w:asciiTheme="minorHAnsi" w:hAnsiTheme="minorHAnsi"/>
          <w:sz w:val="22"/>
        </w:rPr>
      </w:pPr>
      <w:r w:rsidRPr="00916B62">
        <w:rPr>
          <w:rFonts w:asciiTheme="minorHAnsi" w:hAnsiTheme="minorHAnsi"/>
          <w:sz w:val="22"/>
        </w:rPr>
        <w:t>Le titulaire se conforme aux engagements pris dans son offre en matière</w:t>
      </w:r>
      <w:r w:rsidR="002663FC" w:rsidRPr="00916B62">
        <w:rPr>
          <w:rFonts w:asciiTheme="minorHAnsi" w:hAnsiTheme="minorHAnsi"/>
          <w:sz w:val="22"/>
        </w:rPr>
        <w:t xml:space="preserve"> de gestion</w:t>
      </w:r>
      <w:r w:rsidR="00AA11CA" w:rsidRPr="00916B62">
        <w:rPr>
          <w:rFonts w:asciiTheme="minorHAnsi" w:hAnsiTheme="minorHAnsi"/>
          <w:sz w:val="22"/>
        </w:rPr>
        <w:t xml:space="preserve"> et de valorisation</w:t>
      </w:r>
      <w:r w:rsidR="002663FC" w:rsidRPr="00916B62">
        <w:rPr>
          <w:rFonts w:asciiTheme="minorHAnsi" w:hAnsiTheme="minorHAnsi"/>
          <w:sz w:val="22"/>
        </w:rPr>
        <w:t xml:space="preserve"> des déchets</w:t>
      </w:r>
      <w:r w:rsidRPr="00916B62">
        <w:rPr>
          <w:rFonts w:asciiTheme="minorHAnsi" w:hAnsiTheme="minorHAnsi"/>
          <w:sz w:val="22"/>
        </w:rPr>
        <w:t>.</w:t>
      </w:r>
    </w:p>
    <w:p w:rsidR="00351CA2" w:rsidRDefault="00A77CFE" w:rsidP="00012188">
      <w:pPr>
        <w:jc w:val="both"/>
        <w:rPr>
          <w:rFonts w:asciiTheme="minorHAnsi" w:hAnsiTheme="minorHAnsi"/>
          <w:sz w:val="22"/>
        </w:rPr>
      </w:pPr>
      <w:r w:rsidRPr="00916B62">
        <w:rPr>
          <w:rFonts w:asciiTheme="minorHAnsi" w:hAnsiTheme="minorHAnsi"/>
          <w:sz w:val="22"/>
        </w:rPr>
        <w:t>A défaut de valorisation, chaque type de déchets devra être traité selon la règlementation lu</w:t>
      </w:r>
      <w:r w:rsidR="00366B8B">
        <w:rPr>
          <w:rFonts w:asciiTheme="minorHAnsi" w:hAnsiTheme="minorHAnsi"/>
          <w:sz w:val="22"/>
        </w:rPr>
        <w:t>i étant applicable.</w:t>
      </w:r>
    </w:p>
    <w:p w:rsidR="00012188" w:rsidRPr="00EE26D2" w:rsidRDefault="00012188" w:rsidP="00012188">
      <w:pPr>
        <w:jc w:val="both"/>
        <w:rPr>
          <w:rFonts w:asciiTheme="minorHAnsi" w:hAnsiTheme="minorHAnsi"/>
          <w:sz w:val="22"/>
        </w:rPr>
      </w:pPr>
    </w:p>
    <w:p w:rsidR="00077C91" w:rsidRPr="00012188" w:rsidRDefault="00077C91" w:rsidP="00012188">
      <w:pPr>
        <w:pStyle w:val="Style2"/>
        <w:numPr>
          <w:ilvl w:val="1"/>
          <w:numId w:val="13"/>
        </w:numPr>
      </w:pPr>
      <w:bookmarkStart w:id="113" w:name="_Toc3544895"/>
      <w:bookmarkStart w:id="114" w:name="_Toc192156485"/>
      <w:r w:rsidRPr="00012188">
        <w:t>CONTROLE ET SUIVI DES DECHETS</w:t>
      </w:r>
      <w:bookmarkEnd w:id="113"/>
      <w:bookmarkEnd w:id="114"/>
    </w:p>
    <w:p w:rsidR="00077C91" w:rsidRDefault="003D68F3" w:rsidP="00012188">
      <w:pPr>
        <w:pStyle w:val="Corpsdetexte"/>
        <w:spacing w:before="120" w:after="120"/>
        <w:rPr>
          <w:rFonts w:asciiTheme="minorHAnsi" w:hAnsiTheme="minorHAnsi"/>
          <w:sz w:val="22"/>
          <w:szCs w:val="18"/>
        </w:rPr>
      </w:pPr>
      <w:r>
        <w:rPr>
          <w:rFonts w:asciiTheme="minorHAnsi" w:hAnsiTheme="minorHAnsi"/>
          <w:sz w:val="22"/>
          <w:szCs w:val="18"/>
        </w:rPr>
        <w:t>Pour que le Maître d’ouvrage puisse s’assurer de la traçabilité des déchets, le titulaire transmet au Maître d’œuvre des bordereaux de suivi des déchets de chantier et ce, toutes les semaines</w:t>
      </w:r>
      <w:r w:rsidR="00A77CFE" w:rsidRPr="00D63BED">
        <w:rPr>
          <w:rFonts w:asciiTheme="minorHAnsi" w:hAnsiTheme="minorHAnsi"/>
          <w:sz w:val="22"/>
          <w:szCs w:val="18"/>
        </w:rPr>
        <w:t>, que ce soit pour l’élimination ou la valorisation</w:t>
      </w:r>
      <w:r w:rsidRPr="00D63BED">
        <w:rPr>
          <w:rFonts w:asciiTheme="minorHAnsi" w:hAnsiTheme="minorHAnsi"/>
          <w:sz w:val="22"/>
          <w:szCs w:val="18"/>
        </w:rPr>
        <w:t>.</w:t>
      </w:r>
      <w:r>
        <w:rPr>
          <w:rFonts w:asciiTheme="minorHAnsi" w:hAnsiTheme="minorHAnsi"/>
          <w:sz w:val="22"/>
          <w:szCs w:val="18"/>
        </w:rPr>
        <w:t xml:space="preserve"> Le titulaire met également au Maître d’œuvre les constats d’évacuation des déchets signés contradictoirement par le titulaire et les ge</w:t>
      </w:r>
      <w:r w:rsidR="00096B81">
        <w:rPr>
          <w:rFonts w:asciiTheme="minorHAnsi" w:hAnsiTheme="minorHAnsi"/>
          <w:sz w:val="22"/>
          <w:szCs w:val="18"/>
        </w:rPr>
        <w:t>stionnaires des installations autorisées ou ag</w:t>
      </w:r>
      <w:r>
        <w:rPr>
          <w:rFonts w:asciiTheme="minorHAnsi" w:hAnsiTheme="minorHAnsi"/>
          <w:sz w:val="22"/>
          <w:szCs w:val="18"/>
        </w:rPr>
        <w:t>réés</w:t>
      </w:r>
      <w:r w:rsidR="00096B81">
        <w:rPr>
          <w:rFonts w:asciiTheme="minorHAnsi" w:hAnsiTheme="minorHAnsi"/>
          <w:sz w:val="22"/>
          <w:szCs w:val="18"/>
        </w:rPr>
        <w:t xml:space="preserve"> de valorisation ou d’élimination des déchets.</w:t>
      </w:r>
    </w:p>
    <w:p w:rsidR="00351CA2" w:rsidRDefault="00B7675E" w:rsidP="00351CA2">
      <w:pPr>
        <w:pStyle w:val="Corpsdetexte"/>
        <w:rPr>
          <w:rFonts w:asciiTheme="minorHAnsi" w:hAnsiTheme="minorHAnsi"/>
          <w:sz w:val="22"/>
          <w:szCs w:val="18"/>
        </w:rPr>
      </w:pPr>
      <w:r>
        <w:rPr>
          <w:rFonts w:asciiTheme="minorHAnsi" w:hAnsiTheme="minorHAnsi"/>
          <w:sz w:val="22"/>
          <w:szCs w:val="18"/>
        </w:rPr>
        <w:t>En cas de non-respect des présentes dispositions, le titulaire encours les pénalités prévues à l’article 17.7-h).</w:t>
      </w:r>
    </w:p>
    <w:p w:rsidR="00366B8B" w:rsidRPr="00EE26D2" w:rsidRDefault="00366B8B" w:rsidP="00351CA2">
      <w:pPr>
        <w:pStyle w:val="Corpsdetexte"/>
        <w:rPr>
          <w:rFonts w:asciiTheme="minorHAnsi" w:hAnsiTheme="minorHAnsi"/>
          <w:sz w:val="22"/>
          <w:szCs w:val="18"/>
        </w:rPr>
      </w:pPr>
    </w:p>
    <w:p w:rsidR="00492058" w:rsidRPr="00232120" w:rsidRDefault="00492058" w:rsidP="00012188">
      <w:pPr>
        <w:pStyle w:val="Style1"/>
        <w:numPr>
          <w:ilvl w:val="0"/>
          <w:numId w:val="13"/>
        </w:numPr>
        <w:ind w:left="0" w:firstLine="0"/>
        <w:rPr>
          <w:color w:val="auto"/>
          <w:sz w:val="22"/>
          <w:szCs w:val="22"/>
          <w:lang w:eastAsia="en-US"/>
        </w:rPr>
      </w:pPr>
      <w:bookmarkStart w:id="115" w:name="_Toc3544896"/>
      <w:bookmarkStart w:id="116" w:name="_Toc192156486"/>
      <w:r w:rsidRPr="00232120">
        <w:rPr>
          <w:color w:val="auto"/>
          <w:sz w:val="22"/>
          <w:szCs w:val="22"/>
          <w:lang w:eastAsia="en-US"/>
        </w:rPr>
        <w:t>REPLIEMENT DES INSTALLATIONS DE CHANTIER ET REMISE EN ETAT DES LIEUX</w:t>
      </w:r>
      <w:bookmarkEnd w:id="115"/>
      <w:bookmarkEnd w:id="116"/>
    </w:p>
    <w:p w:rsidR="00CB26DF" w:rsidRPr="00EE26D2" w:rsidRDefault="00CB26DF" w:rsidP="000833FC">
      <w:pPr>
        <w:spacing w:after="120"/>
        <w:jc w:val="both"/>
        <w:rPr>
          <w:rFonts w:asciiTheme="minorHAnsi" w:hAnsiTheme="minorHAnsi"/>
          <w:sz w:val="22"/>
        </w:rPr>
      </w:pPr>
      <w:r w:rsidRPr="00EE26D2">
        <w:rPr>
          <w:rFonts w:asciiTheme="minorHAnsi" w:hAnsiTheme="minorHAnsi"/>
          <w:sz w:val="22"/>
        </w:rPr>
        <w:lastRenderedPageBreak/>
        <w:t>Au fur et à mesure de l’avancement des travaux, le titulaire procède au dégagement, au nettoiement et à la remise en état des emplacemen</w:t>
      </w:r>
      <w:r w:rsidR="00767159">
        <w:rPr>
          <w:rFonts w:asciiTheme="minorHAnsi" w:hAnsiTheme="minorHAnsi"/>
          <w:sz w:val="22"/>
        </w:rPr>
        <w:t>ts mis à sa disposition par le M</w:t>
      </w:r>
      <w:r w:rsidRPr="00EE26D2">
        <w:rPr>
          <w:rFonts w:asciiTheme="minorHAnsi" w:hAnsiTheme="minorHAnsi"/>
          <w:sz w:val="22"/>
        </w:rPr>
        <w:t>aître d’ouvrage pour l’exécution des travaux.</w:t>
      </w:r>
    </w:p>
    <w:p w:rsidR="00492058" w:rsidRPr="00EE26D2" w:rsidRDefault="00CB26DF" w:rsidP="000833FC">
      <w:pPr>
        <w:spacing w:after="120"/>
        <w:jc w:val="both"/>
        <w:rPr>
          <w:rFonts w:asciiTheme="minorHAnsi" w:hAnsiTheme="minorHAnsi"/>
          <w:sz w:val="22"/>
        </w:rPr>
      </w:pPr>
      <w:r w:rsidRPr="00EE26D2">
        <w:rPr>
          <w:rFonts w:asciiTheme="minorHAnsi" w:hAnsiTheme="minorHAnsi"/>
          <w:sz w:val="22"/>
        </w:rPr>
        <w:t>A la fin du chan</w:t>
      </w:r>
      <w:r w:rsidR="00767159">
        <w:rPr>
          <w:rFonts w:asciiTheme="minorHAnsi" w:hAnsiTheme="minorHAnsi"/>
          <w:sz w:val="22"/>
        </w:rPr>
        <w:t xml:space="preserve">tier </w:t>
      </w:r>
      <w:r w:rsidR="00B7675E">
        <w:rPr>
          <w:rFonts w:asciiTheme="minorHAnsi" w:hAnsiTheme="minorHAnsi"/>
          <w:sz w:val="22"/>
        </w:rPr>
        <w:t>et au plus tard à la date fixée par le maître d’ouvrage</w:t>
      </w:r>
      <w:r w:rsidR="00767159">
        <w:rPr>
          <w:rFonts w:asciiTheme="minorHAnsi" w:hAnsiTheme="minorHAnsi"/>
          <w:sz w:val="22"/>
        </w:rPr>
        <w:t>,</w:t>
      </w:r>
      <w:r w:rsidRPr="00EE26D2">
        <w:rPr>
          <w:rFonts w:asciiTheme="minorHAnsi" w:hAnsiTheme="minorHAnsi"/>
          <w:sz w:val="22"/>
        </w:rPr>
        <w:t xml:space="preserve"> </w:t>
      </w:r>
      <w:r w:rsidR="00767159">
        <w:rPr>
          <w:rFonts w:asciiTheme="minorHAnsi" w:hAnsiTheme="minorHAnsi"/>
          <w:sz w:val="22"/>
        </w:rPr>
        <w:t>le titulaire</w:t>
      </w:r>
      <w:r w:rsidRPr="00EE26D2">
        <w:rPr>
          <w:rFonts w:asciiTheme="minorHAnsi" w:hAnsiTheme="minorHAnsi"/>
          <w:sz w:val="22"/>
        </w:rPr>
        <w:t xml:space="preserve"> </w:t>
      </w:r>
      <w:r w:rsidR="00767159">
        <w:rPr>
          <w:rFonts w:asciiTheme="minorHAnsi" w:hAnsiTheme="minorHAnsi"/>
          <w:sz w:val="22"/>
        </w:rPr>
        <w:t>doit</w:t>
      </w:r>
      <w:r w:rsidRPr="00EE26D2">
        <w:rPr>
          <w:rFonts w:asciiTheme="minorHAnsi" w:hAnsiTheme="minorHAnsi"/>
          <w:sz w:val="22"/>
        </w:rPr>
        <w:t xml:space="preserve"> avoir fini de procéder au dégagement, nettoiement et remise en état des emplacements qui </w:t>
      </w:r>
      <w:r w:rsidR="00767159">
        <w:rPr>
          <w:rFonts w:asciiTheme="minorHAnsi" w:hAnsiTheme="minorHAnsi"/>
          <w:sz w:val="22"/>
        </w:rPr>
        <w:t>ont</w:t>
      </w:r>
      <w:r w:rsidRPr="00EE26D2">
        <w:rPr>
          <w:rFonts w:asciiTheme="minorHAnsi" w:hAnsiTheme="minorHAnsi"/>
          <w:sz w:val="22"/>
        </w:rPr>
        <w:t xml:space="preserve"> été occupés par le chantier.</w:t>
      </w:r>
    </w:p>
    <w:p w:rsidR="0004371D" w:rsidRDefault="00CB26DF" w:rsidP="00A909FC">
      <w:pPr>
        <w:spacing w:after="360"/>
        <w:jc w:val="both"/>
        <w:rPr>
          <w:rFonts w:asciiTheme="minorHAnsi" w:hAnsiTheme="minorHAnsi"/>
          <w:sz w:val="22"/>
        </w:rPr>
      </w:pPr>
      <w:r w:rsidRPr="00EE26D2">
        <w:rPr>
          <w:rFonts w:asciiTheme="minorHAnsi" w:hAnsiTheme="minorHAnsi"/>
          <w:sz w:val="22"/>
        </w:rPr>
        <w:t xml:space="preserve">En </w:t>
      </w:r>
      <w:r w:rsidR="00767159">
        <w:rPr>
          <w:rFonts w:asciiTheme="minorHAnsi" w:hAnsiTheme="minorHAnsi"/>
          <w:sz w:val="22"/>
        </w:rPr>
        <w:t>cas de retard</w:t>
      </w:r>
      <w:r w:rsidR="00B7675E">
        <w:rPr>
          <w:rFonts w:asciiTheme="minorHAnsi" w:hAnsiTheme="minorHAnsi"/>
          <w:sz w:val="22"/>
        </w:rPr>
        <w:t>,</w:t>
      </w:r>
      <w:r w:rsidR="00767159">
        <w:rPr>
          <w:rFonts w:asciiTheme="minorHAnsi" w:hAnsiTheme="minorHAnsi"/>
          <w:sz w:val="22"/>
        </w:rPr>
        <w:t xml:space="preserve"> </w:t>
      </w:r>
      <w:r w:rsidR="00B7675E">
        <w:rPr>
          <w:rFonts w:asciiTheme="minorHAnsi" w:hAnsiTheme="minorHAnsi"/>
          <w:sz w:val="22"/>
        </w:rPr>
        <w:t>les pénalités prévues au présent</w:t>
      </w:r>
      <w:r w:rsidR="007C24C7">
        <w:rPr>
          <w:rFonts w:asciiTheme="minorHAnsi" w:hAnsiTheme="minorHAnsi"/>
          <w:sz w:val="22"/>
        </w:rPr>
        <w:t xml:space="preserve"> CC</w:t>
      </w:r>
      <w:r w:rsidR="006E3477">
        <w:rPr>
          <w:rFonts w:asciiTheme="minorHAnsi" w:hAnsiTheme="minorHAnsi"/>
          <w:sz w:val="22"/>
        </w:rPr>
        <w:t>A</w:t>
      </w:r>
      <w:r w:rsidRPr="00EE26D2">
        <w:rPr>
          <w:rFonts w:asciiTheme="minorHAnsi" w:hAnsiTheme="minorHAnsi"/>
          <w:sz w:val="22"/>
        </w:rPr>
        <w:t>P</w:t>
      </w:r>
      <w:r w:rsidR="00B7675E">
        <w:rPr>
          <w:rFonts w:asciiTheme="minorHAnsi" w:hAnsiTheme="minorHAnsi"/>
          <w:sz w:val="22"/>
        </w:rPr>
        <w:t xml:space="preserve"> s’appliquent</w:t>
      </w:r>
      <w:r w:rsidRPr="00EE26D2">
        <w:rPr>
          <w:rFonts w:asciiTheme="minorHAnsi" w:hAnsiTheme="minorHAnsi"/>
          <w:sz w:val="22"/>
        </w:rPr>
        <w:t>.</w:t>
      </w:r>
    </w:p>
    <w:p w:rsidR="005769B9" w:rsidRPr="00232120" w:rsidRDefault="005769B9" w:rsidP="00012188">
      <w:pPr>
        <w:pStyle w:val="Style1"/>
        <w:numPr>
          <w:ilvl w:val="0"/>
          <w:numId w:val="13"/>
        </w:numPr>
        <w:ind w:left="0" w:firstLine="0"/>
        <w:rPr>
          <w:color w:val="auto"/>
          <w:sz w:val="22"/>
          <w:szCs w:val="22"/>
          <w:lang w:eastAsia="en-US"/>
        </w:rPr>
      </w:pPr>
      <w:bookmarkStart w:id="117" w:name="_Toc3544897"/>
      <w:bookmarkStart w:id="118" w:name="_Toc192156487"/>
      <w:r w:rsidRPr="00232120">
        <w:rPr>
          <w:color w:val="auto"/>
          <w:sz w:val="22"/>
          <w:szCs w:val="22"/>
          <w:lang w:eastAsia="en-US"/>
        </w:rPr>
        <w:t>CONTRÔLE DES TRAVAUX</w:t>
      </w:r>
      <w:bookmarkEnd w:id="117"/>
      <w:bookmarkEnd w:id="118"/>
    </w:p>
    <w:p w:rsidR="005769B9" w:rsidRPr="00EE26D2" w:rsidRDefault="005769B9" w:rsidP="00012188">
      <w:pPr>
        <w:spacing w:before="120" w:after="120"/>
        <w:jc w:val="both"/>
        <w:rPr>
          <w:rFonts w:ascii="Calibri" w:hAnsi="Calibri" w:cs="Calibri"/>
          <w:sz w:val="22"/>
          <w:szCs w:val="22"/>
        </w:rPr>
      </w:pPr>
      <w:r w:rsidRPr="009851E1">
        <w:rPr>
          <w:rFonts w:ascii="Calibri" w:hAnsi="Calibri" w:cs="Calibri"/>
          <w:sz w:val="22"/>
          <w:szCs w:val="22"/>
        </w:rPr>
        <w:t>Le titulaire se réfèrera aux stipulations du CCTP pour réaliser l’autocontrôle.</w:t>
      </w:r>
    </w:p>
    <w:p w:rsidR="005769B9" w:rsidRDefault="005769B9" w:rsidP="005769B9">
      <w:pPr>
        <w:spacing w:after="120"/>
        <w:jc w:val="both"/>
        <w:rPr>
          <w:rFonts w:ascii="Calibri" w:hAnsi="Calibri" w:cs="Calibri"/>
          <w:sz w:val="22"/>
          <w:szCs w:val="22"/>
        </w:rPr>
      </w:pPr>
      <w:r w:rsidRPr="00EE26D2">
        <w:rPr>
          <w:rFonts w:ascii="Calibri" w:hAnsi="Calibri" w:cs="Calibri"/>
          <w:sz w:val="22"/>
          <w:szCs w:val="22"/>
        </w:rPr>
        <w:t>En outre, les essais et contrôles des matériaux et produits seront effectués dans les conditions défi</w:t>
      </w:r>
      <w:r>
        <w:rPr>
          <w:rFonts w:ascii="Calibri" w:hAnsi="Calibri" w:cs="Calibri"/>
          <w:sz w:val="22"/>
          <w:szCs w:val="22"/>
        </w:rPr>
        <w:t xml:space="preserve">nies à </w:t>
      </w:r>
      <w:r w:rsidRPr="00B7675E">
        <w:rPr>
          <w:rFonts w:ascii="Calibri" w:hAnsi="Calibri" w:cs="Calibri"/>
          <w:sz w:val="22"/>
          <w:szCs w:val="22"/>
        </w:rPr>
        <w:t>l'article 24 du CCAG-T</w:t>
      </w:r>
      <w:r w:rsidR="00B7675E" w:rsidRPr="00B7675E">
        <w:rPr>
          <w:rFonts w:ascii="Calibri" w:hAnsi="Calibri" w:cs="Calibri"/>
          <w:sz w:val="22"/>
          <w:szCs w:val="22"/>
        </w:rPr>
        <w:t>ravaux</w:t>
      </w:r>
      <w:r w:rsidRPr="00B7675E">
        <w:rPr>
          <w:rFonts w:ascii="Calibri" w:hAnsi="Calibri" w:cs="Calibri"/>
          <w:sz w:val="22"/>
          <w:szCs w:val="22"/>
        </w:rPr>
        <w:t xml:space="preserve"> par les laboratoires ou bureaux de contrôle désignés par le Maître d'œuvre. Le</w:t>
      </w:r>
      <w:r w:rsidR="002E13A6" w:rsidRPr="00B7675E">
        <w:rPr>
          <w:rFonts w:ascii="Calibri" w:hAnsi="Calibri" w:cs="Calibri"/>
          <w:sz w:val="22"/>
          <w:szCs w:val="22"/>
        </w:rPr>
        <w:t xml:space="preserve"> cas échéant</w:t>
      </w:r>
      <w:r w:rsidR="002E13A6">
        <w:rPr>
          <w:rFonts w:ascii="Calibri" w:hAnsi="Calibri" w:cs="Calibri"/>
          <w:sz w:val="22"/>
          <w:szCs w:val="22"/>
        </w:rPr>
        <w:t>, le</w:t>
      </w:r>
      <w:r w:rsidRPr="00EE26D2">
        <w:rPr>
          <w:rFonts w:ascii="Calibri" w:hAnsi="Calibri" w:cs="Calibri"/>
          <w:sz w:val="22"/>
          <w:szCs w:val="22"/>
        </w:rPr>
        <w:t xml:space="preserve">s conditions d’intervention de l’organisme de contrôle sont définies au CCTP. </w:t>
      </w:r>
    </w:p>
    <w:p w:rsidR="005769B9" w:rsidRPr="00EE26D2" w:rsidRDefault="005769B9" w:rsidP="005769B9">
      <w:pPr>
        <w:pStyle w:val="Corpsdetexte"/>
        <w:spacing w:after="120"/>
        <w:rPr>
          <w:rFonts w:ascii="Calibri" w:hAnsi="Calibri" w:cs="Calibri"/>
          <w:sz w:val="22"/>
          <w:szCs w:val="22"/>
        </w:rPr>
      </w:pPr>
      <w:r w:rsidRPr="00222C00">
        <w:rPr>
          <w:rFonts w:ascii="Calibri" w:hAnsi="Calibri" w:cs="Calibri"/>
          <w:b/>
          <w:i/>
          <w:sz w:val="22"/>
          <w:szCs w:val="22"/>
        </w:rPr>
        <w:t>Par dérogation à l'article 38 du CCAG-T</w:t>
      </w:r>
      <w:r w:rsidR="00B7675E" w:rsidRPr="00222C00">
        <w:rPr>
          <w:rFonts w:ascii="Calibri" w:hAnsi="Calibri" w:cs="Calibri"/>
          <w:b/>
          <w:i/>
          <w:sz w:val="22"/>
          <w:szCs w:val="22"/>
        </w:rPr>
        <w:t>ravaux</w:t>
      </w:r>
      <w:r w:rsidRPr="00222C00">
        <w:rPr>
          <w:rFonts w:ascii="Calibri" w:hAnsi="Calibri" w:cs="Calibri"/>
          <w:sz w:val="22"/>
          <w:szCs w:val="22"/>
        </w:rPr>
        <w:t>, les</w:t>
      </w:r>
      <w:r w:rsidRPr="00EE26D2">
        <w:rPr>
          <w:rFonts w:ascii="Calibri" w:hAnsi="Calibri" w:cs="Calibri"/>
          <w:sz w:val="22"/>
          <w:szCs w:val="22"/>
        </w:rPr>
        <w:t xml:space="preserve"> essais</w:t>
      </w:r>
      <w:r w:rsidR="0042691C">
        <w:rPr>
          <w:rFonts w:ascii="Calibri" w:hAnsi="Calibri" w:cs="Calibri"/>
          <w:sz w:val="22"/>
          <w:szCs w:val="22"/>
        </w:rPr>
        <w:t>, contrôles et mesures</w:t>
      </w:r>
      <w:r w:rsidR="00571DD3">
        <w:rPr>
          <w:rFonts w:ascii="Calibri" w:hAnsi="Calibri" w:cs="Calibri"/>
          <w:sz w:val="22"/>
          <w:szCs w:val="22"/>
        </w:rPr>
        <w:t xml:space="preserve"> </w:t>
      </w:r>
      <w:r w:rsidRPr="00EE26D2">
        <w:rPr>
          <w:rFonts w:ascii="Calibri" w:hAnsi="Calibri" w:cs="Calibri"/>
          <w:sz w:val="22"/>
          <w:szCs w:val="22"/>
        </w:rPr>
        <w:t xml:space="preserve">supplémentaires effectués à la demande du </w:t>
      </w:r>
      <w:r>
        <w:rPr>
          <w:rFonts w:ascii="Calibri" w:hAnsi="Calibri" w:cs="Calibri"/>
          <w:sz w:val="22"/>
          <w:szCs w:val="22"/>
        </w:rPr>
        <w:t>Maître d’ouvrage</w:t>
      </w:r>
      <w:r w:rsidRPr="00EE26D2">
        <w:rPr>
          <w:rFonts w:ascii="Calibri" w:hAnsi="Calibri" w:cs="Calibri"/>
          <w:sz w:val="22"/>
          <w:szCs w:val="22"/>
        </w:rPr>
        <w:t xml:space="preserve"> seront supportés par </w:t>
      </w:r>
      <w:r>
        <w:rPr>
          <w:rFonts w:ascii="Calibri" w:hAnsi="Calibri" w:cs="Calibri"/>
          <w:sz w:val="22"/>
          <w:szCs w:val="22"/>
        </w:rPr>
        <w:t>le titulaire</w:t>
      </w:r>
      <w:r w:rsidRPr="00EE26D2">
        <w:rPr>
          <w:rFonts w:ascii="Calibri" w:hAnsi="Calibri" w:cs="Calibri"/>
          <w:sz w:val="22"/>
          <w:szCs w:val="22"/>
        </w:rPr>
        <w:t xml:space="preserve"> si les résultats des essais</w:t>
      </w:r>
      <w:r w:rsidR="0042691C">
        <w:rPr>
          <w:rFonts w:ascii="Calibri" w:hAnsi="Calibri" w:cs="Calibri"/>
          <w:sz w:val="22"/>
          <w:szCs w:val="22"/>
        </w:rPr>
        <w:t>, mesures et</w:t>
      </w:r>
      <w:r w:rsidR="00571DD3">
        <w:rPr>
          <w:rFonts w:ascii="Calibri" w:hAnsi="Calibri" w:cs="Calibri"/>
          <w:sz w:val="22"/>
          <w:szCs w:val="22"/>
        </w:rPr>
        <w:t xml:space="preserve"> </w:t>
      </w:r>
      <w:r w:rsidR="00782FA8">
        <w:rPr>
          <w:rFonts w:ascii="Calibri" w:hAnsi="Calibri" w:cs="Calibri"/>
          <w:sz w:val="22"/>
          <w:szCs w:val="22"/>
        </w:rPr>
        <w:t>contrôles</w:t>
      </w:r>
      <w:r w:rsidR="0042691C">
        <w:rPr>
          <w:rFonts w:ascii="Calibri" w:hAnsi="Calibri" w:cs="Calibri"/>
          <w:sz w:val="22"/>
          <w:szCs w:val="22"/>
        </w:rPr>
        <w:t xml:space="preserve"> définis ci-avant </w:t>
      </w:r>
      <w:r w:rsidR="00571DD3">
        <w:rPr>
          <w:rFonts w:ascii="Calibri" w:hAnsi="Calibri" w:cs="Calibri"/>
          <w:sz w:val="22"/>
          <w:szCs w:val="22"/>
        </w:rPr>
        <w:t xml:space="preserve">et au CCTP </w:t>
      </w:r>
      <w:r w:rsidRPr="00EE26D2">
        <w:rPr>
          <w:rFonts w:ascii="Calibri" w:hAnsi="Calibri" w:cs="Calibri"/>
          <w:sz w:val="22"/>
          <w:szCs w:val="22"/>
        </w:rPr>
        <w:t>lui sont défavorables.</w:t>
      </w:r>
    </w:p>
    <w:p w:rsidR="0004371D" w:rsidRDefault="005769B9" w:rsidP="00366B8B">
      <w:pPr>
        <w:pStyle w:val="Corpsdetexte"/>
        <w:spacing w:after="360"/>
        <w:rPr>
          <w:rFonts w:asciiTheme="minorHAnsi" w:hAnsiTheme="minorHAnsi"/>
          <w:sz w:val="22"/>
          <w:szCs w:val="18"/>
        </w:rPr>
      </w:pPr>
      <w:r w:rsidRPr="00EE26D2">
        <w:rPr>
          <w:rFonts w:asciiTheme="minorHAnsi" w:hAnsiTheme="minorHAnsi"/>
          <w:sz w:val="22"/>
          <w:szCs w:val="18"/>
        </w:rPr>
        <w:t xml:space="preserve">Afin de vérifier que les ouvrages fabriqués par les titulaires du présent projet répondent bien aux critères requis, les titulaires devront fournir, les procès-verbaux d'essais auxquels leurs ouvrages ont été soumis, au </w:t>
      </w:r>
      <w:r>
        <w:rPr>
          <w:rFonts w:asciiTheme="minorHAnsi" w:hAnsiTheme="minorHAnsi"/>
          <w:sz w:val="22"/>
          <w:szCs w:val="18"/>
        </w:rPr>
        <w:t>M</w:t>
      </w:r>
      <w:r w:rsidRPr="00EE26D2">
        <w:rPr>
          <w:rFonts w:asciiTheme="minorHAnsi" w:hAnsiTheme="minorHAnsi"/>
          <w:sz w:val="22"/>
          <w:szCs w:val="18"/>
        </w:rPr>
        <w:t>aître d’œuvre.</w:t>
      </w:r>
    </w:p>
    <w:p w:rsidR="00C072C2" w:rsidRPr="00232120" w:rsidRDefault="00C072C2" w:rsidP="00782FA8">
      <w:pPr>
        <w:pStyle w:val="Style1"/>
        <w:numPr>
          <w:ilvl w:val="0"/>
          <w:numId w:val="13"/>
        </w:numPr>
        <w:ind w:left="0" w:firstLine="0"/>
        <w:rPr>
          <w:color w:val="auto"/>
          <w:sz w:val="22"/>
          <w:szCs w:val="22"/>
          <w:lang w:eastAsia="en-US"/>
        </w:rPr>
      </w:pPr>
      <w:bookmarkStart w:id="119" w:name="_Toc3544899"/>
      <w:bookmarkStart w:id="120" w:name="_Toc192156488"/>
      <w:r w:rsidRPr="00232120">
        <w:rPr>
          <w:color w:val="auto"/>
          <w:sz w:val="22"/>
          <w:szCs w:val="22"/>
          <w:lang w:eastAsia="en-US"/>
        </w:rPr>
        <w:t xml:space="preserve">RECEPTION </w:t>
      </w:r>
      <w:r w:rsidR="00B85C13" w:rsidRPr="00232120">
        <w:rPr>
          <w:color w:val="auto"/>
          <w:sz w:val="22"/>
          <w:szCs w:val="22"/>
          <w:lang w:eastAsia="en-US"/>
        </w:rPr>
        <w:t>DES TRAVAUX</w:t>
      </w:r>
      <w:bookmarkEnd w:id="119"/>
      <w:bookmarkEnd w:id="120"/>
    </w:p>
    <w:p w:rsidR="00782FA8" w:rsidRDefault="008136E5" w:rsidP="00782FA8">
      <w:pPr>
        <w:spacing w:before="120" w:after="120"/>
        <w:jc w:val="both"/>
        <w:rPr>
          <w:rFonts w:asciiTheme="minorHAnsi" w:hAnsiTheme="minorHAnsi"/>
          <w:sz w:val="22"/>
        </w:rPr>
      </w:pPr>
      <w:r>
        <w:rPr>
          <w:rFonts w:asciiTheme="minorHAnsi" w:hAnsiTheme="minorHAnsi"/>
          <w:sz w:val="22"/>
        </w:rPr>
        <w:t>Le</w:t>
      </w:r>
      <w:r w:rsidR="00B85C13" w:rsidRPr="00EE26D2">
        <w:rPr>
          <w:rFonts w:asciiTheme="minorHAnsi" w:hAnsiTheme="minorHAnsi"/>
          <w:sz w:val="22"/>
        </w:rPr>
        <w:t xml:space="preserve"> titulaire avise le </w:t>
      </w:r>
      <w:r w:rsidR="009262D4">
        <w:rPr>
          <w:rFonts w:ascii="Calibri" w:hAnsi="Calibri" w:cs="Calibri"/>
          <w:sz w:val="22"/>
          <w:szCs w:val="22"/>
        </w:rPr>
        <w:t>Maître d’ouvrage</w:t>
      </w:r>
      <w:r w:rsidR="009262D4" w:rsidRPr="00EE26D2">
        <w:rPr>
          <w:rFonts w:asciiTheme="minorHAnsi" w:hAnsiTheme="minorHAnsi"/>
          <w:sz w:val="22"/>
        </w:rPr>
        <w:t xml:space="preserve"> </w:t>
      </w:r>
      <w:r w:rsidR="00B85C13" w:rsidRPr="00EE26D2">
        <w:rPr>
          <w:rFonts w:asciiTheme="minorHAnsi" w:hAnsiTheme="minorHAnsi"/>
          <w:sz w:val="22"/>
        </w:rPr>
        <w:t xml:space="preserve">et le </w:t>
      </w:r>
      <w:r w:rsidR="00767159">
        <w:rPr>
          <w:rFonts w:asciiTheme="minorHAnsi" w:hAnsiTheme="minorHAnsi"/>
          <w:sz w:val="22"/>
        </w:rPr>
        <w:t>M</w:t>
      </w:r>
      <w:r w:rsidR="00B85C13" w:rsidRPr="00EE26D2">
        <w:rPr>
          <w:rFonts w:asciiTheme="minorHAnsi" w:hAnsiTheme="minorHAnsi"/>
          <w:sz w:val="22"/>
        </w:rPr>
        <w:t xml:space="preserve">aître d’œuvre, de la date à laquelle il estime que les travaux ont été achevés ou le seront. </w:t>
      </w:r>
      <w:r w:rsidR="0092636C">
        <w:rPr>
          <w:rFonts w:asciiTheme="minorHAnsi" w:hAnsiTheme="minorHAnsi"/>
          <w:sz w:val="22"/>
        </w:rPr>
        <w:t>L</w:t>
      </w:r>
      <w:r w:rsidR="00B85C13" w:rsidRPr="00EE26D2">
        <w:rPr>
          <w:rFonts w:asciiTheme="minorHAnsi" w:hAnsiTheme="minorHAnsi"/>
          <w:sz w:val="22"/>
        </w:rPr>
        <w:t xml:space="preserve">e </w:t>
      </w:r>
      <w:r w:rsidR="0092636C">
        <w:rPr>
          <w:rFonts w:asciiTheme="minorHAnsi" w:hAnsiTheme="minorHAnsi"/>
          <w:sz w:val="22"/>
        </w:rPr>
        <w:t>M</w:t>
      </w:r>
      <w:r w:rsidR="002E13A6">
        <w:rPr>
          <w:rFonts w:asciiTheme="minorHAnsi" w:hAnsiTheme="minorHAnsi"/>
          <w:sz w:val="22"/>
        </w:rPr>
        <w:t>aître d’œuvre procède, le titulaire ayant été convoqué</w:t>
      </w:r>
      <w:r w:rsidR="00B85C13" w:rsidRPr="00EE26D2">
        <w:rPr>
          <w:rFonts w:asciiTheme="minorHAnsi" w:hAnsiTheme="minorHAnsi"/>
          <w:sz w:val="22"/>
        </w:rPr>
        <w:t>, aux opérations préalables de réception des ouvrages</w:t>
      </w:r>
      <w:r w:rsidR="004F52EF" w:rsidRPr="00222C00">
        <w:rPr>
          <w:rFonts w:asciiTheme="minorHAnsi" w:hAnsiTheme="minorHAnsi"/>
          <w:sz w:val="22"/>
        </w:rPr>
        <w:t xml:space="preserve">. </w:t>
      </w:r>
    </w:p>
    <w:p w:rsidR="00B85C13" w:rsidRPr="00EE26D2" w:rsidRDefault="00767159" w:rsidP="00782FA8">
      <w:pPr>
        <w:spacing w:before="120" w:after="120"/>
        <w:jc w:val="both"/>
        <w:rPr>
          <w:rFonts w:asciiTheme="minorHAnsi" w:hAnsiTheme="minorHAnsi"/>
          <w:sz w:val="22"/>
        </w:rPr>
      </w:pPr>
      <w:r w:rsidRPr="00222C00">
        <w:rPr>
          <w:rFonts w:asciiTheme="minorHAnsi" w:hAnsiTheme="minorHAnsi"/>
          <w:b/>
          <w:i/>
          <w:sz w:val="22"/>
        </w:rPr>
        <w:t>Par dérogation à l’article 41.1 CCAG-T</w:t>
      </w:r>
      <w:r w:rsidR="008136E5" w:rsidRPr="00222C00">
        <w:rPr>
          <w:rFonts w:asciiTheme="minorHAnsi" w:hAnsiTheme="minorHAnsi"/>
          <w:b/>
          <w:i/>
          <w:sz w:val="22"/>
        </w:rPr>
        <w:t>ravaux</w:t>
      </w:r>
      <w:r w:rsidRPr="00222C00">
        <w:rPr>
          <w:rFonts w:asciiTheme="minorHAnsi" w:hAnsiTheme="minorHAnsi"/>
          <w:sz w:val="22"/>
        </w:rPr>
        <w:t>,</w:t>
      </w:r>
      <w:r w:rsidRPr="00EE26D2">
        <w:rPr>
          <w:rFonts w:asciiTheme="minorHAnsi" w:hAnsiTheme="minorHAnsi"/>
          <w:sz w:val="22"/>
        </w:rPr>
        <w:t xml:space="preserve"> </w:t>
      </w:r>
      <w:r>
        <w:rPr>
          <w:rFonts w:asciiTheme="minorHAnsi" w:hAnsiTheme="minorHAnsi"/>
          <w:sz w:val="22"/>
        </w:rPr>
        <w:t>c</w:t>
      </w:r>
      <w:r w:rsidR="004F52EF" w:rsidRPr="00EE26D2">
        <w:rPr>
          <w:rFonts w:asciiTheme="minorHAnsi" w:hAnsiTheme="minorHAnsi"/>
          <w:sz w:val="22"/>
        </w:rPr>
        <w:t>es opérations se</w:t>
      </w:r>
      <w:r w:rsidR="00B85C13" w:rsidRPr="00EE26D2">
        <w:rPr>
          <w:rFonts w:asciiTheme="minorHAnsi" w:hAnsiTheme="minorHAnsi"/>
          <w:sz w:val="22"/>
        </w:rPr>
        <w:t xml:space="preserve"> </w:t>
      </w:r>
      <w:r w:rsidR="004F52EF" w:rsidRPr="00EE26D2">
        <w:rPr>
          <w:rFonts w:asciiTheme="minorHAnsi" w:hAnsiTheme="minorHAnsi"/>
          <w:sz w:val="22"/>
        </w:rPr>
        <w:t xml:space="preserve">déroulent </w:t>
      </w:r>
      <w:r w:rsidR="00B85C13" w:rsidRPr="00EE26D2">
        <w:rPr>
          <w:rFonts w:asciiTheme="minorHAnsi" w:hAnsiTheme="minorHAnsi"/>
          <w:sz w:val="22"/>
        </w:rPr>
        <w:t xml:space="preserve">dans un délai </w:t>
      </w:r>
      <w:r w:rsidR="004F52EF" w:rsidRPr="008136E5">
        <w:rPr>
          <w:rFonts w:asciiTheme="minorHAnsi" w:hAnsiTheme="minorHAnsi"/>
          <w:sz w:val="22"/>
        </w:rPr>
        <w:t>maximum</w:t>
      </w:r>
      <w:r w:rsidR="00B85C13" w:rsidRPr="008136E5">
        <w:rPr>
          <w:rFonts w:asciiTheme="minorHAnsi" w:hAnsiTheme="minorHAnsi"/>
          <w:sz w:val="22"/>
        </w:rPr>
        <w:t xml:space="preserve"> de </w:t>
      </w:r>
      <w:r w:rsidR="00B85C13" w:rsidRPr="008136E5">
        <w:rPr>
          <w:rFonts w:asciiTheme="minorHAnsi" w:hAnsiTheme="minorHAnsi"/>
          <w:b/>
          <w:sz w:val="22"/>
        </w:rPr>
        <w:t>20 jours</w:t>
      </w:r>
      <w:r w:rsidR="00B85C13" w:rsidRPr="008136E5">
        <w:rPr>
          <w:rFonts w:asciiTheme="minorHAnsi" w:hAnsiTheme="minorHAnsi"/>
          <w:sz w:val="22"/>
        </w:rPr>
        <w:t xml:space="preserve"> à compter</w:t>
      </w:r>
      <w:r w:rsidR="00B85C13" w:rsidRPr="00EE26D2">
        <w:rPr>
          <w:rFonts w:asciiTheme="minorHAnsi" w:hAnsiTheme="minorHAnsi"/>
          <w:sz w:val="22"/>
        </w:rPr>
        <w:t xml:space="preserve"> de la date de réception de la</w:t>
      </w:r>
      <w:r w:rsidR="004F52EF" w:rsidRPr="00EE26D2">
        <w:rPr>
          <w:rFonts w:asciiTheme="minorHAnsi" w:hAnsiTheme="minorHAnsi"/>
          <w:sz w:val="22"/>
        </w:rPr>
        <w:t xml:space="preserve"> dernière</w:t>
      </w:r>
      <w:r w:rsidR="00B85C13" w:rsidRPr="00EE26D2">
        <w:rPr>
          <w:rFonts w:asciiTheme="minorHAnsi" w:hAnsiTheme="minorHAnsi"/>
          <w:sz w:val="22"/>
        </w:rPr>
        <w:t xml:space="preserve"> lettre avisant de l’achèvement des travaux</w:t>
      </w:r>
      <w:r w:rsidR="004F52EF" w:rsidRPr="00EE26D2">
        <w:rPr>
          <w:rFonts w:asciiTheme="minorHAnsi" w:hAnsiTheme="minorHAnsi"/>
          <w:sz w:val="22"/>
        </w:rPr>
        <w:t xml:space="preserve"> du lot concerné</w:t>
      </w:r>
      <w:r w:rsidR="0092636C">
        <w:rPr>
          <w:rFonts w:asciiTheme="minorHAnsi" w:hAnsiTheme="minorHAnsi"/>
          <w:sz w:val="22"/>
        </w:rPr>
        <w:t>. Le M</w:t>
      </w:r>
      <w:r w:rsidR="00B85C13" w:rsidRPr="00EE26D2">
        <w:rPr>
          <w:rFonts w:asciiTheme="minorHAnsi" w:hAnsiTheme="minorHAnsi"/>
          <w:sz w:val="22"/>
        </w:rPr>
        <w:t xml:space="preserve">aître d’œuvre procède à ces opérations préalables dans les conditions de </w:t>
      </w:r>
      <w:r w:rsidR="00B85C13" w:rsidRPr="008136E5">
        <w:rPr>
          <w:rFonts w:asciiTheme="minorHAnsi" w:hAnsiTheme="minorHAnsi"/>
          <w:sz w:val="22"/>
        </w:rPr>
        <w:t>l’article 41.2 du CCAG-T</w:t>
      </w:r>
      <w:r w:rsidR="008136E5" w:rsidRPr="008136E5">
        <w:rPr>
          <w:rFonts w:asciiTheme="minorHAnsi" w:hAnsiTheme="minorHAnsi"/>
          <w:sz w:val="22"/>
        </w:rPr>
        <w:t>ravaux</w:t>
      </w:r>
      <w:r w:rsidR="00B85C13" w:rsidRPr="008136E5">
        <w:rPr>
          <w:rFonts w:asciiTheme="minorHAnsi" w:hAnsiTheme="minorHAnsi"/>
          <w:sz w:val="22"/>
        </w:rPr>
        <w:t>.</w:t>
      </w:r>
    </w:p>
    <w:p w:rsidR="00B85C13" w:rsidRPr="00EE26D2" w:rsidRDefault="00B85C13" w:rsidP="000833FC">
      <w:pPr>
        <w:spacing w:after="120"/>
        <w:jc w:val="both"/>
        <w:rPr>
          <w:rFonts w:asciiTheme="minorHAnsi" w:hAnsiTheme="minorHAnsi"/>
          <w:sz w:val="22"/>
        </w:rPr>
      </w:pPr>
      <w:r w:rsidRPr="00EE26D2">
        <w:rPr>
          <w:rFonts w:asciiTheme="minorHAnsi" w:hAnsiTheme="minorHAnsi"/>
          <w:sz w:val="22"/>
        </w:rPr>
        <w:t>Ces opérations préalables donnent lieu à un procès-verbal</w:t>
      </w:r>
      <w:r w:rsidR="001B35CD" w:rsidRPr="00EE26D2">
        <w:rPr>
          <w:rFonts w:asciiTheme="minorHAnsi" w:hAnsiTheme="minorHAnsi"/>
          <w:sz w:val="22"/>
        </w:rPr>
        <w:t xml:space="preserve">, au vu duquel, le </w:t>
      </w:r>
      <w:r w:rsidR="0098199E">
        <w:rPr>
          <w:rFonts w:ascii="Calibri" w:hAnsi="Calibri" w:cs="Calibri"/>
          <w:sz w:val="22"/>
          <w:szCs w:val="22"/>
        </w:rPr>
        <w:t>Maître d’ouvrage</w:t>
      </w:r>
      <w:r w:rsidR="0098199E" w:rsidRPr="00EE26D2">
        <w:rPr>
          <w:rFonts w:asciiTheme="minorHAnsi" w:hAnsiTheme="minorHAnsi"/>
          <w:sz w:val="22"/>
        </w:rPr>
        <w:t xml:space="preserve"> </w:t>
      </w:r>
      <w:r w:rsidR="001B35CD" w:rsidRPr="00EE26D2">
        <w:rPr>
          <w:rFonts w:asciiTheme="minorHAnsi" w:hAnsiTheme="minorHAnsi"/>
          <w:sz w:val="22"/>
        </w:rPr>
        <w:t xml:space="preserve">décide si la décision de réception est ou non prononcée, ou si elle est prononcée avec réserves. Il fixe la date qu’il retient pour l’achèvement des travaux. </w:t>
      </w:r>
    </w:p>
    <w:p w:rsidR="004F52EF" w:rsidRPr="00EE26D2" w:rsidRDefault="001B35CD" w:rsidP="000833FC">
      <w:pPr>
        <w:spacing w:after="120"/>
        <w:jc w:val="both"/>
        <w:rPr>
          <w:rFonts w:asciiTheme="minorHAnsi" w:hAnsiTheme="minorHAnsi"/>
          <w:sz w:val="22"/>
        </w:rPr>
      </w:pPr>
      <w:r w:rsidRPr="00EE26D2">
        <w:rPr>
          <w:rFonts w:asciiTheme="minorHAnsi" w:hAnsiTheme="minorHAnsi"/>
          <w:sz w:val="22"/>
        </w:rPr>
        <w:t>Si la réception est assortie de réserves,</w:t>
      </w:r>
      <w:r w:rsidR="000D6838" w:rsidRPr="00EE26D2">
        <w:rPr>
          <w:rFonts w:asciiTheme="minorHAnsi" w:hAnsiTheme="minorHAnsi"/>
          <w:sz w:val="22"/>
        </w:rPr>
        <w:t xml:space="preserve"> celles-ci sont de la responsabilité </w:t>
      </w:r>
      <w:r w:rsidR="00366B8B">
        <w:rPr>
          <w:rFonts w:asciiTheme="minorHAnsi" w:hAnsiTheme="minorHAnsi"/>
          <w:sz w:val="22"/>
        </w:rPr>
        <w:t>du titulaire</w:t>
      </w:r>
      <w:r w:rsidR="000D6838" w:rsidRPr="00EE26D2">
        <w:rPr>
          <w:rFonts w:asciiTheme="minorHAnsi" w:hAnsiTheme="minorHAnsi"/>
          <w:sz w:val="22"/>
        </w:rPr>
        <w:t>. L</w:t>
      </w:r>
      <w:r w:rsidRPr="00EE26D2">
        <w:rPr>
          <w:rFonts w:asciiTheme="minorHAnsi" w:hAnsiTheme="minorHAnsi"/>
          <w:sz w:val="22"/>
        </w:rPr>
        <w:t>e titulaire doit remédier aux imperfections et malfaçons correspondantes dans</w:t>
      </w:r>
      <w:r w:rsidR="00366B8B">
        <w:rPr>
          <w:rFonts w:asciiTheme="minorHAnsi" w:hAnsiTheme="minorHAnsi"/>
          <w:b/>
          <w:sz w:val="22"/>
        </w:rPr>
        <w:t xml:space="preserve"> le delai fixé dans</w:t>
      </w:r>
      <w:r w:rsidR="0044770F">
        <w:rPr>
          <w:rFonts w:asciiTheme="minorHAnsi" w:hAnsiTheme="minorHAnsi"/>
          <w:b/>
          <w:sz w:val="22"/>
        </w:rPr>
        <w:t xml:space="preserve"> le PV de réception</w:t>
      </w:r>
      <w:r w:rsidRPr="00EE26D2">
        <w:rPr>
          <w:rFonts w:asciiTheme="minorHAnsi" w:hAnsiTheme="minorHAnsi"/>
          <w:sz w:val="22"/>
        </w:rPr>
        <w:t xml:space="preserve">. Dans le cas où les travaux ne </w:t>
      </w:r>
      <w:r w:rsidR="0092636C">
        <w:rPr>
          <w:rFonts w:asciiTheme="minorHAnsi" w:hAnsiTheme="minorHAnsi"/>
          <w:sz w:val="22"/>
        </w:rPr>
        <w:t>seraient</w:t>
      </w:r>
      <w:r w:rsidRPr="00EE26D2">
        <w:rPr>
          <w:rFonts w:asciiTheme="minorHAnsi" w:hAnsiTheme="minorHAnsi"/>
          <w:sz w:val="22"/>
        </w:rPr>
        <w:t xml:space="preserve"> pas </w:t>
      </w:r>
      <w:r w:rsidR="0092636C">
        <w:rPr>
          <w:rFonts w:asciiTheme="minorHAnsi" w:hAnsiTheme="minorHAnsi"/>
          <w:sz w:val="22"/>
        </w:rPr>
        <w:t>effectués</w:t>
      </w:r>
      <w:r w:rsidRPr="00EE26D2">
        <w:rPr>
          <w:rFonts w:asciiTheme="minorHAnsi" w:hAnsiTheme="minorHAnsi"/>
          <w:sz w:val="22"/>
        </w:rPr>
        <w:t xml:space="preserve"> dans les délais prescrits, le </w:t>
      </w:r>
      <w:r w:rsidR="0098199E">
        <w:rPr>
          <w:rFonts w:ascii="Calibri" w:hAnsi="Calibri" w:cs="Calibri"/>
          <w:sz w:val="22"/>
          <w:szCs w:val="22"/>
        </w:rPr>
        <w:t>Maître d’ouvrage</w:t>
      </w:r>
      <w:r w:rsidR="0098199E" w:rsidRPr="00EE26D2">
        <w:rPr>
          <w:rFonts w:asciiTheme="minorHAnsi" w:hAnsiTheme="minorHAnsi"/>
          <w:sz w:val="22"/>
        </w:rPr>
        <w:t xml:space="preserve"> </w:t>
      </w:r>
      <w:r w:rsidRPr="00EE26D2">
        <w:rPr>
          <w:rFonts w:asciiTheme="minorHAnsi" w:hAnsiTheme="minorHAnsi"/>
          <w:sz w:val="22"/>
        </w:rPr>
        <w:t>peut les faire exécuter aux frais et risques du titulaire</w:t>
      </w:r>
      <w:r w:rsidR="000D6838" w:rsidRPr="00EE26D2">
        <w:rPr>
          <w:rFonts w:asciiTheme="minorHAnsi" w:hAnsiTheme="minorHAnsi"/>
          <w:sz w:val="22"/>
        </w:rPr>
        <w:t xml:space="preserve">, après mise en demeure restée infructueuse. </w:t>
      </w:r>
    </w:p>
    <w:p w:rsidR="001B35CD" w:rsidRDefault="000D6838" w:rsidP="00311317">
      <w:pPr>
        <w:jc w:val="both"/>
        <w:rPr>
          <w:rFonts w:asciiTheme="minorHAnsi" w:hAnsiTheme="minorHAnsi"/>
          <w:sz w:val="22"/>
        </w:rPr>
      </w:pPr>
      <w:r w:rsidRPr="00EE26D2">
        <w:rPr>
          <w:rFonts w:asciiTheme="minorHAnsi" w:hAnsiTheme="minorHAnsi"/>
          <w:sz w:val="22"/>
        </w:rPr>
        <w:t xml:space="preserve">A l’inverse, eu égard à la faible importance des imperfections et aux difficultés que présenterait la mise en conformité, le </w:t>
      </w:r>
      <w:r w:rsidR="0098199E">
        <w:rPr>
          <w:rFonts w:ascii="Calibri" w:hAnsi="Calibri" w:cs="Calibri"/>
          <w:sz w:val="22"/>
          <w:szCs w:val="22"/>
        </w:rPr>
        <w:t>Maître d’ouvrage</w:t>
      </w:r>
      <w:r w:rsidR="0098199E" w:rsidRPr="00EE26D2">
        <w:rPr>
          <w:rFonts w:asciiTheme="minorHAnsi" w:hAnsiTheme="minorHAnsi"/>
          <w:sz w:val="22"/>
        </w:rPr>
        <w:t xml:space="preserve"> </w:t>
      </w:r>
      <w:r w:rsidRPr="00EE26D2">
        <w:rPr>
          <w:rFonts w:asciiTheme="minorHAnsi" w:hAnsiTheme="minorHAnsi"/>
          <w:sz w:val="22"/>
        </w:rPr>
        <w:t>peut r</w:t>
      </w:r>
      <w:r w:rsidR="00366B8B">
        <w:rPr>
          <w:rFonts w:asciiTheme="minorHAnsi" w:hAnsiTheme="minorHAnsi"/>
          <w:sz w:val="22"/>
        </w:rPr>
        <w:t>enoncer à ordonner la réfaction</w:t>
      </w:r>
      <w:r w:rsidR="001B35CD" w:rsidRPr="00EE26D2">
        <w:rPr>
          <w:rFonts w:asciiTheme="minorHAnsi" w:hAnsiTheme="minorHAnsi"/>
          <w:sz w:val="22"/>
        </w:rPr>
        <w:t xml:space="preserve"> </w:t>
      </w:r>
      <w:r w:rsidR="004F52EF" w:rsidRPr="00EE26D2">
        <w:rPr>
          <w:rFonts w:asciiTheme="minorHAnsi" w:hAnsiTheme="minorHAnsi"/>
          <w:sz w:val="22"/>
        </w:rPr>
        <w:t>des ouvrages défectueux et proposer au titulaire une réfaction sur les prix. Si le titulaire accepte, les imperfections se trouvent de ce fait couvertes et la réception est prononcée sans réserve.</w:t>
      </w:r>
    </w:p>
    <w:p w:rsidR="0004371D" w:rsidRPr="00EE26D2" w:rsidRDefault="0004371D" w:rsidP="0004371D">
      <w:pPr>
        <w:jc w:val="both"/>
        <w:rPr>
          <w:rFonts w:asciiTheme="minorHAnsi" w:hAnsiTheme="minorHAnsi"/>
          <w:sz w:val="22"/>
        </w:rPr>
      </w:pPr>
    </w:p>
    <w:p w:rsidR="00D072E3" w:rsidRPr="00232120" w:rsidRDefault="00D072E3" w:rsidP="00782FA8">
      <w:pPr>
        <w:pStyle w:val="Style1"/>
        <w:numPr>
          <w:ilvl w:val="0"/>
          <w:numId w:val="13"/>
        </w:numPr>
        <w:ind w:left="0" w:firstLine="0"/>
        <w:rPr>
          <w:color w:val="auto"/>
          <w:sz w:val="22"/>
          <w:szCs w:val="22"/>
          <w:lang w:eastAsia="en-US"/>
        </w:rPr>
      </w:pPr>
      <w:bookmarkStart w:id="121" w:name="_Toc3544900"/>
      <w:bookmarkStart w:id="122" w:name="_Toc192156489"/>
      <w:r w:rsidRPr="00232120">
        <w:rPr>
          <w:color w:val="auto"/>
          <w:sz w:val="22"/>
          <w:szCs w:val="22"/>
          <w:lang w:eastAsia="en-US"/>
        </w:rPr>
        <w:t xml:space="preserve">DOCUMENTS FOURNIS APRES </w:t>
      </w:r>
      <w:r w:rsidR="008F66DA" w:rsidRPr="00232120">
        <w:rPr>
          <w:color w:val="auto"/>
          <w:sz w:val="22"/>
          <w:szCs w:val="22"/>
          <w:lang w:eastAsia="en-US"/>
        </w:rPr>
        <w:t>EXECUTION</w:t>
      </w:r>
      <w:bookmarkEnd w:id="121"/>
      <w:bookmarkEnd w:id="122"/>
    </w:p>
    <w:p w:rsidR="00923CCB" w:rsidRPr="008C3209" w:rsidRDefault="008F66DA" w:rsidP="00782FA8">
      <w:pPr>
        <w:pStyle w:val="Corpsdetexte"/>
        <w:spacing w:before="120" w:after="120"/>
        <w:rPr>
          <w:rFonts w:ascii="Calibri" w:hAnsi="Calibri" w:cs="Calibri"/>
          <w:sz w:val="22"/>
          <w:szCs w:val="22"/>
        </w:rPr>
      </w:pPr>
      <w:r w:rsidRPr="00222C00">
        <w:rPr>
          <w:rFonts w:ascii="Calibri" w:hAnsi="Calibri" w:cs="Calibri"/>
          <w:b/>
          <w:i/>
          <w:sz w:val="22"/>
          <w:szCs w:val="22"/>
        </w:rPr>
        <w:t>Par dérogation à l’a</w:t>
      </w:r>
      <w:r w:rsidR="0092636C" w:rsidRPr="00222C00">
        <w:rPr>
          <w:rFonts w:ascii="Calibri" w:hAnsi="Calibri" w:cs="Calibri"/>
          <w:b/>
          <w:i/>
          <w:sz w:val="22"/>
          <w:szCs w:val="22"/>
        </w:rPr>
        <w:t>rticle 40 CCAG-</w:t>
      </w:r>
      <w:r w:rsidRPr="00222C00">
        <w:rPr>
          <w:rFonts w:ascii="Calibri" w:hAnsi="Calibri" w:cs="Calibri"/>
          <w:b/>
          <w:i/>
          <w:sz w:val="22"/>
          <w:szCs w:val="22"/>
        </w:rPr>
        <w:t>T</w:t>
      </w:r>
      <w:r w:rsidR="008136E5" w:rsidRPr="00222C00">
        <w:rPr>
          <w:rFonts w:ascii="Calibri" w:hAnsi="Calibri" w:cs="Calibri"/>
          <w:b/>
          <w:i/>
          <w:sz w:val="22"/>
          <w:szCs w:val="22"/>
        </w:rPr>
        <w:t>ravaux</w:t>
      </w:r>
      <w:r w:rsidRPr="00222C00">
        <w:rPr>
          <w:rFonts w:ascii="Calibri" w:hAnsi="Calibri" w:cs="Calibri"/>
          <w:sz w:val="22"/>
          <w:szCs w:val="22"/>
        </w:rPr>
        <w:t xml:space="preserve">, le titulaire remettra </w:t>
      </w:r>
      <w:r w:rsidR="00923CCB" w:rsidRPr="00222C00">
        <w:rPr>
          <w:rFonts w:ascii="Calibri" w:hAnsi="Calibri" w:cs="Calibri"/>
          <w:sz w:val="22"/>
          <w:szCs w:val="22"/>
        </w:rPr>
        <w:t xml:space="preserve">au </w:t>
      </w:r>
      <w:r w:rsidR="0092636C" w:rsidRPr="00222C00">
        <w:rPr>
          <w:rFonts w:ascii="Calibri" w:hAnsi="Calibri" w:cs="Calibri"/>
          <w:sz w:val="22"/>
          <w:szCs w:val="22"/>
        </w:rPr>
        <w:t>M</w:t>
      </w:r>
      <w:r w:rsidR="00923CCB" w:rsidRPr="00222C00">
        <w:rPr>
          <w:rFonts w:ascii="Calibri" w:hAnsi="Calibri" w:cs="Calibri"/>
          <w:sz w:val="22"/>
          <w:szCs w:val="22"/>
        </w:rPr>
        <w:t>aître d’œuvre</w:t>
      </w:r>
      <w:r w:rsidRPr="00222C00">
        <w:rPr>
          <w:rFonts w:ascii="Calibri" w:hAnsi="Calibri" w:cs="Calibri"/>
          <w:sz w:val="22"/>
          <w:szCs w:val="22"/>
        </w:rPr>
        <w:t xml:space="preserve">, </w:t>
      </w:r>
      <w:r w:rsidR="00923CCB" w:rsidRPr="00222C00">
        <w:rPr>
          <w:rFonts w:ascii="Calibri" w:hAnsi="Calibri" w:cs="Calibri"/>
          <w:sz w:val="22"/>
          <w:szCs w:val="22"/>
        </w:rPr>
        <w:t>à la fin des travaux au plus tard avec son courrier demandant la réception</w:t>
      </w:r>
      <w:r w:rsidRPr="00222C00">
        <w:rPr>
          <w:rFonts w:ascii="Calibri" w:hAnsi="Calibri" w:cs="Calibri"/>
          <w:sz w:val="22"/>
          <w:szCs w:val="22"/>
        </w:rPr>
        <w:t>,</w:t>
      </w:r>
      <w:r w:rsidR="00923CCB" w:rsidRPr="00222C00">
        <w:rPr>
          <w:rFonts w:ascii="Calibri" w:hAnsi="Calibri" w:cs="Calibri"/>
          <w:sz w:val="22"/>
          <w:szCs w:val="22"/>
        </w:rPr>
        <w:t xml:space="preserve"> </w:t>
      </w:r>
      <w:r w:rsidR="007C24C7" w:rsidRPr="00222C00">
        <w:rPr>
          <w:rFonts w:ascii="Calibri" w:hAnsi="Calibri" w:cs="Calibri"/>
          <w:sz w:val="22"/>
          <w:szCs w:val="22"/>
        </w:rPr>
        <w:t>2 exemplaires numérique (clé-USB) et un exemplaire papier destiné au maître d’ouvrage, du</w:t>
      </w:r>
      <w:r w:rsidR="00923CCB" w:rsidRPr="00222C00">
        <w:rPr>
          <w:rFonts w:ascii="Calibri" w:hAnsi="Calibri" w:cs="Calibri"/>
          <w:sz w:val="22"/>
          <w:szCs w:val="22"/>
        </w:rPr>
        <w:t xml:space="preserve"> dossier complet</w:t>
      </w:r>
      <w:r w:rsidRPr="00222C00">
        <w:rPr>
          <w:rFonts w:ascii="Calibri" w:hAnsi="Calibri" w:cs="Calibri"/>
          <w:sz w:val="22"/>
          <w:szCs w:val="22"/>
        </w:rPr>
        <w:t xml:space="preserve"> </w:t>
      </w:r>
      <w:r w:rsidR="006941EE" w:rsidRPr="00222C00">
        <w:rPr>
          <w:rFonts w:ascii="Calibri" w:hAnsi="Calibri" w:cs="Calibri"/>
          <w:sz w:val="22"/>
          <w:szCs w:val="22"/>
        </w:rPr>
        <w:t>comprenant</w:t>
      </w:r>
      <w:r w:rsidR="00923CCB" w:rsidRPr="00222C00">
        <w:rPr>
          <w:rFonts w:ascii="Calibri" w:hAnsi="Calibri" w:cs="Calibri"/>
          <w:sz w:val="22"/>
          <w:szCs w:val="22"/>
        </w:rPr>
        <w:t> :</w:t>
      </w:r>
    </w:p>
    <w:p w:rsidR="008136E5" w:rsidRPr="008C3209" w:rsidRDefault="008136E5" w:rsidP="00EB5133">
      <w:pPr>
        <w:pStyle w:val="Corpsdetexte"/>
        <w:numPr>
          <w:ilvl w:val="0"/>
          <w:numId w:val="5"/>
        </w:numPr>
        <w:rPr>
          <w:rFonts w:ascii="Calibri" w:hAnsi="Calibri" w:cs="Calibri"/>
          <w:sz w:val="22"/>
          <w:szCs w:val="22"/>
        </w:rPr>
      </w:pPr>
      <w:r w:rsidRPr="008C3209">
        <w:rPr>
          <w:rFonts w:ascii="Calibri" w:hAnsi="Calibri" w:cs="Calibri"/>
          <w:sz w:val="22"/>
          <w:szCs w:val="22"/>
        </w:rPr>
        <w:lastRenderedPageBreak/>
        <w:t>1 bordereau récapitulaitf</w:t>
      </w:r>
    </w:p>
    <w:p w:rsidR="00923CCB" w:rsidRPr="008C3209" w:rsidRDefault="0092636C" w:rsidP="00EB5133">
      <w:pPr>
        <w:pStyle w:val="Corpsdetexte"/>
        <w:numPr>
          <w:ilvl w:val="0"/>
          <w:numId w:val="5"/>
        </w:numPr>
        <w:rPr>
          <w:rFonts w:ascii="Calibri" w:hAnsi="Calibri" w:cs="Calibri"/>
          <w:sz w:val="22"/>
          <w:szCs w:val="22"/>
        </w:rPr>
      </w:pPr>
      <w:r w:rsidRPr="008C3209">
        <w:rPr>
          <w:rFonts w:ascii="Calibri" w:hAnsi="Calibri" w:cs="Calibri"/>
          <w:sz w:val="22"/>
          <w:szCs w:val="22"/>
        </w:rPr>
        <w:t xml:space="preserve">Le dossier </w:t>
      </w:r>
      <w:r w:rsidR="00923CCB" w:rsidRPr="008C3209">
        <w:rPr>
          <w:rFonts w:ascii="Calibri" w:hAnsi="Calibri" w:cs="Calibri"/>
          <w:sz w:val="22"/>
          <w:szCs w:val="22"/>
        </w:rPr>
        <w:t>des ouvrages exécutés ;</w:t>
      </w:r>
    </w:p>
    <w:p w:rsidR="00923CCB" w:rsidRPr="008C3209" w:rsidRDefault="00923CCB" w:rsidP="00EB5133">
      <w:pPr>
        <w:pStyle w:val="Corpsdetexte"/>
        <w:numPr>
          <w:ilvl w:val="0"/>
          <w:numId w:val="5"/>
        </w:numPr>
        <w:rPr>
          <w:rFonts w:ascii="Calibri" w:hAnsi="Calibri" w:cs="Calibri"/>
          <w:sz w:val="22"/>
          <w:szCs w:val="22"/>
        </w:rPr>
      </w:pPr>
      <w:r w:rsidRPr="008C3209">
        <w:rPr>
          <w:rFonts w:ascii="Calibri" w:hAnsi="Calibri" w:cs="Calibri"/>
          <w:sz w:val="22"/>
          <w:szCs w:val="22"/>
        </w:rPr>
        <w:t>Les procès-verbaux d’essais et tenue au feu ;</w:t>
      </w:r>
    </w:p>
    <w:p w:rsidR="00923CCB" w:rsidRPr="008C3209" w:rsidRDefault="00923CCB" w:rsidP="00EB5133">
      <w:pPr>
        <w:pStyle w:val="Corpsdetexte"/>
        <w:numPr>
          <w:ilvl w:val="0"/>
          <w:numId w:val="5"/>
        </w:numPr>
        <w:rPr>
          <w:rFonts w:ascii="Calibri" w:hAnsi="Calibri" w:cs="Calibri"/>
          <w:sz w:val="22"/>
          <w:szCs w:val="22"/>
        </w:rPr>
      </w:pPr>
      <w:r w:rsidRPr="008C3209">
        <w:rPr>
          <w:rFonts w:ascii="Calibri" w:hAnsi="Calibri" w:cs="Calibri"/>
          <w:sz w:val="22"/>
          <w:szCs w:val="22"/>
        </w:rPr>
        <w:t>La mise à jour de tous les plans d’exécution ;</w:t>
      </w:r>
    </w:p>
    <w:p w:rsidR="00923CCB" w:rsidRPr="008C3209" w:rsidRDefault="00923CCB" w:rsidP="00EB5133">
      <w:pPr>
        <w:pStyle w:val="Corpsdetexte"/>
        <w:numPr>
          <w:ilvl w:val="0"/>
          <w:numId w:val="5"/>
        </w:numPr>
        <w:rPr>
          <w:rFonts w:ascii="Calibri" w:hAnsi="Calibri" w:cs="Calibri"/>
          <w:sz w:val="22"/>
          <w:szCs w:val="22"/>
        </w:rPr>
      </w:pPr>
      <w:r w:rsidRPr="008C3209">
        <w:rPr>
          <w:rFonts w:ascii="Calibri" w:hAnsi="Calibri" w:cs="Calibri"/>
          <w:sz w:val="22"/>
          <w:szCs w:val="22"/>
        </w:rPr>
        <w:t>L</w:t>
      </w:r>
      <w:r w:rsidR="008F66DA" w:rsidRPr="008C3209">
        <w:rPr>
          <w:rFonts w:ascii="Calibri" w:hAnsi="Calibri" w:cs="Calibri"/>
          <w:sz w:val="22"/>
          <w:szCs w:val="22"/>
        </w:rPr>
        <w:t>es</w:t>
      </w:r>
      <w:r w:rsidRPr="008C3209">
        <w:rPr>
          <w:rFonts w:ascii="Calibri" w:hAnsi="Calibri" w:cs="Calibri"/>
          <w:sz w:val="22"/>
          <w:szCs w:val="22"/>
        </w:rPr>
        <w:t xml:space="preserve"> notices techniques du matériel avec bons de garantie, provenance, avis techniques ;</w:t>
      </w:r>
    </w:p>
    <w:p w:rsidR="00923CCB" w:rsidRPr="008C3209" w:rsidRDefault="00923CCB" w:rsidP="00EB5133">
      <w:pPr>
        <w:pStyle w:val="Corpsdetexte"/>
        <w:numPr>
          <w:ilvl w:val="0"/>
          <w:numId w:val="5"/>
        </w:numPr>
        <w:rPr>
          <w:rFonts w:ascii="Calibri" w:hAnsi="Calibri" w:cs="Calibri"/>
          <w:sz w:val="22"/>
          <w:szCs w:val="22"/>
        </w:rPr>
      </w:pPr>
      <w:r w:rsidRPr="008C3209">
        <w:rPr>
          <w:rFonts w:ascii="Calibri" w:hAnsi="Calibri" w:cs="Calibri"/>
          <w:sz w:val="22"/>
          <w:szCs w:val="22"/>
        </w:rPr>
        <w:t>Les manuels d’utilisation et d’entretien </w:t>
      </w:r>
      <w:r w:rsidR="006941EE" w:rsidRPr="008C3209">
        <w:rPr>
          <w:rFonts w:ascii="Calibri" w:hAnsi="Calibri" w:cs="Calibri"/>
          <w:sz w:val="22"/>
          <w:szCs w:val="22"/>
        </w:rPr>
        <w:t xml:space="preserve">établis conformément aux prescriptions et recommandations des normes françaises en vigueur et ayant reçu le visa du </w:t>
      </w:r>
      <w:r w:rsidR="0092636C" w:rsidRPr="008C3209">
        <w:rPr>
          <w:rFonts w:ascii="Calibri" w:hAnsi="Calibri" w:cs="Calibri"/>
          <w:sz w:val="22"/>
          <w:szCs w:val="22"/>
        </w:rPr>
        <w:t>M</w:t>
      </w:r>
      <w:r w:rsidR="006941EE" w:rsidRPr="008C3209">
        <w:rPr>
          <w:rFonts w:ascii="Calibri" w:hAnsi="Calibri" w:cs="Calibri"/>
          <w:sz w:val="22"/>
          <w:szCs w:val="22"/>
        </w:rPr>
        <w:t>aître d’œuvre ;</w:t>
      </w:r>
    </w:p>
    <w:p w:rsidR="008F66DA" w:rsidRPr="008C3209" w:rsidRDefault="00923CCB" w:rsidP="00EB5133">
      <w:pPr>
        <w:pStyle w:val="Corpsdetexte"/>
        <w:numPr>
          <w:ilvl w:val="0"/>
          <w:numId w:val="5"/>
        </w:numPr>
        <w:rPr>
          <w:rFonts w:ascii="Calibri" w:hAnsi="Calibri" w:cs="Calibri"/>
          <w:sz w:val="22"/>
          <w:szCs w:val="22"/>
        </w:rPr>
      </w:pPr>
      <w:r w:rsidRPr="008C3209">
        <w:rPr>
          <w:rFonts w:ascii="Calibri" w:hAnsi="Calibri" w:cs="Calibri"/>
          <w:sz w:val="22"/>
          <w:szCs w:val="22"/>
        </w:rPr>
        <w:t xml:space="preserve">Les essais COPREC et certificat de conformité autocontrôle </w:t>
      </w:r>
      <w:r w:rsidR="0092636C" w:rsidRPr="008C3209">
        <w:rPr>
          <w:rFonts w:ascii="Calibri" w:hAnsi="Calibri" w:cs="Calibri"/>
          <w:sz w:val="22"/>
          <w:szCs w:val="22"/>
        </w:rPr>
        <w:t>du titulaire, demandés par le C</w:t>
      </w:r>
      <w:r w:rsidRPr="008C3209">
        <w:rPr>
          <w:rFonts w:ascii="Calibri" w:hAnsi="Calibri" w:cs="Calibri"/>
          <w:sz w:val="22"/>
          <w:szCs w:val="22"/>
        </w:rPr>
        <w:t>ontrôleur technique</w:t>
      </w:r>
      <w:r w:rsidR="006941EE" w:rsidRPr="008C3209">
        <w:rPr>
          <w:rFonts w:ascii="Calibri" w:hAnsi="Calibri" w:cs="Calibri"/>
          <w:sz w:val="22"/>
          <w:szCs w:val="22"/>
        </w:rPr>
        <w:t> ;</w:t>
      </w:r>
    </w:p>
    <w:p w:rsidR="0044770F" w:rsidRPr="008C3209" w:rsidRDefault="0044770F" w:rsidP="00EB5133">
      <w:pPr>
        <w:pStyle w:val="Corpsdetexte"/>
        <w:numPr>
          <w:ilvl w:val="0"/>
          <w:numId w:val="5"/>
        </w:numPr>
        <w:spacing w:after="120"/>
        <w:rPr>
          <w:rFonts w:ascii="Calibri" w:hAnsi="Calibri" w:cs="Calibri"/>
          <w:sz w:val="22"/>
          <w:szCs w:val="22"/>
        </w:rPr>
      </w:pPr>
      <w:r w:rsidRPr="008C3209">
        <w:rPr>
          <w:rFonts w:ascii="Calibri" w:hAnsi="Calibri" w:cs="Calibri"/>
          <w:sz w:val="22"/>
          <w:szCs w:val="22"/>
        </w:rPr>
        <w:t>Les bons de suivis des déchets  (BSDA ……..)</w:t>
      </w:r>
    </w:p>
    <w:p w:rsidR="008F66DA" w:rsidRPr="00EE26D2" w:rsidRDefault="007C24C7" w:rsidP="000833FC">
      <w:pPr>
        <w:spacing w:after="120"/>
        <w:jc w:val="both"/>
        <w:rPr>
          <w:rFonts w:ascii="Calibri" w:hAnsi="Calibri" w:cs="Calibri"/>
          <w:sz w:val="22"/>
          <w:szCs w:val="22"/>
        </w:rPr>
      </w:pPr>
      <w:r>
        <w:rPr>
          <w:rFonts w:ascii="Calibri" w:hAnsi="Calibri" w:cs="Calibri"/>
          <w:b/>
          <w:sz w:val="22"/>
          <w:szCs w:val="22"/>
        </w:rPr>
        <w:t>La</w:t>
      </w:r>
      <w:r w:rsidR="008F66DA" w:rsidRPr="00EE26D2">
        <w:rPr>
          <w:rFonts w:ascii="Calibri" w:hAnsi="Calibri" w:cs="Calibri"/>
          <w:b/>
          <w:sz w:val="22"/>
          <w:szCs w:val="22"/>
        </w:rPr>
        <w:t xml:space="preserve"> version informatisée des documents ci- dessus</w:t>
      </w:r>
      <w:r w:rsidR="008F66DA" w:rsidRPr="00EE26D2">
        <w:rPr>
          <w:rFonts w:ascii="Calibri" w:hAnsi="Calibri" w:cs="Calibri"/>
          <w:sz w:val="22"/>
          <w:szCs w:val="22"/>
        </w:rPr>
        <w:t xml:space="preserve"> </w:t>
      </w:r>
      <w:r>
        <w:rPr>
          <w:rFonts w:ascii="Calibri" w:hAnsi="Calibri" w:cs="Calibri"/>
          <w:sz w:val="22"/>
          <w:szCs w:val="22"/>
        </w:rPr>
        <w:t xml:space="preserve">devra être </w:t>
      </w:r>
      <w:r w:rsidR="00311317">
        <w:rPr>
          <w:rFonts w:ascii="Calibri" w:hAnsi="Calibri" w:cs="Calibri"/>
          <w:sz w:val="22"/>
          <w:szCs w:val="22"/>
        </w:rPr>
        <w:t>compatible avec</w:t>
      </w:r>
      <w:r>
        <w:rPr>
          <w:rFonts w:ascii="Calibri" w:hAnsi="Calibri" w:cs="Calibri"/>
          <w:sz w:val="22"/>
          <w:szCs w:val="22"/>
        </w:rPr>
        <w:t xml:space="preserve"> les logiciels de </w:t>
      </w:r>
      <w:r w:rsidR="008F66DA" w:rsidRPr="00EE26D2">
        <w:rPr>
          <w:rFonts w:ascii="Calibri" w:hAnsi="Calibri" w:cs="Calibri"/>
          <w:sz w:val="22"/>
          <w:szCs w:val="22"/>
        </w:rPr>
        <w:t>plans au format AUTOCAD (</w:t>
      </w:r>
      <w:r w:rsidR="00923CCB">
        <w:rPr>
          <w:rFonts w:ascii="Calibri" w:hAnsi="Calibri" w:cs="Calibri"/>
          <w:sz w:val="22"/>
          <w:szCs w:val="22"/>
        </w:rPr>
        <w:t>DWG</w:t>
      </w:r>
      <w:r w:rsidR="008F66DA" w:rsidRPr="00EE26D2">
        <w:rPr>
          <w:rFonts w:ascii="Calibri" w:hAnsi="Calibri" w:cs="Calibri"/>
          <w:sz w:val="22"/>
          <w:szCs w:val="22"/>
        </w:rPr>
        <w:t xml:space="preserve">) et fichiers en </w:t>
      </w:r>
      <w:r w:rsidR="00923CCB">
        <w:rPr>
          <w:rFonts w:ascii="Calibri" w:hAnsi="Calibri" w:cs="Calibri"/>
          <w:sz w:val="22"/>
          <w:szCs w:val="22"/>
        </w:rPr>
        <w:t>PDF</w:t>
      </w:r>
      <w:r w:rsidR="008F66DA" w:rsidRPr="00EE26D2">
        <w:rPr>
          <w:rFonts w:ascii="Calibri" w:hAnsi="Calibri" w:cs="Calibri"/>
          <w:sz w:val="22"/>
          <w:szCs w:val="22"/>
        </w:rPr>
        <w:t>.</w:t>
      </w:r>
    </w:p>
    <w:p w:rsidR="008F66DA" w:rsidRDefault="008F66DA" w:rsidP="000833FC">
      <w:pPr>
        <w:spacing w:after="120"/>
        <w:jc w:val="both"/>
        <w:rPr>
          <w:rFonts w:ascii="Calibri" w:hAnsi="Calibri" w:cs="Calibri"/>
          <w:sz w:val="22"/>
          <w:szCs w:val="22"/>
        </w:rPr>
      </w:pPr>
      <w:r w:rsidRPr="00EE26D2">
        <w:rPr>
          <w:rFonts w:ascii="Calibri" w:hAnsi="Calibri" w:cs="Calibri"/>
          <w:b/>
          <w:sz w:val="22"/>
          <w:szCs w:val="22"/>
        </w:rPr>
        <w:t>Le titulaire s’engage à compléter les attestations types de fin de travaux et les fournir au plus tard lors de la réception des travaux</w:t>
      </w:r>
      <w:r w:rsidRPr="00EE26D2">
        <w:rPr>
          <w:rFonts w:ascii="Calibri" w:hAnsi="Calibri" w:cs="Calibri"/>
          <w:sz w:val="22"/>
          <w:szCs w:val="22"/>
        </w:rPr>
        <w:t>.</w:t>
      </w:r>
    </w:p>
    <w:p w:rsidR="007C24C7" w:rsidRPr="00EE26D2" w:rsidRDefault="007C24C7" w:rsidP="00311317">
      <w:pPr>
        <w:jc w:val="both"/>
        <w:rPr>
          <w:rFonts w:ascii="Calibri" w:hAnsi="Calibri" w:cs="Calibri"/>
          <w:sz w:val="22"/>
          <w:szCs w:val="22"/>
        </w:rPr>
      </w:pPr>
      <w:r>
        <w:rPr>
          <w:rFonts w:ascii="Calibri" w:hAnsi="Calibri" w:cs="Calibri"/>
          <w:sz w:val="22"/>
          <w:szCs w:val="22"/>
        </w:rPr>
        <w:t>A défaut, les pénalités prévues au présent CC</w:t>
      </w:r>
      <w:r w:rsidR="00366B8B">
        <w:rPr>
          <w:rFonts w:ascii="Calibri" w:hAnsi="Calibri" w:cs="Calibri"/>
          <w:sz w:val="22"/>
          <w:szCs w:val="22"/>
        </w:rPr>
        <w:t>A</w:t>
      </w:r>
      <w:r>
        <w:rPr>
          <w:rFonts w:ascii="Calibri" w:hAnsi="Calibri" w:cs="Calibri"/>
          <w:sz w:val="22"/>
          <w:szCs w:val="22"/>
        </w:rPr>
        <w:t>P s’appliquent.</w:t>
      </w:r>
    </w:p>
    <w:p w:rsidR="0004371D" w:rsidRPr="00EE26D2" w:rsidRDefault="0004371D" w:rsidP="0004371D">
      <w:pPr>
        <w:jc w:val="both"/>
        <w:rPr>
          <w:rFonts w:ascii="Calibri" w:hAnsi="Calibri" w:cs="Calibri"/>
          <w:sz w:val="22"/>
          <w:szCs w:val="22"/>
        </w:rPr>
      </w:pPr>
    </w:p>
    <w:p w:rsidR="00C072C2" w:rsidRPr="00232120" w:rsidRDefault="00C072C2" w:rsidP="00782FA8">
      <w:pPr>
        <w:pStyle w:val="Style1"/>
        <w:numPr>
          <w:ilvl w:val="0"/>
          <w:numId w:val="13"/>
        </w:numPr>
        <w:ind w:left="0" w:firstLine="0"/>
        <w:rPr>
          <w:color w:val="auto"/>
          <w:sz w:val="22"/>
          <w:szCs w:val="22"/>
          <w:lang w:eastAsia="en-US"/>
        </w:rPr>
      </w:pPr>
      <w:bookmarkStart w:id="123" w:name="_Toc3544901"/>
      <w:bookmarkStart w:id="124" w:name="_Toc192156490"/>
      <w:r w:rsidRPr="00232120">
        <w:rPr>
          <w:color w:val="auto"/>
          <w:sz w:val="22"/>
          <w:szCs w:val="22"/>
          <w:lang w:eastAsia="en-US"/>
        </w:rPr>
        <w:t>GARANTIE</w:t>
      </w:r>
      <w:r w:rsidR="008F5362" w:rsidRPr="00232120">
        <w:rPr>
          <w:color w:val="auto"/>
          <w:sz w:val="22"/>
          <w:szCs w:val="22"/>
          <w:lang w:eastAsia="en-US"/>
        </w:rPr>
        <w:t>S</w:t>
      </w:r>
      <w:bookmarkEnd w:id="123"/>
      <w:bookmarkEnd w:id="124"/>
    </w:p>
    <w:p w:rsidR="00C072C2" w:rsidRDefault="008F5362" w:rsidP="00782FA8">
      <w:pPr>
        <w:spacing w:before="120"/>
        <w:jc w:val="both"/>
        <w:rPr>
          <w:rFonts w:asciiTheme="minorHAnsi" w:hAnsiTheme="minorHAnsi"/>
          <w:sz w:val="22"/>
        </w:rPr>
      </w:pPr>
      <w:r w:rsidRPr="00EE26D2">
        <w:rPr>
          <w:rFonts w:asciiTheme="minorHAnsi" w:hAnsiTheme="minorHAnsi"/>
          <w:sz w:val="22"/>
        </w:rPr>
        <w:t>Le titulaire du présent marché doit trois types de garanties :</w:t>
      </w:r>
    </w:p>
    <w:p w:rsidR="00782FA8" w:rsidRPr="00EE26D2" w:rsidRDefault="00782FA8" w:rsidP="00782FA8">
      <w:pPr>
        <w:jc w:val="both"/>
        <w:rPr>
          <w:rFonts w:asciiTheme="minorHAnsi" w:hAnsiTheme="minorHAnsi"/>
          <w:sz w:val="22"/>
        </w:rPr>
      </w:pPr>
    </w:p>
    <w:p w:rsidR="008F5362" w:rsidRPr="00782FA8" w:rsidRDefault="009244F1" w:rsidP="00782FA8">
      <w:pPr>
        <w:pStyle w:val="Style2"/>
        <w:numPr>
          <w:ilvl w:val="1"/>
          <w:numId w:val="13"/>
        </w:numPr>
      </w:pPr>
      <w:bookmarkStart w:id="125" w:name="_Toc3544902"/>
      <w:bookmarkStart w:id="126" w:name="_Toc192156491"/>
      <w:r w:rsidRPr="00782FA8">
        <w:t>LA GARANTIE DE PARFAIT ACHEVEMENT</w:t>
      </w:r>
      <w:bookmarkEnd w:id="125"/>
      <w:bookmarkEnd w:id="126"/>
    </w:p>
    <w:p w:rsidR="008F5362" w:rsidRPr="00EE26D2" w:rsidRDefault="008F5362" w:rsidP="00782FA8">
      <w:pPr>
        <w:spacing w:before="120" w:after="120"/>
        <w:jc w:val="both"/>
        <w:rPr>
          <w:rFonts w:asciiTheme="minorHAnsi" w:hAnsiTheme="minorHAnsi"/>
          <w:sz w:val="22"/>
        </w:rPr>
      </w:pPr>
      <w:r w:rsidRPr="00EE26D2">
        <w:rPr>
          <w:rFonts w:asciiTheme="minorHAnsi" w:hAnsiTheme="minorHAnsi"/>
          <w:sz w:val="22"/>
        </w:rPr>
        <w:t xml:space="preserve">La durée de la garantie de parfait achèvement est fixée, pour tous les travaux et ouvrages, à </w:t>
      </w:r>
      <w:r w:rsidRPr="00EE26D2">
        <w:rPr>
          <w:rFonts w:asciiTheme="minorHAnsi" w:hAnsiTheme="minorHAnsi"/>
          <w:b/>
          <w:sz w:val="22"/>
        </w:rPr>
        <w:t>1 an</w:t>
      </w:r>
      <w:r w:rsidRPr="00EE26D2">
        <w:rPr>
          <w:rFonts w:asciiTheme="minorHAnsi" w:hAnsiTheme="minorHAnsi"/>
          <w:sz w:val="22"/>
        </w:rPr>
        <w:t xml:space="preserve"> conformément à </w:t>
      </w:r>
      <w:r w:rsidRPr="007C24C7">
        <w:rPr>
          <w:rFonts w:asciiTheme="minorHAnsi" w:hAnsiTheme="minorHAnsi"/>
          <w:sz w:val="22"/>
        </w:rPr>
        <w:t>l’article 44-1 du CCAG-T</w:t>
      </w:r>
      <w:r w:rsidR="007C24C7" w:rsidRPr="007C24C7">
        <w:rPr>
          <w:rFonts w:asciiTheme="minorHAnsi" w:hAnsiTheme="minorHAnsi"/>
          <w:sz w:val="22"/>
        </w:rPr>
        <w:t>ravaux</w:t>
      </w:r>
      <w:r w:rsidRPr="007C24C7">
        <w:rPr>
          <w:rFonts w:asciiTheme="minorHAnsi" w:hAnsiTheme="minorHAnsi"/>
          <w:sz w:val="22"/>
        </w:rPr>
        <w:t>.</w:t>
      </w:r>
    </w:p>
    <w:p w:rsidR="008F5362" w:rsidRPr="00EE26D2" w:rsidRDefault="008F5362" w:rsidP="000833FC">
      <w:pPr>
        <w:spacing w:after="120"/>
        <w:jc w:val="both"/>
        <w:rPr>
          <w:rFonts w:asciiTheme="minorHAnsi" w:hAnsiTheme="minorHAnsi"/>
          <w:sz w:val="22"/>
        </w:rPr>
      </w:pPr>
      <w:r w:rsidRPr="00EE26D2">
        <w:rPr>
          <w:rFonts w:asciiTheme="minorHAnsi" w:hAnsiTheme="minorHAnsi"/>
          <w:sz w:val="22"/>
        </w:rPr>
        <w:t>Au titre de cette obligation, le titulaire doit en particulier :</w:t>
      </w:r>
    </w:p>
    <w:p w:rsidR="00AF3F56" w:rsidRPr="00EE26D2" w:rsidRDefault="00AF3F56" w:rsidP="006F295E">
      <w:pPr>
        <w:pStyle w:val="Paragraphedeliste"/>
        <w:numPr>
          <w:ilvl w:val="0"/>
          <w:numId w:val="3"/>
        </w:numPr>
        <w:spacing w:after="120"/>
        <w:jc w:val="both"/>
        <w:rPr>
          <w:rFonts w:asciiTheme="minorHAnsi" w:hAnsiTheme="minorHAnsi"/>
          <w:sz w:val="22"/>
        </w:rPr>
      </w:pPr>
      <w:r w:rsidRPr="00EE26D2">
        <w:rPr>
          <w:rFonts w:asciiTheme="minorHAnsi" w:hAnsiTheme="minorHAnsi"/>
          <w:sz w:val="22"/>
        </w:rPr>
        <w:t>Exécuter les travaux ou prestations éventuels de finition ou de reprise demandés lors de la réception ;</w:t>
      </w:r>
    </w:p>
    <w:p w:rsidR="008F5362" w:rsidRPr="00EE26D2" w:rsidRDefault="008F5362" w:rsidP="006F295E">
      <w:pPr>
        <w:pStyle w:val="Paragraphedeliste"/>
        <w:numPr>
          <w:ilvl w:val="0"/>
          <w:numId w:val="3"/>
        </w:numPr>
        <w:spacing w:after="120"/>
        <w:jc w:val="both"/>
        <w:rPr>
          <w:rFonts w:asciiTheme="minorHAnsi" w:hAnsiTheme="minorHAnsi"/>
          <w:sz w:val="22"/>
        </w:rPr>
      </w:pPr>
      <w:r w:rsidRPr="00EE26D2">
        <w:rPr>
          <w:rFonts w:asciiTheme="minorHAnsi" w:hAnsiTheme="minorHAnsi"/>
          <w:sz w:val="22"/>
        </w:rPr>
        <w:t>Remédier, à ses frais, à tous les désordres signalés par le maître d’œuvre dont les causes lui sont imputables, de telle sorte que l’ouvrage soit conforme à l’état où il se trouvait lors de la réception ou après correction des imperfections constatées lors de celle-ci</w:t>
      </w:r>
      <w:r w:rsidR="00AF3F56" w:rsidRPr="00EE26D2">
        <w:rPr>
          <w:rFonts w:asciiTheme="minorHAnsi" w:hAnsiTheme="minorHAnsi"/>
          <w:sz w:val="22"/>
        </w:rPr>
        <w:t>.</w:t>
      </w:r>
    </w:p>
    <w:p w:rsidR="008F5362" w:rsidRDefault="00AF3F56" w:rsidP="00311317">
      <w:pPr>
        <w:jc w:val="both"/>
        <w:rPr>
          <w:rFonts w:asciiTheme="minorHAnsi" w:hAnsiTheme="minorHAnsi"/>
          <w:sz w:val="22"/>
        </w:rPr>
      </w:pPr>
      <w:r w:rsidRPr="00EE26D2">
        <w:rPr>
          <w:rFonts w:asciiTheme="minorHAnsi" w:hAnsiTheme="minorHAnsi"/>
          <w:sz w:val="22"/>
        </w:rPr>
        <w:t xml:space="preserve">Ce délai de garantie pourra être prolongé dans les conditions fixées à </w:t>
      </w:r>
      <w:r w:rsidRPr="007C24C7">
        <w:rPr>
          <w:rFonts w:asciiTheme="minorHAnsi" w:hAnsiTheme="minorHAnsi"/>
          <w:sz w:val="22"/>
        </w:rPr>
        <w:t>l’article 44-2 du CCAG-T</w:t>
      </w:r>
      <w:r w:rsidR="007C24C7" w:rsidRPr="007C24C7">
        <w:rPr>
          <w:rFonts w:asciiTheme="minorHAnsi" w:hAnsiTheme="minorHAnsi"/>
          <w:sz w:val="22"/>
        </w:rPr>
        <w:t>ravaux</w:t>
      </w:r>
      <w:r w:rsidRPr="007C24C7">
        <w:rPr>
          <w:rFonts w:asciiTheme="minorHAnsi" w:hAnsiTheme="minorHAnsi"/>
          <w:sz w:val="22"/>
        </w:rPr>
        <w:t>.</w:t>
      </w:r>
    </w:p>
    <w:p w:rsidR="0004371D" w:rsidRPr="00EE26D2" w:rsidRDefault="0004371D" w:rsidP="0004371D">
      <w:pPr>
        <w:jc w:val="both"/>
        <w:rPr>
          <w:rFonts w:asciiTheme="minorHAnsi" w:hAnsiTheme="minorHAnsi"/>
          <w:sz w:val="22"/>
        </w:rPr>
      </w:pPr>
    </w:p>
    <w:p w:rsidR="008F5362" w:rsidRPr="00782FA8" w:rsidRDefault="00996A03" w:rsidP="00782FA8">
      <w:pPr>
        <w:pStyle w:val="Style2"/>
        <w:numPr>
          <w:ilvl w:val="1"/>
          <w:numId w:val="13"/>
        </w:numPr>
      </w:pPr>
      <w:bookmarkStart w:id="127" w:name="_Toc3544903"/>
      <w:bookmarkStart w:id="128" w:name="_Toc192156492"/>
      <w:r w:rsidRPr="00782FA8">
        <w:t xml:space="preserve">LE CAS ECHEANT, </w:t>
      </w:r>
      <w:r w:rsidR="009244F1" w:rsidRPr="00782FA8">
        <w:t>LA GARANTIE DE BON FONCTIONNEMENT</w:t>
      </w:r>
      <w:bookmarkEnd w:id="127"/>
      <w:bookmarkEnd w:id="128"/>
    </w:p>
    <w:p w:rsidR="008F5362" w:rsidRDefault="00AF3F56" w:rsidP="00782FA8">
      <w:pPr>
        <w:spacing w:before="120"/>
        <w:jc w:val="both"/>
        <w:rPr>
          <w:rFonts w:asciiTheme="minorHAnsi" w:hAnsiTheme="minorHAnsi"/>
          <w:sz w:val="22"/>
        </w:rPr>
      </w:pPr>
      <w:r w:rsidRPr="00EE26D2">
        <w:rPr>
          <w:rFonts w:asciiTheme="minorHAnsi" w:hAnsiTheme="minorHAnsi"/>
          <w:sz w:val="22"/>
        </w:rPr>
        <w:t xml:space="preserve">La durée de garantie de bon fonctionnement est fixée à </w:t>
      </w:r>
      <w:r w:rsidRPr="00EE26D2">
        <w:rPr>
          <w:rFonts w:asciiTheme="minorHAnsi" w:hAnsiTheme="minorHAnsi"/>
          <w:b/>
          <w:sz w:val="22"/>
        </w:rPr>
        <w:t>2 ans</w:t>
      </w:r>
      <w:r w:rsidRPr="00EE26D2">
        <w:rPr>
          <w:rFonts w:asciiTheme="minorHAnsi" w:hAnsiTheme="minorHAnsi"/>
          <w:sz w:val="22"/>
        </w:rPr>
        <w:t xml:space="preserve"> pour tous les équipements qui ne relèvent pas de la garantie décennale conformément à l’article 1792-3 du Code civil. </w:t>
      </w:r>
      <w:r w:rsidR="0037370F" w:rsidRPr="00EE26D2">
        <w:rPr>
          <w:rFonts w:asciiTheme="minorHAnsi" w:hAnsiTheme="minorHAnsi"/>
          <w:sz w:val="22"/>
        </w:rPr>
        <w:t>Les fabricants d’un ouvrage, d’une partie d’ouvrage ou d’un équipement sont solidairement responsables, au titre de cette garantie, avec le titulaire ayant procédé à l’installation desdits biens en conformité avec les principes dont s’inspire l’article 1792-4 du Code civil.</w:t>
      </w:r>
    </w:p>
    <w:p w:rsidR="0004371D" w:rsidRPr="00EE26D2" w:rsidRDefault="0004371D" w:rsidP="0004371D">
      <w:pPr>
        <w:jc w:val="both"/>
        <w:rPr>
          <w:rFonts w:asciiTheme="minorHAnsi" w:hAnsiTheme="minorHAnsi"/>
          <w:sz w:val="22"/>
        </w:rPr>
      </w:pPr>
    </w:p>
    <w:p w:rsidR="008F5362" w:rsidRPr="00782FA8" w:rsidRDefault="009244F1" w:rsidP="00782FA8">
      <w:pPr>
        <w:pStyle w:val="Style2"/>
        <w:numPr>
          <w:ilvl w:val="1"/>
          <w:numId w:val="13"/>
        </w:numPr>
      </w:pPr>
      <w:bookmarkStart w:id="129" w:name="_Toc3544904"/>
      <w:bookmarkStart w:id="130" w:name="_Toc192156493"/>
      <w:r w:rsidRPr="00782FA8">
        <w:t>LA GARANTIE DECENNALE</w:t>
      </w:r>
      <w:bookmarkEnd w:id="129"/>
      <w:bookmarkEnd w:id="130"/>
    </w:p>
    <w:p w:rsidR="008F5362" w:rsidRDefault="0037370F" w:rsidP="00782FA8">
      <w:pPr>
        <w:spacing w:before="120"/>
        <w:jc w:val="both"/>
        <w:rPr>
          <w:rFonts w:asciiTheme="minorHAnsi" w:hAnsiTheme="minorHAnsi"/>
          <w:sz w:val="22"/>
        </w:rPr>
      </w:pPr>
      <w:r w:rsidRPr="00EE26D2">
        <w:rPr>
          <w:rFonts w:asciiTheme="minorHAnsi" w:hAnsiTheme="minorHAnsi"/>
          <w:sz w:val="22"/>
        </w:rPr>
        <w:t>Cette garantie couvre tous les dommages tels qu’ils sont définis aux articles 1792, 1792-2 et 1792-4-1 du Code civil. Les fabricants d’un ouvrage, d’une partie d’ouvrage ou d’un équipement sont solidairement responsables, au titre de cette garantie, avec le titulaire ayant procédé à l’installation desdits biens en conformité avec les principes dont s’inspire l’article 1792-4 du Code civil.</w:t>
      </w:r>
    </w:p>
    <w:p w:rsidR="00E06872" w:rsidRPr="0081742D" w:rsidRDefault="00E06872" w:rsidP="00E06872">
      <w:pPr>
        <w:keepLines/>
      </w:pPr>
    </w:p>
    <w:p w:rsidR="00E06872" w:rsidRPr="00E06872" w:rsidRDefault="00E06872" w:rsidP="00447017">
      <w:pPr>
        <w:pStyle w:val="Style1"/>
        <w:numPr>
          <w:ilvl w:val="0"/>
          <w:numId w:val="13"/>
        </w:numPr>
        <w:ind w:left="0" w:firstLine="0"/>
        <w:rPr>
          <w:color w:val="auto"/>
          <w:sz w:val="22"/>
          <w:szCs w:val="22"/>
          <w:lang w:eastAsia="en-US"/>
        </w:rPr>
      </w:pPr>
      <w:bookmarkStart w:id="131" w:name="_Toc116896300"/>
      <w:bookmarkStart w:id="132" w:name="_Toc192156494"/>
      <w:r w:rsidRPr="00E06872">
        <w:rPr>
          <w:color w:val="auto"/>
          <w:sz w:val="22"/>
          <w:szCs w:val="22"/>
          <w:lang w:eastAsia="en-US"/>
        </w:rPr>
        <w:t>RESILIATION</w:t>
      </w:r>
      <w:bookmarkEnd w:id="131"/>
      <w:bookmarkEnd w:id="132"/>
    </w:p>
    <w:p w:rsidR="00E06872" w:rsidRPr="00E06872" w:rsidRDefault="00E06872" w:rsidP="00E06872">
      <w:pPr>
        <w:keepLines/>
        <w:spacing w:before="120"/>
        <w:rPr>
          <w:rFonts w:asciiTheme="minorHAnsi" w:hAnsiTheme="minorHAnsi" w:cstheme="minorHAnsi"/>
          <w:color w:val="000000"/>
          <w:sz w:val="22"/>
          <w:szCs w:val="22"/>
        </w:rPr>
      </w:pPr>
      <w:r w:rsidRPr="00E06872">
        <w:rPr>
          <w:rFonts w:asciiTheme="minorHAnsi" w:hAnsiTheme="minorHAnsi" w:cstheme="minorHAnsi"/>
          <w:color w:val="000000"/>
          <w:sz w:val="22"/>
          <w:szCs w:val="22"/>
        </w:rPr>
        <w:t>Le marché pourra faire l'objet d'une résiliation dans les conditions fixées au Chapitre 7 du CCAG-Travaux.</w:t>
      </w:r>
    </w:p>
    <w:p w:rsidR="00E06872" w:rsidRPr="00E06872" w:rsidRDefault="00E06872" w:rsidP="00E06872">
      <w:pPr>
        <w:keepLines/>
        <w:rPr>
          <w:rFonts w:asciiTheme="minorHAnsi" w:hAnsiTheme="minorHAnsi" w:cstheme="minorHAnsi"/>
          <w:color w:val="000000"/>
          <w:sz w:val="22"/>
          <w:szCs w:val="22"/>
        </w:rPr>
      </w:pPr>
    </w:p>
    <w:p w:rsidR="00E06872" w:rsidRPr="00E06872" w:rsidRDefault="00E06872" w:rsidP="00E06872">
      <w:pPr>
        <w:keepLines/>
        <w:rPr>
          <w:rFonts w:asciiTheme="minorHAnsi" w:hAnsiTheme="minorHAnsi" w:cstheme="minorHAnsi"/>
          <w:color w:val="000000"/>
          <w:sz w:val="22"/>
          <w:szCs w:val="22"/>
        </w:rPr>
      </w:pPr>
      <w:r w:rsidRPr="00E06872">
        <w:rPr>
          <w:rFonts w:asciiTheme="minorHAnsi" w:hAnsiTheme="minorHAnsi" w:cstheme="minorHAnsi"/>
          <w:color w:val="000000"/>
          <w:sz w:val="22"/>
          <w:szCs w:val="22"/>
        </w:rPr>
        <w:t>Par dérogation aux dispositions de l’article 50.4 du CCAG-TRAVAUX, en cas de résiliation pour motif d’intérêt général, le titulaire ne pourra prétendre à aucune indemnité de résiliation ni aucune autre forme d’indemnisation.</w:t>
      </w:r>
    </w:p>
    <w:p w:rsidR="00E06872" w:rsidRDefault="00E06872" w:rsidP="00311317">
      <w:pPr>
        <w:jc w:val="both"/>
        <w:rPr>
          <w:rFonts w:asciiTheme="minorHAnsi" w:hAnsiTheme="minorHAnsi"/>
          <w:b/>
          <w:sz w:val="22"/>
        </w:rPr>
      </w:pPr>
    </w:p>
    <w:p w:rsidR="00E06872" w:rsidRPr="00232120" w:rsidRDefault="00E06872" w:rsidP="00447017">
      <w:pPr>
        <w:pStyle w:val="Style1"/>
        <w:numPr>
          <w:ilvl w:val="0"/>
          <w:numId w:val="13"/>
        </w:numPr>
        <w:ind w:left="0" w:firstLine="0"/>
        <w:rPr>
          <w:color w:val="auto"/>
          <w:sz w:val="22"/>
          <w:szCs w:val="22"/>
          <w:lang w:eastAsia="en-US"/>
        </w:rPr>
      </w:pPr>
      <w:bookmarkStart w:id="133" w:name="_Toc3544905"/>
      <w:bookmarkStart w:id="134" w:name="_Toc192156495"/>
      <w:r w:rsidRPr="00232120">
        <w:rPr>
          <w:color w:val="auto"/>
          <w:sz w:val="22"/>
          <w:szCs w:val="22"/>
          <w:lang w:eastAsia="en-US"/>
        </w:rPr>
        <w:t>ASSURANCES</w:t>
      </w:r>
      <w:bookmarkEnd w:id="133"/>
      <w:bookmarkEnd w:id="134"/>
    </w:p>
    <w:p w:rsidR="00E06872" w:rsidRPr="00A70CF1" w:rsidRDefault="00E06872" w:rsidP="00E06872">
      <w:pPr>
        <w:spacing w:before="120" w:after="120"/>
        <w:jc w:val="both"/>
        <w:rPr>
          <w:rFonts w:asciiTheme="minorHAnsi" w:hAnsiTheme="minorHAnsi"/>
          <w:b/>
          <w:i/>
          <w:sz w:val="22"/>
        </w:rPr>
      </w:pPr>
      <w:r w:rsidRPr="00222C00">
        <w:rPr>
          <w:rFonts w:asciiTheme="minorHAnsi" w:hAnsiTheme="minorHAnsi"/>
          <w:b/>
          <w:i/>
          <w:sz w:val="22"/>
        </w:rPr>
        <w:t>Par dérogation à l’article 8.1.3 du CCAG-Travaux</w:t>
      </w:r>
      <w:r w:rsidRPr="00222C00">
        <w:rPr>
          <w:rFonts w:asciiTheme="minorHAnsi" w:hAnsiTheme="minorHAnsi"/>
          <w:sz w:val="22"/>
        </w:rPr>
        <w:t>,</w:t>
      </w:r>
      <w:r w:rsidRPr="00EE26D2">
        <w:rPr>
          <w:rFonts w:asciiTheme="minorHAnsi" w:hAnsiTheme="minorHAnsi"/>
          <w:sz w:val="22"/>
        </w:rPr>
        <w:t xml:space="preserve"> sous réserves qu’ils n’aient pas fourni un tel document au moment de la remise des candidatures, les candidats ainsi que les sous-traitants désignés doivent justifier, avant la notification du marché et dans un délai de 10 jours à compter de la demande du </w:t>
      </w:r>
      <w:r>
        <w:rPr>
          <w:rFonts w:ascii="Calibri" w:hAnsi="Calibri" w:cs="Calibri"/>
          <w:sz w:val="22"/>
          <w:szCs w:val="22"/>
        </w:rPr>
        <w:t>Maître d’ouvrage</w:t>
      </w:r>
      <w:r w:rsidRPr="00EE26D2">
        <w:rPr>
          <w:rFonts w:asciiTheme="minorHAnsi" w:hAnsiTheme="minorHAnsi"/>
          <w:sz w:val="22"/>
        </w:rPr>
        <w:t>, qu’ils sont titulaires :</w:t>
      </w:r>
    </w:p>
    <w:p w:rsidR="00E06872" w:rsidRPr="00E06872" w:rsidRDefault="00E06872" w:rsidP="00E06872">
      <w:pPr>
        <w:pStyle w:val="Paragraphedeliste"/>
        <w:numPr>
          <w:ilvl w:val="0"/>
          <w:numId w:val="2"/>
        </w:numPr>
        <w:spacing w:after="120"/>
        <w:jc w:val="both"/>
        <w:rPr>
          <w:rFonts w:asciiTheme="minorHAnsi" w:hAnsiTheme="minorHAnsi"/>
          <w:sz w:val="22"/>
        </w:rPr>
      </w:pPr>
      <w:r w:rsidRPr="00EE26D2">
        <w:rPr>
          <w:rFonts w:asciiTheme="minorHAnsi" w:hAnsiTheme="minorHAnsi"/>
          <w:sz w:val="22"/>
        </w:rPr>
        <w:t xml:space="preserve">D’une </w:t>
      </w:r>
      <w:r w:rsidRPr="00EE26D2">
        <w:rPr>
          <w:rFonts w:asciiTheme="minorHAnsi" w:hAnsiTheme="minorHAnsi"/>
          <w:b/>
          <w:sz w:val="22"/>
        </w:rPr>
        <w:t>assurance de responsabilité civile professionnelle</w:t>
      </w:r>
      <w:r w:rsidRPr="00EE26D2">
        <w:rPr>
          <w:rFonts w:asciiTheme="minorHAnsi" w:hAnsiTheme="minorHAnsi"/>
          <w:sz w:val="22"/>
        </w:rPr>
        <w:t xml:space="preserve"> permettant de garantir sa responsabilité à l’égard du </w:t>
      </w:r>
      <w:r>
        <w:rPr>
          <w:rFonts w:ascii="Calibri" w:hAnsi="Calibri" w:cs="Calibri"/>
          <w:sz w:val="22"/>
          <w:szCs w:val="22"/>
        </w:rPr>
        <w:t>Maître d’ouvrage</w:t>
      </w:r>
      <w:r w:rsidRPr="00EE26D2">
        <w:rPr>
          <w:rFonts w:asciiTheme="minorHAnsi" w:hAnsiTheme="minorHAnsi"/>
          <w:sz w:val="22"/>
        </w:rPr>
        <w:t xml:space="preserve"> et des tiers, victimes d’accidents ou de dommages de toute nature</w:t>
      </w:r>
      <w:r>
        <w:rPr>
          <w:rFonts w:asciiTheme="minorHAnsi" w:hAnsiTheme="minorHAnsi"/>
          <w:sz w:val="22"/>
        </w:rPr>
        <w:t xml:space="preserve"> (corporels, matériels et immatériels)</w:t>
      </w:r>
      <w:r w:rsidRPr="00EE26D2">
        <w:rPr>
          <w:rFonts w:asciiTheme="minorHAnsi" w:hAnsiTheme="minorHAnsi"/>
          <w:sz w:val="22"/>
        </w:rPr>
        <w:t xml:space="preserve"> cau</w:t>
      </w:r>
      <w:r>
        <w:rPr>
          <w:rFonts w:asciiTheme="minorHAnsi" w:hAnsiTheme="minorHAnsi"/>
          <w:sz w:val="22"/>
        </w:rPr>
        <w:t>sés par l’exécution des travaux. Cette attestation doit préciser le montant plafond des garanties, la ou les franchises.</w:t>
      </w:r>
    </w:p>
    <w:p w:rsidR="00E06872" w:rsidRPr="00E06872" w:rsidRDefault="00E06872" w:rsidP="00E06872">
      <w:pPr>
        <w:pStyle w:val="Paragraphedeliste"/>
        <w:numPr>
          <w:ilvl w:val="0"/>
          <w:numId w:val="2"/>
        </w:numPr>
        <w:spacing w:before="240"/>
        <w:ind w:left="714" w:hanging="357"/>
        <w:contextualSpacing w:val="0"/>
        <w:jc w:val="both"/>
        <w:rPr>
          <w:rFonts w:asciiTheme="minorHAnsi" w:hAnsiTheme="minorHAnsi"/>
          <w:sz w:val="22"/>
        </w:rPr>
      </w:pPr>
      <w:r w:rsidRPr="00EE26D2">
        <w:rPr>
          <w:rFonts w:asciiTheme="minorHAnsi" w:hAnsiTheme="minorHAnsi"/>
          <w:sz w:val="22"/>
        </w:rPr>
        <w:t xml:space="preserve">D’une </w:t>
      </w:r>
      <w:r w:rsidRPr="00EE26D2">
        <w:rPr>
          <w:rFonts w:asciiTheme="minorHAnsi" w:hAnsiTheme="minorHAnsi"/>
          <w:b/>
          <w:sz w:val="22"/>
        </w:rPr>
        <w:t>assurance de responsabilité civile décennale</w:t>
      </w:r>
      <w:r w:rsidRPr="00EE26D2">
        <w:rPr>
          <w:rFonts w:asciiTheme="minorHAnsi" w:hAnsiTheme="minorHAnsi"/>
          <w:sz w:val="22"/>
        </w:rPr>
        <w:t xml:space="preserve"> au titre de l’article L241-1 du Code des assurances</w:t>
      </w:r>
      <w:r>
        <w:rPr>
          <w:rFonts w:asciiTheme="minorHAnsi" w:hAnsiTheme="minorHAnsi"/>
          <w:sz w:val="22"/>
        </w:rPr>
        <w:t>.</w:t>
      </w:r>
      <w:r w:rsidRPr="006137EA">
        <w:rPr>
          <w:rFonts w:asciiTheme="minorHAnsi" w:hAnsiTheme="minorHAnsi"/>
          <w:sz w:val="22"/>
        </w:rPr>
        <w:t xml:space="preserve"> </w:t>
      </w:r>
      <w:r>
        <w:rPr>
          <w:rFonts w:asciiTheme="minorHAnsi" w:hAnsiTheme="minorHAnsi"/>
          <w:sz w:val="22"/>
        </w:rPr>
        <w:t xml:space="preserve">Cette attestation doit préciser le montant plafond des garanties, la ou les franchises. </w:t>
      </w:r>
    </w:p>
    <w:p w:rsidR="00E06872" w:rsidRPr="00EE26D2" w:rsidRDefault="00E06872" w:rsidP="00E06872">
      <w:pPr>
        <w:pStyle w:val="Paragraphedeliste"/>
        <w:numPr>
          <w:ilvl w:val="0"/>
          <w:numId w:val="2"/>
        </w:numPr>
        <w:spacing w:before="120" w:after="120"/>
        <w:ind w:left="714" w:hanging="357"/>
        <w:contextualSpacing w:val="0"/>
        <w:jc w:val="both"/>
        <w:rPr>
          <w:rFonts w:asciiTheme="minorHAnsi" w:hAnsiTheme="minorHAnsi"/>
          <w:sz w:val="22"/>
        </w:rPr>
      </w:pPr>
      <w:r w:rsidRPr="00EE26D2">
        <w:rPr>
          <w:rFonts w:asciiTheme="minorHAnsi" w:hAnsiTheme="minorHAnsi"/>
          <w:sz w:val="22"/>
        </w:rPr>
        <w:t xml:space="preserve">D’une </w:t>
      </w:r>
      <w:r w:rsidRPr="00EE26D2">
        <w:rPr>
          <w:rFonts w:asciiTheme="minorHAnsi" w:hAnsiTheme="minorHAnsi"/>
          <w:b/>
          <w:sz w:val="22"/>
        </w:rPr>
        <w:t>assurance de dommages aux biens meubles</w:t>
      </w:r>
      <w:r w:rsidRPr="00EE26D2">
        <w:rPr>
          <w:rFonts w:asciiTheme="minorHAnsi" w:hAnsiTheme="minorHAnsi"/>
          <w:sz w:val="22"/>
        </w:rPr>
        <w:t xml:space="preserve"> de toute nature contre le vol, l’incendie et les dégâts des eaux, garantissant les ouvra</w:t>
      </w:r>
      <w:r>
        <w:rPr>
          <w:rFonts w:asciiTheme="minorHAnsi" w:hAnsiTheme="minorHAnsi"/>
          <w:sz w:val="22"/>
        </w:rPr>
        <w:t>ges et matériaux approvisionnés, sans aucune franchise.</w:t>
      </w:r>
    </w:p>
    <w:p w:rsidR="00E06872" w:rsidRDefault="00E06872" w:rsidP="00E06872">
      <w:pPr>
        <w:spacing w:after="120"/>
        <w:jc w:val="both"/>
        <w:rPr>
          <w:rFonts w:asciiTheme="minorHAnsi" w:hAnsiTheme="minorHAnsi"/>
          <w:sz w:val="22"/>
        </w:rPr>
      </w:pPr>
      <w:r w:rsidRPr="00EE26D2">
        <w:rPr>
          <w:rFonts w:asciiTheme="minorHAnsi" w:hAnsiTheme="minorHAnsi"/>
          <w:sz w:val="22"/>
        </w:rPr>
        <w:t>Il justifie de ces assurances par la remise d’une attestation délivr</w:t>
      </w:r>
      <w:r>
        <w:rPr>
          <w:rFonts w:asciiTheme="minorHAnsi" w:hAnsiTheme="minorHAnsi"/>
          <w:sz w:val="22"/>
        </w:rPr>
        <w:t xml:space="preserve">ée par la compagnie d’assurance. </w:t>
      </w:r>
    </w:p>
    <w:p w:rsidR="00E06872" w:rsidRDefault="00E06872" w:rsidP="00E06872">
      <w:pPr>
        <w:jc w:val="both"/>
        <w:rPr>
          <w:rFonts w:asciiTheme="minorHAnsi" w:hAnsiTheme="minorHAnsi"/>
          <w:sz w:val="22"/>
        </w:rPr>
      </w:pPr>
      <w:r w:rsidRPr="006137EA">
        <w:rPr>
          <w:rFonts w:asciiTheme="minorHAnsi" w:hAnsiTheme="minorHAnsi"/>
          <w:b/>
          <w:sz w:val="22"/>
        </w:rPr>
        <w:t>La non-production de ces attestations fait obstacle à la conclusion du marché</w:t>
      </w:r>
      <w:r w:rsidRPr="00EE26D2">
        <w:rPr>
          <w:rFonts w:asciiTheme="minorHAnsi" w:hAnsiTheme="minorHAnsi"/>
          <w:sz w:val="22"/>
        </w:rPr>
        <w:t>. Le candidat fait son affaire de la collecte des attestations d’assurance de ses sous-traitants</w:t>
      </w:r>
      <w:r>
        <w:rPr>
          <w:rFonts w:asciiTheme="minorHAnsi" w:hAnsiTheme="minorHAnsi"/>
          <w:sz w:val="22"/>
        </w:rPr>
        <w:t xml:space="preserve"> afin de les produire à toute réclamation du maître d’ouvrage</w:t>
      </w:r>
      <w:r w:rsidRPr="00EE26D2">
        <w:rPr>
          <w:rFonts w:asciiTheme="minorHAnsi" w:hAnsiTheme="minorHAnsi"/>
          <w:sz w:val="22"/>
        </w:rPr>
        <w:t>.</w:t>
      </w:r>
    </w:p>
    <w:p w:rsidR="00E06872" w:rsidRPr="00EE26D2" w:rsidRDefault="00E06872" w:rsidP="00311317">
      <w:pPr>
        <w:jc w:val="both"/>
        <w:rPr>
          <w:rFonts w:asciiTheme="minorHAnsi" w:hAnsiTheme="minorHAnsi"/>
          <w:sz w:val="22"/>
        </w:rPr>
      </w:pPr>
    </w:p>
    <w:p w:rsidR="00581A61" w:rsidRPr="00581A61" w:rsidRDefault="00581A61" w:rsidP="00447017">
      <w:pPr>
        <w:pStyle w:val="Style1"/>
        <w:numPr>
          <w:ilvl w:val="0"/>
          <w:numId w:val="13"/>
        </w:numPr>
        <w:ind w:left="0" w:firstLine="0"/>
        <w:rPr>
          <w:color w:val="auto"/>
          <w:sz w:val="22"/>
          <w:szCs w:val="22"/>
          <w:lang w:eastAsia="en-US"/>
        </w:rPr>
      </w:pPr>
      <w:bookmarkStart w:id="135" w:name="_Toc116896302"/>
      <w:bookmarkStart w:id="136" w:name="_Toc192156496"/>
      <w:bookmarkStart w:id="137" w:name="_Toc3544911"/>
      <w:r w:rsidRPr="00581A61">
        <w:rPr>
          <w:color w:val="auto"/>
          <w:sz w:val="22"/>
          <w:szCs w:val="22"/>
          <w:lang w:eastAsia="en-US"/>
        </w:rPr>
        <w:t>CREANCES ET NANTISSEMENT</w:t>
      </w:r>
      <w:bookmarkEnd w:id="135"/>
      <w:bookmarkEnd w:id="136"/>
    </w:p>
    <w:p w:rsidR="00581A61" w:rsidRPr="00581A61" w:rsidRDefault="00581A61" w:rsidP="00E06872">
      <w:pPr>
        <w:widowControl w:val="0"/>
        <w:spacing w:before="120"/>
        <w:jc w:val="both"/>
        <w:rPr>
          <w:rFonts w:asciiTheme="minorHAnsi" w:hAnsiTheme="minorHAnsi" w:cstheme="minorHAnsi"/>
          <w:kern w:val="1"/>
          <w:sz w:val="22"/>
          <w:szCs w:val="22"/>
        </w:rPr>
      </w:pPr>
      <w:bookmarkStart w:id="138" w:name="_Toc507423496"/>
      <w:bookmarkEnd w:id="138"/>
      <w:r w:rsidRPr="00581A61">
        <w:rPr>
          <w:rFonts w:asciiTheme="minorHAnsi" w:hAnsiTheme="minorHAnsi" w:cstheme="minorHAnsi"/>
          <w:kern w:val="1"/>
          <w:sz w:val="22"/>
          <w:szCs w:val="22"/>
        </w:rPr>
        <w:t>Les créances nées ou à naître dans le cadre du présent accord-cadre peuvent être cédées ou nanties conformément aux dispositions des articles R2191-45 à R2191-63 du code de la commande publique.</w:t>
      </w:r>
    </w:p>
    <w:p w:rsidR="00581A61" w:rsidRPr="00581A61" w:rsidRDefault="00581A61" w:rsidP="00581A61">
      <w:pPr>
        <w:widowControl w:val="0"/>
        <w:jc w:val="both"/>
        <w:rPr>
          <w:rFonts w:asciiTheme="minorHAnsi" w:hAnsiTheme="minorHAnsi" w:cstheme="minorHAnsi"/>
          <w:kern w:val="1"/>
          <w:sz w:val="22"/>
          <w:szCs w:val="22"/>
        </w:rPr>
      </w:pPr>
    </w:p>
    <w:p w:rsidR="00581A61" w:rsidRPr="00581A61" w:rsidRDefault="00581A61" w:rsidP="00581A61">
      <w:pPr>
        <w:widowControl w:val="0"/>
        <w:jc w:val="both"/>
        <w:rPr>
          <w:rFonts w:asciiTheme="minorHAnsi" w:hAnsiTheme="minorHAnsi" w:cstheme="minorHAnsi"/>
          <w:bCs/>
          <w:kern w:val="1"/>
          <w:sz w:val="22"/>
          <w:szCs w:val="22"/>
        </w:rPr>
      </w:pPr>
      <w:r w:rsidRPr="00581A61">
        <w:rPr>
          <w:rFonts w:asciiTheme="minorHAnsi" w:hAnsiTheme="minorHAnsi" w:cstheme="minorHAnsi"/>
          <w:bCs/>
          <w:kern w:val="1"/>
          <w:sz w:val="22"/>
          <w:szCs w:val="22"/>
        </w:rPr>
        <w:t>La personne habilitée à fournir les renseignements mentionnés aux articles R2191-59 à R2191-62 est :  </w:t>
      </w:r>
    </w:p>
    <w:p w:rsidR="00581A61" w:rsidRPr="00581A61" w:rsidRDefault="00581A61" w:rsidP="00581A61">
      <w:pPr>
        <w:widowControl w:val="0"/>
        <w:jc w:val="both"/>
        <w:rPr>
          <w:rFonts w:asciiTheme="minorHAnsi" w:hAnsiTheme="minorHAnsi" w:cstheme="minorHAnsi"/>
          <w:b/>
          <w:bCs/>
          <w:kern w:val="1"/>
          <w:sz w:val="22"/>
          <w:szCs w:val="22"/>
        </w:rPr>
      </w:pPr>
      <w:r w:rsidRPr="00581A61">
        <w:rPr>
          <w:rFonts w:asciiTheme="minorHAnsi" w:hAnsiTheme="minorHAnsi" w:cstheme="minorHAnsi"/>
          <w:b/>
          <w:bCs/>
          <w:kern w:val="1"/>
          <w:sz w:val="22"/>
          <w:szCs w:val="22"/>
        </w:rPr>
        <w:t>Madame</w:t>
      </w:r>
      <w:r w:rsidRPr="00581A61">
        <w:rPr>
          <w:rFonts w:asciiTheme="minorHAnsi" w:hAnsiTheme="minorHAnsi" w:cstheme="minorHAnsi"/>
          <w:b/>
          <w:sz w:val="22"/>
          <w:szCs w:val="22"/>
        </w:rPr>
        <w:t xml:space="preserve"> La Directrice Comptable et Financière de la CPAM des Côtes d’Armor.</w:t>
      </w:r>
      <w:r w:rsidRPr="00581A61">
        <w:rPr>
          <w:rFonts w:asciiTheme="minorHAnsi" w:hAnsiTheme="minorHAnsi" w:cstheme="minorHAnsi"/>
          <w:b/>
          <w:bCs/>
          <w:kern w:val="1"/>
          <w:sz w:val="22"/>
          <w:szCs w:val="22"/>
        </w:rPr>
        <w:t xml:space="preserve"> </w:t>
      </w:r>
    </w:p>
    <w:p w:rsidR="00581A61" w:rsidRPr="00581A61" w:rsidRDefault="00581A61" w:rsidP="00581A61"/>
    <w:p w:rsidR="00F75C98" w:rsidRPr="00232120" w:rsidRDefault="00F75C98" w:rsidP="00447017">
      <w:pPr>
        <w:pStyle w:val="Style1"/>
        <w:numPr>
          <w:ilvl w:val="0"/>
          <w:numId w:val="13"/>
        </w:numPr>
        <w:ind w:left="0" w:firstLine="0"/>
        <w:rPr>
          <w:color w:val="auto"/>
          <w:sz w:val="22"/>
          <w:szCs w:val="22"/>
          <w:lang w:eastAsia="en-US"/>
        </w:rPr>
      </w:pPr>
      <w:bookmarkStart w:id="139" w:name="_Toc192156497"/>
      <w:r w:rsidRPr="00232120">
        <w:rPr>
          <w:color w:val="auto"/>
          <w:sz w:val="22"/>
          <w:szCs w:val="22"/>
          <w:lang w:eastAsia="en-US"/>
        </w:rPr>
        <w:t>REGLEMENT DES LITIGES</w:t>
      </w:r>
      <w:bookmarkEnd w:id="137"/>
      <w:bookmarkEnd w:id="139"/>
    </w:p>
    <w:p w:rsidR="0004540F" w:rsidRPr="00EE26D2" w:rsidRDefault="00FE36B9" w:rsidP="00E06872">
      <w:pPr>
        <w:spacing w:before="120" w:after="120"/>
        <w:jc w:val="both"/>
        <w:rPr>
          <w:rFonts w:asciiTheme="minorHAnsi" w:hAnsiTheme="minorHAnsi"/>
          <w:sz w:val="22"/>
        </w:rPr>
      </w:pPr>
      <w:r w:rsidRPr="00222C00">
        <w:rPr>
          <w:rFonts w:asciiTheme="minorHAnsi" w:hAnsiTheme="minorHAnsi"/>
          <w:sz w:val="22"/>
        </w:rPr>
        <w:t>I</w:t>
      </w:r>
      <w:r w:rsidR="0004540F" w:rsidRPr="00222C00">
        <w:rPr>
          <w:rFonts w:asciiTheme="minorHAnsi" w:hAnsiTheme="minorHAnsi"/>
          <w:sz w:val="22"/>
        </w:rPr>
        <w:t xml:space="preserve">l </w:t>
      </w:r>
      <w:r w:rsidRPr="00222C00">
        <w:rPr>
          <w:rFonts w:asciiTheme="minorHAnsi" w:hAnsiTheme="minorHAnsi"/>
          <w:sz w:val="22"/>
        </w:rPr>
        <w:t xml:space="preserve">est fait application de </w:t>
      </w:r>
      <w:r w:rsidR="00CD41FA" w:rsidRPr="00222C00">
        <w:rPr>
          <w:rFonts w:asciiTheme="minorHAnsi" w:hAnsiTheme="minorHAnsi"/>
          <w:sz w:val="22"/>
        </w:rPr>
        <w:t>l’article 55</w:t>
      </w:r>
      <w:r w:rsidRPr="00222C00">
        <w:rPr>
          <w:rFonts w:asciiTheme="minorHAnsi" w:hAnsiTheme="minorHAnsi"/>
          <w:sz w:val="22"/>
        </w:rPr>
        <w:t xml:space="preserve"> du CCAG-T</w:t>
      </w:r>
      <w:r w:rsidR="00CD41FA" w:rsidRPr="00222C00">
        <w:rPr>
          <w:rFonts w:asciiTheme="minorHAnsi" w:hAnsiTheme="minorHAnsi"/>
          <w:sz w:val="22"/>
        </w:rPr>
        <w:t>ravaux</w:t>
      </w:r>
      <w:r w:rsidR="0004540F" w:rsidRPr="00222C00">
        <w:rPr>
          <w:rFonts w:asciiTheme="minorHAnsi" w:hAnsiTheme="minorHAnsi"/>
          <w:sz w:val="22"/>
        </w:rPr>
        <w:t>.</w:t>
      </w:r>
    </w:p>
    <w:p w:rsidR="00232120" w:rsidRPr="00232120" w:rsidRDefault="00232120" w:rsidP="00581A61">
      <w:pPr>
        <w:widowControl w:val="0"/>
        <w:spacing w:before="120"/>
        <w:jc w:val="both"/>
        <w:rPr>
          <w:rFonts w:asciiTheme="minorHAnsi" w:hAnsiTheme="minorHAnsi" w:cstheme="minorHAnsi"/>
          <w:sz w:val="22"/>
          <w:szCs w:val="22"/>
        </w:rPr>
      </w:pPr>
      <w:r w:rsidRPr="00232120">
        <w:rPr>
          <w:rFonts w:asciiTheme="minorHAnsi" w:hAnsiTheme="minorHAnsi" w:cstheme="minorHAnsi"/>
          <w:sz w:val="22"/>
          <w:szCs w:val="22"/>
        </w:rPr>
        <w:t>En cas de litiges qui ne pourraient être résolus par voie d’arbitrage, le tribunal compétent est le Tribunal Judiciaire de Rennes, sis Cité judiciaire, 7 rue Pierre Abelard, BP 3127, 35 031 Rennes Cedex.</w:t>
      </w:r>
    </w:p>
    <w:p w:rsidR="00232120" w:rsidRPr="00232120" w:rsidRDefault="00232120" w:rsidP="00581A61">
      <w:pPr>
        <w:widowControl w:val="0"/>
        <w:spacing w:before="120"/>
        <w:jc w:val="both"/>
        <w:rPr>
          <w:rFonts w:asciiTheme="minorHAnsi" w:hAnsiTheme="minorHAnsi" w:cstheme="minorHAnsi"/>
          <w:sz w:val="22"/>
          <w:szCs w:val="22"/>
        </w:rPr>
      </w:pPr>
      <w:r w:rsidRPr="00232120">
        <w:rPr>
          <w:rFonts w:asciiTheme="minorHAnsi" w:hAnsiTheme="minorHAnsi" w:cstheme="minorHAnsi"/>
          <w:sz w:val="22"/>
          <w:szCs w:val="22"/>
        </w:rPr>
        <w:t>Le service auprès duquel peuvent être obtenus des renseignements concernant l’introduction des recours est le greffe du Tribunal judiciaire de Rennes (</w:t>
      </w:r>
      <w:r w:rsidRPr="00232120">
        <w:rPr>
          <w:rFonts w:asciiTheme="minorHAnsi" w:hAnsiTheme="minorHAnsi" w:cstheme="minorHAnsi"/>
          <w:sz w:val="22"/>
          <w:szCs w:val="22"/>
        </w:rPr>
        <w:sym w:font="Wingdings 2" w:char="F027"/>
      </w:r>
      <w:r w:rsidRPr="00232120">
        <w:rPr>
          <w:rFonts w:asciiTheme="minorHAnsi" w:hAnsiTheme="minorHAnsi" w:cstheme="minorHAnsi"/>
          <w:sz w:val="22"/>
          <w:szCs w:val="22"/>
        </w:rPr>
        <w:t xml:space="preserve">: 02.99.65.37.37 ; </w:t>
      </w:r>
      <w:r w:rsidRPr="00232120">
        <w:rPr>
          <w:rFonts w:asciiTheme="minorHAnsi" w:hAnsiTheme="minorHAnsi" w:cstheme="minorHAnsi"/>
          <w:sz w:val="22"/>
          <w:szCs w:val="22"/>
        </w:rPr>
        <w:sym w:font="Wingdings 2" w:char="F037"/>
      </w:r>
      <w:r w:rsidRPr="00232120">
        <w:rPr>
          <w:rFonts w:asciiTheme="minorHAnsi" w:hAnsiTheme="minorHAnsi" w:cstheme="minorHAnsi"/>
          <w:sz w:val="22"/>
          <w:szCs w:val="22"/>
        </w:rPr>
        <w:t xml:space="preserve">: 02.23.44.85.53 ; mail : </w:t>
      </w:r>
      <w:hyperlink r:id="rId11" w:history="1">
        <w:r w:rsidRPr="00232120">
          <w:rPr>
            <w:rFonts w:asciiTheme="minorHAnsi" w:hAnsiTheme="minorHAnsi" w:cstheme="minorHAnsi"/>
            <w:color w:val="0000FF"/>
            <w:sz w:val="22"/>
            <w:szCs w:val="22"/>
            <w:u w:val="single"/>
          </w:rPr>
          <w:t>tj2-rennes@justice.fr</w:t>
        </w:r>
      </w:hyperlink>
      <w:r w:rsidRPr="00232120">
        <w:rPr>
          <w:rFonts w:asciiTheme="minorHAnsi" w:hAnsiTheme="minorHAnsi" w:cstheme="minorHAnsi"/>
          <w:sz w:val="22"/>
          <w:szCs w:val="22"/>
        </w:rPr>
        <w:t xml:space="preserve"> ), sis à la même adresse.</w:t>
      </w:r>
    </w:p>
    <w:p w:rsidR="0004371D" w:rsidRDefault="0004371D" w:rsidP="000833FC">
      <w:pPr>
        <w:spacing w:after="120"/>
        <w:jc w:val="both"/>
        <w:rPr>
          <w:rFonts w:asciiTheme="minorHAnsi" w:hAnsiTheme="minorHAnsi"/>
          <w:sz w:val="22"/>
        </w:rPr>
      </w:pPr>
    </w:p>
    <w:p w:rsidR="00FF41AF" w:rsidRPr="00447017" w:rsidRDefault="00F75C98" w:rsidP="00447017">
      <w:pPr>
        <w:pStyle w:val="Style1"/>
        <w:numPr>
          <w:ilvl w:val="0"/>
          <w:numId w:val="13"/>
        </w:numPr>
        <w:ind w:left="0" w:firstLine="0"/>
        <w:rPr>
          <w:color w:val="auto"/>
          <w:sz w:val="22"/>
          <w:szCs w:val="22"/>
          <w:lang w:eastAsia="en-US"/>
        </w:rPr>
      </w:pPr>
      <w:bookmarkStart w:id="140" w:name="_Toc3544912"/>
      <w:bookmarkStart w:id="141" w:name="_Toc192156498"/>
      <w:r w:rsidRPr="00447017">
        <w:rPr>
          <w:color w:val="auto"/>
          <w:sz w:val="22"/>
          <w:szCs w:val="22"/>
          <w:lang w:eastAsia="en-US"/>
        </w:rPr>
        <w:t>DEROGATION</w:t>
      </w:r>
      <w:bookmarkEnd w:id="140"/>
      <w:r w:rsidR="00232120" w:rsidRPr="00447017">
        <w:rPr>
          <w:color w:val="auto"/>
          <w:sz w:val="22"/>
          <w:szCs w:val="22"/>
          <w:lang w:eastAsia="en-US"/>
        </w:rPr>
        <w:t>S AU CCAG-T</w:t>
      </w:r>
      <w:r w:rsidR="000A385D" w:rsidRPr="00447017">
        <w:rPr>
          <w:color w:val="auto"/>
          <w:sz w:val="22"/>
          <w:szCs w:val="22"/>
          <w:lang w:eastAsia="en-US"/>
        </w:rPr>
        <w:t>RAVAUX</w:t>
      </w:r>
      <w:bookmarkEnd w:id="141"/>
    </w:p>
    <w:p w:rsidR="00232120" w:rsidRPr="00232120" w:rsidRDefault="00232120" w:rsidP="00232120">
      <w:pPr>
        <w:rPr>
          <w:lang w:eastAsia="en-US"/>
        </w:rPr>
      </w:pPr>
    </w:p>
    <w:tbl>
      <w:tblPr>
        <w:tblStyle w:val="Grilleclaire"/>
        <w:tblW w:w="0" w:type="auto"/>
        <w:tblLook w:val="04A0" w:firstRow="1" w:lastRow="0" w:firstColumn="1" w:lastColumn="0" w:noHBand="0" w:noVBand="1"/>
      </w:tblPr>
      <w:tblGrid>
        <w:gridCol w:w="4528"/>
        <w:gridCol w:w="4524"/>
      </w:tblGrid>
      <w:tr w:rsidR="00222C00" w:rsidRPr="00232120" w:rsidTr="000E4A1D">
        <w:trPr>
          <w:cnfStyle w:val="100000000000" w:firstRow="1" w:lastRow="0" w:firstColumn="0" w:lastColumn="0" w:oddVBand="0" w:evenVBand="0" w:oddHBand="0" w:evenHBand="0" w:firstRowFirstColumn="0" w:firstRowLastColumn="0" w:lastRowFirstColumn="0" w:lastRowLastColumn="0"/>
          <w:trHeight w:hRule="exact" w:val="604"/>
        </w:trPr>
        <w:tc>
          <w:tcPr>
            <w:cnfStyle w:val="001000000000" w:firstRow="0" w:lastRow="0" w:firstColumn="1" w:lastColumn="0" w:oddVBand="0" w:evenVBand="0" w:oddHBand="0" w:evenHBand="0" w:firstRowFirstColumn="0" w:firstRowLastColumn="0" w:lastRowFirstColumn="0" w:lastRowLastColumn="0"/>
            <w:tcW w:w="4528" w:type="dxa"/>
          </w:tcPr>
          <w:p w:rsidR="00B41586" w:rsidRDefault="00222C00" w:rsidP="000A385D">
            <w:pPr>
              <w:jc w:val="center"/>
              <w:rPr>
                <w:rFonts w:asciiTheme="minorHAnsi" w:hAnsiTheme="minorHAnsi" w:cstheme="minorHAnsi"/>
                <w:b w:val="0"/>
                <w:sz w:val="22"/>
              </w:rPr>
            </w:pPr>
            <w:r w:rsidRPr="00232120">
              <w:rPr>
                <w:rFonts w:asciiTheme="minorHAnsi" w:hAnsiTheme="minorHAnsi" w:cstheme="minorHAnsi"/>
                <w:b w:val="0"/>
                <w:sz w:val="22"/>
              </w:rPr>
              <w:t>Articles du CCAP</w:t>
            </w:r>
            <w:r w:rsidR="000A385D">
              <w:rPr>
                <w:rFonts w:asciiTheme="minorHAnsi" w:hAnsiTheme="minorHAnsi" w:cstheme="minorHAnsi"/>
                <w:b w:val="0"/>
                <w:sz w:val="22"/>
              </w:rPr>
              <w:t xml:space="preserve"> par lesquels </w:t>
            </w:r>
          </w:p>
          <w:p w:rsidR="00222C00" w:rsidRPr="00232120" w:rsidRDefault="000A385D" w:rsidP="000A385D">
            <w:pPr>
              <w:jc w:val="center"/>
              <w:rPr>
                <w:rFonts w:asciiTheme="minorHAnsi" w:hAnsiTheme="minorHAnsi" w:cstheme="minorHAnsi"/>
                <w:b w:val="0"/>
                <w:sz w:val="22"/>
              </w:rPr>
            </w:pPr>
            <w:r>
              <w:rPr>
                <w:rFonts w:asciiTheme="minorHAnsi" w:hAnsiTheme="minorHAnsi" w:cstheme="minorHAnsi"/>
                <w:b w:val="0"/>
                <w:sz w:val="22"/>
              </w:rPr>
              <w:t>sont introduites ces dérogations</w:t>
            </w:r>
          </w:p>
        </w:tc>
        <w:tc>
          <w:tcPr>
            <w:tcW w:w="4524" w:type="dxa"/>
          </w:tcPr>
          <w:p w:rsidR="00B41586" w:rsidRDefault="00222C00" w:rsidP="00B4158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22"/>
              </w:rPr>
            </w:pPr>
            <w:r w:rsidRPr="00232120">
              <w:rPr>
                <w:rFonts w:asciiTheme="minorHAnsi" w:hAnsiTheme="minorHAnsi" w:cstheme="minorHAnsi"/>
                <w:b w:val="0"/>
                <w:sz w:val="22"/>
              </w:rPr>
              <w:t>Articles du CCAG-T</w:t>
            </w:r>
            <w:r w:rsidR="00B41586">
              <w:rPr>
                <w:rFonts w:asciiTheme="minorHAnsi" w:hAnsiTheme="minorHAnsi" w:cstheme="minorHAnsi"/>
                <w:b w:val="0"/>
                <w:sz w:val="22"/>
              </w:rPr>
              <w:t>RAVAUX</w:t>
            </w:r>
          </w:p>
          <w:p w:rsidR="00222C00" w:rsidRPr="00232120" w:rsidRDefault="00222C00" w:rsidP="00B4158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22"/>
              </w:rPr>
            </w:pPr>
            <w:r w:rsidRPr="00232120">
              <w:rPr>
                <w:rFonts w:asciiTheme="minorHAnsi" w:hAnsiTheme="minorHAnsi" w:cstheme="minorHAnsi"/>
                <w:b w:val="0"/>
                <w:sz w:val="22"/>
              </w:rPr>
              <w:t>auxquels il est dérogé</w:t>
            </w:r>
          </w:p>
        </w:tc>
      </w:tr>
      <w:tr w:rsidR="00222C00" w:rsidRPr="00232120" w:rsidTr="000E4A1D">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528" w:type="dxa"/>
          </w:tcPr>
          <w:p w:rsidR="00222C00" w:rsidRPr="00232120" w:rsidRDefault="00222C00" w:rsidP="00A909FC">
            <w:pPr>
              <w:jc w:val="both"/>
              <w:rPr>
                <w:rFonts w:asciiTheme="minorHAnsi" w:hAnsiTheme="minorHAnsi" w:cstheme="minorHAnsi"/>
                <w:b w:val="0"/>
                <w:sz w:val="22"/>
              </w:rPr>
            </w:pPr>
            <w:r w:rsidRPr="00232120">
              <w:rPr>
                <w:rFonts w:asciiTheme="minorHAnsi" w:hAnsiTheme="minorHAnsi" w:cstheme="minorHAnsi"/>
                <w:b w:val="0"/>
                <w:sz w:val="22"/>
              </w:rPr>
              <w:t>Article 3</w:t>
            </w:r>
          </w:p>
        </w:tc>
        <w:tc>
          <w:tcPr>
            <w:tcW w:w="4524" w:type="dxa"/>
          </w:tcPr>
          <w:p w:rsidR="00222C00" w:rsidRPr="00232120" w:rsidRDefault="00222C00" w:rsidP="00A909FC">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232120">
              <w:rPr>
                <w:rFonts w:asciiTheme="minorHAnsi" w:hAnsiTheme="minorHAnsi" w:cstheme="minorHAnsi"/>
                <w:sz w:val="22"/>
              </w:rPr>
              <w:t>Article 4.1</w:t>
            </w:r>
          </w:p>
        </w:tc>
      </w:tr>
      <w:tr w:rsidR="00222C00" w:rsidRPr="00232120" w:rsidTr="000E4A1D">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528" w:type="dxa"/>
          </w:tcPr>
          <w:p w:rsidR="00222C00" w:rsidRPr="00232120" w:rsidRDefault="00447017" w:rsidP="00A909FC">
            <w:pPr>
              <w:jc w:val="both"/>
              <w:rPr>
                <w:rFonts w:asciiTheme="minorHAnsi" w:hAnsiTheme="minorHAnsi" w:cstheme="minorHAnsi"/>
                <w:b w:val="0"/>
                <w:sz w:val="22"/>
              </w:rPr>
            </w:pPr>
            <w:r>
              <w:rPr>
                <w:rFonts w:asciiTheme="minorHAnsi" w:hAnsiTheme="minorHAnsi" w:cstheme="minorHAnsi"/>
                <w:b w:val="0"/>
                <w:sz w:val="22"/>
              </w:rPr>
              <w:t>Article 7.2</w:t>
            </w:r>
          </w:p>
        </w:tc>
        <w:tc>
          <w:tcPr>
            <w:tcW w:w="4524" w:type="dxa"/>
          </w:tcPr>
          <w:p w:rsidR="00222C00" w:rsidRPr="00232120" w:rsidRDefault="00447017" w:rsidP="00A909FC">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Pr>
                <w:rFonts w:asciiTheme="minorHAnsi" w:hAnsiTheme="minorHAnsi" w:cstheme="minorHAnsi"/>
                <w:sz w:val="22"/>
              </w:rPr>
              <w:t>Article 9.4</w:t>
            </w:r>
          </w:p>
        </w:tc>
      </w:tr>
      <w:tr w:rsidR="00447017" w:rsidRPr="00232120" w:rsidTr="000E4A1D">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528" w:type="dxa"/>
          </w:tcPr>
          <w:p w:rsidR="00447017" w:rsidRPr="00232120" w:rsidRDefault="00447017" w:rsidP="00A909FC">
            <w:pPr>
              <w:jc w:val="both"/>
              <w:rPr>
                <w:rFonts w:asciiTheme="minorHAnsi" w:hAnsiTheme="minorHAnsi" w:cstheme="minorHAnsi"/>
                <w:b w:val="0"/>
                <w:sz w:val="22"/>
              </w:rPr>
            </w:pPr>
            <w:r>
              <w:rPr>
                <w:rFonts w:asciiTheme="minorHAnsi" w:hAnsiTheme="minorHAnsi" w:cstheme="minorHAnsi"/>
                <w:b w:val="0"/>
                <w:sz w:val="22"/>
              </w:rPr>
              <w:lastRenderedPageBreak/>
              <w:t>Article 7.2</w:t>
            </w:r>
          </w:p>
        </w:tc>
        <w:tc>
          <w:tcPr>
            <w:tcW w:w="4524" w:type="dxa"/>
          </w:tcPr>
          <w:p w:rsidR="00447017" w:rsidRPr="00232120" w:rsidRDefault="00447017" w:rsidP="00A909FC">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Pr>
                <w:rFonts w:asciiTheme="minorHAnsi" w:hAnsiTheme="minorHAnsi" w:cstheme="minorHAnsi"/>
                <w:sz w:val="22"/>
              </w:rPr>
              <w:t>Article 10.5</w:t>
            </w:r>
          </w:p>
        </w:tc>
      </w:tr>
      <w:tr w:rsidR="00222C00" w:rsidRPr="00232120" w:rsidTr="000E4A1D">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528" w:type="dxa"/>
          </w:tcPr>
          <w:p w:rsidR="00222C00" w:rsidRPr="00232120" w:rsidRDefault="00447017" w:rsidP="00A909FC">
            <w:pPr>
              <w:jc w:val="both"/>
              <w:rPr>
                <w:rFonts w:asciiTheme="minorHAnsi" w:hAnsiTheme="minorHAnsi" w:cstheme="minorHAnsi"/>
                <w:b w:val="0"/>
                <w:sz w:val="22"/>
              </w:rPr>
            </w:pPr>
            <w:r>
              <w:rPr>
                <w:rFonts w:asciiTheme="minorHAnsi" w:hAnsiTheme="minorHAnsi" w:cstheme="minorHAnsi"/>
                <w:b w:val="0"/>
                <w:sz w:val="22"/>
              </w:rPr>
              <w:t>Article 9</w:t>
            </w:r>
            <w:r w:rsidR="00222C00" w:rsidRPr="00232120">
              <w:rPr>
                <w:rFonts w:asciiTheme="minorHAnsi" w:hAnsiTheme="minorHAnsi" w:cstheme="minorHAnsi"/>
                <w:b w:val="0"/>
                <w:sz w:val="22"/>
              </w:rPr>
              <w:t>.1</w:t>
            </w:r>
          </w:p>
        </w:tc>
        <w:tc>
          <w:tcPr>
            <w:tcW w:w="4524" w:type="dxa"/>
          </w:tcPr>
          <w:p w:rsidR="00222C00" w:rsidRPr="00232120" w:rsidRDefault="00447017" w:rsidP="00447017">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Pr>
                <w:rFonts w:asciiTheme="minorHAnsi" w:hAnsiTheme="minorHAnsi" w:cstheme="minorHAnsi"/>
                <w:sz w:val="22"/>
              </w:rPr>
              <w:t>Article</w:t>
            </w:r>
            <w:r w:rsidR="00222C00" w:rsidRPr="00232120">
              <w:rPr>
                <w:rFonts w:asciiTheme="minorHAnsi" w:hAnsiTheme="minorHAnsi" w:cstheme="minorHAnsi"/>
                <w:sz w:val="22"/>
              </w:rPr>
              <w:t xml:space="preserve"> 12</w:t>
            </w:r>
          </w:p>
        </w:tc>
      </w:tr>
      <w:tr w:rsidR="00222C00" w:rsidRPr="00232120" w:rsidTr="000E4A1D">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528" w:type="dxa"/>
          </w:tcPr>
          <w:p w:rsidR="00222C00" w:rsidRPr="00232120" w:rsidRDefault="00222C00" w:rsidP="00447017">
            <w:pPr>
              <w:jc w:val="both"/>
              <w:rPr>
                <w:rFonts w:asciiTheme="minorHAnsi" w:hAnsiTheme="minorHAnsi" w:cstheme="minorHAnsi"/>
                <w:b w:val="0"/>
                <w:sz w:val="22"/>
              </w:rPr>
            </w:pPr>
            <w:r w:rsidRPr="00232120">
              <w:rPr>
                <w:rFonts w:asciiTheme="minorHAnsi" w:hAnsiTheme="minorHAnsi" w:cstheme="minorHAnsi"/>
                <w:b w:val="0"/>
                <w:sz w:val="22"/>
              </w:rPr>
              <w:t xml:space="preserve">Article </w:t>
            </w:r>
            <w:r w:rsidR="00447017">
              <w:rPr>
                <w:rFonts w:asciiTheme="minorHAnsi" w:hAnsiTheme="minorHAnsi" w:cstheme="minorHAnsi"/>
                <w:b w:val="0"/>
                <w:sz w:val="22"/>
              </w:rPr>
              <w:t>12</w:t>
            </w:r>
          </w:p>
        </w:tc>
        <w:tc>
          <w:tcPr>
            <w:tcW w:w="4524" w:type="dxa"/>
          </w:tcPr>
          <w:p w:rsidR="00222C00" w:rsidRPr="00232120" w:rsidRDefault="00222C00" w:rsidP="000E4A1D">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232120">
              <w:rPr>
                <w:rFonts w:asciiTheme="minorHAnsi" w:hAnsiTheme="minorHAnsi" w:cstheme="minorHAnsi"/>
                <w:sz w:val="22"/>
              </w:rPr>
              <w:t xml:space="preserve">Article </w:t>
            </w:r>
            <w:r w:rsidR="000E4A1D">
              <w:rPr>
                <w:rFonts w:asciiTheme="minorHAnsi" w:hAnsiTheme="minorHAnsi" w:cstheme="minorHAnsi"/>
                <w:sz w:val="22"/>
              </w:rPr>
              <w:t>19.2.1</w:t>
            </w:r>
          </w:p>
        </w:tc>
      </w:tr>
      <w:tr w:rsidR="00222C00" w:rsidRPr="00232120" w:rsidTr="000E4A1D">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528" w:type="dxa"/>
          </w:tcPr>
          <w:p w:rsidR="00222C00" w:rsidRPr="00232120" w:rsidRDefault="000E4A1D" w:rsidP="00A909FC">
            <w:pPr>
              <w:jc w:val="both"/>
              <w:rPr>
                <w:rFonts w:asciiTheme="minorHAnsi" w:hAnsiTheme="minorHAnsi" w:cstheme="minorHAnsi"/>
                <w:b w:val="0"/>
                <w:sz w:val="22"/>
              </w:rPr>
            </w:pPr>
            <w:r>
              <w:rPr>
                <w:rFonts w:asciiTheme="minorHAnsi" w:hAnsiTheme="minorHAnsi" w:cstheme="minorHAnsi"/>
                <w:b w:val="0"/>
                <w:sz w:val="22"/>
              </w:rPr>
              <w:t>Article 12</w:t>
            </w:r>
            <w:r w:rsidR="00222C00" w:rsidRPr="00232120">
              <w:rPr>
                <w:rFonts w:asciiTheme="minorHAnsi" w:hAnsiTheme="minorHAnsi" w:cstheme="minorHAnsi"/>
                <w:b w:val="0"/>
                <w:sz w:val="22"/>
              </w:rPr>
              <w:t>.1</w:t>
            </w:r>
          </w:p>
        </w:tc>
        <w:tc>
          <w:tcPr>
            <w:tcW w:w="4524" w:type="dxa"/>
          </w:tcPr>
          <w:p w:rsidR="00222C00" w:rsidRPr="00232120" w:rsidRDefault="00222C00" w:rsidP="000E4A1D">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sidRPr="00232120">
              <w:rPr>
                <w:rFonts w:asciiTheme="minorHAnsi" w:hAnsiTheme="minorHAnsi" w:cstheme="minorHAnsi"/>
                <w:sz w:val="22"/>
              </w:rPr>
              <w:t>Article</w:t>
            </w:r>
            <w:r w:rsidR="000E4A1D">
              <w:rPr>
                <w:rFonts w:asciiTheme="minorHAnsi" w:hAnsiTheme="minorHAnsi" w:cstheme="minorHAnsi"/>
                <w:sz w:val="22"/>
              </w:rPr>
              <w:t>s</w:t>
            </w:r>
            <w:r w:rsidRPr="00232120">
              <w:rPr>
                <w:rFonts w:asciiTheme="minorHAnsi" w:hAnsiTheme="minorHAnsi" w:cstheme="minorHAnsi"/>
                <w:sz w:val="22"/>
              </w:rPr>
              <w:t xml:space="preserve"> </w:t>
            </w:r>
            <w:r w:rsidR="000E4A1D">
              <w:rPr>
                <w:rFonts w:asciiTheme="minorHAnsi" w:hAnsiTheme="minorHAnsi" w:cstheme="minorHAnsi"/>
                <w:sz w:val="22"/>
              </w:rPr>
              <w:t>19.2.2 / 19.2.3 / 19.3</w:t>
            </w:r>
          </w:p>
        </w:tc>
      </w:tr>
      <w:tr w:rsidR="00222C00" w:rsidRPr="00232120" w:rsidTr="000E4A1D">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528" w:type="dxa"/>
          </w:tcPr>
          <w:p w:rsidR="00222C00" w:rsidRPr="00232120" w:rsidRDefault="00222C00" w:rsidP="000E4A1D">
            <w:pPr>
              <w:jc w:val="both"/>
              <w:rPr>
                <w:rFonts w:asciiTheme="minorHAnsi" w:hAnsiTheme="minorHAnsi" w:cstheme="minorHAnsi"/>
                <w:b w:val="0"/>
                <w:sz w:val="22"/>
              </w:rPr>
            </w:pPr>
            <w:r w:rsidRPr="00232120">
              <w:rPr>
                <w:rFonts w:asciiTheme="minorHAnsi" w:hAnsiTheme="minorHAnsi" w:cstheme="minorHAnsi"/>
                <w:b w:val="0"/>
                <w:sz w:val="22"/>
              </w:rPr>
              <w:t xml:space="preserve">Article </w:t>
            </w:r>
            <w:r w:rsidR="000E4A1D">
              <w:rPr>
                <w:rFonts w:asciiTheme="minorHAnsi" w:hAnsiTheme="minorHAnsi" w:cstheme="minorHAnsi"/>
                <w:b w:val="0"/>
                <w:sz w:val="22"/>
              </w:rPr>
              <w:t>18</w:t>
            </w:r>
          </w:p>
        </w:tc>
        <w:tc>
          <w:tcPr>
            <w:tcW w:w="4524" w:type="dxa"/>
          </w:tcPr>
          <w:p w:rsidR="00222C00" w:rsidRPr="00232120" w:rsidRDefault="00222C00" w:rsidP="000E4A1D">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232120">
              <w:rPr>
                <w:rFonts w:asciiTheme="minorHAnsi" w:hAnsiTheme="minorHAnsi" w:cstheme="minorHAnsi"/>
                <w:sz w:val="22"/>
              </w:rPr>
              <w:t xml:space="preserve">Article </w:t>
            </w:r>
            <w:r w:rsidR="000E4A1D">
              <w:rPr>
                <w:rFonts w:asciiTheme="minorHAnsi" w:hAnsiTheme="minorHAnsi" w:cstheme="minorHAnsi"/>
                <w:sz w:val="22"/>
              </w:rPr>
              <w:t>38</w:t>
            </w:r>
          </w:p>
        </w:tc>
      </w:tr>
      <w:tr w:rsidR="00222C00" w:rsidRPr="00232120" w:rsidTr="000E4A1D">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528" w:type="dxa"/>
          </w:tcPr>
          <w:p w:rsidR="00222C00" w:rsidRPr="00232120" w:rsidRDefault="00222C00" w:rsidP="000E4A1D">
            <w:pPr>
              <w:jc w:val="both"/>
              <w:rPr>
                <w:rFonts w:asciiTheme="minorHAnsi" w:hAnsiTheme="minorHAnsi" w:cstheme="minorHAnsi"/>
                <w:b w:val="0"/>
                <w:sz w:val="22"/>
              </w:rPr>
            </w:pPr>
            <w:r w:rsidRPr="00232120">
              <w:rPr>
                <w:rFonts w:asciiTheme="minorHAnsi" w:hAnsiTheme="minorHAnsi" w:cstheme="minorHAnsi"/>
                <w:b w:val="0"/>
                <w:sz w:val="22"/>
              </w:rPr>
              <w:t xml:space="preserve">Article </w:t>
            </w:r>
            <w:r w:rsidR="000E4A1D">
              <w:rPr>
                <w:rFonts w:asciiTheme="minorHAnsi" w:hAnsiTheme="minorHAnsi" w:cstheme="minorHAnsi"/>
                <w:b w:val="0"/>
                <w:sz w:val="22"/>
              </w:rPr>
              <w:t>19</w:t>
            </w:r>
          </w:p>
        </w:tc>
        <w:tc>
          <w:tcPr>
            <w:tcW w:w="4524" w:type="dxa"/>
          </w:tcPr>
          <w:p w:rsidR="00222C00" w:rsidRPr="00232120" w:rsidRDefault="00222C00" w:rsidP="000E4A1D">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sidRPr="00232120">
              <w:rPr>
                <w:rFonts w:asciiTheme="minorHAnsi" w:hAnsiTheme="minorHAnsi" w:cstheme="minorHAnsi"/>
                <w:sz w:val="22"/>
              </w:rPr>
              <w:t xml:space="preserve">Article </w:t>
            </w:r>
            <w:r w:rsidR="000E4A1D">
              <w:rPr>
                <w:rFonts w:asciiTheme="minorHAnsi" w:hAnsiTheme="minorHAnsi" w:cstheme="minorHAnsi"/>
                <w:sz w:val="22"/>
              </w:rPr>
              <w:t>41</w:t>
            </w:r>
            <w:r w:rsidRPr="00232120">
              <w:rPr>
                <w:rFonts w:asciiTheme="minorHAnsi" w:hAnsiTheme="minorHAnsi" w:cstheme="minorHAnsi"/>
                <w:sz w:val="22"/>
              </w:rPr>
              <w:t>.1</w:t>
            </w:r>
          </w:p>
        </w:tc>
      </w:tr>
      <w:tr w:rsidR="00222C00" w:rsidRPr="00232120" w:rsidTr="000E4A1D">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528" w:type="dxa"/>
          </w:tcPr>
          <w:p w:rsidR="00222C00" w:rsidRPr="00232120" w:rsidRDefault="00222C00" w:rsidP="000E4A1D">
            <w:pPr>
              <w:jc w:val="both"/>
              <w:rPr>
                <w:rFonts w:asciiTheme="minorHAnsi" w:hAnsiTheme="minorHAnsi" w:cstheme="minorHAnsi"/>
                <w:b w:val="0"/>
                <w:sz w:val="22"/>
              </w:rPr>
            </w:pPr>
            <w:r w:rsidRPr="00232120">
              <w:rPr>
                <w:rFonts w:asciiTheme="minorHAnsi" w:hAnsiTheme="minorHAnsi" w:cstheme="minorHAnsi"/>
                <w:b w:val="0"/>
                <w:sz w:val="22"/>
              </w:rPr>
              <w:t xml:space="preserve">Article </w:t>
            </w:r>
            <w:r w:rsidR="000E4A1D">
              <w:rPr>
                <w:rFonts w:asciiTheme="minorHAnsi" w:hAnsiTheme="minorHAnsi" w:cstheme="minorHAnsi"/>
                <w:b w:val="0"/>
                <w:sz w:val="22"/>
              </w:rPr>
              <w:t>20</w:t>
            </w:r>
          </w:p>
        </w:tc>
        <w:tc>
          <w:tcPr>
            <w:tcW w:w="4524" w:type="dxa"/>
          </w:tcPr>
          <w:p w:rsidR="00222C00" w:rsidRPr="00232120" w:rsidRDefault="00222C00" w:rsidP="000E4A1D">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232120">
              <w:rPr>
                <w:rFonts w:asciiTheme="minorHAnsi" w:hAnsiTheme="minorHAnsi" w:cstheme="minorHAnsi"/>
                <w:sz w:val="22"/>
              </w:rPr>
              <w:t xml:space="preserve">Article </w:t>
            </w:r>
            <w:r w:rsidR="000E4A1D">
              <w:rPr>
                <w:rFonts w:asciiTheme="minorHAnsi" w:hAnsiTheme="minorHAnsi" w:cstheme="minorHAnsi"/>
                <w:sz w:val="22"/>
              </w:rPr>
              <w:t>40</w:t>
            </w:r>
          </w:p>
        </w:tc>
      </w:tr>
      <w:tr w:rsidR="00222C00" w:rsidRPr="00232120" w:rsidTr="000E4A1D">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528" w:type="dxa"/>
          </w:tcPr>
          <w:p w:rsidR="00222C00" w:rsidRPr="00232120" w:rsidRDefault="00222C00" w:rsidP="000E4A1D">
            <w:pPr>
              <w:jc w:val="both"/>
              <w:rPr>
                <w:rFonts w:asciiTheme="minorHAnsi" w:hAnsiTheme="minorHAnsi" w:cstheme="minorHAnsi"/>
                <w:b w:val="0"/>
                <w:sz w:val="22"/>
              </w:rPr>
            </w:pPr>
            <w:r w:rsidRPr="00232120">
              <w:rPr>
                <w:rFonts w:asciiTheme="minorHAnsi" w:hAnsiTheme="minorHAnsi" w:cstheme="minorHAnsi"/>
                <w:b w:val="0"/>
                <w:sz w:val="22"/>
              </w:rPr>
              <w:t xml:space="preserve">Article </w:t>
            </w:r>
            <w:r w:rsidR="000E4A1D">
              <w:rPr>
                <w:rFonts w:asciiTheme="minorHAnsi" w:hAnsiTheme="minorHAnsi" w:cstheme="minorHAnsi"/>
                <w:b w:val="0"/>
                <w:sz w:val="22"/>
              </w:rPr>
              <w:t>22</w:t>
            </w:r>
          </w:p>
        </w:tc>
        <w:tc>
          <w:tcPr>
            <w:tcW w:w="4524" w:type="dxa"/>
          </w:tcPr>
          <w:p w:rsidR="00222C00" w:rsidRPr="00232120" w:rsidRDefault="00222C00" w:rsidP="000E4A1D">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sidRPr="00232120">
              <w:rPr>
                <w:rFonts w:asciiTheme="minorHAnsi" w:hAnsiTheme="minorHAnsi" w:cstheme="minorHAnsi"/>
                <w:sz w:val="22"/>
              </w:rPr>
              <w:t xml:space="preserve">Articles </w:t>
            </w:r>
            <w:r w:rsidR="000E4A1D">
              <w:rPr>
                <w:rFonts w:asciiTheme="minorHAnsi" w:hAnsiTheme="minorHAnsi" w:cstheme="minorHAnsi"/>
                <w:sz w:val="22"/>
              </w:rPr>
              <w:t>50.4</w:t>
            </w:r>
          </w:p>
        </w:tc>
      </w:tr>
      <w:tr w:rsidR="00222C00" w:rsidRPr="00232120" w:rsidTr="000E4A1D">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528" w:type="dxa"/>
          </w:tcPr>
          <w:p w:rsidR="00222C00" w:rsidRPr="00232120" w:rsidRDefault="00222C00" w:rsidP="000E4A1D">
            <w:pPr>
              <w:jc w:val="both"/>
              <w:rPr>
                <w:rFonts w:asciiTheme="minorHAnsi" w:hAnsiTheme="minorHAnsi" w:cstheme="minorHAnsi"/>
                <w:b w:val="0"/>
                <w:sz w:val="22"/>
              </w:rPr>
            </w:pPr>
            <w:r w:rsidRPr="00232120">
              <w:rPr>
                <w:rFonts w:asciiTheme="minorHAnsi" w:hAnsiTheme="minorHAnsi" w:cstheme="minorHAnsi"/>
                <w:b w:val="0"/>
                <w:sz w:val="22"/>
              </w:rPr>
              <w:t xml:space="preserve">Article </w:t>
            </w:r>
            <w:r w:rsidR="000E4A1D">
              <w:rPr>
                <w:rFonts w:asciiTheme="minorHAnsi" w:hAnsiTheme="minorHAnsi" w:cstheme="minorHAnsi"/>
                <w:b w:val="0"/>
                <w:sz w:val="22"/>
              </w:rPr>
              <w:t>23</w:t>
            </w:r>
          </w:p>
        </w:tc>
        <w:tc>
          <w:tcPr>
            <w:tcW w:w="4524" w:type="dxa"/>
          </w:tcPr>
          <w:p w:rsidR="00222C00" w:rsidRPr="00232120" w:rsidRDefault="00222C00" w:rsidP="000E4A1D">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232120">
              <w:rPr>
                <w:rFonts w:asciiTheme="minorHAnsi" w:hAnsiTheme="minorHAnsi" w:cstheme="minorHAnsi"/>
                <w:sz w:val="22"/>
              </w:rPr>
              <w:t xml:space="preserve">Article </w:t>
            </w:r>
            <w:r w:rsidR="000E4A1D">
              <w:rPr>
                <w:rFonts w:asciiTheme="minorHAnsi" w:hAnsiTheme="minorHAnsi" w:cstheme="minorHAnsi"/>
                <w:sz w:val="22"/>
              </w:rPr>
              <w:t>8.1.3</w:t>
            </w:r>
          </w:p>
        </w:tc>
      </w:tr>
    </w:tbl>
    <w:p w:rsidR="00222C00" w:rsidRPr="00EE26D2" w:rsidRDefault="00222C00" w:rsidP="00E5236C">
      <w:pPr>
        <w:spacing w:after="120"/>
        <w:jc w:val="both"/>
        <w:rPr>
          <w:rFonts w:asciiTheme="minorHAnsi" w:hAnsiTheme="minorHAnsi"/>
          <w:sz w:val="22"/>
        </w:rPr>
      </w:pPr>
    </w:p>
    <w:sectPr w:rsidR="00222C00" w:rsidRPr="00EE26D2" w:rsidSect="00E07274">
      <w:headerReference w:type="default" r:id="rId12"/>
      <w:footerReference w:type="default" r:id="rId13"/>
      <w:pgSz w:w="11906" w:h="16838"/>
      <w:pgMar w:top="1702" w:right="1417" w:bottom="1135" w:left="1417" w:header="510" w:footer="15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1B3E" w:rsidRDefault="00BB1B3E" w:rsidP="00080613">
      <w:r>
        <w:separator/>
      </w:r>
    </w:p>
  </w:endnote>
  <w:endnote w:type="continuationSeparator" w:id="0">
    <w:p w:rsidR="00BB1B3E" w:rsidRDefault="00BB1B3E" w:rsidP="00080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anklin Gothic Medium">
    <w:panose1 w:val="020B06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lbertus Extra Bold (W1)">
    <w:altName w:val="Candara"/>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TE245AE78t00">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87"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555"/>
      <w:gridCol w:w="6132"/>
      <w:gridCol w:w="1700"/>
    </w:tblGrid>
    <w:tr w:rsidR="00BB1B3E" w:rsidRPr="00EC47CF" w:rsidTr="00E42E63">
      <w:trPr>
        <w:trHeight w:val="227"/>
        <w:jc w:val="center"/>
      </w:trPr>
      <w:tc>
        <w:tcPr>
          <w:tcW w:w="1555" w:type="dxa"/>
          <w:shd w:val="clear" w:color="auto" w:fill="auto"/>
          <w:vAlign w:val="center"/>
        </w:tcPr>
        <w:p w:rsidR="00BB1B3E" w:rsidRPr="00017331" w:rsidRDefault="00BB1B3E" w:rsidP="00EC47CF">
          <w:pPr>
            <w:jc w:val="center"/>
            <w:rPr>
              <w:rFonts w:asciiTheme="minorHAnsi" w:hAnsiTheme="minorHAnsi"/>
              <w:color w:val="808080" w:themeColor="background1" w:themeShade="80"/>
              <w:sz w:val="18"/>
              <w:szCs w:val="18"/>
            </w:rPr>
          </w:pPr>
          <w:r w:rsidRPr="00017331">
            <w:rPr>
              <w:rFonts w:asciiTheme="minorHAnsi" w:hAnsiTheme="minorHAnsi"/>
              <w:color w:val="808080" w:themeColor="background1" w:themeShade="80"/>
              <w:sz w:val="18"/>
              <w:szCs w:val="18"/>
            </w:rPr>
            <w:t>C.P.A.M. - 22</w:t>
          </w:r>
        </w:p>
      </w:tc>
      <w:tc>
        <w:tcPr>
          <w:tcW w:w="6132" w:type="dxa"/>
          <w:vMerge w:val="restart"/>
          <w:shd w:val="clear" w:color="auto" w:fill="auto"/>
          <w:vAlign w:val="center"/>
        </w:tcPr>
        <w:p w:rsidR="00BB1B3E" w:rsidRPr="00017331" w:rsidRDefault="00BB1B3E" w:rsidP="00370817">
          <w:pPr>
            <w:jc w:val="center"/>
            <w:rPr>
              <w:rFonts w:asciiTheme="minorHAnsi" w:hAnsiTheme="minorHAnsi"/>
              <w:color w:val="808080" w:themeColor="background1" w:themeShade="80"/>
              <w:sz w:val="18"/>
              <w:szCs w:val="18"/>
            </w:rPr>
          </w:pPr>
          <w:r w:rsidRPr="00017331">
            <w:rPr>
              <w:rFonts w:asciiTheme="minorHAnsi" w:hAnsiTheme="minorHAnsi"/>
              <w:color w:val="808080" w:themeColor="background1" w:themeShade="80"/>
              <w:sz w:val="20"/>
              <w:szCs w:val="18"/>
            </w:rPr>
            <w:t>MT-2504 – Rénovation de la salle de restauration</w:t>
          </w:r>
        </w:p>
      </w:tc>
      <w:tc>
        <w:tcPr>
          <w:tcW w:w="1700" w:type="dxa"/>
          <w:shd w:val="clear" w:color="auto" w:fill="auto"/>
          <w:vAlign w:val="center"/>
        </w:tcPr>
        <w:p w:rsidR="00BB1B3E" w:rsidRPr="00017331" w:rsidRDefault="00BB1B3E" w:rsidP="00EE128A">
          <w:pPr>
            <w:jc w:val="center"/>
            <w:rPr>
              <w:rFonts w:asciiTheme="minorHAnsi" w:hAnsiTheme="minorHAnsi"/>
              <w:color w:val="808080" w:themeColor="background1" w:themeShade="80"/>
              <w:sz w:val="18"/>
              <w:szCs w:val="18"/>
            </w:rPr>
          </w:pPr>
          <w:r w:rsidRPr="00017331">
            <w:rPr>
              <w:rFonts w:asciiTheme="minorHAnsi" w:hAnsiTheme="minorHAnsi"/>
              <w:color w:val="808080" w:themeColor="background1" w:themeShade="80"/>
              <w:sz w:val="18"/>
              <w:szCs w:val="18"/>
            </w:rPr>
            <w:t xml:space="preserve">CCAP </w:t>
          </w:r>
        </w:p>
      </w:tc>
    </w:tr>
    <w:tr w:rsidR="00BB1B3E" w:rsidRPr="00EC47CF" w:rsidTr="00E42E63">
      <w:trPr>
        <w:trHeight w:val="185"/>
        <w:jc w:val="center"/>
      </w:trPr>
      <w:tc>
        <w:tcPr>
          <w:tcW w:w="1555" w:type="dxa"/>
          <w:shd w:val="clear" w:color="auto" w:fill="auto"/>
          <w:vAlign w:val="center"/>
        </w:tcPr>
        <w:p w:rsidR="00BB1B3E" w:rsidRPr="00017331" w:rsidRDefault="00BB1B3E" w:rsidP="00117710">
          <w:pPr>
            <w:jc w:val="center"/>
            <w:rPr>
              <w:rFonts w:asciiTheme="minorHAnsi" w:hAnsiTheme="minorHAnsi"/>
              <w:color w:val="808080" w:themeColor="background1" w:themeShade="80"/>
              <w:sz w:val="18"/>
              <w:szCs w:val="18"/>
            </w:rPr>
          </w:pPr>
          <w:r w:rsidRPr="00017331">
            <w:rPr>
              <w:rFonts w:asciiTheme="minorHAnsi" w:hAnsiTheme="minorHAnsi"/>
              <w:color w:val="808080" w:themeColor="background1" w:themeShade="80"/>
              <w:sz w:val="18"/>
              <w:szCs w:val="18"/>
            </w:rPr>
            <w:t>Mars 2025</w:t>
          </w:r>
        </w:p>
      </w:tc>
      <w:tc>
        <w:tcPr>
          <w:tcW w:w="6132" w:type="dxa"/>
          <w:vMerge/>
          <w:shd w:val="clear" w:color="auto" w:fill="auto"/>
          <w:vAlign w:val="center"/>
        </w:tcPr>
        <w:p w:rsidR="00BB1B3E" w:rsidRPr="001345E0" w:rsidRDefault="00BB1B3E" w:rsidP="00EC47CF">
          <w:pPr>
            <w:jc w:val="center"/>
            <w:rPr>
              <w:rFonts w:asciiTheme="minorHAnsi" w:hAnsiTheme="minorHAnsi"/>
              <w:b/>
              <w:color w:val="808080" w:themeColor="background1" w:themeShade="80"/>
              <w:sz w:val="18"/>
              <w:szCs w:val="18"/>
            </w:rPr>
          </w:pPr>
        </w:p>
      </w:tc>
      <w:tc>
        <w:tcPr>
          <w:tcW w:w="1700" w:type="dxa"/>
          <w:shd w:val="clear" w:color="auto" w:fill="auto"/>
          <w:vAlign w:val="center"/>
        </w:tcPr>
        <w:p w:rsidR="00BB1B3E" w:rsidRPr="00017331" w:rsidRDefault="00BB1B3E" w:rsidP="00EC47CF">
          <w:pPr>
            <w:ind w:left="34" w:right="176"/>
            <w:jc w:val="center"/>
            <w:rPr>
              <w:rFonts w:asciiTheme="minorHAnsi" w:hAnsiTheme="minorHAnsi"/>
              <w:color w:val="808080" w:themeColor="background1" w:themeShade="80"/>
              <w:sz w:val="18"/>
              <w:szCs w:val="18"/>
            </w:rPr>
          </w:pPr>
          <w:r w:rsidRPr="00017331">
            <w:rPr>
              <w:rFonts w:asciiTheme="minorHAnsi" w:hAnsiTheme="minorHAnsi"/>
              <w:color w:val="808080" w:themeColor="background1" w:themeShade="80"/>
              <w:sz w:val="22"/>
            </w:rPr>
            <w:t xml:space="preserve">Page </w:t>
          </w:r>
          <w:r w:rsidRPr="00017331">
            <w:rPr>
              <w:rFonts w:asciiTheme="minorHAnsi" w:hAnsiTheme="minorHAnsi"/>
              <w:sz w:val="22"/>
            </w:rPr>
            <w:fldChar w:fldCharType="begin"/>
          </w:r>
          <w:r w:rsidRPr="00017331">
            <w:rPr>
              <w:rFonts w:asciiTheme="minorHAnsi" w:hAnsiTheme="minorHAnsi"/>
              <w:sz w:val="22"/>
            </w:rPr>
            <w:instrText xml:space="preserve"> PAGE </w:instrText>
          </w:r>
          <w:r w:rsidRPr="00017331">
            <w:rPr>
              <w:rFonts w:asciiTheme="minorHAnsi" w:hAnsiTheme="minorHAnsi"/>
              <w:sz w:val="22"/>
            </w:rPr>
            <w:fldChar w:fldCharType="separate"/>
          </w:r>
          <w:r w:rsidR="0028456C">
            <w:rPr>
              <w:rFonts w:asciiTheme="minorHAnsi" w:hAnsiTheme="minorHAnsi"/>
              <w:noProof/>
              <w:sz w:val="22"/>
            </w:rPr>
            <w:t>1</w:t>
          </w:r>
          <w:r w:rsidRPr="00017331">
            <w:rPr>
              <w:rFonts w:asciiTheme="minorHAnsi" w:hAnsiTheme="minorHAnsi"/>
              <w:sz w:val="22"/>
            </w:rPr>
            <w:fldChar w:fldCharType="end"/>
          </w:r>
          <w:r w:rsidRPr="00017331">
            <w:rPr>
              <w:rFonts w:asciiTheme="minorHAnsi" w:hAnsiTheme="minorHAnsi"/>
              <w:sz w:val="22"/>
            </w:rPr>
            <w:t>/</w:t>
          </w:r>
          <w:r w:rsidRPr="00017331">
            <w:rPr>
              <w:rFonts w:asciiTheme="minorHAnsi" w:hAnsiTheme="minorHAnsi"/>
              <w:sz w:val="22"/>
            </w:rPr>
            <w:fldChar w:fldCharType="begin"/>
          </w:r>
          <w:r w:rsidRPr="00017331">
            <w:rPr>
              <w:rFonts w:asciiTheme="minorHAnsi" w:hAnsiTheme="minorHAnsi"/>
              <w:sz w:val="22"/>
            </w:rPr>
            <w:instrText xml:space="preserve"> NUMPAGES </w:instrText>
          </w:r>
          <w:r w:rsidRPr="00017331">
            <w:rPr>
              <w:rFonts w:asciiTheme="minorHAnsi" w:hAnsiTheme="minorHAnsi"/>
              <w:sz w:val="22"/>
            </w:rPr>
            <w:fldChar w:fldCharType="separate"/>
          </w:r>
          <w:r w:rsidR="0028456C">
            <w:rPr>
              <w:rFonts w:asciiTheme="minorHAnsi" w:hAnsiTheme="minorHAnsi"/>
              <w:noProof/>
              <w:sz w:val="22"/>
            </w:rPr>
            <w:t>22</w:t>
          </w:r>
          <w:r w:rsidRPr="00017331">
            <w:rPr>
              <w:rFonts w:asciiTheme="minorHAnsi" w:hAnsiTheme="minorHAnsi"/>
              <w:noProof/>
              <w:sz w:val="22"/>
            </w:rPr>
            <w:fldChar w:fldCharType="end"/>
          </w:r>
        </w:p>
      </w:tc>
    </w:tr>
  </w:tbl>
  <w:p w:rsidR="00BB1B3E" w:rsidRPr="00EC47CF" w:rsidRDefault="00BB1B3E" w:rsidP="00EC47C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1B3E" w:rsidRDefault="00BB1B3E" w:rsidP="00080613">
      <w:r>
        <w:separator/>
      </w:r>
    </w:p>
  </w:footnote>
  <w:footnote w:type="continuationSeparator" w:id="0">
    <w:p w:rsidR="00BB1B3E" w:rsidRDefault="00BB1B3E" w:rsidP="000806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1B3E" w:rsidRDefault="00BB1B3E" w:rsidP="008D33F2">
    <w:pPr>
      <w:pStyle w:val="En-tte"/>
      <w:tabs>
        <w:tab w:val="clear" w:pos="9072"/>
        <w:tab w:val="right" w:pos="8789"/>
      </w:tabs>
      <w:rPr>
        <w:rFonts w:asciiTheme="minorHAnsi" w:hAnsiTheme="minorHAnsi"/>
        <w:i/>
        <w:color w:val="7F7F7F" w:themeColor="text1" w:themeTint="80"/>
        <w:sz w:val="22"/>
      </w:rPr>
    </w:pPr>
    <w:r>
      <w:rPr>
        <w:rFonts w:asciiTheme="minorHAnsi" w:hAnsiTheme="minorHAnsi"/>
        <w:i/>
        <w:noProof/>
        <w:color w:val="7F7F7F" w:themeColor="text1" w:themeTint="80"/>
        <w:sz w:val="22"/>
      </w:rPr>
      <w:drawing>
        <wp:anchor distT="0" distB="0" distL="114300" distR="114300" simplePos="0" relativeHeight="251658240" behindDoc="1" locked="0" layoutInCell="1" allowOverlap="1" wp14:anchorId="3A3A19A4" wp14:editId="61F68DA8">
          <wp:simplePos x="0" y="0"/>
          <wp:positionH relativeFrom="column">
            <wp:posOffset>-328295</wp:posOffset>
          </wp:positionH>
          <wp:positionV relativeFrom="paragraph">
            <wp:posOffset>-139699</wp:posOffset>
          </wp:positionV>
          <wp:extent cx="2609850" cy="552596"/>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LogoCpamCouleur.png"/>
                  <pic:cNvPicPr/>
                </pic:nvPicPr>
                <pic:blipFill>
                  <a:blip r:embed="rId1">
                    <a:extLst>
                      <a:ext uri="{28A0092B-C50C-407E-A947-70E740481C1C}">
                        <a14:useLocalDpi xmlns:a14="http://schemas.microsoft.com/office/drawing/2010/main" val="0"/>
                      </a:ext>
                    </a:extLst>
                  </a:blip>
                  <a:stretch>
                    <a:fillRect/>
                  </a:stretch>
                </pic:blipFill>
                <pic:spPr>
                  <a:xfrm>
                    <a:off x="0" y="0"/>
                    <a:ext cx="2617243" cy="554161"/>
                  </a:xfrm>
                  <a:prstGeom prst="rect">
                    <a:avLst/>
                  </a:prstGeom>
                </pic:spPr>
              </pic:pic>
            </a:graphicData>
          </a:graphic>
          <wp14:sizeRelH relativeFrom="page">
            <wp14:pctWidth>0</wp14:pctWidth>
          </wp14:sizeRelH>
          <wp14:sizeRelV relativeFrom="page">
            <wp14:pctHeight>0</wp14:pctHeight>
          </wp14:sizeRelV>
        </wp:anchor>
      </w:drawing>
    </w:r>
    <w:r w:rsidRPr="00172A60">
      <w:rPr>
        <w:rFonts w:asciiTheme="minorHAnsi" w:hAnsiTheme="minorHAnsi"/>
        <w:i/>
        <w:color w:val="7F7F7F" w:themeColor="text1" w:themeTint="80"/>
        <w:sz w:val="22"/>
      </w:rPr>
      <w:ptab w:relativeTo="margin" w:alignment="center" w:leader="none"/>
    </w:r>
    <w:r w:rsidRPr="00172A60">
      <w:rPr>
        <w:rFonts w:asciiTheme="minorHAnsi" w:hAnsiTheme="minorHAnsi"/>
        <w:i/>
        <w:color w:val="7F7F7F" w:themeColor="text1" w:themeTint="80"/>
        <w:sz w:val="22"/>
      </w:rPr>
      <w:ptab w:relativeTo="margin" w:alignment="right" w:leader="none"/>
    </w:r>
    <w:r>
      <w:rPr>
        <w:rFonts w:asciiTheme="minorHAnsi" w:hAnsiTheme="minorHAnsi"/>
        <w:i/>
        <w:color w:val="7F7F7F" w:themeColor="text1" w:themeTint="80"/>
        <w:sz w:val="22"/>
      </w:rPr>
      <w:t xml:space="preserve">Travaux –Rénovation salle de restauration </w:t>
    </w:r>
  </w:p>
  <w:p w:rsidR="00BB1B3E" w:rsidRDefault="00BB1B3E" w:rsidP="008D33F2">
    <w:pPr>
      <w:pStyle w:val="En-tte"/>
      <w:tabs>
        <w:tab w:val="clear" w:pos="9072"/>
        <w:tab w:val="right" w:pos="8789"/>
      </w:tabs>
      <w:jc w:val="right"/>
      <w:rPr>
        <w:rFonts w:asciiTheme="minorHAnsi" w:hAnsiTheme="minorHAnsi"/>
        <w:i/>
        <w:color w:val="7F7F7F" w:themeColor="text1" w:themeTint="80"/>
        <w:sz w:val="22"/>
      </w:rPr>
    </w:pPr>
    <w:r>
      <w:rPr>
        <w:rFonts w:asciiTheme="minorHAnsi" w:hAnsiTheme="minorHAnsi"/>
        <w:i/>
        <w:color w:val="7F7F7F" w:themeColor="text1" w:themeTint="80"/>
        <w:sz w:val="22"/>
      </w:rPr>
      <w:t>Siège de la CPAM</w:t>
    </w:r>
  </w:p>
  <w:p w:rsidR="00BB1B3E" w:rsidRPr="00172A60" w:rsidRDefault="00BB1B3E" w:rsidP="00E07274">
    <w:pPr>
      <w:pStyle w:val="En-tte"/>
      <w:tabs>
        <w:tab w:val="clear" w:pos="9072"/>
        <w:tab w:val="right" w:pos="8789"/>
      </w:tabs>
      <w:jc w:val="right"/>
      <w:rPr>
        <w:rFonts w:asciiTheme="minorHAnsi" w:hAnsiTheme="minorHAnsi"/>
        <w:i/>
        <w:color w:val="7F7F7F" w:themeColor="text1" w:themeTint="80"/>
        <w:sz w:val="22"/>
      </w:rPr>
    </w:pPr>
  </w:p>
  <w:p w:rsidR="00BB1B3E" w:rsidRDefault="00BB1B3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3B85CD89"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msoC045"/>
      </v:shape>
    </w:pict>
  </w:numPicBullet>
  <w:abstractNum w:abstractNumId="0" w15:restartNumberingAfterBreak="0">
    <w:nsid w:val="00000002"/>
    <w:multiLevelType w:val="multilevel"/>
    <w:tmpl w:val="3208B70C"/>
    <w:lvl w:ilvl="0">
      <w:start w:val="1"/>
      <w:numFmt w:val="bullet"/>
      <w:lvlText w:val="-"/>
      <w:lvlJc w:val="left"/>
      <w:pPr>
        <w:ind w:left="491" w:hanging="207"/>
      </w:pPr>
      <w:rPr>
        <w:rFonts w:ascii="Franklin Gothic Medium" w:hAnsi="Franklin Gothic Medium" w:hint="default"/>
      </w:rPr>
    </w:lvl>
    <w:lvl w:ilvl="1">
      <w:start w:val="1"/>
      <w:numFmt w:val="bullet"/>
      <w:lvlText w:val="o"/>
      <w:lvlJc w:val="left"/>
      <w:pPr>
        <w:ind w:left="1440" w:hanging="360"/>
      </w:pPr>
      <w:rPr>
        <w:rFonts w:ascii="Courier New" w:eastAsia="Times New Roman" w:hAnsi="Courier New" w:cs="Times New Roman" w:hint="default"/>
      </w:rPr>
    </w:lvl>
    <w:lvl w:ilvl="2">
      <w:start w:val="1"/>
      <w:numFmt w:val="bullet"/>
      <w:lvlText w:val=""/>
      <w:lvlJc w:val="left"/>
      <w:pPr>
        <w:ind w:left="2160" w:hanging="360"/>
      </w:pPr>
      <w:rPr>
        <w:rFonts w:ascii="Wingdings" w:eastAsia="Times New Roman" w:hAnsi="Wingdings" w:hint="default"/>
      </w:rPr>
    </w:lvl>
    <w:lvl w:ilvl="3">
      <w:start w:val="1"/>
      <w:numFmt w:val="bullet"/>
      <w:lvlText w:val=""/>
      <w:lvlJc w:val="left"/>
      <w:pPr>
        <w:ind w:left="2880" w:hanging="360"/>
      </w:pPr>
      <w:rPr>
        <w:rFonts w:ascii="Symbol" w:eastAsia="Times New Roman" w:hAnsi="Symbol" w:hint="default"/>
      </w:rPr>
    </w:lvl>
    <w:lvl w:ilvl="4">
      <w:start w:val="1"/>
      <w:numFmt w:val="bullet"/>
      <w:lvlText w:val="o"/>
      <w:lvlJc w:val="left"/>
      <w:pPr>
        <w:ind w:left="3600" w:hanging="360"/>
      </w:pPr>
      <w:rPr>
        <w:rFonts w:ascii="Courier New" w:eastAsia="Times New Roman" w:hAnsi="Courier New" w:cs="Times New Roman" w:hint="default"/>
      </w:rPr>
    </w:lvl>
    <w:lvl w:ilvl="5">
      <w:start w:val="1"/>
      <w:numFmt w:val="bullet"/>
      <w:lvlText w:val=""/>
      <w:lvlJc w:val="left"/>
      <w:pPr>
        <w:ind w:left="4320" w:hanging="360"/>
      </w:pPr>
      <w:rPr>
        <w:rFonts w:ascii="Wingdings" w:eastAsia="Times New Roman" w:hAnsi="Wingdings" w:hint="default"/>
      </w:rPr>
    </w:lvl>
    <w:lvl w:ilvl="6">
      <w:start w:val="1"/>
      <w:numFmt w:val="bullet"/>
      <w:lvlText w:val=""/>
      <w:lvlJc w:val="left"/>
      <w:pPr>
        <w:ind w:left="5040" w:hanging="360"/>
      </w:pPr>
      <w:rPr>
        <w:rFonts w:ascii="Symbol" w:eastAsia="Times New Roman" w:hAnsi="Symbol" w:hint="default"/>
      </w:rPr>
    </w:lvl>
    <w:lvl w:ilvl="7">
      <w:start w:val="1"/>
      <w:numFmt w:val="bullet"/>
      <w:lvlText w:val="o"/>
      <w:lvlJc w:val="left"/>
      <w:pPr>
        <w:ind w:left="5760" w:hanging="360"/>
      </w:pPr>
      <w:rPr>
        <w:rFonts w:ascii="Courier New" w:eastAsia="Times New Roman" w:hAnsi="Courier New" w:cs="Times New Roman" w:hint="default"/>
      </w:rPr>
    </w:lvl>
    <w:lvl w:ilvl="8">
      <w:start w:val="1"/>
      <w:numFmt w:val="bullet"/>
      <w:lvlText w:val=""/>
      <w:lvlJc w:val="left"/>
      <w:pPr>
        <w:ind w:left="6480" w:hanging="360"/>
      </w:pPr>
      <w:rPr>
        <w:rFonts w:ascii="Wingdings" w:eastAsia="Times New Roman" w:hAnsi="Wingdings" w:hint="default"/>
      </w:rPr>
    </w:lvl>
  </w:abstractNum>
  <w:abstractNum w:abstractNumId="1" w15:restartNumberingAfterBreak="0">
    <w:nsid w:val="015B248C"/>
    <w:multiLevelType w:val="multilevel"/>
    <w:tmpl w:val="B60A3D9A"/>
    <w:lvl w:ilvl="0">
      <w:start w:val="1"/>
      <w:numFmt w:val="decimal"/>
      <w:lvlText w:val="ARTICLE %1 - "/>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7C584A"/>
    <w:multiLevelType w:val="hybridMultilevel"/>
    <w:tmpl w:val="A30ED110"/>
    <w:lvl w:ilvl="0" w:tplc="6AE69204">
      <w:start w:val="21"/>
      <w:numFmt w:val="bullet"/>
      <w:lvlText w:val="-"/>
      <w:lvlJc w:val="left"/>
      <w:pPr>
        <w:ind w:left="720" w:hanging="360"/>
      </w:pPr>
      <w:rPr>
        <w:rFonts w:ascii="Sylfaen" w:eastAsia="Times New Roman" w:hAnsi="Sylfae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3B59FB"/>
    <w:multiLevelType w:val="singleLevel"/>
    <w:tmpl w:val="FBCEA2E2"/>
    <w:lvl w:ilvl="0">
      <w:start w:val="1"/>
      <w:numFmt w:val="bullet"/>
      <w:pStyle w:val="Listepuces"/>
      <w:lvlText w:val=""/>
      <w:lvlJc w:val="left"/>
      <w:pPr>
        <w:ind w:left="720" w:hanging="360"/>
      </w:pPr>
      <w:rPr>
        <w:rFonts w:ascii="Symbol" w:hAnsi="Symbol" w:hint="default"/>
      </w:rPr>
    </w:lvl>
  </w:abstractNum>
  <w:abstractNum w:abstractNumId="4" w15:restartNumberingAfterBreak="0">
    <w:nsid w:val="088806D9"/>
    <w:multiLevelType w:val="multilevel"/>
    <w:tmpl w:val="B60A3D9A"/>
    <w:lvl w:ilvl="0">
      <w:start w:val="1"/>
      <w:numFmt w:val="decimal"/>
      <w:lvlText w:val="ARTICLE %1 - "/>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B7663BB"/>
    <w:multiLevelType w:val="hybridMultilevel"/>
    <w:tmpl w:val="B65EA758"/>
    <w:lvl w:ilvl="0" w:tplc="CEA2D95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367682"/>
    <w:multiLevelType w:val="multilevel"/>
    <w:tmpl w:val="B60A3D9A"/>
    <w:lvl w:ilvl="0">
      <w:start w:val="1"/>
      <w:numFmt w:val="decimal"/>
      <w:lvlText w:val="ARTICLE %1 - "/>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A601C1C"/>
    <w:multiLevelType w:val="hybridMultilevel"/>
    <w:tmpl w:val="4A9CAA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4B85989"/>
    <w:multiLevelType w:val="hybridMultilevel"/>
    <w:tmpl w:val="4D4A786C"/>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29154590"/>
    <w:multiLevelType w:val="hybridMultilevel"/>
    <w:tmpl w:val="D1D2155A"/>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2C5036EF"/>
    <w:multiLevelType w:val="multilevel"/>
    <w:tmpl w:val="B60A3D9A"/>
    <w:lvl w:ilvl="0">
      <w:start w:val="1"/>
      <w:numFmt w:val="decimal"/>
      <w:lvlText w:val="ARTICLE %1 - "/>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0DD461E"/>
    <w:multiLevelType w:val="hybridMultilevel"/>
    <w:tmpl w:val="66621CA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E94FB0"/>
    <w:multiLevelType w:val="hybridMultilevel"/>
    <w:tmpl w:val="96C6AD32"/>
    <w:lvl w:ilvl="0" w:tplc="6AE69204">
      <w:start w:val="21"/>
      <w:numFmt w:val="bullet"/>
      <w:lvlText w:val="-"/>
      <w:lvlJc w:val="left"/>
      <w:pPr>
        <w:ind w:left="720" w:hanging="360"/>
      </w:pPr>
      <w:rPr>
        <w:rFonts w:ascii="Sylfaen" w:eastAsia="Times New Roman" w:hAnsi="Sylfae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F9183A"/>
    <w:multiLevelType w:val="hybridMultilevel"/>
    <w:tmpl w:val="4784F854"/>
    <w:lvl w:ilvl="0" w:tplc="9364035E">
      <w:start w:val="3"/>
      <w:numFmt w:val="bullet"/>
      <w:lvlText w:val=""/>
      <w:lvlJc w:val="left"/>
      <w:pPr>
        <w:tabs>
          <w:tab w:val="num" w:pos="720"/>
        </w:tabs>
        <w:ind w:left="720" w:hanging="360"/>
      </w:pPr>
      <w:rPr>
        <w:rFonts w:ascii="Wingdings" w:eastAsia="Times New Roman"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AD55F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52D1A2C"/>
    <w:multiLevelType w:val="hybridMultilevel"/>
    <w:tmpl w:val="9992EFF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7960A09"/>
    <w:multiLevelType w:val="hybridMultilevel"/>
    <w:tmpl w:val="2FE0E8EA"/>
    <w:lvl w:ilvl="0" w:tplc="57A86084">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014436A"/>
    <w:multiLevelType w:val="hybridMultilevel"/>
    <w:tmpl w:val="13A0331A"/>
    <w:lvl w:ilvl="0" w:tplc="6AE69204">
      <w:start w:val="21"/>
      <w:numFmt w:val="bullet"/>
      <w:lvlText w:val="-"/>
      <w:lvlJc w:val="left"/>
      <w:pPr>
        <w:ind w:left="720" w:hanging="360"/>
      </w:pPr>
      <w:rPr>
        <w:rFonts w:ascii="Sylfaen" w:eastAsia="Times New Roman" w:hAnsi="Sylfaen" w:cs="Times New Roman"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0621028"/>
    <w:multiLevelType w:val="hybridMultilevel"/>
    <w:tmpl w:val="0F2A177C"/>
    <w:lvl w:ilvl="0" w:tplc="1070F5FA">
      <w:start w:val="3"/>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39F4F93"/>
    <w:multiLevelType w:val="hybridMultilevel"/>
    <w:tmpl w:val="7282891C"/>
    <w:lvl w:ilvl="0" w:tplc="1D024C4C">
      <w:start w:val="2"/>
      <w:numFmt w:val="bullet"/>
      <w:lvlText w:val=""/>
      <w:lvlJc w:val="left"/>
      <w:pPr>
        <w:ind w:left="720" w:hanging="360"/>
      </w:pPr>
      <w:rPr>
        <w:rFonts w:ascii="Wingdings" w:eastAsia="Times New Roman" w:hAnsi="Wingdings" w:cs="Times New Roman" w:hint="default"/>
        <w:b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A827B66"/>
    <w:multiLevelType w:val="hybridMultilevel"/>
    <w:tmpl w:val="77E06634"/>
    <w:lvl w:ilvl="0" w:tplc="6AE69204">
      <w:start w:val="21"/>
      <w:numFmt w:val="bullet"/>
      <w:lvlText w:val="-"/>
      <w:lvlJc w:val="left"/>
      <w:pPr>
        <w:ind w:left="720" w:hanging="360"/>
      </w:pPr>
      <w:rPr>
        <w:rFonts w:ascii="Sylfaen" w:eastAsia="Times New Roman" w:hAnsi="Sylfae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E104D80"/>
    <w:multiLevelType w:val="hybridMultilevel"/>
    <w:tmpl w:val="8EC81102"/>
    <w:lvl w:ilvl="0" w:tplc="7D16328C">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15:restartNumberingAfterBreak="0">
    <w:nsid w:val="61704859"/>
    <w:multiLevelType w:val="hybridMultilevel"/>
    <w:tmpl w:val="835CDFF6"/>
    <w:lvl w:ilvl="0" w:tplc="6AE69204">
      <w:start w:val="21"/>
      <w:numFmt w:val="bullet"/>
      <w:lvlText w:val="-"/>
      <w:lvlJc w:val="left"/>
      <w:pPr>
        <w:ind w:left="720" w:hanging="360"/>
      </w:pPr>
      <w:rPr>
        <w:rFonts w:ascii="Sylfaen" w:eastAsia="Times New Roman" w:hAnsi="Sylfae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6081157"/>
    <w:multiLevelType w:val="hybridMultilevel"/>
    <w:tmpl w:val="EAAA438C"/>
    <w:lvl w:ilvl="0" w:tplc="040C0007">
      <w:start w:val="1"/>
      <w:numFmt w:val="bullet"/>
      <w:lvlText w:val=""/>
      <w:lvlPicBulletId w:val="0"/>
      <w:lvlJc w:val="left"/>
      <w:pPr>
        <w:ind w:left="720" w:hanging="360"/>
      </w:pPr>
      <w:rPr>
        <w:rFonts w:ascii="Symbol" w:hAnsi="Symbol" w:hint="default"/>
      </w:rPr>
    </w:lvl>
    <w:lvl w:ilvl="1" w:tplc="6AE69204">
      <w:start w:val="21"/>
      <w:numFmt w:val="bullet"/>
      <w:lvlText w:val="-"/>
      <w:lvlJc w:val="left"/>
      <w:pPr>
        <w:ind w:left="1440" w:hanging="360"/>
      </w:pPr>
      <w:rPr>
        <w:rFonts w:ascii="Sylfaen" w:eastAsia="Times New Roman" w:hAnsi="Sylfae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AA9233A"/>
    <w:multiLevelType w:val="multilevel"/>
    <w:tmpl w:val="4D3672B0"/>
    <w:lvl w:ilvl="0">
      <w:start w:val="1"/>
      <w:numFmt w:val="decimal"/>
      <w:lvlText w:val="%1."/>
      <w:lvlJc w:val="left"/>
      <w:pPr>
        <w:ind w:left="360" w:hanging="360"/>
      </w:pPr>
      <w:rPr>
        <w:rFonts w:hint="default"/>
      </w:rPr>
    </w:lvl>
    <w:lvl w:ilvl="1">
      <w:start w:val="1"/>
      <w:numFmt w:val="decimal"/>
      <w:pStyle w:val="Style2"/>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2"/>
  </w:num>
  <w:num w:numId="2">
    <w:abstractNumId w:val="17"/>
  </w:num>
  <w:num w:numId="3">
    <w:abstractNumId w:val="20"/>
  </w:num>
  <w:num w:numId="4">
    <w:abstractNumId w:val="23"/>
  </w:num>
  <w:num w:numId="5">
    <w:abstractNumId w:val="22"/>
  </w:num>
  <w:num w:numId="6">
    <w:abstractNumId w:val="19"/>
  </w:num>
  <w:num w:numId="7">
    <w:abstractNumId w:val="13"/>
  </w:num>
  <w:num w:numId="8">
    <w:abstractNumId w:val="15"/>
  </w:num>
  <w:num w:numId="9">
    <w:abstractNumId w:val="21"/>
  </w:num>
  <w:num w:numId="10">
    <w:abstractNumId w:val="5"/>
  </w:num>
  <w:num w:numId="11">
    <w:abstractNumId w:val="3"/>
  </w:num>
  <w:num w:numId="12">
    <w:abstractNumId w:val="17"/>
  </w:num>
  <w:num w:numId="13">
    <w:abstractNumId w:val="1"/>
  </w:num>
  <w:num w:numId="14">
    <w:abstractNumId w:val="0"/>
  </w:num>
  <w:num w:numId="15">
    <w:abstractNumId w:val="8"/>
  </w:num>
  <w:num w:numId="16">
    <w:abstractNumId w:val="9"/>
  </w:num>
  <w:num w:numId="17">
    <w:abstractNumId w:val="14"/>
  </w:num>
  <w:num w:numId="18">
    <w:abstractNumId w:val="2"/>
  </w:num>
  <w:num w:numId="19">
    <w:abstractNumId w:val="24"/>
  </w:num>
  <w:num w:numId="20">
    <w:abstractNumId w:val="16"/>
  </w:num>
  <w:num w:numId="21">
    <w:abstractNumId w:val="18"/>
  </w:num>
  <w:num w:numId="22">
    <w:abstractNumId w:val="11"/>
  </w:num>
  <w:num w:numId="23">
    <w:abstractNumId w:val="7"/>
  </w:num>
  <w:num w:numId="24">
    <w:abstractNumId w:val="10"/>
  </w:num>
  <w:num w:numId="25">
    <w:abstractNumId w:val="24"/>
  </w:num>
  <w:num w:numId="26">
    <w:abstractNumId w:val="4"/>
  </w:num>
  <w:num w:numId="27">
    <w:abstractNumId w:val="6"/>
  </w:num>
  <w:num w:numId="28">
    <w:abstractNumId w:val="24"/>
  </w:num>
  <w:num w:numId="29">
    <w:abstractNumId w:val="24"/>
  </w:num>
  <w:num w:numId="30">
    <w:abstractNumId w:val="24"/>
  </w:num>
  <w:num w:numId="31">
    <w:abstractNumId w:val="24"/>
  </w:num>
  <w:num w:numId="32">
    <w:abstractNumId w:val="24"/>
  </w:num>
  <w:num w:numId="33">
    <w:abstractNumId w:val="24"/>
  </w:num>
  <w:num w:numId="34">
    <w:abstractNumId w:val="24"/>
  </w:num>
  <w:num w:numId="35">
    <w:abstractNumId w:val="24"/>
  </w:num>
  <w:num w:numId="36">
    <w:abstractNumId w:val="24"/>
  </w:num>
  <w:num w:numId="37">
    <w:abstractNumId w:val="24"/>
  </w:num>
  <w:num w:numId="38">
    <w:abstractNumId w:val="24"/>
  </w:num>
  <w:num w:numId="39">
    <w:abstractNumId w:val="24"/>
  </w:num>
  <w:num w:numId="40">
    <w:abstractNumId w:val="24"/>
  </w:num>
  <w:num w:numId="41">
    <w:abstractNumId w:val="24"/>
  </w:num>
  <w:num w:numId="42">
    <w:abstractNumId w:val="24"/>
  </w:num>
  <w:num w:numId="43">
    <w:abstractNumId w:val="24"/>
  </w:num>
  <w:num w:numId="44">
    <w:abstractNumId w:val="2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cumentProtection w:edit="readOnly" w:enforcement="1" w:cryptProviderType="rsaAES" w:cryptAlgorithmClass="hash" w:cryptAlgorithmType="typeAny" w:cryptAlgorithmSid="14" w:cryptSpinCount="100000" w:hash="jIGrCOXkDP0xDMxF6P3m9EsY6FaI/JNII5toWLkbWpx6V+spwhFJMVB38qz/XGnSQ5blvWJbrIeL3VDfn6RM7A==" w:salt="Ewotk0GENptUP+C7GCqx3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613"/>
    <w:rsid w:val="00000449"/>
    <w:rsid w:val="00002366"/>
    <w:rsid w:val="00003CEA"/>
    <w:rsid w:val="0000458A"/>
    <w:rsid w:val="00011085"/>
    <w:rsid w:val="00012188"/>
    <w:rsid w:val="00017331"/>
    <w:rsid w:val="00020EF5"/>
    <w:rsid w:val="00023B16"/>
    <w:rsid w:val="00025551"/>
    <w:rsid w:val="00026263"/>
    <w:rsid w:val="000265B5"/>
    <w:rsid w:val="0003014F"/>
    <w:rsid w:val="000313FE"/>
    <w:rsid w:val="00032551"/>
    <w:rsid w:val="00035CE8"/>
    <w:rsid w:val="00036B47"/>
    <w:rsid w:val="0004371D"/>
    <w:rsid w:val="0004540F"/>
    <w:rsid w:val="000531B0"/>
    <w:rsid w:val="00053E40"/>
    <w:rsid w:val="000600E2"/>
    <w:rsid w:val="000603C3"/>
    <w:rsid w:val="000620B9"/>
    <w:rsid w:val="00062733"/>
    <w:rsid w:val="0006698B"/>
    <w:rsid w:val="000675F8"/>
    <w:rsid w:val="00070E66"/>
    <w:rsid w:val="00075A79"/>
    <w:rsid w:val="0007668C"/>
    <w:rsid w:val="00076E18"/>
    <w:rsid w:val="00077C91"/>
    <w:rsid w:val="00077F4E"/>
    <w:rsid w:val="00080613"/>
    <w:rsid w:val="000833FC"/>
    <w:rsid w:val="00086CDA"/>
    <w:rsid w:val="00096B81"/>
    <w:rsid w:val="000A385D"/>
    <w:rsid w:val="000B2171"/>
    <w:rsid w:val="000B4727"/>
    <w:rsid w:val="000B792F"/>
    <w:rsid w:val="000B7B43"/>
    <w:rsid w:val="000B7B85"/>
    <w:rsid w:val="000B7CC8"/>
    <w:rsid w:val="000C0297"/>
    <w:rsid w:val="000C478D"/>
    <w:rsid w:val="000C6A8E"/>
    <w:rsid w:val="000C79F9"/>
    <w:rsid w:val="000D26C2"/>
    <w:rsid w:val="000D6838"/>
    <w:rsid w:val="000D728D"/>
    <w:rsid w:val="000E03C1"/>
    <w:rsid w:val="000E3D60"/>
    <w:rsid w:val="000E4A1D"/>
    <w:rsid w:val="000E4FAF"/>
    <w:rsid w:val="000F2EA3"/>
    <w:rsid w:val="000F49E5"/>
    <w:rsid w:val="000F5B2B"/>
    <w:rsid w:val="000F611D"/>
    <w:rsid w:val="00110D3D"/>
    <w:rsid w:val="00111D69"/>
    <w:rsid w:val="00111EC2"/>
    <w:rsid w:val="00114D68"/>
    <w:rsid w:val="00117710"/>
    <w:rsid w:val="00124894"/>
    <w:rsid w:val="001279F8"/>
    <w:rsid w:val="001345E0"/>
    <w:rsid w:val="00135F6C"/>
    <w:rsid w:val="001417BB"/>
    <w:rsid w:val="00145239"/>
    <w:rsid w:val="00150902"/>
    <w:rsid w:val="0015167F"/>
    <w:rsid w:val="00160314"/>
    <w:rsid w:val="00164A0D"/>
    <w:rsid w:val="00164C2E"/>
    <w:rsid w:val="00172A60"/>
    <w:rsid w:val="00173049"/>
    <w:rsid w:val="001739AD"/>
    <w:rsid w:val="00174818"/>
    <w:rsid w:val="00176D17"/>
    <w:rsid w:val="0018147F"/>
    <w:rsid w:val="0018558A"/>
    <w:rsid w:val="0019126A"/>
    <w:rsid w:val="001A39D3"/>
    <w:rsid w:val="001A3E68"/>
    <w:rsid w:val="001B0448"/>
    <w:rsid w:val="001B223F"/>
    <w:rsid w:val="001B33E6"/>
    <w:rsid w:val="001B35CD"/>
    <w:rsid w:val="001C040E"/>
    <w:rsid w:val="001D3A8A"/>
    <w:rsid w:val="001D507D"/>
    <w:rsid w:val="001E0E00"/>
    <w:rsid w:val="001E6CAF"/>
    <w:rsid w:val="001F189A"/>
    <w:rsid w:val="001F4178"/>
    <w:rsid w:val="001F4AA1"/>
    <w:rsid w:val="001F6C77"/>
    <w:rsid w:val="002009D0"/>
    <w:rsid w:val="002024A8"/>
    <w:rsid w:val="00203132"/>
    <w:rsid w:val="002042DF"/>
    <w:rsid w:val="002073ED"/>
    <w:rsid w:val="00212789"/>
    <w:rsid w:val="00220D5B"/>
    <w:rsid w:val="00222C00"/>
    <w:rsid w:val="0022429A"/>
    <w:rsid w:val="002269D2"/>
    <w:rsid w:val="00232120"/>
    <w:rsid w:val="002360A2"/>
    <w:rsid w:val="0023761A"/>
    <w:rsid w:val="002425A5"/>
    <w:rsid w:val="002473DD"/>
    <w:rsid w:val="00250D68"/>
    <w:rsid w:val="00253D3B"/>
    <w:rsid w:val="00263CE5"/>
    <w:rsid w:val="00264365"/>
    <w:rsid w:val="002663FC"/>
    <w:rsid w:val="0028456C"/>
    <w:rsid w:val="00284EB3"/>
    <w:rsid w:val="00285089"/>
    <w:rsid w:val="00292828"/>
    <w:rsid w:val="002A20BC"/>
    <w:rsid w:val="002A2289"/>
    <w:rsid w:val="002B0356"/>
    <w:rsid w:val="002B20C9"/>
    <w:rsid w:val="002B31F6"/>
    <w:rsid w:val="002B361C"/>
    <w:rsid w:val="002B61B1"/>
    <w:rsid w:val="002C41B2"/>
    <w:rsid w:val="002C7C03"/>
    <w:rsid w:val="002D0974"/>
    <w:rsid w:val="002D2E55"/>
    <w:rsid w:val="002D3156"/>
    <w:rsid w:val="002D4A47"/>
    <w:rsid w:val="002D73E6"/>
    <w:rsid w:val="002E13A6"/>
    <w:rsid w:val="002E24FF"/>
    <w:rsid w:val="002E31F5"/>
    <w:rsid w:val="002E35D7"/>
    <w:rsid w:val="002E5B7C"/>
    <w:rsid w:val="002F0326"/>
    <w:rsid w:val="002F1C40"/>
    <w:rsid w:val="002F1F90"/>
    <w:rsid w:val="002F4A46"/>
    <w:rsid w:val="002F588E"/>
    <w:rsid w:val="003022B9"/>
    <w:rsid w:val="00311317"/>
    <w:rsid w:val="00316C61"/>
    <w:rsid w:val="0032102D"/>
    <w:rsid w:val="00327B68"/>
    <w:rsid w:val="00332B42"/>
    <w:rsid w:val="0033468C"/>
    <w:rsid w:val="0033749A"/>
    <w:rsid w:val="00341B28"/>
    <w:rsid w:val="00351554"/>
    <w:rsid w:val="00351CA2"/>
    <w:rsid w:val="00352ACF"/>
    <w:rsid w:val="00352E74"/>
    <w:rsid w:val="0035507D"/>
    <w:rsid w:val="00355E4F"/>
    <w:rsid w:val="00357983"/>
    <w:rsid w:val="00365CDD"/>
    <w:rsid w:val="003669D5"/>
    <w:rsid w:val="00366B8B"/>
    <w:rsid w:val="00370817"/>
    <w:rsid w:val="0037370F"/>
    <w:rsid w:val="00376BFB"/>
    <w:rsid w:val="003864C8"/>
    <w:rsid w:val="0039066E"/>
    <w:rsid w:val="00392D9C"/>
    <w:rsid w:val="00394629"/>
    <w:rsid w:val="00397957"/>
    <w:rsid w:val="003A3FA7"/>
    <w:rsid w:val="003A4565"/>
    <w:rsid w:val="003A6163"/>
    <w:rsid w:val="003A6C08"/>
    <w:rsid w:val="003A7E68"/>
    <w:rsid w:val="003A7F0E"/>
    <w:rsid w:val="003B663B"/>
    <w:rsid w:val="003C2EE6"/>
    <w:rsid w:val="003C6378"/>
    <w:rsid w:val="003D5946"/>
    <w:rsid w:val="003D68F3"/>
    <w:rsid w:val="003D71C0"/>
    <w:rsid w:val="003D7D3D"/>
    <w:rsid w:val="003E2ADE"/>
    <w:rsid w:val="003E2DCA"/>
    <w:rsid w:val="003E782A"/>
    <w:rsid w:val="003F0FCE"/>
    <w:rsid w:val="003F15B2"/>
    <w:rsid w:val="00405103"/>
    <w:rsid w:val="00406573"/>
    <w:rsid w:val="00411897"/>
    <w:rsid w:val="0041392F"/>
    <w:rsid w:val="004168D5"/>
    <w:rsid w:val="0042249A"/>
    <w:rsid w:val="0042492A"/>
    <w:rsid w:val="00425F92"/>
    <w:rsid w:val="0042623B"/>
    <w:rsid w:val="0042691C"/>
    <w:rsid w:val="00427945"/>
    <w:rsid w:val="00430BC4"/>
    <w:rsid w:val="00431473"/>
    <w:rsid w:val="004325C7"/>
    <w:rsid w:val="0043631D"/>
    <w:rsid w:val="00436749"/>
    <w:rsid w:val="00436D7A"/>
    <w:rsid w:val="00442BD4"/>
    <w:rsid w:val="00443DD4"/>
    <w:rsid w:val="00445BCF"/>
    <w:rsid w:val="00447017"/>
    <w:rsid w:val="0044770F"/>
    <w:rsid w:val="00447D06"/>
    <w:rsid w:val="004536A2"/>
    <w:rsid w:val="0045444F"/>
    <w:rsid w:val="00455E73"/>
    <w:rsid w:val="00456E73"/>
    <w:rsid w:val="0046309E"/>
    <w:rsid w:val="00463105"/>
    <w:rsid w:val="00465B24"/>
    <w:rsid w:val="00483EF7"/>
    <w:rsid w:val="00486806"/>
    <w:rsid w:val="00491BB9"/>
    <w:rsid w:val="00491DAB"/>
    <w:rsid w:val="00492058"/>
    <w:rsid w:val="004A25BF"/>
    <w:rsid w:val="004A3549"/>
    <w:rsid w:val="004A4D77"/>
    <w:rsid w:val="004A4E07"/>
    <w:rsid w:val="004A55BB"/>
    <w:rsid w:val="004B13C4"/>
    <w:rsid w:val="004C3A03"/>
    <w:rsid w:val="004D0EB6"/>
    <w:rsid w:val="004D3AC3"/>
    <w:rsid w:val="004D559F"/>
    <w:rsid w:val="004E04E9"/>
    <w:rsid w:val="004E2463"/>
    <w:rsid w:val="004F3298"/>
    <w:rsid w:val="004F52EF"/>
    <w:rsid w:val="004F79D2"/>
    <w:rsid w:val="0050066E"/>
    <w:rsid w:val="00502084"/>
    <w:rsid w:val="00507872"/>
    <w:rsid w:val="00512CD0"/>
    <w:rsid w:val="00516318"/>
    <w:rsid w:val="00517A1A"/>
    <w:rsid w:val="0052691C"/>
    <w:rsid w:val="0053040D"/>
    <w:rsid w:val="0053072B"/>
    <w:rsid w:val="00531EE0"/>
    <w:rsid w:val="005411DA"/>
    <w:rsid w:val="005431CE"/>
    <w:rsid w:val="005447E9"/>
    <w:rsid w:val="00550E33"/>
    <w:rsid w:val="00555C8F"/>
    <w:rsid w:val="00562F64"/>
    <w:rsid w:val="005656BE"/>
    <w:rsid w:val="00570E4B"/>
    <w:rsid w:val="005712E5"/>
    <w:rsid w:val="0057135D"/>
    <w:rsid w:val="00571DD3"/>
    <w:rsid w:val="00572E88"/>
    <w:rsid w:val="005735EC"/>
    <w:rsid w:val="00575424"/>
    <w:rsid w:val="005769B9"/>
    <w:rsid w:val="005810C3"/>
    <w:rsid w:val="00581A61"/>
    <w:rsid w:val="0058552E"/>
    <w:rsid w:val="005A0F35"/>
    <w:rsid w:val="005A363B"/>
    <w:rsid w:val="005A3E3A"/>
    <w:rsid w:val="005B3672"/>
    <w:rsid w:val="005B6D8F"/>
    <w:rsid w:val="005C2E2E"/>
    <w:rsid w:val="005C430E"/>
    <w:rsid w:val="005C7A93"/>
    <w:rsid w:val="005D41A6"/>
    <w:rsid w:val="005E0372"/>
    <w:rsid w:val="005E162F"/>
    <w:rsid w:val="005E6A40"/>
    <w:rsid w:val="005F0F14"/>
    <w:rsid w:val="005F143A"/>
    <w:rsid w:val="005F15FF"/>
    <w:rsid w:val="005F5359"/>
    <w:rsid w:val="005F5C61"/>
    <w:rsid w:val="006016FA"/>
    <w:rsid w:val="00602DE6"/>
    <w:rsid w:val="00603A88"/>
    <w:rsid w:val="0060408C"/>
    <w:rsid w:val="0061296D"/>
    <w:rsid w:val="00612CE0"/>
    <w:rsid w:val="006137EA"/>
    <w:rsid w:val="006177D3"/>
    <w:rsid w:val="00622977"/>
    <w:rsid w:val="00624C12"/>
    <w:rsid w:val="0062532D"/>
    <w:rsid w:val="00631B0C"/>
    <w:rsid w:val="00635364"/>
    <w:rsid w:val="00637C50"/>
    <w:rsid w:val="006401D3"/>
    <w:rsid w:val="006434D6"/>
    <w:rsid w:val="00651EB7"/>
    <w:rsid w:val="00652F45"/>
    <w:rsid w:val="0067471C"/>
    <w:rsid w:val="00676C0E"/>
    <w:rsid w:val="0068083D"/>
    <w:rsid w:val="00685D2E"/>
    <w:rsid w:val="0069329D"/>
    <w:rsid w:val="006941EE"/>
    <w:rsid w:val="006961A5"/>
    <w:rsid w:val="006A13FB"/>
    <w:rsid w:val="006A1C2D"/>
    <w:rsid w:val="006A3A2D"/>
    <w:rsid w:val="006A78CD"/>
    <w:rsid w:val="006B0AC8"/>
    <w:rsid w:val="006C2309"/>
    <w:rsid w:val="006C4A48"/>
    <w:rsid w:val="006D4365"/>
    <w:rsid w:val="006D4B2E"/>
    <w:rsid w:val="006D7EA8"/>
    <w:rsid w:val="006E1306"/>
    <w:rsid w:val="006E3477"/>
    <w:rsid w:val="006F1DA6"/>
    <w:rsid w:val="006F295E"/>
    <w:rsid w:val="006F3A3F"/>
    <w:rsid w:val="006F73F5"/>
    <w:rsid w:val="006F7891"/>
    <w:rsid w:val="00700264"/>
    <w:rsid w:val="0070321A"/>
    <w:rsid w:val="00704AAD"/>
    <w:rsid w:val="00704E28"/>
    <w:rsid w:val="0070601C"/>
    <w:rsid w:val="00706BD4"/>
    <w:rsid w:val="007155C5"/>
    <w:rsid w:val="00716537"/>
    <w:rsid w:val="00723394"/>
    <w:rsid w:val="00724ABC"/>
    <w:rsid w:val="00725560"/>
    <w:rsid w:val="00726892"/>
    <w:rsid w:val="00732D13"/>
    <w:rsid w:val="00737A35"/>
    <w:rsid w:val="00756A7F"/>
    <w:rsid w:val="00757075"/>
    <w:rsid w:val="007628EE"/>
    <w:rsid w:val="00763BB3"/>
    <w:rsid w:val="00767159"/>
    <w:rsid w:val="0077349A"/>
    <w:rsid w:val="007755D3"/>
    <w:rsid w:val="0078100D"/>
    <w:rsid w:val="00782FA8"/>
    <w:rsid w:val="00783B7D"/>
    <w:rsid w:val="00783DCC"/>
    <w:rsid w:val="007876A3"/>
    <w:rsid w:val="00792BB2"/>
    <w:rsid w:val="00794A96"/>
    <w:rsid w:val="00796372"/>
    <w:rsid w:val="007A19DB"/>
    <w:rsid w:val="007A2C7C"/>
    <w:rsid w:val="007A2D4E"/>
    <w:rsid w:val="007A6808"/>
    <w:rsid w:val="007A7F0F"/>
    <w:rsid w:val="007B7453"/>
    <w:rsid w:val="007C1BD3"/>
    <w:rsid w:val="007C2432"/>
    <w:rsid w:val="007C24C7"/>
    <w:rsid w:val="007C2D6E"/>
    <w:rsid w:val="007D522B"/>
    <w:rsid w:val="007D6D56"/>
    <w:rsid w:val="007E1AEE"/>
    <w:rsid w:val="007E50A5"/>
    <w:rsid w:val="007F04C3"/>
    <w:rsid w:val="007F166A"/>
    <w:rsid w:val="007F3BCC"/>
    <w:rsid w:val="007F5497"/>
    <w:rsid w:val="007F68C8"/>
    <w:rsid w:val="007F6DD1"/>
    <w:rsid w:val="0080025D"/>
    <w:rsid w:val="00803888"/>
    <w:rsid w:val="00805756"/>
    <w:rsid w:val="008058F6"/>
    <w:rsid w:val="00805FFE"/>
    <w:rsid w:val="00806102"/>
    <w:rsid w:val="008062D9"/>
    <w:rsid w:val="008136E5"/>
    <w:rsid w:val="00815EE8"/>
    <w:rsid w:val="00817E15"/>
    <w:rsid w:val="00824E5C"/>
    <w:rsid w:val="00825BCD"/>
    <w:rsid w:val="00827F4B"/>
    <w:rsid w:val="00857248"/>
    <w:rsid w:val="00861257"/>
    <w:rsid w:val="0086381C"/>
    <w:rsid w:val="00872983"/>
    <w:rsid w:val="00873137"/>
    <w:rsid w:val="008815BC"/>
    <w:rsid w:val="00883AF9"/>
    <w:rsid w:val="008853FA"/>
    <w:rsid w:val="00885C87"/>
    <w:rsid w:val="00887435"/>
    <w:rsid w:val="00894912"/>
    <w:rsid w:val="008A2D50"/>
    <w:rsid w:val="008A5463"/>
    <w:rsid w:val="008B16B9"/>
    <w:rsid w:val="008B66A6"/>
    <w:rsid w:val="008B670C"/>
    <w:rsid w:val="008C3209"/>
    <w:rsid w:val="008C3415"/>
    <w:rsid w:val="008D08E9"/>
    <w:rsid w:val="008D33F2"/>
    <w:rsid w:val="008D3FB4"/>
    <w:rsid w:val="008D596E"/>
    <w:rsid w:val="008D737B"/>
    <w:rsid w:val="008E5414"/>
    <w:rsid w:val="008E5AC5"/>
    <w:rsid w:val="008F1A05"/>
    <w:rsid w:val="008F229C"/>
    <w:rsid w:val="008F2EA9"/>
    <w:rsid w:val="008F5362"/>
    <w:rsid w:val="008F6104"/>
    <w:rsid w:val="008F66DA"/>
    <w:rsid w:val="00901B2E"/>
    <w:rsid w:val="00905482"/>
    <w:rsid w:val="0090676C"/>
    <w:rsid w:val="009147B0"/>
    <w:rsid w:val="009151E4"/>
    <w:rsid w:val="00916B62"/>
    <w:rsid w:val="00917535"/>
    <w:rsid w:val="00917D53"/>
    <w:rsid w:val="00921681"/>
    <w:rsid w:val="00921FBE"/>
    <w:rsid w:val="00923CCB"/>
    <w:rsid w:val="00924078"/>
    <w:rsid w:val="009244F1"/>
    <w:rsid w:val="00925175"/>
    <w:rsid w:val="009262D4"/>
    <w:rsid w:val="0092636C"/>
    <w:rsid w:val="0093030A"/>
    <w:rsid w:val="00934195"/>
    <w:rsid w:val="00937243"/>
    <w:rsid w:val="009400A8"/>
    <w:rsid w:val="00942806"/>
    <w:rsid w:val="00947864"/>
    <w:rsid w:val="00951F2C"/>
    <w:rsid w:val="00952F28"/>
    <w:rsid w:val="00954E8D"/>
    <w:rsid w:val="00957101"/>
    <w:rsid w:val="00960E48"/>
    <w:rsid w:val="00963475"/>
    <w:rsid w:val="00964A56"/>
    <w:rsid w:val="00964B00"/>
    <w:rsid w:val="0096677C"/>
    <w:rsid w:val="009705A2"/>
    <w:rsid w:val="00977EAB"/>
    <w:rsid w:val="0098199E"/>
    <w:rsid w:val="00984D38"/>
    <w:rsid w:val="009851E1"/>
    <w:rsid w:val="0099031D"/>
    <w:rsid w:val="00991E78"/>
    <w:rsid w:val="00992A2D"/>
    <w:rsid w:val="00996A03"/>
    <w:rsid w:val="009A557E"/>
    <w:rsid w:val="009A6E3C"/>
    <w:rsid w:val="009B2298"/>
    <w:rsid w:val="009C15AA"/>
    <w:rsid w:val="009C29AE"/>
    <w:rsid w:val="009C6DCE"/>
    <w:rsid w:val="009D1FDE"/>
    <w:rsid w:val="009E0AC5"/>
    <w:rsid w:val="009E216F"/>
    <w:rsid w:val="009E2C3C"/>
    <w:rsid w:val="009E486C"/>
    <w:rsid w:val="009E71A2"/>
    <w:rsid w:val="009E79CF"/>
    <w:rsid w:val="009F048C"/>
    <w:rsid w:val="009F0DB8"/>
    <w:rsid w:val="009F493B"/>
    <w:rsid w:val="009F5CF5"/>
    <w:rsid w:val="009F72C5"/>
    <w:rsid w:val="009F759D"/>
    <w:rsid w:val="009F7F54"/>
    <w:rsid w:val="00A003D4"/>
    <w:rsid w:val="00A00E05"/>
    <w:rsid w:val="00A0108B"/>
    <w:rsid w:val="00A02A21"/>
    <w:rsid w:val="00A051BD"/>
    <w:rsid w:val="00A05E6C"/>
    <w:rsid w:val="00A10104"/>
    <w:rsid w:val="00A10441"/>
    <w:rsid w:val="00A177B4"/>
    <w:rsid w:val="00A17DE7"/>
    <w:rsid w:val="00A26610"/>
    <w:rsid w:val="00A273E2"/>
    <w:rsid w:val="00A35759"/>
    <w:rsid w:val="00A372DD"/>
    <w:rsid w:val="00A378E5"/>
    <w:rsid w:val="00A422C5"/>
    <w:rsid w:val="00A46800"/>
    <w:rsid w:val="00A559AD"/>
    <w:rsid w:val="00A56B9D"/>
    <w:rsid w:val="00A57430"/>
    <w:rsid w:val="00A62BC5"/>
    <w:rsid w:val="00A676CA"/>
    <w:rsid w:val="00A70CF1"/>
    <w:rsid w:val="00A77CFE"/>
    <w:rsid w:val="00A81D40"/>
    <w:rsid w:val="00A86B26"/>
    <w:rsid w:val="00A909FC"/>
    <w:rsid w:val="00A952B1"/>
    <w:rsid w:val="00A955C9"/>
    <w:rsid w:val="00A97AF6"/>
    <w:rsid w:val="00AA11CA"/>
    <w:rsid w:val="00AA5305"/>
    <w:rsid w:val="00AA6811"/>
    <w:rsid w:val="00AB2DB9"/>
    <w:rsid w:val="00AC3FAB"/>
    <w:rsid w:val="00AD1C8A"/>
    <w:rsid w:val="00AD2575"/>
    <w:rsid w:val="00AD2D65"/>
    <w:rsid w:val="00AD363F"/>
    <w:rsid w:val="00AD755C"/>
    <w:rsid w:val="00AE2032"/>
    <w:rsid w:val="00AE351C"/>
    <w:rsid w:val="00AE39BB"/>
    <w:rsid w:val="00AE47BD"/>
    <w:rsid w:val="00AE4E1E"/>
    <w:rsid w:val="00AE562B"/>
    <w:rsid w:val="00AE78CA"/>
    <w:rsid w:val="00AF3F56"/>
    <w:rsid w:val="00B01D61"/>
    <w:rsid w:val="00B04190"/>
    <w:rsid w:val="00B056CB"/>
    <w:rsid w:val="00B069D5"/>
    <w:rsid w:val="00B12619"/>
    <w:rsid w:val="00B14A89"/>
    <w:rsid w:val="00B168BB"/>
    <w:rsid w:val="00B17744"/>
    <w:rsid w:val="00B22DDB"/>
    <w:rsid w:val="00B263E4"/>
    <w:rsid w:val="00B33750"/>
    <w:rsid w:val="00B35C83"/>
    <w:rsid w:val="00B36BFD"/>
    <w:rsid w:val="00B37E81"/>
    <w:rsid w:val="00B41586"/>
    <w:rsid w:val="00B45BD6"/>
    <w:rsid w:val="00B4650C"/>
    <w:rsid w:val="00B50500"/>
    <w:rsid w:val="00B55196"/>
    <w:rsid w:val="00B564E6"/>
    <w:rsid w:val="00B619CE"/>
    <w:rsid w:val="00B673D7"/>
    <w:rsid w:val="00B73E18"/>
    <w:rsid w:val="00B7451B"/>
    <w:rsid w:val="00B7652D"/>
    <w:rsid w:val="00B7675E"/>
    <w:rsid w:val="00B8005C"/>
    <w:rsid w:val="00B80721"/>
    <w:rsid w:val="00B85C13"/>
    <w:rsid w:val="00B910C8"/>
    <w:rsid w:val="00B914F4"/>
    <w:rsid w:val="00B926EC"/>
    <w:rsid w:val="00B92904"/>
    <w:rsid w:val="00B964F4"/>
    <w:rsid w:val="00BA6ECB"/>
    <w:rsid w:val="00BB0EF1"/>
    <w:rsid w:val="00BB1B3E"/>
    <w:rsid w:val="00BB7DDC"/>
    <w:rsid w:val="00BC255C"/>
    <w:rsid w:val="00BC523B"/>
    <w:rsid w:val="00BD4973"/>
    <w:rsid w:val="00BD72ED"/>
    <w:rsid w:val="00BE1604"/>
    <w:rsid w:val="00BE52D9"/>
    <w:rsid w:val="00BF27E6"/>
    <w:rsid w:val="00BF3A15"/>
    <w:rsid w:val="00C02031"/>
    <w:rsid w:val="00C03CF5"/>
    <w:rsid w:val="00C04FEE"/>
    <w:rsid w:val="00C072C2"/>
    <w:rsid w:val="00C074E1"/>
    <w:rsid w:val="00C07933"/>
    <w:rsid w:val="00C15A75"/>
    <w:rsid w:val="00C350FC"/>
    <w:rsid w:val="00C43360"/>
    <w:rsid w:val="00C47B11"/>
    <w:rsid w:val="00C53106"/>
    <w:rsid w:val="00C55168"/>
    <w:rsid w:val="00C63239"/>
    <w:rsid w:val="00C72DB5"/>
    <w:rsid w:val="00C72E98"/>
    <w:rsid w:val="00C740BB"/>
    <w:rsid w:val="00C86A8C"/>
    <w:rsid w:val="00C86C99"/>
    <w:rsid w:val="00C903CB"/>
    <w:rsid w:val="00C90601"/>
    <w:rsid w:val="00C907A3"/>
    <w:rsid w:val="00C924C3"/>
    <w:rsid w:val="00CA3F66"/>
    <w:rsid w:val="00CB03FB"/>
    <w:rsid w:val="00CB104C"/>
    <w:rsid w:val="00CB26DF"/>
    <w:rsid w:val="00CB2FF2"/>
    <w:rsid w:val="00CB35C9"/>
    <w:rsid w:val="00CB687B"/>
    <w:rsid w:val="00CB69F5"/>
    <w:rsid w:val="00CB7051"/>
    <w:rsid w:val="00CC15EA"/>
    <w:rsid w:val="00CD0A3E"/>
    <w:rsid w:val="00CD1494"/>
    <w:rsid w:val="00CD20E3"/>
    <w:rsid w:val="00CD37D2"/>
    <w:rsid w:val="00CD41FA"/>
    <w:rsid w:val="00CD77C4"/>
    <w:rsid w:val="00CE78A9"/>
    <w:rsid w:val="00CF1CC9"/>
    <w:rsid w:val="00CF4B3C"/>
    <w:rsid w:val="00D00C65"/>
    <w:rsid w:val="00D072E3"/>
    <w:rsid w:val="00D216CA"/>
    <w:rsid w:val="00D21AB5"/>
    <w:rsid w:val="00D21ED2"/>
    <w:rsid w:val="00D23BBF"/>
    <w:rsid w:val="00D27746"/>
    <w:rsid w:val="00D33AE2"/>
    <w:rsid w:val="00D413A8"/>
    <w:rsid w:val="00D453E9"/>
    <w:rsid w:val="00D46243"/>
    <w:rsid w:val="00D52EB8"/>
    <w:rsid w:val="00D55E4E"/>
    <w:rsid w:val="00D63BED"/>
    <w:rsid w:val="00D648F9"/>
    <w:rsid w:val="00D663C4"/>
    <w:rsid w:val="00D7196B"/>
    <w:rsid w:val="00D74EE1"/>
    <w:rsid w:val="00D93915"/>
    <w:rsid w:val="00D96875"/>
    <w:rsid w:val="00D96D30"/>
    <w:rsid w:val="00DA2D38"/>
    <w:rsid w:val="00DB40D4"/>
    <w:rsid w:val="00DC16FF"/>
    <w:rsid w:val="00DC5760"/>
    <w:rsid w:val="00DD2088"/>
    <w:rsid w:val="00DD57D3"/>
    <w:rsid w:val="00DE4DA4"/>
    <w:rsid w:val="00DE54C7"/>
    <w:rsid w:val="00DF0050"/>
    <w:rsid w:val="00DF28C0"/>
    <w:rsid w:val="00DF3C44"/>
    <w:rsid w:val="00DF455E"/>
    <w:rsid w:val="00E0003D"/>
    <w:rsid w:val="00E00446"/>
    <w:rsid w:val="00E0296E"/>
    <w:rsid w:val="00E0572E"/>
    <w:rsid w:val="00E06872"/>
    <w:rsid w:val="00E07274"/>
    <w:rsid w:val="00E11CA0"/>
    <w:rsid w:val="00E17C06"/>
    <w:rsid w:val="00E3084F"/>
    <w:rsid w:val="00E313DA"/>
    <w:rsid w:val="00E35474"/>
    <w:rsid w:val="00E40D76"/>
    <w:rsid w:val="00E42E63"/>
    <w:rsid w:val="00E44591"/>
    <w:rsid w:val="00E45BE8"/>
    <w:rsid w:val="00E50B26"/>
    <w:rsid w:val="00E5236C"/>
    <w:rsid w:val="00E53437"/>
    <w:rsid w:val="00E55EA4"/>
    <w:rsid w:val="00E729DE"/>
    <w:rsid w:val="00E76602"/>
    <w:rsid w:val="00E91E83"/>
    <w:rsid w:val="00E97E11"/>
    <w:rsid w:val="00EA156D"/>
    <w:rsid w:val="00EA23F7"/>
    <w:rsid w:val="00EA6D05"/>
    <w:rsid w:val="00EA7B28"/>
    <w:rsid w:val="00EB5133"/>
    <w:rsid w:val="00EC4519"/>
    <w:rsid w:val="00EC47CF"/>
    <w:rsid w:val="00ED724A"/>
    <w:rsid w:val="00EE128A"/>
    <w:rsid w:val="00EE26D2"/>
    <w:rsid w:val="00EE30E8"/>
    <w:rsid w:val="00EF0EE3"/>
    <w:rsid w:val="00EF2440"/>
    <w:rsid w:val="00EF5159"/>
    <w:rsid w:val="00F0406F"/>
    <w:rsid w:val="00F113E4"/>
    <w:rsid w:val="00F13B9A"/>
    <w:rsid w:val="00F2172C"/>
    <w:rsid w:val="00F23C67"/>
    <w:rsid w:val="00F40A67"/>
    <w:rsid w:val="00F42C68"/>
    <w:rsid w:val="00F44B60"/>
    <w:rsid w:val="00F504FC"/>
    <w:rsid w:val="00F510D7"/>
    <w:rsid w:val="00F52291"/>
    <w:rsid w:val="00F6046D"/>
    <w:rsid w:val="00F62293"/>
    <w:rsid w:val="00F642E9"/>
    <w:rsid w:val="00F64BC3"/>
    <w:rsid w:val="00F6526F"/>
    <w:rsid w:val="00F75C98"/>
    <w:rsid w:val="00F75EC0"/>
    <w:rsid w:val="00F7749D"/>
    <w:rsid w:val="00F77A2B"/>
    <w:rsid w:val="00F8014F"/>
    <w:rsid w:val="00F8329D"/>
    <w:rsid w:val="00FA4AB9"/>
    <w:rsid w:val="00FB1396"/>
    <w:rsid w:val="00FB62BD"/>
    <w:rsid w:val="00FB6C96"/>
    <w:rsid w:val="00FC0EAD"/>
    <w:rsid w:val="00FC55AD"/>
    <w:rsid w:val="00FD6851"/>
    <w:rsid w:val="00FE1DA4"/>
    <w:rsid w:val="00FE2ECC"/>
    <w:rsid w:val="00FE36B9"/>
    <w:rsid w:val="00FE6EC1"/>
    <w:rsid w:val="00FF20A6"/>
    <w:rsid w:val="00FF31B4"/>
    <w:rsid w:val="00FF41AF"/>
    <w:rsid w:val="00FF4410"/>
    <w:rsid w:val="00FF447E"/>
    <w:rsid w:val="00FF7E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DF2AD78-C94C-482F-9894-3204D9A08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0613"/>
    <w:pPr>
      <w:overflowPunct w:val="0"/>
      <w:autoSpaceDE w:val="0"/>
      <w:autoSpaceDN w:val="0"/>
      <w:adjustRightInd w:val="0"/>
      <w:spacing w:after="0" w:line="240" w:lineRule="auto"/>
      <w:textAlignment w:val="baseline"/>
    </w:pPr>
    <w:rPr>
      <w:rFonts w:ascii="Arial" w:eastAsia="Times New Roman" w:hAnsi="Arial" w:cs="Arial"/>
      <w:sz w:val="24"/>
      <w:szCs w:val="24"/>
      <w:lang w:eastAsia="fr-FR"/>
    </w:rPr>
  </w:style>
  <w:style w:type="paragraph" w:styleId="Titre1">
    <w:name w:val="heading 1"/>
    <w:basedOn w:val="Normal"/>
    <w:next w:val="Normal"/>
    <w:link w:val="Titre1Car"/>
    <w:uiPriority w:val="9"/>
    <w:qFormat/>
    <w:rsid w:val="00512CD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512CD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512CD0"/>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39066E"/>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080613"/>
    <w:pPr>
      <w:overflowPunct/>
      <w:autoSpaceDE/>
      <w:autoSpaceDN/>
      <w:adjustRightInd/>
      <w:jc w:val="center"/>
      <w:textAlignment w:val="auto"/>
    </w:pPr>
    <w:rPr>
      <w:rFonts w:ascii="Times New Roman" w:hAnsi="Times New Roman" w:cs="Times New Roman"/>
      <w:b/>
      <w:sz w:val="20"/>
      <w:szCs w:val="20"/>
    </w:rPr>
  </w:style>
  <w:style w:type="character" w:customStyle="1" w:styleId="TitreCar">
    <w:name w:val="Titre Car"/>
    <w:basedOn w:val="Policepardfaut"/>
    <w:link w:val="Titre"/>
    <w:rsid w:val="00080613"/>
    <w:rPr>
      <w:rFonts w:ascii="Times New Roman" w:eastAsia="Times New Roman" w:hAnsi="Times New Roman" w:cs="Times New Roman"/>
      <w:b/>
      <w:sz w:val="20"/>
      <w:szCs w:val="20"/>
      <w:lang w:eastAsia="fr-FR"/>
    </w:rPr>
  </w:style>
  <w:style w:type="character" w:customStyle="1" w:styleId="05ARTICLENiv1-TexteCar">
    <w:name w:val="05_ARTICLE_Niv1 - Texte Car"/>
    <w:rsid w:val="00080613"/>
    <w:rPr>
      <w:rFonts w:ascii="Verdana" w:hAnsi="Verdana"/>
      <w:noProof/>
      <w:spacing w:val="-6"/>
      <w:sz w:val="18"/>
      <w:lang w:val="fr-FR" w:eastAsia="fr-FR" w:bidi="ar-SA"/>
    </w:rPr>
  </w:style>
  <w:style w:type="paragraph" w:styleId="En-tte">
    <w:name w:val="header"/>
    <w:basedOn w:val="Normal"/>
    <w:link w:val="En-tteCar"/>
    <w:uiPriority w:val="99"/>
    <w:unhideWhenUsed/>
    <w:rsid w:val="00080613"/>
    <w:pPr>
      <w:tabs>
        <w:tab w:val="center" w:pos="4536"/>
        <w:tab w:val="right" w:pos="9072"/>
      </w:tabs>
    </w:pPr>
  </w:style>
  <w:style w:type="character" w:customStyle="1" w:styleId="En-tteCar">
    <w:name w:val="En-tête Car"/>
    <w:basedOn w:val="Policepardfaut"/>
    <w:link w:val="En-tte"/>
    <w:uiPriority w:val="99"/>
    <w:rsid w:val="00080613"/>
    <w:rPr>
      <w:rFonts w:ascii="Arial" w:eastAsia="Times New Roman" w:hAnsi="Arial" w:cs="Arial"/>
      <w:sz w:val="24"/>
      <w:szCs w:val="24"/>
      <w:lang w:eastAsia="fr-FR"/>
    </w:rPr>
  </w:style>
  <w:style w:type="paragraph" w:styleId="Pieddepage">
    <w:name w:val="footer"/>
    <w:basedOn w:val="Normal"/>
    <w:link w:val="PieddepageCar"/>
    <w:uiPriority w:val="99"/>
    <w:unhideWhenUsed/>
    <w:rsid w:val="00080613"/>
    <w:pPr>
      <w:tabs>
        <w:tab w:val="center" w:pos="4536"/>
        <w:tab w:val="right" w:pos="9072"/>
      </w:tabs>
    </w:pPr>
  </w:style>
  <w:style w:type="character" w:customStyle="1" w:styleId="PieddepageCar">
    <w:name w:val="Pied de page Car"/>
    <w:basedOn w:val="Policepardfaut"/>
    <w:link w:val="Pieddepage"/>
    <w:uiPriority w:val="99"/>
    <w:rsid w:val="00080613"/>
    <w:rPr>
      <w:rFonts w:ascii="Arial" w:eastAsia="Times New Roman" w:hAnsi="Arial" w:cs="Arial"/>
      <w:sz w:val="24"/>
      <w:szCs w:val="24"/>
      <w:lang w:eastAsia="fr-FR"/>
    </w:rPr>
  </w:style>
  <w:style w:type="paragraph" w:styleId="Textedebulles">
    <w:name w:val="Balloon Text"/>
    <w:basedOn w:val="Normal"/>
    <w:link w:val="TextedebullesCar"/>
    <w:uiPriority w:val="99"/>
    <w:semiHidden/>
    <w:unhideWhenUsed/>
    <w:rsid w:val="00080613"/>
    <w:rPr>
      <w:rFonts w:ascii="Tahoma" w:hAnsi="Tahoma" w:cs="Tahoma"/>
      <w:sz w:val="16"/>
      <w:szCs w:val="16"/>
    </w:rPr>
  </w:style>
  <w:style w:type="character" w:customStyle="1" w:styleId="TextedebullesCar">
    <w:name w:val="Texte de bulles Car"/>
    <w:basedOn w:val="Policepardfaut"/>
    <w:link w:val="Textedebulles"/>
    <w:uiPriority w:val="99"/>
    <w:semiHidden/>
    <w:rsid w:val="00080613"/>
    <w:rPr>
      <w:rFonts w:ascii="Tahoma" w:eastAsia="Times New Roman" w:hAnsi="Tahoma" w:cs="Tahoma"/>
      <w:sz w:val="16"/>
      <w:szCs w:val="16"/>
      <w:lang w:eastAsia="fr-FR"/>
    </w:rPr>
  </w:style>
  <w:style w:type="paragraph" w:customStyle="1" w:styleId="2909F619802848F09E01365C32F34654">
    <w:name w:val="2909F619802848F09E01365C32F34654"/>
    <w:rsid w:val="00AD755C"/>
    <w:rPr>
      <w:rFonts w:eastAsiaTheme="minorEastAsia"/>
      <w:lang w:eastAsia="fr-FR"/>
    </w:rPr>
  </w:style>
  <w:style w:type="paragraph" w:styleId="Paragraphedeliste">
    <w:name w:val="List Paragraph"/>
    <w:aliases w:val="Paragraphe de liste 1"/>
    <w:basedOn w:val="Normal"/>
    <w:link w:val="ParagraphedelisteCar"/>
    <w:uiPriority w:val="34"/>
    <w:qFormat/>
    <w:rsid w:val="003A6163"/>
    <w:pPr>
      <w:ind w:left="720"/>
      <w:contextualSpacing/>
    </w:pPr>
  </w:style>
  <w:style w:type="character" w:customStyle="1" w:styleId="Titre1Car">
    <w:name w:val="Titre 1 Car"/>
    <w:basedOn w:val="Policepardfaut"/>
    <w:link w:val="Titre1"/>
    <w:uiPriority w:val="9"/>
    <w:rsid w:val="00512CD0"/>
    <w:rPr>
      <w:rFonts w:asciiTheme="majorHAnsi" w:eastAsiaTheme="majorEastAsia" w:hAnsiTheme="majorHAnsi" w:cstheme="majorBidi"/>
      <w:b/>
      <w:bCs/>
      <w:color w:val="365F91" w:themeColor="accent1" w:themeShade="BF"/>
      <w:sz w:val="28"/>
      <w:szCs w:val="28"/>
      <w:lang w:eastAsia="fr-FR"/>
    </w:rPr>
  </w:style>
  <w:style w:type="character" w:customStyle="1" w:styleId="Titre2Car">
    <w:name w:val="Titre 2 Car"/>
    <w:basedOn w:val="Policepardfaut"/>
    <w:link w:val="Titre2"/>
    <w:uiPriority w:val="9"/>
    <w:rsid w:val="00512CD0"/>
    <w:rPr>
      <w:rFonts w:asciiTheme="majorHAnsi" w:eastAsiaTheme="majorEastAsia" w:hAnsiTheme="majorHAnsi" w:cstheme="majorBidi"/>
      <w:b/>
      <w:bCs/>
      <w:color w:val="4F81BD" w:themeColor="accent1"/>
      <w:sz w:val="26"/>
      <w:szCs w:val="26"/>
      <w:lang w:eastAsia="fr-FR"/>
    </w:rPr>
  </w:style>
  <w:style w:type="character" w:customStyle="1" w:styleId="Titre3Car">
    <w:name w:val="Titre 3 Car"/>
    <w:basedOn w:val="Policepardfaut"/>
    <w:link w:val="Titre3"/>
    <w:uiPriority w:val="9"/>
    <w:rsid w:val="00512CD0"/>
    <w:rPr>
      <w:rFonts w:asciiTheme="majorHAnsi" w:eastAsiaTheme="majorEastAsia" w:hAnsiTheme="majorHAnsi" w:cstheme="majorBidi"/>
      <w:b/>
      <w:bCs/>
      <w:color w:val="4F81BD" w:themeColor="accent1"/>
      <w:sz w:val="24"/>
      <w:szCs w:val="24"/>
      <w:lang w:eastAsia="fr-FR"/>
    </w:rPr>
  </w:style>
  <w:style w:type="table" w:styleId="Grilledutableau">
    <w:name w:val="Table Grid"/>
    <w:basedOn w:val="TableauNormal"/>
    <w:uiPriority w:val="59"/>
    <w:rsid w:val="00F832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ppelnotedebasdep">
    <w:name w:val="footnote reference"/>
    <w:semiHidden/>
    <w:rsid w:val="0090676C"/>
    <w:rPr>
      <w:position w:val="6"/>
      <w:sz w:val="16"/>
      <w:szCs w:val="16"/>
    </w:rPr>
  </w:style>
  <w:style w:type="paragraph" w:styleId="Notedebasdepage">
    <w:name w:val="footnote text"/>
    <w:basedOn w:val="Normal"/>
    <w:link w:val="NotedebasdepageCar"/>
    <w:semiHidden/>
    <w:rsid w:val="0090676C"/>
    <w:rPr>
      <w:rFonts w:ascii="Times New Roman" w:hAnsi="Times New Roman" w:cs="Times New Roman"/>
      <w:sz w:val="20"/>
      <w:szCs w:val="20"/>
    </w:rPr>
  </w:style>
  <w:style w:type="character" w:customStyle="1" w:styleId="NotedebasdepageCar">
    <w:name w:val="Note de bas de page Car"/>
    <w:basedOn w:val="Policepardfaut"/>
    <w:link w:val="Notedebasdepage"/>
    <w:semiHidden/>
    <w:rsid w:val="0090676C"/>
    <w:rPr>
      <w:rFonts w:ascii="Times New Roman" w:eastAsia="Times New Roman" w:hAnsi="Times New Roman" w:cs="Times New Roman"/>
      <w:sz w:val="20"/>
      <w:szCs w:val="20"/>
      <w:lang w:eastAsia="fr-FR"/>
    </w:rPr>
  </w:style>
  <w:style w:type="paragraph" w:styleId="Corpsdetexte">
    <w:name w:val="Body Text"/>
    <w:basedOn w:val="Normal"/>
    <w:link w:val="CorpsdetexteCar"/>
    <w:rsid w:val="000B7CC8"/>
    <w:pPr>
      <w:jc w:val="both"/>
    </w:pPr>
    <w:rPr>
      <w:rFonts w:cs="Times New Roman"/>
      <w:szCs w:val="20"/>
    </w:rPr>
  </w:style>
  <w:style w:type="character" w:customStyle="1" w:styleId="CorpsdetexteCar">
    <w:name w:val="Corps de texte Car"/>
    <w:basedOn w:val="Policepardfaut"/>
    <w:link w:val="Corpsdetexte"/>
    <w:rsid w:val="000B7CC8"/>
    <w:rPr>
      <w:rFonts w:ascii="Arial" w:eastAsia="Times New Roman" w:hAnsi="Arial" w:cs="Times New Roman"/>
      <w:sz w:val="24"/>
      <w:szCs w:val="20"/>
      <w:lang w:eastAsia="fr-FR"/>
    </w:rPr>
  </w:style>
  <w:style w:type="character" w:styleId="Lienhypertexte">
    <w:name w:val="Hyperlink"/>
    <w:basedOn w:val="Policepardfaut"/>
    <w:uiPriority w:val="99"/>
    <w:unhideWhenUsed/>
    <w:rsid w:val="00250D68"/>
    <w:rPr>
      <w:color w:val="0000FF" w:themeColor="hyperlink"/>
      <w:u w:val="single"/>
    </w:rPr>
  </w:style>
  <w:style w:type="paragraph" w:styleId="Corpsdetexte3">
    <w:name w:val="Body Text 3"/>
    <w:basedOn w:val="Normal"/>
    <w:link w:val="Corpsdetexte3Car"/>
    <w:uiPriority w:val="99"/>
    <w:unhideWhenUsed/>
    <w:rsid w:val="00B910C8"/>
    <w:pPr>
      <w:spacing w:after="120"/>
    </w:pPr>
    <w:rPr>
      <w:sz w:val="16"/>
      <w:szCs w:val="16"/>
    </w:rPr>
  </w:style>
  <w:style w:type="character" w:customStyle="1" w:styleId="Corpsdetexte3Car">
    <w:name w:val="Corps de texte 3 Car"/>
    <w:basedOn w:val="Policepardfaut"/>
    <w:link w:val="Corpsdetexte3"/>
    <w:uiPriority w:val="99"/>
    <w:rsid w:val="00B910C8"/>
    <w:rPr>
      <w:rFonts w:ascii="Arial" w:eastAsia="Times New Roman" w:hAnsi="Arial" w:cs="Arial"/>
      <w:sz w:val="16"/>
      <w:szCs w:val="16"/>
      <w:lang w:eastAsia="fr-FR"/>
    </w:rPr>
  </w:style>
  <w:style w:type="paragraph" w:styleId="Corpsdetexte2">
    <w:name w:val="Body Text 2"/>
    <w:basedOn w:val="Normal"/>
    <w:link w:val="Corpsdetexte2Car"/>
    <w:uiPriority w:val="99"/>
    <w:semiHidden/>
    <w:unhideWhenUsed/>
    <w:rsid w:val="00861257"/>
    <w:pPr>
      <w:spacing w:after="120" w:line="480" w:lineRule="auto"/>
    </w:pPr>
  </w:style>
  <w:style w:type="character" w:customStyle="1" w:styleId="Corpsdetexte2Car">
    <w:name w:val="Corps de texte 2 Car"/>
    <w:basedOn w:val="Policepardfaut"/>
    <w:link w:val="Corpsdetexte2"/>
    <w:uiPriority w:val="99"/>
    <w:semiHidden/>
    <w:rsid w:val="00861257"/>
    <w:rPr>
      <w:rFonts w:ascii="Arial" w:eastAsia="Times New Roman" w:hAnsi="Arial" w:cs="Arial"/>
      <w:sz w:val="24"/>
      <w:szCs w:val="24"/>
      <w:lang w:eastAsia="fr-FR"/>
    </w:rPr>
  </w:style>
  <w:style w:type="paragraph" w:styleId="Retraitcorpsdetexte2">
    <w:name w:val="Body Text Indent 2"/>
    <w:basedOn w:val="Normal"/>
    <w:link w:val="Retraitcorpsdetexte2Car"/>
    <w:uiPriority w:val="99"/>
    <w:semiHidden/>
    <w:unhideWhenUsed/>
    <w:rsid w:val="00B069D5"/>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B069D5"/>
    <w:rPr>
      <w:rFonts w:ascii="Arial" w:eastAsia="Times New Roman" w:hAnsi="Arial" w:cs="Arial"/>
      <w:sz w:val="24"/>
      <w:szCs w:val="24"/>
      <w:lang w:eastAsia="fr-FR"/>
    </w:rPr>
  </w:style>
  <w:style w:type="paragraph" w:customStyle="1" w:styleId="Default">
    <w:name w:val="Default"/>
    <w:rsid w:val="005411D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re4Car">
    <w:name w:val="Titre 4 Car"/>
    <w:basedOn w:val="Policepardfaut"/>
    <w:link w:val="Titre4"/>
    <w:uiPriority w:val="9"/>
    <w:rsid w:val="0039066E"/>
    <w:rPr>
      <w:rFonts w:asciiTheme="majorHAnsi" w:eastAsiaTheme="majorEastAsia" w:hAnsiTheme="majorHAnsi" w:cstheme="majorBidi"/>
      <w:b/>
      <w:bCs/>
      <w:i/>
      <w:iCs/>
      <w:color w:val="4F81BD" w:themeColor="accent1"/>
      <w:sz w:val="24"/>
      <w:szCs w:val="24"/>
      <w:lang w:eastAsia="fr-FR"/>
    </w:rPr>
  </w:style>
  <w:style w:type="paragraph" w:styleId="Commentaire">
    <w:name w:val="annotation text"/>
    <w:basedOn w:val="Normal"/>
    <w:link w:val="CommentaireCar"/>
    <w:semiHidden/>
    <w:rsid w:val="000620B9"/>
    <w:rPr>
      <w:rFonts w:ascii="Times New Roman" w:hAnsi="Times New Roman" w:cs="Times New Roman"/>
      <w:sz w:val="20"/>
      <w:szCs w:val="20"/>
    </w:rPr>
  </w:style>
  <w:style w:type="character" w:customStyle="1" w:styleId="CommentaireCar">
    <w:name w:val="Commentaire Car"/>
    <w:basedOn w:val="Policepardfaut"/>
    <w:link w:val="Commentaire"/>
    <w:semiHidden/>
    <w:rsid w:val="000620B9"/>
    <w:rPr>
      <w:rFonts w:ascii="Times New Roman" w:eastAsia="Times New Roman" w:hAnsi="Times New Roman" w:cs="Times New Roman"/>
      <w:sz w:val="20"/>
      <w:szCs w:val="20"/>
      <w:lang w:eastAsia="fr-FR"/>
    </w:rPr>
  </w:style>
  <w:style w:type="table" w:styleId="Grilleclaire">
    <w:name w:val="Light Grid"/>
    <w:basedOn w:val="TableauNormal"/>
    <w:uiPriority w:val="62"/>
    <w:rsid w:val="00B564E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En-ttedetabledesmatires">
    <w:name w:val="TOC Heading"/>
    <w:basedOn w:val="Titre1"/>
    <w:next w:val="Normal"/>
    <w:uiPriority w:val="39"/>
    <w:semiHidden/>
    <w:unhideWhenUsed/>
    <w:qFormat/>
    <w:rsid w:val="00A46800"/>
    <w:pPr>
      <w:overflowPunct/>
      <w:autoSpaceDE/>
      <w:autoSpaceDN/>
      <w:adjustRightInd/>
      <w:spacing w:line="276" w:lineRule="auto"/>
      <w:textAlignment w:val="auto"/>
      <w:outlineLvl w:val="9"/>
    </w:pPr>
  </w:style>
  <w:style w:type="paragraph" w:styleId="TM2">
    <w:name w:val="toc 2"/>
    <w:basedOn w:val="Normal"/>
    <w:next w:val="Normal"/>
    <w:autoRedefine/>
    <w:uiPriority w:val="39"/>
    <w:unhideWhenUsed/>
    <w:qFormat/>
    <w:rsid w:val="00A46800"/>
    <w:pPr>
      <w:tabs>
        <w:tab w:val="right" w:leader="dot" w:pos="9062"/>
      </w:tabs>
      <w:overflowPunct/>
      <w:autoSpaceDE/>
      <w:autoSpaceDN/>
      <w:adjustRightInd/>
      <w:spacing w:after="100" w:line="276" w:lineRule="auto"/>
      <w:ind w:left="220"/>
      <w:textAlignment w:val="auto"/>
    </w:pPr>
    <w:rPr>
      <w:rFonts w:asciiTheme="minorHAnsi" w:eastAsiaTheme="minorEastAsia" w:hAnsiTheme="minorHAnsi" w:cstheme="minorBidi"/>
      <w:noProof/>
      <w:sz w:val="20"/>
      <w:szCs w:val="22"/>
    </w:rPr>
  </w:style>
  <w:style w:type="paragraph" w:styleId="TM1">
    <w:name w:val="toc 1"/>
    <w:basedOn w:val="Normal"/>
    <w:next w:val="Normal"/>
    <w:autoRedefine/>
    <w:uiPriority w:val="39"/>
    <w:unhideWhenUsed/>
    <w:qFormat/>
    <w:rsid w:val="00A46800"/>
    <w:pPr>
      <w:overflowPunct/>
      <w:autoSpaceDE/>
      <w:autoSpaceDN/>
      <w:adjustRightInd/>
      <w:spacing w:after="100" w:line="276" w:lineRule="auto"/>
      <w:textAlignment w:val="auto"/>
    </w:pPr>
    <w:rPr>
      <w:rFonts w:asciiTheme="minorHAnsi" w:eastAsiaTheme="minorEastAsia" w:hAnsiTheme="minorHAnsi" w:cstheme="minorBidi"/>
      <w:sz w:val="22"/>
      <w:szCs w:val="22"/>
    </w:rPr>
  </w:style>
  <w:style w:type="paragraph" w:styleId="TM3">
    <w:name w:val="toc 3"/>
    <w:basedOn w:val="Normal"/>
    <w:next w:val="Normal"/>
    <w:autoRedefine/>
    <w:uiPriority w:val="39"/>
    <w:unhideWhenUsed/>
    <w:qFormat/>
    <w:rsid w:val="00A46800"/>
    <w:pPr>
      <w:overflowPunct/>
      <w:autoSpaceDE/>
      <w:autoSpaceDN/>
      <w:adjustRightInd/>
      <w:spacing w:after="100" w:line="276" w:lineRule="auto"/>
      <w:ind w:left="440"/>
      <w:textAlignment w:val="auto"/>
    </w:pPr>
    <w:rPr>
      <w:rFonts w:asciiTheme="minorHAnsi" w:eastAsiaTheme="minorEastAsia" w:hAnsiTheme="minorHAnsi" w:cstheme="minorBidi"/>
      <w:sz w:val="22"/>
      <w:szCs w:val="22"/>
    </w:rPr>
  </w:style>
  <w:style w:type="character" w:styleId="Marquedecommentaire">
    <w:name w:val="annotation reference"/>
    <w:basedOn w:val="Policepardfaut"/>
    <w:uiPriority w:val="99"/>
    <w:semiHidden/>
    <w:unhideWhenUsed/>
    <w:rsid w:val="00486806"/>
    <w:rPr>
      <w:sz w:val="16"/>
      <w:szCs w:val="16"/>
    </w:rPr>
  </w:style>
  <w:style w:type="paragraph" w:styleId="Objetducommentaire">
    <w:name w:val="annotation subject"/>
    <w:basedOn w:val="Commentaire"/>
    <w:next w:val="Commentaire"/>
    <w:link w:val="ObjetducommentaireCar"/>
    <w:uiPriority w:val="99"/>
    <w:semiHidden/>
    <w:unhideWhenUsed/>
    <w:rsid w:val="00486806"/>
    <w:rPr>
      <w:rFonts w:ascii="Arial" w:hAnsi="Arial" w:cs="Arial"/>
      <w:b/>
      <w:bCs/>
    </w:rPr>
  </w:style>
  <w:style w:type="character" w:customStyle="1" w:styleId="ObjetducommentaireCar">
    <w:name w:val="Objet du commentaire Car"/>
    <w:basedOn w:val="CommentaireCar"/>
    <w:link w:val="Objetducommentaire"/>
    <w:uiPriority w:val="99"/>
    <w:semiHidden/>
    <w:rsid w:val="00486806"/>
    <w:rPr>
      <w:rFonts w:ascii="Arial" w:eastAsia="Times New Roman" w:hAnsi="Arial" w:cs="Arial"/>
      <w:b/>
      <w:bCs/>
      <w:sz w:val="20"/>
      <w:szCs w:val="20"/>
      <w:lang w:eastAsia="fr-FR"/>
    </w:rPr>
  </w:style>
  <w:style w:type="paragraph" w:styleId="NormalWeb">
    <w:name w:val="Normal (Web)"/>
    <w:basedOn w:val="Normal"/>
    <w:uiPriority w:val="99"/>
    <w:semiHidden/>
    <w:unhideWhenUsed/>
    <w:rsid w:val="00A86B26"/>
    <w:pPr>
      <w:overflowPunct/>
      <w:autoSpaceDE/>
      <w:autoSpaceDN/>
      <w:adjustRightInd/>
      <w:spacing w:before="100" w:beforeAutospacing="1" w:after="100" w:afterAutospacing="1"/>
      <w:textAlignment w:val="auto"/>
    </w:pPr>
    <w:rPr>
      <w:rFonts w:ascii="Times New Roman" w:hAnsi="Times New Roman" w:cs="Times New Roman"/>
    </w:rPr>
  </w:style>
  <w:style w:type="paragraph" w:styleId="Listepuces">
    <w:name w:val="List Bullet"/>
    <w:basedOn w:val="Normal"/>
    <w:autoRedefine/>
    <w:unhideWhenUsed/>
    <w:rsid w:val="004325C7"/>
    <w:pPr>
      <w:numPr>
        <w:numId w:val="11"/>
      </w:numPr>
      <w:overflowPunct/>
      <w:autoSpaceDE/>
      <w:autoSpaceDN/>
      <w:adjustRightInd/>
      <w:ind w:left="2487"/>
      <w:textAlignment w:val="auto"/>
    </w:pPr>
    <w:rPr>
      <w:rFonts w:ascii="Times New Roman" w:hAnsi="Times New Roman" w:cs="Times New Roman"/>
      <w:sz w:val="22"/>
      <w:szCs w:val="22"/>
    </w:rPr>
  </w:style>
  <w:style w:type="paragraph" w:customStyle="1" w:styleId="RedTxt">
    <w:name w:val="RedTxt"/>
    <w:basedOn w:val="Normal"/>
    <w:uiPriority w:val="99"/>
    <w:rsid w:val="00A422C5"/>
    <w:pPr>
      <w:keepLines/>
      <w:widowControl w:val="0"/>
      <w:overflowPunct/>
      <w:textAlignment w:val="auto"/>
    </w:pPr>
    <w:rPr>
      <w:sz w:val="18"/>
      <w:szCs w:val="18"/>
    </w:rPr>
  </w:style>
  <w:style w:type="character" w:styleId="Emphaseintense">
    <w:name w:val="Intense Emphasis"/>
    <w:basedOn w:val="Policepardfaut"/>
    <w:uiPriority w:val="99"/>
    <w:qFormat/>
    <w:rsid w:val="00A422C5"/>
    <w:rPr>
      <w:rFonts w:ascii="Calibri" w:hAnsi="Calibri" w:cs="Calibri" w:hint="default"/>
      <w:color w:val="0070C0"/>
    </w:rPr>
  </w:style>
  <w:style w:type="paragraph" w:customStyle="1" w:styleId="Pa2">
    <w:name w:val="Pa2"/>
    <w:basedOn w:val="Default"/>
    <w:next w:val="Default"/>
    <w:uiPriority w:val="99"/>
    <w:rsid w:val="00D46243"/>
    <w:pPr>
      <w:spacing w:line="241" w:lineRule="atLeast"/>
    </w:pPr>
    <w:rPr>
      <w:rFonts w:ascii="Arial" w:hAnsi="Arial" w:cs="Arial"/>
      <w:color w:val="auto"/>
    </w:rPr>
  </w:style>
  <w:style w:type="paragraph" w:styleId="Rvision">
    <w:name w:val="Revision"/>
    <w:hidden/>
    <w:uiPriority w:val="99"/>
    <w:semiHidden/>
    <w:rsid w:val="0086381C"/>
    <w:pPr>
      <w:spacing w:after="0" w:line="240" w:lineRule="auto"/>
    </w:pPr>
    <w:rPr>
      <w:rFonts w:ascii="Arial" w:eastAsia="Times New Roman" w:hAnsi="Arial" w:cs="Arial"/>
      <w:sz w:val="24"/>
      <w:szCs w:val="24"/>
      <w:lang w:eastAsia="fr-FR"/>
    </w:rPr>
  </w:style>
  <w:style w:type="character" w:customStyle="1" w:styleId="ParagraphedelisteCar">
    <w:name w:val="Paragraphe de liste Car"/>
    <w:aliases w:val="Paragraphe de liste 1 Car"/>
    <w:basedOn w:val="Policepardfaut"/>
    <w:link w:val="Paragraphedeliste"/>
    <w:uiPriority w:val="34"/>
    <w:locked/>
    <w:rsid w:val="00F42C68"/>
    <w:rPr>
      <w:rFonts w:ascii="Arial" w:eastAsia="Times New Roman" w:hAnsi="Arial" w:cs="Arial"/>
      <w:sz w:val="24"/>
      <w:szCs w:val="24"/>
      <w:lang w:eastAsia="fr-FR"/>
    </w:rPr>
  </w:style>
  <w:style w:type="character" w:styleId="Lienhypertextesuivivisit">
    <w:name w:val="FollowedHyperlink"/>
    <w:basedOn w:val="Policepardfaut"/>
    <w:uiPriority w:val="99"/>
    <w:semiHidden/>
    <w:unhideWhenUsed/>
    <w:rsid w:val="001A3E68"/>
    <w:rPr>
      <w:color w:val="800080" w:themeColor="followedHyperlink"/>
      <w:u w:val="single"/>
    </w:rPr>
  </w:style>
  <w:style w:type="paragraph" w:customStyle="1" w:styleId="Style1">
    <w:name w:val="Style1"/>
    <w:basedOn w:val="Titre1"/>
    <w:link w:val="Style1Car"/>
    <w:qFormat/>
    <w:rsid w:val="00232120"/>
    <w:pPr>
      <w:keepNext w:val="0"/>
      <w:pBdr>
        <w:bottom w:val="single" w:sz="8" w:space="1" w:color="000000"/>
      </w:pBdr>
      <w:shd w:val="pct5" w:color="auto" w:fill="FFFFFF"/>
      <w:overflowPunct/>
      <w:adjustRightInd/>
      <w:spacing w:before="0" w:line="240" w:lineRule="exact"/>
      <w:textAlignment w:val="auto"/>
    </w:pPr>
    <w:rPr>
      <w:rFonts w:ascii="Albertus Extra Bold (W1)" w:eastAsia="Calibri" w:hAnsi="Albertus Extra Bold (W1)" w:cs="Arial"/>
    </w:rPr>
  </w:style>
  <w:style w:type="character" w:customStyle="1" w:styleId="Style1Car">
    <w:name w:val="Style1 Car"/>
    <w:basedOn w:val="Titre1Car"/>
    <w:link w:val="Style1"/>
    <w:rsid w:val="00232120"/>
    <w:rPr>
      <w:rFonts w:ascii="Albertus Extra Bold (W1)" w:eastAsia="Calibri" w:hAnsi="Albertus Extra Bold (W1)" w:cs="Arial"/>
      <w:b/>
      <w:bCs/>
      <w:color w:val="365F91" w:themeColor="accent1" w:themeShade="BF"/>
      <w:sz w:val="28"/>
      <w:szCs w:val="28"/>
      <w:shd w:val="pct5" w:color="auto" w:fill="FFFFFF"/>
      <w:lang w:eastAsia="fr-FR"/>
    </w:rPr>
  </w:style>
  <w:style w:type="paragraph" w:customStyle="1" w:styleId="Style2">
    <w:name w:val="Style2"/>
    <w:basedOn w:val="Titre2"/>
    <w:link w:val="Style2Car"/>
    <w:autoRedefine/>
    <w:qFormat/>
    <w:rsid w:val="00AC3FAB"/>
    <w:pPr>
      <w:keepLines w:val="0"/>
      <w:numPr>
        <w:ilvl w:val="1"/>
        <w:numId w:val="19"/>
      </w:numPr>
      <w:overflowPunct/>
      <w:autoSpaceDE/>
      <w:autoSpaceDN/>
      <w:adjustRightInd/>
      <w:spacing w:before="0"/>
      <w:jc w:val="both"/>
      <w:textAlignment w:val="auto"/>
    </w:pPr>
    <w:rPr>
      <w:rFonts w:ascii="Calibri" w:eastAsia="Calibri" w:hAnsi="Calibri" w:cs="Calibri"/>
      <w:iCs/>
      <w:smallCaps/>
      <w:color w:val="C03F00"/>
      <w:sz w:val="22"/>
      <w:szCs w:val="22"/>
      <w:lang w:eastAsia="en-US"/>
    </w:rPr>
  </w:style>
  <w:style w:type="character" w:customStyle="1" w:styleId="Style2Car">
    <w:name w:val="Style2 Car"/>
    <w:link w:val="Style2"/>
    <w:rsid w:val="00AC3FAB"/>
    <w:rPr>
      <w:rFonts w:ascii="Calibri" w:eastAsia="Calibri" w:hAnsi="Calibri" w:cs="Calibri"/>
      <w:b/>
      <w:bCs/>
      <w:iCs/>
      <w:smallCaps/>
      <w:color w:val="C03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567933">
      <w:bodyDiv w:val="1"/>
      <w:marLeft w:val="0"/>
      <w:marRight w:val="0"/>
      <w:marTop w:val="0"/>
      <w:marBottom w:val="0"/>
      <w:divBdr>
        <w:top w:val="none" w:sz="0" w:space="0" w:color="auto"/>
        <w:left w:val="none" w:sz="0" w:space="0" w:color="auto"/>
        <w:bottom w:val="none" w:sz="0" w:space="0" w:color="auto"/>
        <w:right w:val="none" w:sz="0" w:space="0" w:color="auto"/>
      </w:divBdr>
    </w:div>
    <w:div w:id="343092328">
      <w:bodyDiv w:val="1"/>
      <w:marLeft w:val="0"/>
      <w:marRight w:val="0"/>
      <w:marTop w:val="0"/>
      <w:marBottom w:val="0"/>
      <w:divBdr>
        <w:top w:val="none" w:sz="0" w:space="0" w:color="auto"/>
        <w:left w:val="none" w:sz="0" w:space="0" w:color="auto"/>
        <w:bottom w:val="none" w:sz="0" w:space="0" w:color="auto"/>
        <w:right w:val="none" w:sz="0" w:space="0" w:color="auto"/>
      </w:divBdr>
    </w:div>
    <w:div w:id="397939370">
      <w:bodyDiv w:val="1"/>
      <w:marLeft w:val="0"/>
      <w:marRight w:val="0"/>
      <w:marTop w:val="0"/>
      <w:marBottom w:val="0"/>
      <w:divBdr>
        <w:top w:val="none" w:sz="0" w:space="0" w:color="auto"/>
        <w:left w:val="none" w:sz="0" w:space="0" w:color="auto"/>
        <w:bottom w:val="none" w:sz="0" w:space="0" w:color="auto"/>
        <w:right w:val="none" w:sz="0" w:space="0" w:color="auto"/>
      </w:divBdr>
    </w:div>
    <w:div w:id="474295227">
      <w:bodyDiv w:val="1"/>
      <w:marLeft w:val="0"/>
      <w:marRight w:val="0"/>
      <w:marTop w:val="0"/>
      <w:marBottom w:val="0"/>
      <w:divBdr>
        <w:top w:val="none" w:sz="0" w:space="0" w:color="auto"/>
        <w:left w:val="none" w:sz="0" w:space="0" w:color="auto"/>
        <w:bottom w:val="none" w:sz="0" w:space="0" w:color="auto"/>
        <w:right w:val="none" w:sz="0" w:space="0" w:color="auto"/>
      </w:divBdr>
    </w:div>
    <w:div w:id="525019029">
      <w:bodyDiv w:val="1"/>
      <w:marLeft w:val="0"/>
      <w:marRight w:val="0"/>
      <w:marTop w:val="0"/>
      <w:marBottom w:val="0"/>
      <w:divBdr>
        <w:top w:val="none" w:sz="0" w:space="0" w:color="auto"/>
        <w:left w:val="none" w:sz="0" w:space="0" w:color="auto"/>
        <w:bottom w:val="none" w:sz="0" w:space="0" w:color="auto"/>
        <w:right w:val="none" w:sz="0" w:space="0" w:color="auto"/>
      </w:divBdr>
    </w:div>
    <w:div w:id="594440541">
      <w:bodyDiv w:val="1"/>
      <w:marLeft w:val="0"/>
      <w:marRight w:val="0"/>
      <w:marTop w:val="0"/>
      <w:marBottom w:val="0"/>
      <w:divBdr>
        <w:top w:val="none" w:sz="0" w:space="0" w:color="auto"/>
        <w:left w:val="none" w:sz="0" w:space="0" w:color="auto"/>
        <w:bottom w:val="none" w:sz="0" w:space="0" w:color="auto"/>
        <w:right w:val="none" w:sz="0" w:space="0" w:color="auto"/>
      </w:divBdr>
    </w:div>
    <w:div w:id="618033612">
      <w:bodyDiv w:val="1"/>
      <w:marLeft w:val="0"/>
      <w:marRight w:val="0"/>
      <w:marTop w:val="0"/>
      <w:marBottom w:val="0"/>
      <w:divBdr>
        <w:top w:val="none" w:sz="0" w:space="0" w:color="auto"/>
        <w:left w:val="none" w:sz="0" w:space="0" w:color="auto"/>
        <w:bottom w:val="none" w:sz="0" w:space="0" w:color="auto"/>
        <w:right w:val="none" w:sz="0" w:space="0" w:color="auto"/>
      </w:divBdr>
    </w:div>
    <w:div w:id="639043237">
      <w:bodyDiv w:val="1"/>
      <w:marLeft w:val="0"/>
      <w:marRight w:val="0"/>
      <w:marTop w:val="0"/>
      <w:marBottom w:val="0"/>
      <w:divBdr>
        <w:top w:val="none" w:sz="0" w:space="0" w:color="auto"/>
        <w:left w:val="none" w:sz="0" w:space="0" w:color="auto"/>
        <w:bottom w:val="none" w:sz="0" w:space="0" w:color="auto"/>
        <w:right w:val="none" w:sz="0" w:space="0" w:color="auto"/>
      </w:divBdr>
    </w:div>
    <w:div w:id="650718849">
      <w:bodyDiv w:val="1"/>
      <w:marLeft w:val="0"/>
      <w:marRight w:val="0"/>
      <w:marTop w:val="0"/>
      <w:marBottom w:val="0"/>
      <w:divBdr>
        <w:top w:val="none" w:sz="0" w:space="0" w:color="auto"/>
        <w:left w:val="none" w:sz="0" w:space="0" w:color="auto"/>
        <w:bottom w:val="none" w:sz="0" w:space="0" w:color="auto"/>
        <w:right w:val="none" w:sz="0" w:space="0" w:color="auto"/>
      </w:divBdr>
    </w:div>
    <w:div w:id="685911210">
      <w:bodyDiv w:val="1"/>
      <w:marLeft w:val="0"/>
      <w:marRight w:val="0"/>
      <w:marTop w:val="0"/>
      <w:marBottom w:val="0"/>
      <w:divBdr>
        <w:top w:val="none" w:sz="0" w:space="0" w:color="auto"/>
        <w:left w:val="none" w:sz="0" w:space="0" w:color="auto"/>
        <w:bottom w:val="none" w:sz="0" w:space="0" w:color="auto"/>
        <w:right w:val="none" w:sz="0" w:space="0" w:color="auto"/>
      </w:divBdr>
    </w:div>
    <w:div w:id="706683046">
      <w:bodyDiv w:val="1"/>
      <w:marLeft w:val="0"/>
      <w:marRight w:val="0"/>
      <w:marTop w:val="0"/>
      <w:marBottom w:val="0"/>
      <w:divBdr>
        <w:top w:val="none" w:sz="0" w:space="0" w:color="auto"/>
        <w:left w:val="none" w:sz="0" w:space="0" w:color="auto"/>
        <w:bottom w:val="none" w:sz="0" w:space="0" w:color="auto"/>
        <w:right w:val="none" w:sz="0" w:space="0" w:color="auto"/>
      </w:divBdr>
    </w:div>
    <w:div w:id="827787794">
      <w:bodyDiv w:val="1"/>
      <w:marLeft w:val="0"/>
      <w:marRight w:val="0"/>
      <w:marTop w:val="0"/>
      <w:marBottom w:val="0"/>
      <w:divBdr>
        <w:top w:val="none" w:sz="0" w:space="0" w:color="auto"/>
        <w:left w:val="none" w:sz="0" w:space="0" w:color="auto"/>
        <w:bottom w:val="none" w:sz="0" w:space="0" w:color="auto"/>
        <w:right w:val="none" w:sz="0" w:space="0" w:color="auto"/>
      </w:divBdr>
    </w:div>
    <w:div w:id="1196850797">
      <w:bodyDiv w:val="1"/>
      <w:marLeft w:val="0"/>
      <w:marRight w:val="0"/>
      <w:marTop w:val="0"/>
      <w:marBottom w:val="0"/>
      <w:divBdr>
        <w:top w:val="none" w:sz="0" w:space="0" w:color="auto"/>
        <w:left w:val="none" w:sz="0" w:space="0" w:color="auto"/>
        <w:bottom w:val="none" w:sz="0" w:space="0" w:color="auto"/>
        <w:right w:val="none" w:sz="0" w:space="0" w:color="auto"/>
      </w:divBdr>
    </w:div>
    <w:div w:id="1378118038">
      <w:bodyDiv w:val="1"/>
      <w:marLeft w:val="0"/>
      <w:marRight w:val="0"/>
      <w:marTop w:val="0"/>
      <w:marBottom w:val="0"/>
      <w:divBdr>
        <w:top w:val="none" w:sz="0" w:space="0" w:color="auto"/>
        <w:left w:val="none" w:sz="0" w:space="0" w:color="auto"/>
        <w:bottom w:val="none" w:sz="0" w:space="0" w:color="auto"/>
        <w:right w:val="none" w:sz="0" w:space="0" w:color="auto"/>
      </w:divBdr>
    </w:div>
    <w:div w:id="1654482427">
      <w:bodyDiv w:val="1"/>
      <w:marLeft w:val="0"/>
      <w:marRight w:val="0"/>
      <w:marTop w:val="0"/>
      <w:marBottom w:val="0"/>
      <w:divBdr>
        <w:top w:val="none" w:sz="0" w:space="0" w:color="auto"/>
        <w:left w:val="none" w:sz="0" w:space="0" w:color="auto"/>
        <w:bottom w:val="none" w:sz="0" w:space="0" w:color="auto"/>
        <w:right w:val="none" w:sz="0" w:space="0" w:color="auto"/>
      </w:divBdr>
    </w:div>
    <w:div w:id="1717662787">
      <w:bodyDiv w:val="1"/>
      <w:marLeft w:val="0"/>
      <w:marRight w:val="0"/>
      <w:marTop w:val="0"/>
      <w:marBottom w:val="0"/>
      <w:divBdr>
        <w:top w:val="none" w:sz="0" w:space="0" w:color="auto"/>
        <w:left w:val="none" w:sz="0" w:space="0" w:color="auto"/>
        <w:bottom w:val="none" w:sz="0" w:space="0" w:color="auto"/>
        <w:right w:val="none" w:sz="0" w:space="0" w:color="auto"/>
      </w:divBdr>
    </w:div>
    <w:div w:id="2002656268">
      <w:bodyDiv w:val="1"/>
      <w:marLeft w:val="0"/>
      <w:marRight w:val="0"/>
      <w:marTop w:val="0"/>
      <w:marBottom w:val="0"/>
      <w:divBdr>
        <w:top w:val="none" w:sz="0" w:space="0" w:color="auto"/>
        <w:left w:val="none" w:sz="0" w:space="0" w:color="auto"/>
        <w:bottom w:val="none" w:sz="0" w:space="0" w:color="auto"/>
        <w:right w:val="none" w:sz="0" w:space="0" w:color="auto"/>
      </w:divBdr>
    </w:div>
    <w:div w:id="2034502297">
      <w:bodyDiv w:val="1"/>
      <w:marLeft w:val="0"/>
      <w:marRight w:val="0"/>
      <w:marTop w:val="0"/>
      <w:marBottom w:val="0"/>
      <w:divBdr>
        <w:top w:val="none" w:sz="0" w:space="0" w:color="auto"/>
        <w:left w:val="none" w:sz="0" w:space="0" w:color="auto"/>
        <w:bottom w:val="none" w:sz="0" w:space="0" w:color="auto"/>
        <w:right w:val="none" w:sz="0" w:space="0" w:color="auto"/>
      </w:divBdr>
    </w:div>
    <w:div w:id="2081125948">
      <w:bodyDiv w:val="1"/>
      <w:marLeft w:val="0"/>
      <w:marRight w:val="0"/>
      <w:marTop w:val="0"/>
      <w:marBottom w:val="0"/>
      <w:divBdr>
        <w:top w:val="none" w:sz="0" w:space="0" w:color="auto"/>
        <w:left w:val="none" w:sz="0" w:space="0" w:color="auto"/>
        <w:bottom w:val="none" w:sz="0" w:space="0" w:color="auto"/>
        <w:right w:val="none" w:sz="0" w:space="0" w:color="auto"/>
      </w:divBdr>
    </w:div>
    <w:div w:id="211185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hes-contrats-SAI-221@assurance-maladie.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j2-rennes@justice.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ORDONNATEURS-ACHATS-22@assurance-maladie.fr" TargetMode="Externa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70EF7C-1A0F-4948-AAD8-0B4D1AB3A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22</Pages>
  <Words>9018</Words>
  <Characters>49605</Characters>
  <Application>Microsoft Office Word</Application>
  <DocSecurity>8</DocSecurity>
  <Lines>413</Lines>
  <Paragraphs>117</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58506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JOULOU MARIE (CPAM COTES-D'ARMOR)</dc:creator>
  <cp:lastModifiedBy>BARBE SANDRINE (CPAM COTES-D'ARMOR)</cp:lastModifiedBy>
  <cp:revision>8</cp:revision>
  <cp:lastPrinted>2023-05-04T11:58:00Z</cp:lastPrinted>
  <dcterms:created xsi:type="dcterms:W3CDTF">2025-03-04T11:27:00Z</dcterms:created>
  <dcterms:modified xsi:type="dcterms:W3CDTF">2025-03-11T10:25:00Z</dcterms:modified>
</cp:coreProperties>
</file>