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7411D9" w:rsidRDefault="007411D9">
      <w:pPr>
        <w:rPr>
          <w:rFonts w:ascii="Arial" w:hAnsi="Arial" w:cs="Arial"/>
          <w:b/>
          <w:bCs/>
        </w:rPr>
      </w:pPr>
    </w:p>
    <w:p w:rsidR="007411D9" w:rsidRPr="007D2FE7" w:rsidRDefault="007D2FE7">
      <w:pPr>
        <w:rPr>
          <w:rFonts w:ascii="Arial" w:hAnsi="Arial" w:cs="Arial"/>
          <w:b/>
          <w:bCs/>
          <w:sz w:val="22"/>
        </w:rPr>
      </w:pPr>
      <w:r w:rsidRPr="007D2FE7">
        <w:rPr>
          <w:rFonts w:asciiTheme="minorHAnsi" w:hAnsiTheme="minorHAnsi" w:cs="Arial"/>
          <w:b/>
          <w:sz w:val="22"/>
        </w:rPr>
        <w:t>Accord cadre à marchés subséquents pour la fourniture de poissons surgelés</w:t>
      </w: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D2FE7">
      <w:pPr>
        <w:pStyle w:val="Titre1"/>
        <w:rPr>
          <w:rFonts w:ascii="Arial" w:hAnsi="Arial" w:cs="Arial"/>
        </w:rPr>
      </w:pPr>
      <w:sdt>
        <w:sdtPr>
          <w:rPr>
            <w:rFonts w:ascii="Arial" w:hAnsi="Arial" w:cs="Arial"/>
            <w:b w:val="0"/>
            <w:bCs w:val="0"/>
          </w:rPr>
          <w:id w:val="-1869757983"/>
          <w14:checkbox>
            <w14:checked w14:val="1"/>
            <w14:checkedState w14:val="2612" w14:font="MS Gothic"/>
            <w14:uncheckedState w14:val="2610" w14:font="MS Gothic"/>
          </w14:checkbox>
        </w:sdtPr>
        <w:sdtEndPr/>
        <w:sdtContent>
          <w:r>
            <w:rPr>
              <w:rFonts w:ascii="MS Gothic" w:eastAsia="MS Gothic" w:hAnsi="MS Gothic" w:cs="Arial" w:hint="eastAsia"/>
              <w:b w:val="0"/>
              <w:bCs w:val="0"/>
            </w:rPr>
            <w:t>☒</w:t>
          </w:r>
        </w:sdtContent>
      </w:sdt>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D2FE7" w:rsidP="00775F55">
      <w:pPr>
        <w:pStyle w:val="En-tte"/>
        <w:numPr>
          <w:ilvl w:val="0"/>
          <w:numId w:val="1"/>
        </w:numPr>
        <w:tabs>
          <w:tab w:val="clear" w:pos="4536"/>
          <w:tab w:val="clear" w:pos="9072"/>
        </w:tabs>
        <w:ind w:firstLine="135"/>
        <w:rPr>
          <w:rFonts w:ascii="Arial" w:hAnsi="Arial" w:cs="Arial"/>
          <w:b/>
          <w:bCs/>
        </w:rPr>
      </w:pPr>
      <w:sdt>
        <w:sdtPr>
          <w:rPr>
            <w:rFonts w:ascii="Arial" w:hAnsi="Arial" w:cs="Arial"/>
          </w:rPr>
          <w:id w:val="54746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D2FE7" w:rsidP="00184AEF">
      <w:pPr>
        <w:ind w:left="993" w:hanging="426"/>
        <w:jc w:val="both"/>
        <w:rPr>
          <w:rFonts w:ascii="Arial" w:hAnsi="Arial" w:cs="Arial"/>
        </w:rPr>
      </w:pPr>
      <w:sdt>
        <w:sdtPr>
          <w:id w:val="-437456661"/>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7D2FE7">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D2FE7">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D2FE7">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7D2FE7">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w:t>
      </w:r>
      <w:bookmarkStart w:id="0" w:name="_GoBack"/>
      <w:bookmarkEnd w:id="0"/>
      <w:r>
        <w:rPr>
          <w:rFonts w:ascii="Arial" w:hAnsi="Arial" w:cs="Arial"/>
          <w:sz w:val="18"/>
          <w:szCs w:val="18"/>
        </w:rPr>
        <w:t>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7D2FE7">
        <w:rPr>
          <w:highlight w:val="yellow"/>
        </w:rPr>
      </w:r>
      <w:r w:rsidR="007D2FE7">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D2FE7">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D2FE7">
          <w:pPr>
            <w:jc w:val="center"/>
            <w:rPr>
              <w:rFonts w:ascii="Arial" w:hAnsi="Arial" w:cs="Arial"/>
              <w:b/>
              <w:bCs/>
            </w:rPr>
          </w:pPr>
          <w:r>
            <w:rPr>
              <w:rFonts w:ascii="Arial" w:hAnsi="Arial" w:cs="Arial"/>
              <w:b/>
              <w:i/>
              <w:iCs/>
            </w:rPr>
            <w:t>AOO-25022</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7D2FE7">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D2FE7">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E5E39"/>
    <w:rsid w:val="001052F6"/>
    <w:rsid w:val="001101D5"/>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2FE7"/>
    <w:rsid w:val="007D3787"/>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27842"/>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E36C4C3"/>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5DA16-B62D-45BC-9520-8ECD02E1E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4</Pages>
  <Words>1514</Words>
  <Characters>8333</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9828</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CHAGNAUD Agnes</cp:lastModifiedBy>
  <cp:revision>5</cp:revision>
  <cp:lastPrinted>2016-11-02T13:51:00Z</cp:lastPrinted>
  <dcterms:created xsi:type="dcterms:W3CDTF">2020-02-28T13:59:00Z</dcterms:created>
  <dcterms:modified xsi:type="dcterms:W3CDTF">2025-03-14T07:31:00Z</dcterms:modified>
</cp:coreProperties>
</file>