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AF7C3C" w14:textId="77777777" w:rsidR="0097487D" w:rsidRPr="00BE55DF" w:rsidRDefault="0097487D" w:rsidP="00F31EA3">
      <w:pPr>
        <w:pStyle w:val="En-tte"/>
        <w:tabs>
          <w:tab w:val="clear" w:pos="9072"/>
        </w:tabs>
        <w:spacing w:before="100" w:after="100"/>
        <w:jc w:val="center"/>
        <w:rPr>
          <w:rFonts w:ascii="Garamond" w:hAnsi="Garamond"/>
          <w:noProof/>
          <w:sz w:val="16"/>
        </w:rPr>
      </w:pPr>
      <w:r w:rsidRPr="00A03D4F">
        <w:rPr>
          <w:rFonts w:asciiTheme="minorHAnsi" w:hAnsiTheme="minorHAnsi" w:cstheme="minorHAnsi"/>
          <w:noProof/>
          <w:sz w:val="20"/>
          <w:szCs w:val="20"/>
        </w:rPr>
        <w:drawing>
          <wp:inline distT="0" distB="0" distL="0" distR="0" wp14:anchorId="0C2740CF" wp14:editId="169D3135">
            <wp:extent cx="3987479" cy="781547"/>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APHP sans fond 500 px.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40647" cy="791968"/>
                    </a:xfrm>
                    <a:prstGeom prst="rect">
                      <a:avLst/>
                    </a:prstGeom>
                  </pic:spPr>
                </pic:pic>
              </a:graphicData>
            </a:graphic>
          </wp:inline>
        </w:drawing>
      </w:r>
    </w:p>
    <w:p w14:paraId="3D3DEFDA" w14:textId="281C39E9" w:rsidR="0097487D" w:rsidRPr="00BE55DF" w:rsidRDefault="0030718A" w:rsidP="0097487D">
      <w:pPr>
        <w:pStyle w:val="Textebrut"/>
        <w:spacing w:after="0" w:line="240" w:lineRule="auto"/>
        <w:jc w:val="center"/>
        <w:rPr>
          <w:rFonts w:ascii="Garamond" w:hAnsi="Garamond"/>
          <w:b/>
          <w:sz w:val="36"/>
        </w:rPr>
      </w:pPr>
      <w:r w:rsidRPr="00BE55DF">
        <w:rPr>
          <w:rFonts w:ascii="Open Sans" w:eastAsia="Calibri" w:hAnsi="Open Sans" w:cs="Open Sans"/>
          <w:b/>
          <w:noProof/>
          <w:color w:val="44546A"/>
          <w:sz w:val="14"/>
          <w:szCs w:val="16"/>
        </w:rPr>
        <w:drawing>
          <wp:inline distT="0" distB="0" distL="0" distR="0" wp14:anchorId="5DE66374" wp14:editId="6A8241BD">
            <wp:extent cx="1330036" cy="525964"/>
            <wp:effectExtent l="0" t="0" r="3810" b="762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a:extLst>
                        <a:ext uri="{28A0092B-C50C-407E-A947-70E740481C1C}">
                          <a14:useLocalDpi xmlns:a14="http://schemas.microsoft.com/office/drawing/2010/main" val="0"/>
                        </a:ext>
                      </a:extLst>
                    </a:blip>
                    <a:srcRect l="13326" t="23853" r="12965" b="23547"/>
                    <a:stretch>
                      <a:fillRect/>
                    </a:stretch>
                  </pic:blipFill>
                  <pic:spPr bwMode="auto">
                    <a:xfrm>
                      <a:off x="0" y="0"/>
                      <a:ext cx="1330041" cy="525966"/>
                    </a:xfrm>
                    <a:prstGeom prst="rect">
                      <a:avLst/>
                    </a:prstGeom>
                    <a:noFill/>
                    <a:ln>
                      <a:noFill/>
                    </a:ln>
                  </pic:spPr>
                </pic:pic>
              </a:graphicData>
            </a:graphic>
          </wp:inline>
        </w:drawing>
      </w:r>
    </w:p>
    <w:p w14:paraId="2220DF61" w14:textId="77777777" w:rsidR="0030718A" w:rsidRPr="00A03D4F" w:rsidRDefault="0030718A" w:rsidP="0097487D">
      <w:pPr>
        <w:pStyle w:val="Textebrut"/>
        <w:spacing w:after="0" w:line="240" w:lineRule="auto"/>
        <w:jc w:val="center"/>
        <w:rPr>
          <w:rFonts w:asciiTheme="minorHAnsi" w:hAnsiTheme="minorHAnsi" w:cstheme="minorHAnsi"/>
          <w:sz w:val="22"/>
          <w:szCs w:val="22"/>
        </w:rPr>
      </w:pPr>
    </w:p>
    <w:p w14:paraId="36C0FD12" w14:textId="084696E8" w:rsidR="0097487D" w:rsidRDefault="0097487D" w:rsidP="0097487D">
      <w:pPr>
        <w:autoSpaceDE w:val="0"/>
        <w:autoSpaceDN w:val="0"/>
        <w:adjustRightInd w:val="0"/>
        <w:spacing w:before="0" w:beforeAutospacing="0" w:after="0" w:afterAutospacing="0"/>
        <w:ind w:right="-83"/>
        <w:jc w:val="center"/>
        <w:rPr>
          <w:rFonts w:asciiTheme="minorHAnsi" w:hAnsiTheme="minorHAnsi" w:cstheme="minorHAnsi"/>
          <w:b/>
          <w:bCs/>
          <w:color w:val="1F497D" w:themeColor="text2"/>
          <w:sz w:val="28"/>
          <w:szCs w:val="28"/>
        </w:rPr>
      </w:pPr>
      <w:r w:rsidRPr="00A03D4F">
        <w:rPr>
          <w:rFonts w:asciiTheme="minorHAnsi" w:hAnsiTheme="minorHAnsi" w:cstheme="minorHAnsi"/>
          <w:b/>
          <w:bCs/>
          <w:color w:val="000000"/>
          <w:sz w:val="28"/>
          <w:szCs w:val="28"/>
        </w:rPr>
        <w:t>Consultation AP-HP.</w:t>
      </w:r>
      <w:r w:rsidRPr="005C598D">
        <w:rPr>
          <w:rFonts w:asciiTheme="minorHAnsi" w:hAnsiTheme="minorHAnsi" w:cstheme="minorHAnsi"/>
          <w:b/>
          <w:bCs/>
          <w:sz w:val="28"/>
          <w:szCs w:val="28"/>
        </w:rPr>
        <w:t xml:space="preserve">SU </w:t>
      </w:r>
      <w:r w:rsidR="001623A0" w:rsidRPr="005C598D">
        <w:rPr>
          <w:rFonts w:asciiTheme="minorHAnsi" w:hAnsiTheme="minorHAnsi" w:cstheme="minorHAnsi"/>
          <w:b/>
          <w:bCs/>
          <w:sz w:val="28"/>
          <w:szCs w:val="28"/>
        </w:rPr>
        <w:t>2</w:t>
      </w:r>
      <w:r w:rsidR="00EF17F0">
        <w:rPr>
          <w:rFonts w:asciiTheme="minorHAnsi" w:hAnsiTheme="minorHAnsi" w:cstheme="minorHAnsi"/>
          <w:b/>
          <w:bCs/>
          <w:sz w:val="28"/>
          <w:szCs w:val="28"/>
        </w:rPr>
        <w:t>5</w:t>
      </w:r>
      <w:r w:rsidRPr="005C598D">
        <w:rPr>
          <w:rFonts w:asciiTheme="minorHAnsi" w:hAnsiTheme="minorHAnsi" w:cstheme="minorHAnsi"/>
          <w:b/>
          <w:bCs/>
          <w:sz w:val="28"/>
          <w:szCs w:val="28"/>
        </w:rPr>
        <w:t>-</w:t>
      </w:r>
      <w:r w:rsidR="00ED0769">
        <w:rPr>
          <w:rFonts w:asciiTheme="minorHAnsi" w:hAnsiTheme="minorHAnsi" w:cstheme="minorHAnsi"/>
          <w:b/>
          <w:bCs/>
          <w:sz w:val="28"/>
          <w:szCs w:val="28"/>
        </w:rPr>
        <w:t>011</w:t>
      </w:r>
      <w:r w:rsidR="00EF17F0" w:rsidRPr="00EF17F0">
        <w:rPr>
          <w:rFonts w:asciiTheme="minorHAnsi" w:hAnsiTheme="minorHAnsi" w:cstheme="minorHAnsi"/>
          <w:b/>
          <w:bCs/>
          <w:color w:val="FF0000"/>
          <w:sz w:val="28"/>
          <w:szCs w:val="28"/>
        </w:rPr>
        <w:t xml:space="preserve"> </w:t>
      </w:r>
      <w:r w:rsidR="005C598D" w:rsidRPr="005C598D">
        <w:rPr>
          <w:rFonts w:asciiTheme="minorHAnsi" w:hAnsiTheme="minorHAnsi" w:cstheme="minorHAnsi"/>
          <w:b/>
          <w:bCs/>
          <w:sz w:val="28"/>
          <w:szCs w:val="28"/>
        </w:rPr>
        <w:t xml:space="preserve">du </w:t>
      </w:r>
      <w:r w:rsidR="00ED0769">
        <w:rPr>
          <w:rFonts w:asciiTheme="minorHAnsi" w:hAnsiTheme="minorHAnsi" w:cstheme="minorHAnsi"/>
          <w:b/>
          <w:bCs/>
          <w:sz w:val="28"/>
          <w:szCs w:val="28"/>
        </w:rPr>
        <w:t>12</w:t>
      </w:r>
      <w:r w:rsidR="00181321" w:rsidRPr="005C598D">
        <w:rPr>
          <w:rFonts w:asciiTheme="minorHAnsi" w:hAnsiTheme="minorHAnsi" w:cstheme="minorHAnsi"/>
          <w:b/>
          <w:bCs/>
          <w:sz w:val="28"/>
          <w:szCs w:val="28"/>
        </w:rPr>
        <w:t>/</w:t>
      </w:r>
      <w:r w:rsidR="00ED0769">
        <w:rPr>
          <w:rFonts w:asciiTheme="minorHAnsi" w:hAnsiTheme="minorHAnsi" w:cstheme="minorHAnsi"/>
          <w:b/>
          <w:bCs/>
          <w:sz w:val="28"/>
          <w:szCs w:val="28"/>
        </w:rPr>
        <w:t>03</w:t>
      </w:r>
      <w:r w:rsidR="00181321" w:rsidRPr="005C598D">
        <w:rPr>
          <w:rFonts w:asciiTheme="minorHAnsi" w:hAnsiTheme="minorHAnsi" w:cstheme="minorHAnsi"/>
          <w:b/>
          <w:bCs/>
          <w:sz w:val="28"/>
          <w:szCs w:val="28"/>
        </w:rPr>
        <w:t>/202</w:t>
      </w:r>
      <w:r w:rsidR="00EF17F0">
        <w:rPr>
          <w:rFonts w:asciiTheme="minorHAnsi" w:hAnsiTheme="minorHAnsi" w:cstheme="minorHAnsi"/>
          <w:b/>
          <w:bCs/>
          <w:sz w:val="28"/>
          <w:szCs w:val="28"/>
        </w:rPr>
        <w:t>5</w:t>
      </w:r>
    </w:p>
    <w:p w14:paraId="48D67401" w14:textId="77777777" w:rsidR="00AC5040" w:rsidRDefault="00AC5040"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28"/>
          <w:szCs w:val="28"/>
        </w:rPr>
      </w:pPr>
    </w:p>
    <w:p w14:paraId="682E26B9" w14:textId="5A9CB4F1" w:rsidR="00A03D4F" w:rsidRPr="00A03D4F" w:rsidRDefault="00AC5040" w:rsidP="0097487D">
      <w:pPr>
        <w:autoSpaceDE w:val="0"/>
        <w:autoSpaceDN w:val="0"/>
        <w:adjustRightInd w:val="0"/>
        <w:spacing w:before="0" w:beforeAutospacing="0" w:after="0" w:afterAutospacing="0"/>
        <w:ind w:right="-83"/>
        <w:jc w:val="center"/>
        <w:rPr>
          <w:rFonts w:asciiTheme="minorHAnsi" w:hAnsiTheme="minorHAnsi" w:cstheme="minorHAnsi"/>
          <w:b/>
          <w:bCs/>
          <w:color w:val="000000"/>
          <w:sz w:val="28"/>
          <w:szCs w:val="28"/>
        </w:rPr>
      </w:pPr>
      <w:r>
        <w:rPr>
          <w:rFonts w:asciiTheme="minorHAnsi" w:hAnsiTheme="minorHAnsi" w:cstheme="minorHAnsi"/>
          <w:b/>
          <w:bCs/>
          <w:color w:val="000000"/>
          <w:sz w:val="28"/>
          <w:szCs w:val="28"/>
        </w:rPr>
        <w:t>CONTRAT DE CONCESSION DE SERVICES</w:t>
      </w:r>
    </w:p>
    <w:p w14:paraId="50C8B6A9" w14:textId="07F5FB00" w:rsidR="00736503" w:rsidRDefault="00736503" w:rsidP="00BB111E">
      <w:pPr>
        <w:spacing w:before="0" w:beforeAutospacing="0" w:after="0" w:afterAutospacing="0"/>
        <w:rPr>
          <w:rFonts w:ascii="Garamond" w:hAnsi="Garamond"/>
          <w:sz w:val="16"/>
        </w:rPr>
      </w:pPr>
    </w:p>
    <w:p w14:paraId="370F31F6" w14:textId="77777777" w:rsidR="00F85997" w:rsidRPr="00BE55DF" w:rsidRDefault="00F85997" w:rsidP="00BB111E">
      <w:pPr>
        <w:spacing w:before="0" w:beforeAutospacing="0" w:after="0" w:afterAutospacing="0"/>
        <w:rPr>
          <w:rFonts w:ascii="Garamond" w:hAnsi="Garamond"/>
          <w:sz w:val="16"/>
        </w:rPr>
      </w:pPr>
    </w:p>
    <w:tbl>
      <w:tblPr>
        <w:tblStyle w:val="Grilledutableau"/>
        <w:tblW w:w="9464" w:type="dxa"/>
        <w:tblBorders>
          <w:insideH w:val="none" w:sz="0" w:space="0" w:color="auto"/>
          <w:insideV w:val="none" w:sz="0" w:space="0" w:color="auto"/>
        </w:tblBorders>
        <w:tblLook w:val="04A0" w:firstRow="1" w:lastRow="0" w:firstColumn="1" w:lastColumn="0" w:noHBand="0" w:noVBand="1"/>
      </w:tblPr>
      <w:tblGrid>
        <w:gridCol w:w="9464"/>
      </w:tblGrid>
      <w:tr w:rsidR="006A7C83" w:rsidRPr="00BE55DF" w14:paraId="080D14AE" w14:textId="77777777" w:rsidTr="003E5224">
        <w:trPr>
          <w:trHeight w:val="1468"/>
        </w:trPr>
        <w:tc>
          <w:tcPr>
            <w:tcW w:w="9464" w:type="dxa"/>
            <w:vAlign w:val="center"/>
          </w:tcPr>
          <w:p w14:paraId="466A7543" w14:textId="58F3A48B" w:rsidR="005B0328" w:rsidRPr="003E5224" w:rsidRDefault="005B0328" w:rsidP="005B0328">
            <w:pPr>
              <w:autoSpaceDE w:val="0"/>
              <w:autoSpaceDN w:val="0"/>
              <w:adjustRightInd w:val="0"/>
              <w:spacing w:before="0" w:beforeAutospacing="0" w:after="0" w:afterAutospacing="0"/>
              <w:rPr>
                <w:rFonts w:asciiTheme="minorHAnsi" w:hAnsiTheme="minorHAnsi" w:cstheme="minorHAnsi"/>
                <w:b/>
                <w:sz w:val="22"/>
                <w:szCs w:val="22"/>
              </w:rPr>
            </w:pPr>
            <w:r w:rsidRPr="003E5224">
              <w:rPr>
                <w:rFonts w:asciiTheme="minorHAnsi" w:hAnsiTheme="minorHAnsi" w:cstheme="minorHAnsi"/>
                <w:b/>
                <w:sz w:val="22"/>
                <w:szCs w:val="22"/>
              </w:rPr>
              <w:t>Contrat de concession de services relatif à l’exploitation d</w:t>
            </w:r>
            <w:r w:rsidR="00250CB2" w:rsidRPr="003E5224">
              <w:rPr>
                <w:rFonts w:asciiTheme="minorHAnsi" w:hAnsiTheme="minorHAnsi" w:cstheme="minorHAnsi"/>
                <w:b/>
                <w:sz w:val="22"/>
                <w:szCs w:val="22"/>
              </w:rPr>
              <w:t xml:space="preserve">e </w:t>
            </w:r>
            <w:r w:rsidRPr="003E5224">
              <w:rPr>
                <w:rFonts w:asciiTheme="minorHAnsi" w:hAnsiTheme="minorHAnsi" w:cstheme="minorHAnsi"/>
                <w:b/>
                <w:sz w:val="22"/>
                <w:szCs w:val="22"/>
              </w:rPr>
              <w:t>caf</w:t>
            </w:r>
            <w:r w:rsidR="0001210B" w:rsidRPr="003E5224">
              <w:rPr>
                <w:rFonts w:asciiTheme="minorHAnsi" w:hAnsiTheme="minorHAnsi" w:cstheme="minorHAnsi"/>
                <w:b/>
                <w:sz w:val="22"/>
                <w:szCs w:val="22"/>
              </w:rPr>
              <w:t>é</w:t>
            </w:r>
            <w:r w:rsidRPr="003E5224">
              <w:rPr>
                <w:rFonts w:asciiTheme="minorHAnsi" w:hAnsiTheme="minorHAnsi" w:cstheme="minorHAnsi"/>
                <w:b/>
                <w:sz w:val="22"/>
                <w:szCs w:val="22"/>
              </w:rPr>
              <w:t>t</w:t>
            </w:r>
            <w:r w:rsidR="0001210B" w:rsidRPr="003E5224">
              <w:rPr>
                <w:rFonts w:asciiTheme="minorHAnsi" w:hAnsiTheme="minorHAnsi" w:cstheme="minorHAnsi"/>
                <w:b/>
                <w:sz w:val="22"/>
                <w:szCs w:val="22"/>
              </w:rPr>
              <w:t>é</w:t>
            </w:r>
            <w:r w:rsidRPr="003E5224">
              <w:rPr>
                <w:rFonts w:asciiTheme="minorHAnsi" w:hAnsiTheme="minorHAnsi" w:cstheme="minorHAnsi"/>
                <w:b/>
                <w:sz w:val="22"/>
                <w:szCs w:val="22"/>
              </w:rPr>
              <w:t>ria</w:t>
            </w:r>
            <w:r w:rsidR="00250CB2" w:rsidRPr="003E5224">
              <w:rPr>
                <w:rFonts w:asciiTheme="minorHAnsi" w:hAnsiTheme="minorHAnsi" w:cstheme="minorHAnsi"/>
                <w:b/>
                <w:sz w:val="22"/>
                <w:szCs w:val="22"/>
              </w:rPr>
              <w:t>s</w:t>
            </w:r>
            <w:r w:rsidRPr="003E5224">
              <w:rPr>
                <w:rFonts w:asciiTheme="minorHAnsi" w:hAnsiTheme="minorHAnsi" w:cstheme="minorHAnsi"/>
                <w:b/>
                <w:sz w:val="22"/>
                <w:szCs w:val="22"/>
              </w:rPr>
              <w:t xml:space="preserve"> restauration rapide</w:t>
            </w:r>
            <w:r w:rsidR="00E01B9B">
              <w:rPr>
                <w:rFonts w:asciiTheme="minorHAnsi" w:hAnsiTheme="minorHAnsi" w:cstheme="minorHAnsi"/>
                <w:b/>
                <w:sz w:val="22"/>
                <w:szCs w:val="22"/>
              </w:rPr>
              <w:t xml:space="preserve"> </w:t>
            </w:r>
            <w:r w:rsidR="00E01B9B" w:rsidRPr="0041046B">
              <w:rPr>
                <w:rFonts w:asciiTheme="minorHAnsi" w:hAnsiTheme="minorHAnsi" w:cstheme="minorHAnsi"/>
                <w:b/>
                <w:sz w:val="22"/>
                <w:szCs w:val="22"/>
              </w:rPr>
              <w:t xml:space="preserve">et d’un camion de vente ambulante d’aliments cuisinés de type « Food truck » </w:t>
            </w:r>
            <w:r w:rsidR="003E5224" w:rsidRPr="003E5224">
              <w:rPr>
                <w:rFonts w:asciiTheme="minorHAnsi" w:hAnsiTheme="minorHAnsi" w:cstheme="minorHAnsi"/>
                <w:b/>
                <w:sz w:val="22"/>
                <w:szCs w:val="22"/>
              </w:rPr>
              <w:t>au</w:t>
            </w:r>
            <w:r w:rsidRPr="003E5224">
              <w:rPr>
                <w:rFonts w:asciiTheme="minorHAnsi" w:hAnsiTheme="minorHAnsi" w:cstheme="minorHAnsi"/>
                <w:b/>
                <w:sz w:val="22"/>
                <w:szCs w:val="22"/>
              </w:rPr>
              <w:t xml:space="preserve"> profit des patients, des usagers et du personnel de Groupe Hospitalo</w:t>
            </w:r>
            <w:r w:rsidR="0001210B" w:rsidRPr="003E5224">
              <w:rPr>
                <w:rFonts w:asciiTheme="minorHAnsi" w:hAnsiTheme="minorHAnsi" w:cstheme="minorHAnsi"/>
                <w:b/>
                <w:sz w:val="22"/>
                <w:szCs w:val="22"/>
              </w:rPr>
              <w:t>-</w:t>
            </w:r>
            <w:r w:rsidRPr="003E5224">
              <w:rPr>
                <w:rFonts w:asciiTheme="minorHAnsi" w:hAnsiTheme="minorHAnsi" w:cstheme="minorHAnsi"/>
                <w:b/>
                <w:sz w:val="22"/>
                <w:szCs w:val="22"/>
              </w:rPr>
              <w:t xml:space="preserve">Universitaire AP-HP. Sorbonne université (Site </w:t>
            </w:r>
            <w:r w:rsidR="003E5224" w:rsidRPr="003E5224">
              <w:rPr>
                <w:rFonts w:asciiTheme="minorHAnsi" w:hAnsiTheme="minorHAnsi" w:cstheme="minorHAnsi"/>
                <w:b/>
                <w:sz w:val="22"/>
                <w:szCs w:val="22"/>
              </w:rPr>
              <w:t>Pitié Salpêtrière</w:t>
            </w:r>
            <w:r w:rsidRPr="003E5224">
              <w:rPr>
                <w:rFonts w:asciiTheme="minorHAnsi" w:hAnsiTheme="minorHAnsi" w:cstheme="minorHAnsi"/>
                <w:b/>
                <w:sz w:val="22"/>
                <w:szCs w:val="22"/>
              </w:rPr>
              <w:t>).</w:t>
            </w:r>
          </w:p>
          <w:p w14:paraId="3F1447A3" w14:textId="39F6F41C" w:rsidR="006A7C83" w:rsidRPr="003E5224" w:rsidRDefault="006A7C83" w:rsidP="006A7C83">
            <w:pPr>
              <w:autoSpaceDE w:val="0"/>
              <w:autoSpaceDN w:val="0"/>
              <w:adjustRightInd w:val="0"/>
              <w:spacing w:before="0" w:beforeAutospacing="0" w:after="0" w:afterAutospacing="0"/>
              <w:jc w:val="center"/>
              <w:rPr>
                <w:rFonts w:ascii="Garamond" w:hAnsi="Garamond" w:cs="Calibri"/>
                <w:b/>
                <w:sz w:val="22"/>
              </w:rPr>
            </w:pPr>
          </w:p>
        </w:tc>
      </w:tr>
    </w:tbl>
    <w:p w14:paraId="0955CEB4" w14:textId="25A477EA" w:rsidR="002C68C8" w:rsidRPr="002C68C8" w:rsidRDefault="002C68C8" w:rsidP="002C68C8">
      <w:pPr>
        <w:pStyle w:val="Paragraphedeliste"/>
        <w:spacing w:before="0" w:beforeAutospacing="0" w:after="0" w:afterAutospacing="0"/>
        <w:ind w:left="0"/>
        <w:rPr>
          <w:rFonts w:ascii="Garamond" w:hAnsi="Garamond" w:cs="Calibri"/>
          <w:b/>
          <w:sz w:val="22"/>
          <w:szCs w:val="24"/>
        </w:rPr>
      </w:pPr>
    </w:p>
    <w:p w14:paraId="6D01BA62" w14:textId="6E39380C" w:rsidR="00D61A06" w:rsidRPr="00F43344" w:rsidRDefault="00D61A06" w:rsidP="002C68C8">
      <w:pPr>
        <w:spacing w:before="24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ENTRE</w:t>
      </w:r>
      <w:r w:rsidR="00624CF6">
        <w:rPr>
          <w:rFonts w:asciiTheme="minorHAnsi" w:hAnsiTheme="minorHAnsi" w:cstheme="minorHAnsi"/>
          <w:sz w:val="20"/>
          <w:szCs w:val="20"/>
        </w:rPr>
        <w:t xml:space="preserve"> </w:t>
      </w:r>
    </w:p>
    <w:p w14:paraId="2BAA1B2E" w14:textId="44B079FA" w:rsidR="006B771B"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L’Assis</w:t>
      </w:r>
      <w:r w:rsidR="00F0043A" w:rsidRPr="00F43344">
        <w:rPr>
          <w:rFonts w:asciiTheme="minorHAnsi" w:hAnsiTheme="minorHAnsi" w:cstheme="minorHAnsi"/>
          <w:sz w:val="20"/>
          <w:szCs w:val="20"/>
        </w:rPr>
        <w:t>tance Publique-Hôpitaux de Paris</w:t>
      </w:r>
      <w:r w:rsidRPr="00F43344">
        <w:rPr>
          <w:rFonts w:asciiTheme="minorHAnsi" w:hAnsiTheme="minorHAnsi" w:cstheme="minorHAnsi"/>
          <w:sz w:val="20"/>
          <w:szCs w:val="20"/>
        </w:rPr>
        <w:t xml:space="preserve">, établissement public de santé, dont le siège est situé : </w:t>
      </w:r>
      <w:r w:rsidR="005E426F" w:rsidRPr="00F43344">
        <w:rPr>
          <w:rFonts w:asciiTheme="minorHAnsi" w:hAnsiTheme="minorHAnsi" w:cstheme="minorHAnsi"/>
          <w:sz w:val="20"/>
          <w:szCs w:val="20"/>
        </w:rPr>
        <w:t>55</w:t>
      </w:r>
      <w:r w:rsidRPr="00F43344">
        <w:rPr>
          <w:rFonts w:asciiTheme="minorHAnsi" w:hAnsiTheme="minorHAnsi" w:cstheme="minorHAnsi"/>
          <w:sz w:val="20"/>
          <w:szCs w:val="20"/>
        </w:rPr>
        <w:t xml:space="preserve">, </w:t>
      </w:r>
      <w:r w:rsidR="005E426F" w:rsidRPr="00F43344">
        <w:rPr>
          <w:rFonts w:asciiTheme="minorHAnsi" w:hAnsiTheme="minorHAnsi" w:cstheme="minorHAnsi"/>
          <w:sz w:val="20"/>
          <w:szCs w:val="20"/>
        </w:rPr>
        <w:t>boulevard Diderot</w:t>
      </w:r>
      <w:r w:rsidRPr="00F43344">
        <w:rPr>
          <w:rFonts w:asciiTheme="minorHAnsi" w:hAnsiTheme="minorHAnsi" w:cstheme="minorHAnsi"/>
          <w:sz w:val="20"/>
          <w:szCs w:val="20"/>
        </w:rPr>
        <w:t xml:space="preserve"> PARIS </w:t>
      </w:r>
      <w:r w:rsidR="005E426F" w:rsidRPr="00F43344">
        <w:rPr>
          <w:rFonts w:asciiTheme="minorHAnsi" w:hAnsiTheme="minorHAnsi" w:cstheme="minorHAnsi"/>
          <w:sz w:val="20"/>
          <w:szCs w:val="20"/>
        </w:rPr>
        <w:t>12</w:t>
      </w:r>
      <w:r w:rsidRPr="00F43344">
        <w:rPr>
          <w:rFonts w:asciiTheme="minorHAnsi" w:hAnsiTheme="minorHAnsi" w:cstheme="minorHAnsi"/>
          <w:sz w:val="20"/>
          <w:szCs w:val="20"/>
        </w:rPr>
        <w:t xml:space="preserve">ème, représentée par son Directeur Général, M. </w:t>
      </w:r>
      <w:r w:rsidR="006B771B" w:rsidRPr="00F43344">
        <w:rPr>
          <w:rFonts w:asciiTheme="minorHAnsi" w:hAnsiTheme="minorHAnsi" w:cstheme="minorHAnsi"/>
          <w:sz w:val="20"/>
          <w:szCs w:val="20"/>
        </w:rPr>
        <w:t>Nicolas REVEL</w:t>
      </w:r>
      <w:r w:rsidRPr="00F43344">
        <w:rPr>
          <w:rFonts w:asciiTheme="minorHAnsi" w:hAnsiTheme="minorHAnsi" w:cstheme="minorHAnsi"/>
          <w:sz w:val="20"/>
          <w:szCs w:val="20"/>
        </w:rPr>
        <w:t>, et pour le</w:t>
      </w:r>
      <w:r w:rsidR="006B771B" w:rsidRPr="00F43344">
        <w:rPr>
          <w:rFonts w:asciiTheme="minorHAnsi" w:hAnsiTheme="minorHAnsi" w:cstheme="minorHAnsi"/>
          <w:sz w:val="20"/>
          <w:szCs w:val="20"/>
        </w:rPr>
        <w:t xml:space="preserve"> Groupe Hospitalo</w:t>
      </w:r>
      <w:r w:rsidR="0001210B">
        <w:rPr>
          <w:rFonts w:asciiTheme="minorHAnsi" w:hAnsiTheme="minorHAnsi" w:cstheme="minorHAnsi"/>
          <w:sz w:val="20"/>
          <w:szCs w:val="20"/>
        </w:rPr>
        <w:t>-</w:t>
      </w:r>
      <w:r w:rsidR="006B771B" w:rsidRPr="00F43344">
        <w:rPr>
          <w:rFonts w:asciiTheme="minorHAnsi" w:hAnsiTheme="minorHAnsi" w:cstheme="minorHAnsi"/>
          <w:sz w:val="20"/>
          <w:szCs w:val="20"/>
        </w:rPr>
        <w:t>Universitaire AP-HP. Sorbonne Université</w:t>
      </w:r>
      <w:r w:rsidRPr="00F43344">
        <w:rPr>
          <w:rFonts w:asciiTheme="minorHAnsi" w:hAnsiTheme="minorHAnsi" w:cstheme="minorHAnsi"/>
          <w:sz w:val="20"/>
          <w:szCs w:val="20"/>
        </w:rPr>
        <w:t>, par délégation</w:t>
      </w:r>
      <w:r w:rsidR="00824397" w:rsidRPr="00F43344">
        <w:rPr>
          <w:rFonts w:asciiTheme="minorHAnsi" w:hAnsiTheme="minorHAnsi" w:cstheme="minorHAnsi"/>
          <w:sz w:val="20"/>
          <w:szCs w:val="20"/>
        </w:rPr>
        <w:t xml:space="preserve"> permanente</w:t>
      </w:r>
      <w:r w:rsidR="002569A5" w:rsidRPr="00F43344">
        <w:rPr>
          <w:rFonts w:asciiTheme="minorHAnsi" w:hAnsiTheme="minorHAnsi" w:cstheme="minorHAnsi"/>
          <w:sz w:val="20"/>
          <w:szCs w:val="20"/>
        </w:rPr>
        <w:t>,</w:t>
      </w:r>
      <w:r w:rsidRPr="00F4334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Madame Christine WELTY, Directrice du </w:t>
      </w:r>
      <w:r w:rsidR="0001210B">
        <w:rPr>
          <w:rFonts w:asciiTheme="minorHAnsi" w:hAnsiTheme="minorHAnsi" w:cstheme="minorHAnsi"/>
          <w:sz w:val="20"/>
          <w:szCs w:val="20"/>
        </w:rPr>
        <w:t>G</w:t>
      </w:r>
      <w:r w:rsidR="00B977BB" w:rsidRPr="00F43344">
        <w:rPr>
          <w:rFonts w:asciiTheme="minorHAnsi" w:hAnsiTheme="minorHAnsi" w:cstheme="minorHAnsi"/>
          <w:sz w:val="20"/>
          <w:szCs w:val="20"/>
        </w:rPr>
        <w:t xml:space="preserve">roupe </w:t>
      </w:r>
      <w:r w:rsidR="0001210B">
        <w:rPr>
          <w:rFonts w:asciiTheme="minorHAnsi" w:hAnsiTheme="minorHAnsi" w:cstheme="minorHAnsi"/>
          <w:sz w:val="20"/>
          <w:szCs w:val="20"/>
        </w:rPr>
        <w:t>H</w:t>
      </w:r>
      <w:r w:rsidR="00B977BB" w:rsidRPr="00F43344">
        <w:rPr>
          <w:rFonts w:asciiTheme="minorHAnsi" w:hAnsiTheme="minorHAnsi" w:cstheme="minorHAnsi"/>
          <w:sz w:val="20"/>
          <w:szCs w:val="20"/>
        </w:rPr>
        <w:t>ospitalo-</w:t>
      </w:r>
      <w:r w:rsidR="0001210B">
        <w:rPr>
          <w:rFonts w:asciiTheme="minorHAnsi" w:hAnsiTheme="minorHAnsi" w:cstheme="minorHAnsi"/>
          <w:sz w:val="20"/>
          <w:szCs w:val="20"/>
        </w:rPr>
        <w:t>U</w:t>
      </w:r>
      <w:r w:rsidR="00B977BB" w:rsidRPr="00F43344">
        <w:rPr>
          <w:rFonts w:asciiTheme="minorHAnsi" w:hAnsiTheme="minorHAnsi" w:cstheme="minorHAnsi"/>
          <w:sz w:val="20"/>
          <w:szCs w:val="20"/>
        </w:rPr>
        <w:t>niversitaire AP-HP.</w:t>
      </w:r>
      <w:r w:rsidR="00044DD4">
        <w:rPr>
          <w:rFonts w:asciiTheme="minorHAnsi" w:hAnsiTheme="minorHAnsi" w:cstheme="minorHAnsi"/>
          <w:sz w:val="20"/>
          <w:szCs w:val="20"/>
        </w:rPr>
        <w:t xml:space="preserve"> </w:t>
      </w:r>
      <w:r w:rsidR="00B977BB" w:rsidRPr="00F43344">
        <w:rPr>
          <w:rFonts w:asciiTheme="minorHAnsi" w:hAnsiTheme="minorHAnsi" w:cstheme="minorHAnsi"/>
          <w:sz w:val="20"/>
          <w:szCs w:val="20"/>
        </w:rPr>
        <w:t xml:space="preserve">Sorbonne Université ayant reçu délégation du Directeur Général de l’Assistance Publique – Hôpitaux de Paris </w:t>
      </w:r>
      <w:r w:rsidR="006B771B" w:rsidRPr="00F43344">
        <w:rPr>
          <w:rFonts w:asciiTheme="minorHAnsi" w:hAnsiTheme="minorHAnsi" w:cstheme="minorHAnsi"/>
          <w:sz w:val="20"/>
          <w:szCs w:val="20"/>
        </w:rPr>
        <w:t>par arrêté directorial n°75-2022-07-08-00005 du 08/07/2022 ou son subdélégataire Madame Pauline MAISANI, Adjointe à la Directrice du Groupe Hospitalo-Universitaire AP-HP. Sorbonne Université, Directrice du site Pitié-Salpêtrière ou Monsieur Aurélien MOLLARD, Secrétaire Général du Groupe Hospitalo-Universitaire AP-HP. Sorbonne Université, Directeur des sites Armand Trousseau - La Roche Guyon par arrêté directorial par arrêté directorial n°75-2022-07-11-00005 du 11/07/2022</w:t>
      </w:r>
    </w:p>
    <w:p w14:paraId="30466B96" w14:textId="6DCEA558" w:rsidR="00D61A06"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Désigné ci-après par 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sigle</w:t>
      </w:r>
      <w:r w:rsidR="006A5D99" w:rsidRPr="00F43344">
        <w:rPr>
          <w:rFonts w:asciiTheme="minorHAnsi" w:hAnsiTheme="minorHAnsi" w:cstheme="minorHAnsi"/>
          <w:sz w:val="20"/>
          <w:szCs w:val="20"/>
        </w:rPr>
        <w:t>s</w:t>
      </w:r>
      <w:r w:rsidRPr="00F43344">
        <w:rPr>
          <w:rFonts w:asciiTheme="minorHAnsi" w:hAnsiTheme="minorHAnsi" w:cstheme="minorHAnsi"/>
          <w:sz w:val="20"/>
          <w:szCs w:val="20"/>
        </w:rPr>
        <w:t xml:space="preserve"> « AP-HP</w:t>
      </w:r>
      <w:r w:rsidR="006A5D99" w:rsidRPr="00F43344">
        <w:rPr>
          <w:rFonts w:asciiTheme="minorHAnsi" w:hAnsiTheme="minorHAnsi" w:cstheme="minorHAnsi"/>
          <w:sz w:val="20"/>
          <w:szCs w:val="20"/>
        </w:rPr>
        <w:t> »</w:t>
      </w:r>
      <w:r w:rsidR="002E5592" w:rsidRPr="00F43344">
        <w:rPr>
          <w:rFonts w:asciiTheme="minorHAnsi" w:hAnsiTheme="minorHAnsi" w:cstheme="minorHAnsi"/>
          <w:sz w:val="20"/>
          <w:szCs w:val="20"/>
        </w:rPr>
        <w:t>, l</w:t>
      </w:r>
      <w:r w:rsidR="00F2302F" w:rsidRPr="00F43344">
        <w:rPr>
          <w:rFonts w:asciiTheme="minorHAnsi" w:hAnsiTheme="minorHAnsi" w:cstheme="minorHAnsi"/>
          <w:sz w:val="20"/>
          <w:szCs w:val="20"/>
        </w:rPr>
        <w:t>a</w:t>
      </w:r>
      <w:r w:rsidR="002E5592" w:rsidRPr="00F43344">
        <w:rPr>
          <w:rFonts w:asciiTheme="minorHAnsi" w:hAnsiTheme="minorHAnsi" w:cstheme="minorHAnsi"/>
          <w:sz w:val="20"/>
          <w:szCs w:val="20"/>
        </w:rPr>
        <w:t xml:space="preserve"> concédant</w:t>
      </w:r>
      <w:r w:rsidR="00F2302F" w:rsidRPr="00F43344">
        <w:rPr>
          <w:rFonts w:asciiTheme="minorHAnsi" w:hAnsiTheme="minorHAnsi" w:cstheme="minorHAnsi"/>
          <w:sz w:val="20"/>
          <w:szCs w:val="20"/>
        </w:rPr>
        <w:t>e</w:t>
      </w:r>
    </w:p>
    <w:p w14:paraId="189A36EE" w14:textId="77777777" w:rsidR="00D61A06"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D’une part,</w:t>
      </w:r>
    </w:p>
    <w:p w14:paraId="6F3A0F57" w14:textId="77777777" w:rsidR="00743DB8" w:rsidRPr="00F43344" w:rsidRDefault="00743DB8"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ET :</w:t>
      </w:r>
    </w:p>
    <w:p w14:paraId="216B765E" w14:textId="77777777" w:rsidR="00974641" w:rsidRPr="00F43344" w:rsidRDefault="00974641"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b/>
          <w:sz w:val="20"/>
          <w:szCs w:val="20"/>
        </w:rPr>
        <w:t>LA SOCIETE</w:t>
      </w:r>
      <w:r w:rsidRPr="00F43344">
        <w:rPr>
          <w:rFonts w:asciiTheme="minorHAnsi" w:hAnsiTheme="minorHAnsi" w:cstheme="minorHAnsi"/>
          <w:sz w:val="20"/>
          <w:szCs w:val="20"/>
        </w:rPr>
        <w:t xml:space="preserve"> ________________________, __________________________________, enregistrée sous le numéro RCS ________________________, de ______________________, ayant son siège social au ______________________________, représentée par _____________________________, en sa qualité de __________________________________________,</w:t>
      </w:r>
    </w:p>
    <w:p w14:paraId="0C2AABAE" w14:textId="15FF9525" w:rsidR="00743DB8" w:rsidRPr="00F43344" w:rsidRDefault="00F32678"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Désigné ci-après</w:t>
      </w:r>
      <w:r w:rsidR="0037159E" w:rsidRPr="00F43344">
        <w:rPr>
          <w:rFonts w:asciiTheme="minorHAnsi" w:hAnsiTheme="minorHAnsi" w:cstheme="minorHAnsi"/>
          <w:sz w:val="20"/>
          <w:szCs w:val="20"/>
        </w:rPr>
        <w:t xml:space="preserve"> </w:t>
      </w:r>
      <w:r w:rsidR="00743DB8" w:rsidRPr="00F43344">
        <w:rPr>
          <w:rFonts w:asciiTheme="minorHAnsi" w:hAnsiTheme="minorHAnsi" w:cstheme="minorHAnsi"/>
          <w:sz w:val="20"/>
          <w:szCs w:val="20"/>
        </w:rPr>
        <w:t xml:space="preserve">: </w:t>
      </w:r>
      <w:r w:rsidR="0044607F" w:rsidRPr="00F43344">
        <w:rPr>
          <w:rFonts w:asciiTheme="minorHAnsi" w:hAnsiTheme="minorHAnsi" w:cstheme="minorHAnsi"/>
          <w:sz w:val="20"/>
          <w:szCs w:val="20"/>
        </w:rPr>
        <w:t>«l</w:t>
      </w:r>
      <w:r w:rsidR="00076315" w:rsidRPr="00F43344">
        <w:rPr>
          <w:rFonts w:asciiTheme="minorHAnsi" w:hAnsiTheme="minorHAnsi" w:cstheme="minorHAnsi"/>
          <w:sz w:val="20"/>
          <w:szCs w:val="20"/>
        </w:rPr>
        <w:t>e</w:t>
      </w:r>
      <w:r w:rsidR="0037159E" w:rsidRPr="00F43344">
        <w:rPr>
          <w:rFonts w:asciiTheme="minorHAnsi" w:hAnsiTheme="minorHAnsi" w:cstheme="minorHAnsi"/>
          <w:sz w:val="20"/>
          <w:szCs w:val="20"/>
        </w:rPr>
        <w:t xml:space="preserve"> </w:t>
      </w:r>
      <w:r w:rsidR="007070FA" w:rsidRPr="00F43344">
        <w:rPr>
          <w:rFonts w:asciiTheme="minorHAnsi" w:hAnsiTheme="minorHAnsi" w:cstheme="minorHAnsi"/>
          <w:sz w:val="20"/>
          <w:szCs w:val="20"/>
        </w:rPr>
        <w:t>concessionnaire</w:t>
      </w:r>
      <w:r w:rsidRPr="00F43344">
        <w:rPr>
          <w:rFonts w:asciiTheme="minorHAnsi" w:hAnsiTheme="minorHAnsi" w:cstheme="minorHAnsi"/>
          <w:sz w:val="20"/>
          <w:szCs w:val="20"/>
        </w:rPr>
        <w:t>»</w:t>
      </w:r>
    </w:p>
    <w:p w14:paraId="5C08DC18" w14:textId="77777777" w:rsidR="00743DB8" w:rsidRPr="00F43344" w:rsidRDefault="00D61A06" w:rsidP="002C68C8">
      <w:pPr>
        <w:spacing w:before="120" w:beforeAutospacing="0" w:after="240" w:afterAutospacing="0"/>
        <w:rPr>
          <w:rFonts w:asciiTheme="minorHAnsi" w:hAnsiTheme="minorHAnsi" w:cstheme="minorHAnsi"/>
          <w:sz w:val="20"/>
          <w:szCs w:val="20"/>
        </w:rPr>
      </w:pPr>
      <w:r w:rsidRPr="00F43344">
        <w:rPr>
          <w:rFonts w:asciiTheme="minorHAnsi" w:hAnsiTheme="minorHAnsi" w:cstheme="minorHAnsi"/>
          <w:sz w:val="20"/>
          <w:szCs w:val="20"/>
        </w:rPr>
        <w:t>D’autre</w:t>
      </w:r>
      <w:r w:rsidR="00743DB8" w:rsidRPr="00F43344">
        <w:rPr>
          <w:rFonts w:asciiTheme="minorHAnsi" w:hAnsiTheme="minorHAnsi" w:cstheme="minorHAnsi"/>
          <w:sz w:val="20"/>
          <w:szCs w:val="20"/>
        </w:rPr>
        <w:t xml:space="preserve"> part,</w:t>
      </w:r>
    </w:p>
    <w:p w14:paraId="557EE20E" w14:textId="77777777" w:rsidR="003F7E85" w:rsidRPr="004B5A5E" w:rsidRDefault="00452AA9" w:rsidP="002C68C8">
      <w:pPr>
        <w:spacing w:before="120" w:beforeAutospacing="0" w:after="240" w:afterAutospacing="0"/>
        <w:rPr>
          <w:rFonts w:asciiTheme="minorHAnsi" w:hAnsiTheme="minorHAnsi" w:cstheme="minorHAnsi"/>
          <w:sz w:val="22"/>
          <w:szCs w:val="24"/>
        </w:rPr>
      </w:pPr>
      <w:r w:rsidRPr="00F43344">
        <w:rPr>
          <w:rFonts w:asciiTheme="minorHAnsi" w:hAnsiTheme="minorHAnsi" w:cstheme="minorHAnsi"/>
          <w:sz w:val="20"/>
          <w:szCs w:val="20"/>
          <w:u w:val="single"/>
        </w:rPr>
        <w:t xml:space="preserve">La </w:t>
      </w:r>
      <w:r w:rsidR="002E5592" w:rsidRPr="00F43344">
        <w:rPr>
          <w:rFonts w:asciiTheme="minorHAnsi" w:hAnsiTheme="minorHAnsi" w:cstheme="minorHAnsi"/>
          <w:sz w:val="20"/>
          <w:szCs w:val="20"/>
          <w:u w:val="single"/>
        </w:rPr>
        <w:t>concession</w:t>
      </w:r>
      <w:r w:rsidRPr="00F43344">
        <w:rPr>
          <w:rFonts w:asciiTheme="minorHAnsi" w:hAnsiTheme="minorHAnsi" w:cstheme="minorHAnsi"/>
          <w:sz w:val="20"/>
          <w:szCs w:val="20"/>
          <w:u w:val="single"/>
        </w:rPr>
        <w:t xml:space="preserve"> finale sera rédigée en reprenant les éléments de réponse du candidat retenu (redevances, prestations supplémentaires éventuelles etc…)</w:t>
      </w:r>
      <w:r w:rsidR="00970364" w:rsidRPr="00F43344">
        <w:rPr>
          <w:rFonts w:asciiTheme="minorHAnsi" w:hAnsiTheme="minorHAnsi" w:cstheme="minorHAnsi"/>
          <w:sz w:val="20"/>
          <w:szCs w:val="20"/>
          <w:u w:val="single"/>
        </w:rPr>
        <w:t xml:space="preserve"> </w:t>
      </w:r>
      <w:r w:rsidR="00970364" w:rsidRPr="00F43344">
        <w:rPr>
          <w:rFonts w:asciiTheme="minorHAnsi" w:hAnsiTheme="minorHAnsi" w:cstheme="minorHAnsi"/>
          <w:b/>
          <w:sz w:val="20"/>
          <w:szCs w:val="20"/>
          <w:u w:val="single"/>
        </w:rPr>
        <w:t>et des négociations éventuelles</w:t>
      </w:r>
      <w:r w:rsidR="00DF6A3D" w:rsidRPr="004B5A5E">
        <w:rPr>
          <w:rFonts w:asciiTheme="minorHAnsi" w:hAnsiTheme="minorHAnsi" w:cstheme="minorHAnsi"/>
          <w:sz w:val="22"/>
          <w:szCs w:val="24"/>
        </w:rPr>
        <w:br w:type="page"/>
      </w:r>
    </w:p>
    <w:p w14:paraId="7FB31E14" w14:textId="77777777" w:rsidR="003F7E85" w:rsidRPr="00BE55DF" w:rsidRDefault="003F7E85" w:rsidP="00E379A1">
      <w:pPr>
        <w:spacing w:before="0" w:beforeAutospacing="0" w:after="200" w:afterAutospacing="0" w:line="276" w:lineRule="auto"/>
        <w:contextualSpacing/>
        <w:jc w:val="center"/>
        <w:rPr>
          <w:rFonts w:ascii="Garamond" w:hAnsi="Garamond"/>
          <w:b/>
          <w:sz w:val="22"/>
          <w:szCs w:val="24"/>
        </w:rPr>
      </w:pPr>
      <w:r w:rsidRPr="00BE55DF">
        <w:rPr>
          <w:rFonts w:ascii="Garamond" w:hAnsi="Garamond"/>
          <w:b/>
          <w:sz w:val="22"/>
          <w:szCs w:val="24"/>
        </w:rPr>
        <w:lastRenderedPageBreak/>
        <w:t>SOMMAIRE</w:t>
      </w:r>
    </w:p>
    <w:p w14:paraId="50A543E9" w14:textId="210EC6AE" w:rsidR="00716B5E" w:rsidRDefault="003F7E85">
      <w:pPr>
        <w:pStyle w:val="TM1"/>
        <w:rPr>
          <w:rFonts w:eastAsiaTheme="minorEastAsia" w:cstheme="minorBidi"/>
          <w:b w:val="0"/>
          <w:bCs w:val="0"/>
          <w:caps w:val="0"/>
          <w:noProof/>
          <w:sz w:val="22"/>
          <w:szCs w:val="22"/>
        </w:rPr>
      </w:pPr>
      <w:r w:rsidRPr="00B60982">
        <w:rPr>
          <w:rFonts w:ascii="Garamond" w:hAnsi="Garamond"/>
          <w:sz w:val="22"/>
          <w:szCs w:val="22"/>
        </w:rPr>
        <w:fldChar w:fldCharType="begin"/>
      </w:r>
      <w:r w:rsidRPr="00B60982">
        <w:rPr>
          <w:rFonts w:ascii="Garamond" w:hAnsi="Garamond"/>
          <w:sz w:val="22"/>
          <w:szCs w:val="22"/>
        </w:rPr>
        <w:instrText xml:space="preserve"> TOC \o "1-3" \h \z \u </w:instrText>
      </w:r>
      <w:r w:rsidRPr="00B60982">
        <w:rPr>
          <w:rFonts w:ascii="Garamond" w:hAnsi="Garamond"/>
          <w:sz w:val="22"/>
          <w:szCs w:val="22"/>
        </w:rPr>
        <w:fldChar w:fldCharType="separate"/>
      </w:r>
      <w:hyperlink w:anchor="_Toc192063233" w:history="1">
        <w:r w:rsidR="00716B5E" w:rsidRPr="00D75F54">
          <w:rPr>
            <w:rStyle w:val="Lienhypertexte"/>
            <w:rFonts w:eastAsiaTheme="majorEastAsia" w:cstheme="minorHAnsi"/>
            <w:noProof/>
          </w:rPr>
          <w:t>CHAPITRE 1- DISPOSITIONS GENERALES</w:t>
        </w:r>
        <w:r w:rsidR="00716B5E">
          <w:rPr>
            <w:noProof/>
            <w:webHidden/>
          </w:rPr>
          <w:tab/>
        </w:r>
        <w:r w:rsidR="00716B5E">
          <w:rPr>
            <w:noProof/>
            <w:webHidden/>
          </w:rPr>
          <w:fldChar w:fldCharType="begin"/>
        </w:r>
        <w:r w:rsidR="00716B5E">
          <w:rPr>
            <w:noProof/>
            <w:webHidden/>
          </w:rPr>
          <w:instrText xml:space="preserve"> PAGEREF _Toc192063233 \h </w:instrText>
        </w:r>
        <w:r w:rsidR="00716B5E">
          <w:rPr>
            <w:noProof/>
            <w:webHidden/>
          </w:rPr>
        </w:r>
        <w:r w:rsidR="00716B5E">
          <w:rPr>
            <w:noProof/>
            <w:webHidden/>
          </w:rPr>
          <w:fldChar w:fldCharType="separate"/>
        </w:r>
        <w:r w:rsidR="00716B5E">
          <w:rPr>
            <w:noProof/>
            <w:webHidden/>
          </w:rPr>
          <w:t>3</w:t>
        </w:r>
        <w:r w:rsidR="00716B5E">
          <w:rPr>
            <w:noProof/>
            <w:webHidden/>
          </w:rPr>
          <w:fldChar w:fldCharType="end"/>
        </w:r>
      </w:hyperlink>
    </w:p>
    <w:p w14:paraId="6F2B1064" w14:textId="76ED5821" w:rsidR="00716B5E" w:rsidRDefault="006B4CAE">
      <w:pPr>
        <w:pStyle w:val="TM2"/>
        <w:rPr>
          <w:rFonts w:eastAsiaTheme="minorEastAsia" w:cstheme="minorBidi"/>
          <w:smallCaps w:val="0"/>
          <w:noProof/>
          <w:sz w:val="22"/>
          <w:szCs w:val="22"/>
        </w:rPr>
      </w:pPr>
      <w:hyperlink w:anchor="_Toc192063234" w:history="1">
        <w:r w:rsidR="00716B5E" w:rsidRPr="00D75F54">
          <w:rPr>
            <w:rStyle w:val="Lienhypertexte"/>
            <w:rFonts w:eastAsiaTheme="majorEastAsia" w:cstheme="minorHAnsi"/>
            <w:noProof/>
          </w:rPr>
          <w:t>SECTION 1 PRESENTATION DE L’ETABLISSEMENT</w:t>
        </w:r>
        <w:r w:rsidR="00716B5E">
          <w:rPr>
            <w:noProof/>
            <w:webHidden/>
          </w:rPr>
          <w:tab/>
        </w:r>
        <w:r w:rsidR="00716B5E">
          <w:rPr>
            <w:noProof/>
            <w:webHidden/>
          </w:rPr>
          <w:fldChar w:fldCharType="begin"/>
        </w:r>
        <w:r w:rsidR="00716B5E">
          <w:rPr>
            <w:noProof/>
            <w:webHidden/>
          </w:rPr>
          <w:instrText xml:space="preserve"> PAGEREF _Toc192063234 \h </w:instrText>
        </w:r>
        <w:r w:rsidR="00716B5E">
          <w:rPr>
            <w:noProof/>
            <w:webHidden/>
          </w:rPr>
        </w:r>
        <w:r w:rsidR="00716B5E">
          <w:rPr>
            <w:noProof/>
            <w:webHidden/>
          </w:rPr>
          <w:fldChar w:fldCharType="separate"/>
        </w:r>
        <w:r w:rsidR="00716B5E">
          <w:rPr>
            <w:noProof/>
            <w:webHidden/>
          </w:rPr>
          <w:t>3</w:t>
        </w:r>
        <w:r w:rsidR="00716B5E">
          <w:rPr>
            <w:noProof/>
            <w:webHidden/>
          </w:rPr>
          <w:fldChar w:fldCharType="end"/>
        </w:r>
      </w:hyperlink>
    </w:p>
    <w:p w14:paraId="6220C8DB" w14:textId="5B9AF9C6" w:rsidR="00716B5E" w:rsidRDefault="006B4CAE">
      <w:pPr>
        <w:pStyle w:val="TM2"/>
        <w:rPr>
          <w:rFonts w:eastAsiaTheme="minorEastAsia" w:cstheme="minorBidi"/>
          <w:smallCaps w:val="0"/>
          <w:noProof/>
          <w:sz w:val="22"/>
          <w:szCs w:val="22"/>
        </w:rPr>
      </w:pPr>
      <w:hyperlink w:anchor="_Toc192063235" w:history="1">
        <w:r w:rsidR="00716B5E" w:rsidRPr="00D75F54">
          <w:rPr>
            <w:rStyle w:val="Lienhypertexte"/>
            <w:rFonts w:eastAsiaTheme="majorEastAsia" w:cstheme="minorHAnsi"/>
            <w:noProof/>
          </w:rPr>
          <w:t>SECTION 2 OBJET DE LA CONCESSION</w:t>
        </w:r>
        <w:r w:rsidR="00716B5E">
          <w:rPr>
            <w:noProof/>
            <w:webHidden/>
          </w:rPr>
          <w:tab/>
        </w:r>
        <w:r w:rsidR="00716B5E">
          <w:rPr>
            <w:noProof/>
            <w:webHidden/>
          </w:rPr>
          <w:fldChar w:fldCharType="begin"/>
        </w:r>
        <w:r w:rsidR="00716B5E">
          <w:rPr>
            <w:noProof/>
            <w:webHidden/>
          </w:rPr>
          <w:instrText xml:space="preserve"> PAGEREF _Toc192063235 \h </w:instrText>
        </w:r>
        <w:r w:rsidR="00716B5E">
          <w:rPr>
            <w:noProof/>
            <w:webHidden/>
          </w:rPr>
        </w:r>
        <w:r w:rsidR="00716B5E">
          <w:rPr>
            <w:noProof/>
            <w:webHidden/>
          </w:rPr>
          <w:fldChar w:fldCharType="separate"/>
        </w:r>
        <w:r w:rsidR="00716B5E">
          <w:rPr>
            <w:noProof/>
            <w:webHidden/>
          </w:rPr>
          <w:t>3</w:t>
        </w:r>
        <w:r w:rsidR="00716B5E">
          <w:rPr>
            <w:noProof/>
            <w:webHidden/>
          </w:rPr>
          <w:fldChar w:fldCharType="end"/>
        </w:r>
      </w:hyperlink>
    </w:p>
    <w:p w14:paraId="1EC67591" w14:textId="66C90A24" w:rsidR="00716B5E" w:rsidRDefault="006B4CAE">
      <w:pPr>
        <w:pStyle w:val="TM2"/>
        <w:rPr>
          <w:rFonts w:eastAsiaTheme="minorEastAsia" w:cstheme="minorBidi"/>
          <w:smallCaps w:val="0"/>
          <w:noProof/>
          <w:sz w:val="22"/>
          <w:szCs w:val="22"/>
        </w:rPr>
      </w:pPr>
      <w:hyperlink w:anchor="_Toc192063236" w:history="1">
        <w:r w:rsidR="00716B5E" w:rsidRPr="00D75F54">
          <w:rPr>
            <w:rStyle w:val="Lienhypertexte"/>
            <w:rFonts w:eastAsiaTheme="majorEastAsia" w:cstheme="minorHAnsi"/>
            <w:noProof/>
          </w:rPr>
          <w:t>SECTION 3 NATURE DE LA CONCESSION</w:t>
        </w:r>
        <w:r w:rsidR="00716B5E">
          <w:rPr>
            <w:noProof/>
            <w:webHidden/>
          </w:rPr>
          <w:tab/>
        </w:r>
        <w:r w:rsidR="00716B5E">
          <w:rPr>
            <w:noProof/>
            <w:webHidden/>
          </w:rPr>
          <w:fldChar w:fldCharType="begin"/>
        </w:r>
        <w:r w:rsidR="00716B5E">
          <w:rPr>
            <w:noProof/>
            <w:webHidden/>
          </w:rPr>
          <w:instrText xml:space="preserve"> PAGEREF _Toc192063236 \h </w:instrText>
        </w:r>
        <w:r w:rsidR="00716B5E">
          <w:rPr>
            <w:noProof/>
            <w:webHidden/>
          </w:rPr>
        </w:r>
        <w:r w:rsidR="00716B5E">
          <w:rPr>
            <w:noProof/>
            <w:webHidden/>
          </w:rPr>
          <w:fldChar w:fldCharType="separate"/>
        </w:r>
        <w:r w:rsidR="00716B5E">
          <w:rPr>
            <w:noProof/>
            <w:webHidden/>
          </w:rPr>
          <w:t>4</w:t>
        </w:r>
        <w:r w:rsidR="00716B5E">
          <w:rPr>
            <w:noProof/>
            <w:webHidden/>
          </w:rPr>
          <w:fldChar w:fldCharType="end"/>
        </w:r>
      </w:hyperlink>
    </w:p>
    <w:p w14:paraId="3E9906C1" w14:textId="4080D807" w:rsidR="00716B5E" w:rsidRDefault="006B4CAE">
      <w:pPr>
        <w:pStyle w:val="TM2"/>
        <w:rPr>
          <w:rFonts w:eastAsiaTheme="minorEastAsia" w:cstheme="minorBidi"/>
          <w:smallCaps w:val="0"/>
          <w:noProof/>
          <w:sz w:val="22"/>
          <w:szCs w:val="22"/>
        </w:rPr>
      </w:pPr>
      <w:hyperlink w:anchor="_Toc192063237" w:history="1">
        <w:r w:rsidR="00716B5E" w:rsidRPr="00D75F54">
          <w:rPr>
            <w:rStyle w:val="Lienhypertexte"/>
            <w:rFonts w:eastAsiaTheme="majorEastAsia" w:cstheme="minorHAnsi"/>
            <w:noProof/>
          </w:rPr>
          <w:t>SECTION 3 DUREE DU CONTRAT</w:t>
        </w:r>
        <w:r w:rsidR="00716B5E">
          <w:rPr>
            <w:noProof/>
            <w:webHidden/>
          </w:rPr>
          <w:tab/>
        </w:r>
        <w:r w:rsidR="00716B5E">
          <w:rPr>
            <w:noProof/>
            <w:webHidden/>
          </w:rPr>
          <w:fldChar w:fldCharType="begin"/>
        </w:r>
        <w:r w:rsidR="00716B5E">
          <w:rPr>
            <w:noProof/>
            <w:webHidden/>
          </w:rPr>
          <w:instrText xml:space="preserve"> PAGEREF _Toc192063237 \h </w:instrText>
        </w:r>
        <w:r w:rsidR="00716B5E">
          <w:rPr>
            <w:noProof/>
            <w:webHidden/>
          </w:rPr>
        </w:r>
        <w:r w:rsidR="00716B5E">
          <w:rPr>
            <w:noProof/>
            <w:webHidden/>
          </w:rPr>
          <w:fldChar w:fldCharType="separate"/>
        </w:r>
        <w:r w:rsidR="00716B5E">
          <w:rPr>
            <w:noProof/>
            <w:webHidden/>
          </w:rPr>
          <w:t>4</w:t>
        </w:r>
        <w:r w:rsidR="00716B5E">
          <w:rPr>
            <w:noProof/>
            <w:webHidden/>
          </w:rPr>
          <w:fldChar w:fldCharType="end"/>
        </w:r>
      </w:hyperlink>
    </w:p>
    <w:p w14:paraId="0FA4F41B" w14:textId="6D82F509" w:rsidR="00716B5E" w:rsidRDefault="006B4CAE">
      <w:pPr>
        <w:pStyle w:val="TM2"/>
        <w:rPr>
          <w:rFonts w:eastAsiaTheme="minorEastAsia" w:cstheme="minorBidi"/>
          <w:smallCaps w:val="0"/>
          <w:noProof/>
          <w:sz w:val="22"/>
          <w:szCs w:val="22"/>
        </w:rPr>
      </w:pPr>
      <w:hyperlink w:anchor="_Toc192063238" w:history="1">
        <w:r w:rsidR="00716B5E" w:rsidRPr="00D75F54">
          <w:rPr>
            <w:rStyle w:val="Lienhypertexte"/>
            <w:rFonts w:eastAsiaTheme="majorEastAsia" w:cstheme="minorHAnsi"/>
            <w:noProof/>
          </w:rPr>
          <w:t>SECTION 4 AUTORISATION D’OCCUPATION / UTILISATION D’ESPACES DU DOMAINE PUBLIC</w:t>
        </w:r>
        <w:r w:rsidR="00716B5E">
          <w:rPr>
            <w:noProof/>
            <w:webHidden/>
          </w:rPr>
          <w:tab/>
        </w:r>
        <w:r w:rsidR="00716B5E">
          <w:rPr>
            <w:noProof/>
            <w:webHidden/>
          </w:rPr>
          <w:fldChar w:fldCharType="begin"/>
        </w:r>
        <w:r w:rsidR="00716B5E">
          <w:rPr>
            <w:noProof/>
            <w:webHidden/>
          </w:rPr>
          <w:instrText xml:space="preserve"> PAGEREF _Toc192063238 \h </w:instrText>
        </w:r>
        <w:r w:rsidR="00716B5E">
          <w:rPr>
            <w:noProof/>
            <w:webHidden/>
          </w:rPr>
        </w:r>
        <w:r w:rsidR="00716B5E">
          <w:rPr>
            <w:noProof/>
            <w:webHidden/>
          </w:rPr>
          <w:fldChar w:fldCharType="separate"/>
        </w:r>
        <w:r w:rsidR="00716B5E">
          <w:rPr>
            <w:noProof/>
            <w:webHidden/>
          </w:rPr>
          <w:t>5</w:t>
        </w:r>
        <w:r w:rsidR="00716B5E">
          <w:rPr>
            <w:noProof/>
            <w:webHidden/>
          </w:rPr>
          <w:fldChar w:fldCharType="end"/>
        </w:r>
      </w:hyperlink>
    </w:p>
    <w:p w14:paraId="4635690E" w14:textId="0555D042" w:rsidR="00716B5E" w:rsidRDefault="006B4CAE">
      <w:pPr>
        <w:pStyle w:val="TM2"/>
        <w:rPr>
          <w:rFonts w:eastAsiaTheme="minorEastAsia" w:cstheme="minorBidi"/>
          <w:smallCaps w:val="0"/>
          <w:noProof/>
          <w:sz w:val="22"/>
          <w:szCs w:val="22"/>
        </w:rPr>
      </w:pPr>
      <w:hyperlink w:anchor="_Toc192063239" w:history="1">
        <w:r w:rsidR="00716B5E" w:rsidRPr="00D75F54">
          <w:rPr>
            <w:rStyle w:val="Lienhypertexte"/>
            <w:rFonts w:eastAsiaTheme="majorEastAsia" w:cstheme="minorHAnsi"/>
            <w:noProof/>
          </w:rPr>
          <w:t>SECTION 5 OBSERVATION DES LOIS ET REGLEMENTS</w:t>
        </w:r>
        <w:r w:rsidR="00716B5E">
          <w:rPr>
            <w:noProof/>
            <w:webHidden/>
          </w:rPr>
          <w:tab/>
        </w:r>
        <w:r w:rsidR="00716B5E">
          <w:rPr>
            <w:noProof/>
            <w:webHidden/>
          </w:rPr>
          <w:fldChar w:fldCharType="begin"/>
        </w:r>
        <w:r w:rsidR="00716B5E">
          <w:rPr>
            <w:noProof/>
            <w:webHidden/>
          </w:rPr>
          <w:instrText xml:space="preserve"> PAGEREF _Toc192063239 \h </w:instrText>
        </w:r>
        <w:r w:rsidR="00716B5E">
          <w:rPr>
            <w:noProof/>
            <w:webHidden/>
          </w:rPr>
        </w:r>
        <w:r w:rsidR="00716B5E">
          <w:rPr>
            <w:noProof/>
            <w:webHidden/>
          </w:rPr>
          <w:fldChar w:fldCharType="separate"/>
        </w:r>
        <w:r w:rsidR="00716B5E">
          <w:rPr>
            <w:noProof/>
            <w:webHidden/>
          </w:rPr>
          <w:t>5</w:t>
        </w:r>
        <w:r w:rsidR="00716B5E">
          <w:rPr>
            <w:noProof/>
            <w:webHidden/>
          </w:rPr>
          <w:fldChar w:fldCharType="end"/>
        </w:r>
      </w:hyperlink>
    </w:p>
    <w:p w14:paraId="0A0C0F3D" w14:textId="07FAFB53" w:rsidR="00716B5E" w:rsidRDefault="006B4CAE">
      <w:pPr>
        <w:pStyle w:val="TM1"/>
        <w:rPr>
          <w:rFonts w:eastAsiaTheme="minorEastAsia" w:cstheme="minorBidi"/>
          <w:b w:val="0"/>
          <w:bCs w:val="0"/>
          <w:caps w:val="0"/>
          <w:noProof/>
          <w:sz w:val="22"/>
          <w:szCs w:val="22"/>
        </w:rPr>
      </w:pPr>
      <w:hyperlink w:anchor="_Toc192063240" w:history="1">
        <w:r w:rsidR="00716B5E" w:rsidRPr="00D75F54">
          <w:rPr>
            <w:rStyle w:val="Lienhypertexte"/>
            <w:rFonts w:eastAsiaTheme="majorEastAsia" w:cstheme="minorHAnsi"/>
            <w:noProof/>
          </w:rPr>
          <w:t>CHAPITRE 2 DOCUMENTS CONTRACTUELS</w:t>
        </w:r>
        <w:r w:rsidR="00716B5E">
          <w:rPr>
            <w:noProof/>
            <w:webHidden/>
          </w:rPr>
          <w:tab/>
        </w:r>
        <w:r w:rsidR="00716B5E">
          <w:rPr>
            <w:noProof/>
            <w:webHidden/>
          </w:rPr>
          <w:fldChar w:fldCharType="begin"/>
        </w:r>
        <w:r w:rsidR="00716B5E">
          <w:rPr>
            <w:noProof/>
            <w:webHidden/>
          </w:rPr>
          <w:instrText xml:space="preserve"> PAGEREF _Toc192063240 \h </w:instrText>
        </w:r>
        <w:r w:rsidR="00716B5E">
          <w:rPr>
            <w:noProof/>
            <w:webHidden/>
          </w:rPr>
        </w:r>
        <w:r w:rsidR="00716B5E">
          <w:rPr>
            <w:noProof/>
            <w:webHidden/>
          </w:rPr>
          <w:fldChar w:fldCharType="separate"/>
        </w:r>
        <w:r w:rsidR="00716B5E">
          <w:rPr>
            <w:noProof/>
            <w:webHidden/>
          </w:rPr>
          <w:t>6</w:t>
        </w:r>
        <w:r w:rsidR="00716B5E">
          <w:rPr>
            <w:noProof/>
            <w:webHidden/>
          </w:rPr>
          <w:fldChar w:fldCharType="end"/>
        </w:r>
      </w:hyperlink>
    </w:p>
    <w:p w14:paraId="0BB13FC6" w14:textId="03581658" w:rsidR="00716B5E" w:rsidRDefault="006B4CAE">
      <w:pPr>
        <w:pStyle w:val="TM1"/>
        <w:rPr>
          <w:rFonts w:eastAsiaTheme="minorEastAsia" w:cstheme="minorBidi"/>
          <w:b w:val="0"/>
          <w:bCs w:val="0"/>
          <w:caps w:val="0"/>
          <w:noProof/>
          <w:sz w:val="22"/>
          <w:szCs w:val="22"/>
        </w:rPr>
      </w:pPr>
      <w:hyperlink w:anchor="_Toc192063241" w:history="1">
        <w:r w:rsidR="00716B5E" w:rsidRPr="00D75F54">
          <w:rPr>
            <w:rStyle w:val="Lienhypertexte"/>
            <w:rFonts w:eastAsiaTheme="majorEastAsia" w:cstheme="minorHAnsi"/>
            <w:noProof/>
          </w:rPr>
          <w:t>CHAPITRE 3 CONDITIONS D’EXPLOITATION RELATIVES A L’ACTIVITE DE CAFETERIA-RESTAURATION RAPIDE-POINT PRESSE-BOUTIQUE CADEAU ET D’UN CAMION DE VENTE AMBULANTE D’ALIMENTS CUISINES DE TYPE « FOOD TRUCK »</w:t>
        </w:r>
        <w:r w:rsidR="00716B5E">
          <w:rPr>
            <w:noProof/>
            <w:webHidden/>
          </w:rPr>
          <w:tab/>
        </w:r>
        <w:r w:rsidR="00716B5E">
          <w:rPr>
            <w:noProof/>
            <w:webHidden/>
          </w:rPr>
          <w:fldChar w:fldCharType="begin"/>
        </w:r>
        <w:r w:rsidR="00716B5E">
          <w:rPr>
            <w:noProof/>
            <w:webHidden/>
          </w:rPr>
          <w:instrText xml:space="preserve"> PAGEREF _Toc192063241 \h </w:instrText>
        </w:r>
        <w:r w:rsidR="00716B5E">
          <w:rPr>
            <w:noProof/>
            <w:webHidden/>
          </w:rPr>
        </w:r>
        <w:r w:rsidR="00716B5E">
          <w:rPr>
            <w:noProof/>
            <w:webHidden/>
          </w:rPr>
          <w:fldChar w:fldCharType="separate"/>
        </w:r>
        <w:r w:rsidR="00716B5E">
          <w:rPr>
            <w:noProof/>
            <w:webHidden/>
          </w:rPr>
          <w:t>6</w:t>
        </w:r>
        <w:r w:rsidR="00716B5E">
          <w:rPr>
            <w:noProof/>
            <w:webHidden/>
          </w:rPr>
          <w:fldChar w:fldCharType="end"/>
        </w:r>
      </w:hyperlink>
    </w:p>
    <w:p w14:paraId="29E853A4" w14:textId="5E81B9DE" w:rsidR="00716B5E" w:rsidRDefault="006B4CAE">
      <w:pPr>
        <w:pStyle w:val="TM1"/>
        <w:rPr>
          <w:rFonts w:eastAsiaTheme="minorEastAsia" w:cstheme="minorBidi"/>
          <w:b w:val="0"/>
          <w:bCs w:val="0"/>
          <w:caps w:val="0"/>
          <w:noProof/>
          <w:sz w:val="22"/>
          <w:szCs w:val="22"/>
        </w:rPr>
      </w:pPr>
      <w:hyperlink w:anchor="_Toc192063242" w:history="1">
        <w:r w:rsidR="00716B5E" w:rsidRPr="00D75F54">
          <w:rPr>
            <w:rStyle w:val="Lienhypertexte"/>
            <w:rFonts w:eastAsiaTheme="majorEastAsia"/>
            <w:noProof/>
          </w:rPr>
          <w:t>SECTION 1- CONDITIONS D’EXPLOITATION DES CAFETERIAS</w:t>
        </w:r>
        <w:r w:rsidR="00716B5E">
          <w:rPr>
            <w:noProof/>
            <w:webHidden/>
          </w:rPr>
          <w:tab/>
        </w:r>
        <w:r w:rsidR="00716B5E">
          <w:rPr>
            <w:noProof/>
            <w:webHidden/>
          </w:rPr>
          <w:fldChar w:fldCharType="begin"/>
        </w:r>
        <w:r w:rsidR="00716B5E">
          <w:rPr>
            <w:noProof/>
            <w:webHidden/>
          </w:rPr>
          <w:instrText xml:space="preserve"> PAGEREF _Toc192063242 \h </w:instrText>
        </w:r>
        <w:r w:rsidR="00716B5E">
          <w:rPr>
            <w:noProof/>
            <w:webHidden/>
          </w:rPr>
        </w:r>
        <w:r w:rsidR="00716B5E">
          <w:rPr>
            <w:noProof/>
            <w:webHidden/>
          </w:rPr>
          <w:fldChar w:fldCharType="separate"/>
        </w:r>
        <w:r w:rsidR="00716B5E">
          <w:rPr>
            <w:noProof/>
            <w:webHidden/>
          </w:rPr>
          <w:t>6</w:t>
        </w:r>
        <w:r w:rsidR="00716B5E">
          <w:rPr>
            <w:noProof/>
            <w:webHidden/>
          </w:rPr>
          <w:fldChar w:fldCharType="end"/>
        </w:r>
      </w:hyperlink>
    </w:p>
    <w:p w14:paraId="50DD83B5" w14:textId="56A672D8" w:rsidR="00716B5E" w:rsidRDefault="006B4CAE">
      <w:pPr>
        <w:pStyle w:val="TM2"/>
        <w:tabs>
          <w:tab w:val="left" w:pos="1531"/>
        </w:tabs>
        <w:rPr>
          <w:rFonts w:eastAsiaTheme="minorEastAsia" w:cstheme="minorBidi"/>
          <w:smallCaps w:val="0"/>
          <w:noProof/>
          <w:sz w:val="22"/>
          <w:szCs w:val="22"/>
        </w:rPr>
      </w:pPr>
      <w:hyperlink w:anchor="_Toc192063243" w:history="1">
        <w:r w:rsidR="00716B5E" w:rsidRPr="00D75F54">
          <w:rPr>
            <w:rStyle w:val="Lienhypertexte"/>
            <w:rFonts w:eastAsiaTheme="majorEastAsia"/>
            <w:b/>
            <w:noProof/>
          </w:rPr>
          <w:t>Sous section 1</w:t>
        </w:r>
        <w:r w:rsidR="00716B5E">
          <w:rPr>
            <w:rFonts w:eastAsiaTheme="minorEastAsia" w:cstheme="minorBidi"/>
            <w:smallCaps w:val="0"/>
            <w:noProof/>
            <w:sz w:val="22"/>
            <w:szCs w:val="22"/>
          </w:rPr>
          <w:tab/>
        </w:r>
        <w:r w:rsidR="00716B5E" w:rsidRPr="00D75F54">
          <w:rPr>
            <w:rStyle w:val="Lienhypertexte"/>
            <w:rFonts w:eastAsiaTheme="majorEastAsia"/>
            <w:b/>
            <w:noProof/>
          </w:rPr>
          <w:t xml:space="preserve"> RESPONSABILITES</w:t>
        </w:r>
        <w:r w:rsidR="00716B5E">
          <w:rPr>
            <w:noProof/>
            <w:webHidden/>
          </w:rPr>
          <w:tab/>
        </w:r>
        <w:r w:rsidR="00716B5E">
          <w:rPr>
            <w:noProof/>
            <w:webHidden/>
          </w:rPr>
          <w:fldChar w:fldCharType="begin"/>
        </w:r>
        <w:r w:rsidR="00716B5E">
          <w:rPr>
            <w:noProof/>
            <w:webHidden/>
          </w:rPr>
          <w:instrText xml:space="preserve"> PAGEREF _Toc192063243 \h </w:instrText>
        </w:r>
        <w:r w:rsidR="00716B5E">
          <w:rPr>
            <w:noProof/>
            <w:webHidden/>
          </w:rPr>
        </w:r>
        <w:r w:rsidR="00716B5E">
          <w:rPr>
            <w:noProof/>
            <w:webHidden/>
          </w:rPr>
          <w:fldChar w:fldCharType="separate"/>
        </w:r>
        <w:r w:rsidR="00716B5E">
          <w:rPr>
            <w:noProof/>
            <w:webHidden/>
          </w:rPr>
          <w:t>6</w:t>
        </w:r>
        <w:r w:rsidR="00716B5E">
          <w:rPr>
            <w:noProof/>
            <w:webHidden/>
          </w:rPr>
          <w:fldChar w:fldCharType="end"/>
        </w:r>
      </w:hyperlink>
    </w:p>
    <w:p w14:paraId="5D129B62" w14:textId="2BE00927" w:rsidR="00716B5E" w:rsidRDefault="006B4CAE">
      <w:pPr>
        <w:pStyle w:val="TM2"/>
        <w:tabs>
          <w:tab w:val="left" w:pos="1531"/>
        </w:tabs>
        <w:rPr>
          <w:rFonts w:eastAsiaTheme="minorEastAsia" w:cstheme="minorBidi"/>
          <w:smallCaps w:val="0"/>
          <w:noProof/>
          <w:sz w:val="22"/>
          <w:szCs w:val="22"/>
        </w:rPr>
      </w:pPr>
      <w:hyperlink w:anchor="_Toc192063244" w:history="1">
        <w:r w:rsidR="00716B5E" w:rsidRPr="00D75F54">
          <w:rPr>
            <w:rStyle w:val="Lienhypertexte"/>
            <w:rFonts w:eastAsiaTheme="majorEastAsia"/>
            <w:b/>
            <w:noProof/>
          </w:rPr>
          <w:t>Sous section 2</w:t>
        </w:r>
        <w:r w:rsidR="00716B5E">
          <w:rPr>
            <w:rFonts w:eastAsiaTheme="minorEastAsia" w:cstheme="minorBidi"/>
            <w:smallCaps w:val="0"/>
            <w:noProof/>
            <w:sz w:val="22"/>
            <w:szCs w:val="22"/>
          </w:rPr>
          <w:tab/>
        </w:r>
        <w:r w:rsidR="00716B5E" w:rsidRPr="00D75F54">
          <w:rPr>
            <w:rStyle w:val="Lienhypertexte"/>
            <w:rFonts w:eastAsiaTheme="majorEastAsia"/>
            <w:b/>
            <w:noProof/>
          </w:rPr>
          <w:t xml:space="preserve"> ASSURANCES</w:t>
        </w:r>
        <w:r w:rsidR="00716B5E">
          <w:rPr>
            <w:noProof/>
            <w:webHidden/>
          </w:rPr>
          <w:tab/>
        </w:r>
        <w:r w:rsidR="00716B5E">
          <w:rPr>
            <w:noProof/>
            <w:webHidden/>
          </w:rPr>
          <w:fldChar w:fldCharType="begin"/>
        </w:r>
        <w:r w:rsidR="00716B5E">
          <w:rPr>
            <w:noProof/>
            <w:webHidden/>
          </w:rPr>
          <w:instrText xml:space="preserve"> PAGEREF _Toc192063244 \h </w:instrText>
        </w:r>
        <w:r w:rsidR="00716B5E">
          <w:rPr>
            <w:noProof/>
            <w:webHidden/>
          </w:rPr>
        </w:r>
        <w:r w:rsidR="00716B5E">
          <w:rPr>
            <w:noProof/>
            <w:webHidden/>
          </w:rPr>
          <w:fldChar w:fldCharType="separate"/>
        </w:r>
        <w:r w:rsidR="00716B5E">
          <w:rPr>
            <w:noProof/>
            <w:webHidden/>
          </w:rPr>
          <w:t>6</w:t>
        </w:r>
        <w:r w:rsidR="00716B5E">
          <w:rPr>
            <w:noProof/>
            <w:webHidden/>
          </w:rPr>
          <w:fldChar w:fldCharType="end"/>
        </w:r>
      </w:hyperlink>
    </w:p>
    <w:p w14:paraId="2DDFD645" w14:textId="480C36AF" w:rsidR="00716B5E" w:rsidRDefault="006B4CAE">
      <w:pPr>
        <w:pStyle w:val="TM2"/>
        <w:tabs>
          <w:tab w:val="left" w:pos="1531"/>
        </w:tabs>
        <w:rPr>
          <w:rFonts w:eastAsiaTheme="minorEastAsia" w:cstheme="minorBidi"/>
          <w:smallCaps w:val="0"/>
          <w:noProof/>
          <w:sz w:val="22"/>
          <w:szCs w:val="22"/>
        </w:rPr>
      </w:pPr>
      <w:hyperlink w:anchor="_Toc192063245" w:history="1">
        <w:r w:rsidR="00716B5E" w:rsidRPr="00D75F54">
          <w:rPr>
            <w:rStyle w:val="Lienhypertexte"/>
            <w:rFonts w:eastAsiaTheme="majorEastAsia"/>
            <w:b/>
            <w:noProof/>
          </w:rPr>
          <w:t>Sous section 3</w:t>
        </w:r>
        <w:r w:rsidR="00716B5E">
          <w:rPr>
            <w:rFonts w:eastAsiaTheme="minorEastAsia" w:cstheme="minorBidi"/>
            <w:smallCaps w:val="0"/>
            <w:noProof/>
            <w:sz w:val="22"/>
            <w:szCs w:val="22"/>
          </w:rPr>
          <w:tab/>
        </w:r>
        <w:r w:rsidR="00716B5E" w:rsidRPr="00D75F54">
          <w:rPr>
            <w:rStyle w:val="Lienhypertexte"/>
            <w:rFonts w:eastAsiaTheme="majorEastAsia"/>
            <w:b/>
            <w:noProof/>
          </w:rPr>
          <w:t xml:space="preserve"> MISE A DISPOSITION DES LOCAUX APPARTENANT AU DOMAINE PUBLIC</w:t>
        </w:r>
        <w:r w:rsidR="00716B5E">
          <w:rPr>
            <w:noProof/>
            <w:webHidden/>
          </w:rPr>
          <w:tab/>
        </w:r>
        <w:r w:rsidR="00716B5E">
          <w:rPr>
            <w:noProof/>
            <w:webHidden/>
          </w:rPr>
          <w:fldChar w:fldCharType="begin"/>
        </w:r>
        <w:r w:rsidR="00716B5E">
          <w:rPr>
            <w:noProof/>
            <w:webHidden/>
          </w:rPr>
          <w:instrText xml:space="preserve"> PAGEREF _Toc192063245 \h </w:instrText>
        </w:r>
        <w:r w:rsidR="00716B5E">
          <w:rPr>
            <w:noProof/>
            <w:webHidden/>
          </w:rPr>
        </w:r>
        <w:r w:rsidR="00716B5E">
          <w:rPr>
            <w:noProof/>
            <w:webHidden/>
          </w:rPr>
          <w:fldChar w:fldCharType="separate"/>
        </w:r>
        <w:r w:rsidR="00716B5E">
          <w:rPr>
            <w:noProof/>
            <w:webHidden/>
          </w:rPr>
          <w:t>7</w:t>
        </w:r>
        <w:r w:rsidR="00716B5E">
          <w:rPr>
            <w:noProof/>
            <w:webHidden/>
          </w:rPr>
          <w:fldChar w:fldCharType="end"/>
        </w:r>
      </w:hyperlink>
    </w:p>
    <w:p w14:paraId="7F2BDC78" w14:textId="230B32E6" w:rsidR="00716B5E" w:rsidRDefault="006B4CAE">
      <w:pPr>
        <w:pStyle w:val="TM2"/>
        <w:tabs>
          <w:tab w:val="left" w:pos="1531"/>
        </w:tabs>
        <w:rPr>
          <w:rFonts w:eastAsiaTheme="minorEastAsia" w:cstheme="minorBidi"/>
          <w:smallCaps w:val="0"/>
          <w:noProof/>
          <w:sz w:val="22"/>
          <w:szCs w:val="22"/>
        </w:rPr>
      </w:pPr>
      <w:hyperlink w:anchor="_Toc192063246" w:history="1">
        <w:r w:rsidR="00716B5E" w:rsidRPr="00D75F54">
          <w:rPr>
            <w:rStyle w:val="Lienhypertexte"/>
            <w:rFonts w:eastAsiaTheme="majorEastAsia"/>
            <w:b/>
            <w:noProof/>
          </w:rPr>
          <w:t>Sous section 4</w:t>
        </w:r>
        <w:r w:rsidR="00716B5E">
          <w:rPr>
            <w:rFonts w:eastAsiaTheme="minorEastAsia" w:cstheme="minorBidi"/>
            <w:smallCaps w:val="0"/>
            <w:noProof/>
            <w:sz w:val="22"/>
            <w:szCs w:val="22"/>
          </w:rPr>
          <w:tab/>
        </w:r>
        <w:r w:rsidR="00716B5E" w:rsidRPr="00D75F54">
          <w:rPr>
            <w:rStyle w:val="Lienhypertexte"/>
            <w:rFonts w:eastAsiaTheme="majorEastAsia"/>
            <w:b/>
            <w:noProof/>
          </w:rPr>
          <w:t xml:space="preserve"> HORAIRES</w:t>
        </w:r>
        <w:r w:rsidR="00716B5E">
          <w:rPr>
            <w:noProof/>
            <w:webHidden/>
          </w:rPr>
          <w:tab/>
        </w:r>
        <w:r w:rsidR="00716B5E">
          <w:rPr>
            <w:noProof/>
            <w:webHidden/>
          </w:rPr>
          <w:fldChar w:fldCharType="begin"/>
        </w:r>
        <w:r w:rsidR="00716B5E">
          <w:rPr>
            <w:noProof/>
            <w:webHidden/>
          </w:rPr>
          <w:instrText xml:space="preserve"> PAGEREF _Toc192063246 \h </w:instrText>
        </w:r>
        <w:r w:rsidR="00716B5E">
          <w:rPr>
            <w:noProof/>
            <w:webHidden/>
          </w:rPr>
        </w:r>
        <w:r w:rsidR="00716B5E">
          <w:rPr>
            <w:noProof/>
            <w:webHidden/>
          </w:rPr>
          <w:fldChar w:fldCharType="separate"/>
        </w:r>
        <w:r w:rsidR="00716B5E">
          <w:rPr>
            <w:noProof/>
            <w:webHidden/>
          </w:rPr>
          <w:t>7</w:t>
        </w:r>
        <w:r w:rsidR="00716B5E">
          <w:rPr>
            <w:noProof/>
            <w:webHidden/>
          </w:rPr>
          <w:fldChar w:fldCharType="end"/>
        </w:r>
      </w:hyperlink>
    </w:p>
    <w:p w14:paraId="50B5EBC4" w14:textId="155496E5" w:rsidR="00716B5E" w:rsidRDefault="006B4CAE">
      <w:pPr>
        <w:pStyle w:val="TM2"/>
        <w:tabs>
          <w:tab w:val="left" w:pos="1531"/>
        </w:tabs>
        <w:rPr>
          <w:rFonts w:eastAsiaTheme="minorEastAsia" w:cstheme="minorBidi"/>
          <w:smallCaps w:val="0"/>
          <w:noProof/>
          <w:sz w:val="22"/>
          <w:szCs w:val="22"/>
        </w:rPr>
      </w:pPr>
      <w:hyperlink w:anchor="_Toc192063247" w:history="1">
        <w:r w:rsidR="00716B5E" w:rsidRPr="00D75F54">
          <w:rPr>
            <w:rStyle w:val="Lienhypertexte"/>
            <w:rFonts w:eastAsiaTheme="majorEastAsia"/>
            <w:b/>
            <w:noProof/>
          </w:rPr>
          <w:t>Sous section 5</w:t>
        </w:r>
        <w:r w:rsidR="00716B5E">
          <w:rPr>
            <w:rFonts w:eastAsiaTheme="minorEastAsia" w:cstheme="minorBidi"/>
            <w:smallCaps w:val="0"/>
            <w:noProof/>
            <w:sz w:val="22"/>
            <w:szCs w:val="22"/>
          </w:rPr>
          <w:tab/>
        </w:r>
        <w:r w:rsidR="00716B5E" w:rsidRPr="00D75F54">
          <w:rPr>
            <w:rStyle w:val="Lienhypertexte"/>
            <w:rFonts w:eastAsiaTheme="majorEastAsia"/>
            <w:b/>
            <w:noProof/>
          </w:rPr>
          <w:t xml:space="preserve"> DISPOSITIONS RELATIVES AUX LOCAUX, AUX TRAVAUX ET AU MATERIEL</w:t>
        </w:r>
        <w:r w:rsidR="00716B5E">
          <w:rPr>
            <w:noProof/>
            <w:webHidden/>
          </w:rPr>
          <w:tab/>
        </w:r>
        <w:r w:rsidR="00716B5E">
          <w:rPr>
            <w:noProof/>
            <w:webHidden/>
          </w:rPr>
          <w:fldChar w:fldCharType="begin"/>
        </w:r>
        <w:r w:rsidR="00716B5E">
          <w:rPr>
            <w:noProof/>
            <w:webHidden/>
          </w:rPr>
          <w:instrText xml:space="preserve"> PAGEREF _Toc192063247 \h </w:instrText>
        </w:r>
        <w:r w:rsidR="00716B5E">
          <w:rPr>
            <w:noProof/>
            <w:webHidden/>
          </w:rPr>
        </w:r>
        <w:r w:rsidR="00716B5E">
          <w:rPr>
            <w:noProof/>
            <w:webHidden/>
          </w:rPr>
          <w:fldChar w:fldCharType="separate"/>
        </w:r>
        <w:r w:rsidR="00716B5E">
          <w:rPr>
            <w:noProof/>
            <w:webHidden/>
          </w:rPr>
          <w:t>8</w:t>
        </w:r>
        <w:r w:rsidR="00716B5E">
          <w:rPr>
            <w:noProof/>
            <w:webHidden/>
          </w:rPr>
          <w:fldChar w:fldCharType="end"/>
        </w:r>
      </w:hyperlink>
    </w:p>
    <w:p w14:paraId="6E22A7ED" w14:textId="13311DD4" w:rsidR="00716B5E" w:rsidRDefault="006B4CAE">
      <w:pPr>
        <w:pStyle w:val="TM2"/>
        <w:rPr>
          <w:rFonts w:eastAsiaTheme="minorEastAsia" w:cstheme="minorBidi"/>
          <w:smallCaps w:val="0"/>
          <w:noProof/>
          <w:sz w:val="22"/>
          <w:szCs w:val="22"/>
        </w:rPr>
      </w:pPr>
      <w:hyperlink w:anchor="_Toc192063248" w:history="1">
        <w:r w:rsidR="00716B5E" w:rsidRPr="00D75F54">
          <w:rPr>
            <w:rStyle w:val="Lienhypertexte"/>
            <w:rFonts w:eastAsiaTheme="majorEastAsia" w:cstheme="minorHAnsi"/>
            <w:noProof/>
          </w:rPr>
          <w:t>5.1</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Locaux et Travaux</w:t>
        </w:r>
        <w:r w:rsidR="00716B5E">
          <w:rPr>
            <w:noProof/>
            <w:webHidden/>
          </w:rPr>
          <w:tab/>
        </w:r>
        <w:r w:rsidR="00716B5E">
          <w:rPr>
            <w:noProof/>
            <w:webHidden/>
          </w:rPr>
          <w:fldChar w:fldCharType="begin"/>
        </w:r>
        <w:r w:rsidR="00716B5E">
          <w:rPr>
            <w:noProof/>
            <w:webHidden/>
          </w:rPr>
          <w:instrText xml:space="preserve"> PAGEREF _Toc192063248 \h </w:instrText>
        </w:r>
        <w:r w:rsidR="00716B5E">
          <w:rPr>
            <w:noProof/>
            <w:webHidden/>
          </w:rPr>
        </w:r>
        <w:r w:rsidR="00716B5E">
          <w:rPr>
            <w:noProof/>
            <w:webHidden/>
          </w:rPr>
          <w:fldChar w:fldCharType="separate"/>
        </w:r>
        <w:r w:rsidR="00716B5E">
          <w:rPr>
            <w:noProof/>
            <w:webHidden/>
          </w:rPr>
          <w:t>8</w:t>
        </w:r>
        <w:r w:rsidR="00716B5E">
          <w:rPr>
            <w:noProof/>
            <w:webHidden/>
          </w:rPr>
          <w:fldChar w:fldCharType="end"/>
        </w:r>
      </w:hyperlink>
    </w:p>
    <w:p w14:paraId="42911440" w14:textId="0D4936D8" w:rsidR="00716B5E" w:rsidRDefault="006B4CAE">
      <w:pPr>
        <w:pStyle w:val="TM2"/>
        <w:rPr>
          <w:rFonts w:eastAsiaTheme="minorEastAsia" w:cstheme="minorBidi"/>
          <w:smallCaps w:val="0"/>
          <w:noProof/>
          <w:sz w:val="22"/>
          <w:szCs w:val="22"/>
        </w:rPr>
      </w:pPr>
      <w:hyperlink w:anchor="_Toc192063249" w:history="1">
        <w:r w:rsidR="00716B5E" w:rsidRPr="00D75F54">
          <w:rPr>
            <w:rStyle w:val="Lienhypertexte"/>
            <w:rFonts w:eastAsiaTheme="majorEastAsia" w:cstheme="minorHAnsi"/>
            <w:noProof/>
          </w:rPr>
          <w:t>5.2</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Etat des lieux</w:t>
        </w:r>
        <w:r w:rsidR="00716B5E">
          <w:rPr>
            <w:noProof/>
            <w:webHidden/>
          </w:rPr>
          <w:tab/>
        </w:r>
        <w:r w:rsidR="00716B5E">
          <w:rPr>
            <w:noProof/>
            <w:webHidden/>
          </w:rPr>
          <w:fldChar w:fldCharType="begin"/>
        </w:r>
        <w:r w:rsidR="00716B5E">
          <w:rPr>
            <w:noProof/>
            <w:webHidden/>
          </w:rPr>
          <w:instrText xml:space="preserve"> PAGEREF _Toc192063249 \h </w:instrText>
        </w:r>
        <w:r w:rsidR="00716B5E">
          <w:rPr>
            <w:noProof/>
            <w:webHidden/>
          </w:rPr>
        </w:r>
        <w:r w:rsidR="00716B5E">
          <w:rPr>
            <w:noProof/>
            <w:webHidden/>
          </w:rPr>
          <w:fldChar w:fldCharType="separate"/>
        </w:r>
        <w:r w:rsidR="00716B5E">
          <w:rPr>
            <w:noProof/>
            <w:webHidden/>
          </w:rPr>
          <w:t>10</w:t>
        </w:r>
        <w:r w:rsidR="00716B5E">
          <w:rPr>
            <w:noProof/>
            <w:webHidden/>
          </w:rPr>
          <w:fldChar w:fldCharType="end"/>
        </w:r>
      </w:hyperlink>
    </w:p>
    <w:p w14:paraId="52C2BD7B" w14:textId="6ED1BB35" w:rsidR="00716B5E" w:rsidRDefault="006B4CAE">
      <w:pPr>
        <w:pStyle w:val="TM2"/>
        <w:rPr>
          <w:rFonts w:eastAsiaTheme="minorEastAsia" w:cstheme="minorBidi"/>
          <w:smallCaps w:val="0"/>
          <w:noProof/>
          <w:sz w:val="22"/>
          <w:szCs w:val="22"/>
        </w:rPr>
      </w:pPr>
      <w:hyperlink w:anchor="_Toc192063250" w:history="1">
        <w:r w:rsidR="00716B5E" w:rsidRPr="00D75F54">
          <w:rPr>
            <w:rStyle w:val="Lienhypertexte"/>
            <w:rFonts w:eastAsiaTheme="majorEastAsia" w:cstheme="minorHAnsi"/>
            <w:noProof/>
          </w:rPr>
          <w:t>5.3</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Obligations du concessionnaire</w:t>
        </w:r>
        <w:r w:rsidR="00716B5E">
          <w:rPr>
            <w:noProof/>
            <w:webHidden/>
          </w:rPr>
          <w:tab/>
        </w:r>
        <w:r w:rsidR="00716B5E">
          <w:rPr>
            <w:noProof/>
            <w:webHidden/>
          </w:rPr>
          <w:fldChar w:fldCharType="begin"/>
        </w:r>
        <w:r w:rsidR="00716B5E">
          <w:rPr>
            <w:noProof/>
            <w:webHidden/>
          </w:rPr>
          <w:instrText xml:space="preserve"> PAGEREF _Toc192063250 \h </w:instrText>
        </w:r>
        <w:r w:rsidR="00716B5E">
          <w:rPr>
            <w:noProof/>
            <w:webHidden/>
          </w:rPr>
        </w:r>
        <w:r w:rsidR="00716B5E">
          <w:rPr>
            <w:noProof/>
            <w:webHidden/>
          </w:rPr>
          <w:fldChar w:fldCharType="separate"/>
        </w:r>
        <w:r w:rsidR="00716B5E">
          <w:rPr>
            <w:noProof/>
            <w:webHidden/>
          </w:rPr>
          <w:t>10</w:t>
        </w:r>
        <w:r w:rsidR="00716B5E">
          <w:rPr>
            <w:noProof/>
            <w:webHidden/>
          </w:rPr>
          <w:fldChar w:fldCharType="end"/>
        </w:r>
      </w:hyperlink>
    </w:p>
    <w:p w14:paraId="13EBF68C" w14:textId="691B9E33" w:rsidR="00716B5E" w:rsidRDefault="006B4CAE">
      <w:pPr>
        <w:pStyle w:val="TM2"/>
        <w:rPr>
          <w:rFonts w:eastAsiaTheme="minorEastAsia" w:cstheme="minorBidi"/>
          <w:smallCaps w:val="0"/>
          <w:noProof/>
          <w:sz w:val="22"/>
          <w:szCs w:val="22"/>
        </w:rPr>
      </w:pPr>
      <w:hyperlink w:anchor="_Toc192063251" w:history="1">
        <w:r w:rsidR="00716B5E" w:rsidRPr="00D75F54">
          <w:rPr>
            <w:rStyle w:val="Lienhypertexte"/>
            <w:rFonts w:eastAsiaTheme="majorEastAsia" w:cstheme="minorHAnsi"/>
            <w:noProof/>
          </w:rPr>
          <w:t>5.4</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Entretien des locaux</w:t>
        </w:r>
        <w:r w:rsidR="00716B5E">
          <w:rPr>
            <w:noProof/>
            <w:webHidden/>
          </w:rPr>
          <w:tab/>
        </w:r>
        <w:r w:rsidR="00716B5E">
          <w:rPr>
            <w:noProof/>
            <w:webHidden/>
          </w:rPr>
          <w:fldChar w:fldCharType="begin"/>
        </w:r>
        <w:r w:rsidR="00716B5E">
          <w:rPr>
            <w:noProof/>
            <w:webHidden/>
          </w:rPr>
          <w:instrText xml:space="preserve"> PAGEREF _Toc192063251 \h </w:instrText>
        </w:r>
        <w:r w:rsidR="00716B5E">
          <w:rPr>
            <w:noProof/>
            <w:webHidden/>
          </w:rPr>
        </w:r>
        <w:r w:rsidR="00716B5E">
          <w:rPr>
            <w:noProof/>
            <w:webHidden/>
          </w:rPr>
          <w:fldChar w:fldCharType="separate"/>
        </w:r>
        <w:r w:rsidR="00716B5E">
          <w:rPr>
            <w:noProof/>
            <w:webHidden/>
          </w:rPr>
          <w:t>11</w:t>
        </w:r>
        <w:r w:rsidR="00716B5E">
          <w:rPr>
            <w:noProof/>
            <w:webHidden/>
          </w:rPr>
          <w:fldChar w:fldCharType="end"/>
        </w:r>
      </w:hyperlink>
    </w:p>
    <w:p w14:paraId="5E5E0AAF" w14:textId="4E893747" w:rsidR="00716B5E" w:rsidRDefault="006B4CAE">
      <w:pPr>
        <w:pStyle w:val="TM2"/>
        <w:rPr>
          <w:rFonts w:eastAsiaTheme="minorEastAsia" w:cstheme="minorBidi"/>
          <w:smallCaps w:val="0"/>
          <w:noProof/>
          <w:sz w:val="22"/>
          <w:szCs w:val="22"/>
        </w:rPr>
      </w:pPr>
      <w:hyperlink w:anchor="_Toc192063252" w:history="1">
        <w:r w:rsidR="00716B5E" w:rsidRPr="00D75F54">
          <w:rPr>
            <w:rStyle w:val="Lienhypertexte"/>
            <w:rFonts w:eastAsiaTheme="majorEastAsia" w:cstheme="minorHAnsi"/>
            <w:noProof/>
          </w:rPr>
          <w:t>5.5</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Sécurité incendie</w:t>
        </w:r>
        <w:r w:rsidR="00716B5E">
          <w:rPr>
            <w:noProof/>
            <w:webHidden/>
          </w:rPr>
          <w:tab/>
        </w:r>
        <w:r w:rsidR="00716B5E">
          <w:rPr>
            <w:noProof/>
            <w:webHidden/>
          </w:rPr>
          <w:fldChar w:fldCharType="begin"/>
        </w:r>
        <w:r w:rsidR="00716B5E">
          <w:rPr>
            <w:noProof/>
            <w:webHidden/>
          </w:rPr>
          <w:instrText xml:space="preserve"> PAGEREF _Toc192063252 \h </w:instrText>
        </w:r>
        <w:r w:rsidR="00716B5E">
          <w:rPr>
            <w:noProof/>
            <w:webHidden/>
          </w:rPr>
        </w:r>
        <w:r w:rsidR="00716B5E">
          <w:rPr>
            <w:noProof/>
            <w:webHidden/>
          </w:rPr>
          <w:fldChar w:fldCharType="separate"/>
        </w:r>
        <w:r w:rsidR="00716B5E">
          <w:rPr>
            <w:noProof/>
            <w:webHidden/>
          </w:rPr>
          <w:t>11</w:t>
        </w:r>
        <w:r w:rsidR="00716B5E">
          <w:rPr>
            <w:noProof/>
            <w:webHidden/>
          </w:rPr>
          <w:fldChar w:fldCharType="end"/>
        </w:r>
      </w:hyperlink>
    </w:p>
    <w:p w14:paraId="58CCD3C2" w14:textId="6FE32CE6" w:rsidR="00716B5E" w:rsidRDefault="006B4CAE">
      <w:pPr>
        <w:pStyle w:val="TM2"/>
        <w:rPr>
          <w:rFonts w:eastAsiaTheme="minorEastAsia" w:cstheme="minorBidi"/>
          <w:smallCaps w:val="0"/>
          <w:noProof/>
          <w:sz w:val="22"/>
          <w:szCs w:val="22"/>
        </w:rPr>
      </w:pPr>
      <w:hyperlink w:anchor="_Toc192063253" w:history="1">
        <w:r w:rsidR="00716B5E" w:rsidRPr="00D75F54">
          <w:rPr>
            <w:rStyle w:val="Lienhypertexte"/>
            <w:rFonts w:eastAsiaTheme="majorEastAsia" w:cstheme="minorHAnsi"/>
            <w:noProof/>
          </w:rPr>
          <w:t>5.6</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Fluides</w:t>
        </w:r>
        <w:r w:rsidR="00716B5E">
          <w:rPr>
            <w:noProof/>
            <w:webHidden/>
          </w:rPr>
          <w:tab/>
        </w:r>
        <w:r w:rsidR="00716B5E">
          <w:rPr>
            <w:noProof/>
            <w:webHidden/>
          </w:rPr>
          <w:fldChar w:fldCharType="begin"/>
        </w:r>
        <w:r w:rsidR="00716B5E">
          <w:rPr>
            <w:noProof/>
            <w:webHidden/>
          </w:rPr>
          <w:instrText xml:space="preserve"> PAGEREF _Toc192063253 \h </w:instrText>
        </w:r>
        <w:r w:rsidR="00716B5E">
          <w:rPr>
            <w:noProof/>
            <w:webHidden/>
          </w:rPr>
        </w:r>
        <w:r w:rsidR="00716B5E">
          <w:rPr>
            <w:noProof/>
            <w:webHidden/>
          </w:rPr>
          <w:fldChar w:fldCharType="separate"/>
        </w:r>
        <w:r w:rsidR="00716B5E">
          <w:rPr>
            <w:noProof/>
            <w:webHidden/>
          </w:rPr>
          <w:t>12</w:t>
        </w:r>
        <w:r w:rsidR="00716B5E">
          <w:rPr>
            <w:noProof/>
            <w:webHidden/>
          </w:rPr>
          <w:fldChar w:fldCharType="end"/>
        </w:r>
      </w:hyperlink>
    </w:p>
    <w:p w14:paraId="44E4A0CD" w14:textId="6BCEF80E" w:rsidR="00716B5E" w:rsidRDefault="006B4CAE">
      <w:pPr>
        <w:pStyle w:val="TM2"/>
        <w:rPr>
          <w:rFonts w:eastAsiaTheme="minorEastAsia" w:cstheme="minorBidi"/>
          <w:smallCaps w:val="0"/>
          <w:noProof/>
          <w:sz w:val="22"/>
          <w:szCs w:val="22"/>
        </w:rPr>
      </w:pPr>
      <w:hyperlink w:anchor="_Toc192063254" w:history="1">
        <w:r w:rsidR="00716B5E" w:rsidRPr="00D75F54">
          <w:rPr>
            <w:rStyle w:val="Lienhypertexte"/>
            <w:rFonts w:eastAsiaTheme="majorEastAsia" w:cstheme="minorHAnsi"/>
            <w:noProof/>
          </w:rPr>
          <w:t>5.7</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Fonctionnement - déchets</w:t>
        </w:r>
        <w:r w:rsidR="00716B5E">
          <w:rPr>
            <w:noProof/>
            <w:webHidden/>
          </w:rPr>
          <w:tab/>
        </w:r>
        <w:r w:rsidR="00716B5E">
          <w:rPr>
            <w:noProof/>
            <w:webHidden/>
          </w:rPr>
          <w:fldChar w:fldCharType="begin"/>
        </w:r>
        <w:r w:rsidR="00716B5E">
          <w:rPr>
            <w:noProof/>
            <w:webHidden/>
          </w:rPr>
          <w:instrText xml:space="preserve"> PAGEREF _Toc192063254 \h </w:instrText>
        </w:r>
        <w:r w:rsidR="00716B5E">
          <w:rPr>
            <w:noProof/>
            <w:webHidden/>
          </w:rPr>
        </w:r>
        <w:r w:rsidR="00716B5E">
          <w:rPr>
            <w:noProof/>
            <w:webHidden/>
          </w:rPr>
          <w:fldChar w:fldCharType="separate"/>
        </w:r>
        <w:r w:rsidR="00716B5E">
          <w:rPr>
            <w:noProof/>
            <w:webHidden/>
          </w:rPr>
          <w:t>12</w:t>
        </w:r>
        <w:r w:rsidR="00716B5E">
          <w:rPr>
            <w:noProof/>
            <w:webHidden/>
          </w:rPr>
          <w:fldChar w:fldCharType="end"/>
        </w:r>
      </w:hyperlink>
    </w:p>
    <w:p w14:paraId="11F9C4D2" w14:textId="2364E95D" w:rsidR="00716B5E" w:rsidRDefault="006B4CAE">
      <w:pPr>
        <w:pStyle w:val="TM2"/>
        <w:rPr>
          <w:rFonts w:eastAsiaTheme="minorEastAsia" w:cstheme="minorBidi"/>
          <w:smallCaps w:val="0"/>
          <w:noProof/>
          <w:sz w:val="22"/>
          <w:szCs w:val="22"/>
        </w:rPr>
      </w:pPr>
      <w:hyperlink w:anchor="_Toc192063255" w:history="1">
        <w:r w:rsidR="00716B5E" w:rsidRPr="00D75F54">
          <w:rPr>
            <w:rStyle w:val="Lienhypertexte"/>
            <w:rFonts w:eastAsiaTheme="majorEastAsia" w:cstheme="minorHAnsi"/>
            <w:b/>
            <w:noProof/>
          </w:rPr>
          <w:t>Sous section 6 CHARGES ET OBLIGATIONS DU CONCESSIONNAIRE</w:t>
        </w:r>
        <w:r w:rsidR="00716B5E">
          <w:rPr>
            <w:noProof/>
            <w:webHidden/>
          </w:rPr>
          <w:tab/>
        </w:r>
        <w:r w:rsidR="00716B5E">
          <w:rPr>
            <w:noProof/>
            <w:webHidden/>
          </w:rPr>
          <w:fldChar w:fldCharType="begin"/>
        </w:r>
        <w:r w:rsidR="00716B5E">
          <w:rPr>
            <w:noProof/>
            <w:webHidden/>
          </w:rPr>
          <w:instrText xml:space="preserve"> PAGEREF _Toc192063255 \h </w:instrText>
        </w:r>
        <w:r w:rsidR="00716B5E">
          <w:rPr>
            <w:noProof/>
            <w:webHidden/>
          </w:rPr>
        </w:r>
        <w:r w:rsidR="00716B5E">
          <w:rPr>
            <w:noProof/>
            <w:webHidden/>
          </w:rPr>
          <w:fldChar w:fldCharType="separate"/>
        </w:r>
        <w:r w:rsidR="00716B5E">
          <w:rPr>
            <w:noProof/>
            <w:webHidden/>
          </w:rPr>
          <w:t>12</w:t>
        </w:r>
        <w:r w:rsidR="00716B5E">
          <w:rPr>
            <w:noProof/>
            <w:webHidden/>
          </w:rPr>
          <w:fldChar w:fldCharType="end"/>
        </w:r>
      </w:hyperlink>
    </w:p>
    <w:p w14:paraId="360078CB" w14:textId="0A04FAB4" w:rsidR="00716B5E" w:rsidRDefault="006B4CAE">
      <w:pPr>
        <w:pStyle w:val="TM2"/>
        <w:rPr>
          <w:rFonts w:eastAsiaTheme="minorEastAsia" w:cstheme="minorBidi"/>
          <w:smallCaps w:val="0"/>
          <w:noProof/>
          <w:sz w:val="22"/>
          <w:szCs w:val="22"/>
        </w:rPr>
      </w:pPr>
      <w:hyperlink w:anchor="_Toc192063256" w:history="1">
        <w:r w:rsidR="00716B5E" w:rsidRPr="00D75F54">
          <w:rPr>
            <w:rStyle w:val="Lienhypertexte"/>
            <w:rFonts w:eastAsiaTheme="majorEastAsia" w:cstheme="minorHAnsi"/>
            <w:noProof/>
          </w:rPr>
          <w:t>6.1</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DEVOIR D’INFORMATION</w:t>
        </w:r>
        <w:r w:rsidR="00716B5E">
          <w:rPr>
            <w:noProof/>
            <w:webHidden/>
          </w:rPr>
          <w:tab/>
        </w:r>
        <w:r w:rsidR="00716B5E">
          <w:rPr>
            <w:noProof/>
            <w:webHidden/>
          </w:rPr>
          <w:fldChar w:fldCharType="begin"/>
        </w:r>
        <w:r w:rsidR="00716B5E">
          <w:rPr>
            <w:noProof/>
            <w:webHidden/>
          </w:rPr>
          <w:instrText xml:space="preserve"> PAGEREF _Toc192063256 \h </w:instrText>
        </w:r>
        <w:r w:rsidR="00716B5E">
          <w:rPr>
            <w:noProof/>
            <w:webHidden/>
          </w:rPr>
        </w:r>
        <w:r w:rsidR="00716B5E">
          <w:rPr>
            <w:noProof/>
            <w:webHidden/>
          </w:rPr>
          <w:fldChar w:fldCharType="separate"/>
        </w:r>
        <w:r w:rsidR="00716B5E">
          <w:rPr>
            <w:noProof/>
            <w:webHidden/>
          </w:rPr>
          <w:t>12</w:t>
        </w:r>
        <w:r w:rsidR="00716B5E">
          <w:rPr>
            <w:noProof/>
            <w:webHidden/>
          </w:rPr>
          <w:fldChar w:fldCharType="end"/>
        </w:r>
      </w:hyperlink>
    </w:p>
    <w:p w14:paraId="4B26C8AE" w14:textId="6E154B3F" w:rsidR="00716B5E" w:rsidRDefault="006B4CAE">
      <w:pPr>
        <w:pStyle w:val="TM2"/>
        <w:rPr>
          <w:rFonts w:eastAsiaTheme="minorEastAsia" w:cstheme="minorBidi"/>
          <w:smallCaps w:val="0"/>
          <w:noProof/>
          <w:sz w:val="22"/>
          <w:szCs w:val="22"/>
        </w:rPr>
      </w:pPr>
      <w:hyperlink w:anchor="_Toc192063257" w:history="1">
        <w:r w:rsidR="00716B5E" w:rsidRPr="00D75F54">
          <w:rPr>
            <w:rStyle w:val="Lienhypertexte"/>
            <w:rFonts w:eastAsiaTheme="majorEastAsia" w:cstheme="minorHAnsi"/>
            <w:noProof/>
          </w:rPr>
          <w:t>6.2</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CESSION/SOUS-CONCESSION</w:t>
        </w:r>
        <w:r w:rsidR="00716B5E">
          <w:rPr>
            <w:noProof/>
            <w:webHidden/>
          </w:rPr>
          <w:tab/>
        </w:r>
        <w:r w:rsidR="00716B5E">
          <w:rPr>
            <w:noProof/>
            <w:webHidden/>
          </w:rPr>
          <w:fldChar w:fldCharType="begin"/>
        </w:r>
        <w:r w:rsidR="00716B5E">
          <w:rPr>
            <w:noProof/>
            <w:webHidden/>
          </w:rPr>
          <w:instrText xml:space="preserve"> PAGEREF _Toc192063257 \h </w:instrText>
        </w:r>
        <w:r w:rsidR="00716B5E">
          <w:rPr>
            <w:noProof/>
            <w:webHidden/>
          </w:rPr>
        </w:r>
        <w:r w:rsidR="00716B5E">
          <w:rPr>
            <w:noProof/>
            <w:webHidden/>
          </w:rPr>
          <w:fldChar w:fldCharType="separate"/>
        </w:r>
        <w:r w:rsidR="00716B5E">
          <w:rPr>
            <w:noProof/>
            <w:webHidden/>
          </w:rPr>
          <w:t>13</w:t>
        </w:r>
        <w:r w:rsidR="00716B5E">
          <w:rPr>
            <w:noProof/>
            <w:webHidden/>
          </w:rPr>
          <w:fldChar w:fldCharType="end"/>
        </w:r>
      </w:hyperlink>
    </w:p>
    <w:p w14:paraId="29ED993F" w14:textId="62004084" w:rsidR="00716B5E" w:rsidRDefault="006B4CAE">
      <w:pPr>
        <w:pStyle w:val="TM2"/>
        <w:rPr>
          <w:rFonts w:eastAsiaTheme="minorEastAsia" w:cstheme="minorBidi"/>
          <w:smallCaps w:val="0"/>
          <w:noProof/>
          <w:sz w:val="22"/>
          <w:szCs w:val="22"/>
        </w:rPr>
      </w:pPr>
      <w:hyperlink w:anchor="_Toc192063258" w:history="1">
        <w:r w:rsidR="00716B5E" w:rsidRPr="00D75F54">
          <w:rPr>
            <w:rStyle w:val="Lienhypertexte"/>
            <w:rFonts w:eastAsiaTheme="majorEastAsia" w:cstheme="minorHAnsi"/>
            <w:noProof/>
          </w:rPr>
          <w:t>6.3</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INTERDICTION DE LOGER</w:t>
        </w:r>
        <w:r w:rsidR="00716B5E">
          <w:rPr>
            <w:noProof/>
            <w:webHidden/>
          </w:rPr>
          <w:tab/>
        </w:r>
        <w:r w:rsidR="00716B5E">
          <w:rPr>
            <w:noProof/>
            <w:webHidden/>
          </w:rPr>
          <w:fldChar w:fldCharType="begin"/>
        </w:r>
        <w:r w:rsidR="00716B5E">
          <w:rPr>
            <w:noProof/>
            <w:webHidden/>
          </w:rPr>
          <w:instrText xml:space="preserve"> PAGEREF _Toc192063258 \h </w:instrText>
        </w:r>
        <w:r w:rsidR="00716B5E">
          <w:rPr>
            <w:noProof/>
            <w:webHidden/>
          </w:rPr>
        </w:r>
        <w:r w:rsidR="00716B5E">
          <w:rPr>
            <w:noProof/>
            <w:webHidden/>
          </w:rPr>
          <w:fldChar w:fldCharType="separate"/>
        </w:r>
        <w:r w:rsidR="00716B5E">
          <w:rPr>
            <w:noProof/>
            <w:webHidden/>
          </w:rPr>
          <w:t>14</w:t>
        </w:r>
        <w:r w:rsidR="00716B5E">
          <w:rPr>
            <w:noProof/>
            <w:webHidden/>
          </w:rPr>
          <w:fldChar w:fldCharType="end"/>
        </w:r>
      </w:hyperlink>
    </w:p>
    <w:p w14:paraId="1B1CDE28" w14:textId="3223FA7A" w:rsidR="00716B5E" w:rsidRDefault="006B4CAE">
      <w:pPr>
        <w:pStyle w:val="TM2"/>
        <w:rPr>
          <w:rFonts w:eastAsiaTheme="minorEastAsia" w:cstheme="minorBidi"/>
          <w:smallCaps w:val="0"/>
          <w:noProof/>
          <w:sz w:val="22"/>
          <w:szCs w:val="22"/>
        </w:rPr>
      </w:pPr>
      <w:hyperlink w:anchor="_Toc192063259" w:history="1">
        <w:r w:rsidR="00716B5E" w:rsidRPr="00D75F54">
          <w:rPr>
            <w:rStyle w:val="Lienhypertexte"/>
            <w:rFonts w:eastAsiaTheme="majorEastAsia" w:cstheme="minorHAnsi"/>
            <w:noProof/>
          </w:rPr>
          <w:t>6.4</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LE PERSONNEL</w:t>
        </w:r>
        <w:r w:rsidR="00716B5E">
          <w:rPr>
            <w:noProof/>
            <w:webHidden/>
          </w:rPr>
          <w:tab/>
        </w:r>
        <w:r w:rsidR="00716B5E">
          <w:rPr>
            <w:noProof/>
            <w:webHidden/>
          </w:rPr>
          <w:fldChar w:fldCharType="begin"/>
        </w:r>
        <w:r w:rsidR="00716B5E">
          <w:rPr>
            <w:noProof/>
            <w:webHidden/>
          </w:rPr>
          <w:instrText xml:space="preserve"> PAGEREF _Toc192063259 \h </w:instrText>
        </w:r>
        <w:r w:rsidR="00716B5E">
          <w:rPr>
            <w:noProof/>
            <w:webHidden/>
          </w:rPr>
        </w:r>
        <w:r w:rsidR="00716B5E">
          <w:rPr>
            <w:noProof/>
            <w:webHidden/>
          </w:rPr>
          <w:fldChar w:fldCharType="separate"/>
        </w:r>
        <w:r w:rsidR="00716B5E">
          <w:rPr>
            <w:noProof/>
            <w:webHidden/>
          </w:rPr>
          <w:t>14</w:t>
        </w:r>
        <w:r w:rsidR="00716B5E">
          <w:rPr>
            <w:noProof/>
            <w:webHidden/>
          </w:rPr>
          <w:fldChar w:fldCharType="end"/>
        </w:r>
      </w:hyperlink>
    </w:p>
    <w:p w14:paraId="3D8356F5" w14:textId="051D9EA7" w:rsidR="00716B5E" w:rsidRDefault="006B4CAE">
      <w:pPr>
        <w:pStyle w:val="TM2"/>
        <w:rPr>
          <w:rFonts w:eastAsiaTheme="minorEastAsia" w:cstheme="minorBidi"/>
          <w:smallCaps w:val="0"/>
          <w:noProof/>
          <w:sz w:val="22"/>
          <w:szCs w:val="22"/>
        </w:rPr>
      </w:pPr>
      <w:hyperlink w:anchor="_Toc192063260" w:history="1">
        <w:r w:rsidR="00716B5E" w:rsidRPr="00D75F54">
          <w:rPr>
            <w:rStyle w:val="Lienhypertexte"/>
            <w:rFonts w:eastAsiaTheme="majorEastAsia" w:cstheme="minorHAnsi"/>
            <w:b/>
            <w:noProof/>
          </w:rPr>
          <w:t>Sous section 7 DISPOSITIONS RELATIVES AUX PRODUITS VENDUS</w:t>
        </w:r>
        <w:r w:rsidR="00716B5E">
          <w:rPr>
            <w:noProof/>
            <w:webHidden/>
          </w:rPr>
          <w:tab/>
        </w:r>
        <w:r w:rsidR="00716B5E">
          <w:rPr>
            <w:noProof/>
            <w:webHidden/>
          </w:rPr>
          <w:fldChar w:fldCharType="begin"/>
        </w:r>
        <w:r w:rsidR="00716B5E">
          <w:rPr>
            <w:noProof/>
            <w:webHidden/>
          </w:rPr>
          <w:instrText xml:space="preserve"> PAGEREF _Toc192063260 \h </w:instrText>
        </w:r>
        <w:r w:rsidR="00716B5E">
          <w:rPr>
            <w:noProof/>
            <w:webHidden/>
          </w:rPr>
        </w:r>
        <w:r w:rsidR="00716B5E">
          <w:rPr>
            <w:noProof/>
            <w:webHidden/>
          </w:rPr>
          <w:fldChar w:fldCharType="separate"/>
        </w:r>
        <w:r w:rsidR="00716B5E">
          <w:rPr>
            <w:noProof/>
            <w:webHidden/>
          </w:rPr>
          <w:t>16</w:t>
        </w:r>
        <w:r w:rsidR="00716B5E">
          <w:rPr>
            <w:noProof/>
            <w:webHidden/>
          </w:rPr>
          <w:fldChar w:fldCharType="end"/>
        </w:r>
      </w:hyperlink>
    </w:p>
    <w:p w14:paraId="72ABD835" w14:textId="550D9FD4" w:rsidR="00716B5E" w:rsidRDefault="006B4CAE">
      <w:pPr>
        <w:pStyle w:val="TM2"/>
        <w:rPr>
          <w:rFonts w:eastAsiaTheme="minorEastAsia" w:cstheme="minorBidi"/>
          <w:smallCaps w:val="0"/>
          <w:noProof/>
          <w:sz w:val="22"/>
          <w:szCs w:val="22"/>
        </w:rPr>
      </w:pPr>
      <w:hyperlink w:anchor="_Toc192063261" w:history="1">
        <w:r w:rsidR="00716B5E" w:rsidRPr="00D75F54">
          <w:rPr>
            <w:rStyle w:val="Lienhypertexte"/>
            <w:rFonts w:eastAsiaTheme="majorEastAsia" w:cstheme="minorHAnsi"/>
            <w:noProof/>
          </w:rPr>
          <w:t>7.1</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Contrôles</w:t>
        </w:r>
        <w:r w:rsidR="00716B5E">
          <w:rPr>
            <w:noProof/>
            <w:webHidden/>
          </w:rPr>
          <w:tab/>
        </w:r>
        <w:r w:rsidR="00716B5E">
          <w:rPr>
            <w:noProof/>
            <w:webHidden/>
          </w:rPr>
          <w:fldChar w:fldCharType="begin"/>
        </w:r>
        <w:r w:rsidR="00716B5E">
          <w:rPr>
            <w:noProof/>
            <w:webHidden/>
          </w:rPr>
          <w:instrText xml:space="preserve"> PAGEREF _Toc192063261 \h </w:instrText>
        </w:r>
        <w:r w:rsidR="00716B5E">
          <w:rPr>
            <w:noProof/>
            <w:webHidden/>
          </w:rPr>
        </w:r>
        <w:r w:rsidR="00716B5E">
          <w:rPr>
            <w:noProof/>
            <w:webHidden/>
          </w:rPr>
          <w:fldChar w:fldCharType="separate"/>
        </w:r>
        <w:r w:rsidR="00716B5E">
          <w:rPr>
            <w:noProof/>
            <w:webHidden/>
          </w:rPr>
          <w:t>16</w:t>
        </w:r>
        <w:r w:rsidR="00716B5E">
          <w:rPr>
            <w:noProof/>
            <w:webHidden/>
          </w:rPr>
          <w:fldChar w:fldCharType="end"/>
        </w:r>
      </w:hyperlink>
    </w:p>
    <w:p w14:paraId="459255FA" w14:textId="12533011" w:rsidR="00716B5E" w:rsidRDefault="006B4CAE">
      <w:pPr>
        <w:pStyle w:val="TM2"/>
        <w:rPr>
          <w:rFonts w:eastAsiaTheme="minorEastAsia" w:cstheme="minorBidi"/>
          <w:smallCaps w:val="0"/>
          <w:noProof/>
          <w:sz w:val="22"/>
          <w:szCs w:val="22"/>
        </w:rPr>
      </w:pPr>
      <w:hyperlink w:anchor="_Toc192063262" w:history="1">
        <w:r w:rsidR="00716B5E" w:rsidRPr="00D75F54">
          <w:rPr>
            <w:rStyle w:val="Lienhypertexte"/>
            <w:rFonts w:eastAsiaTheme="majorEastAsia" w:cstheme="minorHAnsi"/>
            <w:noProof/>
          </w:rPr>
          <w:t>7.2</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Liste des fournisseurs</w:t>
        </w:r>
        <w:r w:rsidR="00716B5E">
          <w:rPr>
            <w:noProof/>
            <w:webHidden/>
          </w:rPr>
          <w:tab/>
        </w:r>
        <w:r w:rsidR="00716B5E">
          <w:rPr>
            <w:noProof/>
            <w:webHidden/>
          </w:rPr>
          <w:fldChar w:fldCharType="begin"/>
        </w:r>
        <w:r w:rsidR="00716B5E">
          <w:rPr>
            <w:noProof/>
            <w:webHidden/>
          </w:rPr>
          <w:instrText xml:space="preserve"> PAGEREF _Toc192063262 \h </w:instrText>
        </w:r>
        <w:r w:rsidR="00716B5E">
          <w:rPr>
            <w:noProof/>
            <w:webHidden/>
          </w:rPr>
        </w:r>
        <w:r w:rsidR="00716B5E">
          <w:rPr>
            <w:noProof/>
            <w:webHidden/>
          </w:rPr>
          <w:fldChar w:fldCharType="separate"/>
        </w:r>
        <w:r w:rsidR="00716B5E">
          <w:rPr>
            <w:noProof/>
            <w:webHidden/>
          </w:rPr>
          <w:t>16</w:t>
        </w:r>
        <w:r w:rsidR="00716B5E">
          <w:rPr>
            <w:noProof/>
            <w:webHidden/>
          </w:rPr>
          <w:fldChar w:fldCharType="end"/>
        </w:r>
      </w:hyperlink>
    </w:p>
    <w:p w14:paraId="19F920E1" w14:textId="54036639" w:rsidR="00716B5E" w:rsidRDefault="006B4CAE">
      <w:pPr>
        <w:pStyle w:val="TM2"/>
        <w:rPr>
          <w:rFonts w:eastAsiaTheme="minorEastAsia" w:cstheme="minorBidi"/>
          <w:smallCaps w:val="0"/>
          <w:noProof/>
          <w:sz w:val="22"/>
          <w:szCs w:val="22"/>
        </w:rPr>
      </w:pPr>
      <w:hyperlink w:anchor="_Toc192063263" w:history="1">
        <w:r w:rsidR="00716B5E" w:rsidRPr="00D75F54">
          <w:rPr>
            <w:rStyle w:val="Lienhypertexte"/>
            <w:rFonts w:eastAsiaTheme="majorEastAsia" w:cstheme="minorHAnsi"/>
            <w:noProof/>
          </w:rPr>
          <w:t>7.3</w:t>
        </w:r>
        <w:r w:rsidR="00716B5E">
          <w:rPr>
            <w:rFonts w:eastAsiaTheme="minorEastAsia" w:cstheme="minorBidi"/>
            <w:smallCaps w:val="0"/>
            <w:noProof/>
            <w:sz w:val="22"/>
            <w:szCs w:val="22"/>
          </w:rPr>
          <w:tab/>
        </w:r>
        <w:r w:rsidR="00716B5E" w:rsidRPr="00D75F54">
          <w:rPr>
            <w:rStyle w:val="Lienhypertexte"/>
            <w:rFonts w:eastAsiaTheme="majorEastAsia" w:cstheme="minorHAnsi"/>
            <w:noProof/>
          </w:rPr>
          <w:t xml:space="preserve"> Produits vendus</w:t>
        </w:r>
        <w:r w:rsidR="00716B5E">
          <w:rPr>
            <w:noProof/>
            <w:webHidden/>
          </w:rPr>
          <w:tab/>
        </w:r>
        <w:r w:rsidR="00716B5E">
          <w:rPr>
            <w:noProof/>
            <w:webHidden/>
          </w:rPr>
          <w:fldChar w:fldCharType="begin"/>
        </w:r>
        <w:r w:rsidR="00716B5E">
          <w:rPr>
            <w:noProof/>
            <w:webHidden/>
          </w:rPr>
          <w:instrText xml:space="preserve"> PAGEREF _Toc192063263 \h </w:instrText>
        </w:r>
        <w:r w:rsidR="00716B5E">
          <w:rPr>
            <w:noProof/>
            <w:webHidden/>
          </w:rPr>
        </w:r>
        <w:r w:rsidR="00716B5E">
          <w:rPr>
            <w:noProof/>
            <w:webHidden/>
          </w:rPr>
          <w:fldChar w:fldCharType="separate"/>
        </w:r>
        <w:r w:rsidR="00716B5E">
          <w:rPr>
            <w:noProof/>
            <w:webHidden/>
          </w:rPr>
          <w:t>17</w:t>
        </w:r>
        <w:r w:rsidR="00716B5E">
          <w:rPr>
            <w:noProof/>
            <w:webHidden/>
          </w:rPr>
          <w:fldChar w:fldCharType="end"/>
        </w:r>
      </w:hyperlink>
    </w:p>
    <w:p w14:paraId="056F0F0A" w14:textId="32A10C0F" w:rsidR="00716B5E" w:rsidRDefault="006B4CAE">
      <w:pPr>
        <w:pStyle w:val="TM2"/>
        <w:rPr>
          <w:rFonts w:eastAsiaTheme="minorEastAsia" w:cstheme="minorBidi"/>
          <w:smallCaps w:val="0"/>
          <w:noProof/>
          <w:sz w:val="22"/>
          <w:szCs w:val="22"/>
        </w:rPr>
      </w:pPr>
      <w:hyperlink w:anchor="_Toc192063264" w:history="1">
        <w:r w:rsidR="00716B5E" w:rsidRPr="00D75F54">
          <w:rPr>
            <w:rStyle w:val="Lienhypertexte"/>
            <w:rFonts w:eastAsiaTheme="majorEastAsia" w:cstheme="minorHAnsi"/>
            <w:b/>
            <w:noProof/>
          </w:rPr>
          <w:t>Sous section 8 CONTRÔLES EXERCE PAR LE CONCEDANT</w:t>
        </w:r>
        <w:r w:rsidR="00716B5E">
          <w:rPr>
            <w:noProof/>
            <w:webHidden/>
          </w:rPr>
          <w:tab/>
        </w:r>
        <w:r w:rsidR="00716B5E">
          <w:rPr>
            <w:noProof/>
            <w:webHidden/>
          </w:rPr>
          <w:fldChar w:fldCharType="begin"/>
        </w:r>
        <w:r w:rsidR="00716B5E">
          <w:rPr>
            <w:noProof/>
            <w:webHidden/>
          </w:rPr>
          <w:instrText xml:space="preserve"> PAGEREF _Toc192063264 \h </w:instrText>
        </w:r>
        <w:r w:rsidR="00716B5E">
          <w:rPr>
            <w:noProof/>
            <w:webHidden/>
          </w:rPr>
        </w:r>
        <w:r w:rsidR="00716B5E">
          <w:rPr>
            <w:noProof/>
            <w:webHidden/>
          </w:rPr>
          <w:fldChar w:fldCharType="separate"/>
        </w:r>
        <w:r w:rsidR="00716B5E">
          <w:rPr>
            <w:noProof/>
            <w:webHidden/>
          </w:rPr>
          <w:t>19</w:t>
        </w:r>
        <w:r w:rsidR="00716B5E">
          <w:rPr>
            <w:noProof/>
            <w:webHidden/>
          </w:rPr>
          <w:fldChar w:fldCharType="end"/>
        </w:r>
      </w:hyperlink>
    </w:p>
    <w:p w14:paraId="10A0A80F" w14:textId="437F38C2" w:rsidR="00716B5E" w:rsidRDefault="006B4CAE">
      <w:pPr>
        <w:pStyle w:val="TM1"/>
        <w:rPr>
          <w:rFonts w:eastAsiaTheme="minorEastAsia" w:cstheme="minorBidi"/>
          <w:b w:val="0"/>
          <w:bCs w:val="0"/>
          <w:caps w:val="0"/>
          <w:noProof/>
          <w:sz w:val="22"/>
          <w:szCs w:val="22"/>
        </w:rPr>
      </w:pPr>
      <w:hyperlink w:anchor="_Toc192063265" w:history="1">
        <w:r w:rsidR="00716B5E" w:rsidRPr="00D75F54">
          <w:rPr>
            <w:rStyle w:val="Lienhypertexte"/>
            <w:rFonts w:eastAsiaTheme="majorEastAsia" w:cstheme="minorHAnsi"/>
            <w:noProof/>
          </w:rPr>
          <w:t>SECTION 2 CONDITIONS D’EXPLOITATION D’UN CAMION DE VENTE AMBULANTE DE BOISSONS ET D’ALIMENTS CUISINES DE TYPE « FOOD TRUCK »</w:t>
        </w:r>
        <w:r w:rsidR="00716B5E">
          <w:rPr>
            <w:noProof/>
            <w:webHidden/>
          </w:rPr>
          <w:tab/>
        </w:r>
        <w:r w:rsidR="00716B5E">
          <w:rPr>
            <w:noProof/>
            <w:webHidden/>
          </w:rPr>
          <w:fldChar w:fldCharType="begin"/>
        </w:r>
        <w:r w:rsidR="00716B5E">
          <w:rPr>
            <w:noProof/>
            <w:webHidden/>
          </w:rPr>
          <w:instrText xml:space="preserve"> PAGEREF _Toc192063265 \h </w:instrText>
        </w:r>
        <w:r w:rsidR="00716B5E">
          <w:rPr>
            <w:noProof/>
            <w:webHidden/>
          </w:rPr>
        </w:r>
        <w:r w:rsidR="00716B5E">
          <w:rPr>
            <w:noProof/>
            <w:webHidden/>
          </w:rPr>
          <w:fldChar w:fldCharType="separate"/>
        </w:r>
        <w:r w:rsidR="00716B5E">
          <w:rPr>
            <w:noProof/>
            <w:webHidden/>
          </w:rPr>
          <w:t>20</w:t>
        </w:r>
        <w:r w:rsidR="00716B5E">
          <w:rPr>
            <w:noProof/>
            <w:webHidden/>
          </w:rPr>
          <w:fldChar w:fldCharType="end"/>
        </w:r>
      </w:hyperlink>
    </w:p>
    <w:p w14:paraId="7E5C0E7A" w14:textId="66B8FC09" w:rsidR="00716B5E" w:rsidRDefault="006B4CAE">
      <w:pPr>
        <w:pStyle w:val="TM2"/>
        <w:rPr>
          <w:rFonts w:eastAsiaTheme="minorEastAsia" w:cstheme="minorBidi"/>
          <w:smallCaps w:val="0"/>
          <w:noProof/>
          <w:sz w:val="22"/>
          <w:szCs w:val="22"/>
        </w:rPr>
      </w:pPr>
      <w:hyperlink w:anchor="_Toc192063266" w:history="1">
        <w:r w:rsidR="00716B5E" w:rsidRPr="00D75F54">
          <w:rPr>
            <w:rStyle w:val="Lienhypertexte"/>
            <w:rFonts w:eastAsiaTheme="majorEastAsia" w:cstheme="minorHAnsi"/>
            <w:noProof/>
          </w:rPr>
          <w:t>Sous section 1 OBJET</w:t>
        </w:r>
        <w:r w:rsidR="00716B5E">
          <w:rPr>
            <w:noProof/>
            <w:webHidden/>
          </w:rPr>
          <w:tab/>
        </w:r>
        <w:r w:rsidR="00716B5E">
          <w:rPr>
            <w:noProof/>
            <w:webHidden/>
          </w:rPr>
          <w:fldChar w:fldCharType="begin"/>
        </w:r>
        <w:r w:rsidR="00716B5E">
          <w:rPr>
            <w:noProof/>
            <w:webHidden/>
          </w:rPr>
          <w:instrText xml:space="preserve"> PAGEREF _Toc192063266 \h </w:instrText>
        </w:r>
        <w:r w:rsidR="00716B5E">
          <w:rPr>
            <w:noProof/>
            <w:webHidden/>
          </w:rPr>
        </w:r>
        <w:r w:rsidR="00716B5E">
          <w:rPr>
            <w:noProof/>
            <w:webHidden/>
          </w:rPr>
          <w:fldChar w:fldCharType="separate"/>
        </w:r>
        <w:r w:rsidR="00716B5E">
          <w:rPr>
            <w:noProof/>
            <w:webHidden/>
          </w:rPr>
          <w:t>20</w:t>
        </w:r>
        <w:r w:rsidR="00716B5E">
          <w:rPr>
            <w:noProof/>
            <w:webHidden/>
          </w:rPr>
          <w:fldChar w:fldCharType="end"/>
        </w:r>
      </w:hyperlink>
    </w:p>
    <w:p w14:paraId="2CA46604" w14:textId="48E194AA" w:rsidR="00716B5E" w:rsidRDefault="006B4CAE">
      <w:pPr>
        <w:pStyle w:val="TM2"/>
        <w:rPr>
          <w:rFonts w:eastAsiaTheme="minorEastAsia" w:cstheme="minorBidi"/>
          <w:smallCaps w:val="0"/>
          <w:noProof/>
          <w:sz w:val="22"/>
          <w:szCs w:val="22"/>
        </w:rPr>
      </w:pPr>
      <w:hyperlink w:anchor="_Toc192063267" w:history="1">
        <w:r w:rsidR="00716B5E" w:rsidRPr="00D75F54">
          <w:rPr>
            <w:rStyle w:val="Lienhypertexte"/>
            <w:rFonts w:eastAsiaTheme="majorEastAsia" w:cstheme="minorHAnsi"/>
            <w:noProof/>
          </w:rPr>
          <w:t>Sous section 2 JOUR ET HORAIRES DE PRESENCE</w:t>
        </w:r>
        <w:r w:rsidR="00716B5E">
          <w:rPr>
            <w:noProof/>
            <w:webHidden/>
          </w:rPr>
          <w:tab/>
        </w:r>
        <w:r w:rsidR="00716B5E">
          <w:rPr>
            <w:noProof/>
            <w:webHidden/>
          </w:rPr>
          <w:fldChar w:fldCharType="begin"/>
        </w:r>
        <w:r w:rsidR="00716B5E">
          <w:rPr>
            <w:noProof/>
            <w:webHidden/>
          </w:rPr>
          <w:instrText xml:space="preserve"> PAGEREF _Toc192063267 \h </w:instrText>
        </w:r>
        <w:r w:rsidR="00716B5E">
          <w:rPr>
            <w:noProof/>
            <w:webHidden/>
          </w:rPr>
        </w:r>
        <w:r w:rsidR="00716B5E">
          <w:rPr>
            <w:noProof/>
            <w:webHidden/>
          </w:rPr>
          <w:fldChar w:fldCharType="separate"/>
        </w:r>
        <w:r w:rsidR="00716B5E">
          <w:rPr>
            <w:noProof/>
            <w:webHidden/>
          </w:rPr>
          <w:t>20</w:t>
        </w:r>
        <w:r w:rsidR="00716B5E">
          <w:rPr>
            <w:noProof/>
            <w:webHidden/>
          </w:rPr>
          <w:fldChar w:fldCharType="end"/>
        </w:r>
      </w:hyperlink>
    </w:p>
    <w:p w14:paraId="39EA7F7F" w14:textId="587B11FA" w:rsidR="00716B5E" w:rsidRDefault="006B4CAE">
      <w:pPr>
        <w:pStyle w:val="TM2"/>
        <w:rPr>
          <w:rFonts w:eastAsiaTheme="minorEastAsia" w:cstheme="minorBidi"/>
          <w:smallCaps w:val="0"/>
          <w:noProof/>
          <w:sz w:val="22"/>
          <w:szCs w:val="22"/>
        </w:rPr>
      </w:pPr>
      <w:hyperlink w:anchor="_Toc192063268" w:history="1">
        <w:r w:rsidR="00716B5E" w:rsidRPr="00D75F54">
          <w:rPr>
            <w:rStyle w:val="Lienhypertexte"/>
            <w:rFonts w:eastAsiaTheme="majorEastAsia" w:cstheme="minorHAnsi"/>
            <w:noProof/>
          </w:rPr>
          <w:t>Sous section 3 OCCUPATION MATERIELLE DU SITE</w:t>
        </w:r>
        <w:r w:rsidR="00716B5E">
          <w:rPr>
            <w:noProof/>
            <w:webHidden/>
          </w:rPr>
          <w:tab/>
        </w:r>
        <w:r w:rsidR="00716B5E">
          <w:rPr>
            <w:noProof/>
            <w:webHidden/>
          </w:rPr>
          <w:fldChar w:fldCharType="begin"/>
        </w:r>
        <w:r w:rsidR="00716B5E">
          <w:rPr>
            <w:noProof/>
            <w:webHidden/>
          </w:rPr>
          <w:instrText xml:space="preserve"> PAGEREF _Toc192063268 \h </w:instrText>
        </w:r>
        <w:r w:rsidR="00716B5E">
          <w:rPr>
            <w:noProof/>
            <w:webHidden/>
          </w:rPr>
        </w:r>
        <w:r w:rsidR="00716B5E">
          <w:rPr>
            <w:noProof/>
            <w:webHidden/>
          </w:rPr>
          <w:fldChar w:fldCharType="separate"/>
        </w:r>
        <w:r w:rsidR="00716B5E">
          <w:rPr>
            <w:noProof/>
            <w:webHidden/>
          </w:rPr>
          <w:t>20</w:t>
        </w:r>
        <w:r w:rsidR="00716B5E">
          <w:rPr>
            <w:noProof/>
            <w:webHidden/>
          </w:rPr>
          <w:fldChar w:fldCharType="end"/>
        </w:r>
      </w:hyperlink>
    </w:p>
    <w:p w14:paraId="7429EF05" w14:textId="78214690" w:rsidR="00716B5E" w:rsidRDefault="006B4CAE">
      <w:pPr>
        <w:pStyle w:val="TM2"/>
        <w:rPr>
          <w:rFonts w:eastAsiaTheme="minorEastAsia" w:cstheme="minorBidi"/>
          <w:smallCaps w:val="0"/>
          <w:noProof/>
          <w:sz w:val="22"/>
          <w:szCs w:val="22"/>
        </w:rPr>
      </w:pPr>
      <w:hyperlink w:anchor="_Toc192063269" w:history="1">
        <w:r w:rsidR="00716B5E" w:rsidRPr="00D75F54">
          <w:rPr>
            <w:rStyle w:val="Lienhypertexte"/>
            <w:rFonts w:eastAsiaTheme="majorEastAsia" w:cstheme="minorHAnsi"/>
            <w:noProof/>
          </w:rPr>
          <w:t>Sous section 4 EQUIPEMENT ADMISSIBLE</w:t>
        </w:r>
        <w:r w:rsidR="00716B5E">
          <w:rPr>
            <w:noProof/>
            <w:webHidden/>
          </w:rPr>
          <w:tab/>
        </w:r>
        <w:r w:rsidR="00716B5E">
          <w:rPr>
            <w:noProof/>
            <w:webHidden/>
          </w:rPr>
          <w:fldChar w:fldCharType="begin"/>
        </w:r>
        <w:r w:rsidR="00716B5E">
          <w:rPr>
            <w:noProof/>
            <w:webHidden/>
          </w:rPr>
          <w:instrText xml:space="preserve"> PAGEREF _Toc192063269 \h </w:instrText>
        </w:r>
        <w:r w:rsidR="00716B5E">
          <w:rPr>
            <w:noProof/>
            <w:webHidden/>
          </w:rPr>
        </w:r>
        <w:r w:rsidR="00716B5E">
          <w:rPr>
            <w:noProof/>
            <w:webHidden/>
          </w:rPr>
          <w:fldChar w:fldCharType="separate"/>
        </w:r>
        <w:r w:rsidR="00716B5E">
          <w:rPr>
            <w:noProof/>
            <w:webHidden/>
          </w:rPr>
          <w:t>20</w:t>
        </w:r>
        <w:r w:rsidR="00716B5E">
          <w:rPr>
            <w:noProof/>
            <w:webHidden/>
          </w:rPr>
          <w:fldChar w:fldCharType="end"/>
        </w:r>
      </w:hyperlink>
    </w:p>
    <w:p w14:paraId="07C38263" w14:textId="3411E3BD" w:rsidR="00716B5E" w:rsidRDefault="006B4CAE">
      <w:pPr>
        <w:pStyle w:val="TM2"/>
        <w:rPr>
          <w:rFonts w:eastAsiaTheme="minorEastAsia" w:cstheme="minorBidi"/>
          <w:smallCaps w:val="0"/>
          <w:noProof/>
          <w:sz w:val="22"/>
          <w:szCs w:val="22"/>
        </w:rPr>
      </w:pPr>
      <w:hyperlink w:anchor="_Toc192063270" w:history="1">
        <w:r w:rsidR="00716B5E" w:rsidRPr="00D75F54">
          <w:rPr>
            <w:rStyle w:val="Lienhypertexte"/>
            <w:rFonts w:eastAsiaTheme="majorEastAsia" w:cstheme="minorHAnsi"/>
            <w:noProof/>
          </w:rPr>
          <w:t>Sous section 5 LE PERSONNEL</w:t>
        </w:r>
        <w:r w:rsidR="00716B5E">
          <w:rPr>
            <w:noProof/>
            <w:webHidden/>
          </w:rPr>
          <w:tab/>
        </w:r>
        <w:r w:rsidR="00716B5E">
          <w:rPr>
            <w:noProof/>
            <w:webHidden/>
          </w:rPr>
          <w:fldChar w:fldCharType="begin"/>
        </w:r>
        <w:r w:rsidR="00716B5E">
          <w:rPr>
            <w:noProof/>
            <w:webHidden/>
          </w:rPr>
          <w:instrText xml:space="preserve"> PAGEREF _Toc192063270 \h </w:instrText>
        </w:r>
        <w:r w:rsidR="00716B5E">
          <w:rPr>
            <w:noProof/>
            <w:webHidden/>
          </w:rPr>
        </w:r>
        <w:r w:rsidR="00716B5E">
          <w:rPr>
            <w:noProof/>
            <w:webHidden/>
          </w:rPr>
          <w:fldChar w:fldCharType="separate"/>
        </w:r>
        <w:r w:rsidR="00716B5E">
          <w:rPr>
            <w:noProof/>
            <w:webHidden/>
          </w:rPr>
          <w:t>21</w:t>
        </w:r>
        <w:r w:rsidR="00716B5E">
          <w:rPr>
            <w:noProof/>
            <w:webHidden/>
          </w:rPr>
          <w:fldChar w:fldCharType="end"/>
        </w:r>
      </w:hyperlink>
    </w:p>
    <w:p w14:paraId="726DD545" w14:textId="0650F8EE" w:rsidR="00716B5E" w:rsidRDefault="006B4CAE">
      <w:pPr>
        <w:pStyle w:val="TM2"/>
        <w:rPr>
          <w:rFonts w:eastAsiaTheme="minorEastAsia" w:cstheme="minorBidi"/>
          <w:smallCaps w:val="0"/>
          <w:noProof/>
          <w:sz w:val="22"/>
          <w:szCs w:val="22"/>
        </w:rPr>
      </w:pPr>
      <w:hyperlink w:anchor="_Toc192063271" w:history="1">
        <w:r w:rsidR="00716B5E" w:rsidRPr="00D75F54">
          <w:rPr>
            <w:rStyle w:val="Lienhypertexte"/>
            <w:rFonts w:eastAsiaTheme="majorEastAsia" w:cstheme="minorHAnsi"/>
            <w:noProof/>
          </w:rPr>
          <w:t>Sous section 6 DEPENSES DE FONCTIONNEMENT</w:t>
        </w:r>
        <w:r w:rsidR="00716B5E">
          <w:rPr>
            <w:noProof/>
            <w:webHidden/>
          </w:rPr>
          <w:tab/>
        </w:r>
        <w:r w:rsidR="00716B5E">
          <w:rPr>
            <w:noProof/>
            <w:webHidden/>
          </w:rPr>
          <w:fldChar w:fldCharType="begin"/>
        </w:r>
        <w:r w:rsidR="00716B5E">
          <w:rPr>
            <w:noProof/>
            <w:webHidden/>
          </w:rPr>
          <w:instrText xml:space="preserve"> PAGEREF _Toc192063271 \h </w:instrText>
        </w:r>
        <w:r w:rsidR="00716B5E">
          <w:rPr>
            <w:noProof/>
            <w:webHidden/>
          </w:rPr>
        </w:r>
        <w:r w:rsidR="00716B5E">
          <w:rPr>
            <w:noProof/>
            <w:webHidden/>
          </w:rPr>
          <w:fldChar w:fldCharType="separate"/>
        </w:r>
        <w:r w:rsidR="00716B5E">
          <w:rPr>
            <w:noProof/>
            <w:webHidden/>
          </w:rPr>
          <w:t>21</w:t>
        </w:r>
        <w:r w:rsidR="00716B5E">
          <w:rPr>
            <w:noProof/>
            <w:webHidden/>
          </w:rPr>
          <w:fldChar w:fldCharType="end"/>
        </w:r>
      </w:hyperlink>
    </w:p>
    <w:p w14:paraId="7A9BB8F1" w14:textId="6E60A82D" w:rsidR="00716B5E" w:rsidRDefault="006B4CAE">
      <w:pPr>
        <w:pStyle w:val="TM2"/>
        <w:rPr>
          <w:rFonts w:eastAsiaTheme="minorEastAsia" w:cstheme="minorBidi"/>
          <w:smallCaps w:val="0"/>
          <w:noProof/>
          <w:sz w:val="22"/>
          <w:szCs w:val="22"/>
        </w:rPr>
      </w:pPr>
      <w:hyperlink w:anchor="_Toc192063272" w:history="1">
        <w:r w:rsidR="00716B5E" w:rsidRPr="00D75F54">
          <w:rPr>
            <w:rStyle w:val="Lienhypertexte"/>
            <w:rFonts w:eastAsiaTheme="majorEastAsia" w:cstheme="minorHAnsi"/>
            <w:noProof/>
          </w:rPr>
          <w:t>Sous section 7 ASSURANCE</w:t>
        </w:r>
        <w:r w:rsidR="00716B5E">
          <w:rPr>
            <w:noProof/>
            <w:webHidden/>
          </w:rPr>
          <w:tab/>
        </w:r>
        <w:r w:rsidR="00716B5E">
          <w:rPr>
            <w:noProof/>
            <w:webHidden/>
          </w:rPr>
          <w:fldChar w:fldCharType="begin"/>
        </w:r>
        <w:r w:rsidR="00716B5E">
          <w:rPr>
            <w:noProof/>
            <w:webHidden/>
          </w:rPr>
          <w:instrText xml:space="preserve"> PAGEREF _Toc192063272 \h </w:instrText>
        </w:r>
        <w:r w:rsidR="00716B5E">
          <w:rPr>
            <w:noProof/>
            <w:webHidden/>
          </w:rPr>
        </w:r>
        <w:r w:rsidR="00716B5E">
          <w:rPr>
            <w:noProof/>
            <w:webHidden/>
          </w:rPr>
          <w:fldChar w:fldCharType="separate"/>
        </w:r>
        <w:r w:rsidR="00716B5E">
          <w:rPr>
            <w:noProof/>
            <w:webHidden/>
          </w:rPr>
          <w:t>21</w:t>
        </w:r>
        <w:r w:rsidR="00716B5E">
          <w:rPr>
            <w:noProof/>
            <w:webHidden/>
          </w:rPr>
          <w:fldChar w:fldCharType="end"/>
        </w:r>
      </w:hyperlink>
    </w:p>
    <w:p w14:paraId="4312DF93" w14:textId="3B17FBDF" w:rsidR="00716B5E" w:rsidRDefault="006B4CAE">
      <w:pPr>
        <w:pStyle w:val="TM2"/>
        <w:rPr>
          <w:rFonts w:eastAsiaTheme="minorEastAsia" w:cstheme="minorBidi"/>
          <w:smallCaps w:val="0"/>
          <w:noProof/>
          <w:sz w:val="22"/>
          <w:szCs w:val="22"/>
        </w:rPr>
      </w:pPr>
      <w:hyperlink w:anchor="_Toc192063273" w:history="1">
        <w:r w:rsidR="00716B5E" w:rsidRPr="00D75F54">
          <w:rPr>
            <w:rStyle w:val="Lienhypertexte"/>
            <w:rFonts w:eastAsiaTheme="majorEastAsia" w:cstheme="minorHAnsi"/>
            <w:noProof/>
          </w:rPr>
          <w:t>Sous section 8 IMPOTS TAXES ET CONTRIBUTIONS</w:t>
        </w:r>
        <w:r w:rsidR="00716B5E">
          <w:rPr>
            <w:noProof/>
            <w:webHidden/>
          </w:rPr>
          <w:tab/>
        </w:r>
        <w:r w:rsidR="00716B5E">
          <w:rPr>
            <w:noProof/>
            <w:webHidden/>
          </w:rPr>
          <w:fldChar w:fldCharType="begin"/>
        </w:r>
        <w:r w:rsidR="00716B5E">
          <w:rPr>
            <w:noProof/>
            <w:webHidden/>
          </w:rPr>
          <w:instrText xml:space="preserve"> PAGEREF _Toc192063273 \h </w:instrText>
        </w:r>
        <w:r w:rsidR="00716B5E">
          <w:rPr>
            <w:noProof/>
            <w:webHidden/>
          </w:rPr>
        </w:r>
        <w:r w:rsidR="00716B5E">
          <w:rPr>
            <w:noProof/>
            <w:webHidden/>
          </w:rPr>
          <w:fldChar w:fldCharType="separate"/>
        </w:r>
        <w:r w:rsidR="00716B5E">
          <w:rPr>
            <w:noProof/>
            <w:webHidden/>
          </w:rPr>
          <w:t>21</w:t>
        </w:r>
        <w:r w:rsidR="00716B5E">
          <w:rPr>
            <w:noProof/>
            <w:webHidden/>
          </w:rPr>
          <w:fldChar w:fldCharType="end"/>
        </w:r>
      </w:hyperlink>
    </w:p>
    <w:p w14:paraId="4617E524" w14:textId="356B8412" w:rsidR="00716B5E" w:rsidRDefault="006B4CAE">
      <w:pPr>
        <w:pStyle w:val="TM1"/>
        <w:rPr>
          <w:rFonts w:eastAsiaTheme="minorEastAsia" w:cstheme="minorBidi"/>
          <w:b w:val="0"/>
          <w:bCs w:val="0"/>
          <w:caps w:val="0"/>
          <w:noProof/>
          <w:sz w:val="22"/>
          <w:szCs w:val="22"/>
        </w:rPr>
      </w:pPr>
      <w:hyperlink w:anchor="_Toc192063274" w:history="1">
        <w:r w:rsidR="00716B5E" w:rsidRPr="00D75F54">
          <w:rPr>
            <w:rStyle w:val="Lienhypertexte"/>
            <w:rFonts w:eastAsiaTheme="majorEastAsia" w:cstheme="minorHAnsi"/>
            <w:noProof/>
          </w:rPr>
          <w:t>CHAPITRE 4 TRANSMISSION DES RAPPORTS ET COMPTES A L’AP-HP</w:t>
        </w:r>
        <w:r w:rsidR="00716B5E">
          <w:rPr>
            <w:noProof/>
            <w:webHidden/>
          </w:rPr>
          <w:tab/>
        </w:r>
        <w:r w:rsidR="00716B5E">
          <w:rPr>
            <w:noProof/>
            <w:webHidden/>
          </w:rPr>
          <w:fldChar w:fldCharType="begin"/>
        </w:r>
        <w:r w:rsidR="00716B5E">
          <w:rPr>
            <w:noProof/>
            <w:webHidden/>
          </w:rPr>
          <w:instrText xml:space="preserve"> PAGEREF _Toc192063274 \h </w:instrText>
        </w:r>
        <w:r w:rsidR="00716B5E">
          <w:rPr>
            <w:noProof/>
            <w:webHidden/>
          </w:rPr>
        </w:r>
        <w:r w:rsidR="00716B5E">
          <w:rPr>
            <w:noProof/>
            <w:webHidden/>
          </w:rPr>
          <w:fldChar w:fldCharType="separate"/>
        </w:r>
        <w:r w:rsidR="00716B5E">
          <w:rPr>
            <w:noProof/>
            <w:webHidden/>
          </w:rPr>
          <w:t>21</w:t>
        </w:r>
        <w:r w:rsidR="00716B5E">
          <w:rPr>
            <w:noProof/>
            <w:webHidden/>
          </w:rPr>
          <w:fldChar w:fldCharType="end"/>
        </w:r>
      </w:hyperlink>
    </w:p>
    <w:p w14:paraId="1DBE6EA5" w14:textId="0AE3CC5F" w:rsidR="00716B5E" w:rsidRDefault="006B4CAE">
      <w:pPr>
        <w:pStyle w:val="TM1"/>
        <w:rPr>
          <w:rFonts w:eastAsiaTheme="minorEastAsia" w:cstheme="minorBidi"/>
          <w:b w:val="0"/>
          <w:bCs w:val="0"/>
          <w:caps w:val="0"/>
          <w:noProof/>
          <w:sz w:val="22"/>
          <w:szCs w:val="22"/>
        </w:rPr>
      </w:pPr>
      <w:hyperlink w:anchor="_Toc192063275" w:history="1">
        <w:r w:rsidR="00716B5E" w:rsidRPr="00D75F54">
          <w:rPr>
            <w:rStyle w:val="Lienhypertexte"/>
            <w:rFonts w:eastAsiaTheme="majorEastAsia" w:cstheme="minorHAnsi"/>
            <w:noProof/>
          </w:rPr>
          <w:t>CHAPITRE 5 REDEVANCE VERSEE AU GROUPE HOSPITALIER AP-HP. SORBONNE UNIVERSITE-DISPOSITIONS FINANCIERES</w:t>
        </w:r>
        <w:r w:rsidR="00716B5E">
          <w:rPr>
            <w:noProof/>
            <w:webHidden/>
          </w:rPr>
          <w:tab/>
        </w:r>
        <w:r w:rsidR="00716B5E">
          <w:rPr>
            <w:noProof/>
            <w:webHidden/>
          </w:rPr>
          <w:fldChar w:fldCharType="begin"/>
        </w:r>
        <w:r w:rsidR="00716B5E">
          <w:rPr>
            <w:noProof/>
            <w:webHidden/>
          </w:rPr>
          <w:instrText xml:space="preserve"> PAGEREF _Toc192063275 \h </w:instrText>
        </w:r>
        <w:r w:rsidR="00716B5E">
          <w:rPr>
            <w:noProof/>
            <w:webHidden/>
          </w:rPr>
        </w:r>
        <w:r w:rsidR="00716B5E">
          <w:rPr>
            <w:noProof/>
            <w:webHidden/>
          </w:rPr>
          <w:fldChar w:fldCharType="separate"/>
        </w:r>
        <w:r w:rsidR="00716B5E">
          <w:rPr>
            <w:noProof/>
            <w:webHidden/>
          </w:rPr>
          <w:t>22</w:t>
        </w:r>
        <w:r w:rsidR="00716B5E">
          <w:rPr>
            <w:noProof/>
            <w:webHidden/>
          </w:rPr>
          <w:fldChar w:fldCharType="end"/>
        </w:r>
      </w:hyperlink>
    </w:p>
    <w:p w14:paraId="2DA77E3E" w14:textId="64C119FD" w:rsidR="00716B5E" w:rsidRDefault="006B4CAE">
      <w:pPr>
        <w:pStyle w:val="TM2"/>
        <w:rPr>
          <w:rFonts w:eastAsiaTheme="minorEastAsia" w:cstheme="minorBidi"/>
          <w:smallCaps w:val="0"/>
          <w:noProof/>
          <w:sz w:val="22"/>
          <w:szCs w:val="22"/>
        </w:rPr>
      </w:pPr>
      <w:hyperlink w:anchor="_Toc192063276" w:history="1">
        <w:r w:rsidR="00716B5E" w:rsidRPr="00D75F54">
          <w:rPr>
            <w:rStyle w:val="Lienhypertexte"/>
            <w:rFonts w:eastAsiaTheme="majorEastAsia" w:cstheme="minorHAnsi"/>
            <w:noProof/>
          </w:rPr>
          <w:t>Section 1 MODALITES DE CALCUL DE LA REDEVANCE</w:t>
        </w:r>
        <w:r w:rsidR="00716B5E">
          <w:rPr>
            <w:noProof/>
            <w:webHidden/>
          </w:rPr>
          <w:tab/>
        </w:r>
        <w:r w:rsidR="00716B5E">
          <w:rPr>
            <w:noProof/>
            <w:webHidden/>
          </w:rPr>
          <w:fldChar w:fldCharType="begin"/>
        </w:r>
        <w:r w:rsidR="00716B5E">
          <w:rPr>
            <w:noProof/>
            <w:webHidden/>
          </w:rPr>
          <w:instrText xml:space="preserve"> PAGEREF _Toc192063276 \h </w:instrText>
        </w:r>
        <w:r w:rsidR="00716B5E">
          <w:rPr>
            <w:noProof/>
            <w:webHidden/>
          </w:rPr>
        </w:r>
        <w:r w:rsidR="00716B5E">
          <w:rPr>
            <w:noProof/>
            <w:webHidden/>
          </w:rPr>
          <w:fldChar w:fldCharType="separate"/>
        </w:r>
        <w:r w:rsidR="00716B5E">
          <w:rPr>
            <w:noProof/>
            <w:webHidden/>
          </w:rPr>
          <w:t>22</w:t>
        </w:r>
        <w:r w:rsidR="00716B5E">
          <w:rPr>
            <w:noProof/>
            <w:webHidden/>
          </w:rPr>
          <w:fldChar w:fldCharType="end"/>
        </w:r>
      </w:hyperlink>
    </w:p>
    <w:p w14:paraId="0DA2E33F" w14:textId="5CE512A3" w:rsidR="00716B5E" w:rsidRDefault="006B4CAE">
      <w:pPr>
        <w:pStyle w:val="TM2"/>
        <w:rPr>
          <w:rFonts w:eastAsiaTheme="minorEastAsia" w:cstheme="minorBidi"/>
          <w:smallCaps w:val="0"/>
          <w:noProof/>
          <w:sz w:val="22"/>
          <w:szCs w:val="22"/>
        </w:rPr>
      </w:pPr>
      <w:hyperlink w:anchor="_Toc192063277" w:history="1">
        <w:r w:rsidR="00716B5E" w:rsidRPr="00D75F54">
          <w:rPr>
            <w:rStyle w:val="Lienhypertexte"/>
            <w:rFonts w:eastAsiaTheme="majorEastAsia" w:cstheme="minorHAnsi"/>
            <w:noProof/>
          </w:rPr>
          <w:t>Section 2 ECHEANCIER DES VERSEMENTS</w:t>
        </w:r>
        <w:r w:rsidR="00716B5E">
          <w:rPr>
            <w:noProof/>
            <w:webHidden/>
          </w:rPr>
          <w:tab/>
        </w:r>
        <w:r w:rsidR="00716B5E">
          <w:rPr>
            <w:noProof/>
            <w:webHidden/>
          </w:rPr>
          <w:fldChar w:fldCharType="begin"/>
        </w:r>
        <w:r w:rsidR="00716B5E">
          <w:rPr>
            <w:noProof/>
            <w:webHidden/>
          </w:rPr>
          <w:instrText xml:space="preserve"> PAGEREF _Toc192063277 \h </w:instrText>
        </w:r>
        <w:r w:rsidR="00716B5E">
          <w:rPr>
            <w:noProof/>
            <w:webHidden/>
          </w:rPr>
        </w:r>
        <w:r w:rsidR="00716B5E">
          <w:rPr>
            <w:noProof/>
            <w:webHidden/>
          </w:rPr>
          <w:fldChar w:fldCharType="separate"/>
        </w:r>
        <w:r w:rsidR="00716B5E">
          <w:rPr>
            <w:noProof/>
            <w:webHidden/>
          </w:rPr>
          <w:t>24</w:t>
        </w:r>
        <w:r w:rsidR="00716B5E">
          <w:rPr>
            <w:noProof/>
            <w:webHidden/>
          </w:rPr>
          <w:fldChar w:fldCharType="end"/>
        </w:r>
      </w:hyperlink>
    </w:p>
    <w:p w14:paraId="3CF4AFBE" w14:textId="7F28B6A6" w:rsidR="00716B5E" w:rsidRDefault="006B4CAE">
      <w:pPr>
        <w:pStyle w:val="TM2"/>
        <w:rPr>
          <w:rFonts w:eastAsiaTheme="minorEastAsia" w:cstheme="minorBidi"/>
          <w:smallCaps w:val="0"/>
          <w:noProof/>
          <w:sz w:val="22"/>
          <w:szCs w:val="22"/>
        </w:rPr>
      </w:pPr>
      <w:hyperlink w:anchor="_Toc192063278" w:history="1">
        <w:r w:rsidR="00716B5E" w:rsidRPr="00D75F54">
          <w:rPr>
            <w:rStyle w:val="Lienhypertexte"/>
            <w:rFonts w:eastAsiaTheme="majorEastAsia" w:cstheme="minorHAnsi"/>
            <w:noProof/>
          </w:rPr>
          <w:t>Section 3 MODALITES DE VERSEMENT DE LA REDEVANCE</w:t>
        </w:r>
        <w:r w:rsidR="00716B5E">
          <w:rPr>
            <w:noProof/>
            <w:webHidden/>
          </w:rPr>
          <w:tab/>
        </w:r>
        <w:r w:rsidR="00716B5E">
          <w:rPr>
            <w:noProof/>
            <w:webHidden/>
          </w:rPr>
          <w:fldChar w:fldCharType="begin"/>
        </w:r>
        <w:r w:rsidR="00716B5E">
          <w:rPr>
            <w:noProof/>
            <w:webHidden/>
          </w:rPr>
          <w:instrText xml:space="preserve"> PAGEREF _Toc192063278 \h </w:instrText>
        </w:r>
        <w:r w:rsidR="00716B5E">
          <w:rPr>
            <w:noProof/>
            <w:webHidden/>
          </w:rPr>
        </w:r>
        <w:r w:rsidR="00716B5E">
          <w:rPr>
            <w:noProof/>
            <w:webHidden/>
          </w:rPr>
          <w:fldChar w:fldCharType="separate"/>
        </w:r>
        <w:r w:rsidR="00716B5E">
          <w:rPr>
            <w:noProof/>
            <w:webHidden/>
          </w:rPr>
          <w:t>24</w:t>
        </w:r>
        <w:r w:rsidR="00716B5E">
          <w:rPr>
            <w:noProof/>
            <w:webHidden/>
          </w:rPr>
          <w:fldChar w:fldCharType="end"/>
        </w:r>
      </w:hyperlink>
    </w:p>
    <w:p w14:paraId="1206ED49" w14:textId="438674DB" w:rsidR="00716B5E" w:rsidRDefault="006B4CAE">
      <w:pPr>
        <w:pStyle w:val="TM2"/>
        <w:rPr>
          <w:rFonts w:eastAsiaTheme="minorEastAsia" w:cstheme="minorBidi"/>
          <w:smallCaps w:val="0"/>
          <w:noProof/>
          <w:sz w:val="22"/>
          <w:szCs w:val="22"/>
        </w:rPr>
      </w:pPr>
      <w:hyperlink w:anchor="_Toc192063279" w:history="1">
        <w:r w:rsidR="00716B5E" w:rsidRPr="00D75F54">
          <w:rPr>
            <w:rStyle w:val="Lienhypertexte"/>
            <w:rFonts w:eastAsiaTheme="majorEastAsia" w:cstheme="minorHAnsi"/>
            <w:noProof/>
          </w:rPr>
          <w:t>Section 4 DROITS D’ENTREE</w:t>
        </w:r>
        <w:r w:rsidR="00716B5E">
          <w:rPr>
            <w:noProof/>
            <w:webHidden/>
          </w:rPr>
          <w:tab/>
        </w:r>
        <w:r w:rsidR="00716B5E">
          <w:rPr>
            <w:noProof/>
            <w:webHidden/>
          </w:rPr>
          <w:fldChar w:fldCharType="begin"/>
        </w:r>
        <w:r w:rsidR="00716B5E">
          <w:rPr>
            <w:noProof/>
            <w:webHidden/>
          </w:rPr>
          <w:instrText xml:space="preserve"> PAGEREF _Toc192063279 \h </w:instrText>
        </w:r>
        <w:r w:rsidR="00716B5E">
          <w:rPr>
            <w:noProof/>
            <w:webHidden/>
          </w:rPr>
        </w:r>
        <w:r w:rsidR="00716B5E">
          <w:rPr>
            <w:noProof/>
            <w:webHidden/>
          </w:rPr>
          <w:fldChar w:fldCharType="separate"/>
        </w:r>
        <w:r w:rsidR="00716B5E">
          <w:rPr>
            <w:noProof/>
            <w:webHidden/>
          </w:rPr>
          <w:t>24</w:t>
        </w:r>
        <w:r w:rsidR="00716B5E">
          <w:rPr>
            <w:noProof/>
            <w:webHidden/>
          </w:rPr>
          <w:fldChar w:fldCharType="end"/>
        </w:r>
      </w:hyperlink>
    </w:p>
    <w:p w14:paraId="2EC9B428" w14:textId="181918E8" w:rsidR="00716B5E" w:rsidRDefault="006B4CAE">
      <w:pPr>
        <w:pStyle w:val="TM2"/>
        <w:rPr>
          <w:rFonts w:eastAsiaTheme="minorEastAsia" w:cstheme="minorBidi"/>
          <w:smallCaps w:val="0"/>
          <w:noProof/>
          <w:sz w:val="22"/>
          <w:szCs w:val="22"/>
        </w:rPr>
      </w:pPr>
      <w:hyperlink w:anchor="_Toc192063280" w:history="1">
        <w:r w:rsidR="00716B5E" w:rsidRPr="00D75F54">
          <w:rPr>
            <w:rStyle w:val="Lienhypertexte"/>
            <w:rFonts w:eastAsiaTheme="majorEastAsia" w:cstheme="minorHAnsi"/>
            <w:noProof/>
          </w:rPr>
          <w:t>Section 5 IMPÔTS ET TAXES</w:t>
        </w:r>
        <w:r w:rsidR="00716B5E">
          <w:rPr>
            <w:noProof/>
            <w:webHidden/>
          </w:rPr>
          <w:tab/>
        </w:r>
        <w:r w:rsidR="00716B5E">
          <w:rPr>
            <w:noProof/>
            <w:webHidden/>
          </w:rPr>
          <w:fldChar w:fldCharType="begin"/>
        </w:r>
        <w:r w:rsidR="00716B5E">
          <w:rPr>
            <w:noProof/>
            <w:webHidden/>
          </w:rPr>
          <w:instrText xml:space="preserve"> PAGEREF _Toc192063280 \h </w:instrText>
        </w:r>
        <w:r w:rsidR="00716B5E">
          <w:rPr>
            <w:noProof/>
            <w:webHidden/>
          </w:rPr>
        </w:r>
        <w:r w:rsidR="00716B5E">
          <w:rPr>
            <w:noProof/>
            <w:webHidden/>
          </w:rPr>
          <w:fldChar w:fldCharType="separate"/>
        </w:r>
        <w:r w:rsidR="00716B5E">
          <w:rPr>
            <w:noProof/>
            <w:webHidden/>
          </w:rPr>
          <w:t>24</w:t>
        </w:r>
        <w:r w:rsidR="00716B5E">
          <w:rPr>
            <w:noProof/>
            <w:webHidden/>
          </w:rPr>
          <w:fldChar w:fldCharType="end"/>
        </w:r>
      </w:hyperlink>
    </w:p>
    <w:p w14:paraId="0B112393" w14:textId="657A693C" w:rsidR="00716B5E" w:rsidRDefault="006B4CAE">
      <w:pPr>
        <w:pStyle w:val="TM1"/>
        <w:rPr>
          <w:rFonts w:eastAsiaTheme="minorEastAsia" w:cstheme="minorBidi"/>
          <w:b w:val="0"/>
          <w:bCs w:val="0"/>
          <w:caps w:val="0"/>
          <w:noProof/>
          <w:sz w:val="22"/>
          <w:szCs w:val="22"/>
        </w:rPr>
      </w:pPr>
      <w:hyperlink w:anchor="_Toc192063281" w:history="1">
        <w:r w:rsidR="00716B5E" w:rsidRPr="00D75F54">
          <w:rPr>
            <w:rStyle w:val="Lienhypertexte"/>
            <w:rFonts w:eastAsiaTheme="majorEastAsia" w:cstheme="minorHAnsi"/>
            <w:noProof/>
          </w:rPr>
          <w:t>CHAPITRE 6 PENALITES</w:t>
        </w:r>
        <w:r w:rsidR="00716B5E">
          <w:rPr>
            <w:noProof/>
            <w:webHidden/>
          </w:rPr>
          <w:tab/>
        </w:r>
        <w:r w:rsidR="00716B5E">
          <w:rPr>
            <w:noProof/>
            <w:webHidden/>
          </w:rPr>
          <w:fldChar w:fldCharType="begin"/>
        </w:r>
        <w:r w:rsidR="00716B5E">
          <w:rPr>
            <w:noProof/>
            <w:webHidden/>
          </w:rPr>
          <w:instrText xml:space="preserve"> PAGEREF _Toc192063281 \h </w:instrText>
        </w:r>
        <w:r w:rsidR="00716B5E">
          <w:rPr>
            <w:noProof/>
            <w:webHidden/>
          </w:rPr>
        </w:r>
        <w:r w:rsidR="00716B5E">
          <w:rPr>
            <w:noProof/>
            <w:webHidden/>
          </w:rPr>
          <w:fldChar w:fldCharType="separate"/>
        </w:r>
        <w:r w:rsidR="00716B5E">
          <w:rPr>
            <w:noProof/>
            <w:webHidden/>
          </w:rPr>
          <w:t>25</w:t>
        </w:r>
        <w:r w:rsidR="00716B5E">
          <w:rPr>
            <w:noProof/>
            <w:webHidden/>
          </w:rPr>
          <w:fldChar w:fldCharType="end"/>
        </w:r>
      </w:hyperlink>
    </w:p>
    <w:p w14:paraId="2B8E64FE" w14:textId="1887F260" w:rsidR="00716B5E" w:rsidRDefault="006B4CAE">
      <w:pPr>
        <w:pStyle w:val="TM1"/>
        <w:rPr>
          <w:rFonts w:eastAsiaTheme="minorEastAsia" w:cstheme="minorBidi"/>
          <w:b w:val="0"/>
          <w:bCs w:val="0"/>
          <w:caps w:val="0"/>
          <w:noProof/>
          <w:sz w:val="22"/>
          <w:szCs w:val="22"/>
        </w:rPr>
      </w:pPr>
      <w:hyperlink w:anchor="_Toc192063282" w:history="1">
        <w:r w:rsidR="00716B5E" w:rsidRPr="00D75F54">
          <w:rPr>
            <w:rStyle w:val="Lienhypertexte"/>
            <w:rFonts w:eastAsiaTheme="majorEastAsia" w:cstheme="minorHAnsi"/>
            <w:noProof/>
          </w:rPr>
          <w:t>CHAPITRE 7 RESILIATION – SUSPENSION - TERME DE LA CONCESSION</w:t>
        </w:r>
        <w:r w:rsidR="00716B5E">
          <w:rPr>
            <w:noProof/>
            <w:webHidden/>
          </w:rPr>
          <w:tab/>
        </w:r>
        <w:r w:rsidR="00716B5E">
          <w:rPr>
            <w:noProof/>
            <w:webHidden/>
          </w:rPr>
          <w:fldChar w:fldCharType="begin"/>
        </w:r>
        <w:r w:rsidR="00716B5E">
          <w:rPr>
            <w:noProof/>
            <w:webHidden/>
          </w:rPr>
          <w:instrText xml:space="preserve"> PAGEREF _Toc192063282 \h </w:instrText>
        </w:r>
        <w:r w:rsidR="00716B5E">
          <w:rPr>
            <w:noProof/>
            <w:webHidden/>
          </w:rPr>
        </w:r>
        <w:r w:rsidR="00716B5E">
          <w:rPr>
            <w:noProof/>
            <w:webHidden/>
          </w:rPr>
          <w:fldChar w:fldCharType="separate"/>
        </w:r>
        <w:r w:rsidR="00716B5E">
          <w:rPr>
            <w:noProof/>
            <w:webHidden/>
          </w:rPr>
          <w:t>26</w:t>
        </w:r>
        <w:r w:rsidR="00716B5E">
          <w:rPr>
            <w:noProof/>
            <w:webHidden/>
          </w:rPr>
          <w:fldChar w:fldCharType="end"/>
        </w:r>
      </w:hyperlink>
    </w:p>
    <w:p w14:paraId="10C52CA8" w14:textId="27DE6B65" w:rsidR="00716B5E" w:rsidRDefault="006B4CAE">
      <w:pPr>
        <w:pStyle w:val="TM1"/>
        <w:rPr>
          <w:rFonts w:eastAsiaTheme="minorEastAsia" w:cstheme="minorBidi"/>
          <w:b w:val="0"/>
          <w:bCs w:val="0"/>
          <w:caps w:val="0"/>
          <w:noProof/>
          <w:sz w:val="22"/>
          <w:szCs w:val="22"/>
        </w:rPr>
      </w:pPr>
      <w:hyperlink w:anchor="_Toc192063283" w:history="1">
        <w:r w:rsidR="00716B5E" w:rsidRPr="00D75F54">
          <w:rPr>
            <w:rStyle w:val="Lienhypertexte"/>
            <w:rFonts w:eastAsiaTheme="majorEastAsia" w:cstheme="minorHAnsi"/>
            <w:noProof/>
          </w:rPr>
          <w:t>CHAPITRE 8 LITIGES EVENTUELS</w:t>
        </w:r>
        <w:r w:rsidR="00716B5E">
          <w:rPr>
            <w:noProof/>
            <w:webHidden/>
          </w:rPr>
          <w:tab/>
        </w:r>
        <w:r w:rsidR="00716B5E">
          <w:rPr>
            <w:noProof/>
            <w:webHidden/>
          </w:rPr>
          <w:fldChar w:fldCharType="begin"/>
        </w:r>
        <w:r w:rsidR="00716B5E">
          <w:rPr>
            <w:noProof/>
            <w:webHidden/>
          </w:rPr>
          <w:instrText xml:space="preserve"> PAGEREF _Toc192063283 \h </w:instrText>
        </w:r>
        <w:r w:rsidR="00716B5E">
          <w:rPr>
            <w:noProof/>
            <w:webHidden/>
          </w:rPr>
        </w:r>
        <w:r w:rsidR="00716B5E">
          <w:rPr>
            <w:noProof/>
            <w:webHidden/>
          </w:rPr>
          <w:fldChar w:fldCharType="separate"/>
        </w:r>
        <w:r w:rsidR="00716B5E">
          <w:rPr>
            <w:noProof/>
            <w:webHidden/>
          </w:rPr>
          <w:t>27</w:t>
        </w:r>
        <w:r w:rsidR="00716B5E">
          <w:rPr>
            <w:noProof/>
            <w:webHidden/>
          </w:rPr>
          <w:fldChar w:fldCharType="end"/>
        </w:r>
      </w:hyperlink>
    </w:p>
    <w:p w14:paraId="774EEE56" w14:textId="708EC205" w:rsidR="00716B5E" w:rsidRDefault="006B4CAE">
      <w:pPr>
        <w:pStyle w:val="TM1"/>
        <w:rPr>
          <w:rFonts w:eastAsiaTheme="minorEastAsia" w:cstheme="minorBidi"/>
          <w:b w:val="0"/>
          <w:bCs w:val="0"/>
          <w:caps w:val="0"/>
          <w:noProof/>
          <w:sz w:val="22"/>
          <w:szCs w:val="22"/>
        </w:rPr>
      </w:pPr>
      <w:hyperlink w:anchor="_Toc192063284" w:history="1">
        <w:r w:rsidR="00716B5E" w:rsidRPr="00D75F54">
          <w:rPr>
            <w:rStyle w:val="Lienhypertexte"/>
            <w:rFonts w:eastAsiaTheme="majorEastAsia" w:cstheme="minorHAnsi"/>
            <w:noProof/>
          </w:rPr>
          <w:t>CHAPITRE 9 ANNEXES</w:t>
        </w:r>
        <w:r w:rsidR="00716B5E">
          <w:rPr>
            <w:noProof/>
            <w:webHidden/>
          </w:rPr>
          <w:tab/>
        </w:r>
        <w:r w:rsidR="00716B5E">
          <w:rPr>
            <w:noProof/>
            <w:webHidden/>
          </w:rPr>
          <w:fldChar w:fldCharType="begin"/>
        </w:r>
        <w:r w:rsidR="00716B5E">
          <w:rPr>
            <w:noProof/>
            <w:webHidden/>
          </w:rPr>
          <w:instrText xml:space="preserve"> PAGEREF _Toc192063284 \h </w:instrText>
        </w:r>
        <w:r w:rsidR="00716B5E">
          <w:rPr>
            <w:noProof/>
            <w:webHidden/>
          </w:rPr>
        </w:r>
        <w:r w:rsidR="00716B5E">
          <w:rPr>
            <w:noProof/>
            <w:webHidden/>
          </w:rPr>
          <w:fldChar w:fldCharType="separate"/>
        </w:r>
        <w:r w:rsidR="00716B5E">
          <w:rPr>
            <w:noProof/>
            <w:webHidden/>
          </w:rPr>
          <w:t>28</w:t>
        </w:r>
        <w:r w:rsidR="00716B5E">
          <w:rPr>
            <w:noProof/>
            <w:webHidden/>
          </w:rPr>
          <w:fldChar w:fldCharType="end"/>
        </w:r>
      </w:hyperlink>
    </w:p>
    <w:p w14:paraId="09EEA7E9" w14:textId="2A1A5A1F" w:rsidR="001F222F" w:rsidRPr="00BE55DF" w:rsidRDefault="003F7E85" w:rsidP="00742AD4">
      <w:pPr>
        <w:spacing w:before="0" w:beforeAutospacing="0" w:after="0" w:afterAutospacing="0"/>
        <w:contextualSpacing/>
        <w:jc w:val="left"/>
        <w:rPr>
          <w:rFonts w:ascii="Garamond" w:hAnsi="Garamond"/>
          <w:sz w:val="22"/>
          <w:szCs w:val="24"/>
        </w:rPr>
      </w:pPr>
      <w:r w:rsidRPr="00B60982">
        <w:rPr>
          <w:rFonts w:ascii="Garamond" w:hAnsi="Garamond"/>
          <w:sz w:val="22"/>
          <w:szCs w:val="22"/>
        </w:rPr>
        <w:lastRenderedPageBreak/>
        <w:fldChar w:fldCharType="end"/>
      </w:r>
    </w:p>
    <w:p w14:paraId="23AC4C7E" w14:textId="4E956784" w:rsidR="00743DB8" w:rsidRPr="00732C27" w:rsidRDefault="00440794" w:rsidP="0079261A">
      <w:pPr>
        <w:pStyle w:val="Titre1"/>
        <w:numPr>
          <w:ilvl w:val="0"/>
          <w:numId w:val="0"/>
        </w:numPr>
        <w:spacing w:before="100" w:beforeAutospacing="1" w:after="0"/>
        <w:rPr>
          <w:rFonts w:asciiTheme="minorHAnsi" w:hAnsiTheme="minorHAnsi" w:cstheme="minorHAnsi"/>
          <w:sz w:val="24"/>
          <w:szCs w:val="24"/>
        </w:rPr>
      </w:pPr>
      <w:bookmarkStart w:id="0" w:name="_Toc192063233"/>
      <w:r>
        <w:rPr>
          <w:rFonts w:asciiTheme="minorHAnsi" w:hAnsiTheme="minorHAnsi" w:cstheme="minorHAnsi"/>
          <w:sz w:val="24"/>
          <w:szCs w:val="24"/>
        </w:rPr>
        <w:t xml:space="preserve">CHAPITRE 1- </w:t>
      </w:r>
      <w:r w:rsidR="006A5D99" w:rsidRPr="00732C27">
        <w:rPr>
          <w:rFonts w:asciiTheme="minorHAnsi" w:hAnsiTheme="minorHAnsi" w:cstheme="minorHAnsi"/>
          <w:sz w:val="24"/>
          <w:szCs w:val="24"/>
        </w:rPr>
        <w:t>DISPOSITIONS GENERALES</w:t>
      </w:r>
      <w:bookmarkEnd w:id="0"/>
      <w:r w:rsidR="006A5D99" w:rsidRPr="00732C27">
        <w:rPr>
          <w:rFonts w:asciiTheme="minorHAnsi" w:hAnsiTheme="minorHAnsi" w:cstheme="minorHAnsi"/>
          <w:sz w:val="24"/>
          <w:szCs w:val="24"/>
        </w:rPr>
        <w:t xml:space="preserve"> </w:t>
      </w:r>
    </w:p>
    <w:p w14:paraId="0F848869" w14:textId="77777777" w:rsidR="00640D4B" w:rsidRDefault="00640D4B" w:rsidP="000E548B">
      <w:pPr>
        <w:pStyle w:val="Titre2"/>
        <w:numPr>
          <w:ilvl w:val="0"/>
          <w:numId w:val="0"/>
        </w:numPr>
        <w:spacing w:before="0" w:after="0"/>
        <w:rPr>
          <w:rFonts w:asciiTheme="minorHAnsi" w:hAnsiTheme="minorHAnsi" w:cstheme="minorHAnsi"/>
          <w:sz w:val="22"/>
          <w:szCs w:val="22"/>
        </w:rPr>
      </w:pPr>
    </w:p>
    <w:p w14:paraId="448F2B97" w14:textId="6885D50F" w:rsidR="000E548B" w:rsidRPr="008A0603" w:rsidRDefault="000E548B" w:rsidP="000E548B">
      <w:pPr>
        <w:pStyle w:val="Titre2"/>
        <w:numPr>
          <w:ilvl w:val="0"/>
          <w:numId w:val="0"/>
        </w:numPr>
        <w:spacing w:before="0" w:after="0"/>
        <w:rPr>
          <w:rFonts w:asciiTheme="minorHAnsi" w:hAnsiTheme="minorHAnsi" w:cstheme="minorHAnsi"/>
          <w:sz w:val="22"/>
          <w:szCs w:val="22"/>
        </w:rPr>
      </w:pPr>
      <w:bookmarkStart w:id="1" w:name="_Toc192063234"/>
      <w:r>
        <w:rPr>
          <w:rFonts w:asciiTheme="minorHAnsi" w:hAnsiTheme="minorHAnsi" w:cstheme="minorHAnsi"/>
          <w:sz w:val="22"/>
          <w:szCs w:val="22"/>
        </w:rPr>
        <w:t xml:space="preserve">SECTION 1 </w:t>
      </w:r>
      <w:r w:rsidR="00010AC2">
        <w:rPr>
          <w:rFonts w:asciiTheme="minorHAnsi" w:hAnsiTheme="minorHAnsi" w:cstheme="minorHAnsi"/>
          <w:sz w:val="22"/>
          <w:szCs w:val="22"/>
        </w:rPr>
        <w:t xml:space="preserve">- </w:t>
      </w:r>
      <w:r>
        <w:rPr>
          <w:rFonts w:asciiTheme="minorHAnsi" w:hAnsiTheme="minorHAnsi" w:cstheme="minorHAnsi"/>
          <w:sz w:val="22"/>
          <w:szCs w:val="22"/>
        </w:rPr>
        <w:t>PRESENTATION DE L’ETABLISSEMENT</w:t>
      </w:r>
      <w:bookmarkEnd w:id="1"/>
    </w:p>
    <w:p w14:paraId="368DA7B3" w14:textId="43882190" w:rsidR="000E548B" w:rsidRDefault="000E548B" w:rsidP="00440794">
      <w:pPr>
        <w:pStyle w:val="Titre2"/>
        <w:numPr>
          <w:ilvl w:val="0"/>
          <w:numId w:val="0"/>
        </w:numPr>
        <w:spacing w:before="0" w:after="0"/>
        <w:rPr>
          <w:rFonts w:asciiTheme="minorHAnsi" w:hAnsiTheme="minorHAnsi" w:cstheme="minorHAnsi"/>
          <w:sz w:val="22"/>
          <w:szCs w:val="22"/>
        </w:rPr>
      </w:pPr>
    </w:p>
    <w:p w14:paraId="257748B9" w14:textId="08A503CA" w:rsidR="00053D84" w:rsidRDefault="00053D84" w:rsidP="00053D84">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site hospitalier</w:t>
      </w:r>
      <w:r>
        <w:rPr>
          <w:rFonts w:asciiTheme="minorHAnsi" w:hAnsiTheme="minorHAnsi" w:cstheme="minorHAnsi"/>
          <w:sz w:val="20"/>
          <w:szCs w:val="20"/>
        </w:rPr>
        <w:t xml:space="preserve"> de</w:t>
      </w:r>
      <w:r w:rsidRPr="00FA40AA">
        <w:rPr>
          <w:rFonts w:asciiTheme="minorHAnsi" w:hAnsiTheme="minorHAnsi" w:cstheme="minorHAnsi"/>
          <w:sz w:val="20"/>
          <w:szCs w:val="20"/>
        </w:rPr>
        <w:t xml:space="preserve"> </w:t>
      </w:r>
      <w:r w:rsidR="00F726AC">
        <w:rPr>
          <w:rFonts w:asciiTheme="minorHAnsi" w:hAnsiTheme="minorHAnsi" w:cstheme="minorHAnsi"/>
          <w:sz w:val="20"/>
          <w:szCs w:val="20"/>
        </w:rPr>
        <w:t xml:space="preserve">La </w:t>
      </w:r>
      <w:r>
        <w:rPr>
          <w:rFonts w:asciiTheme="minorHAnsi" w:hAnsiTheme="minorHAnsi" w:cstheme="minorHAnsi"/>
          <w:sz w:val="20"/>
          <w:szCs w:val="20"/>
        </w:rPr>
        <w:t>Pitié Salpêtrière a</w:t>
      </w:r>
      <w:r w:rsidRPr="00FA40AA">
        <w:rPr>
          <w:rFonts w:asciiTheme="minorHAnsi" w:hAnsiTheme="minorHAnsi" w:cstheme="minorHAnsi"/>
          <w:sz w:val="20"/>
          <w:szCs w:val="20"/>
        </w:rPr>
        <w:t>ppartient au Groupe Hospitalo</w:t>
      </w:r>
      <w:r>
        <w:rPr>
          <w:rFonts w:asciiTheme="minorHAnsi" w:hAnsiTheme="minorHAnsi" w:cstheme="minorHAnsi"/>
          <w:sz w:val="20"/>
          <w:szCs w:val="20"/>
        </w:rPr>
        <w:t>-</w:t>
      </w:r>
      <w:r w:rsidRPr="00FA40AA">
        <w:rPr>
          <w:rFonts w:asciiTheme="minorHAnsi" w:hAnsiTheme="minorHAnsi" w:cstheme="minorHAnsi"/>
          <w:sz w:val="20"/>
          <w:szCs w:val="20"/>
        </w:rPr>
        <w:t xml:space="preserve">Universitaire AP-HP. Sorbonne Université </w:t>
      </w:r>
      <w:r w:rsidRPr="00053D84">
        <w:rPr>
          <w:rFonts w:asciiTheme="minorHAnsi" w:hAnsiTheme="minorHAnsi" w:cstheme="minorHAnsi"/>
          <w:sz w:val="20"/>
          <w:szCs w:val="20"/>
        </w:rPr>
        <w:t>avec les établissements suivants : Armand Trousseau, Charles Foix, la Roche Guyon, Rothschild, Saint Antoine et Tenon.</w:t>
      </w:r>
    </w:p>
    <w:p w14:paraId="2FE0DEE1" w14:textId="309623B5" w:rsidR="00053D84" w:rsidRDefault="00053D84" w:rsidP="00053D84">
      <w:pPr>
        <w:spacing w:before="0" w:beforeAutospacing="0" w:after="0" w:afterAutospacing="0"/>
        <w:rPr>
          <w:rFonts w:asciiTheme="minorHAnsi" w:hAnsiTheme="minorHAnsi" w:cstheme="minorHAnsi"/>
          <w:sz w:val="20"/>
          <w:szCs w:val="20"/>
        </w:rPr>
      </w:pPr>
    </w:p>
    <w:p w14:paraId="0AE4B1CC" w14:textId="62898F22" w:rsidR="00DC6379" w:rsidRDefault="00DC6379" w:rsidP="00053D84">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Il se situe au 47/83 boulevard de l’hôpital </w:t>
      </w:r>
      <w:r w:rsidR="00F726AC">
        <w:rPr>
          <w:rFonts w:asciiTheme="minorHAnsi" w:hAnsiTheme="minorHAnsi" w:cstheme="minorHAnsi"/>
          <w:sz w:val="20"/>
          <w:szCs w:val="20"/>
        </w:rPr>
        <w:t xml:space="preserve">- </w:t>
      </w:r>
      <w:r>
        <w:rPr>
          <w:rFonts w:asciiTheme="minorHAnsi" w:hAnsiTheme="minorHAnsi" w:cstheme="minorHAnsi"/>
          <w:sz w:val="20"/>
          <w:szCs w:val="20"/>
        </w:rPr>
        <w:t>75</w:t>
      </w:r>
      <w:r w:rsidR="00102652">
        <w:rPr>
          <w:rFonts w:asciiTheme="minorHAnsi" w:hAnsiTheme="minorHAnsi" w:cstheme="minorHAnsi"/>
          <w:sz w:val="20"/>
          <w:szCs w:val="20"/>
        </w:rPr>
        <w:t>65</w:t>
      </w:r>
      <w:r w:rsidR="00F726AC">
        <w:rPr>
          <w:rFonts w:asciiTheme="minorHAnsi" w:hAnsiTheme="minorHAnsi" w:cstheme="minorHAnsi"/>
          <w:sz w:val="20"/>
          <w:szCs w:val="20"/>
        </w:rPr>
        <w:t>1</w:t>
      </w:r>
      <w:r>
        <w:rPr>
          <w:rFonts w:asciiTheme="minorHAnsi" w:hAnsiTheme="minorHAnsi" w:cstheme="minorHAnsi"/>
          <w:sz w:val="20"/>
          <w:szCs w:val="20"/>
        </w:rPr>
        <w:t xml:space="preserve"> PARIS</w:t>
      </w:r>
      <w:r w:rsidR="00F726AC">
        <w:rPr>
          <w:rFonts w:asciiTheme="minorHAnsi" w:hAnsiTheme="minorHAnsi" w:cstheme="minorHAnsi"/>
          <w:sz w:val="20"/>
          <w:szCs w:val="20"/>
        </w:rPr>
        <w:t xml:space="preserve"> cedex 13</w:t>
      </w:r>
      <w:r>
        <w:rPr>
          <w:rFonts w:asciiTheme="minorHAnsi" w:hAnsiTheme="minorHAnsi" w:cstheme="minorHAnsi"/>
          <w:sz w:val="20"/>
          <w:szCs w:val="20"/>
        </w:rPr>
        <w:t>.</w:t>
      </w:r>
    </w:p>
    <w:p w14:paraId="57920A78" w14:textId="77777777" w:rsidR="00DC6379" w:rsidRDefault="00DC6379" w:rsidP="00053D84">
      <w:pPr>
        <w:spacing w:before="0" w:beforeAutospacing="0" w:after="0" w:afterAutospacing="0"/>
        <w:rPr>
          <w:rFonts w:asciiTheme="minorHAnsi" w:hAnsiTheme="minorHAnsi" w:cstheme="minorHAnsi"/>
          <w:sz w:val="20"/>
          <w:szCs w:val="20"/>
        </w:rPr>
      </w:pPr>
    </w:p>
    <w:p w14:paraId="51E993C4" w14:textId="441B6DAE" w:rsidR="00053D84" w:rsidRPr="00053D84" w:rsidRDefault="00053D84" w:rsidP="00053D84">
      <w:pPr>
        <w:spacing w:before="0" w:beforeAutospacing="0" w:after="0" w:afterAutospacing="0"/>
        <w:rPr>
          <w:rFonts w:asciiTheme="minorHAnsi" w:hAnsiTheme="minorHAnsi" w:cstheme="minorHAnsi"/>
          <w:sz w:val="20"/>
          <w:szCs w:val="20"/>
        </w:rPr>
      </w:pPr>
      <w:r w:rsidRPr="00053D84">
        <w:rPr>
          <w:rStyle w:val="fontsizemedium"/>
          <w:rFonts w:asciiTheme="minorHAnsi" w:hAnsiTheme="minorHAnsi" w:cstheme="minorHAnsi"/>
          <w:color w:val="333333"/>
          <w:sz w:val="20"/>
          <w:szCs w:val="20"/>
        </w:rPr>
        <w:t>Hôpital de proximité et de spécialité, d’enseignement et de recherche, l’hôpital de la Pitié-Salpêtrière est, de par sa taille, le premier hôpital européen.</w:t>
      </w:r>
      <w:r>
        <w:rPr>
          <w:rStyle w:val="fontsizemedium"/>
          <w:rFonts w:asciiTheme="minorHAnsi" w:hAnsiTheme="minorHAnsi" w:cstheme="minorHAnsi"/>
          <w:color w:val="333333"/>
          <w:sz w:val="20"/>
          <w:szCs w:val="20"/>
        </w:rPr>
        <w:t xml:space="preserve"> </w:t>
      </w:r>
      <w:r w:rsidRPr="00053D84">
        <w:rPr>
          <w:rStyle w:val="fontsizemedium"/>
          <w:rFonts w:asciiTheme="minorHAnsi" w:hAnsiTheme="minorHAnsi" w:cstheme="minorHAnsi"/>
          <w:color w:val="333333"/>
          <w:sz w:val="20"/>
          <w:szCs w:val="20"/>
        </w:rPr>
        <w:t>Il regroupe</w:t>
      </w:r>
      <w:r w:rsidR="00102652">
        <w:rPr>
          <w:rStyle w:val="fontsizemedium"/>
          <w:rFonts w:asciiTheme="minorHAnsi" w:hAnsiTheme="minorHAnsi" w:cstheme="minorHAnsi"/>
          <w:color w:val="333333"/>
          <w:sz w:val="20"/>
          <w:szCs w:val="20"/>
        </w:rPr>
        <w:t xml:space="preserve"> </w:t>
      </w:r>
      <w:r w:rsidR="00102652" w:rsidRPr="00053D84">
        <w:rPr>
          <w:rStyle w:val="fontsizemedium"/>
          <w:rFonts w:asciiTheme="minorHAnsi" w:hAnsiTheme="minorHAnsi" w:cstheme="minorHAnsi"/>
          <w:color w:val="333333"/>
          <w:sz w:val="20"/>
          <w:szCs w:val="20"/>
        </w:rPr>
        <w:t>8</w:t>
      </w:r>
      <w:r w:rsidR="00102652">
        <w:rPr>
          <w:rStyle w:val="fontsizemedium"/>
          <w:rFonts w:asciiTheme="minorHAnsi" w:hAnsiTheme="minorHAnsi" w:cstheme="minorHAnsi"/>
          <w:color w:val="333333"/>
          <w:sz w:val="20"/>
          <w:szCs w:val="20"/>
        </w:rPr>
        <w:t>5</w:t>
      </w:r>
      <w:r w:rsidR="00102652" w:rsidRPr="00053D84">
        <w:rPr>
          <w:rStyle w:val="fontsizemedium"/>
          <w:rFonts w:asciiTheme="minorHAnsi" w:hAnsiTheme="minorHAnsi" w:cstheme="minorHAnsi"/>
          <w:color w:val="333333"/>
          <w:sz w:val="20"/>
          <w:szCs w:val="20"/>
        </w:rPr>
        <w:t xml:space="preserve"> services</w:t>
      </w:r>
      <w:r w:rsidRPr="00053D84">
        <w:rPr>
          <w:rStyle w:val="fontsizemedium"/>
          <w:rFonts w:asciiTheme="minorHAnsi" w:hAnsiTheme="minorHAnsi" w:cstheme="minorHAnsi"/>
          <w:color w:val="333333"/>
          <w:sz w:val="20"/>
          <w:szCs w:val="20"/>
        </w:rPr>
        <w:t>, au sein de 90 bâtiments répartis sur 33 hectares</w:t>
      </w:r>
      <w:r>
        <w:rPr>
          <w:rStyle w:val="fontsizemedium"/>
          <w:rFonts w:asciiTheme="minorHAnsi" w:hAnsiTheme="minorHAnsi" w:cstheme="minorHAnsi"/>
          <w:color w:val="333333"/>
          <w:sz w:val="20"/>
          <w:szCs w:val="20"/>
        </w:rPr>
        <w:t>.</w:t>
      </w:r>
    </w:p>
    <w:p w14:paraId="213AB585" w14:textId="77777777" w:rsidR="00053D84" w:rsidRDefault="00053D84" w:rsidP="00053D84">
      <w:pPr>
        <w:shd w:val="clear" w:color="auto" w:fill="FFFFFF"/>
        <w:spacing w:before="0" w:beforeAutospacing="0" w:after="0" w:afterAutospacing="0"/>
        <w:rPr>
          <w:rFonts w:asciiTheme="minorHAnsi" w:hAnsiTheme="minorHAnsi" w:cstheme="minorHAnsi"/>
          <w:sz w:val="20"/>
          <w:szCs w:val="20"/>
        </w:rPr>
      </w:pPr>
    </w:p>
    <w:p w14:paraId="36304C30" w14:textId="7AC62334" w:rsidR="00053D84" w:rsidRDefault="00053D84" w:rsidP="00053D84">
      <w:pPr>
        <w:shd w:val="clear" w:color="auto" w:fill="FFFFFF"/>
        <w:spacing w:before="0" w:beforeAutospacing="0" w:after="0" w:afterAutospacing="0"/>
        <w:rPr>
          <w:rFonts w:asciiTheme="minorHAnsi" w:hAnsiTheme="minorHAnsi" w:cstheme="minorHAnsi"/>
          <w:color w:val="333333"/>
          <w:sz w:val="20"/>
          <w:szCs w:val="20"/>
        </w:rPr>
      </w:pPr>
      <w:r w:rsidRPr="00053D84">
        <w:rPr>
          <w:rFonts w:asciiTheme="minorHAnsi" w:hAnsiTheme="minorHAnsi" w:cstheme="minorHAnsi"/>
          <w:sz w:val="20"/>
          <w:szCs w:val="20"/>
          <w:shd w:val="clear" w:color="auto" w:fill="FFFFFF"/>
        </w:rPr>
        <w:t xml:space="preserve">L’hôpital </w:t>
      </w:r>
      <w:r w:rsidR="00410E3E">
        <w:rPr>
          <w:rFonts w:asciiTheme="minorHAnsi" w:hAnsiTheme="minorHAnsi" w:cstheme="minorHAnsi"/>
          <w:sz w:val="20"/>
          <w:szCs w:val="20"/>
          <w:shd w:val="clear" w:color="auto" w:fill="FFFFFF"/>
        </w:rPr>
        <w:t xml:space="preserve">La </w:t>
      </w:r>
      <w:r w:rsidRPr="00053D84">
        <w:rPr>
          <w:rFonts w:asciiTheme="minorHAnsi" w:hAnsiTheme="minorHAnsi" w:cstheme="minorHAnsi"/>
          <w:sz w:val="20"/>
          <w:szCs w:val="20"/>
          <w:shd w:val="clear" w:color="auto" w:fill="FFFFFF"/>
        </w:rPr>
        <w:t xml:space="preserve">Pitié Salpêtrière propose une offre de soins permettant la prise en charge de la plupart des pathologies à tous les âges de la vie : </w:t>
      </w:r>
      <w:r w:rsidRPr="00053D84">
        <w:rPr>
          <w:rFonts w:asciiTheme="minorHAnsi" w:hAnsiTheme="minorHAnsi" w:cstheme="minorHAnsi"/>
          <w:color w:val="333333"/>
          <w:sz w:val="20"/>
          <w:szCs w:val="20"/>
        </w:rPr>
        <w:t> </w:t>
      </w:r>
    </w:p>
    <w:p w14:paraId="7E22EA96" w14:textId="0CDDDB3C"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les affections du système nerveux et des pathologies mentales</w:t>
      </w:r>
    </w:p>
    <w:p w14:paraId="1C8E88D6" w14:textId="12CD4A82"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les pathologies cardio-vasculaires et métaboliques</w:t>
      </w:r>
    </w:p>
    <w:p w14:paraId="23243576" w14:textId="2B9DA50D"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les pathologies infectieuses et immunitaires complexes</w:t>
      </w:r>
    </w:p>
    <w:p w14:paraId="3F23C0CA" w14:textId="4E5451C4"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la cancérologie et l’oncologie (hématologie, oncologie, radiothérapie et médecine nucléaire)</w:t>
      </w:r>
    </w:p>
    <w:p w14:paraId="59A7E5D0" w14:textId="13D1B34F"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la greffe d’organe et de moelle osseuse</w:t>
      </w:r>
    </w:p>
    <w:p w14:paraId="19285400" w14:textId="1F1F675E"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la chirurgie : gynécologique, urologique, ophtalmologique, neurochirurgie, cardiaque, vasculaire, digestive, orthopédique et traumatologique</w:t>
      </w:r>
    </w:p>
    <w:p w14:paraId="3B2B4C02" w14:textId="3DBFCDD5"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les urgences</w:t>
      </w:r>
    </w:p>
    <w:p w14:paraId="070FB190" w14:textId="17528289"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la périnatalité</w:t>
      </w:r>
    </w:p>
    <w:p w14:paraId="001B83B5" w14:textId="53668594" w:rsidR="00053D84" w:rsidRPr="00410E3E" w:rsidRDefault="00053D84" w:rsidP="00410E3E">
      <w:pPr>
        <w:pStyle w:val="Paragraphedeliste"/>
        <w:numPr>
          <w:ilvl w:val="0"/>
          <w:numId w:val="20"/>
        </w:numPr>
        <w:shd w:val="clear" w:color="auto" w:fill="FFFFFF"/>
        <w:spacing w:before="0" w:beforeAutospacing="0" w:after="0" w:afterAutospacing="0"/>
        <w:rPr>
          <w:rFonts w:asciiTheme="minorHAnsi" w:hAnsiTheme="minorHAnsi" w:cstheme="minorHAnsi"/>
          <w:color w:val="333333"/>
          <w:sz w:val="20"/>
          <w:szCs w:val="20"/>
        </w:rPr>
      </w:pPr>
      <w:r w:rsidRPr="00410E3E">
        <w:rPr>
          <w:rFonts w:asciiTheme="minorHAnsi" w:hAnsiTheme="minorHAnsi" w:cstheme="minorHAnsi"/>
          <w:color w:val="333333"/>
          <w:sz w:val="20"/>
          <w:szCs w:val="20"/>
        </w:rPr>
        <w:t>la personne âgée malade et dépendante</w:t>
      </w:r>
    </w:p>
    <w:p w14:paraId="19DDAB11" w14:textId="77777777" w:rsidR="00D20C65" w:rsidRDefault="00D20C65" w:rsidP="00053D84">
      <w:pPr>
        <w:shd w:val="clear" w:color="auto" w:fill="FFFFFF"/>
        <w:spacing w:before="0" w:beforeAutospacing="0" w:after="0" w:afterAutospacing="0"/>
        <w:rPr>
          <w:rFonts w:asciiTheme="minorHAnsi" w:hAnsiTheme="minorHAnsi" w:cstheme="minorHAnsi"/>
          <w:color w:val="333333"/>
          <w:sz w:val="20"/>
          <w:szCs w:val="20"/>
        </w:rPr>
      </w:pPr>
      <w:bookmarkStart w:id="2" w:name="_GoBack"/>
      <w:bookmarkEnd w:id="2"/>
    </w:p>
    <w:p w14:paraId="3A98788B" w14:textId="67F86F6F" w:rsidR="00053D84" w:rsidRPr="00053D84" w:rsidRDefault="00053D84" w:rsidP="00053D84">
      <w:pPr>
        <w:shd w:val="clear" w:color="auto" w:fill="FFFFFF"/>
        <w:spacing w:before="0" w:beforeAutospacing="0" w:after="0" w:afterAutospacing="0"/>
        <w:rPr>
          <w:rFonts w:asciiTheme="minorHAnsi" w:hAnsiTheme="minorHAnsi" w:cstheme="minorHAnsi"/>
          <w:color w:val="333333"/>
          <w:sz w:val="20"/>
          <w:szCs w:val="20"/>
        </w:rPr>
      </w:pPr>
      <w:r w:rsidRPr="00053D84">
        <w:rPr>
          <w:rFonts w:asciiTheme="minorHAnsi" w:hAnsiTheme="minorHAnsi" w:cstheme="minorHAnsi"/>
          <w:color w:val="333333"/>
          <w:sz w:val="20"/>
          <w:szCs w:val="20"/>
        </w:rPr>
        <w:t xml:space="preserve">Cet éventail très large de spécialités médicales est soutenu par l’existence, au sein de l’établissement de </w:t>
      </w:r>
      <w:r w:rsidR="00D20C65">
        <w:rPr>
          <w:rFonts w:asciiTheme="minorHAnsi" w:hAnsiTheme="minorHAnsi" w:cstheme="minorHAnsi"/>
          <w:color w:val="333333"/>
          <w:sz w:val="20"/>
          <w:szCs w:val="20"/>
        </w:rPr>
        <w:br/>
      </w:r>
      <w:r w:rsidR="00677B65">
        <w:rPr>
          <w:rFonts w:asciiTheme="minorHAnsi" w:hAnsiTheme="minorHAnsi" w:cstheme="minorHAnsi"/>
          <w:color w:val="333333"/>
          <w:sz w:val="20"/>
          <w:szCs w:val="20"/>
        </w:rPr>
        <w:t>33</w:t>
      </w:r>
      <w:r w:rsidRPr="00053D84">
        <w:rPr>
          <w:rFonts w:asciiTheme="minorHAnsi" w:hAnsiTheme="minorHAnsi" w:cstheme="minorHAnsi"/>
          <w:color w:val="333333"/>
          <w:sz w:val="20"/>
          <w:szCs w:val="20"/>
        </w:rPr>
        <w:t xml:space="preserve"> centres de référence maladies rares et de 2 Instituts Hospitalo-Universitaires (IHU), l’ICAN et l’ICM.</w:t>
      </w:r>
    </w:p>
    <w:p w14:paraId="237293DB" w14:textId="06553269" w:rsidR="00053D84" w:rsidRPr="003B3120" w:rsidRDefault="00053D84" w:rsidP="00053D84">
      <w:pPr>
        <w:spacing w:before="0" w:beforeAutospacing="0" w:after="0" w:afterAutospacing="0"/>
        <w:rPr>
          <w:rFonts w:asciiTheme="minorHAnsi" w:hAnsiTheme="minorHAnsi" w:cstheme="minorHAnsi"/>
          <w:sz w:val="20"/>
          <w:szCs w:val="20"/>
        </w:rPr>
      </w:pPr>
    </w:p>
    <w:p w14:paraId="57614974" w14:textId="0A202111" w:rsidR="00053D84" w:rsidRPr="003B3120" w:rsidRDefault="00053D84" w:rsidP="00053D84">
      <w:pPr>
        <w:spacing w:before="0" w:beforeAutospacing="0" w:after="0" w:afterAutospacing="0"/>
        <w:rPr>
          <w:rFonts w:asciiTheme="minorHAnsi" w:hAnsiTheme="minorHAnsi" w:cstheme="minorHAnsi"/>
          <w:sz w:val="20"/>
          <w:szCs w:val="20"/>
        </w:rPr>
      </w:pPr>
      <w:r w:rsidRPr="00677B65">
        <w:rPr>
          <w:rFonts w:asciiTheme="minorHAnsi" w:hAnsiTheme="minorHAnsi" w:cstheme="minorHAnsi"/>
          <w:sz w:val="20"/>
          <w:szCs w:val="20"/>
        </w:rPr>
        <w:t>En 202</w:t>
      </w:r>
      <w:r w:rsidR="00677B65" w:rsidRPr="00677B65">
        <w:rPr>
          <w:rFonts w:asciiTheme="minorHAnsi" w:hAnsiTheme="minorHAnsi" w:cstheme="minorHAnsi"/>
          <w:sz w:val="20"/>
          <w:szCs w:val="20"/>
        </w:rPr>
        <w:t>4</w:t>
      </w:r>
      <w:r w:rsidRPr="00677B65">
        <w:rPr>
          <w:rFonts w:asciiTheme="minorHAnsi" w:hAnsiTheme="minorHAnsi" w:cstheme="minorHAnsi"/>
          <w:sz w:val="20"/>
          <w:szCs w:val="20"/>
        </w:rPr>
        <w:t xml:space="preserve">, cet établissement était composé de </w:t>
      </w:r>
      <w:r w:rsidR="00F565B6" w:rsidRPr="00677B65">
        <w:rPr>
          <w:rFonts w:asciiTheme="minorHAnsi" w:hAnsiTheme="minorHAnsi" w:cstheme="minorHAnsi"/>
          <w:sz w:val="20"/>
          <w:szCs w:val="20"/>
        </w:rPr>
        <w:t>1</w:t>
      </w:r>
      <w:r w:rsidR="00860AE9">
        <w:rPr>
          <w:rFonts w:asciiTheme="minorHAnsi" w:hAnsiTheme="minorHAnsi" w:cstheme="minorHAnsi"/>
          <w:sz w:val="20"/>
          <w:szCs w:val="20"/>
        </w:rPr>
        <w:t xml:space="preserve"> </w:t>
      </w:r>
      <w:r w:rsidR="00F565B6" w:rsidRPr="00677B65">
        <w:rPr>
          <w:rFonts w:asciiTheme="minorHAnsi" w:hAnsiTheme="minorHAnsi" w:cstheme="minorHAnsi"/>
          <w:sz w:val="20"/>
          <w:szCs w:val="20"/>
        </w:rPr>
        <w:t>677</w:t>
      </w:r>
      <w:r w:rsidRPr="00677B65">
        <w:rPr>
          <w:rFonts w:asciiTheme="minorHAnsi" w:hAnsiTheme="minorHAnsi" w:cstheme="minorHAnsi"/>
          <w:sz w:val="20"/>
          <w:szCs w:val="20"/>
        </w:rPr>
        <w:t xml:space="preserve"> lits d’hospitalisation et </w:t>
      </w:r>
      <w:r w:rsidR="00677B65" w:rsidRPr="00677B65">
        <w:rPr>
          <w:rFonts w:asciiTheme="minorHAnsi" w:hAnsiTheme="minorHAnsi" w:cstheme="minorHAnsi"/>
          <w:sz w:val="20"/>
          <w:szCs w:val="20"/>
        </w:rPr>
        <w:t>368</w:t>
      </w:r>
      <w:r w:rsidRPr="00677B65">
        <w:rPr>
          <w:rFonts w:asciiTheme="minorHAnsi" w:hAnsiTheme="minorHAnsi" w:cstheme="minorHAnsi"/>
          <w:sz w:val="20"/>
          <w:szCs w:val="20"/>
        </w:rPr>
        <w:t xml:space="preserve"> places de jour. Il recevait </w:t>
      </w:r>
      <w:r w:rsidR="00677B65" w:rsidRPr="00677B65">
        <w:rPr>
          <w:rFonts w:asciiTheme="minorHAnsi" w:hAnsiTheme="minorHAnsi" w:cstheme="minorHAnsi"/>
          <w:sz w:val="20"/>
          <w:szCs w:val="20"/>
        </w:rPr>
        <w:t>569 940</w:t>
      </w:r>
      <w:r w:rsidRPr="00677B65">
        <w:rPr>
          <w:rFonts w:asciiTheme="minorHAnsi" w:hAnsiTheme="minorHAnsi" w:cstheme="minorHAnsi"/>
          <w:sz w:val="20"/>
          <w:szCs w:val="20"/>
        </w:rPr>
        <w:t xml:space="preserve"> consultations externes, </w:t>
      </w:r>
      <w:r w:rsidR="00860AE9">
        <w:rPr>
          <w:rFonts w:asciiTheme="minorHAnsi" w:hAnsiTheme="minorHAnsi" w:cstheme="minorHAnsi"/>
          <w:sz w:val="20"/>
          <w:szCs w:val="20"/>
        </w:rPr>
        <w:t>réalisait</w:t>
      </w:r>
      <w:r w:rsidRPr="00677B65">
        <w:rPr>
          <w:rFonts w:asciiTheme="minorHAnsi" w:hAnsiTheme="minorHAnsi" w:cstheme="minorHAnsi"/>
          <w:sz w:val="20"/>
          <w:szCs w:val="20"/>
        </w:rPr>
        <w:t xml:space="preserve"> </w:t>
      </w:r>
      <w:r w:rsidR="00677B65" w:rsidRPr="00677B65">
        <w:rPr>
          <w:rFonts w:asciiTheme="minorHAnsi" w:hAnsiTheme="minorHAnsi" w:cstheme="minorHAnsi"/>
          <w:sz w:val="20"/>
          <w:szCs w:val="20"/>
        </w:rPr>
        <w:t>162 845</w:t>
      </w:r>
      <w:r w:rsidRPr="00677B65">
        <w:rPr>
          <w:rFonts w:asciiTheme="minorHAnsi" w:hAnsiTheme="minorHAnsi" w:cstheme="minorHAnsi"/>
          <w:sz w:val="20"/>
          <w:szCs w:val="20"/>
        </w:rPr>
        <w:t xml:space="preserve"> admissions, 2</w:t>
      </w:r>
      <w:r w:rsidR="00677B65" w:rsidRPr="00677B65">
        <w:rPr>
          <w:rFonts w:asciiTheme="minorHAnsi" w:hAnsiTheme="minorHAnsi" w:cstheme="minorHAnsi"/>
          <w:sz w:val="20"/>
          <w:szCs w:val="20"/>
        </w:rPr>
        <w:t xml:space="preserve"> 249</w:t>
      </w:r>
      <w:r w:rsidRPr="00677B65">
        <w:rPr>
          <w:rFonts w:asciiTheme="minorHAnsi" w:hAnsiTheme="minorHAnsi" w:cstheme="minorHAnsi"/>
          <w:sz w:val="20"/>
          <w:szCs w:val="20"/>
        </w:rPr>
        <w:t xml:space="preserve"> accouchements, avait </w:t>
      </w:r>
      <w:r w:rsidR="00677B65" w:rsidRPr="00677B65">
        <w:rPr>
          <w:rFonts w:asciiTheme="minorHAnsi" w:hAnsiTheme="minorHAnsi" w:cstheme="minorHAnsi"/>
          <w:sz w:val="20"/>
          <w:szCs w:val="20"/>
        </w:rPr>
        <w:t>66 945</w:t>
      </w:r>
      <w:r w:rsidRPr="00677B65">
        <w:rPr>
          <w:rFonts w:asciiTheme="minorHAnsi" w:hAnsiTheme="minorHAnsi" w:cstheme="minorHAnsi"/>
          <w:sz w:val="20"/>
          <w:szCs w:val="20"/>
        </w:rPr>
        <w:t xml:space="preserve"> passages aux urgences et </w:t>
      </w:r>
      <w:r w:rsidRPr="003B3120">
        <w:rPr>
          <w:rFonts w:asciiTheme="minorHAnsi" w:hAnsiTheme="minorHAnsi" w:cstheme="minorHAnsi"/>
          <w:sz w:val="20"/>
          <w:szCs w:val="20"/>
        </w:rPr>
        <w:t xml:space="preserve">comptait </w:t>
      </w:r>
      <w:r w:rsidR="00677B65">
        <w:rPr>
          <w:rFonts w:asciiTheme="minorHAnsi" w:hAnsiTheme="minorHAnsi" w:cstheme="minorHAnsi"/>
          <w:sz w:val="20"/>
          <w:szCs w:val="20"/>
        </w:rPr>
        <w:t>8 416</w:t>
      </w:r>
      <w:r w:rsidRPr="003B3120">
        <w:rPr>
          <w:rFonts w:asciiTheme="minorHAnsi" w:hAnsiTheme="minorHAnsi" w:cstheme="minorHAnsi"/>
          <w:sz w:val="20"/>
          <w:szCs w:val="20"/>
        </w:rPr>
        <w:t xml:space="preserve"> professionnels</w:t>
      </w:r>
      <w:r w:rsidR="00677B65">
        <w:rPr>
          <w:rFonts w:asciiTheme="minorHAnsi" w:hAnsiTheme="minorHAnsi" w:cstheme="minorHAnsi"/>
          <w:sz w:val="20"/>
          <w:szCs w:val="20"/>
        </w:rPr>
        <w:t xml:space="preserve"> et 4 786 étudiants</w:t>
      </w:r>
      <w:r w:rsidRPr="003B3120">
        <w:rPr>
          <w:rFonts w:asciiTheme="minorHAnsi" w:hAnsiTheme="minorHAnsi" w:cstheme="minorHAnsi"/>
          <w:sz w:val="20"/>
          <w:szCs w:val="20"/>
        </w:rPr>
        <w:t>.</w:t>
      </w:r>
    </w:p>
    <w:p w14:paraId="4A4BD429" w14:textId="77777777" w:rsidR="00053D84" w:rsidRDefault="00053D84" w:rsidP="00053D84">
      <w:pPr>
        <w:spacing w:before="0" w:beforeAutospacing="0" w:after="0" w:afterAutospacing="0"/>
        <w:rPr>
          <w:rFonts w:asciiTheme="minorHAnsi" w:hAnsiTheme="minorHAnsi" w:cstheme="minorHAnsi"/>
          <w:sz w:val="22"/>
          <w:szCs w:val="22"/>
        </w:rPr>
      </w:pPr>
    </w:p>
    <w:p w14:paraId="1126C3BA" w14:textId="45B6F80A" w:rsidR="00673FF8" w:rsidRDefault="00440794" w:rsidP="00440794">
      <w:pPr>
        <w:pStyle w:val="Titre2"/>
        <w:numPr>
          <w:ilvl w:val="0"/>
          <w:numId w:val="0"/>
        </w:numPr>
        <w:spacing w:before="0" w:after="0"/>
        <w:rPr>
          <w:rFonts w:asciiTheme="minorHAnsi" w:hAnsiTheme="minorHAnsi" w:cstheme="minorHAnsi"/>
          <w:sz w:val="22"/>
          <w:szCs w:val="22"/>
        </w:rPr>
      </w:pPr>
      <w:bookmarkStart w:id="3" w:name="_Toc192063235"/>
      <w:r>
        <w:rPr>
          <w:rFonts w:asciiTheme="minorHAnsi" w:hAnsiTheme="minorHAnsi" w:cstheme="minorHAnsi"/>
          <w:sz w:val="22"/>
          <w:szCs w:val="22"/>
        </w:rPr>
        <w:t xml:space="preserve">SECTION </w:t>
      </w:r>
      <w:r w:rsidR="000E548B">
        <w:rPr>
          <w:rFonts w:asciiTheme="minorHAnsi" w:hAnsiTheme="minorHAnsi" w:cstheme="minorHAnsi"/>
          <w:sz w:val="22"/>
          <w:szCs w:val="22"/>
        </w:rPr>
        <w:t>2</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0E548B">
        <w:rPr>
          <w:rFonts w:asciiTheme="minorHAnsi" w:hAnsiTheme="minorHAnsi" w:cstheme="minorHAnsi"/>
          <w:sz w:val="22"/>
          <w:szCs w:val="22"/>
        </w:rPr>
        <w:t>OBJET</w:t>
      </w:r>
      <w:r w:rsidR="00673FF8">
        <w:rPr>
          <w:rFonts w:asciiTheme="minorHAnsi" w:hAnsiTheme="minorHAnsi" w:cstheme="minorHAnsi"/>
          <w:sz w:val="22"/>
          <w:szCs w:val="22"/>
        </w:rPr>
        <w:t xml:space="preserve"> DE LA CONCESSION</w:t>
      </w:r>
      <w:bookmarkEnd w:id="3"/>
    </w:p>
    <w:p w14:paraId="194D6FD8" w14:textId="4AC876ED" w:rsidR="00673FF8" w:rsidRPr="00673FF8" w:rsidRDefault="00673FF8" w:rsidP="00673FF8">
      <w:pPr>
        <w:spacing w:before="0" w:beforeAutospacing="0" w:after="0" w:afterAutospacing="0"/>
        <w:rPr>
          <w:rFonts w:asciiTheme="minorHAnsi" w:hAnsiTheme="minorHAnsi" w:cstheme="minorHAnsi"/>
          <w:sz w:val="20"/>
          <w:szCs w:val="20"/>
        </w:rPr>
      </w:pPr>
    </w:p>
    <w:p w14:paraId="4712DBA0" w14:textId="64F37629" w:rsidR="00673FF8" w:rsidRDefault="00673FF8" w:rsidP="00673FF8">
      <w:pPr>
        <w:pStyle w:val="Normalex"/>
        <w:spacing w:after="0"/>
        <w:rPr>
          <w:rFonts w:asciiTheme="minorHAnsi" w:hAnsiTheme="minorHAnsi" w:cstheme="minorHAnsi"/>
          <w:sz w:val="20"/>
        </w:rPr>
      </w:pPr>
      <w:r>
        <w:rPr>
          <w:rFonts w:asciiTheme="minorHAnsi" w:hAnsiTheme="minorHAnsi" w:cstheme="minorHAnsi"/>
          <w:sz w:val="20"/>
        </w:rPr>
        <w:t>La même concession concerne 4 lieux dans l’établissement :</w:t>
      </w:r>
    </w:p>
    <w:p w14:paraId="398071CD" w14:textId="77777777" w:rsidR="00673FF8" w:rsidRDefault="00673FF8" w:rsidP="00673FF8">
      <w:pPr>
        <w:pStyle w:val="Normalex"/>
        <w:spacing w:after="0"/>
        <w:rPr>
          <w:rFonts w:asciiTheme="minorHAnsi" w:hAnsiTheme="minorHAnsi" w:cstheme="minorHAnsi"/>
          <w:sz w:val="20"/>
        </w:rPr>
      </w:pPr>
    </w:p>
    <w:p w14:paraId="0F9A95CD" w14:textId="5340C9CE" w:rsidR="00673FF8" w:rsidRDefault="00DE399B" w:rsidP="00410E3E">
      <w:pPr>
        <w:pStyle w:val="Normalex"/>
        <w:numPr>
          <w:ilvl w:val="0"/>
          <w:numId w:val="17"/>
        </w:numPr>
        <w:spacing w:after="0"/>
        <w:rPr>
          <w:rFonts w:asciiTheme="minorHAnsi" w:hAnsiTheme="minorHAnsi" w:cstheme="minorHAnsi"/>
          <w:sz w:val="20"/>
        </w:rPr>
      </w:pPr>
      <w:r>
        <w:rPr>
          <w:rFonts w:asciiTheme="minorHAnsi" w:hAnsiTheme="minorHAnsi" w:cstheme="minorHAnsi"/>
          <w:sz w:val="20"/>
        </w:rPr>
        <w:t>Accueil Saint Marcel</w:t>
      </w:r>
      <w:r w:rsidR="00673FF8">
        <w:rPr>
          <w:rFonts w:asciiTheme="minorHAnsi" w:hAnsiTheme="minorHAnsi" w:cstheme="minorHAnsi"/>
          <w:sz w:val="20"/>
        </w:rPr>
        <w:t xml:space="preserve">-Boulevard de l’hôpital </w:t>
      </w:r>
    </w:p>
    <w:p w14:paraId="07874A8D" w14:textId="6C43BEA3" w:rsidR="00673FF8" w:rsidRPr="00673FF8" w:rsidRDefault="00673FF8" w:rsidP="00673FF8">
      <w:pPr>
        <w:spacing w:before="0" w:beforeAutospacing="0" w:after="0" w:afterAutospacing="0"/>
        <w:rPr>
          <w:rFonts w:asciiTheme="minorHAnsi" w:hAnsiTheme="minorHAnsi" w:cstheme="minorHAnsi"/>
          <w:sz w:val="20"/>
          <w:szCs w:val="20"/>
        </w:rPr>
      </w:pPr>
    </w:p>
    <w:p w14:paraId="7DF574FD" w14:textId="6762ABE6" w:rsidR="00673FF8" w:rsidRPr="00673FF8" w:rsidRDefault="00673FF8" w:rsidP="00673FF8">
      <w:pPr>
        <w:spacing w:before="0" w:beforeAutospacing="0" w:after="0" w:afterAutospacing="0"/>
        <w:rPr>
          <w:rFonts w:asciiTheme="minorHAnsi" w:hAnsiTheme="minorHAnsi" w:cstheme="minorHAnsi"/>
          <w:sz w:val="20"/>
          <w:szCs w:val="20"/>
        </w:rPr>
      </w:pPr>
      <w:r w:rsidRPr="0074769B">
        <w:rPr>
          <w:rFonts w:asciiTheme="minorHAnsi" w:hAnsiTheme="minorHAnsi" w:cstheme="minorHAnsi"/>
          <w:sz w:val="20"/>
        </w:rPr>
        <w:t>Le présent contrat de concession a pour objet de définir les modalités d’exécution du contrat de concession de service relatif à l’exploitation d’une cafétéria- restauration rapide, point presse – librairie –cadeaux</w:t>
      </w:r>
      <w:r w:rsidR="00E01B9B">
        <w:rPr>
          <w:rFonts w:asciiTheme="minorHAnsi" w:hAnsiTheme="minorHAnsi" w:cstheme="minorHAnsi"/>
          <w:sz w:val="20"/>
        </w:rPr>
        <w:t>.</w:t>
      </w:r>
    </w:p>
    <w:p w14:paraId="315DDAAA" w14:textId="789A88D1" w:rsidR="00673FF8" w:rsidRPr="00673FF8" w:rsidRDefault="00673FF8" w:rsidP="00673FF8">
      <w:pPr>
        <w:spacing w:before="0" w:beforeAutospacing="0" w:after="0" w:afterAutospacing="0"/>
        <w:rPr>
          <w:rFonts w:asciiTheme="minorHAnsi" w:hAnsiTheme="minorHAnsi" w:cstheme="minorHAnsi"/>
          <w:sz w:val="20"/>
          <w:szCs w:val="20"/>
        </w:rPr>
      </w:pPr>
    </w:p>
    <w:p w14:paraId="4080B82E" w14:textId="10B45356" w:rsidR="00673FF8" w:rsidRPr="00340D14" w:rsidRDefault="00340D14" w:rsidP="00410E3E">
      <w:pPr>
        <w:pStyle w:val="Paragraphedeliste"/>
        <w:numPr>
          <w:ilvl w:val="0"/>
          <w:numId w:val="17"/>
        </w:numPr>
        <w:spacing w:before="0" w:beforeAutospacing="0" w:after="0" w:afterAutospacing="0"/>
        <w:rPr>
          <w:rFonts w:asciiTheme="minorHAnsi" w:hAnsiTheme="minorHAnsi" w:cstheme="minorHAnsi"/>
          <w:sz w:val="20"/>
          <w:szCs w:val="20"/>
        </w:rPr>
      </w:pPr>
      <w:r w:rsidRPr="00340D14">
        <w:rPr>
          <w:rFonts w:asciiTheme="minorHAnsi" w:hAnsiTheme="minorHAnsi" w:cstheme="minorHAnsi"/>
          <w:sz w:val="20"/>
          <w:szCs w:val="20"/>
        </w:rPr>
        <w:t>Hall de l'Institut Endocrinologie Maladies Métaboliques et Médecine interne (IE3M)</w:t>
      </w:r>
    </w:p>
    <w:p w14:paraId="51FD8CD4" w14:textId="77777777" w:rsidR="00673FF8" w:rsidRPr="00673FF8" w:rsidRDefault="00673FF8" w:rsidP="00673FF8">
      <w:pPr>
        <w:spacing w:before="0" w:beforeAutospacing="0" w:after="0" w:afterAutospacing="0"/>
        <w:rPr>
          <w:rFonts w:asciiTheme="minorHAnsi" w:hAnsiTheme="minorHAnsi" w:cstheme="minorHAnsi"/>
          <w:sz w:val="20"/>
          <w:szCs w:val="20"/>
        </w:rPr>
      </w:pPr>
    </w:p>
    <w:p w14:paraId="44455838" w14:textId="51F0C2EB" w:rsidR="00673FF8" w:rsidRDefault="00DB363E" w:rsidP="00673FF8">
      <w:pPr>
        <w:spacing w:before="0" w:beforeAutospacing="0" w:after="0" w:afterAutospacing="0"/>
      </w:pPr>
      <w:r w:rsidRPr="0074769B">
        <w:rPr>
          <w:rFonts w:asciiTheme="minorHAnsi" w:hAnsiTheme="minorHAnsi" w:cstheme="minorHAnsi"/>
          <w:sz w:val="20"/>
        </w:rPr>
        <w:t>Le présent contrat de concession a pour objet de définir les modalités d’exécution du contrat de concession de service relatif à l’exploitation d’un</w:t>
      </w:r>
      <w:r w:rsidR="00755ECE">
        <w:rPr>
          <w:rFonts w:asciiTheme="minorHAnsi" w:hAnsiTheme="minorHAnsi" w:cstheme="minorHAnsi"/>
          <w:sz w:val="20"/>
        </w:rPr>
        <w:t xml:space="preserve"> point de vente </w:t>
      </w:r>
      <w:r w:rsidRPr="0074769B">
        <w:rPr>
          <w:rFonts w:asciiTheme="minorHAnsi" w:hAnsiTheme="minorHAnsi" w:cstheme="minorHAnsi"/>
          <w:sz w:val="20"/>
        </w:rPr>
        <w:t>cafétéria</w:t>
      </w:r>
      <w:r>
        <w:rPr>
          <w:rFonts w:asciiTheme="minorHAnsi" w:hAnsiTheme="minorHAnsi" w:cstheme="minorHAnsi"/>
          <w:sz w:val="20"/>
        </w:rPr>
        <w:t>.</w:t>
      </w:r>
    </w:p>
    <w:p w14:paraId="661CE4B5" w14:textId="7D7EF1B4" w:rsidR="00771182" w:rsidRPr="000E548B" w:rsidRDefault="00771182" w:rsidP="00673FF8">
      <w:pPr>
        <w:spacing w:before="0" w:beforeAutospacing="0" w:after="0" w:afterAutospacing="0"/>
        <w:rPr>
          <w:rFonts w:asciiTheme="minorHAnsi" w:hAnsiTheme="minorHAnsi" w:cstheme="minorHAnsi"/>
          <w:sz w:val="20"/>
          <w:szCs w:val="20"/>
        </w:rPr>
      </w:pPr>
    </w:p>
    <w:p w14:paraId="0A0B938F" w14:textId="28697F90" w:rsidR="00771182" w:rsidRPr="000E548B" w:rsidRDefault="000E548B" w:rsidP="00410E3E">
      <w:pPr>
        <w:pStyle w:val="Paragraphedeliste"/>
        <w:numPr>
          <w:ilvl w:val="0"/>
          <w:numId w:val="17"/>
        </w:numPr>
        <w:spacing w:before="0" w:beforeAutospacing="0" w:after="0" w:afterAutospacing="0"/>
        <w:rPr>
          <w:rFonts w:asciiTheme="minorHAnsi" w:hAnsiTheme="minorHAnsi" w:cstheme="minorHAnsi"/>
          <w:sz w:val="20"/>
          <w:szCs w:val="20"/>
        </w:rPr>
      </w:pPr>
      <w:r w:rsidRPr="000E548B">
        <w:rPr>
          <w:rFonts w:asciiTheme="minorHAnsi" w:hAnsiTheme="minorHAnsi" w:cstheme="minorHAnsi"/>
          <w:sz w:val="20"/>
          <w:szCs w:val="20"/>
        </w:rPr>
        <w:t>RDC Haut du bâtiment Babinski</w:t>
      </w:r>
    </w:p>
    <w:p w14:paraId="243D014E" w14:textId="5367CFCC" w:rsidR="00771182" w:rsidRPr="000E548B" w:rsidRDefault="00771182" w:rsidP="00673FF8">
      <w:pPr>
        <w:spacing w:before="0" w:beforeAutospacing="0" w:after="0" w:afterAutospacing="0"/>
        <w:rPr>
          <w:rFonts w:asciiTheme="minorHAnsi" w:hAnsiTheme="minorHAnsi" w:cstheme="minorHAnsi"/>
          <w:sz w:val="20"/>
          <w:szCs w:val="20"/>
        </w:rPr>
      </w:pPr>
    </w:p>
    <w:p w14:paraId="2A61FFE9" w14:textId="77777777" w:rsidR="000E548B" w:rsidRPr="00673FF8" w:rsidRDefault="000E548B" w:rsidP="000E548B">
      <w:pPr>
        <w:spacing w:before="0" w:beforeAutospacing="0" w:after="0" w:afterAutospacing="0"/>
        <w:rPr>
          <w:rFonts w:asciiTheme="minorHAnsi" w:hAnsiTheme="minorHAnsi" w:cstheme="minorHAnsi"/>
          <w:sz w:val="20"/>
          <w:szCs w:val="20"/>
        </w:rPr>
      </w:pPr>
      <w:r w:rsidRPr="0074769B">
        <w:rPr>
          <w:rFonts w:asciiTheme="minorHAnsi" w:hAnsiTheme="minorHAnsi" w:cstheme="minorHAnsi"/>
          <w:sz w:val="20"/>
        </w:rPr>
        <w:t>Le présent contrat de concession a pour objet de définir les modalités d’exécution du contrat de concession de service relatif à l’exploitation d’une cafétéria- restauration rapide, point presse – librairie –cadeaux</w:t>
      </w:r>
      <w:r>
        <w:rPr>
          <w:rFonts w:asciiTheme="minorHAnsi" w:hAnsiTheme="minorHAnsi" w:cstheme="minorHAnsi"/>
          <w:sz w:val="20"/>
        </w:rPr>
        <w:t>.</w:t>
      </w:r>
    </w:p>
    <w:p w14:paraId="509BA35E" w14:textId="19CAC4A8" w:rsidR="00771182" w:rsidRDefault="00771182" w:rsidP="00673FF8">
      <w:pPr>
        <w:spacing w:before="0" w:beforeAutospacing="0" w:after="0" w:afterAutospacing="0"/>
        <w:rPr>
          <w:rFonts w:asciiTheme="minorHAnsi" w:hAnsiTheme="minorHAnsi" w:cstheme="minorHAnsi"/>
          <w:sz w:val="20"/>
          <w:szCs w:val="20"/>
        </w:rPr>
      </w:pPr>
    </w:p>
    <w:p w14:paraId="12E71928" w14:textId="08579EB7" w:rsidR="00640D4B" w:rsidRDefault="00640D4B" w:rsidP="00673FF8">
      <w:pPr>
        <w:spacing w:before="0" w:beforeAutospacing="0" w:after="0" w:afterAutospacing="0"/>
        <w:rPr>
          <w:rFonts w:asciiTheme="minorHAnsi" w:hAnsiTheme="minorHAnsi" w:cstheme="minorHAnsi"/>
          <w:sz w:val="20"/>
          <w:szCs w:val="20"/>
        </w:rPr>
      </w:pPr>
    </w:p>
    <w:p w14:paraId="247083B6" w14:textId="0B799D8F" w:rsidR="00640D4B" w:rsidRDefault="00640D4B" w:rsidP="00673FF8">
      <w:pPr>
        <w:spacing w:before="0" w:beforeAutospacing="0" w:after="0" w:afterAutospacing="0"/>
        <w:rPr>
          <w:rFonts w:asciiTheme="minorHAnsi" w:hAnsiTheme="minorHAnsi" w:cstheme="minorHAnsi"/>
          <w:sz w:val="20"/>
          <w:szCs w:val="20"/>
        </w:rPr>
      </w:pPr>
    </w:p>
    <w:p w14:paraId="539E3284" w14:textId="77777777" w:rsidR="00640D4B" w:rsidRPr="000E548B" w:rsidRDefault="00640D4B" w:rsidP="00673FF8">
      <w:pPr>
        <w:spacing w:before="0" w:beforeAutospacing="0" w:after="0" w:afterAutospacing="0"/>
        <w:rPr>
          <w:rFonts w:asciiTheme="minorHAnsi" w:hAnsiTheme="minorHAnsi" w:cstheme="minorHAnsi"/>
          <w:sz w:val="20"/>
          <w:szCs w:val="20"/>
        </w:rPr>
      </w:pPr>
    </w:p>
    <w:p w14:paraId="44E52837" w14:textId="7F5C13BF" w:rsidR="00771182" w:rsidRPr="000E548B" w:rsidRDefault="00FD2372" w:rsidP="00410E3E">
      <w:pPr>
        <w:pStyle w:val="Paragraphedeliste"/>
        <w:numPr>
          <w:ilvl w:val="0"/>
          <w:numId w:val="17"/>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lastRenderedPageBreak/>
        <w:t>Accueil</w:t>
      </w:r>
      <w:r w:rsidR="000E548B" w:rsidRPr="000E548B">
        <w:rPr>
          <w:rFonts w:asciiTheme="minorHAnsi" w:hAnsiTheme="minorHAnsi" w:cstheme="minorHAnsi"/>
          <w:sz w:val="20"/>
          <w:szCs w:val="20"/>
        </w:rPr>
        <w:t xml:space="preserve"> Vincent Auriol -</w:t>
      </w:r>
      <w:r w:rsidR="00716B5E">
        <w:rPr>
          <w:rFonts w:asciiTheme="minorHAnsi" w:hAnsiTheme="minorHAnsi" w:cstheme="minorHAnsi"/>
          <w:sz w:val="20"/>
          <w:szCs w:val="20"/>
        </w:rPr>
        <w:t xml:space="preserve"> </w:t>
      </w:r>
      <w:r w:rsidR="000E548B" w:rsidRPr="000E548B">
        <w:rPr>
          <w:rFonts w:asciiTheme="minorHAnsi" w:hAnsiTheme="minorHAnsi" w:cstheme="minorHAnsi"/>
          <w:sz w:val="20"/>
          <w:szCs w:val="20"/>
        </w:rPr>
        <w:t xml:space="preserve">Construction devant le Bâtiment Marguerite </w:t>
      </w:r>
      <w:proofErr w:type="spellStart"/>
      <w:r w:rsidR="000E548B" w:rsidRPr="000E548B">
        <w:rPr>
          <w:rFonts w:asciiTheme="minorHAnsi" w:hAnsiTheme="minorHAnsi" w:cstheme="minorHAnsi"/>
          <w:sz w:val="20"/>
          <w:szCs w:val="20"/>
        </w:rPr>
        <w:t>Bottard</w:t>
      </w:r>
      <w:proofErr w:type="spellEnd"/>
    </w:p>
    <w:p w14:paraId="33467ADB" w14:textId="31E3FB73" w:rsidR="00771182" w:rsidRPr="000E548B" w:rsidRDefault="00771182" w:rsidP="00673FF8">
      <w:pPr>
        <w:spacing w:before="0" w:beforeAutospacing="0" w:after="0" w:afterAutospacing="0"/>
        <w:rPr>
          <w:rFonts w:asciiTheme="minorHAnsi" w:hAnsiTheme="minorHAnsi" w:cstheme="minorHAnsi"/>
          <w:sz w:val="20"/>
          <w:szCs w:val="20"/>
        </w:rPr>
      </w:pPr>
    </w:p>
    <w:p w14:paraId="12324718" w14:textId="72355590" w:rsidR="00771182" w:rsidRPr="000E548B" w:rsidRDefault="000E548B" w:rsidP="00673FF8">
      <w:pPr>
        <w:spacing w:before="0" w:beforeAutospacing="0" w:after="0" w:afterAutospacing="0"/>
        <w:rPr>
          <w:rFonts w:asciiTheme="minorHAnsi" w:hAnsiTheme="minorHAnsi" w:cstheme="minorHAnsi"/>
          <w:sz w:val="20"/>
          <w:szCs w:val="20"/>
        </w:rPr>
      </w:pPr>
      <w:r w:rsidRPr="0074769B">
        <w:rPr>
          <w:rFonts w:asciiTheme="minorHAnsi" w:hAnsiTheme="minorHAnsi" w:cstheme="minorHAnsi"/>
          <w:sz w:val="20"/>
        </w:rPr>
        <w:t>Le présent contrat de concession a pour objet de définir les modalités d’exécution du contrat de concession de service relatif à l’exploitation d’une cafétéria</w:t>
      </w:r>
      <w:r>
        <w:rPr>
          <w:rFonts w:asciiTheme="minorHAnsi" w:hAnsiTheme="minorHAnsi" w:cstheme="minorHAnsi"/>
          <w:sz w:val="20"/>
        </w:rPr>
        <w:t>.</w:t>
      </w:r>
    </w:p>
    <w:p w14:paraId="3AEAB952" w14:textId="77777777" w:rsidR="00771182" w:rsidRPr="000E548B" w:rsidRDefault="00771182" w:rsidP="00673FF8">
      <w:pPr>
        <w:spacing w:before="0" w:beforeAutospacing="0" w:after="0" w:afterAutospacing="0"/>
        <w:rPr>
          <w:rFonts w:asciiTheme="minorHAnsi" w:hAnsiTheme="minorHAnsi" w:cstheme="minorHAnsi"/>
          <w:sz w:val="20"/>
          <w:szCs w:val="20"/>
        </w:rPr>
      </w:pPr>
    </w:p>
    <w:p w14:paraId="1F32FD0A" w14:textId="30255830" w:rsidR="004B37F7" w:rsidRDefault="00015E5C" w:rsidP="008A0603">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Cf </w:t>
      </w:r>
      <w:r w:rsidR="000E123E">
        <w:rPr>
          <w:rFonts w:asciiTheme="minorHAnsi" w:hAnsiTheme="minorHAnsi" w:cstheme="minorHAnsi"/>
          <w:sz w:val="20"/>
          <w:szCs w:val="20"/>
        </w:rPr>
        <w:t>A</w:t>
      </w:r>
      <w:r>
        <w:rPr>
          <w:rFonts w:asciiTheme="minorHAnsi" w:hAnsiTheme="minorHAnsi" w:cstheme="minorHAnsi"/>
          <w:sz w:val="20"/>
          <w:szCs w:val="20"/>
        </w:rPr>
        <w:t>nnexe 1</w:t>
      </w:r>
      <w:r w:rsidR="00681510">
        <w:rPr>
          <w:rFonts w:asciiTheme="minorHAnsi" w:hAnsiTheme="minorHAnsi" w:cstheme="minorHAnsi"/>
          <w:sz w:val="20"/>
          <w:szCs w:val="20"/>
        </w:rPr>
        <w:t xml:space="preserve"> pour l’emplacement des locaux dans l’établissement </w:t>
      </w:r>
    </w:p>
    <w:p w14:paraId="1D46315C" w14:textId="77777777" w:rsidR="00015E5C" w:rsidRDefault="00015E5C" w:rsidP="008A0603">
      <w:pPr>
        <w:spacing w:before="0" w:beforeAutospacing="0" w:after="0" w:afterAutospacing="0"/>
        <w:rPr>
          <w:rFonts w:asciiTheme="minorHAnsi" w:hAnsiTheme="minorHAnsi" w:cstheme="minorHAnsi"/>
          <w:sz w:val="20"/>
          <w:szCs w:val="20"/>
        </w:rPr>
      </w:pPr>
    </w:p>
    <w:p w14:paraId="23FF561E" w14:textId="5BE8B677" w:rsidR="002C1CF9" w:rsidRPr="008A0603" w:rsidRDefault="00440794" w:rsidP="00440794">
      <w:pPr>
        <w:pStyle w:val="Titre2"/>
        <w:numPr>
          <w:ilvl w:val="0"/>
          <w:numId w:val="0"/>
        </w:numPr>
        <w:spacing w:before="0" w:after="0"/>
        <w:rPr>
          <w:rFonts w:asciiTheme="minorHAnsi" w:hAnsiTheme="minorHAnsi" w:cstheme="minorHAnsi"/>
          <w:sz w:val="22"/>
          <w:szCs w:val="22"/>
        </w:rPr>
      </w:pPr>
      <w:bookmarkStart w:id="4" w:name="_Toc192063236"/>
      <w:r>
        <w:rPr>
          <w:rFonts w:asciiTheme="minorHAnsi" w:hAnsiTheme="minorHAnsi" w:cstheme="minorHAnsi"/>
          <w:sz w:val="22"/>
          <w:szCs w:val="22"/>
        </w:rPr>
        <w:t xml:space="preserve">SECTION </w:t>
      </w:r>
      <w:r w:rsidR="000E548B">
        <w:rPr>
          <w:rFonts w:asciiTheme="minorHAnsi" w:hAnsiTheme="minorHAnsi" w:cstheme="minorHAnsi"/>
          <w:sz w:val="22"/>
          <w:szCs w:val="22"/>
        </w:rPr>
        <w:t>3</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FB6357">
        <w:rPr>
          <w:rFonts w:asciiTheme="minorHAnsi" w:hAnsiTheme="minorHAnsi" w:cstheme="minorHAnsi"/>
          <w:sz w:val="22"/>
          <w:szCs w:val="22"/>
        </w:rPr>
        <w:t>NATURE DE LA CONCESSION</w:t>
      </w:r>
      <w:bookmarkEnd w:id="4"/>
    </w:p>
    <w:p w14:paraId="02AD970D" w14:textId="20DDD34C" w:rsidR="00073A6E" w:rsidRDefault="00073A6E" w:rsidP="00073A6E">
      <w:pPr>
        <w:pStyle w:val="Normalex"/>
        <w:spacing w:after="0"/>
        <w:rPr>
          <w:rFonts w:asciiTheme="minorHAnsi" w:hAnsiTheme="minorHAnsi" w:cstheme="minorHAnsi"/>
          <w:sz w:val="20"/>
        </w:rPr>
      </w:pPr>
    </w:p>
    <w:p w14:paraId="29E4237D" w14:textId="13BC2BFD" w:rsidR="002C1CF9" w:rsidRPr="00D75D0B" w:rsidRDefault="00460F6E" w:rsidP="008A0603">
      <w:pPr>
        <w:pStyle w:val="Commentaire"/>
        <w:rPr>
          <w:rFonts w:asciiTheme="minorHAnsi" w:hAnsiTheme="minorHAnsi" w:cstheme="minorHAnsi"/>
        </w:rPr>
      </w:pPr>
      <w:r>
        <w:rPr>
          <w:rFonts w:asciiTheme="minorHAnsi" w:hAnsiTheme="minorHAnsi" w:cstheme="minorHAnsi"/>
        </w:rPr>
        <w:t>La présente concession</w:t>
      </w:r>
      <w:r w:rsidR="002C1CF9" w:rsidRPr="00FA40AA">
        <w:rPr>
          <w:rFonts w:asciiTheme="minorHAnsi" w:hAnsiTheme="minorHAnsi" w:cstheme="minorHAnsi"/>
        </w:rPr>
        <w:t xml:space="preserve"> est soumis</w:t>
      </w:r>
      <w:r>
        <w:rPr>
          <w:rFonts w:asciiTheme="minorHAnsi" w:hAnsiTheme="minorHAnsi" w:cstheme="minorHAnsi"/>
        </w:rPr>
        <w:t>e</w:t>
      </w:r>
      <w:r w:rsidR="002C1CF9" w:rsidRPr="00FA40AA">
        <w:rPr>
          <w:rFonts w:asciiTheme="minorHAnsi" w:hAnsiTheme="minorHAnsi" w:cstheme="minorHAnsi"/>
        </w:rPr>
        <w:t xml:space="preserve"> </w:t>
      </w:r>
      <w:r w:rsidR="00A5711B" w:rsidRPr="00FA40AA">
        <w:rPr>
          <w:rFonts w:asciiTheme="minorHAnsi" w:hAnsiTheme="minorHAnsi" w:cstheme="minorHAnsi"/>
        </w:rPr>
        <w:t>aux dispositions du Code de la commande publique selon lesquelles</w:t>
      </w:r>
      <w:r w:rsidR="002C1CF9" w:rsidRPr="00FA40AA">
        <w:rPr>
          <w:rFonts w:asciiTheme="minorHAnsi" w:hAnsiTheme="minorHAnsi" w:cstheme="minorHAnsi"/>
        </w:rPr>
        <w:t xml:space="preserve"> le concédant confie la gestion d'un service à un concessionnaire dont la rémunération est substantiellement </w:t>
      </w:r>
      <w:r w:rsidR="002C1CF9" w:rsidRPr="00D75D0B">
        <w:rPr>
          <w:rFonts w:asciiTheme="minorHAnsi" w:hAnsiTheme="minorHAnsi" w:cstheme="minorHAnsi"/>
        </w:rPr>
        <w:t>assurée par les résultats d'exploitation à travers des redevances perçues directement auprès des usagers.</w:t>
      </w:r>
    </w:p>
    <w:p w14:paraId="699B8DE4" w14:textId="59AB862A" w:rsidR="00875B4D" w:rsidRPr="00D75D0B" w:rsidRDefault="00875B4D" w:rsidP="008A0603">
      <w:pPr>
        <w:spacing w:before="0" w:beforeAutospacing="0" w:after="0" w:afterAutospacing="0"/>
        <w:rPr>
          <w:rFonts w:asciiTheme="minorHAnsi" w:hAnsiTheme="minorHAnsi" w:cstheme="minorHAnsi"/>
          <w:sz w:val="20"/>
          <w:szCs w:val="20"/>
        </w:rPr>
      </w:pPr>
    </w:p>
    <w:p w14:paraId="3F0F2294" w14:textId="77777777" w:rsidR="00D75D0B" w:rsidRPr="00D75D0B" w:rsidRDefault="00D75D0B" w:rsidP="00404C30">
      <w:pPr>
        <w:spacing w:before="0" w:beforeAutospacing="0" w:after="0" w:afterAutospacing="0"/>
        <w:rPr>
          <w:rFonts w:asciiTheme="minorHAnsi" w:eastAsia="Calibri" w:hAnsiTheme="minorHAnsi" w:cstheme="minorHAnsi"/>
          <w:sz w:val="20"/>
          <w:szCs w:val="20"/>
          <w:lang w:eastAsia="en-US"/>
        </w:rPr>
      </w:pPr>
      <w:r w:rsidRPr="00D75D0B">
        <w:rPr>
          <w:rFonts w:asciiTheme="minorHAnsi" w:eastAsia="Calibri" w:hAnsiTheme="minorHAnsi" w:cstheme="minorHAnsi"/>
          <w:sz w:val="20"/>
          <w:szCs w:val="20"/>
          <w:lang w:eastAsia="en-US"/>
        </w:rPr>
        <w:t>Le concessionnaire reçoit l’agrément de l’AP-HP pour exploiter la cafétéria pour les produits alimentaires et boissons à consommer sur place ou à emporter dans le respect des dispositions de l’ordonnance du 1</w:t>
      </w:r>
      <w:r w:rsidRPr="00D75D0B">
        <w:rPr>
          <w:rFonts w:asciiTheme="minorHAnsi" w:eastAsia="Calibri" w:hAnsiTheme="minorHAnsi" w:cstheme="minorHAnsi"/>
          <w:sz w:val="20"/>
          <w:szCs w:val="20"/>
          <w:vertAlign w:val="superscript"/>
          <w:lang w:eastAsia="en-US"/>
        </w:rPr>
        <w:t>er</w:t>
      </w:r>
      <w:r w:rsidRPr="00D75D0B">
        <w:rPr>
          <w:rFonts w:asciiTheme="minorHAnsi" w:eastAsia="Calibri" w:hAnsiTheme="minorHAnsi" w:cstheme="minorHAnsi"/>
          <w:sz w:val="20"/>
          <w:szCs w:val="20"/>
          <w:lang w:eastAsia="en-US"/>
        </w:rPr>
        <w:t xml:space="preserve"> décembre 1986.</w:t>
      </w:r>
    </w:p>
    <w:p w14:paraId="3E881F3C" w14:textId="77777777" w:rsidR="00404C30" w:rsidRDefault="00404C30" w:rsidP="00404C30">
      <w:pPr>
        <w:spacing w:before="0" w:beforeAutospacing="0" w:after="0" w:afterAutospacing="0"/>
        <w:rPr>
          <w:rFonts w:asciiTheme="minorHAnsi" w:hAnsiTheme="minorHAnsi" w:cstheme="minorHAnsi"/>
          <w:sz w:val="20"/>
          <w:szCs w:val="20"/>
        </w:rPr>
      </w:pPr>
    </w:p>
    <w:p w14:paraId="42AE6CFE" w14:textId="5EE97DB3" w:rsidR="00D75D0B" w:rsidRPr="00716B5E" w:rsidRDefault="00D75D0B" w:rsidP="00404C30">
      <w:pPr>
        <w:spacing w:before="0" w:beforeAutospacing="0" w:after="0" w:afterAutospacing="0"/>
        <w:rPr>
          <w:rFonts w:asciiTheme="minorHAnsi" w:hAnsiTheme="minorHAnsi" w:cstheme="minorHAnsi"/>
          <w:sz w:val="20"/>
          <w:szCs w:val="20"/>
        </w:rPr>
      </w:pPr>
      <w:r w:rsidRPr="00D75D0B">
        <w:rPr>
          <w:rFonts w:asciiTheme="minorHAnsi" w:hAnsiTheme="minorHAnsi" w:cstheme="minorHAnsi"/>
          <w:sz w:val="20"/>
          <w:szCs w:val="20"/>
        </w:rPr>
        <w:t xml:space="preserve">Les activités sont consenties à titre exclusif au concessionnaire à l’intérieur du périmètre concédé, et ce pour la </w:t>
      </w:r>
      <w:r w:rsidRPr="00716B5E">
        <w:rPr>
          <w:rFonts w:asciiTheme="minorHAnsi" w:hAnsiTheme="minorHAnsi" w:cstheme="minorHAnsi"/>
          <w:sz w:val="20"/>
          <w:szCs w:val="20"/>
        </w:rPr>
        <w:t>durée du contrat.</w:t>
      </w:r>
    </w:p>
    <w:p w14:paraId="751077B2" w14:textId="5B00E367" w:rsidR="00404C30" w:rsidRPr="00716B5E" w:rsidRDefault="00404C30" w:rsidP="00E775B0">
      <w:pPr>
        <w:spacing w:before="0" w:beforeAutospacing="0" w:after="0" w:afterAutospacing="0"/>
        <w:rPr>
          <w:rFonts w:asciiTheme="minorHAnsi" w:hAnsiTheme="minorHAnsi" w:cstheme="minorHAnsi"/>
          <w:sz w:val="20"/>
          <w:szCs w:val="20"/>
        </w:rPr>
      </w:pPr>
    </w:p>
    <w:p w14:paraId="378FEBC9" w14:textId="49B2EE3A" w:rsidR="00E775B0" w:rsidRPr="00716B5E" w:rsidRDefault="00E775B0" w:rsidP="00501F71">
      <w:pPr>
        <w:pStyle w:val="Sansinterligne"/>
        <w:spacing w:beforeAutospacing="0" w:afterAutospacing="0"/>
        <w:contextualSpacing/>
        <w:rPr>
          <w:rFonts w:asciiTheme="minorHAnsi" w:hAnsiTheme="minorHAnsi" w:cstheme="minorHAnsi"/>
          <w:sz w:val="20"/>
          <w:szCs w:val="20"/>
        </w:rPr>
      </w:pPr>
      <w:r w:rsidRPr="00716B5E">
        <w:rPr>
          <w:rFonts w:asciiTheme="minorHAnsi" w:hAnsiTheme="minorHAnsi" w:cstheme="minorHAnsi"/>
          <w:sz w:val="20"/>
          <w:szCs w:val="20"/>
        </w:rPr>
        <w:t xml:space="preserve">En application de l’article L.2125-1 du Code général de la propriété des personnes publiques et en contrepartie de l’autorisation d’occupation du domaine public ainsi consentie, le concessionnaire doit verser à l’autorité concédante une redevance selon les modalités définies </w:t>
      </w:r>
      <w:r w:rsidR="006013DA" w:rsidRPr="00716B5E">
        <w:rPr>
          <w:rFonts w:asciiTheme="minorHAnsi" w:hAnsiTheme="minorHAnsi" w:cstheme="minorHAnsi"/>
          <w:sz w:val="20"/>
          <w:szCs w:val="20"/>
        </w:rPr>
        <w:t xml:space="preserve">au Chapitre </w:t>
      </w:r>
      <w:r w:rsidR="00716B5E" w:rsidRPr="00716B5E">
        <w:rPr>
          <w:rFonts w:asciiTheme="minorHAnsi" w:hAnsiTheme="minorHAnsi" w:cstheme="minorHAnsi"/>
          <w:sz w:val="20"/>
          <w:szCs w:val="20"/>
        </w:rPr>
        <w:t>5</w:t>
      </w:r>
      <w:r w:rsidR="006013DA" w:rsidRPr="00716B5E">
        <w:rPr>
          <w:rFonts w:asciiTheme="minorHAnsi" w:hAnsiTheme="minorHAnsi" w:cstheme="minorHAnsi"/>
          <w:sz w:val="20"/>
          <w:szCs w:val="20"/>
        </w:rPr>
        <w:t xml:space="preserve"> du présent document</w:t>
      </w:r>
      <w:r w:rsidRPr="00716B5E">
        <w:rPr>
          <w:rFonts w:asciiTheme="minorHAnsi" w:hAnsiTheme="minorHAnsi" w:cstheme="minorHAnsi"/>
          <w:sz w:val="20"/>
          <w:szCs w:val="20"/>
        </w:rPr>
        <w:t>, complété par l’annexe n°</w:t>
      </w:r>
      <w:r w:rsidR="00716B5E" w:rsidRPr="00716B5E">
        <w:rPr>
          <w:rFonts w:asciiTheme="minorHAnsi" w:hAnsiTheme="minorHAnsi" w:cstheme="minorHAnsi"/>
          <w:sz w:val="20"/>
          <w:szCs w:val="20"/>
        </w:rPr>
        <w:t>7</w:t>
      </w:r>
      <w:r w:rsidR="00501F71" w:rsidRPr="00716B5E">
        <w:rPr>
          <w:rFonts w:asciiTheme="minorHAnsi" w:hAnsiTheme="minorHAnsi" w:cstheme="minorHAnsi"/>
          <w:sz w:val="20"/>
          <w:szCs w:val="20"/>
        </w:rPr>
        <w:t>.</w:t>
      </w:r>
    </w:p>
    <w:p w14:paraId="51BB4A87" w14:textId="77777777" w:rsidR="00501F71" w:rsidRPr="00716B5E" w:rsidRDefault="00501F71" w:rsidP="00501F71">
      <w:pPr>
        <w:pStyle w:val="Sansinterligne"/>
        <w:spacing w:beforeAutospacing="0" w:afterAutospacing="0"/>
        <w:contextualSpacing/>
        <w:rPr>
          <w:rFonts w:asciiTheme="minorHAnsi" w:hAnsiTheme="minorHAnsi" w:cstheme="minorHAnsi"/>
          <w:sz w:val="20"/>
          <w:szCs w:val="20"/>
        </w:rPr>
      </w:pPr>
    </w:p>
    <w:p w14:paraId="38983553" w14:textId="0434B500" w:rsidR="00D75D0B" w:rsidRPr="00D75D0B" w:rsidRDefault="00D75D0B" w:rsidP="00E775B0">
      <w:pPr>
        <w:spacing w:before="0" w:beforeAutospacing="0" w:after="0" w:afterAutospacing="0"/>
        <w:rPr>
          <w:rFonts w:asciiTheme="minorHAnsi" w:hAnsiTheme="minorHAnsi" w:cstheme="minorHAnsi"/>
          <w:sz w:val="20"/>
          <w:szCs w:val="20"/>
        </w:rPr>
      </w:pPr>
      <w:r w:rsidRPr="00716B5E">
        <w:rPr>
          <w:rFonts w:asciiTheme="minorHAnsi" w:hAnsiTheme="minorHAnsi" w:cstheme="minorHAnsi"/>
          <w:sz w:val="20"/>
          <w:szCs w:val="20"/>
        </w:rPr>
        <w:t>Pour les services susceptibles d’être offerts aux patients et non inclus dans la concession à la date de sa</w:t>
      </w:r>
      <w:r w:rsidRPr="00D75D0B">
        <w:rPr>
          <w:rFonts w:asciiTheme="minorHAnsi" w:hAnsiTheme="minorHAnsi" w:cstheme="minorHAnsi"/>
          <w:sz w:val="20"/>
          <w:szCs w:val="20"/>
        </w:rPr>
        <w:t xml:space="preserve"> notification, l’exclusivité ne peut être consentie que par voie d’acte modificatif, à défaut, l’AP-HP se réserve la faculté de les exploiter elle-même ou de les faire exploiter sous sa seule responsabilité en utilisant à cet effet les réseaux ayant fait l’objet d’une autorisation au concessionnaire sans que celui-ci ne puisse s’y opposer.</w:t>
      </w:r>
    </w:p>
    <w:p w14:paraId="4F9AE605" w14:textId="77777777" w:rsidR="00404C30" w:rsidRDefault="00404C30" w:rsidP="00D75D0B">
      <w:pPr>
        <w:spacing w:before="0" w:beforeAutospacing="0" w:after="0" w:afterAutospacing="0"/>
        <w:rPr>
          <w:rFonts w:asciiTheme="minorHAnsi" w:eastAsia="Calibri" w:hAnsiTheme="minorHAnsi" w:cstheme="minorHAnsi"/>
          <w:sz w:val="20"/>
          <w:szCs w:val="20"/>
          <w:lang w:eastAsia="en-US"/>
        </w:rPr>
      </w:pPr>
    </w:p>
    <w:p w14:paraId="42427DF4" w14:textId="1702AE0A" w:rsidR="00D75D0B" w:rsidRPr="00D75D0B" w:rsidRDefault="00D75D0B" w:rsidP="00D75D0B">
      <w:pPr>
        <w:spacing w:before="0" w:beforeAutospacing="0" w:after="0" w:afterAutospacing="0"/>
        <w:rPr>
          <w:rFonts w:asciiTheme="minorHAnsi" w:eastAsia="Calibri" w:hAnsiTheme="minorHAnsi" w:cstheme="minorHAnsi"/>
          <w:sz w:val="20"/>
          <w:szCs w:val="20"/>
          <w:lang w:eastAsia="en-US"/>
        </w:rPr>
      </w:pPr>
      <w:r w:rsidRPr="00D75D0B">
        <w:rPr>
          <w:rFonts w:asciiTheme="minorHAnsi" w:eastAsia="Calibri" w:hAnsiTheme="minorHAnsi" w:cstheme="minorHAnsi"/>
          <w:sz w:val="20"/>
          <w:szCs w:val="20"/>
          <w:lang w:eastAsia="en-US"/>
        </w:rPr>
        <w:t>En contrepartie de la redevance prévue dans la présente concession, l’AP-HP reconnaît également l'exclusivité de la vente de journaux, publications, périodiques, livres, cartes, guides, cartes postales, timbres, produits d’hygiène, articles de papeterie, de diffusion sonore, de photographies, de jouets, de souvenirs, de cadeaux, de glaces au concessionnaire dans l'enceinte du groupe hospitalier.</w:t>
      </w:r>
    </w:p>
    <w:p w14:paraId="2446DD37" w14:textId="2F8C7164" w:rsidR="00D75D0B" w:rsidRDefault="00D75D0B" w:rsidP="00D75D0B">
      <w:pPr>
        <w:spacing w:before="0" w:beforeAutospacing="0" w:after="0" w:afterAutospacing="0"/>
        <w:rPr>
          <w:rFonts w:asciiTheme="minorHAnsi" w:hAnsiTheme="minorHAnsi" w:cstheme="minorHAnsi"/>
          <w:sz w:val="20"/>
          <w:szCs w:val="20"/>
        </w:rPr>
      </w:pPr>
    </w:p>
    <w:p w14:paraId="39E6E424" w14:textId="78971ECF" w:rsidR="00802F62" w:rsidRDefault="00802F62" w:rsidP="00D75D0B">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doit respecter les normes relatives à l’accessibilité des établissements recevant du public (ERP)</w:t>
      </w:r>
      <w:r w:rsidR="007B6ED6">
        <w:rPr>
          <w:rFonts w:asciiTheme="minorHAnsi" w:hAnsiTheme="minorHAnsi" w:cstheme="minorHAnsi"/>
          <w:sz w:val="20"/>
          <w:szCs w:val="20"/>
        </w:rPr>
        <w:t xml:space="preserve"> et </w:t>
      </w:r>
      <w:r>
        <w:rPr>
          <w:rFonts w:asciiTheme="minorHAnsi" w:hAnsiTheme="minorHAnsi" w:cstheme="minorHAnsi"/>
          <w:sz w:val="20"/>
          <w:szCs w:val="20"/>
        </w:rPr>
        <w:t>aux personnes à mobilité réduite.</w:t>
      </w:r>
    </w:p>
    <w:p w14:paraId="00E71876" w14:textId="07F51780" w:rsidR="006A59CC" w:rsidRDefault="006A59CC" w:rsidP="00D75D0B">
      <w:pPr>
        <w:spacing w:before="0" w:beforeAutospacing="0" w:after="0" w:afterAutospacing="0"/>
        <w:rPr>
          <w:rFonts w:asciiTheme="minorHAnsi" w:hAnsiTheme="minorHAnsi" w:cstheme="minorHAnsi"/>
          <w:sz w:val="20"/>
          <w:szCs w:val="20"/>
        </w:rPr>
      </w:pPr>
    </w:p>
    <w:p w14:paraId="2B8DD35B" w14:textId="77777777" w:rsidR="00010AC2" w:rsidRDefault="00010AC2" w:rsidP="00687ECC">
      <w:pPr>
        <w:pStyle w:val="Titre2"/>
        <w:numPr>
          <w:ilvl w:val="0"/>
          <w:numId w:val="0"/>
        </w:numPr>
        <w:spacing w:before="0" w:after="0"/>
        <w:rPr>
          <w:rFonts w:asciiTheme="minorHAnsi" w:hAnsiTheme="minorHAnsi" w:cstheme="minorHAnsi"/>
          <w:sz w:val="22"/>
          <w:szCs w:val="22"/>
        </w:rPr>
      </w:pPr>
      <w:bookmarkStart w:id="5" w:name="_Toc192063237"/>
      <w:bookmarkStart w:id="6" w:name="_Toc477514513"/>
    </w:p>
    <w:p w14:paraId="04753250" w14:textId="7D257AEC" w:rsidR="00610941" w:rsidRDefault="00440794" w:rsidP="00687ECC">
      <w:pPr>
        <w:pStyle w:val="Titre2"/>
        <w:numPr>
          <w:ilvl w:val="0"/>
          <w:numId w:val="0"/>
        </w:numPr>
        <w:spacing w:before="0" w:after="0"/>
        <w:rPr>
          <w:rFonts w:asciiTheme="minorHAnsi" w:hAnsiTheme="minorHAnsi" w:cstheme="minorHAnsi"/>
          <w:sz w:val="22"/>
          <w:szCs w:val="22"/>
        </w:rPr>
      </w:pPr>
      <w:r>
        <w:rPr>
          <w:rFonts w:asciiTheme="minorHAnsi" w:hAnsiTheme="minorHAnsi" w:cstheme="minorHAnsi"/>
          <w:sz w:val="22"/>
          <w:szCs w:val="22"/>
        </w:rPr>
        <w:t xml:space="preserve">SECTION </w:t>
      </w:r>
      <w:r w:rsidR="00010AC2">
        <w:rPr>
          <w:rFonts w:asciiTheme="minorHAnsi" w:hAnsiTheme="minorHAnsi" w:cstheme="minorHAnsi"/>
          <w:sz w:val="22"/>
          <w:szCs w:val="22"/>
        </w:rPr>
        <w:t>4</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FB6357">
        <w:rPr>
          <w:rFonts w:asciiTheme="minorHAnsi" w:hAnsiTheme="minorHAnsi" w:cstheme="minorHAnsi"/>
          <w:sz w:val="22"/>
          <w:szCs w:val="22"/>
        </w:rPr>
        <w:t>DUREE</w:t>
      </w:r>
      <w:r w:rsidR="00687ECC">
        <w:rPr>
          <w:rFonts w:asciiTheme="minorHAnsi" w:hAnsiTheme="minorHAnsi" w:cstheme="minorHAnsi"/>
          <w:sz w:val="22"/>
          <w:szCs w:val="22"/>
        </w:rPr>
        <w:t xml:space="preserve"> DU CONTRAT</w:t>
      </w:r>
      <w:bookmarkEnd w:id="5"/>
      <w:r w:rsidR="00687ECC">
        <w:rPr>
          <w:rFonts w:asciiTheme="minorHAnsi" w:hAnsiTheme="minorHAnsi" w:cstheme="minorHAnsi"/>
          <w:sz w:val="22"/>
          <w:szCs w:val="22"/>
        </w:rPr>
        <w:t xml:space="preserve"> </w:t>
      </w:r>
    </w:p>
    <w:p w14:paraId="68459939" w14:textId="77777777" w:rsidR="005B0328" w:rsidRDefault="005B0328" w:rsidP="00687ECC">
      <w:pPr>
        <w:spacing w:before="0" w:beforeAutospacing="0" w:after="0" w:afterAutospacing="0"/>
        <w:rPr>
          <w:rFonts w:asciiTheme="minorHAnsi" w:hAnsiTheme="minorHAnsi" w:cstheme="minorHAnsi"/>
          <w:sz w:val="22"/>
          <w:szCs w:val="22"/>
        </w:rPr>
      </w:pPr>
    </w:p>
    <w:bookmarkEnd w:id="6"/>
    <w:p w14:paraId="425C9620" w14:textId="65F14846" w:rsidR="00C74EEA" w:rsidRPr="002C1A2C" w:rsidRDefault="003D376A" w:rsidP="00B71817">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w:t>
      </w:r>
      <w:r w:rsidR="00C74EEA" w:rsidRPr="00FA40AA">
        <w:rPr>
          <w:rFonts w:asciiTheme="minorHAnsi" w:hAnsiTheme="minorHAnsi" w:cstheme="minorHAnsi"/>
          <w:sz w:val="20"/>
          <w:szCs w:val="20"/>
        </w:rPr>
        <w:t xml:space="preserve">a présente concession est conclue pour une durée de </w:t>
      </w:r>
      <w:r w:rsidR="00C712CC" w:rsidRPr="00FA40AA">
        <w:rPr>
          <w:rFonts w:asciiTheme="minorHAnsi" w:hAnsiTheme="minorHAnsi" w:cstheme="minorHAnsi"/>
          <w:sz w:val="20"/>
          <w:szCs w:val="20"/>
        </w:rPr>
        <w:t>soixante (60) mois</w:t>
      </w:r>
      <w:r w:rsidR="00C74EEA" w:rsidRPr="00FA40AA">
        <w:rPr>
          <w:rFonts w:asciiTheme="minorHAnsi" w:hAnsiTheme="minorHAnsi" w:cstheme="minorHAnsi"/>
          <w:sz w:val="20"/>
          <w:szCs w:val="20"/>
        </w:rPr>
        <w:t xml:space="preserve"> à compter </w:t>
      </w:r>
      <w:r w:rsidR="00C712CC" w:rsidRPr="00FA40AA">
        <w:rPr>
          <w:rFonts w:asciiTheme="minorHAnsi" w:hAnsiTheme="minorHAnsi" w:cstheme="minorHAnsi"/>
          <w:sz w:val="20"/>
          <w:szCs w:val="20"/>
        </w:rPr>
        <w:t xml:space="preserve">du </w:t>
      </w:r>
      <w:r w:rsidR="00DB09DB">
        <w:rPr>
          <w:rFonts w:asciiTheme="minorHAnsi" w:hAnsiTheme="minorHAnsi" w:cstheme="minorHAnsi"/>
          <w:sz w:val="20"/>
          <w:szCs w:val="20"/>
        </w:rPr>
        <w:t>1</w:t>
      </w:r>
      <w:r w:rsidR="00DB09DB" w:rsidRPr="00DB09DB">
        <w:rPr>
          <w:rFonts w:asciiTheme="minorHAnsi" w:hAnsiTheme="minorHAnsi" w:cstheme="minorHAnsi"/>
          <w:sz w:val="20"/>
          <w:szCs w:val="20"/>
          <w:vertAlign w:val="superscript"/>
        </w:rPr>
        <w:t>er</w:t>
      </w:r>
      <w:r w:rsidR="00DB09DB">
        <w:rPr>
          <w:rFonts w:asciiTheme="minorHAnsi" w:hAnsiTheme="minorHAnsi" w:cstheme="minorHAnsi"/>
          <w:sz w:val="20"/>
          <w:szCs w:val="20"/>
        </w:rPr>
        <w:t xml:space="preserve"> novembre 2025</w:t>
      </w:r>
      <w:r w:rsidR="00C537D3">
        <w:rPr>
          <w:rFonts w:asciiTheme="minorHAnsi" w:hAnsiTheme="minorHAnsi" w:cstheme="minorHAnsi"/>
          <w:sz w:val="20"/>
          <w:szCs w:val="20"/>
        </w:rPr>
        <w:t xml:space="preserve"> </w:t>
      </w:r>
      <w:r w:rsidR="00C74EEA" w:rsidRPr="00FA40AA">
        <w:rPr>
          <w:rFonts w:asciiTheme="minorHAnsi" w:hAnsiTheme="minorHAnsi" w:cstheme="minorHAnsi"/>
          <w:sz w:val="20"/>
          <w:szCs w:val="20"/>
        </w:rPr>
        <w:t>moyenn</w:t>
      </w:r>
      <w:r w:rsidR="002A4223" w:rsidRPr="00FA40AA">
        <w:rPr>
          <w:rFonts w:asciiTheme="minorHAnsi" w:hAnsiTheme="minorHAnsi" w:cstheme="minorHAnsi"/>
          <w:sz w:val="20"/>
          <w:szCs w:val="20"/>
        </w:rPr>
        <w:t>ant le paiement d’une redevance.</w:t>
      </w:r>
      <w:r w:rsidR="002C1A2C">
        <w:rPr>
          <w:rFonts w:asciiTheme="minorHAnsi" w:hAnsiTheme="minorHAnsi" w:cstheme="minorHAnsi"/>
          <w:sz w:val="20"/>
          <w:szCs w:val="20"/>
        </w:rPr>
        <w:t xml:space="preserve"> </w:t>
      </w:r>
      <w:r w:rsidR="002C1A2C" w:rsidRPr="002C1A2C">
        <w:rPr>
          <w:rFonts w:asciiTheme="minorHAnsi" w:hAnsiTheme="minorHAnsi" w:cstheme="minorHAnsi"/>
          <w:sz w:val="20"/>
          <w:szCs w:val="20"/>
        </w:rPr>
        <w:t>Toutefois, si la notification devait avoir lieu postérieurement à la date de démarrage indiquée, celle-ci débuterait à la date de notification pour une durée de 60 mois.</w:t>
      </w:r>
    </w:p>
    <w:p w14:paraId="74F812FA" w14:textId="2E7D3504" w:rsidR="00C74EEA" w:rsidRPr="00A86BD1" w:rsidRDefault="00C537D3" w:rsidP="00B71817">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La concession</w:t>
      </w:r>
      <w:r w:rsidR="00C74EEA" w:rsidRPr="00FA40AA">
        <w:rPr>
          <w:rFonts w:asciiTheme="minorHAnsi" w:hAnsiTheme="minorHAnsi" w:cstheme="minorHAnsi"/>
          <w:sz w:val="20"/>
          <w:szCs w:val="20"/>
        </w:rPr>
        <w:t xml:space="preserve"> est par nature précaire et révocable et peut être résiliée avant le terme fixé ci-avant dans les conditions précisées à </w:t>
      </w:r>
      <w:r w:rsidR="00C74EEA" w:rsidRPr="00A86BD1">
        <w:rPr>
          <w:rFonts w:asciiTheme="minorHAnsi" w:hAnsiTheme="minorHAnsi" w:cstheme="minorHAnsi"/>
          <w:sz w:val="20"/>
          <w:szCs w:val="20"/>
        </w:rPr>
        <w:t xml:space="preserve">son </w:t>
      </w:r>
      <w:r w:rsidR="006013DA" w:rsidRPr="00A86BD1">
        <w:rPr>
          <w:rFonts w:asciiTheme="minorHAnsi" w:hAnsiTheme="minorHAnsi" w:cstheme="minorHAnsi"/>
          <w:sz w:val="20"/>
          <w:szCs w:val="20"/>
        </w:rPr>
        <w:t xml:space="preserve">Chapitre </w:t>
      </w:r>
      <w:r w:rsidR="00A86BD1" w:rsidRPr="00A86BD1">
        <w:rPr>
          <w:rFonts w:asciiTheme="minorHAnsi" w:hAnsiTheme="minorHAnsi" w:cstheme="minorHAnsi"/>
          <w:sz w:val="20"/>
          <w:szCs w:val="20"/>
        </w:rPr>
        <w:t>7</w:t>
      </w:r>
      <w:r w:rsidR="00C74EEA" w:rsidRPr="00A86BD1">
        <w:rPr>
          <w:rFonts w:asciiTheme="minorHAnsi" w:hAnsiTheme="minorHAnsi" w:cstheme="minorHAnsi"/>
          <w:sz w:val="20"/>
          <w:szCs w:val="20"/>
        </w:rPr>
        <w:t>.</w:t>
      </w:r>
    </w:p>
    <w:p w14:paraId="149F5DB2" w14:textId="54220CCD" w:rsidR="00771A02" w:rsidRDefault="00771A02" w:rsidP="00B71817">
      <w:pPr>
        <w:spacing w:before="0" w:beforeAutospacing="0" w:after="0" w:afterAutospacing="0"/>
        <w:rPr>
          <w:rFonts w:asciiTheme="minorHAnsi" w:hAnsiTheme="minorHAnsi" w:cstheme="minorHAnsi"/>
          <w:sz w:val="20"/>
          <w:szCs w:val="20"/>
        </w:rPr>
      </w:pPr>
    </w:p>
    <w:p w14:paraId="3951F2BC" w14:textId="77777777" w:rsidR="00771A02" w:rsidRPr="00FA40AA" w:rsidRDefault="00771A02" w:rsidP="00B71817">
      <w:pPr>
        <w:spacing w:before="0" w:beforeAutospacing="0" w:after="0" w:afterAutospacing="0"/>
        <w:rPr>
          <w:rFonts w:asciiTheme="minorHAnsi" w:hAnsiTheme="minorHAnsi" w:cstheme="minorHAnsi"/>
          <w:sz w:val="20"/>
          <w:szCs w:val="20"/>
        </w:rPr>
      </w:pPr>
    </w:p>
    <w:p w14:paraId="099A215B" w14:textId="1DDE52A0" w:rsidR="002C1CF9" w:rsidRPr="00FA40AA" w:rsidRDefault="00440794" w:rsidP="00440794">
      <w:pPr>
        <w:pStyle w:val="Titre2"/>
        <w:numPr>
          <w:ilvl w:val="0"/>
          <w:numId w:val="0"/>
        </w:numPr>
        <w:spacing w:before="0" w:after="0"/>
        <w:rPr>
          <w:rFonts w:asciiTheme="minorHAnsi" w:hAnsiTheme="minorHAnsi" w:cstheme="minorHAnsi"/>
          <w:sz w:val="22"/>
          <w:szCs w:val="22"/>
        </w:rPr>
      </w:pPr>
      <w:bookmarkStart w:id="7" w:name="_Toc192063238"/>
      <w:r>
        <w:rPr>
          <w:rFonts w:asciiTheme="minorHAnsi" w:hAnsiTheme="minorHAnsi" w:cstheme="minorHAnsi"/>
          <w:sz w:val="22"/>
          <w:szCs w:val="22"/>
        </w:rPr>
        <w:t xml:space="preserve">SECTION </w:t>
      </w:r>
      <w:r w:rsidR="00010AC2">
        <w:rPr>
          <w:rFonts w:asciiTheme="minorHAnsi" w:hAnsiTheme="minorHAnsi" w:cstheme="minorHAnsi"/>
          <w:sz w:val="22"/>
          <w:szCs w:val="22"/>
        </w:rPr>
        <w:t>5</w:t>
      </w:r>
      <w:r>
        <w:rPr>
          <w:rFonts w:asciiTheme="minorHAnsi" w:hAnsiTheme="minorHAnsi" w:cstheme="minorHAnsi"/>
          <w:sz w:val="22"/>
          <w:szCs w:val="22"/>
        </w:rPr>
        <w:t xml:space="preserve"> </w:t>
      </w:r>
      <w:r w:rsidR="00010AC2">
        <w:rPr>
          <w:rFonts w:asciiTheme="minorHAnsi" w:hAnsiTheme="minorHAnsi" w:cstheme="minorHAnsi"/>
          <w:sz w:val="22"/>
          <w:szCs w:val="22"/>
        </w:rPr>
        <w:t xml:space="preserve">- </w:t>
      </w:r>
      <w:r w:rsidR="004E15D8" w:rsidRPr="00FA40AA">
        <w:rPr>
          <w:rFonts w:asciiTheme="minorHAnsi" w:hAnsiTheme="minorHAnsi" w:cstheme="minorHAnsi"/>
          <w:sz w:val="22"/>
          <w:szCs w:val="22"/>
        </w:rPr>
        <w:t>AUTORISATION D’OCCUPATION / UTILISATION D’ESPACES DU DOMAINE PUBLIC</w:t>
      </w:r>
      <w:bookmarkEnd w:id="7"/>
    </w:p>
    <w:p w14:paraId="1420E4CC" w14:textId="77777777" w:rsidR="00B71817" w:rsidRDefault="00B71817" w:rsidP="00B71817">
      <w:pPr>
        <w:spacing w:before="0" w:beforeAutospacing="0" w:after="0" w:afterAutospacing="0"/>
        <w:rPr>
          <w:rFonts w:asciiTheme="minorHAnsi" w:hAnsiTheme="minorHAnsi" w:cstheme="minorHAnsi"/>
          <w:sz w:val="20"/>
          <w:szCs w:val="20"/>
        </w:rPr>
      </w:pPr>
    </w:p>
    <w:p w14:paraId="78FE5900" w14:textId="498BD2C0" w:rsidR="00E379A1" w:rsidRPr="00FA40AA" w:rsidRDefault="00E379A1" w:rsidP="00B71817">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La présente concession emporte occupation du domaine public et vaut autorisation d’occupation de ce </w:t>
      </w:r>
      <w:r w:rsidR="009B7002" w:rsidRPr="00FA40AA">
        <w:rPr>
          <w:rFonts w:asciiTheme="minorHAnsi" w:hAnsiTheme="minorHAnsi" w:cstheme="minorHAnsi"/>
          <w:sz w:val="20"/>
          <w:szCs w:val="20"/>
        </w:rPr>
        <w:t>domaine pour toute sa durée.</w:t>
      </w:r>
    </w:p>
    <w:p w14:paraId="55D2EE91" w14:textId="77777777" w:rsidR="00CE57E2" w:rsidRPr="00FA40AA" w:rsidRDefault="00CE57E2" w:rsidP="00B71817">
      <w:pPr>
        <w:spacing w:before="0" w:beforeAutospacing="0" w:after="0" w:afterAutospacing="0"/>
        <w:rPr>
          <w:rFonts w:asciiTheme="minorHAnsi" w:hAnsiTheme="minorHAnsi" w:cstheme="minorHAnsi"/>
          <w:sz w:val="20"/>
          <w:szCs w:val="20"/>
        </w:rPr>
      </w:pPr>
    </w:p>
    <w:p w14:paraId="50A95700" w14:textId="06A728BF" w:rsidR="00E379A1" w:rsidRPr="00FA40AA" w:rsidRDefault="00E379A1" w:rsidP="00CE57E2">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Elle n’est pas constitutive de droits réels sur les ouvrages, constructions et installations de caractère immobilie</w:t>
      </w:r>
      <w:r w:rsidR="00203695" w:rsidRPr="00FA40AA">
        <w:rPr>
          <w:rFonts w:asciiTheme="minorHAnsi" w:hAnsiTheme="minorHAnsi" w:cstheme="minorHAnsi"/>
          <w:sz w:val="20"/>
          <w:szCs w:val="20"/>
        </w:rPr>
        <w:t>r que le concessionnaire réalis</w:t>
      </w:r>
      <w:r w:rsidR="00F8132C" w:rsidRPr="00FA40AA">
        <w:rPr>
          <w:rFonts w:asciiTheme="minorHAnsi" w:hAnsiTheme="minorHAnsi" w:cstheme="minorHAnsi"/>
          <w:sz w:val="20"/>
          <w:szCs w:val="20"/>
        </w:rPr>
        <w:t>e</w:t>
      </w:r>
      <w:r w:rsidRPr="00FA40AA">
        <w:rPr>
          <w:rFonts w:asciiTheme="minorHAnsi" w:hAnsiTheme="minorHAnsi" w:cstheme="minorHAnsi"/>
          <w:sz w:val="20"/>
          <w:szCs w:val="20"/>
        </w:rPr>
        <w:t xml:space="preserve"> pour l'exercice de l’activité autorisée par ce titre et échappe donc aux dispositions des articles L. 2122-6 et suivants du Code général de la propriété des person</w:t>
      </w:r>
      <w:r w:rsidR="00F8132C" w:rsidRPr="00FA40AA">
        <w:rPr>
          <w:rFonts w:asciiTheme="minorHAnsi" w:hAnsiTheme="minorHAnsi" w:cstheme="minorHAnsi"/>
          <w:sz w:val="20"/>
          <w:szCs w:val="20"/>
        </w:rPr>
        <w:t>nes publiques. En conséquence, l</w:t>
      </w:r>
      <w:r w:rsidRPr="00FA40AA">
        <w:rPr>
          <w:rFonts w:asciiTheme="minorHAnsi" w:hAnsiTheme="minorHAnsi" w:cstheme="minorHAnsi"/>
          <w:sz w:val="20"/>
          <w:szCs w:val="20"/>
        </w:rPr>
        <w:t xml:space="preserve">e </w:t>
      </w:r>
      <w:r w:rsidR="001B1FEB" w:rsidRPr="00FA40AA">
        <w:rPr>
          <w:rFonts w:asciiTheme="minorHAnsi" w:hAnsiTheme="minorHAnsi" w:cstheme="minorHAnsi"/>
          <w:sz w:val="20"/>
          <w:szCs w:val="20"/>
        </w:rPr>
        <w:t>c</w:t>
      </w:r>
      <w:r w:rsidR="007070FA" w:rsidRPr="00FA40AA">
        <w:rPr>
          <w:rFonts w:asciiTheme="minorHAnsi" w:hAnsiTheme="minorHAnsi" w:cstheme="minorHAnsi"/>
          <w:sz w:val="20"/>
          <w:szCs w:val="20"/>
        </w:rPr>
        <w:t>oncessionnaire</w:t>
      </w:r>
      <w:r w:rsidRPr="00FA40AA">
        <w:rPr>
          <w:rFonts w:asciiTheme="minorHAnsi" w:hAnsiTheme="minorHAnsi" w:cstheme="minorHAnsi"/>
          <w:sz w:val="20"/>
          <w:szCs w:val="20"/>
        </w:rPr>
        <w:t xml:space="preserve"> ne </w:t>
      </w:r>
      <w:r w:rsidR="008A1DA4" w:rsidRPr="00FA40AA">
        <w:rPr>
          <w:rFonts w:asciiTheme="minorHAnsi" w:hAnsiTheme="minorHAnsi" w:cstheme="minorHAnsi"/>
          <w:sz w:val="20"/>
          <w:szCs w:val="20"/>
        </w:rPr>
        <w:t>peut</w:t>
      </w:r>
      <w:r w:rsidRPr="00FA40AA">
        <w:rPr>
          <w:rFonts w:asciiTheme="minorHAnsi" w:hAnsiTheme="minorHAnsi" w:cstheme="minorHAnsi"/>
          <w:sz w:val="20"/>
          <w:szCs w:val="20"/>
        </w:rPr>
        <w:t xml:space="preserve">, en aucun cas, se prévaloir des dispositions sur la propriété commerciale ou d’une autre </w:t>
      </w:r>
      <w:r w:rsidRPr="00FA40AA">
        <w:rPr>
          <w:rFonts w:asciiTheme="minorHAnsi" w:hAnsiTheme="minorHAnsi" w:cstheme="minorHAnsi"/>
          <w:sz w:val="20"/>
          <w:szCs w:val="20"/>
        </w:rPr>
        <w:lastRenderedPageBreak/>
        <w:t>réglementation quelconque susceptible de conférer un droit au maintien dans les lieux et à l’occupation ou à quelque autre droit.</w:t>
      </w:r>
    </w:p>
    <w:p w14:paraId="53EBAA95" w14:textId="77777777" w:rsidR="00CE57E2" w:rsidRPr="00FA40AA" w:rsidRDefault="00CE57E2" w:rsidP="00CE57E2">
      <w:pPr>
        <w:spacing w:before="0" w:beforeAutospacing="0" w:after="0" w:afterAutospacing="0"/>
        <w:rPr>
          <w:rFonts w:asciiTheme="minorHAnsi" w:hAnsiTheme="minorHAnsi" w:cstheme="minorHAnsi"/>
          <w:sz w:val="20"/>
          <w:szCs w:val="20"/>
        </w:rPr>
      </w:pPr>
    </w:p>
    <w:p w14:paraId="0B7B7A89" w14:textId="7CDD6153" w:rsidR="00E379A1" w:rsidRPr="00FA40AA" w:rsidRDefault="00E379A1" w:rsidP="00CE57E2">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Le </w:t>
      </w:r>
      <w:r w:rsidR="001B1FEB" w:rsidRPr="00FA40AA">
        <w:rPr>
          <w:rFonts w:asciiTheme="minorHAnsi" w:hAnsiTheme="minorHAnsi" w:cstheme="minorHAnsi"/>
          <w:sz w:val="20"/>
          <w:szCs w:val="20"/>
        </w:rPr>
        <w:t>c</w:t>
      </w:r>
      <w:r w:rsidR="007070FA" w:rsidRPr="00FA40AA">
        <w:rPr>
          <w:rFonts w:asciiTheme="minorHAnsi" w:hAnsiTheme="minorHAnsi" w:cstheme="minorHAnsi"/>
          <w:sz w:val="20"/>
          <w:szCs w:val="20"/>
        </w:rPr>
        <w:t>oncessionnaire</w:t>
      </w:r>
      <w:r w:rsidR="00F867DD" w:rsidRPr="00FA40AA">
        <w:rPr>
          <w:rFonts w:asciiTheme="minorHAnsi" w:hAnsiTheme="minorHAnsi" w:cstheme="minorHAnsi"/>
          <w:sz w:val="20"/>
          <w:szCs w:val="20"/>
        </w:rPr>
        <w:t xml:space="preserve"> reconnaît expressément, qu’</w:t>
      </w:r>
      <w:r w:rsidRPr="00FA40AA">
        <w:rPr>
          <w:rFonts w:asciiTheme="minorHAnsi" w:hAnsiTheme="minorHAnsi" w:cstheme="minorHAnsi"/>
          <w:sz w:val="20"/>
          <w:szCs w:val="20"/>
        </w:rPr>
        <w:t>étant donné le caractère de domaine public des lieux, les lois et règlements spéciaux sur le loyer, et notamment le décret du 30 septembre 1953 sur la propriété commerciale et les dispositions diverses qui l’ont modifié, sont inapplicables en l’espèce.</w:t>
      </w:r>
    </w:p>
    <w:p w14:paraId="63497943" w14:textId="12F3B635" w:rsidR="00F043B0" w:rsidRDefault="00F043B0" w:rsidP="00F043B0">
      <w:pPr>
        <w:spacing w:before="0" w:beforeAutospacing="0" w:after="0" w:afterAutospacing="0"/>
        <w:rPr>
          <w:rFonts w:asciiTheme="minorHAnsi" w:hAnsiTheme="minorHAnsi" w:cstheme="minorHAnsi"/>
          <w:sz w:val="22"/>
          <w:szCs w:val="24"/>
        </w:rPr>
      </w:pPr>
    </w:p>
    <w:p w14:paraId="0E2B03A7" w14:textId="679467CC" w:rsidR="00705CC0" w:rsidRPr="00C10D4A" w:rsidRDefault="00440794" w:rsidP="00440794">
      <w:pPr>
        <w:pStyle w:val="Titre2"/>
        <w:numPr>
          <w:ilvl w:val="0"/>
          <w:numId w:val="0"/>
        </w:numPr>
        <w:spacing w:before="0" w:after="0"/>
        <w:rPr>
          <w:rFonts w:asciiTheme="minorHAnsi" w:hAnsiTheme="minorHAnsi" w:cstheme="minorHAnsi"/>
          <w:sz w:val="22"/>
          <w:szCs w:val="24"/>
        </w:rPr>
      </w:pPr>
      <w:bookmarkStart w:id="8" w:name="_Toc192063239"/>
      <w:r>
        <w:rPr>
          <w:rFonts w:asciiTheme="minorHAnsi" w:hAnsiTheme="minorHAnsi" w:cstheme="minorHAnsi"/>
          <w:sz w:val="22"/>
          <w:szCs w:val="22"/>
        </w:rPr>
        <w:t xml:space="preserve">SECTION </w:t>
      </w:r>
      <w:r w:rsidR="006F486E">
        <w:rPr>
          <w:rFonts w:asciiTheme="minorHAnsi" w:hAnsiTheme="minorHAnsi" w:cstheme="minorHAnsi"/>
          <w:sz w:val="22"/>
          <w:szCs w:val="22"/>
        </w:rPr>
        <w:t>6 -</w:t>
      </w:r>
      <w:r>
        <w:rPr>
          <w:rFonts w:asciiTheme="minorHAnsi" w:hAnsiTheme="minorHAnsi" w:cstheme="minorHAnsi"/>
          <w:sz w:val="22"/>
          <w:szCs w:val="22"/>
        </w:rPr>
        <w:t xml:space="preserve"> </w:t>
      </w:r>
      <w:r w:rsidR="001476D1" w:rsidRPr="00C10D4A">
        <w:rPr>
          <w:rFonts w:asciiTheme="minorHAnsi" w:hAnsiTheme="minorHAnsi" w:cstheme="minorHAnsi"/>
          <w:sz w:val="22"/>
          <w:szCs w:val="22"/>
        </w:rPr>
        <w:t>OBSERVATION DES LOIS ET R</w:t>
      </w:r>
      <w:r w:rsidR="001476D1">
        <w:rPr>
          <w:rFonts w:asciiTheme="minorHAnsi" w:hAnsiTheme="minorHAnsi" w:cstheme="minorHAnsi"/>
          <w:sz w:val="22"/>
          <w:szCs w:val="22"/>
        </w:rPr>
        <w:t>E</w:t>
      </w:r>
      <w:r w:rsidR="001476D1" w:rsidRPr="00C10D4A">
        <w:rPr>
          <w:rFonts w:asciiTheme="minorHAnsi" w:hAnsiTheme="minorHAnsi" w:cstheme="minorHAnsi"/>
          <w:sz w:val="22"/>
          <w:szCs w:val="22"/>
        </w:rPr>
        <w:t>GLEMENTS</w:t>
      </w:r>
      <w:bookmarkEnd w:id="8"/>
    </w:p>
    <w:p w14:paraId="2337DA36" w14:textId="1E6A8399" w:rsidR="00705CC0" w:rsidRPr="0095342B" w:rsidRDefault="00705CC0" w:rsidP="00E72072">
      <w:pPr>
        <w:rPr>
          <w:rFonts w:asciiTheme="minorHAnsi" w:hAnsiTheme="minorHAnsi" w:cstheme="minorHAnsi"/>
          <w:sz w:val="20"/>
          <w:szCs w:val="20"/>
        </w:rPr>
      </w:pPr>
      <w:r w:rsidRPr="00FA40AA">
        <w:rPr>
          <w:rFonts w:asciiTheme="minorHAnsi" w:hAnsiTheme="minorHAnsi" w:cstheme="minorHAnsi"/>
          <w:sz w:val="20"/>
          <w:szCs w:val="20"/>
        </w:rPr>
        <w:t xml:space="preserve">Le concessionnaire doit faire respecter par ses personnels </w:t>
      </w:r>
      <w:r w:rsidR="00E72072" w:rsidRPr="00FA40AA">
        <w:rPr>
          <w:rFonts w:asciiTheme="minorHAnsi" w:hAnsiTheme="minorHAnsi" w:cstheme="minorHAnsi"/>
          <w:sz w:val="20"/>
          <w:szCs w:val="20"/>
        </w:rPr>
        <w:t xml:space="preserve">en tous points les lois et règlements régissant les hôpitaux publics, les règlements des administrations publiques (police, règlementations économique et fiscale), </w:t>
      </w:r>
      <w:r w:rsidR="00E72072" w:rsidRPr="0095342B">
        <w:rPr>
          <w:rFonts w:asciiTheme="minorHAnsi" w:hAnsiTheme="minorHAnsi" w:cstheme="minorHAnsi"/>
          <w:sz w:val="20"/>
          <w:szCs w:val="20"/>
        </w:rPr>
        <w:t xml:space="preserve">ceux établis par l’AP-HP ou que celle-ci jugerait utiles et les règlements intérieurs des sites. </w:t>
      </w:r>
    </w:p>
    <w:p w14:paraId="78BC85F2" w14:textId="77777777" w:rsidR="0095342B" w:rsidRPr="0095342B" w:rsidRDefault="0095342B" w:rsidP="0095342B">
      <w:pPr>
        <w:rPr>
          <w:rFonts w:asciiTheme="minorHAnsi" w:eastAsia="Calibri" w:hAnsiTheme="minorHAnsi" w:cstheme="minorHAnsi"/>
          <w:sz w:val="20"/>
          <w:szCs w:val="20"/>
          <w:lang w:eastAsia="en-US"/>
        </w:rPr>
      </w:pPr>
      <w:r w:rsidRPr="0095342B">
        <w:rPr>
          <w:rFonts w:asciiTheme="minorHAnsi" w:eastAsia="Calibri" w:hAnsiTheme="minorHAnsi" w:cstheme="minorHAnsi"/>
          <w:sz w:val="20"/>
          <w:szCs w:val="20"/>
          <w:lang w:eastAsia="en-US"/>
        </w:rPr>
        <w:t>Le concessionnaire se charge d’obtenir les autorisations nécessaires à l’exploitation des installations notamment auprès des services de la Direction Départementale de la Protection des Populations et des services de la Préfecture compétents et s’assure que les installations sont conformes aux normes de sécurité et d’hygiène en vigueur au jour de leur mise en exploitation, et à l’occasion de l’évolution de ces normes.</w:t>
      </w:r>
    </w:p>
    <w:p w14:paraId="30BB1A77" w14:textId="1E3EC2A1" w:rsidR="00705CC0" w:rsidRPr="0095342B" w:rsidRDefault="00705CC0" w:rsidP="00CE57E2">
      <w:pPr>
        <w:spacing w:before="0" w:beforeAutospacing="0" w:after="0" w:afterAutospacing="0"/>
        <w:rPr>
          <w:rFonts w:asciiTheme="minorHAnsi" w:hAnsiTheme="minorHAnsi" w:cstheme="minorHAnsi"/>
          <w:sz w:val="20"/>
          <w:szCs w:val="20"/>
        </w:rPr>
      </w:pPr>
      <w:r w:rsidRPr="0095342B">
        <w:rPr>
          <w:rFonts w:asciiTheme="minorHAnsi" w:hAnsiTheme="minorHAnsi" w:cstheme="minorHAnsi"/>
          <w:sz w:val="20"/>
          <w:szCs w:val="20"/>
        </w:rPr>
        <w:t xml:space="preserve"> Si ces autorisations ou même une seule d'entre elles lui étaient refusées ou venaient à lui être retirées, pour quelque cause que ce soit, la concession serait résiliée de plein droit sans que cela puisse lui donner droit à quelconque indemnité ou un quelconque recours contre l'AP-HP. </w:t>
      </w:r>
    </w:p>
    <w:p w14:paraId="3DEF46F2" w14:textId="77777777" w:rsidR="00E72072" w:rsidRPr="0095342B" w:rsidRDefault="00E72072" w:rsidP="00CE57E2">
      <w:pPr>
        <w:spacing w:before="0" w:beforeAutospacing="0" w:after="0" w:afterAutospacing="0"/>
        <w:rPr>
          <w:rFonts w:asciiTheme="minorHAnsi" w:hAnsiTheme="minorHAnsi" w:cstheme="minorHAnsi"/>
          <w:sz w:val="20"/>
          <w:szCs w:val="20"/>
        </w:rPr>
      </w:pPr>
    </w:p>
    <w:p w14:paraId="14F320B3" w14:textId="33FD008C" w:rsidR="00705CC0" w:rsidRPr="00FA40AA" w:rsidRDefault="00705CC0" w:rsidP="00181B8D">
      <w:pPr>
        <w:spacing w:before="0" w:beforeAutospacing="0" w:after="0" w:afterAutospacing="0"/>
        <w:rPr>
          <w:rFonts w:asciiTheme="minorHAnsi" w:hAnsiTheme="minorHAnsi" w:cstheme="minorHAnsi"/>
          <w:sz w:val="20"/>
          <w:szCs w:val="20"/>
        </w:rPr>
      </w:pPr>
      <w:r w:rsidRPr="0095342B">
        <w:rPr>
          <w:rFonts w:asciiTheme="minorHAnsi" w:hAnsiTheme="minorHAnsi" w:cstheme="minorHAnsi"/>
          <w:sz w:val="20"/>
          <w:szCs w:val="20"/>
        </w:rPr>
        <w:t>Le concessionnaire s'oblige ainsi à ses frais, à remplir toutes les formalités administratives imposées pour</w:t>
      </w:r>
      <w:r w:rsidRPr="00FA40AA">
        <w:rPr>
          <w:rFonts w:asciiTheme="minorHAnsi" w:hAnsiTheme="minorHAnsi" w:cstheme="minorHAnsi"/>
          <w:sz w:val="20"/>
          <w:szCs w:val="20"/>
        </w:rPr>
        <w:t xml:space="preserve"> l'exploitation des é</w:t>
      </w:r>
      <w:r w:rsidR="0095342B">
        <w:rPr>
          <w:rFonts w:asciiTheme="minorHAnsi" w:hAnsiTheme="minorHAnsi" w:cstheme="minorHAnsi"/>
          <w:sz w:val="20"/>
          <w:szCs w:val="20"/>
        </w:rPr>
        <w:t>quipements</w:t>
      </w:r>
      <w:r w:rsidRPr="00705A6A">
        <w:rPr>
          <w:rFonts w:asciiTheme="minorHAnsi" w:hAnsiTheme="minorHAnsi" w:cstheme="minorHAnsi"/>
          <w:color w:val="FF0000"/>
          <w:sz w:val="20"/>
          <w:szCs w:val="20"/>
        </w:rPr>
        <w:t xml:space="preserve"> </w:t>
      </w:r>
      <w:r w:rsidRPr="00FA40AA">
        <w:rPr>
          <w:rFonts w:asciiTheme="minorHAnsi" w:hAnsiTheme="minorHAnsi" w:cstheme="minorHAnsi"/>
          <w:sz w:val="20"/>
          <w:szCs w:val="20"/>
        </w:rPr>
        <w:t>et en matière de protection contre l'incendie, l'AP-HP étant</w:t>
      </w:r>
      <w:r w:rsidRPr="00C2072F">
        <w:rPr>
          <w:rFonts w:asciiTheme="minorHAnsi" w:hAnsiTheme="minorHAnsi" w:cstheme="minorHAnsi"/>
          <w:sz w:val="22"/>
          <w:szCs w:val="24"/>
        </w:rPr>
        <w:t xml:space="preserve"> </w:t>
      </w:r>
      <w:r w:rsidRPr="00FA40AA">
        <w:rPr>
          <w:rFonts w:asciiTheme="minorHAnsi" w:hAnsiTheme="minorHAnsi" w:cstheme="minorHAnsi"/>
          <w:sz w:val="20"/>
          <w:szCs w:val="20"/>
        </w:rPr>
        <w:t>dégagée de toute obligation de garantie à raison du refus de ces autorisations ou des conditions auxquelles elles seraient subordonnées.</w:t>
      </w:r>
    </w:p>
    <w:p w14:paraId="470A9E0F"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4E3A21DB" w14:textId="157F130D" w:rsidR="00705CC0" w:rsidRPr="00FA40AA" w:rsidRDefault="00705CC0"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Le concessionnaire demeure responsable de toutes les poursuites auxquelles peut donner lieu l'exercice de son activité commerciale à l'hôpital, soit à cause de l'inobservation des lois et règlements, soit pour tout autre motif.</w:t>
      </w:r>
    </w:p>
    <w:p w14:paraId="45F3C256"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68E8A479" w14:textId="55CC488C" w:rsidR="00181B8D" w:rsidRPr="00FA40AA" w:rsidRDefault="00181B8D"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Aucune autre activité que celle faisant l’objet de l’activité commerciale autorisée dans les locaux pour cette concession ne peut être exercée au sein de </w:t>
      </w:r>
      <w:r w:rsidR="00705A6A">
        <w:rPr>
          <w:rFonts w:asciiTheme="minorHAnsi" w:hAnsiTheme="minorHAnsi" w:cstheme="minorHAnsi"/>
          <w:sz w:val="20"/>
          <w:szCs w:val="20"/>
        </w:rPr>
        <w:t>l’établissement.</w:t>
      </w:r>
    </w:p>
    <w:p w14:paraId="4E5DAFE6" w14:textId="77777777" w:rsidR="00181B8D" w:rsidRPr="00FA40AA" w:rsidRDefault="00181B8D" w:rsidP="00181B8D">
      <w:pPr>
        <w:spacing w:before="0" w:beforeAutospacing="0" w:after="0" w:afterAutospacing="0"/>
        <w:rPr>
          <w:rFonts w:asciiTheme="minorHAnsi" w:hAnsiTheme="minorHAnsi" w:cstheme="minorHAnsi"/>
          <w:sz w:val="20"/>
          <w:szCs w:val="20"/>
        </w:rPr>
      </w:pPr>
    </w:p>
    <w:p w14:paraId="3A1B5FF0" w14:textId="77777777" w:rsidR="00705CC0" w:rsidRPr="00FA40AA" w:rsidRDefault="00705CC0" w:rsidP="00181B8D">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En cas de pandémie et de déclenchement d’un plan d’urgence par les autorités sanitaires, l’AP-HP par l’intermédiaire de son Secrétariat Général, se réserve le droit d’interdire momentanément toute activité commerciale, sans que la société puisse prétendre à indemnisation. Si cette réquisition est supérieure à huit (8) jours, la redevance minimale sera ajustée prorata </w:t>
      </w:r>
      <w:proofErr w:type="spellStart"/>
      <w:r w:rsidRPr="00FA40AA">
        <w:rPr>
          <w:rFonts w:asciiTheme="minorHAnsi" w:hAnsiTheme="minorHAnsi" w:cstheme="minorHAnsi"/>
          <w:sz w:val="20"/>
          <w:szCs w:val="20"/>
        </w:rPr>
        <w:t>temporis</w:t>
      </w:r>
      <w:proofErr w:type="spellEnd"/>
      <w:r w:rsidRPr="00FA40AA">
        <w:rPr>
          <w:rFonts w:asciiTheme="minorHAnsi" w:hAnsiTheme="minorHAnsi" w:cstheme="minorHAnsi"/>
          <w:sz w:val="20"/>
          <w:szCs w:val="20"/>
        </w:rPr>
        <w:t>.</w:t>
      </w:r>
    </w:p>
    <w:p w14:paraId="177876D7" w14:textId="1AF5B8CA" w:rsidR="00705CC0" w:rsidRDefault="00705CC0" w:rsidP="00181B8D">
      <w:pPr>
        <w:spacing w:before="0" w:beforeAutospacing="0" w:after="0" w:afterAutospacing="0"/>
        <w:rPr>
          <w:rFonts w:asciiTheme="minorHAnsi" w:hAnsiTheme="minorHAnsi" w:cstheme="minorHAnsi"/>
          <w:sz w:val="20"/>
          <w:szCs w:val="20"/>
        </w:rPr>
      </w:pPr>
    </w:p>
    <w:p w14:paraId="138D87B4" w14:textId="77777777" w:rsidR="00B65CC8" w:rsidRDefault="00B65CC8" w:rsidP="00181B8D">
      <w:pPr>
        <w:spacing w:before="0" w:beforeAutospacing="0" w:after="0" w:afterAutospacing="0"/>
        <w:rPr>
          <w:rFonts w:asciiTheme="minorHAnsi" w:hAnsiTheme="minorHAnsi" w:cstheme="minorHAnsi"/>
          <w:sz w:val="20"/>
          <w:szCs w:val="20"/>
        </w:rPr>
      </w:pPr>
    </w:p>
    <w:p w14:paraId="46F29BDD" w14:textId="5BD10D90" w:rsidR="00205396" w:rsidRPr="008B2934" w:rsidRDefault="00440794" w:rsidP="00440794">
      <w:pPr>
        <w:pStyle w:val="Titre1"/>
        <w:numPr>
          <w:ilvl w:val="0"/>
          <w:numId w:val="0"/>
        </w:numPr>
        <w:spacing w:before="0" w:after="0"/>
        <w:rPr>
          <w:rFonts w:asciiTheme="minorHAnsi" w:hAnsiTheme="minorHAnsi" w:cstheme="minorHAnsi"/>
          <w:sz w:val="24"/>
          <w:szCs w:val="24"/>
        </w:rPr>
      </w:pPr>
      <w:bookmarkStart w:id="9" w:name="_Toc192063240"/>
      <w:r>
        <w:rPr>
          <w:rFonts w:asciiTheme="minorHAnsi" w:hAnsiTheme="minorHAnsi" w:cstheme="minorHAnsi"/>
          <w:sz w:val="24"/>
          <w:szCs w:val="24"/>
        </w:rPr>
        <w:t xml:space="preserve">CHAPITRE 2 </w:t>
      </w:r>
      <w:r w:rsidR="00205396" w:rsidRPr="008B2934">
        <w:rPr>
          <w:rFonts w:asciiTheme="minorHAnsi" w:hAnsiTheme="minorHAnsi" w:cstheme="minorHAnsi"/>
          <w:sz w:val="24"/>
          <w:szCs w:val="24"/>
        </w:rPr>
        <w:t>DOCUMENTS CONTRACTUELS</w:t>
      </w:r>
      <w:bookmarkEnd w:id="9"/>
    </w:p>
    <w:p w14:paraId="5D2B6929" w14:textId="77777777" w:rsidR="0079261A" w:rsidRDefault="0079261A" w:rsidP="0079261A">
      <w:pPr>
        <w:spacing w:before="0" w:beforeAutospacing="0" w:after="0" w:afterAutospacing="0"/>
        <w:rPr>
          <w:rFonts w:asciiTheme="minorHAnsi" w:hAnsiTheme="minorHAnsi" w:cstheme="minorHAnsi"/>
          <w:sz w:val="20"/>
          <w:szCs w:val="20"/>
        </w:rPr>
      </w:pPr>
    </w:p>
    <w:p w14:paraId="12E87557" w14:textId="2D2AC7F3" w:rsidR="00205396" w:rsidRDefault="00205396" w:rsidP="0079261A">
      <w:pPr>
        <w:spacing w:before="0" w:beforeAutospacing="0" w:after="0" w:afterAutospacing="0"/>
        <w:rPr>
          <w:rFonts w:asciiTheme="minorHAnsi" w:hAnsiTheme="minorHAnsi" w:cstheme="minorHAnsi"/>
          <w:sz w:val="20"/>
          <w:szCs w:val="20"/>
        </w:rPr>
      </w:pPr>
      <w:r w:rsidRPr="00FA40AA">
        <w:rPr>
          <w:rFonts w:asciiTheme="minorHAnsi" w:hAnsiTheme="minorHAnsi" w:cstheme="minorHAnsi"/>
          <w:sz w:val="20"/>
          <w:szCs w:val="20"/>
        </w:rPr>
        <w:t xml:space="preserve">La concession de service est régie par les documents mentionnés ci-après, qui en cas de dispositions </w:t>
      </w:r>
      <w:r w:rsidRPr="002C1A2C">
        <w:rPr>
          <w:rFonts w:asciiTheme="minorHAnsi" w:hAnsiTheme="minorHAnsi" w:cstheme="minorHAnsi"/>
          <w:sz w:val="20"/>
          <w:szCs w:val="20"/>
        </w:rPr>
        <w:t>contradictoires, prévalent dans l’ordre suivant</w:t>
      </w:r>
      <w:r w:rsidR="00895F21">
        <w:rPr>
          <w:rFonts w:asciiTheme="minorHAnsi" w:hAnsiTheme="minorHAnsi" w:cstheme="minorHAnsi"/>
          <w:sz w:val="20"/>
          <w:szCs w:val="20"/>
        </w:rPr>
        <w:t xml:space="preserve"> </w:t>
      </w:r>
      <w:r w:rsidRPr="002C1A2C">
        <w:rPr>
          <w:rFonts w:asciiTheme="minorHAnsi" w:hAnsiTheme="minorHAnsi" w:cstheme="minorHAnsi"/>
          <w:sz w:val="20"/>
          <w:szCs w:val="20"/>
        </w:rPr>
        <w:t xml:space="preserve">: </w:t>
      </w:r>
    </w:p>
    <w:p w14:paraId="10FB9D0D" w14:textId="65EDA12E" w:rsidR="00241B6A" w:rsidRDefault="00241B6A" w:rsidP="0079261A">
      <w:pPr>
        <w:spacing w:before="0" w:beforeAutospacing="0" w:after="0" w:afterAutospacing="0"/>
        <w:rPr>
          <w:rFonts w:asciiTheme="minorHAnsi" w:hAnsiTheme="minorHAnsi" w:cstheme="minorHAnsi"/>
          <w:sz w:val="20"/>
          <w:szCs w:val="20"/>
        </w:rPr>
      </w:pPr>
    </w:p>
    <w:p w14:paraId="77C40CF1" w14:textId="5F4B0FE2" w:rsidR="00241B6A" w:rsidRPr="00FA40AA" w:rsidRDefault="00241B6A" w:rsidP="0079261A">
      <w:pPr>
        <w:numPr>
          <w:ilvl w:val="0"/>
          <w:numId w:val="7"/>
        </w:numPr>
        <w:tabs>
          <w:tab w:val="clear" w:pos="360"/>
          <w:tab w:val="num" w:pos="1074"/>
        </w:tabs>
        <w:spacing w:before="0" w:beforeAutospacing="0" w:after="0" w:afterAutospacing="0"/>
        <w:ind w:left="714" w:hanging="357"/>
        <w:contextualSpacing/>
        <w:rPr>
          <w:rFonts w:asciiTheme="minorHAnsi" w:hAnsiTheme="minorHAnsi" w:cstheme="minorHAnsi"/>
          <w:sz w:val="20"/>
          <w:szCs w:val="20"/>
        </w:rPr>
      </w:pPr>
      <w:r w:rsidRPr="00FA40AA">
        <w:rPr>
          <w:rFonts w:asciiTheme="minorHAnsi" w:hAnsiTheme="minorHAnsi" w:cstheme="minorHAnsi"/>
          <w:sz w:val="20"/>
          <w:szCs w:val="20"/>
        </w:rPr>
        <w:t xml:space="preserve">Le présent contrat de concession (APHP.SU </w:t>
      </w:r>
      <w:r w:rsidRPr="005C598D">
        <w:rPr>
          <w:rFonts w:asciiTheme="minorHAnsi" w:hAnsiTheme="minorHAnsi" w:cstheme="minorHAnsi"/>
          <w:sz w:val="20"/>
          <w:szCs w:val="20"/>
        </w:rPr>
        <w:t>2</w:t>
      </w:r>
      <w:r w:rsidR="00C669E5">
        <w:rPr>
          <w:rFonts w:asciiTheme="minorHAnsi" w:hAnsiTheme="minorHAnsi" w:cstheme="minorHAnsi"/>
          <w:sz w:val="20"/>
          <w:szCs w:val="20"/>
        </w:rPr>
        <w:t>5-011</w:t>
      </w:r>
      <w:r w:rsidRPr="005C598D">
        <w:rPr>
          <w:rFonts w:asciiTheme="minorHAnsi" w:hAnsiTheme="minorHAnsi" w:cstheme="minorHAnsi"/>
          <w:sz w:val="20"/>
          <w:szCs w:val="20"/>
        </w:rPr>
        <w:t xml:space="preserve"> du 1</w:t>
      </w:r>
      <w:r w:rsidR="00C669E5">
        <w:rPr>
          <w:rFonts w:asciiTheme="minorHAnsi" w:hAnsiTheme="minorHAnsi" w:cstheme="minorHAnsi"/>
          <w:sz w:val="20"/>
          <w:szCs w:val="20"/>
        </w:rPr>
        <w:t>2</w:t>
      </w:r>
      <w:r w:rsidRPr="005C598D">
        <w:rPr>
          <w:rFonts w:asciiTheme="minorHAnsi" w:hAnsiTheme="minorHAnsi" w:cstheme="minorHAnsi"/>
          <w:sz w:val="20"/>
          <w:szCs w:val="20"/>
        </w:rPr>
        <w:t>/</w:t>
      </w:r>
      <w:r w:rsidR="00C669E5">
        <w:rPr>
          <w:rFonts w:asciiTheme="minorHAnsi" w:hAnsiTheme="minorHAnsi" w:cstheme="minorHAnsi"/>
          <w:sz w:val="20"/>
          <w:szCs w:val="20"/>
        </w:rPr>
        <w:t>03</w:t>
      </w:r>
      <w:r w:rsidRPr="005C598D">
        <w:rPr>
          <w:rFonts w:asciiTheme="minorHAnsi" w:hAnsiTheme="minorHAnsi" w:cstheme="minorHAnsi"/>
          <w:sz w:val="20"/>
          <w:szCs w:val="20"/>
        </w:rPr>
        <w:t>/202</w:t>
      </w:r>
      <w:r w:rsidR="00C669E5">
        <w:rPr>
          <w:rFonts w:asciiTheme="minorHAnsi" w:hAnsiTheme="minorHAnsi" w:cstheme="minorHAnsi"/>
          <w:sz w:val="20"/>
          <w:szCs w:val="20"/>
        </w:rPr>
        <w:t>5</w:t>
      </w:r>
      <w:r w:rsidRPr="005C598D">
        <w:rPr>
          <w:rFonts w:asciiTheme="minorHAnsi" w:hAnsiTheme="minorHAnsi" w:cstheme="minorHAnsi"/>
          <w:sz w:val="20"/>
          <w:szCs w:val="20"/>
        </w:rPr>
        <w:t>) et ses</w:t>
      </w:r>
      <w:r w:rsidRPr="00FA40AA">
        <w:rPr>
          <w:rFonts w:asciiTheme="minorHAnsi" w:hAnsiTheme="minorHAnsi" w:cstheme="minorHAnsi"/>
          <w:sz w:val="20"/>
          <w:szCs w:val="20"/>
        </w:rPr>
        <w:t xml:space="preserve"> annexes (Questionnaire technique et Cadre de Réponses </w:t>
      </w:r>
      <w:r>
        <w:rPr>
          <w:rFonts w:asciiTheme="minorHAnsi" w:hAnsiTheme="minorHAnsi" w:cstheme="minorHAnsi"/>
          <w:sz w:val="20"/>
          <w:szCs w:val="20"/>
        </w:rPr>
        <w:t>T</w:t>
      </w:r>
      <w:r w:rsidRPr="00FA40AA">
        <w:rPr>
          <w:rFonts w:asciiTheme="minorHAnsi" w:hAnsiTheme="minorHAnsi" w:cstheme="minorHAnsi"/>
          <w:sz w:val="20"/>
          <w:szCs w:val="20"/>
        </w:rPr>
        <w:t>echniques)</w:t>
      </w:r>
      <w:r w:rsidR="00926B81">
        <w:rPr>
          <w:rFonts w:asciiTheme="minorHAnsi" w:hAnsiTheme="minorHAnsi" w:cstheme="minorHAnsi"/>
          <w:sz w:val="20"/>
          <w:szCs w:val="20"/>
        </w:rPr>
        <w:t xml:space="preserve"> </w:t>
      </w:r>
      <w:r w:rsidRPr="00FA40AA">
        <w:rPr>
          <w:rFonts w:asciiTheme="minorHAnsi" w:hAnsiTheme="minorHAnsi" w:cstheme="minorHAnsi"/>
          <w:sz w:val="20"/>
          <w:szCs w:val="20"/>
        </w:rPr>
        <w:t xml:space="preserve">; </w:t>
      </w:r>
    </w:p>
    <w:p w14:paraId="2FD1463C" w14:textId="0DF4AE01" w:rsidR="002C1A2C" w:rsidRPr="002C1A2C" w:rsidRDefault="002C1A2C" w:rsidP="002C1A2C">
      <w:pPr>
        <w:pStyle w:val="Paragraphedeliste"/>
        <w:numPr>
          <w:ilvl w:val="0"/>
          <w:numId w:val="7"/>
        </w:numPr>
        <w:tabs>
          <w:tab w:val="clear" w:pos="360"/>
          <w:tab w:val="num" w:pos="717"/>
        </w:tabs>
        <w:spacing w:before="0" w:beforeAutospacing="0" w:after="0" w:afterAutospacing="0"/>
        <w:ind w:left="717"/>
        <w:rPr>
          <w:rFonts w:asciiTheme="minorHAnsi" w:hAnsiTheme="minorHAnsi" w:cstheme="minorHAnsi"/>
          <w:sz w:val="20"/>
          <w:szCs w:val="20"/>
        </w:rPr>
      </w:pPr>
      <w:r w:rsidRPr="002C1A2C">
        <w:rPr>
          <w:rFonts w:ascii="Calibri" w:hAnsi="Calibri" w:cs="Calibri"/>
          <w:sz w:val="20"/>
          <w:szCs w:val="20"/>
        </w:rPr>
        <w:t>le Cahier des Clauses Administratives Générales applicables aux marchés de Fournitures Courantes et de Services, en vigueur à la date de la publication de l’avis de mise en concurrence, document non joint mais réputé être connu du titulaire </w:t>
      </w:r>
    </w:p>
    <w:p w14:paraId="236EBD46" w14:textId="77777777" w:rsidR="00205396" w:rsidRPr="00FA40AA" w:rsidRDefault="00205396" w:rsidP="00911610">
      <w:pPr>
        <w:numPr>
          <w:ilvl w:val="0"/>
          <w:numId w:val="7"/>
        </w:numPr>
        <w:ind w:left="714" w:hanging="357"/>
        <w:contextualSpacing/>
        <w:rPr>
          <w:rFonts w:asciiTheme="minorHAnsi" w:hAnsiTheme="minorHAnsi" w:cstheme="minorHAnsi"/>
          <w:sz w:val="20"/>
          <w:szCs w:val="20"/>
        </w:rPr>
      </w:pPr>
      <w:r w:rsidRPr="00FA40AA">
        <w:rPr>
          <w:rFonts w:asciiTheme="minorHAnsi" w:hAnsiTheme="minorHAnsi" w:cstheme="minorHAnsi"/>
          <w:sz w:val="20"/>
          <w:szCs w:val="20"/>
        </w:rPr>
        <w:t>tout document déposé à l’appui de l’offre dans le cadre de la mise en concurrence,</w:t>
      </w:r>
    </w:p>
    <w:p w14:paraId="1AB6D983" w14:textId="3691DBCE" w:rsidR="000D6310" w:rsidRPr="00FA40AA" w:rsidRDefault="000D6310" w:rsidP="00917A0E">
      <w:pPr>
        <w:spacing w:before="0" w:beforeAutospacing="0" w:after="0" w:afterAutospacing="0"/>
        <w:ind w:left="360"/>
        <w:rPr>
          <w:rFonts w:ascii="Garamond" w:hAnsi="Garamond"/>
          <w:sz w:val="20"/>
          <w:szCs w:val="20"/>
        </w:rPr>
      </w:pPr>
    </w:p>
    <w:p w14:paraId="5607AEB3" w14:textId="77777777" w:rsidR="001476D1" w:rsidRDefault="001476D1" w:rsidP="00917A0E">
      <w:pPr>
        <w:spacing w:before="0" w:beforeAutospacing="0" w:after="0" w:afterAutospacing="0"/>
        <w:ind w:left="360"/>
        <w:rPr>
          <w:rFonts w:ascii="Garamond" w:hAnsi="Garamond"/>
          <w:sz w:val="22"/>
          <w:szCs w:val="24"/>
        </w:rPr>
      </w:pPr>
    </w:p>
    <w:p w14:paraId="79FCCD03" w14:textId="0DBDE450" w:rsidR="00440794" w:rsidRDefault="00440794" w:rsidP="008862AF">
      <w:pPr>
        <w:pStyle w:val="Titre1"/>
        <w:numPr>
          <w:ilvl w:val="0"/>
          <w:numId w:val="0"/>
        </w:numPr>
        <w:spacing w:before="0" w:after="0"/>
        <w:rPr>
          <w:rFonts w:asciiTheme="minorHAnsi" w:hAnsiTheme="minorHAnsi" w:cstheme="minorHAnsi"/>
          <w:sz w:val="24"/>
          <w:szCs w:val="24"/>
        </w:rPr>
      </w:pPr>
      <w:bookmarkStart w:id="10" w:name="_Toc192063241"/>
      <w:r>
        <w:rPr>
          <w:rFonts w:asciiTheme="minorHAnsi" w:hAnsiTheme="minorHAnsi" w:cstheme="minorHAnsi"/>
          <w:sz w:val="24"/>
          <w:szCs w:val="24"/>
        </w:rPr>
        <w:t xml:space="preserve">CHAPITRE 3 </w:t>
      </w:r>
      <w:r w:rsidR="002A5CB1">
        <w:rPr>
          <w:rFonts w:asciiTheme="minorHAnsi" w:hAnsiTheme="minorHAnsi" w:cstheme="minorHAnsi"/>
          <w:sz w:val="24"/>
          <w:szCs w:val="24"/>
        </w:rPr>
        <w:t>CONDITIONS D’EXPLOITATION RELATIVES A L’ACTIVITE DE CAFETERIA-RESTAURATION RAPIDE-POINT PRESSE-BOUTIQUE CADEAU</w:t>
      </w:r>
      <w:r w:rsidR="004A752D">
        <w:rPr>
          <w:rFonts w:asciiTheme="minorHAnsi" w:hAnsiTheme="minorHAnsi" w:cstheme="minorHAnsi"/>
          <w:sz w:val="24"/>
          <w:szCs w:val="24"/>
        </w:rPr>
        <w:t xml:space="preserve"> ET </w:t>
      </w:r>
      <w:r w:rsidRPr="00440794">
        <w:rPr>
          <w:rFonts w:asciiTheme="minorHAnsi" w:hAnsiTheme="minorHAnsi" w:cstheme="minorHAnsi"/>
          <w:sz w:val="24"/>
          <w:szCs w:val="24"/>
        </w:rPr>
        <w:t>D’UN CAMION DE VENTE AMBULANTE D’ALIMENTS CUISINES DE TYPE « FOOD TRUCK »</w:t>
      </w:r>
      <w:bookmarkEnd w:id="10"/>
    </w:p>
    <w:p w14:paraId="041D7163" w14:textId="77777777" w:rsidR="008862AF" w:rsidRPr="008862AF" w:rsidRDefault="008862AF" w:rsidP="008862AF">
      <w:pPr>
        <w:spacing w:before="0" w:beforeAutospacing="0" w:after="0" w:afterAutospacing="0"/>
      </w:pPr>
    </w:p>
    <w:p w14:paraId="3E51A5E8" w14:textId="65A58C07" w:rsidR="00440794" w:rsidRPr="00CD17F8" w:rsidRDefault="00CD17F8" w:rsidP="00CD17F8">
      <w:pPr>
        <w:pStyle w:val="Titre1"/>
        <w:numPr>
          <w:ilvl w:val="0"/>
          <w:numId w:val="0"/>
        </w:numPr>
        <w:ind w:left="858" w:hanging="432"/>
        <w:rPr>
          <w:rFonts w:asciiTheme="minorHAnsi" w:hAnsiTheme="minorHAnsi"/>
          <w:sz w:val="24"/>
          <w:szCs w:val="24"/>
        </w:rPr>
      </w:pPr>
      <w:bookmarkStart w:id="11" w:name="_Toc192063242"/>
      <w:r w:rsidRPr="00CD17F8">
        <w:rPr>
          <w:rFonts w:asciiTheme="minorHAnsi" w:hAnsiTheme="minorHAnsi"/>
          <w:sz w:val="24"/>
          <w:szCs w:val="24"/>
        </w:rPr>
        <w:lastRenderedPageBreak/>
        <w:t>SECTION 1</w:t>
      </w:r>
      <w:r w:rsidR="00440794" w:rsidRPr="00CD17F8">
        <w:rPr>
          <w:rFonts w:asciiTheme="minorHAnsi" w:hAnsiTheme="minorHAnsi"/>
          <w:sz w:val="24"/>
          <w:szCs w:val="24"/>
        </w:rPr>
        <w:t xml:space="preserve">- </w:t>
      </w:r>
      <w:r w:rsidR="008862AF" w:rsidRPr="00CD17F8">
        <w:rPr>
          <w:rFonts w:asciiTheme="minorHAnsi" w:hAnsiTheme="minorHAnsi"/>
          <w:sz w:val="24"/>
          <w:szCs w:val="24"/>
        </w:rPr>
        <w:t>CONDITIONS D’EXPLOITATION DE</w:t>
      </w:r>
      <w:r w:rsidR="00412A6A">
        <w:rPr>
          <w:rFonts w:asciiTheme="minorHAnsi" w:hAnsiTheme="minorHAnsi"/>
          <w:sz w:val="24"/>
          <w:szCs w:val="24"/>
        </w:rPr>
        <w:t xml:space="preserve">S </w:t>
      </w:r>
      <w:r w:rsidR="008862AF" w:rsidRPr="00CD17F8">
        <w:rPr>
          <w:rFonts w:asciiTheme="minorHAnsi" w:hAnsiTheme="minorHAnsi"/>
          <w:sz w:val="24"/>
          <w:szCs w:val="24"/>
        </w:rPr>
        <w:t>CAFETERIA</w:t>
      </w:r>
      <w:r w:rsidR="00412A6A">
        <w:rPr>
          <w:rFonts w:asciiTheme="minorHAnsi" w:hAnsiTheme="minorHAnsi"/>
          <w:sz w:val="24"/>
          <w:szCs w:val="24"/>
        </w:rPr>
        <w:t>S</w:t>
      </w:r>
      <w:bookmarkEnd w:id="11"/>
    </w:p>
    <w:p w14:paraId="6E10DC97" w14:textId="4202C9A8" w:rsidR="001B21B7" w:rsidRPr="007F569B" w:rsidRDefault="00440794" w:rsidP="007F569B">
      <w:pPr>
        <w:pStyle w:val="Sous-titre"/>
        <w:jc w:val="left"/>
        <w:rPr>
          <w:rFonts w:asciiTheme="minorHAnsi" w:hAnsiTheme="minorHAnsi"/>
          <w:b/>
          <w:sz w:val="22"/>
          <w:szCs w:val="22"/>
        </w:rPr>
      </w:pPr>
      <w:bookmarkStart w:id="12" w:name="_Toc192063243"/>
      <w:proofErr w:type="spellStart"/>
      <w:r w:rsidRPr="007F569B">
        <w:rPr>
          <w:rFonts w:asciiTheme="minorHAnsi" w:hAnsiTheme="minorHAnsi"/>
          <w:b/>
          <w:sz w:val="22"/>
          <w:szCs w:val="22"/>
        </w:rPr>
        <w:t>Sous section</w:t>
      </w:r>
      <w:proofErr w:type="spellEnd"/>
      <w:r w:rsidRPr="007F569B">
        <w:rPr>
          <w:rFonts w:asciiTheme="minorHAnsi" w:hAnsiTheme="minorHAnsi"/>
          <w:b/>
          <w:sz w:val="22"/>
          <w:szCs w:val="22"/>
        </w:rPr>
        <w:t xml:space="preserve"> 1</w:t>
      </w:r>
      <w:r w:rsidR="001B21B7" w:rsidRPr="007F569B">
        <w:rPr>
          <w:rFonts w:asciiTheme="minorHAnsi" w:hAnsiTheme="minorHAnsi"/>
          <w:b/>
          <w:sz w:val="22"/>
          <w:szCs w:val="22"/>
        </w:rPr>
        <w:tab/>
      </w:r>
      <w:r w:rsidR="00926B81">
        <w:rPr>
          <w:rFonts w:asciiTheme="minorHAnsi" w:hAnsiTheme="minorHAnsi"/>
          <w:b/>
          <w:sz w:val="22"/>
          <w:szCs w:val="22"/>
        </w:rPr>
        <w:t xml:space="preserve">- </w:t>
      </w:r>
      <w:r w:rsidR="001B21B7" w:rsidRPr="007F569B">
        <w:rPr>
          <w:rFonts w:asciiTheme="minorHAnsi" w:hAnsiTheme="minorHAnsi"/>
          <w:b/>
          <w:sz w:val="22"/>
          <w:szCs w:val="22"/>
        </w:rPr>
        <w:t xml:space="preserve"> RESPONSABILITES</w:t>
      </w:r>
      <w:bookmarkEnd w:id="12"/>
    </w:p>
    <w:p w14:paraId="02DA5B0F" w14:textId="02EB9D21" w:rsidR="008111B4" w:rsidRDefault="008111B4" w:rsidP="00B54B5B">
      <w:pPr>
        <w:spacing w:before="0" w:beforeAutospacing="0" w:after="0" w:afterAutospacing="0"/>
      </w:pPr>
    </w:p>
    <w:p w14:paraId="60761D36" w14:textId="77777777" w:rsidR="00B54B5B" w:rsidRPr="00B54B5B" w:rsidRDefault="00B54B5B" w:rsidP="00B54B5B">
      <w:pPr>
        <w:autoSpaceDE w:val="0"/>
        <w:autoSpaceDN w:val="0"/>
        <w:adjustRightInd w:val="0"/>
        <w:spacing w:before="0" w:beforeAutospacing="0" w:after="0" w:afterAutospacing="0"/>
        <w:rPr>
          <w:rFonts w:asciiTheme="minorHAnsi" w:hAnsiTheme="minorHAnsi" w:cs="Times New Roman"/>
          <w:sz w:val="20"/>
          <w:szCs w:val="20"/>
        </w:rPr>
      </w:pPr>
      <w:r w:rsidRPr="00B54B5B">
        <w:rPr>
          <w:rFonts w:asciiTheme="minorHAnsi" w:hAnsiTheme="minorHAnsi" w:cs="Times New Roman"/>
          <w:sz w:val="20"/>
          <w:szCs w:val="20"/>
        </w:rPr>
        <w:t>Le concessionnaire agissant en qualité de commerçant indépendant, reconnaît que l’exploitation de l’activité sur l’emplacement l’est à ses frais, risques et périls.</w:t>
      </w:r>
    </w:p>
    <w:p w14:paraId="4AA95C42" w14:textId="77777777" w:rsidR="00B54B5B" w:rsidRPr="00B54B5B" w:rsidRDefault="00B54B5B" w:rsidP="00B54B5B">
      <w:pPr>
        <w:autoSpaceDE w:val="0"/>
        <w:autoSpaceDN w:val="0"/>
        <w:adjustRightInd w:val="0"/>
        <w:spacing w:before="0" w:beforeAutospacing="0" w:after="0" w:afterAutospacing="0"/>
        <w:rPr>
          <w:rFonts w:asciiTheme="minorHAnsi" w:eastAsia="Calibri" w:hAnsiTheme="minorHAnsi"/>
          <w:sz w:val="20"/>
          <w:szCs w:val="20"/>
          <w:lang w:eastAsia="en-US"/>
        </w:rPr>
      </w:pPr>
    </w:p>
    <w:p w14:paraId="2E4B9BF3" w14:textId="72D75A1F" w:rsidR="00B54B5B" w:rsidRPr="00B54B5B" w:rsidRDefault="00B54B5B" w:rsidP="00B54B5B">
      <w:pPr>
        <w:autoSpaceDE w:val="0"/>
        <w:autoSpaceDN w:val="0"/>
        <w:adjustRightInd w:val="0"/>
        <w:spacing w:before="0" w:beforeAutospacing="0" w:after="0" w:afterAutospacing="0"/>
        <w:rPr>
          <w:rFonts w:asciiTheme="minorHAnsi" w:hAnsiTheme="minorHAnsi" w:cs="Times New Roman"/>
          <w:sz w:val="20"/>
          <w:szCs w:val="20"/>
        </w:rPr>
      </w:pPr>
      <w:r w:rsidRPr="00B54B5B">
        <w:rPr>
          <w:rFonts w:asciiTheme="minorHAnsi" w:eastAsia="Calibri" w:hAnsiTheme="minorHAnsi"/>
          <w:sz w:val="20"/>
          <w:szCs w:val="20"/>
          <w:lang w:eastAsia="en-US"/>
        </w:rPr>
        <w:t xml:space="preserve">Il est donc seul responsable de la gestion financière de l’exploitation concédée, notamment vis-à-vis de ses fournisseurs, de son personnel (formations, charges de sécurité sociale, etc.), du paiement des impôts, taxes et redevances diverses (Droits SACEM pour la diffusion de musique dans les espaces concédés) relatifs à l’exploitation des prestations susvisées, et d’une manière générale de tous les dommages qui pourraient </w:t>
      </w:r>
      <w:r w:rsidRPr="00B54B5B">
        <w:rPr>
          <w:rFonts w:asciiTheme="minorHAnsi" w:hAnsiTheme="minorHAnsi" w:cs="Times New Roman"/>
          <w:sz w:val="20"/>
          <w:szCs w:val="20"/>
        </w:rPr>
        <w:t>être occasionnés du fait de la mise en place, de l’existence ou du fonctionnement de ses installations et/ou interventions de ses personnels.</w:t>
      </w:r>
    </w:p>
    <w:p w14:paraId="04A433BE" w14:textId="77777777" w:rsidR="00B54B5B" w:rsidRDefault="00B54B5B" w:rsidP="00B54B5B">
      <w:pPr>
        <w:autoSpaceDE w:val="0"/>
        <w:autoSpaceDN w:val="0"/>
        <w:adjustRightInd w:val="0"/>
        <w:spacing w:before="0" w:beforeAutospacing="0" w:after="0" w:afterAutospacing="0"/>
        <w:rPr>
          <w:rFonts w:ascii="Garamond" w:eastAsia="Calibri" w:hAnsi="Garamond"/>
          <w:sz w:val="22"/>
          <w:szCs w:val="24"/>
          <w:lang w:eastAsia="en-US"/>
        </w:rPr>
      </w:pPr>
    </w:p>
    <w:p w14:paraId="25AA925E" w14:textId="024AA4E2" w:rsidR="00B54B5B" w:rsidRPr="00B54B5B" w:rsidRDefault="00B54B5B" w:rsidP="00B54B5B">
      <w:pPr>
        <w:autoSpaceDE w:val="0"/>
        <w:autoSpaceDN w:val="0"/>
        <w:adjustRightInd w:val="0"/>
        <w:spacing w:before="0" w:beforeAutospacing="0" w:after="0" w:afterAutospacing="0"/>
        <w:rPr>
          <w:rFonts w:asciiTheme="minorHAnsi" w:eastAsia="Calibri" w:hAnsiTheme="minorHAnsi"/>
          <w:sz w:val="20"/>
          <w:szCs w:val="20"/>
          <w:lang w:eastAsia="en-US"/>
        </w:rPr>
      </w:pPr>
      <w:r w:rsidRPr="00B54B5B">
        <w:rPr>
          <w:rFonts w:asciiTheme="minorHAnsi" w:eastAsia="Calibri" w:hAnsiTheme="minorHAnsi"/>
          <w:sz w:val="20"/>
          <w:szCs w:val="20"/>
          <w:lang w:eastAsia="en-US"/>
        </w:rPr>
        <w:t xml:space="preserve">Le concessionnaire doit pouvoir justifier de l’accomplissement des démarches préalables à l’exploitation des services sur les emplacements concédés, de l’obtention des agréments préalables </w:t>
      </w:r>
      <w:r w:rsidRPr="00B54B5B">
        <w:rPr>
          <w:rStyle w:val="lev"/>
          <w:rFonts w:asciiTheme="minorHAnsi" w:eastAsiaTheme="majorEastAsia" w:hAnsiTheme="minorHAnsi"/>
          <w:b w:val="0"/>
          <w:sz w:val="20"/>
          <w:szCs w:val="20"/>
        </w:rPr>
        <w:t>et qu’il satisfait aux obligations de formations du personnel en matière d’hygiène alimentaire posées par le décret n°2011-731 du 24 juin 2011</w:t>
      </w:r>
      <w:r w:rsidRPr="00B54B5B">
        <w:rPr>
          <w:rFonts w:asciiTheme="minorHAnsi" w:eastAsia="Calibri" w:hAnsiTheme="minorHAnsi"/>
          <w:sz w:val="20"/>
          <w:szCs w:val="20"/>
          <w:lang w:eastAsia="en-US"/>
        </w:rPr>
        <w:t>.</w:t>
      </w:r>
    </w:p>
    <w:p w14:paraId="6FF29972" w14:textId="77777777" w:rsidR="001B21B7" w:rsidRDefault="001B21B7" w:rsidP="008111B4">
      <w:pPr>
        <w:spacing w:before="0" w:beforeAutospacing="0" w:after="0" w:afterAutospacing="0"/>
      </w:pPr>
    </w:p>
    <w:p w14:paraId="30143C04" w14:textId="75634819" w:rsidR="007E5FA6" w:rsidRPr="007F569B" w:rsidRDefault="00440794" w:rsidP="00885AC4">
      <w:pPr>
        <w:pStyle w:val="Sous-titre"/>
        <w:jc w:val="left"/>
        <w:rPr>
          <w:rFonts w:asciiTheme="minorHAnsi" w:hAnsiTheme="minorHAnsi"/>
          <w:b/>
          <w:sz w:val="22"/>
          <w:szCs w:val="22"/>
        </w:rPr>
      </w:pPr>
      <w:bookmarkStart w:id="13" w:name="_Toc192063244"/>
      <w:proofErr w:type="spellStart"/>
      <w:r w:rsidRPr="009A0281">
        <w:rPr>
          <w:rFonts w:asciiTheme="minorHAnsi" w:hAnsiTheme="minorHAnsi"/>
          <w:b/>
          <w:sz w:val="22"/>
          <w:szCs w:val="22"/>
        </w:rPr>
        <w:t>Sous section</w:t>
      </w:r>
      <w:proofErr w:type="spellEnd"/>
      <w:r w:rsidRPr="009A0281">
        <w:rPr>
          <w:rFonts w:asciiTheme="minorHAnsi" w:hAnsiTheme="minorHAnsi"/>
          <w:b/>
          <w:sz w:val="22"/>
          <w:szCs w:val="22"/>
        </w:rPr>
        <w:t xml:space="preserve"> 2</w:t>
      </w:r>
      <w:r w:rsidR="001B21B7" w:rsidRPr="009A0281">
        <w:rPr>
          <w:rFonts w:asciiTheme="minorHAnsi" w:hAnsiTheme="minorHAnsi"/>
          <w:b/>
          <w:sz w:val="22"/>
          <w:szCs w:val="22"/>
        </w:rPr>
        <w:tab/>
        <w:t xml:space="preserve"> </w:t>
      </w:r>
      <w:r w:rsidR="00926B81" w:rsidRPr="009A0281">
        <w:rPr>
          <w:rFonts w:asciiTheme="minorHAnsi" w:hAnsiTheme="minorHAnsi"/>
          <w:b/>
          <w:sz w:val="22"/>
          <w:szCs w:val="22"/>
        </w:rPr>
        <w:t xml:space="preserve">- </w:t>
      </w:r>
      <w:r w:rsidR="001B21B7" w:rsidRPr="009A0281">
        <w:rPr>
          <w:rFonts w:asciiTheme="minorHAnsi" w:hAnsiTheme="minorHAnsi"/>
          <w:b/>
          <w:sz w:val="22"/>
          <w:szCs w:val="22"/>
        </w:rPr>
        <w:t>ASSURANCES</w:t>
      </w:r>
      <w:bookmarkEnd w:id="13"/>
    </w:p>
    <w:p w14:paraId="546DB10D" w14:textId="3470598B" w:rsidR="007E5FA6" w:rsidRDefault="007E5FA6" w:rsidP="008111B4">
      <w:pPr>
        <w:spacing w:before="0" w:beforeAutospacing="0" w:after="0" w:afterAutospacing="0"/>
      </w:pPr>
    </w:p>
    <w:p w14:paraId="4C8AE787" w14:textId="77777777" w:rsidR="007E5FA6" w:rsidRPr="007E5FA6" w:rsidRDefault="007E5FA6" w:rsidP="007E5FA6">
      <w:pPr>
        <w:spacing w:before="0" w:beforeAutospacing="0" w:after="0" w:afterAutospacing="0"/>
        <w:rPr>
          <w:rFonts w:asciiTheme="minorHAnsi" w:hAnsiTheme="minorHAnsi"/>
          <w:sz w:val="20"/>
          <w:szCs w:val="20"/>
        </w:rPr>
      </w:pPr>
      <w:r w:rsidRPr="007E5FA6">
        <w:rPr>
          <w:rFonts w:asciiTheme="minorHAnsi" w:hAnsiTheme="minorHAnsi"/>
          <w:sz w:val="20"/>
          <w:szCs w:val="20"/>
        </w:rPr>
        <w:t>Le concessionnaire déclare avoir souscrit auprès d’une compagnie notoirement solvable une assurance de responsabilité civile d’exploitation couvrant d’une manière suffisante la responsabilité qu’il peut encourir vis-à-vis des tiers à l’occasion des accidents corporels et matériels pouvant survenir du fait de son exploitation et notamment en matière d’intoxication alimentaire.</w:t>
      </w:r>
    </w:p>
    <w:p w14:paraId="09529E3E" w14:textId="77777777" w:rsidR="007E5FA6" w:rsidRPr="007E5FA6" w:rsidRDefault="007E5FA6" w:rsidP="007E5FA6">
      <w:pPr>
        <w:spacing w:before="0" w:beforeAutospacing="0" w:after="0" w:afterAutospacing="0"/>
        <w:rPr>
          <w:rFonts w:asciiTheme="minorHAnsi" w:hAnsiTheme="minorHAnsi"/>
          <w:sz w:val="20"/>
          <w:szCs w:val="20"/>
        </w:rPr>
      </w:pPr>
    </w:p>
    <w:p w14:paraId="5F0258AB" w14:textId="1EB21358" w:rsidR="007E5FA6" w:rsidRPr="007E5FA6" w:rsidRDefault="007E5FA6" w:rsidP="007E5FA6">
      <w:pPr>
        <w:spacing w:before="0" w:beforeAutospacing="0" w:after="0" w:afterAutospacing="0"/>
        <w:rPr>
          <w:rFonts w:asciiTheme="minorHAnsi" w:hAnsiTheme="minorHAnsi"/>
          <w:sz w:val="20"/>
          <w:szCs w:val="20"/>
        </w:rPr>
      </w:pPr>
      <w:r w:rsidRPr="007E5FA6">
        <w:rPr>
          <w:rFonts w:asciiTheme="minorHAnsi" w:hAnsiTheme="minorHAnsi"/>
          <w:sz w:val="20"/>
          <w:szCs w:val="20"/>
        </w:rPr>
        <w:t xml:space="preserve">En tout état de cause, les parties conviennent expressément que le concessionnaire ne peut être tenu responsable du non-respect par un </w:t>
      </w:r>
      <w:r>
        <w:rPr>
          <w:rFonts w:asciiTheme="minorHAnsi" w:hAnsiTheme="minorHAnsi"/>
          <w:sz w:val="20"/>
          <w:szCs w:val="20"/>
        </w:rPr>
        <w:t>patient</w:t>
      </w:r>
      <w:r w:rsidRPr="007E5FA6">
        <w:rPr>
          <w:rFonts w:asciiTheme="minorHAnsi" w:hAnsiTheme="minorHAnsi"/>
          <w:sz w:val="20"/>
          <w:szCs w:val="20"/>
        </w:rPr>
        <w:t xml:space="preserve"> du régime alimentaire spécifique qui lui aura été prescrit.</w:t>
      </w:r>
    </w:p>
    <w:p w14:paraId="4186039C" w14:textId="77777777" w:rsidR="007E5FA6" w:rsidRPr="007E5FA6" w:rsidRDefault="007E5FA6" w:rsidP="007E5FA6">
      <w:pPr>
        <w:spacing w:before="0" w:beforeAutospacing="0" w:after="0" w:afterAutospacing="0"/>
        <w:rPr>
          <w:rFonts w:asciiTheme="minorHAnsi" w:hAnsiTheme="minorHAnsi"/>
          <w:sz w:val="20"/>
          <w:szCs w:val="20"/>
        </w:rPr>
      </w:pPr>
    </w:p>
    <w:p w14:paraId="7810860A" w14:textId="3EA3323E" w:rsidR="007E5FA6" w:rsidRDefault="007E5FA6" w:rsidP="007E5FA6">
      <w:pPr>
        <w:spacing w:before="0" w:beforeAutospacing="0" w:after="0" w:afterAutospacing="0"/>
        <w:rPr>
          <w:rFonts w:asciiTheme="minorHAnsi" w:hAnsiTheme="minorHAnsi"/>
          <w:sz w:val="20"/>
          <w:szCs w:val="20"/>
        </w:rPr>
      </w:pPr>
      <w:r w:rsidRPr="007E5FA6">
        <w:rPr>
          <w:rFonts w:asciiTheme="minorHAnsi" w:hAnsiTheme="minorHAnsi"/>
          <w:sz w:val="20"/>
          <w:szCs w:val="20"/>
        </w:rPr>
        <w:t>Le concessionnaire s’engage, en outre, à justifier de la régularité de sa situation quant au paiement des primes y afférentes, chaque année, à la première demande du</w:t>
      </w:r>
      <w:r w:rsidR="009A0281">
        <w:rPr>
          <w:rFonts w:asciiTheme="minorHAnsi" w:hAnsiTheme="minorHAnsi"/>
          <w:sz w:val="20"/>
          <w:szCs w:val="20"/>
        </w:rPr>
        <w:t xml:space="preserve"> GHU AP-HP.Sorbonne Université.</w:t>
      </w:r>
    </w:p>
    <w:p w14:paraId="5BCD47DB" w14:textId="202BFD9B" w:rsidR="007E5FA6" w:rsidRDefault="007E5FA6" w:rsidP="007E5FA6">
      <w:pPr>
        <w:spacing w:before="0" w:beforeAutospacing="0" w:after="0" w:afterAutospacing="0"/>
        <w:rPr>
          <w:rFonts w:asciiTheme="minorHAnsi" w:hAnsiTheme="minorHAnsi"/>
          <w:sz w:val="20"/>
          <w:szCs w:val="20"/>
        </w:rPr>
      </w:pPr>
    </w:p>
    <w:p w14:paraId="59BD2D70" w14:textId="73270A5A" w:rsidR="007E5FA6" w:rsidRPr="007E5FA6" w:rsidRDefault="007E5FA6" w:rsidP="007E5FA6">
      <w:pPr>
        <w:pStyle w:val="Normalex"/>
        <w:spacing w:after="0"/>
        <w:rPr>
          <w:rStyle w:val="Lienhypertexte"/>
          <w:rFonts w:asciiTheme="minorHAnsi" w:eastAsiaTheme="majorEastAsia" w:hAnsiTheme="minorHAnsi"/>
          <w:sz w:val="20"/>
        </w:rPr>
      </w:pPr>
      <w:r w:rsidRPr="007E5FA6">
        <w:rPr>
          <w:rFonts w:asciiTheme="minorHAnsi" w:hAnsiTheme="minorHAnsi"/>
          <w:sz w:val="20"/>
        </w:rPr>
        <w:t xml:space="preserve">Ainsi, le concessionnaire doit justifier chaque année à l’AP-HP du paiement de sa prime d'assurance. Le ou les justificatifs devront être adressés à la Cellule des Marchés à l’adresse suivante : </w:t>
      </w:r>
      <w:hyperlink r:id="rId10" w:history="1">
        <w:r w:rsidRPr="007E5FA6">
          <w:rPr>
            <w:rStyle w:val="Lienhypertexte"/>
            <w:rFonts w:asciiTheme="minorHAnsi" w:eastAsiaTheme="majorEastAsia" w:hAnsiTheme="minorHAnsi"/>
            <w:sz w:val="20"/>
          </w:rPr>
          <w:t>secretariat.cellule-marche.psl@aphp.fr</w:t>
        </w:r>
      </w:hyperlink>
    </w:p>
    <w:p w14:paraId="52ACD8CE" w14:textId="77777777" w:rsidR="007E5FA6" w:rsidRPr="007E5FA6" w:rsidRDefault="007E5FA6" w:rsidP="007E5FA6">
      <w:pPr>
        <w:spacing w:before="0" w:beforeAutospacing="0" w:after="0" w:afterAutospacing="0"/>
        <w:rPr>
          <w:rFonts w:asciiTheme="minorHAnsi" w:hAnsiTheme="minorHAnsi"/>
          <w:sz w:val="20"/>
          <w:szCs w:val="20"/>
        </w:rPr>
      </w:pPr>
    </w:p>
    <w:p w14:paraId="2CDF6731" w14:textId="470A0F8B" w:rsidR="003649A7" w:rsidRPr="003649A7" w:rsidRDefault="007E5FA6" w:rsidP="003649A7">
      <w:pPr>
        <w:pStyle w:val="Normalex"/>
        <w:spacing w:after="0"/>
        <w:rPr>
          <w:rFonts w:asciiTheme="minorHAnsi" w:hAnsiTheme="minorHAnsi"/>
          <w:sz w:val="20"/>
        </w:rPr>
      </w:pPr>
      <w:r w:rsidRPr="003649A7">
        <w:rPr>
          <w:rFonts w:asciiTheme="minorHAnsi" w:hAnsiTheme="minorHAnsi"/>
          <w:sz w:val="20"/>
        </w:rPr>
        <w:t xml:space="preserve">En aucun cas la responsabilité du </w:t>
      </w:r>
      <w:r w:rsidR="009A0281">
        <w:rPr>
          <w:rFonts w:asciiTheme="minorHAnsi" w:hAnsiTheme="minorHAnsi"/>
          <w:sz w:val="20"/>
        </w:rPr>
        <w:t>GHU AP-HP.Sorbonne Université</w:t>
      </w:r>
      <w:r w:rsidR="009A0281" w:rsidRPr="003649A7">
        <w:rPr>
          <w:rFonts w:asciiTheme="minorHAnsi" w:hAnsiTheme="minorHAnsi"/>
          <w:sz w:val="20"/>
        </w:rPr>
        <w:t xml:space="preserve"> </w:t>
      </w:r>
      <w:r w:rsidRPr="003649A7">
        <w:rPr>
          <w:rFonts w:asciiTheme="minorHAnsi" w:hAnsiTheme="minorHAnsi"/>
          <w:sz w:val="20"/>
        </w:rPr>
        <w:t>ne peut être engagée, et ce quelle que soit la cause du dommage.</w:t>
      </w:r>
      <w:r w:rsidR="003649A7" w:rsidRPr="003649A7">
        <w:rPr>
          <w:rFonts w:asciiTheme="minorHAnsi" w:hAnsiTheme="minorHAnsi"/>
          <w:sz w:val="20"/>
        </w:rPr>
        <w:t xml:space="preserve"> Ainsi, l'AP-HP décline toute responsabilité, pour les vols, pertes, avaries, effractions etc. qui peuvent se produire dans le local commercial, même s'ils sont du fait de ses propres agents.</w:t>
      </w:r>
    </w:p>
    <w:p w14:paraId="5527F0AD" w14:textId="4E1CC5B7" w:rsidR="007E5FA6" w:rsidRPr="003649A7" w:rsidRDefault="007E5FA6" w:rsidP="003649A7">
      <w:pPr>
        <w:spacing w:before="0" w:beforeAutospacing="0" w:after="0" w:afterAutospacing="0"/>
        <w:rPr>
          <w:rFonts w:asciiTheme="minorHAnsi" w:hAnsiTheme="minorHAnsi"/>
          <w:sz w:val="20"/>
          <w:szCs w:val="20"/>
        </w:rPr>
      </w:pPr>
    </w:p>
    <w:p w14:paraId="0F82F329" w14:textId="77777777" w:rsidR="007E5FA6" w:rsidRPr="007E5FA6" w:rsidRDefault="007E5FA6" w:rsidP="003649A7">
      <w:pPr>
        <w:pStyle w:val="Normalex"/>
        <w:spacing w:after="0"/>
        <w:rPr>
          <w:rFonts w:asciiTheme="minorHAnsi" w:hAnsiTheme="minorHAnsi"/>
          <w:sz w:val="20"/>
        </w:rPr>
      </w:pPr>
      <w:r w:rsidRPr="007E5FA6">
        <w:rPr>
          <w:rFonts w:asciiTheme="minorHAnsi" w:hAnsiTheme="minorHAnsi"/>
          <w:sz w:val="20"/>
        </w:rPr>
        <w:t xml:space="preserve">Le concessionnaire s'engage à supporter seul les conséquences des accidents de toute nature qui pourraient survenir dans ses locaux et/ou qui seraient liés à son activité, impliquant le personnel de l'hôpital, le personnel de la société ou les visiteurs. </w:t>
      </w:r>
    </w:p>
    <w:p w14:paraId="683011C8" w14:textId="232B29AC" w:rsidR="007E5FA6" w:rsidRDefault="007E5FA6" w:rsidP="007E5FA6">
      <w:pPr>
        <w:spacing w:before="0" w:beforeAutospacing="0" w:after="0" w:afterAutospacing="0"/>
      </w:pPr>
    </w:p>
    <w:p w14:paraId="23C22E8F" w14:textId="62C0D0D9" w:rsidR="00FF27BA" w:rsidRPr="00AC5929" w:rsidRDefault="00440794" w:rsidP="00885AC4">
      <w:pPr>
        <w:pStyle w:val="Sous-titre"/>
        <w:jc w:val="left"/>
        <w:rPr>
          <w:rFonts w:asciiTheme="minorHAnsi" w:hAnsiTheme="minorHAnsi"/>
          <w:b/>
          <w:sz w:val="22"/>
          <w:szCs w:val="22"/>
        </w:rPr>
      </w:pPr>
      <w:bookmarkStart w:id="14" w:name="_Toc192063245"/>
      <w:proofErr w:type="spellStart"/>
      <w:r w:rsidRPr="006B4CAE">
        <w:rPr>
          <w:rFonts w:asciiTheme="minorHAnsi" w:hAnsiTheme="minorHAnsi"/>
          <w:b/>
          <w:sz w:val="22"/>
          <w:szCs w:val="22"/>
        </w:rPr>
        <w:t>Sous section</w:t>
      </w:r>
      <w:proofErr w:type="spellEnd"/>
      <w:r w:rsidRPr="006B4CAE">
        <w:rPr>
          <w:rFonts w:asciiTheme="minorHAnsi" w:hAnsiTheme="minorHAnsi"/>
          <w:b/>
          <w:sz w:val="22"/>
          <w:szCs w:val="22"/>
        </w:rPr>
        <w:t xml:space="preserve"> 3</w:t>
      </w:r>
      <w:r w:rsidR="00FF27BA" w:rsidRPr="006B4CAE">
        <w:rPr>
          <w:rFonts w:asciiTheme="minorHAnsi" w:hAnsiTheme="minorHAnsi"/>
          <w:b/>
          <w:sz w:val="22"/>
          <w:szCs w:val="22"/>
        </w:rPr>
        <w:tab/>
      </w:r>
      <w:r w:rsidR="004603C2" w:rsidRPr="006B4CAE">
        <w:rPr>
          <w:rFonts w:asciiTheme="minorHAnsi" w:hAnsiTheme="minorHAnsi"/>
          <w:b/>
          <w:sz w:val="22"/>
          <w:szCs w:val="22"/>
        </w:rPr>
        <w:t xml:space="preserve">- </w:t>
      </w:r>
      <w:r w:rsidR="00FF27BA" w:rsidRPr="006B4CAE">
        <w:rPr>
          <w:rFonts w:asciiTheme="minorHAnsi" w:hAnsiTheme="minorHAnsi"/>
          <w:b/>
          <w:sz w:val="22"/>
          <w:szCs w:val="22"/>
        </w:rPr>
        <w:t>MISE A DISPOSITION DES LOCAUX APPARTENANT AU DOMAINE PUBLIC</w:t>
      </w:r>
      <w:bookmarkEnd w:id="14"/>
      <w:r w:rsidR="00FF27BA" w:rsidRPr="00AC5929">
        <w:rPr>
          <w:rFonts w:asciiTheme="minorHAnsi" w:hAnsiTheme="minorHAnsi"/>
          <w:b/>
          <w:sz w:val="22"/>
          <w:szCs w:val="22"/>
        </w:rPr>
        <w:t xml:space="preserve"> </w:t>
      </w:r>
    </w:p>
    <w:p w14:paraId="4D32E465" w14:textId="473BE0E6" w:rsidR="00FF27BA" w:rsidRDefault="00FF27BA" w:rsidP="007E5FA6">
      <w:pPr>
        <w:spacing w:before="0" w:beforeAutospacing="0" w:after="0" w:afterAutospacing="0"/>
      </w:pPr>
    </w:p>
    <w:p w14:paraId="035870FF" w14:textId="77777777" w:rsidR="00FF27BA" w:rsidRPr="0095342B" w:rsidRDefault="00FF27BA" w:rsidP="00FF27BA">
      <w:pPr>
        <w:contextualSpacing/>
        <w:rPr>
          <w:rFonts w:asciiTheme="minorHAnsi" w:hAnsiTheme="minorHAnsi" w:cstheme="minorHAnsi"/>
          <w:sz w:val="20"/>
          <w:szCs w:val="20"/>
        </w:rPr>
      </w:pPr>
      <w:r w:rsidRPr="0095342B">
        <w:rPr>
          <w:rFonts w:asciiTheme="minorHAnsi" w:hAnsiTheme="minorHAnsi" w:cstheme="minorHAnsi"/>
          <w:sz w:val="20"/>
          <w:szCs w:val="20"/>
        </w:rPr>
        <w:t xml:space="preserve">Pour exercer son activité, l’AP-HP autorise le concessionnaire à occuper des locaux à usage commercial, faisant partie de son domaine public. </w:t>
      </w:r>
    </w:p>
    <w:p w14:paraId="0549C946" w14:textId="2F090668" w:rsidR="00FF27BA" w:rsidRDefault="00FF27BA" w:rsidP="005520A2">
      <w:pPr>
        <w:tabs>
          <w:tab w:val="left" w:pos="1470"/>
        </w:tabs>
        <w:spacing w:before="0" w:beforeAutospacing="0" w:after="0" w:afterAutospacing="0"/>
      </w:pPr>
    </w:p>
    <w:p w14:paraId="1ABEB388" w14:textId="1F3AF10E" w:rsidR="00DC6379" w:rsidRDefault="001B039F" w:rsidP="00410E3E">
      <w:pPr>
        <w:pStyle w:val="Normalex"/>
        <w:numPr>
          <w:ilvl w:val="0"/>
          <w:numId w:val="17"/>
        </w:numPr>
        <w:spacing w:after="0"/>
        <w:rPr>
          <w:rFonts w:asciiTheme="minorHAnsi" w:hAnsiTheme="minorHAnsi" w:cstheme="minorHAnsi"/>
          <w:sz w:val="20"/>
        </w:rPr>
      </w:pPr>
      <w:r>
        <w:rPr>
          <w:rFonts w:asciiTheme="minorHAnsi" w:hAnsiTheme="minorHAnsi" w:cstheme="minorHAnsi"/>
          <w:sz w:val="20"/>
        </w:rPr>
        <w:t>Accueil Saint M</w:t>
      </w:r>
      <w:r w:rsidR="00C669E5">
        <w:rPr>
          <w:rFonts w:asciiTheme="minorHAnsi" w:hAnsiTheme="minorHAnsi" w:cstheme="minorHAnsi"/>
          <w:sz w:val="20"/>
        </w:rPr>
        <w:t>a</w:t>
      </w:r>
      <w:r>
        <w:rPr>
          <w:rFonts w:asciiTheme="minorHAnsi" w:hAnsiTheme="minorHAnsi" w:cstheme="minorHAnsi"/>
          <w:sz w:val="20"/>
        </w:rPr>
        <w:t>rcel</w:t>
      </w:r>
      <w:r w:rsidR="00DC6379">
        <w:rPr>
          <w:rFonts w:asciiTheme="minorHAnsi" w:hAnsiTheme="minorHAnsi" w:cstheme="minorHAnsi"/>
          <w:sz w:val="20"/>
        </w:rPr>
        <w:t xml:space="preserve">-Boulevard de l’hôpital </w:t>
      </w:r>
    </w:p>
    <w:p w14:paraId="20FA3356" w14:textId="77777777" w:rsidR="00DC6379" w:rsidRPr="00673FF8" w:rsidRDefault="00DC6379" w:rsidP="00DC6379">
      <w:pPr>
        <w:spacing w:before="0" w:beforeAutospacing="0" w:after="0" w:afterAutospacing="0"/>
        <w:rPr>
          <w:rFonts w:asciiTheme="minorHAnsi" w:hAnsiTheme="minorHAnsi" w:cstheme="minorHAnsi"/>
          <w:sz w:val="20"/>
          <w:szCs w:val="20"/>
        </w:rPr>
      </w:pPr>
    </w:p>
    <w:p w14:paraId="6C7FC318" w14:textId="4D178E31" w:rsidR="00DC6379" w:rsidRDefault="00C006D0" w:rsidP="00DC6379">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est autorisé à occuper des locaux d’une superficie d’environ 11</w:t>
      </w:r>
      <w:r w:rsidR="0044046F">
        <w:rPr>
          <w:rFonts w:asciiTheme="minorHAnsi" w:hAnsiTheme="minorHAnsi" w:cstheme="minorHAnsi"/>
          <w:sz w:val="20"/>
          <w:szCs w:val="20"/>
        </w:rPr>
        <w:t xml:space="preserve">5 </w:t>
      </w:r>
      <w:r>
        <w:rPr>
          <w:rFonts w:asciiTheme="minorHAnsi" w:hAnsiTheme="minorHAnsi" w:cstheme="minorHAnsi"/>
          <w:sz w:val="20"/>
          <w:szCs w:val="20"/>
        </w:rPr>
        <w:t>m² (espace de vente et réserve)</w:t>
      </w:r>
    </w:p>
    <w:p w14:paraId="692702CC" w14:textId="77777777" w:rsidR="00C006D0" w:rsidRPr="00673FF8" w:rsidRDefault="00C006D0" w:rsidP="00DC6379">
      <w:pPr>
        <w:spacing w:before="0" w:beforeAutospacing="0" w:after="0" w:afterAutospacing="0"/>
        <w:rPr>
          <w:rFonts w:asciiTheme="minorHAnsi" w:hAnsiTheme="minorHAnsi" w:cstheme="minorHAnsi"/>
          <w:sz w:val="20"/>
          <w:szCs w:val="20"/>
        </w:rPr>
      </w:pPr>
    </w:p>
    <w:p w14:paraId="7C6C667A" w14:textId="77777777" w:rsidR="00DC6379" w:rsidRPr="00340D14" w:rsidRDefault="00DC6379" w:rsidP="00410E3E">
      <w:pPr>
        <w:pStyle w:val="Paragraphedeliste"/>
        <w:numPr>
          <w:ilvl w:val="0"/>
          <w:numId w:val="17"/>
        </w:numPr>
        <w:spacing w:before="0" w:beforeAutospacing="0" w:after="0" w:afterAutospacing="0"/>
        <w:rPr>
          <w:rFonts w:asciiTheme="minorHAnsi" w:hAnsiTheme="minorHAnsi" w:cstheme="minorHAnsi"/>
          <w:sz w:val="20"/>
          <w:szCs w:val="20"/>
        </w:rPr>
      </w:pPr>
      <w:r w:rsidRPr="00340D14">
        <w:rPr>
          <w:rFonts w:asciiTheme="minorHAnsi" w:hAnsiTheme="minorHAnsi" w:cstheme="minorHAnsi"/>
          <w:sz w:val="20"/>
          <w:szCs w:val="20"/>
        </w:rPr>
        <w:t>Hall de l'Institut Endocrinologie Maladies Métaboliques et Médecine interne (IE3M)</w:t>
      </w:r>
    </w:p>
    <w:p w14:paraId="65A452C6" w14:textId="77777777" w:rsidR="00DC6379" w:rsidRPr="00673FF8" w:rsidRDefault="00DC6379" w:rsidP="00DC6379">
      <w:pPr>
        <w:spacing w:before="0" w:beforeAutospacing="0" w:after="0" w:afterAutospacing="0"/>
        <w:rPr>
          <w:rFonts w:asciiTheme="minorHAnsi" w:hAnsiTheme="minorHAnsi" w:cstheme="minorHAnsi"/>
          <w:sz w:val="20"/>
          <w:szCs w:val="20"/>
        </w:rPr>
      </w:pPr>
    </w:p>
    <w:p w14:paraId="4232A38E" w14:textId="4D43D9B1" w:rsidR="00C006D0" w:rsidRDefault="00C006D0" w:rsidP="00C006D0">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est autorisé à occuper des locaux d’une superficie d’environ 51 m² (espace de vente et réserve)</w:t>
      </w:r>
    </w:p>
    <w:p w14:paraId="19F99B6D" w14:textId="77777777" w:rsidR="00DC6379" w:rsidRPr="000E548B" w:rsidRDefault="00DC6379" w:rsidP="00DC6379">
      <w:pPr>
        <w:spacing w:before="0" w:beforeAutospacing="0" w:after="0" w:afterAutospacing="0"/>
        <w:rPr>
          <w:rFonts w:asciiTheme="minorHAnsi" w:hAnsiTheme="minorHAnsi" w:cstheme="minorHAnsi"/>
          <w:sz w:val="20"/>
          <w:szCs w:val="20"/>
        </w:rPr>
      </w:pPr>
    </w:p>
    <w:p w14:paraId="17CC5BF9" w14:textId="77777777" w:rsidR="00DC6379" w:rsidRPr="000E548B" w:rsidRDefault="00DC6379" w:rsidP="00410E3E">
      <w:pPr>
        <w:pStyle w:val="Paragraphedeliste"/>
        <w:numPr>
          <w:ilvl w:val="0"/>
          <w:numId w:val="17"/>
        </w:numPr>
        <w:spacing w:before="0" w:beforeAutospacing="0" w:after="0" w:afterAutospacing="0"/>
        <w:rPr>
          <w:rFonts w:asciiTheme="minorHAnsi" w:hAnsiTheme="minorHAnsi" w:cstheme="minorHAnsi"/>
          <w:sz w:val="20"/>
          <w:szCs w:val="20"/>
        </w:rPr>
      </w:pPr>
      <w:r w:rsidRPr="000E548B">
        <w:rPr>
          <w:rFonts w:asciiTheme="minorHAnsi" w:hAnsiTheme="minorHAnsi" w:cstheme="minorHAnsi"/>
          <w:sz w:val="20"/>
          <w:szCs w:val="20"/>
        </w:rPr>
        <w:t>RDC Haut du bâtiment Babinski</w:t>
      </w:r>
    </w:p>
    <w:p w14:paraId="15F11BDA" w14:textId="77777777" w:rsidR="00DC6379" w:rsidRPr="000E548B" w:rsidRDefault="00DC6379" w:rsidP="00DC6379">
      <w:pPr>
        <w:spacing w:before="0" w:beforeAutospacing="0" w:after="0" w:afterAutospacing="0"/>
        <w:rPr>
          <w:rFonts w:asciiTheme="minorHAnsi" w:hAnsiTheme="minorHAnsi" w:cstheme="minorHAnsi"/>
          <w:sz w:val="20"/>
          <w:szCs w:val="20"/>
        </w:rPr>
      </w:pPr>
    </w:p>
    <w:p w14:paraId="1290689F" w14:textId="4812D310" w:rsidR="00C006D0" w:rsidRDefault="00C006D0" w:rsidP="00C006D0">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est autorisé à occuper des locaux d’une superficie d’environ 229 m² (espace de vente et réserve)</w:t>
      </w:r>
    </w:p>
    <w:p w14:paraId="490A5322" w14:textId="77777777" w:rsidR="00C006D0" w:rsidRPr="000E548B" w:rsidRDefault="00C006D0" w:rsidP="00C006D0">
      <w:pPr>
        <w:spacing w:before="0" w:beforeAutospacing="0" w:after="0" w:afterAutospacing="0"/>
        <w:rPr>
          <w:rFonts w:asciiTheme="minorHAnsi" w:hAnsiTheme="minorHAnsi" w:cstheme="minorHAnsi"/>
          <w:sz w:val="20"/>
          <w:szCs w:val="20"/>
        </w:rPr>
      </w:pPr>
    </w:p>
    <w:p w14:paraId="72239A65" w14:textId="77777777" w:rsidR="00DC6379" w:rsidRPr="000E548B" w:rsidRDefault="00DC6379" w:rsidP="00410E3E">
      <w:pPr>
        <w:pStyle w:val="Paragraphedeliste"/>
        <w:numPr>
          <w:ilvl w:val="0"/>
          <w:numId w:val="17"/>
        </w:numPr>
        <w:spacing w:before="0" w:beforeAutospacing="0" w:after="0" w:afterAutospacing="0"/>
        <w:rPr>
          <w:rFonts w:asciiTheme="minorHAnsi" w:hAnsiTheme="minorHAnsi" w:cstheme="minorHAnsi"/>
          <w:sz w:val="20"/>
          <w:szCs w:val="20"/>
        </w:rPr>
      </w:pPr>
      <w:r w:rsidRPr="000E548B">
        <w:rPr>
          <w:rFonts w:asciiTheme="minorHAnsi" w:hAnsiTheme="minorHAnsi" w:cstheme="minorHAnsi"/>
          <w:sz w:val="20"/>
          <w:szCs w:val="20"/>
        </w:rPr>
        <w:t xml:space="preserve">Entrée Boulevard Vincent Auriol -Construction devant le Bâtiment Marguerite </w:t>
      </w:r>
      <w:proofErr w:type="spellStart"/>
      <w:r w:rsidRPr="000E548B">
        <w:rPr>
          <w:rFonts w:asciiTheme="minorHAnsi" w:hAnsiTheme="minorHAnsi" w:cstheme="minorHAnsi"/>
          <w:sz w:val="20"/>
          <w:szCs w:val="20"/>
        </w:rPr>
        <w:t>Bottard</w:t>
      </w:r>
      <w:proofErr w:type="spellEnd"/>
    </w:p>
    <w:p w14:paraId="5AE709BA" w14:textId="77777777" w:rsidR="00DC6379" w:rsidRPr="000E548B" w:rsidRDefault="00DC6379" w:rsidP="00DC6379">
      <w:pPr>
        <w:spacing w:before="0" w:beforeAutospacing="0" w:after="0" w:afterAutospacing="0"/>
        <w:rPr>
          <w:rFonts w:asciiTheme="minorHAnsi" w:hAnsiTheme="minorHAnsi" w:cstheme="minorHAnsi"/>
          <w:sz w:val="20"/>
          <w:szCs w:val="20"/>
        </w:rPr>
      </w:pPr>
    </w:p>
    <w:p w14:paraId="654F116C" w14:textId="5F8EB8FF" w:rsidR="00C006D0" w:rsidRDefault="00C006D0" w:rsidP="00C006D0">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est autorisé à occuper des locaux d’une superficie d’environ 249 m² (espace de vente et réserve)</w:t>
      </w:r>
    </w:p>
    <w:p w14:paraId="2293098B" w14:textId="7DE1D489" w:rsidR="00DC6379" w:rsidRDefault="00DC6379" w:rsidP="005520A2">
      <w:pPr>
        <w:tabs>
          <w:tab w:val="left" w:pos="1470"/>
        </w:tabs>
        <w:spacing w:before="0" w:beforeAutospacing="0" w:after="0" w:afterAutospacing="0"/>
      </w:pPr>
    </w:p>
    <w:p w14:paraId="51D67CB4" w14:textId="340E9461" w:rsidR="00FF27BA" w:rsidRDefault="00FF27BA" w:rsidP="00FF27BA">
      <w:pPr>
        <w:pStyle w:val="Retraitcorpsdetexte2"/>
        <w:tabs>
          <w:tab w:val="num" w:pos="284"/>
        </w:tabs>
        <w:spacing w:before="0" w:beforeAutospacing="0" w:after="0" w:afterAutospacing="0" w:line="240" w:lineRule="auto"/>
        <w:ind w:left="0"/>
        <w:rPr>
          <w:rFonts w:asciiTheme="minorHAnsi" w:hAnsiTheme="minorHAnsi" w:cstheme="minorHAnsi"/>
          <w:sz w:val="20"/>
          <w:szCs w:val="20"/>
        </w:rPr>
      </w:pPr>
      <w:r>
        <w:rPr>
          <w:rFonts w:asciiTheme="minorHAnsi" w:hAnsiTheme="minorHAnsi" w:cstheme="minorHAnsi"/>
          <w:sz w:val="20"/>
          <w:szCs w:val="20"/>
        </w:rPr>
        <w:t xml:space="preserve">Les plans des </w:t>
      </w:r>
      <w:r w:rsidR="005D7AE2">
        <w:rPr>
          <w:rFonts w:asciiTheme="minorHAnsi" w:hAnsiTheme="minorHAnsi" w:cstheme="minorHAnsi"/>
          <w:sz w:val="20"/>
          <w:szCs w:val="20"/>
        </w:rPr>
        <w:t>loc</w:t>
      </w:r>
      <w:r w:rsidR="000E123E">
        <w:rPr>
          <w:rFonts w:asciiTheme="minorHAnsi" w:hAnsiTheme="minorHAnsi" w:cstheme="minorHAnsi"/>
          <w:sz w:val="20"/>
          <w:szCs w:val="20"/>
        </w:rPr>
        <w:t>a</w:t>
      </w:r>
      <w:r>
        <w:rPr>
          <w:rFonts w:asciiTheme="minorHAnsi" w:hAnsiTheme="minorHAnsi" w:cstheme="minorHAnsi"/>
          <w:sz w:val="20"/>
          <w:szCs w:val="20"/>
        </w:rPr>
        <w:t>ux sont joints en Annexe 2</w:t>
      </w:r>
      <w:r w:rsidR="00DA2FEE">
        <w:rPr>
          <w:rFonts w:asciiTheme="minorHAnsi" w:hAnsiTheme="minorHAnsi" w:cstheme="minorHAnsi"/>
          <w:sz w:val="20"/>
          <w:szCs w:val="20"/>
        </w:rPr>
        <w:t> ; Par ailleurs, les plan</w:t>
      </w:r>
      <w:r w:rsidR="006B4CAE">
        <w:rPr>
          <w:rFonts w:asciiTheme="minorHAnsi" w:hAnsiTheme="minorHAnsi" w:cstheme="minorHAnsi"/>
          <w:sz w:val="20"/>
          <w:szCs w:val="20"/>
        </w:rPr>
        <w:t>s</w:t>
      </w:r>
      <w:r w:rsidR="00DA2FEE">
        <w:rPr>
          <w:rFonts w:asciiTheme="minorHAnsi" w:hAnsiTheme="minorHAnsi" w:cstheme="minorHAnsi"/>
          <w:sz w:val="20"/>
          <w:szCs w:val="20"/>
        </w:rPr>
        <w:t xml:space="preserve"> au format </w:t>
      </w:r>
      <w:proofErr w:type="spellStart"/>
      <w:r w:rsidR="00DA2FEE">
        <w:rPr>
          <w:rFonts w:asciiTheme="minorHAnsi" w:hAnsiTheme="minorHAnsi" w:cstheme="minorHAnsi"/>
          <w:sz w:val="20"/>
          <w:szCs w:val="20"/>
        </w:rPr>
        <w:t>Autocad</w:t>
      </w:r>
      <w:proofErr w:type="spellEnd"/>
      <w:r w:rsidR="00DA2FEE">
        <w:rPr>
          <w:rFonts w:asciiTheme="minorHAnsi" w:hAnsiTheme="minorHAnsi" w:cstheme="minorHAnsi"/>
          <w:sz w:val="20"/>
          <w:szCs w:val="20"/>
        </w:rPr>
        <w:t xml:space="preserve"> .</w:t>
      </w:r>
      <w:proofErr w:type="spellStart"/>
      <w:r w:rsidR="00DA2FEE">
        <w:rPr>
          <w:rFonts w:asciiTheme="minorHAnsi" w:hAnsiTheme="minorHAnsi" w:cstheme="minorHAnsi"/>
          <w:sz w:val="20"/>
          <w:szCs w:val="20"/>
        </w:rPr>
        <w:t>dwg</w:t>
      </w:r>
      <w:proofErr w:type="spellEnd"/>
      <w:r w:rsidR="00DA2FEE">
        <w:rPr>
          <w:rFonts w:asciiTheme="minorHAnsi" w:hAnsiTheme="minorHAnsi" w:cstheme="minorHAnsi"/>
          <w:sz w:val="20"/>
          <w:szCs w:val="20"/>
        </w:rPr>
        <w:t xml:space="preserve"> sont transmis en annexe 2bis au présent contrat de concession.</w:t>
      </w:r>
    </w:p>
    <w:p w14:paraId="2C7AF855" w14:textId="206F2EA5" w:rsidR="00FF27BA" w:rsidRDefault="00FF27BA" w:rsidP="00FF27BA">
      <w:pPr>
        <w:pStyle w:val="Retraitcorpsdetexte2"/>
        <w:tabs>
          <w:tab w:val="num" w:pos="284"/>
        </w:tabs>
        <w:spacing w:before="0" w:beforeAutospacing="0" w:after="0" w:afterAutospacing="0" w:line="240" w:lineRule="auto"/>
        <w:ind w:left="0"/>
        <w:rPr>
          <w:rFonts w:asciiTheme="minorHAnsi" w:hAnsiTheme="minorHAnsi" w:cstheme="minorHAnsi"/>
          <w:sz w:val="20"/>
          <w:szCs w:val="20"/>
        </w:rPr>
      </w:pPr>
    </w:p>
    <w:p w14:paraId="1F028732" w14:textId="69C31C33" w:rsidR="00AC5929" w:rsidRPr="00AC5929" w:rsidRDefault="00AC5929" w:rsidP="00885AC4">
      <w:pPr>
        <w:pStyle w:val="Sous-titre"/>
        <w:jc w:val="left"/>
        <w:rPr>
          <w:rFonts w:asciiTheme="minorHAnsi" w:hAnsiTheme="minorHAnsi"/>
          <w:b/>
          <w:sz w:val="22"/>
          <w:szCs w:val="22"/>
        </w:rPr>
      </w:pPr>
      <w:bookmarkStart w:id="15" w:name="_Toc192063246"/>
      <w:proofErr w:type="spellStart"/>
      <w:r w:rsidRPr="00AC5929">
        <w:rPr>
          <w:rFonts w:asciiTheme="minorHAnsi" w:hAnsiTheme="minorHAnsi"/>
          <w:b/>
          <w:sz w:val="22"/>
          <w:szCs w:val="22"/>
        </w:rPr>
        <w:t>Sous section</w:t>
      </w:r>
      <w:proofErr w:type="spellEnd"/>
      <w:r w:rsidRPr="00AC5929">
        <w:rPr>
          <w:rFonts w:asciiTheme="minorHAnsi" w:hAnsiTheme="minorHAnsi"/>
          <w:b/>
          <w:sz w:val="22"/>
          <w:szCs w:val="22"/>
        </w:rPr>
        <w:t xml:space="preserve"> </w:t>
      </w:r>
      <w:r>
        <w:rPr>
          <w:rFonts w:asciiTheme="minorHAnsi" w:hAnsiTheme="minorHAnsi"/>
          <w:b/>
          <w:sz w:val="22"/>
          <w:szCs w:val="22"/>
        </w:rPr>
        <w:t>4</w:t>
      </w:r>
      <w:r w:rsidRPr="00AC5929">
        <w:rPr>
          <w:rFonts w:asciiTheme="minorHAnsi" w:hAnsiTheme="minorHAnsi"/>
          <w:b/>
          <w:sz w:val="22"/>
          <w:szCs w:val="22"/>
        </w:rPr>
        <w:tab/>
      </w:r>
      <w:r w:rsidR="00DA2FEE">
        <w:rPr>
          <w:rFonts w:asciiTheme="minorHAnsi" w:hAnsiTheme="minorHAnsi"/>
          <w:b/>
          <w:sz w:val="22"/>
          <w:szCs w:val="22"/>
        </w:rPr>
        <w:t xml:space="preserve">- </w:t>
      </w:r>
      <w:r w:rsidRPr="00AC5929">
        <w:rPr>
          <w:rFonts w:asciiTheme="minorHAnsi" w:hAnsiTheme="minorHAnsi"/>
          <w:b/>
          <w:sz w:val="22"/>
          <w:szCs w:val="22"/>
        </w:rPr>
        <w:t xml:space="preserve"> </w:t>
      </w:r>
      <w:r>
        <w:rPr>
          <w:rFonts w:asciiTheme="minorHAnsi" w:hAnsiTheme="minorHAnsi"/>
          <w:b/>
          <w:sz w:val="22"/>
          <w:szCs w:val="22"/>
        </w:rPr>
        <w:t>HORAIRES</w:t>
      </w:r>
      <w:bookmarkEnd w:id="15"/>
      <w:r w:rsidRPr="00AC5929">
        <w:rPr>
          <w:rFonts w:asciiTheme="minorHAnsi" w:hAnsiTheme="minorHAnsi"/>
          <w:b/>
          <w:sz w:val="22"/>
          <w:szCs w:val="22"/>
        </w:rPr>
        <w:t xml:space="preserve"> </w:t>
      </w:r>
    </w:p>
    <w:p w14:paraId="0F0D2DC0" w14:textId="312A0177" w:rsidR="002A5CB1" w:rsidRDefault="002A5CB1" w:rsidP="00441CFF">
      <w:pPr>
        <w:pStyle w:val="Retraitcorpsdetexte3"/>
        <w:spacing w:before="0" w:beforeAutospacing="0" w:after="0" w:afterAutospacing="0"/>
        <w:ind w:left="0"/>
        <w:rPr>
          <w:rFonts w:asciiTheme="minorHAnsi" w:hAnsiTheme="minorHAnsi" w:cstheme="minorHAnsi"/>
          <w:sz w:val="20"/>
          <w:szCs w:val="20"/>
        </w:rPr>
      </w:pPr>
    </w:p>
    <w:p w14:paraId="25712740" w14:textId="0466FD6B" w:rsidR="00D06392" w:rsidRDefault="00AC5929" w:rsidP="00441CFF">
      <w:pPr>
        <w:pStyle w:val="Retraitcorpsdetexte3"/>
        <w:spacing w:before="0" w:beforeAutospacing="0" w:after="0" w:afterAutospacing="0"/>
        <w:ind w:left="0"/>
        <w:rPr>
          <w:rFonts w:asciiTheme="minorHAnsi" w:hAnsiTheme="minorHAnsi" w:cstheme="minorHAnsi"/>
          <w:sz w:val="20"/>
          <w:szCs w:val="20"/>
        </w:rPr>
      </w:pPr>
      <w:r>
        <w:rPr>
          <w:rFonts w:asciiTheme="minorHAnsi" w:hAnsiTheme="minorHAnsi" w:cstheme="minorHAnsi"/>
          <w:sz w:val="20"/>
          <w:szCs w:val="20"/>
        </w:rPr>
        <w:t>L</w:t>
      </w:r>
      <w:r w:rsidR="00D06392">
        <w:rPr>
          <w:rFonts w:asciiTheme="minorHAnsi" w:hAnsiTheme="minorHAnsi" w:cstheme="minorHAnsi"/>
          <w:sz w:val="20"/>
          <w:szCs w:val="20"/>
        </w:rPr>
        <w:t>es caf</w:t>
      </w:r>
      <w:r w:rsidR="00401E4F">
        <w:rPr>
          <w:rFonts w:asciiTheme="minorHAnsi" w:hAnsiTheme="minorHAnsi" w:cstheme="minorHAnsi"/>
          <w:sz w:val="20"/>
          <w:szCs w:val="20"/>
        </w:rPr>
        <w:t>é</w:t>
      </w:r>
      <w:r w:rsidR="00D06392">
        <w:rPr>
          <w:rFonts w:asciiTheme="minorHAnsi" w:hAnsiTheme="minorHAnsi" w:cstheme="minorHAnsi"/>
          <w:sz w:val="20"/>
          <w:szCs w:val="20"/>
        </w:rPr>
        <w:t>t</w:t>
      </w:r>
      <w:r w:rsidR="00401E4F">
        <w:rPr>
          <w:rFonts w:asciiTheme="minorHAnsi" w:hAnsiTheme="minorHAnsi" w:cstheme="minorHAnsi"/>
          <w:sz w:val="20"/>
          <w:szCs w:val="20"/>
        </w:rPr>
        <w:t>é</w:t>
      </w:r>
      <w:r w:rsidR="00D06392">
        <w:rPr>
          <w:rFonts w:asciiTheme="minorHAnsi" w:hAnsiTheme="minorHAnsi" w:cstheme="minorHAnsi"/>
          <w:sz w:val="20"/>
          <w:szCs w:val="20"/>
        </w:rPr>
        <w:t>rias sont ouvertes toute l’année</w:t>
      </w:r>
      <w:r w:rsidR="0066003E">
        <w:rPr>
          <w:rFonts w:asciiTheme="minorHAnsi" w:hAnsiTheme="minorHAnsi" w:cstheme="minorHAnsi"/>
          <w:sz w:val="20"/>
          <w:szCs w:val="20"/>
        </w:rPr>
        <w:t xml:space="preserve"> en continu</w:t>
      </w:r>
      <w:r w:rsidR="00D06392">
        <w:rPr>
          <w:rFonts w:asciiTheme="minorHAnsi" w:hAnsiTheme="minorHAnsi" w:cstheme="minorHAnsi"/>
          <w:sz w:val="20"/>
          <w:szCs w:val="20"/>
        </w:rPr>
        <w:t>.</w:t>
      </w:r>
    </w:p>
    <w:p w14:paraId="3DDAEECA" w14:textId="32F9C376" w:rsidR="00D06392" w:rsidRDefault="00D06392" w:rsidP="00441CFF">
      <w:pPr>
        <w:pStyle w:val="Retraitcorpsdetexte3"/>
        <w:spacing w:before="0" w:beforeAutospacing="0" w:after="0" w:afterAutospacing="0"/>
        <w:ind w:left="0"/>
        <w:rPr>
          <w:rFonts w:asciiTheme="minorHAnsi" w:hAnsiTheme="minorHAnsi" w:cstheme="minorHAnsi"/>
          <w:sz w:val="20"/>
          <w:szCs w:val="20"/>
        </w:rPr>
      </w:pPr>
    </w:p>
    <w:p w14:paraId="3EE74193" w14:textId="3D702878" w:rsidR="0083790F" w:rsidRDefault="0083790F" w:rsidP="00410E3E">
      <w:pPr>
        <w:pStyle w:val="Normalex"/>
        <w:numPr>
          <w:ilvl w:val="0"/>
          <w:numId w:val="17"/>
        </w:numPr>
        <w:spacing w:after="0"/>
        <w:rPr>
          <w:rFonts w:asciiTheme="minorHAnsi" w:hAnsiTheme="minorHAnsi" w:cstheme="minorHAnsi"/>
          <w:sz w:val="20"/>
        </w:rPr>
      </w:pPr>
      <w:r>
        <w:rPr>
          <w:rFonts w:asciiTheme="minorHAnsi" w:hAnsiTheme="minorHAnsi" w:cstheme="minorHAnsi"/>
          <w:sz w:val="20"/>
        </w:rPr>
        <w:t>A l’entrée Saint Marcel-Boulevard de l’hôpital</w:t>
      </w:r>
    </w:p>
    <w:p w14:paraId="427021F5" w14:textId="77777777" w:rsidR="0044046F" w:rsidRDefault="0044046F" w:rsidP="00B57B3C">
      <w:pPr>
        <w:spacing w:before="0" w:beforeAutospacing="0" w:after="0" w:afterAutospacing="0"/>
        <w:rPr>
          <w:rFonts w:asciiTheme="minorHAnsi" w:hAnsiTheme="minorHAnsi" w:cstheme="minorHAnsi"/>
          <w:sz w:val="20"/>
          <w:szCs w:val="20"/>
        </w:rPr>
      </w:pPr>
    </w:p>
    <w:p w14:paraId="78C3F2ED" w14:textId="4CADCBCC" w:rsidR="00B57B3C" w:rsidRPr="00927DBE" w:rsidRDefault="00B57B3C" w:rsidP="00B57B3C">
      <w:p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La cafétéria - restauration rapide, point presse - boutique cadeaux sera ouverte toute l’année en continu. Le candidat devra proposer au minimum une amplitude horaire :</w:t>
      </w:r>
    </w:p>
    <w:p w14:paraId="48CB7925" w14:textId="77777777" w:rsidR="0083790F" w:rsidRPr="00927DBE" w:rsidRDefault="0083790F" w:rsidP="0083790F">
      <w:pPr>
        <w:spacing w:before="0" w:beforeAutospacing="0" w:after="0" w:afterAutospacing="0"/>
        <w:rPr>
          <w:rFonts w:asciiTheme="minorHAnsi" w:hAnsiTheme="minorHAnsi" w:cstheme="minorHAnsi"/>
          <w:sz w:val="20"/>
          <w:szCs w:val="20"/>
        </w:rPr>
      </w:pPr>
    </w:p>
    <w:p w14:paraId="172C1D93" w14:textId="102BBF5C" w:rsidR="008E097C" w:rsidRPr="00927DBE" w:rsidRDefault="008E097C"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 xml:space="preserve">Du lundi au vendredi de </w:t>
      </w:r>
      <w:r w:rsidR="00562920" w:rsidRPr="00927DBE">
        <w:rPr>
          <w:rFonts w:asciiTheme="minorHAnsi" w:hAnsiTheme="minorHAnsi" w:cstheme="minorHAnsi"/>
          <w:sz w:val="20"/>
          <w:szCs w:val="20"/>
        </w:rPr>
        <w:t>07h30 à 18h00</w:t>
      </w:r>
    </w:p>
    <w:p w14:paraId="12775830" w14:textId="62196625" w:rsidR="008E097C" w:rsidRPr="00927DBE" w:rsidRDefault="008E097C"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Les week-ends et jours fériés de 11h00 à 1</w:t>
      </w:r>
      <w:r w:rsidR="00562920" w:rsidRPr="00927DBE">
        <w:rPr>
          <w:rFonts w:asciiTheme="minorHAnsi" w:hAnsiTheme="minorHAnsi" w:cstheme="minorHAnsi"/>
          <w:sz w:val="20"/>
          <w:szCs w:val="20"/>
        </w:rPr>
        <w:t>6</w:t>
      </w:r>
      <w:r w:rsidRPr="00927DBE">
        <w:rPr>
          <w:rFonts w:asciiTheme="minorHAnsi" w:hAnsiTheme="minorHAnsi" w:cstheme="minorHAnsi"/>
          <w:sz w:val="20"/>
          <w:szCs w:val="20"/>
        </w:rPr>
        <w:t>h00.</w:t>
      </w:r>
    </w:p>
    <w:p w14:paraId="077EDD5E" w14:textId="77777777" w:rsidR="008E097C" w:rsidRPr="00927DBE" w:rsidRDefault="008E097C" w:rsidP="008E097C">
      <w:pPr>
        <w:pStyle w:val="Retraitcorpsdetexte3"/>
        <w:spacing w:before="0" w:beforeAutospacing="0" w:after="0" w:afterAutospacing="0"/>
        <w:ind w:left="0"/>
        <w:rPr>
          <w:rFonts w:asciiTheme="minorHAnsi" w:hAnsiTheme="minorHAnsi" w:cstheme="minorHAnsi"/>
          <w:sz w:val="20"/>
          <w:szCs w:val="20"/>
        </w:rPr>
      </w:pPr>
      <w:r w:rsidRPr="00927DBE">
        <w:rPr>
          <w:rFonts w:asciiTheme="minorHAnsi" w:hAnsiTheme="minorHAnsi" w:cstheme="minorHAnsi"/>
          <w:sz w:val="20"/>
          <w:szCs w:val="20"/>
        </w:rPr>
        <w:t>Le soumissionnaire pourra faire une proposition sur d’autres plages horaires entre 07h00 – 20h00</w:t>
      </w:r>
    </w:p>
    <w:p w14:paraId="555C50FD" w14:textId="1A926CE4" w:rsidR="0083790F" w:rsidRPr="00927DBE" w:rsidRDefault="0083790F" w:rsidP="0083790F">
      <w:pPr>
        <w:spacing w:before="0" w:beforeAutospacing="0" w:after="0" w:afterAutospacing="0"/>
        <w:rPr>
          <w:rFonts w:asciiTheme="minorHAnsi" w:hAnsiTheme="minorHAnsi" w:cstheme="minorHAnsi"/>
          <w:sz w:val="20"/>
          <w:szCs w:val="20"/>
        </w:rPr>
      </w:pPr>
    </w:p>
    <w:p w14:paraId="519BD506" w14:textId="77777777" w:rsidR="0083790F" w:rsidRPr="00927DBE" w:rsidRDefault="0083790F" w:rsidP="00410E3E">
      <w:pPr>
        <w:pStyle w:val="Paragraphedeliste"/>
        <w:numPr>
          <w:ilvl w:val="0"/>
          <w:numId w:val="17"/>
        </w:num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Hall de l'Institut Endocrinologie Maladies Métaboliques et Médecine interne (IE3M)</w:t>
      </w:r>
    </w:p>
    <w:p w14:paraId="6AF7B1CB" w14:textId="7A027CCC" w:rsidR="0083790F" w:rsidRPr="00927DBE" w:rsidRDefault="0083790F" w:rsidP="0083790F">
      <w:pPr>
        <w:spacing w:before="0" w:beforeAutospacing="0" w:after="0" w:afterAutospacing="0"/>
        <w:rPr>
          <w:rFonts w:asciiTheme="minorHAnsi" w:hAnsiTheme="minorHAnsi" w:cstheme="minorHAnsi"/>
          <w:sz w:val="20"/>
          <w:szCs w:val="20"/>
        </w:rPr>
      </w:pPr>
    </w:p>
    <w:p w14:paraId="0A7C2710" w14:textId="77777777" w:rsidR="0082707D" w:rsidRPr="00927DBE" w:rsidRDefault="0082707D" w:rsidP="0082707D">
      <w:p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La cafétéria - restauration rapide sera ouverte toute l’année en continu. Le candidat devra proposer au minimum une amplitude horaire :</w:t>
      </w:r>
    </w:p>
    <w:p w14:paraId="4C7AA9B3" w14:textId="57F3463C" w:rsidR="0083790F" w:rsidRPr="00927DBE" w:rsidRDefault="0083790F" w:rsidP="0083790F">
      <w:pPr>
        <w:spacing w:before="0" w:beforeAutospacing="0" w:after="0" w:afterAutospacing="0"/>
        <w:rPr>
          <w:rFonts w:asciiTheme="minorHAnsi" w:hAnsiTheme="minorHAnsi" w:cstheme="minorHAnsi"/>
          <w:sz w:val="20"/>
          <w:szCs w:val="20"/>
        </w:rPr>
      </w:pPr>
    </w:p>
    <w:p w14:paraId="18FEB4B5" w14:textId="116CE47F" w:rsidR="0082707D" w:rsidRPr="00927DBE" w:rsidRDefault="0082707D"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Du lundi au vendredi de 08h00 à 1</w:t>
      </w:r>
      <w:r w:rsidR="00562920" w:rsidRPr="00927DBE">
        <w:rPr>
          <w:rFonts w:asciiTheme="minorHAnsi" w:hAnsiTheme="minorHAnsi" w:cstheme="minorHAnsi"/>
          <w:sz w:val="20"/>
          <w:szCs w:val="20"/>
        </w:rPr>
        <w:t>5</w:t>
      </w:r>
      <w:r w:rsidRPr="00927DBE">
        <w:rPr>
          <w:rFonts w:asciiTheme="minorHAnsi" w:hAnsiTheme="minorHAnsi" w:cstheme="minorHAnsi"/>
          <w:sz w:val="20"/>
          <w:szCs w:val="20"/>
        </w:rPr>
        <w:t>h00</w:t>
      </w:r>
    </w:p>
    <w:p w14:paraId="7E675114" w14:textId="4B0ECFDB" w:rsidR="0082707D" w:rsidRPr="00927DBE" w:rsidRDefault="0082707D"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Les week-ends et jours fériés</w:t>
      </w:r>
      <w:r w:rsidR="00562920" w:rsidRPr="00927DBE">
        <w:rPr>
          <w:rFonts w:asciiTheme="minorHAnsi" w:hAnsiTheme="minorHAnsi" w:cstheme="minorHAnsi"/>
          <w:sz w:val="20"/>
          <w:szCs w:val="20"/>
        </w:rPr>
        <w:t> : fermé</w:t>
      </w:r>
    </w:p>
    <w:p w14:paraId="5C9E577D" w14:textId="77777777" w:rsidR="0082707D" w:rsidRPr="00927DBE" w:rsidRDefault="0082707D" w:rsidP="0082707D">
      <w:pPr>
        <w:pStyle w:val="Retraitcorpsdetexte3"/>
        <w:spacing w:before="0" w:beforeAutospacing="0" w:after="0" w:afterAutospacing="0"/>
        <w:ind w:left="0"/>
        <w:rPr>
          <w:rFonts w:asciiTheme="minorHAnsi" w:hAnsiTheme="minorHAnsi" w:cstheme="minorHAnsi"/>
          <w:sz w:val="20"/>
          <w:szCs w:val="20"/>
        </w:rPr>
      </w:pPr>
      <w:r w:rsidRPr="00927DBE">
        <w:rPr>
          <w:rFonts w:asciiTheme="minorHAnsi" w:hAnsiTheme="minorHAnsi" w:cstheme="minorHAnsi"/>
          <w:sz w:val="20"/>
          <w:szCs w:val="20"/>
        </w:rPr>
        <w:t>Le soumissionnaire pourra faire une proposition sur d’autres plages horaires entre 07h00 – 20h00</w:t>
      </w:r>
    </w:p>
    <w:p w14:paraId="07FEA4B3" w14:textId="77777777" w:rsidR="0083790F" w:rsidRPr="00927DBE" w:rsidRDefault="0083790F" w:rsidP="0083790F">
      <w:pPr>
        <w:spacing w:before="0" w:beforeAutospacing="0" w:after="0" w:afterAutospacing="0"/>
        <w:rPr>
          <w:rFonts w:asciiTheme="minorHAnsi" w:hAnsiTheme="minorHAnsi" w:cstheme="minorHAnsi"/>
          <w:sz w:val="20"/>
          <w:szCs w:val="20"/>
        </w:rPr>
      </w:pPr>
    </w:p>
    <w:p w14:paraId="3B6CBBB9" w14:textId="77777777" w:rsidR="0083790F" w:rsidRPr="00927DBE" w:rsidRDefault="0083790F" w:rsidP="00410E3E">
      <w:pPr>
        <w:pStyle w:val="Paragraphedeliste"/>
        <w:numPr>
          <w:ilvl w:val="0"/>
          <w:numId w:val="17"/>
        </w:num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RDC Haut du bâtiment Babinski</w:t>
      </w:r>
    </w:p>
    <w:p w14:paraId="556A6F2A" w14:textId="18CD2128" w:rsidR="0083790F" w:rsidRPr="00927DBE" w:rsidRDefault="0083790F" w:rsidP="0083790F">
      <w:pPr>
        <w:spacing w:before="0" w:beforeAutospacing="0" w:after="0" w:afterAutospacing="0"/>
        <w:rPr>
          <w:rFonts w:asciiTheme="minorHAnsi" w:hAnsiTheme="minorHAnsi" w:cstheme="minorHAnsi"/>
          <w:sz w:val="20"/>
          <w:szCs w:val="20"/>
        </w:rPr>
      </w:pPr>
    </w:p>
    <w:p w14:paraId="137937A0" w14:textId="77777777" w:rsidR="0082707D" w:rsidRPr="00927DBE" w:rsidRDefault="0082707D" w:rsidP="0082707D">
      <w:p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La cafétéria - restauration rapide, point presse - boutique cadeaux sera ouverte toute l’année en continu. Le candidat devra proposer au minimum une amplitude horaire :</w:t>
      </w:r>
    </w:p>
    <w:p w14:paraId="2C57B916" w14:textId="77777777" w:rsidR="0082707D" w:rsidRPr="00927DBE" w:rsidRDefault="0082707D" w:rsidP="0082707D">
      <w:pPr>
        <w:spacing w:before="0" w:beforeAutospacing="0" w:after="0" w:afterAutospacing="0"/>
        <w:rPr>
          <w:rFonts w:asciiTheme="minorHAnsi" w:hAnsiTheme="minorHAnsi" w:cstheme="minorHAnsi"/>
          <w:sz w:val="20"/>
          <w:szCs w:val="20"/>
        </w:rPr>
      </w:pPr>
    </w:p>
    <w:p w14:paraId="3C64512A" w14:textId="77777777" w:rsidR="0082707D" w:rsidRPr="00927DBE" w:rsidRDefault="0082707D"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Du lundi au vendredi de 08h00 à 18h00</w:t>
      </w:r>
    </w:p>
    <w:p w14:paraId="6F8A9FBB" w14:textId="2AF00CFD" w:rsidR="0082707D" w:rsidRPr="00927DBE" w:rsidRDefault="0082707D"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Les week-ends et jours fériés</w:t>
      </w:r>
      <w:r w:rsidR="00562920" w:rsidRPr="00927DBE">
        <w:rPr>
          <w:rFonts w:asciiTheme="minorHAnsi" w:hAnsiTheme="minorHAnsi" w:cstheme="minorHAnsi"/>
          <w:sz w:val="20"/>
          <w:szCs w:val="20"/>
        </w:rPr>
        <w:t> : fermé</w:t>
      </w:r>
      <w:r w:rsidRPr="00927DBE">
        <w:rPr>
          <w:rFonts w:asciiTheme="minorHAnsi" w:hAnsiTheme="minorHAnsi" w:cstheme="minorHAnsi"/>
          <w:sz w:val="20"/>
          <w:szCs w:val="20"/>
        </w:rPr>
        <w:t>.</w:t>
      </w:r>
    </w:p>
    <w:p w14:paraId="341EC338" w14:textId="77777777" w:rsidR="0082707D" w:rsidRPr="00927DBE" w:rsidRDefault="0082707D" w:rsidP="0082707D">
      <w:pPr>
        <w:pStyle w:val="Retraitcorpsdetexte3"/>
        <w:spacing w:before="0" w:beforeAutospacing="0" w:after="0" w:afterAutospacing="0"/>
        <w:ind w:left="0"/>
        <w:rPr>
          <w:rFonts w:asciiTheme="minorHAnsi" w:hAnsiTheme="minorHAnsi" w:cstheme="minorHAnsi"/>
          <w:sz w:val="20"/>
          <w:szCs w:val="20"/>
        </w:rPr>
      </w:pPr>
      <w:r w:rsidRPr="00927DBE">
        <w:rPr>
          <w:rFonts w:asciiTheme="minorHAnsi" w:hAnsiTheme="minorHAnsi" w:cstheme="minorHAnsi"/>
          <w:sz w:val="20"/>
          <w:szCs w:val="20"/>
        </w:rPr>
        <w:t>Le soumissionnaire pourra faire une proposition sur d’autres plages horaires entre 07h00 – 20h00</w:t>
      </w:r>
    </w:p>
    <w:p w14:paraId="107DA8F1" w14:textId="3230BBBA" w:rsidR="0083790F" w:rsidRPr="00927DBE" w:rsidRDefault="0083790F" w:rsidP="0083790F">
      <w:pPr>
        <w:spacing w:before="0" w:beforeAutospacing="0" w:after="0" w:afterAutospacing="0"/>
        <w:rPr>
          <w:rFonts w:asciiTheme="minorHAnsi" w:hAnsiTheme="minorHAnsi" w:cstheme="minorHAnsi"/>
          <w:sz w:val="20"/>
          <w:szCs w:val="20"/>
        </w:rPr>
      </w:pPr>
    </w:p>
    <w:p w14:paraId="37A032D0" w14:textId="054D894B" w:rsidR="0083790F" w:rsidRPr="00927DBE" w:rsidRDefault="001B039F" w:rsidP="00410E3E">
      <w:pPr>
        <w:pStyle w:val="Paragraphedeliste"/>
        <w:numPr>
          <w:ilvl w:val="0"/>
          <w:numId w:val="17"/>
        </w:num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Accueil Vinc</w:t>
      </w:r>
      <w:r w:rsidR="0083790F" w:rsidRPr="00927DBE">
        <w:rPr>
          <w:rFonts w:asciiTheme="minorHAnsi" w:hAnsiTheme="minorHAnsi" w:cstheme="minorHAnsi"/>
          <w:sz w:val="20"/>
          <w:szCs w:val="20"/>
        </w:rPr>
        <w:t>ent Auriol -</w:t>
      </w:r>
      <w:r w:rsidR="00927DBE" w:rsidRPr="00927DBE">
        <w:rPr>
          <w:rFonts w:asciiTheme="minorHAnsi" w:hAnsiTheme="minorHAnsi" w:cstheme="minorHAnsi"/>
          <w:sz w:val="20"/>
          <w:szCs w:val="20"/>
        </w:rPr>
        <w:t xml:space="preserve"> </w:t>
      </w:r>
      <w:r w:rsidR="0083790F" w:rsidRPr="00927DBE">
        <w:rPr>
          <w:rFonts w:asciiTheme="minorHAnsi" w:hAnsiTheme="minorHAnsi" w:cstheme="minorHAnsi"/>
          <w:sz w:val="20"/>
          <w:szCs w:val="20"/>
        </w:rPr>
        <w:t xml:space="preserve">Construction devant le Bâtiment Marguerite </w:t>
      </w:r>
      <w:proofErr w:type="spellStart"/>
      <w:r w:rsidR="0083790F" w:rsidRPr="00927DBE">
        <w:rPr>
          <w:rFonts w:asciiTheme="minorHAnsi" w:hAnsiTheme="minorHAnsi" w:cstheme="minorHAnsi"/>
          <w:sz w:val="20"/>
          <w:szCs w:val="20"/>
        </w:rPr>
        <w:t>Bottard</w:t>
      </w:r>
      <w:proofErr w:type="spellEnd"/>
    </w:p>
    <w:p w14:paraId="17CA2D62" w14:textId="77777777" w:rsidR="0083790F" w:rsidRPr="00927DBE" w:rsidRDefault="0083790F" w:rsidP="0083790F">
      <w:pPr>
        <w:spacing w:before="0" w:beforeAutospacing="0" w:after="0" w:afterAutospacing="0"/>
        <w:rPr>
          <w:rFonts w:asciiTheme="minorHAnsi" w:hAnsiTheme="minorHAnsi" w:cstheme="minorHAnsi"/>
          <w:sz w:val="20"/>
          <w:szCs w:val="20"/>
        </w:rPr>
      </w:pPr>
    </w:p>
    <w:p w14:paraId="4869CA40" w14:textId="38580A61" w:rsidR="00802A8D" w:rsidRPr="00927DBE" w:rsidRDefault="00802A8D" w:rsidP="0082707D">
      <w:pPr>
        <w:pStyle w:val="Retraitcorpsdetexte3"/>
        <w:spacing w:before="0" w:beforeAutospacing="0" w:after="0" w:afterAutospacing="0"/>
        <w:ind w:left="0"/>
        <w:rPr>
          <w:rFonts w:asciiTheme="minorHAnsi" w:hAnsiTheme="minorHAnsi" w:cstheme="minorHAnsi"/>
          <w:sz w:val="20"/>
          <w:szCs w:val="20"/>
        </w:rPr>
      </w:pPr>
      <w:r w:rsidRPr="00927DBE">
        <w:rPr>
          <w:rFonts w:asciiTheme="minorHAnsi" w:hAnsiTheme="minorHAnsi" w:cstheme="minorHAnsi"/>
          <w:sz w:val="20"/>
          <w:szCs w:val="20"/>
        </w:rPr>
        <w:t>La cafétéria - restauration rapide, sera ouverte toute l’année en continu. Le candidat devra proposer au minimum une amplitude horaire :</w:t>
      </w:r>
    </w:p>
    <w:p w14:paraId="51CCF7BE" w14:textId="501A786A" w:rsidR="00802A8D" w:rsidRPr="00927DBE" w:rsidRDefault="00802A8D" w:rsidP="00802A8D">
      <w:pPr>
        <w:pStyle w:val="Retraitcorpsdetexte3"/>
        <w:spacing w:before="0" w:beforeAutospacing="0" w:after="0" w:afterAutospacing="0"/>
        <w:ind w:left="0"/>
        <w:rPr>
          <w:rFonts w:asciiTheme="minorHAnsi" w:hAnsiTheme="minorHAnsi" w:cstheme="minorHAnsi"/>
          <w:sz w:val="20"/>
          <w:szCs w:val="20"/>
        </w:rPr>
      </w:pPr>
    </w:p>
    <w:p w14:paraId="3E05A5AA" w14:textId="352B67D7" w:rsidR="00802A8D" w:rsidRPr="00927DBE" w:rsidRDefault="00802A8D"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 xml:space="preserve">Du lundi au vendredi de </w:t>
      </w:r>
      <w:r w:rsidR="00562920" w:rsidRPr="00927DBE">
        <w:rPr>
          <w:rFonts w:asciiTheme="minorHAnsi" w:hAnsiTheme="minorHAnsi" w:cstheme="minorHAnsi"/>
          <w:sz w:val="20"/>
          <w:szCs w:val="20"/>
        </w:rPr>
        <w:t>07h30</w:t>
      </w:r>
      <w:r w:rsidRPr="00927DBE">
        <w:rPr>
          <w:rFonts w:asciiTheme="minorHAnsi" w:hAnsiTheme="minorHAnsi" w:cstheme="minorHAnsi"/>
          <w:sz w:val="20"/>
          <w:szCs w:val="20"/>
        </w:rPr>
        <w:t xml:space="preserve"> à 18h</w:t>
      </w:r>
      <w:r w:rsidR="00562920" w:rsidRPr="00927DBE">
        <w:rPr>
          <w:rFonts w:asciiTheme="minorHAnsi" w:hAnsiTheme="minorHAnsi" w:cstheme="minorHAnsi"/>
          <w:sz w:val="20"/>
          <w:szCs w:val="20"/>
        </w:rPr>
        <w:t>30</w:t>
      </w:r>
    </w:p>
    <w:p w14:paraId="79B12F50" w14:textId="68AE60B0" w:rsidR="00802A8D" w:rsidRPr="00927DBE" w:rsidRDefault="00802A8D" w:rsidP="00410E3E">
      <w:pPr>
        <w:pStyle w:val="Paragraphedeliste"/>
        <w:numPr>
          <w:ilvl w:val="0"/>
          <w:numId w:val="14"/>
        </w:numPr>
        <w:autoSpaceDE w:val="0"/>
        <w:autoSpaceDN w:val="0"/>
        <w:adjustRightInd w:val="0"/>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Les week-ends et jours fériés de 1</w:t>
      </w:r>
      <w:r w:rsidR="00562920" w:rsidRPr="00927DBE">
        <w:rPr>
          <w:rFonts w:asciiTheme="minorHAnsi" w:hAnsiTheme="minorHAnsi" w:cstheme="minorHAnsi"/>
          <w:sz w:val="20"/>
          <w:szCs w:val="20"/>
        </w:rPr>
        <w:t>0</w:t>
      </w:r>
      <w:r w:rsidRPr="00927DBE">
        <w:rPr>
          <w:rFonts w:asciiTheme="minorHAnsi" w:hAnsiTheme="minorHAnsi" w:cstheme="minorHAnsi"/>
          <w:sz w:val="20"/>
          <w:szCs w:val="20"/>
        </w:rPr>
        <w:t>h00 à 18h</w:t>
      </w:r>
      <w:r w:rsidR="00562920" w:rsidRPr="00927DBE">
        <w:rPr>
          <w:rFonts w:asciiTheme="minorHAnsi" w:hAnsiTheme="minorHAnsi" w:cstheme="minorHAnsi"/>
          <w:sz w:val="20"/>
          <w:szCs w:val="20"/>
        </w:rPr>
        <w:t>3</w:t>
      </w:r>
      <w:r w:rsidRPr="00927DBE">
        <w:rPr>
          <w:rFonts w:asciiTheme="minorHAnsi" w:hAnsiTheme="minorHAnsi" w:cstheme="minorHAnsi"/>
          <w:sz w:val="20"/>
          <w:szCs w:val="20"/>
        </w:rPr>
        <w:t>0.</w:t>
      </w:r>
    </w:p>
    <w:p w14:paraId="228A600A" w14:textId="1D7117FC" w:rsidR="00802A8D" w:rsidRPr="00927DBE" w:rsidRDefault="00802A8D" w:rsidP="00802A8D">
      <w:pPr>
        <w:pStyle w:val="Retraitcorpsdetexte3"/>
        <w:spacing w:before="0" w:beforeAutospacing="0" w:after="0" w:afterAutospacing="0"/>
        <w:ind w:left="0"/>
        <w:rPr>
          <w:rFonts w:asciiTheme="minorHAnsi" w:hAnsiTheme="minorHAnsi" w:cstheme="minorHAnsi"/>
          <w:sz w:val="20"/>
          <w:szCs w:val="20"/>
        </w:rPr>
      </w:pPr>
      <w:r w:rsidRPr="00927DBE">
        <w:rPr>
          <w:rFonts w:asciiTheme="minorHAnsi" w:hAnsiTheme="minorHAnsi" w:cstheme="minorHAnsi"/>
          <w:sz w:val="20"/>
          <w:szCs w:val="20"/>
        </w:rPr>
        <w:t>Le soumissionnaire pourra faire une proposition sur d’autres plages horaires entre 07h00 – 20h00</w:t>
      </w:r>
    </w:p>
    <w:p w14:paraId="2735A2DF" w14:textId="38760F3F" w:rsidR="00802A8D" w:rsidRPr="00927DBE" w:rsidRDefault="00802A8D" w:rsidP="00802A8D">
      <w:pPr>
        <w:pStyle w:val="Retraitcorpsdetexte3"/>
        <w:spacing w:before="0" w:beforeAutospacing="0" w:after="0" w:afterAutospacing="0"/>
        <w:ind w:left="0"/>
        <w:rPr>
          <w:rFonts w:asciiTheme="minorHAnsi" w:hAnsiTheme="minorHAnsi" w:cstheme="minorHAnsi"/>
          <w:sz w:val="20"/>
          <w:szCs w:val="20"/>
        </w:rPr>
      </w:pPr>
    </w:p>
    <w:p w14:paraId="5D450423" w14:textId="5D7BB0AE" w:rsidR="00677710" w:rsidRPr="00927DBE" w:rsidRDefault="00677710" w:rsidP="000963C3">
      <w:p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t>Par ailleurs</w:t>
      </w:r>
      <w:r w:rsidR="00927DBE" w:rsidRPr="00927DBE">
        <w:rPr>
          <w:rFonts w:asciiTheme="minorHAnsi" w:hAnsiTheme="minorHAnsi" w:cstheme="minorHAnsi"/>
          <w:sz w:val="20"/>
          <w:szCs w:val="20"/>
        </w:rPr>
        <w:t>,</w:t>
      </w:r>
      <w:r w:rsidRPr="00927DBE">
        <w:rPr>
          <w:rFonts w:asciiTheme="minorHAnsi" w:hAnsiTheme="minorHAnsi" w:cstheme="minorHAnsi"/>
          <w:sz w:val="20"/>
          <w:szCs w:val="20"/>
        </w:rPr>
        <w:t xml:space="preserve"> le food-truck est présent tous les vendredi</w:t>
      </w:r>
      <w:r w:rsidR="00927DBE" w:rsidRPr="00927DBE">
        <w:rPr>
          <w:rFonts w:asciiTheme="minorHAnsi" w:hAnsiTheme="minorHAnsi" w:cstheme="minorHAnsi"/>
          <w:sz w:val="20"/>
          <w:szCs w:val="20"/>
        </w:rPr>
        <w:t>s</w:t>
      </w:r>
      <w:r w:rsidRPr="00927DBE">
        <w:rPr>
          <w:rFonts w:asciiTheme="minorHAnsi" w:hAnsiTheme="minorHAnsi" w:cstheme="minorHAnsi"/>
          <w:sz w:val="20"/>
          <w:szCs w:val="20"/>
        </w:rPr>
        <w:t xml:space="preserve"> de 11h30 à 14h30.</w:t>
      </w:r>
    </w:p>
    <w:p w14:paraId="503A1DC7" w14:textId="77777777" w:rsidR="00677710" w:rsidRPr="00927DBE" w:rsidRDefault="00677710" w:rsidP="000963C3">
      <w:pPr>
        <w:spacing w:before="0" w:beforeAutospacing="0" w:after="0" w:afterAutospacing="0"/>
        <w:rPr>
          <w:rFonts w:asciiTheme="minorHAnsi" w:hAnsiTheme="minorHAnsi" w:cstheme="minorHAnsi"/>
          <w:sz w:val="20"/>
          <w:szCs w:val="20"/>
        </w:rPr>
      </w:pPr>
    </w:p>
    <w:p w14:paraId="41E8E97B" w14:textId="3BBCACB3" w:rsidR="000963C3" w:rsidRPr="00927DBE" w:rsidRDefault="000963C3" w:rsidP="000963C3">
      <w:pPr>
        <w:spacing w:before="0" w:beforeAutospacing="0" w:after="0" w:afterAutospacing="0"/>
        <w:rPr>
          <w:rFonts w:asciiTheme="minorHAnsi" w:hAnsiTheme="minorHAnsi" w:cstheme="minorHAnsi"/>
          <w:sz w:val="20"/>
          <w:szCs w:val="20"/>
        </w:rPr>
      </w:pPr>
      <w:r w:rsidRPr="00927DBE">
        <w:rPr>
          <w:rFonts w:asciiTheme="minorHAnsi" w:hAnsiTheme="minorHAnsi" w:cstheme="minorHAnsi"/>
          <w:sz w:val="20"/>
          <w:szCs w:val="20"/>
        </w:rPr>
        <w:lastRenderedPageBreak/>
        <w:t>Les horaires d’ouverture feront l’objet d’un affichage de la part du concessionnaire. Toute modification devra faire l’objet d’un préavis de quinze (15) jours avant la date prévue de son application et être soumise à l’autorisation écrite de la Direction du site.</w:t>
      </w:r>
    </w:p>
    <w:p w14:paraId="1F51F910" w14:textId="77777777" w:rsidR="000963C3" w:rsidRPr="00CC4E19" w:rsidRDefault="000963C3" w:rsidP="000963C3">
      <w:pPr>
        <w:pStyle w:val="Normalex"/>
        <w:spacing w:after="0"/>
        <w:rPr>
          <w:rFonts w:asciiTheme="minorHAnsi" w:hAnsiTheme="minorHAnsi" w:cstheme="minorHAnsi"/>
          <w:sz w:val="20"/>
        </w:rPr>
      </w:pPr>
    </w:p>
    <w:p w14:paraId="26CCAB70" w14:textId="6A25FCB7" w:rsidR="000963C3" w:rsidRPr="006A1066" w:rsidRDefault="000963C3" w:rsidP="000963C3">
      <w:pPr>
        <w:pStyle w:val="Normalex"/>
        <w:spacing w:after="0"/>
        <w:rPr>
          <w:rFonts w:asciiTheme="minorHAnsi" w:hAnsiTheme="minorHAnsi" w:cstheme="minorHAnsi"/>
          <w:b/>
          <w:sz w:val="20"/>
        </w:rPr>
      </w:pPr>
      <w:r w:rsidRPr="00CC4E19">
        <w:rPr>
          <w:rFonts w:asciiTheme="minorHAnsi" w:hAnsiTheme="minorHAnsi" w:cstheme="minorHAnsi"/>
          <w:sz w:val="20"/>
        </w:rPr>
        <w:t xml:space="preserve">La direction du site est informée par le concessionnaire de toute fermeture exceptionnelle. En cas de fermeture sans accord préalable, l’administration se réserve le droit de recourir aux frais et dépens du concessionnaire, à des solutions de substitution pour assurer la vente des produits, articles et denrées prévus ci-dessus. De plus, une </w:t>
      </w:r>
      <w:r w:rsidRPr="006A1066">
        <w:rPr>
          <w:rFonts w:asciiTheme="minorHAnsi" w:hAnsiTheme="minorHAnsi" w:cstheme="minorHAnsi"/>
          <w:sz w:val="20"/>
        </w:rPr>
        <w:t>pénalité sera appliquée (</w:t>
      </w:r>
      <w:r w:rsidR="003C7DD0">
        <w:rPr>
          <w:rFonts w:asciiTheme="minorHAnsi" w:hAnsiTheme="minorHAnsi" w:cstheme="minorHAnsi"/>
          <w:sz w:val="20"/>
        </w:rPr>
        <w:t>4</w:t>
      </w:r>
      <w:r w:rsidRPr="006A1066">
        <w:rPr>
          <w:rFonts w:asciiTheme="minorHAnsi" w:hAnsiTheme="minorHAnsi" w:cstheme="minorHAnsi"/>
          <w:sz w:val="20"/>
        </w:rPr>
        <w:t xml:space="preserve"> du Chapitre </w:t>
      </w:r>
      <w:r w:rsidR="006A1066" w:rsidRPr="006A1066">
        <w:rPr>
          <w:rFonts w:asciiTheme="minorHAnsi" w:hAnsiTheme="minorHAnsi" w:cstheme="minorHAnsi"/>
          <w:sz w:val="20"/>
        </w:rPr>
        <w:t>6</w:t>
      </w:r>
      <w:r w:rsidRPr="006A1066">
        <w:rPr>
          <w:rFonts w:asciiTheme="minorHAnsi" w:hAnsiTheme="minorHAnsi" w:cstheme="minorHAnsi"/>
          <w:sz w:val="20"/>
        </w:rPr>
        <w:t xml:space="preserve"> de la présente concession).</w:t>
      </w:r>
    </w:p>
    <w:p w14:paraId="55D8E662" w14:textId="53CFF6ED" w:rsidR="00365323" w:rsidRDefault="00365323" w:rsidP="00FB5FA3">
      <w:pPr>
        <w:pStyle w:val="Retraitcorpsdetexte3"/>
        <w:spacing w:before="0" w:beforeAutospacing="0" w:after="0" w:afterAutospacing="0"/>
        <w:ind w:left="0"/>
        <w:rPr>
          <w:rFonts w:asciiTheme="minorHAnsi" w:hAnsiTheme="minorHAnsi" w:cstheme="minorHAnsi"/>
          <w:sz w:val="20"/>
          <w:szCs w:val="20"/>
        </w:rPr>
      </w:pPr>
    </w:p>
    <w:p w14:paraId="5A830886" w14:textId="55A944D5" w:rsidR="00FB5FA3" w:rsidRPr="00FB5FA3" w:rsidRDefault="00FB5FA3" w:rsidP="00FB5FA3">
      <w:pPr>
        <w:spacing w:before="0" w:beforeAutospacing="0" w:after="0" w:afterAutospacing="0"/>
        <w:rPr>
          <w:rFonts w:asciiTheme="minorHAnsi" w:hAnsiTheme="minorHAnsi" w:cstheme="minorHAnsi"/>
          <w:sz w:val="20"/>
          <w:szCs w:val="20"/>
        </w:rPr>
      </w:pPr>
      <w:r w:rsidRPr="00FB5FA3">
        <w:rPr>
          <w:rFonts w:asciiTheme="minorHAnsi" w:hAnsiTheme="minorHAnsi" w:cstheme="minorHAnsi"/>
          <w:sz w:val="20"/>
          <w:szCs w:val="20"/>
        </w:rPr>
        <w:t>Le prestataire devra proposer dans son offre un système permettant de fermer et condamner l’accès à l’espace au public conforme aux prescriptions de la Préfecture de Police et de la sécurité incendie.</w:t>
      </w:r>
    </w:p>
    <w:p w14:paraId="7AFB32AC" w14:textId="7092A2E9" w:rsidR="00411CA0" w:rsidRDefault="00411CA0" w:rsidP="00B12C64">
      <w:pPr>
        <w:pStyle w:val="Retraitcorpsdetexte3"/>
        <w:spacing w:before="0" w:beforeAutospacing="0" w:after="0" w:afterAutospacing="0"/>
        <w:ind w:left="0"/>
        <w:rPr>
          <w:rFonts w:asciiTheme="minorHAnsi" w:hAnsiTheme="minorHAnsi" w:cstheme="minorHAnsi"/>
          <w:sz w:val="20"/>
          <w:szCs w:val="20"/>
        </w:rPr>
      </w:pPr>
    </w:p>
    <w:p w14:paraId="6A889939" w14:textId="49A00D1F" w:rsidR="001B21B7" w:rsidRPr="00AC5929" w:rsidRDefault="00440794" w:rsidP="003E2A30">
      <w:pPr>
        <w:pStyle w:val="Sous-titre"/>
        <w:jc w:val="left"/>
        <w:rPr>
          <w:rFonts w:asciiTheme="minorHAnsi" w:hAnsiTheme="minorHAnsi"/>
          <w:b/>
          <w:sz w:val="22"/>
          <w:szCs w:val="22"/>
        </w:rPr>
      </w:pPr>
      <w:bookmarkStart w:id="16" w:name="_Toc192063247"/>
      <w:proofErr w:type="spellStart"/>
      <w:r w:rsidRPr="00AC5929">
        <w:rPr>
          <w:rFonts w:asciiTheme="minorHAnsi" w:hAnsiTheme="minorHAnsi"/>
          <w:b/>
          <w:sz w:val="22"/>
          <w:szCs w:val="22"/>
        </w:rPr>
        <w:t>Sous section</w:t>
      </w:r>
      <w:proofErr w:type="spellEnd"/>
      <w:r w:rsidRPr="00AC5929">
        <w:rPr>
          <w:rFonts w:asciiTheme="minorHAnsi" w:hAnsiTheme="minorHAnsi"/>
          <w:b/>
          <w:sz w:val="22"/>
          <w:szCs w:val="22"/>
        </w:rPr>
        <w:t xml:space="preserve"> </w:t>
      </w:r>
      <w:r w:rsidR="00411CA0" w:rsidRPr="00AC5929">
        <w:rPr>
          <w:rFonts w:asciiTheme="minorHAnsi" w:hAnsiTheme="minorHAnsi"/>
          <w:b/>
          <w:sz w:val="22"/>
          <w:szCs w:val="22"/>
        </w:rPr>
        <w:t>5</w:t>
      </w:r>
      <w:r w:rsidR="001B21B7" w:rsidRPr="00AC5929">
        <w:rPr>
          <w:rFonts w:asciiTheme="minorHAnsi" w:hAnsiTheme="minorHAnsi"/>
          <w:b/>
          <w:sz w:val="22"/>
          <w:szCs w:val="22"/>
        </w:rPr>
        <w:tab/>
        <w:t xml:space="preserve"> </w:t>
      </w:r>
      <w:r w:rsidR="004603C2">
        <w:rPr>
          <w:rFonts w:asciiTheme="minorHAnsi" w:hAnsiTheme="minorHAnsi"/>
          <w:b/>
          <w:sz w:val="22"/>
          <w:szCs w:val="22"/>
        </w:rPr>
        <w:t xml:space="preserve">- </w:t>
      </w:r>
      <w:r w:rsidR="001B21B7" w:rsidRPr="00AC5929">
        <w:rPr>
          <w:rFonts w:asciiTheme="minorHAnsi" w:hAnsiTheme="minorHAnsi"/>
          <w:b/>
          <w:sz w:val="22"/>
          <w:szCs w:val="22"/>
        </w:rPr>
        <w:t>DISPOSITIONS RELATIVES AUX LOCAUX, AUX TRAVAUX ET AU MATERIEL</w:t>
      </w:r>
      <w:bookmarkEnd w:id="16"/>
    </w:p>
    <w:p w14:paraId="6B361C2C" w14:textId="122F9402" w:rsidR="002A5CB1" w:rsidRDefault="002A5CB1" w:rsidP="00046535">
      <w:pPr>
        <w:pStyle w:val="Retraitcorpsdetexte3"/>
        <w:spacing w:before="0" w:beforeAutospacing="0" w:after="0" w:afterAutospacing="0"/>
        <w:ind w:left="0"/>
        <w:rPr>
          <w:rFonts w:asciiTheme="minorHAnsi" w:hAnsiTheme="minorHAnsi" w:cstheme="minorHAnsi"/>
          <w:sz w:val="20"/>
          <w:szCs w:val="20"/>
        </w:rPr>
      </w:pPr>
    </w:p>
    <w:p w14:paraId="342C1241" w14:textId="578820A0" w:rsidR="004445AA" w:rsidRDefault="00411CA0" w:rsidP="00046535">
      <w:pPr>
        <w:pStyle w:val="Titre2"/>
        <w:numPr>
          <w:ilvl w:val="0"/>
          <w:numId w:val="0"/>
        </w:numPr>
        <w:spacing w:before="0" w:after="0"/>
        <w:ind w:left="357"/>
        <w:rPr>
          <w:rFonts w:asciiTheme="minorHAnsi" w:hAnsiTheme="minorHAnsi" w:cstheme="minorHAnsi"/>
          <w:sz w:val="22"/>
          <w:szCs w:val="24"/>
        </w:rPr>
      </w:pPr>
      <w:bookmarkStart w:id="17" w:name="_Toc192063248"/>
      <w:r>
        <w:rPr>
          <w:rFonts w:asciiTheme="minorHAnsi" w:hAnsiTheme="minorHAnsi" w:cstheme="minorHAnsi"/>
          <w:sz w:val="22"/>
          <w:szCs w:val="24"/>
        </w:rPr>
        <w:t>5</w:t>
      </w:r>
      <w:r w:rsidR="00F30977" w:rsidRPr="004147BB">
        <w:rPr>
          <w:rFonts w:asciiTheme="minorHAnsi" w:hAnsiTheme="minorHAnsi" w:cstheme="minorHAnsi"/>
          <w:sz w:val="22"/>
          <w:szCs w:val="24"/>
        </w:rPr>
        <w:t>.1</w:t>
      </w:r>
      <w:r w:rsidR="00F30977" w:rsidRPr="00840C40">
        <w:rPr>
          <w:rFonts w:asciiTheme="minorHAnsi" w:hAnsiTheme="minorHAnsi" w:cstheme="minorHAnsi"/>
          <w:sz w:val="22"/>
          <w:szCs w:val="24"/>
        </w:rPr>
        <w:tab/>
      </w:r>
      <w:r w:rsidR="00A838BA" w:rsidRPr="00840C40">
        <w:rPr>
          <w:rFonts w:asciiTheme="minorHAnsi" w:hAnsiTheme="minorHAnsi" w:cstheme="minorHAnsi"/>
          <w:sz w:val="22"/>
          <w:szCs w:val="24"/>
        </w:rPr>
        <w:t xml:space="preserve"> </w:t>
      </w:r>
      <w:bookmarkStart w:id="18" w:name="_Toc503195757"/>
      <w:bookmarkStart w:id="19" w:name="_Toc503197859"/>
      <w:r w:rsidR="00181C10">
        <w:rPr>
          <w:rFonts w:asciiTheme="minorHAnsi" w:hAnsiTheme="minorHAnsi" w:cstheme="minorHAnsi"/>
          <w:sz w:val="22"/>
          <w:szCs w:val="24"/>
        </w:rPr>
        <w:t>L</w:t>
      </w:r>
      <w:r w:rsidR="00802F62">
        <w:rPr>
          <w:rFonts w:asciiTheme="minorHAnsi" w:hAnsiTheme="minorHAnsi" w:cstheme="minorHAnsi"/>
          <w:sz w:val="22"/>
          <w:szCs w:val="24"/>
        </w:rPr>
        <w:t>ocaux</w:t>
      </w:r>
      <w:bookmarkEnd w:id="18"/>
      <w:bookmarkEnd w:id="19"/>
      <w:r w:rsidR="004445AA" w:rsidRPr="00840C40">
        <w:rPr>
          <w:rFonts w:asciiTheme="minorHAnsi" w:hAnsiTheme="minorHAnsi" w:cstheme="minorHAnsi"/>
          <w:sz w:val="22"/>
          <w:szCs w:val="24"/>
        </w:rPr>
        <w:t xml:space="preserve"> </w:t>
      </w:r>
      <w:r w:rsidR="00925BF0">
        <w:rPr>
          <w:rFonts w:asciiTheme="minorHAnsi" w:hAnsiTheme="minorHAnsi" w:cstheme="minorHAnsi"/>
          <w:sz w:val="22"/>
          <w:szCs w:val="24"/>
        </w:rPr>
        <w:t>et Travaux</w:t>
      </w:r>
      <w:bookmarkEnd w:id="17"/>
    </w:p>
    <w:p w14:paraId="7A6F8862" w14:textId="27BEB811" w:rsidR="00802F62" w:rsidRDefault="00802F62" w:rsidP="00046535">
      <w:pPr>
        <w:spacing w:before="0" w:beforeAutospacing="0" w:after="0" w:afterAutospacing="0"/>
        <w:rPr>
          <w:rFonts w:asciiTheme="minorHAnsi" w:hAnsiTheme="minorHAnsi" w:cstheme="minorHAnsi"/>
          <w:sz w:val="20"/>
          <w:szCs w:val="20"/>
        </w:rPr>
      </w:pPr>
    </w:p>
    <w:p w14:paraId="5AA82E6E" w14:textId="2B3D0CC3" w:rsidR="0015727E" w:rsidRPr="0015727E" w:rsidRDefault="0015727E" w:rsidP="00410E3E">
      <w:pPr>
        <w:pStyle w:val="Paragraphedeliste"/>
        <w:numPr>
          <w:ilvl w:val="0"/>
          <w:numId w:val="18"/>
        </w:numPr>
        <w:spacing w:before="0" w:beforeAutospacing="0" w:after="0" w:afterAutospacing="0"/>
        <w:rPr>
          <w:rFonts w:asciiTheme="minorHAnsi" w:hAnsiTheme="minorHAnsi" w:cstheme="minorHAnsi"/>
          <w:b/>
          <w:bCs/>
          <w:sz w:val="20"/>
          <w:szCs w:val="20"/>
        </w:rPr>
      </w:pPr>
      <w:r w:rsidRPr="0015727E">
        <w:rPr>
          <w:rFonts w:asciiTheme="minorHAnsi" w:hAnsiTheme="minorHAnsi" w:cstheme="minorHAnsi"/>
          <w:b/>
          <w:bCs/>
          <w:sz w:val="20"/>
          <w:szCs w:val="20"/>
        </w:rPr>
        <w:t>L’aménagement</w:t>
      </w:r>
    </w:p>
    <w:p w14:paraId="797C28C1" w14:textId="77777777" w:rsidR="0015727E" w:rsidRDefault="0015727E" w:rsidP="00046535">
      <w:pPr>
        <w:spacing w:before="0" w:beforeAutospacing="0" w:after="0" w:afterAutospacing="0"/>
        <w:rPr>
          <w:rFonts w:asciiTheme="minorHAnsi" w:hAnsiTheme="minorHAnsi" w:cstheme="minorHAnsi"/>
          <w:sz w:val="20"/>
          <w:szCs w:val="20"/>
        </w:rPr>
      </w:pPr>
    </w:p>
    <w:p w14:paraId="48C2CCE2" w14:textId="77777777" w:rsidR="00E775B0" w:rsidRPr="00E97928" w:rsidRDefault="00E775B0" w:rsidP="00046535">
      <w:pPr>
        <w:spacing w:before="0" w:beforeAutospacing="0" w:after="0" w:afterAutospacing="0"/>
        <w:rPr>
          <w:rFonts w:asciiTheme="minorHAnsi" w:hAnsiTheme="minorHAnsi" w:cstheme="minorHAnsi"/>
          <w:sz w:val="20"/>
          <w:szCs w:val="20"/>
        </w:rPr>
      </w:pPr>
      <w:r w:rsidRPr="00E97928">
        <w:rPr>
          <w:rFonts w:asciiTheme="minorHAnsi" w:hAnsiTheme="minorHAnsi" w:cstheme="minorHAnsi"/>
          <w:sz w:val="20"/>
          <w:szCs w:val="20"/>
        </w:rPr>
        <w:t xml:space="preserve">Le concessionnaire s’engage à veiller à la bonne conservation des espaces mis à sa disposition. Il est responsable de toutes les dégradations qui pourraient être faites aux locaux et qui résulteraient de son activité. </w:t>
      </w:r>
    </w:p>
    <w:p w14:paraId="771DF57C" w14:textId="45B399FF" w:rsidR="00E775B0" w:rsidRPr="00E97928" w:rsidRDefault="00E775B0" w:rsidP="00802F62">
      <w:pPr>
        <w:spacing w:before="0" w:beforeAutospacing="0" w:after="0" w:afterAutospacing="0"/>
        <w:rPr>
          <w:rFonts w:asciiTheme="minorHAnsi" w:hAnsiTheme="minorHAnsi" w:cstheme="minorHAnsi"/>
          <w:sz w:val="20"/>
          <w:szCs w:val="20"/>
        </w:rPr>
      </w:pPr>
    </w:p>
    <w:p w14:paraId="38355DBD" w14:textId="76728760" w:rsidR="00632894" w:rsidRPr="00E97928" w:rsidRDefault="00E775B0" w:rsidP="00632894">
      <w:pPr>
        <w:pStyle w:val="Normalex"/>
        <w:spacing w:after="0"/>
        <w:rPr>
          <w:rFonts w:asciiTheme="minorHAnsi" w:hAnsiTheme="minorHAnsi" w:cstheme="minorHAnsi"/>
          <w:sz w:val="20"/>
        </w:rPr>
      </w:pPr>
      <w:r w:rsidRPr="00E97928">
        <w:rPr>
          <w:rFonts w:asciiTheme="minorHAnsi" w:hAnsiTheme="minorHAnsi" w:cstheme="minorHAnsi"/>
          <w:sz w:val="20"/>
        </w:rPr>
        <w:t>L'aménagement intérieur et extérieur du local commercial doit être réalisé par les soins et aux frais du concessionnaire.</w:t>
      </w:r>
    </w:p>
    <w:p w14:paraId="22C06936" w14:textId="4A90EF7E" w:rsidR="00476F64" w:rsidRPr="00E97928" w:rsidRDefault="00476F64" w:rsidP="00632894">
      <w:pPr>
        <w:pStyle w:val="Normalex"/>
        <w:spacing w:after="0"/>
        <w:rPr>
          <w:rFonts w:asciiTheme="minorHAnsi" w:hAnsiTheme="minorHAnsi" w:cstheme="minorHAnsi"/>
          <w:sz w:val="20"/>
        </w:rPr>
      </w:pPr>
    </w:p>
    <w:p w14:paraId="4D77C4EF" w14:textId="77777777" w:rsidR="00DD0644" w:rsidRDefault="00476F64" w:rsidP="00632894">
      <w:pPr>
        <w:pStyle w:val="Normalex"/>
        <w:spacing w:after="0"/>
        <w:rPr>
          <w:rFonts w:asciiTheme="minorHAnsi" w:hAnsiTheme="minorHAnsi" w:cstheme="minorHAnsi"/>
          <w:b/>
          <w:bCs/>
          <w:sz w:val="20"/>
        </w:rPr>
      </w:pPr>
      <w:r w:rsidRPr="00E97928">
        <w:rPr>
          <w:rFonts w:asciiTheme="minorHAnsi" w:hAnsiTheme="minorHAnsi" w:cstheme="minorHAnsi"/>
          <w:b/>
          <w:bCs/>
          <w:sz w:val="20"/>
        </w:rPr>
        <w:t>Il est demandé une réfection complète de l’ensemble des locaux concédés (espace de vente, espace de préparation, réserve</w:t>
      </w:r>
      <w:r w:rsidR="00DD0644">
        <w:rPr>
          <w:rFonts w:asciiTheme="minorHAnsi" w:hAnsiTheme="minorHAnsi" w:cstheme="minorHAnsi"/>
          <w:b/>
          <w:bCs/>
          <w:sz w:val="20"/>
        </w:rPr>
        <w:t>s</w:t>
      </w:r>
      <w:r w:rsidRPr="00E97928">
        <w:rPr>
          <w:rFonts w:asciiTheme="minorHAnsi" w:hAnsiTheme="minorHAnsi" w:cstheme="minorHAnsi"/>
          <w:b/>
          <w:bCs/>
          <w:sz w:val="20"/>
        </w:rPr>
        <w:t xml:space="preserve"> et espaces dédiés au personnel du concessionnaire)</w:t>
      </w:r>
      <w:r w:rsidR="00DD0644">
        <w:rPr>
          <w:rFonts w:asciiTheme="minorHAnsi" w:hAnsiTheme="minorHAnsi" w:cstheme="minorHAnsi"/>
          <w:b/>
          <w:bCs/>
          <w:sz w:val="20"/>
        </w:rPr>
        <w:t xml:space="preserve"> et le renouvellement total du mobilier</w:t>
      </w:r>
      <w:r w:rsidRPr="00E97928">
        <w:rPr>
          <w:rFonts w:asciiTheme="minorHAnsi" w:hAnsiTheme="minorHAnsi" w:cstheme="minorHAnsi"/>
          <w:b/>
          <w:bCs/>
          <w:sz w:val="20"/>
        </w:rPr>
        <w:t>.</w:t>
      </w:r>
    </w:p>
    <w:p w14:paraId="35409B6D" w14:textId="06CADE5E" w:rsidR="00476F64" w:rsidRPr="00E97928" w:rsidRDefault="00476F64" w:rsidP="00632894">
      <w:pPr>
        <w:pStyle w:val="Normalex"/>
        <w:spacing w:after="0"/>
        <w:rPr>
          <w:rFonts w:asciiTheme="minorHAnsi" w:hAnsiTheme="minorHAnsi" w:cstheme="minorHAnsi"/>
          <w:b/>
          <w:bCs/>
          <w:sz w:val="20"/>
        </w:rPr>
      </w:pPr>
      <w:r w:rsidRPr="00E97928">
        <w:rPr>
          <w:rFonts w:asciiTheme="minorHAnsi" w:hAnsiTheme="minorHAnsi" w:cstheme="minorHAnsi"/>
          <w:b/>
          <w:bCs/>
          <w:sz w:val="20"/>
        </w:rPr>
        <w:t xml:space="preserve">L’ensemble des appareils de préparation, de conservation, de ventilation (hotte) et de lavage </w:t>
      </w:r>
      <w:r w:rsidR="00F971DA" w:rsidRPr="00E97928">
        <w:rPr>
          <w:rFonts w:asciiTheme="minorHAnsi" w:hAnsiTheme="minorHAnsi" w:cstheme="minorHAnsi"/>
          <w:b/>
          <w:bCs/>
          <w:sz w:val="20"/>
        </w:rPr>
        <w:t>devront être neufs</w:t>
      </w:r>
      <w:r w:rsidR="00290C68" w:rsidRPr="00E97928">
        <w:rPr>
          <w:rFonts w:asciiTheme="minorHAnsi" w:hAnsiTheme="minorHAnsi" w:cstheme="minorHAnsi"/>
          <w:b/>
          <w:bCs/>
          <w:sz w:val="20"/>
        </w:rPr>
        <w:t xml:space="preserve"> et avec une consommation énergétique maîtrisée. Ainsi </w:t>
      </w:r>
      <w:r w:rsidR="00FD67BF" w:rsidRPr="00E97928">
        <w:rPr>
          <w:rFonts w:asciiTheme="minorHAnsi" w:hAnsiTheme="minorHAnsi" w:cstheme="minorHAnsi"/>
          <w:b/>
          <w:bCs/>
          <w:sz w:val="20"/>
        </w:rPr>
        <w:t>le candidat</w:t>
      </w:r>
      <w:r w:rsidR="00290C68" w:rsidRPr="00E97928">
        <w:rPr>
          <w:rFonts w:asciiTheme="minorHAnsi" w:hAnsiTheme="minorHAnsi" w:cstheme="minorHAnsi"/>
          <w:b/>
          <w:bCs/>
          <w:sz w:val="20"/>
        </w:rPr>
        <w:t xml:space="preserve"> communiquera la classe énergétique des équipements.</w:t>
      </w:r>
    </w:p>
    <w:p w14:paraId="6FFA2A72" w14:textId="77777777" w:rsidR="00476F64" w:rsidRPr="00E97928" w:rsidRDefault="00476F64" w:rsidP="00632894">
      <w:pPr>
        <w:pStyle w:val="Normalex"/>
        <w:spacing w:after="0"/>
        <w:rPr>
          <w:rFonts w:asciiTheme="minorHAnsi" w:hAnsiTheme="minorHAnsi" w:cstheme="minorHAnsi"/>
          <w:sz w:val="20"/>
        </w:rPr>
      </w:pPr>
    </w:p>
    <w:p w14:paraId="6A9E5BCB" w14:textId="737C3E52" w:rsidR="00632894" w:rsidRPr="00E97928" w:rsidRDefault="00632894" w:rsidP="00632894">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 xml:space="preserve">Le retrait des équipements et matériels existants (selon procès-verbal d’état des lieux) qui </w:t>
      </w:r>
      <w:r w:rsidR="00925BF0" w:rsidRPr="00E97928">
        <w:rPr>
          <w:rFonts w:asciiTheme="minorHAnsi" w:eastAsia="Calibri" w:hAnsiTheme="minorHAnsi" w:cstheme="minorHAnsi"/>
          <w:sz w:val="20"/>
          <w:szCs w:val="20"/>
          <w:lang w:eastAsia="en-US"/>
        </w:rPr>
        <w:t>seront</w:t>
      </w:r>
      <w:r w:rsidRPr="00E97928">
        <w:rPr>
          <w:rFonts w:asciiTheme="minorHAnsi" w:eastAsia="Calibri" w:hAnsiTheme="minorHAnsi" w:cstheme="minorHAnsi"/>
          <w:sz w:val="20"/>
          <w:szCs w:val="20"/>
          <w:lang w:eastAsia="en-US"/>
        </w:rPr>
        <w:t xml:space="preserve"> remplacés est à la charge du concessionnaire.</w:t>
      </w:r>
    </w:p>
    <w:p w14:paraId="3232CBEA" w14:textId="3EAB8CBE" w:rsidR="00632894" w:rsidRPr="00E97928" w:rsidRDefault="00632894" w:rsidP="00632894">
      <w:pPr>
        <w:pStyle w:val="Normalex"/>
        <w:spacing w:after="0"/>
        <w:rPr>
          <w:rFonts w:asciiTheme="minorHAnsi" w:hAnsiTheme="minorHAnsi" w:cstheme="minorHAnsi"/>
          <w:sz w:val="20"/>
        </w:rPr>
      </w:pPr>
    </w:p>
    <w:p w14:paraId="2E791125" w14:textId="77777777" w:rsidR="00623A8D" w:rsidRPr="00E97928" w:rsidRDefault="00623A8D" w:rsidP="00623A8D">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L’achat et le renouvellement du mobilier et matériel de service nécessaires au fonctionnement de la cafétéria (vaisselle, produits de nettoyage/lessivage, tables, chaises, fauteuils, bacs, éléments décoratifs, signalétique, etc.), des appareils (matériel frigorifique, électromécanique, filtres de toutes natures, y compris hottes, bornes, etc.) et consommables divers (produits de nettoyage/lessivage, rouleaux de caisses, etc.) sont à la charge du concessionnaire.</w:t>
      </w:r>
    </w:p>
    <w:p w14:paraId="02D7AF8C" w14:textId="77777777" w:rsidR="00A3648B" w:rsidRPr="00E97928" w:rsidRDefault="00A3648B" w:rsidP="00A3648B">
      <w:pPr>
        <w:spacing w:before="0" w:beforeAutospacing="0" w:after="0" w:afterAutospacing="0"/>
        <w:rPr>
          <w:rFonts w:asciiTheme="minorHAnsi" w:hAnsiTheme="minorHAnsi" w:cstheme="minorHAnsi"/>
          <w:sz w:val="20"/>
          <w:szCs w:val="20"/>
        </w:rPr>
      </w:pPr>
      <w:r w:rsidRPr="00E97928">
        <w:rPr>
          <w:rFonts w:asciiTheme="minorHAnsi" w:hAnsiTheme="minorHAnsi" w:cstheme="minorHAnsi"/>
          <w:sz w:val="20"/>
          <w:szCs w:val="20"/>
        </w:rPr>
        <w:t>Les candidats fournissent une liste exhaustive des matériels et mobiliers et les fiches techniques explicatives.</w:t>
      </w:r>
    </w:p>
    <w:p w14:paraId="56432A24" w14:textId="69B48E1A" w:rsidR="00623A8D" w:rsidRPr="00E97928" w:rsidRDefault="00623A8D" w:rsidP="00632894">
      <w:pPr>
        <w:pStyle w:val="Normalex"/>
        <w:spacing w:after="0"/>
        <w:rPr>
          <w:rFonts w:asciiTheme="minorHAnsi" w:hAnsiTheme="minorHAnsi" w:cstheme="minorHAnsi"/>
          <w:sz w:val="20"/>
        </w:rPr>
      </w:pPr>
    </w:p>
    <w:p w14:paraId="595B56FD" w14:textId="77777777" w:rsidR="00085C1A" w:rsidRPr="00E97928" w:rsidRDefault="00E06738" w:rsidP="00085C1A">
      <w:pPr>
        <w:pStyle w:val="Normalex"/>
        <w:spacing w:after="0"/>
        <w:rPr>
          <w:rFonts w:asciiTheme="minorHAnsi" w:hAnsiTheme="minorHAnsi" w:cstheme="minorHAnsi"/>
          <w:sz w:val="20"/>
        </w:rPr>
      </w:pPr>
      <w:r w:rsidRPr="00E97928">
        <w:rPr>
          <w:rFonts w:asciiTheme="minorHAnsi" w:hAnsiTheme="minorHAnsi" w:cstheme="minorHAnsi"/>
          <w:sz w:val="20"/>
        </w:rPr>
        <w:t>Dans le cadre de la démarche</w:t>
      </w:r>
      <w:r w:rsidR="00020464" w:rsidRPr="00E97928">
        <w:rPr>
          <w:rFonts w:asciiTheme="minorHAnsi" w:hAnsiTheme="minorHAnsi" w:cstheme="minorHAnsi"/>
          <w:sz w:val="20"/>
        </w:rPr>
        <w:t xml:space="preserve"> </w:t>
      </w:r>
      <w:r w:rsidR="00A92A00" w:rsidRPr="00E97928">
        <w:rPr>
          <w:rFonts w:asciiTheme="minorHAnsi" w:hAnsiTheme="minorHAnsi" w:cstheme="minorHAnsi"/>
          <w:sz w:val="20"/>
        </w:rPr>
        <w:t>é</w:t>
      </w:r>
      <w:r w:rsidR="00C31109" w:rsidRPr="00E97928">
        <w:rPr>
          <w:rFonts w:asciiTheme="minorHAnsi" w:hAnsiTheme="minorHAnsi" w:cstheme="minorHAnsi"/>
          <w:sz w:val="20"/>
        </w:rPr>
        <w:t xml:space="preserve">co responsable </w:t>
      </w:r>
      <w:r w:rsidRPr="00E97928">
        <w:rPr>
          <w:rFonts w:asciiTheme="minorHAnsi" w:hAnsiTheme="minorHAnsi" w:cstheme="minorHAnsi"/>
          <w:sz w:val="20"/>
        </w:rPr>
        <w:t>du Groupe Hospitalo</w:t>
      </w:r>
      <w:r w:rsidR="00401E4F" w:rsidRPr="00E97928">
        <w:rPr>
          <w:rFonts w:asciiTheme="minorHAnsi" w:hAnsiTheme="minorHAnsi" w:cstheme="minorHAnsi"/>
          <w:sz w:val="20"/>
        </w:rPr>
        <w:t>-</w:t>
      </w:r>
      <w:r w:rsidRPr="00E97928">
        <w:rPr>
          <w:rFonts w:asciiTheme="minorHAnsi" w:hAnsiTheme="minorHAnsi" w:cstheme="minorHAnsi"/>
          <w:sz w:val="20"/>
        </w:rPr>
        <w:t>Universitaire AP-HP. Sorbonne</w:t>
      </w:r>
      <w:r w:rsidR="00020464" w:rsidRPr="00E97928">
        <w:rPr>
          <w:rFonts w:asciiTheme="minorHAnsi" w:hAnsiTheme="minorHAnsi" w:cstheme="minorHAnsi"/>
          <w:sz w:val="20"/>
        </w:rPr>
        <w:t xml:space="preserve"> Université</w:t>
      </w:r>
      <w:r w:rsidRPr="00E97928">
        <w:rPr>
          <w:rFonts w:asciiTheme="minorHAnsi" w:hAnsiTheme="minorHAnsi" w:cstheme="minorHAnsi"/>
          <w:sz w:val="20"/>
        </w:rPr>
        <w:t>, il est demandé aux candidats de présenter un projet d’aménagement avec une proportion significative de matériaux</w:t>
      </w:r>
      <w:r w:rsidR="00C31109" w:rsidRPr="00E97928">
        <w:rPr>
          <w:rFonts w:asciiTheme="minorHAnsi" w:hAnsiTheme="minorHAnsi" w:cstheme="minorHAnsi"/>
          <w:sz w:val="20"/>
        </w:rPr>
        <w:t xml:space="preserve"> sans forma</w:t>
      </w:r>
      <w:r w:rsidR="001A3487" w:rsidRPr="00E97928">
        <w:rPr>
          <w:rFonts w:asciiTheme="minorHAnsi" w:hAnsiTheme="minorHAnsi" w:cstheme="minorHAnsi"/>
          <w:sz w:val="20"/>
        </w:rPr>
        <w:t>l</w:t>
      </w:r>
      <w:r w:rsidR="00C31109" w:rsidRPr="00E97928">
        <w:rPr>
          <w:rFonts w:asciiTheme="minorHAnsi" w:hAnsiTheme="minorHAnsi" w:cstheme="minorHAnsi"/>
          <w:sz w:val="20"/>
        </w:rPr>
        <w:t>déhyde ajouté</w:t>
      </w:r>
      <w:r w:rsidR="009C3123" w:rsidRPr="00E97928">
        <w:rPr>
          <w:rFonts w:asciiTheme="minorHAnsi" w:hAnsiTheme="minorHAnsi" w:cstheme="minorHAnsi"/>
          <w:sz w:val="20"/>
        </w:rPr>
        <w:t xml:space="preserve"> et </w:t>
      </w:r>
      <w:r w:rsidR="00476F64" w:rsidRPr="00E97928">
        <w:rPr>
          <w:rFonts w:asciiTheme="minorHAnsi" w:hAnsiTheme="minorHAnsi" w:cstheme="minorHAnsi"/>
          <w:sz w:val="20"/>
        </w:rPr>
        <w:t xml:space="preserve">d’une manière générale </w:t>
      </w:r>
      <w:r w:rsidR="009C3123" w:rsidRPr="00E97928">
        <w:rPr>
          <w:rFonts w:asciiTheme="minorHAnsi" w:hAnsiTheme="minorHAnsi" w:cstheme="minorHAnsi"/>
          <w:sz w:val="20"/>
        </w:rPr>
        <w:t xml:space="preserve">des matériaux </w:t>
      </w:r>
      <w:r w:rsidR="001F72DB" w:rsidRPr="00E97928">
        <w:rPr>
          <w:rFonts w:asciiTheme="minorHAnsi" w:hAnsiTheme="minorHAnsi" w:cstheme="minorHAnsi"/>
          <w:sz w:val="20"/>
        </w:rPr>
        <w:t>éco responsables</w:t>
      </w:r>
      <w:r w:rsidRPr="00E97928">
        <w:rPr>
          <w:rFonts w:asciiTheme="minorHAnsi" w:hAnsiTheme="minorHAnsi" w:cstheme="minorHAnsi"/>
          <w:sz w:val="20"/>
        </w:rPr>
        <w:t>. Le projet présenté doit différen</w:t>
      </w:r>
      <w:r w:rsidR="00020464" w:rsidRPr="00E97928">
        <w:rPr>
          <w:rFonts w:asciiTheme="minorHAnsi" w:hAnsiTheme="minorHAnsi" w:cstheme="minorHAnsi"/>
          <w:sz w:val="20"/>
        </w:rPr>
        <w:t>cier ces matériaux des autres et</w:t>
      </w:r>
      <w:r w:rsidRPr="00E97928">
        <w:rPr>
          <w:rFonts w:asciiTheme="minorHAnsi" w:hAnsiTheme="minorHAnsi" w:cstheme="minorHAnsi"/>
          <w:sz w:val="20"/>
        </w:rPr>
        <w:t xml:space="preserve"> leur proportion.</w:t>
      </w:r>
      <w:r w:rsidR="00020464" w:rsidRPr="00E97928">
        <w:rPr>
          <w:rFonts w:asciiTheme="minorHAnsi" w:hAnsiTheme="minorHAnsi" w:cstheme="minorHAnsi"/>
          <w:sz w:val="20"/>
        </w:rPr>
        <w:t xml:space="preserve"> </w:t>
      </w:r>
    </w:p>
    <w:p w14:paraId="4836A39C" w14:textId="77777777" w:rsidR="00085C1A" w:rsidRPr="00E97928" w:rsidRDefault="00085C1A" w:rsidP="00085C1A">
      <w:pPr>
        <w:pStyle w:val="Normalex"/>
        <w:spacing w:after="0"/>
        <w:rPr>
          <w:rFonts w:asciiTheme="minorHAnsi" w:hAnsiTheme="minorHAnsi" w:cstheme="minorHAnsi"/>
          <w:sz w:val="20"/>
        </w:rPr>
      </w:pPr>
    </w:p>
    <w:p w14:paraId="5144219F" w14:textId="77777777" w:rsidR="00A70DDF" w:rsidRPr="00E97928" w:rsidRDefault="00A70DDF" w:rsidP="00A70DDF">
      <w:pPr>
        <w:pStyle w:val="Sansinterligne"/>
        <w:spacing w:beforeAutospacing="0" w:afterAutospacing="0"/>
        <w:rPr>
          <w:rFonts w:asciiTheme="minorHAnsi" w:hAnsiTheme="minorHAnsi" w:cstheme="minorHAnsi"/>
          <w:sz w:val="20"/>
          <w:szCs w:val="20"/>
        </w:rPr>
      </w:pPr>
      <w:r w:rsidRPr="00E97928">
        <w:rPr>
          <w:rFonts w:asciiTheme="minorHAnsi" w:hAnsiTheme="minorHAnsi" w:cstheme="minorHAnsi"/>
          <w:sz w:val="20"/>
          <w:szCs w:val="20"/>
        </w:rPr>
        <w:t>Ces mobiliers et matériels doivent être de bonne présentation et recevoir l’approbation préalable de l’autorité concédante afin d’assurer leur bonne intégration avec l’environnement du site. Ils doivent être conformes aux normes de sécurité, notamment contre l'incendie dans les Etablissements Recevant du Public (ERP).</w:t>
      </w:r>
    </w:p>
    <w:p w14:paraId="4BA8E25E" w14:textId="0E91048E" w:rsidR="00E25246" w:rsidRDefault="00E25246" w:rsidP="00632894">
      <w:pPr>
        <w:pStyle w:val="Normalex"/>
        <w:spacing w:after="0"/>
        <w:rPr>
          <w:rFonts w:asciiTheme="minorHAnsi" w:hAnsiTheme="minorHAnsi" w:cstheme="minorHAnsi"/>
          <w:sz w:val="20"/>
          <w:highlight w:val="yellow"/>
        </w:rPr>
      </w:pPr>
    </w:p>
    <w:p w14:paraId="7D31ADB7" w14:textId="77777777" w:rsidR="00A3648B" w:rsidRPr="00E97928" w:rsidRDefault="00A3648B" w:rsidP="00A3648B">
      <w:pPr>
        <w:pStyle w:val="Normalex"/>
        <w:spacing w:after="0"/>
        <w:rPr>
          <w:rFonts w:asciiTheme="minorHAnsi" w:hAnsiTheme="minorHAnsi" w:cstheme="minorHAnsi"/>
          <w:b/>
          <w:bCs/>
          <w:sz w:val="20"/>
        </w:rPr>
      </w:pPr>
      <w:r w:rsidRPr="00E97928">
        <w:rPr>
          <w:rFonts w:asciiTheme="minorHAnsi" w:hAnsiTheme="minorHAnsi" w:cstheme="minorHAnsi"/>
          <w:b/>
          <w:bCs/>
          <w:sz w:val="20"/>
        </w:rPr>
        <w:t>Les sols proposés devront être de qualité et l’acheteur souhaite un sol carrelé pour une facilité d’entretien.</w:t>
      </w:r>
    </w:p>
    <w:p w14:paraId="6C686D30" w14:textId="77777777" w:rsidR="00A3648B" w:rsidRPr="002A7C6D" w:rsidRDefault="00A3648B" w:rsidP="00632894">
      <w:pPr>
        <w:pStyle w:val="Normalex"/>
        <w:spacing w:after="0"/>
        <w:rPr>
          <w:rFonts w:asciiTheme="minorHAnsi" w:hAnsiTheme="minorHAnsi" w:cstheme="minorHAnsi"/>
          <w:sz w:val="20"/>
          <w:highlight w:val="yellow"/>
        </w:rPr>
      </w:pPr>
    </w:p>
    <w:p w14:paraId="56B7F7A5" w14:textId="5813981F" w:rsidR="00A70DDF" w:rsidRPr="00E97928" w:rsidRDefault="00A70DDF" w:rsidP="00A70DDF">
      <w:pPr>
        <w:spacing w:before="0" w:beforeAutospacing="0" w:after="0" w:afterAutospacing="0"/>
        <w:rPr>
          <w:rFonts w:asciiTheme="minorHAnsi" w:hAnsiTheme="minorHAnsi" w:cstheme="minorHAnsi"/>
          <w:color w:val="FF0000"/>
          <w:sz w:val="20"/>
          <w:szCs w:val="20"/>
        </w:rPr>
      </w:pPr>
      <w:r w:rsidRPr="00E97928">
        <w:rPr>
          <w:rFonts w:asciiTheme="minorHAnsi" w:hAnsiTheme="minorHAnsi" w:cstheme="minorHAnsi"/>
          <w:sz w:val="20"/>
          <w:szCs w:val="20"/>
        </w:rPr>
        <w:t xml:space="preserve">En cas d’installation de nouveaux équipements pendant la période d’exécution de la concession, le concessionnaire prend à sa charge tous les travaux et notamment ceux de puissance correspondants. Avant toute réalisation, il en informe par écrit le </w:t>
      </w:r>
      <w:r w:rsidR="00A3648B">
        <w:rPr>
          <w:rFonts w:asciiTheme="minorHAnsi" w:hAnsiTheme="minorHAnsi" w:cstheme="minorHAnsi"/>
          <w:sz w:val="20"/>
          <w:szCs w:val="20"/>
        </w:rPr>
        <w:t>GHU</w:t>
      </w:r>
      <w:r w:rsidRPr="00E97928">
        <w:rPr>
          <w:rFonts w:asciiTheme="minorHAnsi" w:hAnsiTheme="minorHAnsi" w:cstheme="minorHAnsi"/>
          <w:sz w:val="20"/>
          <w:szCs w:val="20"/>
        </w:rPr>
        <w:t xml:space="preserve"> AP-HP. Sorbonne Université.</w:t>
      </w:r>
    </w:p>
    <w:p w14:paraId="2AB7A041" w14:textId="77777777" w:rsidR="00E25246" w:rsidRPr="00E97928" w:rsidRDefault="00E25246" w:rsidP="00632894">
      <w:pPr>
        <w:pStyle w:val="Normalex"/>
        <w:spacing w:after="0"/>
        <w:rPr>
          <w:rFonts w:asciiTheme="minorHAnsi" w:hAnsiTheme="minorHAnsi" w:cstheme="minorHAnsi"/>
          <w:sz w:val="20"/>
        </w:rPr>
      </w:pPr>
    </w:p>
    <w:p w14:paraId="4EDC0262" w14:textId="2A459A56" w:rsidR="00031F14" w:rsidRPr="00E97928" w:rsidRDefault="00FB6FE8" w:rsidP="00632894">
      <w:pPr>
        <w:pStyle w:val="Normalex"/>
        <w:spacing w:after="0"/>
        <w:rPr>
          <w:rFonts w:asciiTheme="minorHAnsi" w:hAnsiTheme="minorHAnsi" w:cstheme="minorHAnsi"/>
          <w:sz w:val="20"/>
        </w:rPr>
      </w:pPr>
      <w:r w:rsidRPr="00E97928">
        <w:rPr>
          <w:rFonts w:asciiTheme="minorHAnsi" w:hAnsiTheme="minorHAnsi" w:cstheme="minorHAnsi"/>
          <w:sz w:val="20"/>
        </w:rPr>
        <w:lastRenderedPageBreak/>
        <w:t>L</w:t>
      </w:r>
      <w:r w:rsidR="00E775B0" w:rsidRPr="00E97928">
        <w:rPr>
          <w:rFonts w:asciiTheme="minorHAnsi" w:hAnsiTheme="minorHAnsi" w:cstheme="minorHAnsi"/>
          <w:sz w:val="20"/>
        </w:rPr>
        <w:t>’esthétisme et l’ergonomie des équipements pour une accessibilité des personnes (notamment à mobilité réduite) sont deux critères majeurs à respecter pour définir l’aménagement de ce</w:t>
      </w:r>
      <w:r w:rsidR="00EB015B" w:rsidRPr="00E97928">
        <w:rPr>
          <w:rFonts w:asciiTheme="minorHAnsi" w:hAnsiTheme="minorHAnsi" w:cstheme="minorHAnsi"/>
          <w:sz w:val="20"/>
        </w:rPr>
        <w:t>s</w:t>
      </w:r>
      <w:r w:rsidR="00E775B0" w:rsidRPr="00E97928">
        <w:rPr>
          <w:rFonts w:asciiTheme="minorHAnsi" w:hAnsiTheme="minorHAnsi" w:cstheme="minorHAnsi"/>
          <w:sz w:val="20"/>
        </w:rPr>
        <w:t xml:space="preserve"> espace</w:t>
      </w:r>
      <w:r w:rsidR="00EB015B" w:rsidRPr="00E97928">
        <w:rPr>
          <w:rFonts w:asciiTheme="minorHAnsi" w:hAnsiTheme="minorHAnsi" w:cstheme="minorHAnsi"/>
          <w:sz w:val="20"/>
        </w:rPr>
        <w:t>s</w:t>
      </w:r>
      <w:r w:rsidR="00E775B0" w:rsidRPr="00E97928">
        <w:rPr>
          <w:rFonts w:asciiTheme="minorHAnsi" w:hAnsiTheme="minorHAnsi" w:cstheme="minorHAnsi"/>
          <w:sz w:val="20"/>
        </w:rPr>
        <w:t xml:space="preserve"> tant pour le choix des mobiliers d’assise, de repas que du point presse.</w:t>
      </w:r>
    </w:p>
    <w:p w14:paraId="3521D037" w14:textId="2F90A613" w:rsidR="00031F14" w:rsidRPr="00E97928" w:rsidRDefault="00A3648B" w:rsidP="00632894">
      <w:pPr>
        <w:pStyle w:val="Normalex"/>
        <w:spacing w:after="0"/>
        <w:rPr>
          <w:rFonts w:asciiTheme="minorHAnsi" w:hAnsiTheme="minorHAnsi" w:cstheme="minorHAnsi"/>
          <w:sz w:val="20"/>
        </w:rPr>
      </w:pPr>
      <w:r>
        <w:rPr>
          <w:rFonts w:asciiTheme="minorHAnsi" w:hAnsiTheme="minorHAnsi" w:cstheme="minorHAnsi"/>
          <w:sz w:val="20"/>
        </w:rPr>
        <w:t>Ainsi,</w:t>
      </w:r>
      <w:r w:rsidR="00031F14" w:rsidRPr="00E97928">
        <w:rPr>
          <w:rFonts w:asciiTheme="minorHAnsi" w:hAnsiTheme="minorHAnsi" w:cstheme="minorHAnsi"/>
          <w:sz w:val="20"/>
        </w:rPr>
        <w:t xml:space="preserve"> le concessionnaire s’engage à respecter une zone de circulation du public conforme à la réglementation en vigueur.</w:t>
      </w:r>
    </w:p>
    <w:p w14:paraId="4ECFF22E" w14:textId="23786230" w:rsidR="00031F14" w:rsidRPr="00E97928" w:rsidRDefault="00031F14" w:rsidP="00632894">
      <w:pPr>
        <w:pStyle w:val="Normalex"/>
        <w:spacing w:after="0"/>
        <w:rPr>
          <w:rFonts w:asciiTheme="minorHAnsi" w:hAnsiTheme="minorHAnsi" w:cstheme="minorHAnsi"/>
          <w:sz w:val="20"/>
        </w:rPr>
      </w:pPr>
    </w:p>
    <w:p w14:paraId="46716F0F" w14:textId="4682AEA0" w:rsidR="00E775B0" w:rsidRPr="00A3648B" w:rsidRDefault="00E775B0" w:rsidP="00632894">
      <w:pPr>
        <w:pStyle w:val="Normalex"/>
        <w:spacing w:after="0"/>
        <w:rPr>
          <w:rFonts w:asciiTheme="minorHAnsi" w:hAnsiTheme="minorHAnsi" w:cstheme="minorHAnsi"/>
          <w:b/>
          <w:bCs/>
          <w:sz w:val="20"/>
        </w:rPr>
      </w:pPr>
      <w:r w:rsidRPr="00A3648B">
        <w:rPr>
          <w:rFonts w:asciiTheme="minorHAnsi" w:hAnsiTheme="minorHAnsi" w:cstheme="minorHAnsi"/>
          <w:b/>
          <w:bCs/>
          <w:sz w:val="20"/>
        </w:rPr>
        <w:t xml:space="preserve">La </w:t>
      </w:r>
      <w:r w:rsidR="00527A40" w:rsidRPr="00A3648B">
        <w:rPr>
          <w:rFonts w:asciiTheme="minorHAnsi" w:hAnsiTheme="minorHAnsi" w:cstheme="minorHAnsi"/>
          <w:b/>
          <w:bCs/>
          <w:sz w:val="20"/>
        </w:rPr>
        <w:t>D</w:t>
      </w:r>
      <w:r w:rsidRPr="00A3648B">
        <w:rPr>
          <w:rFonts w:asciiTheme="minorHAnsi" w:hAnsiTheme="minorHAnsi" w:cstheme="minorHAnsi"/>
          <w:b/>
          <w:bCs/>
          <w:sz w:val="20"/>
        </w:rPr>
        <w:t xml:space="preserve">irection </w:t>
      </w:r>
      <w:r w:rsidR="00925BF0" w:rsidRPr="00A3648B">
        <w:rPr>
          <w:rFonts w:asciiTheme="minorHAnsi" w:hAnsiTheme="minorHAnsi" w:cstheme="minorHAnsi"/>
          <w:b/>
          <w:bCs/>
          <w:sz w:val="20"/>
        </w:rPr>
        <w:t>des Achats, du Développement Durable et de la Logistique (DADDL)</w:t>
      </w:r>
      <w:r w:rsidRPr="00A3648B">
        <w:rPr>
          <w:rFonts w:asciiTheme="minorHAnsi" w:hAnsiTheme="minorHAnsi" w:cstheme="minorHAnsi"/>
          <w:b/>
          <w:bCs/>
          <w:sz w:val="20"/>
        </w:rPr>
        <w:t xml:space="preserve"> valide les choix des aménagements</w:t>
      </w:r>
      <w:r w:rsidR="00E723E4" w:rsidRPr="00A3648B">
        <w:rPr>
          <w:rFonts w:asciiTheme="minorHAnsi" w:hAnsiTheme="minorHAnsi" w:cstheme="minorHAnsi"/>
          <w:b/>
          <w:bCs/>
          <w:sz w:val="20"/>
        </w:rPr>
        <w:t>, des matériaux, des couleurs</w:t>
      </w:r>
      <w:r w:rsidRPr="00A3648B">
        <w:rPr>
          <w:rFonts w:asciiTheme="minorHAnsi" w:hAnsiTheme="minorHAnsi" w:cstheme="minorHAnsi"/>
          <w:b/>
          <w:bCs/>
          <w:sz w:val="20"/>
        </w:rPr>
        <w:t xml:space="preserve"> et des équipements du local commercial</w:t>
      </w:r>
      <w:r w:rsidR="0028053A" w:rsidRPr="00A3648B">
        <w:rPr>
          <w:rFonts w:asciiTheme="minorHAnsi" w:hAnsiTheme="minorHAnsi" w:cstheme="minorHAnsi"/>
          <w:b/>
          <w:bCs/>
          <w:sz w:val="20"/>
        </w:rPr>
        <w:t xml:space="preserve"> lors d’une réunion préalable à la réalisation des travaux</w:t>
      </w:r>
      <w:r w:rsidRPr="00A3648B">
        <w:rPr>
          <w:rFonts w:asciiTheme="minorHAnsi" w:hAnsiTheme="minorHAnsi" w:cstheme="minorHAnsi"/>
          <w:b/>
          <w:bCs/>
          <w:sz w:val="20"/>
        </w:rPr>
        <w:t>. De même que le service technique du site donne son accord préalable avant tout démarrage de travaux.</w:t>
      </w:r>
    </w:p>
    <w:p w14:paraId="1DAEF030" w14:textId="556E1F04" w:rsidR="00E775B0" w:rsidRPr="00E97928" w:rsidRDefault="00E775B0" w:rsidP="00E775B0">
      <w:pPr>
        <w:pStyle w:val="Normalex"/>
        <w:spacing w:after="0"/>
        <w:rPr>
          <w:rFonts w:asciiTheme="minorHAnsi" w:hAnsiTheme="minorHAnsi" w:cstheme="minorHAnsi"/>
          <w:sz w:val="20"/>
        </w:rPr>
      </w:pPr>
    </w:p>
    <w:p w14:paraId="0A5BDAEE" w14:textId="6CF9CAD4" w:rsidR="00E775B0" w:rsidRPr="00E97928" w:rsidRDefault="00E775B0" w:rsidP="00E775B0">
      <w:pPr>
        <w:pStyle w:val="Normalex"/>
        <w:spacing w:after="0"/>
        <w:rPr>
          <w:rFonts w:asciiTheme="minorHAnsi" w:hAnsiTheme="minorHAnsi" w:cstheme="minorHAnsi"/>
          <w:sz w:val="20"/>
        </w:rPr>
      </w:pPr>
      <w:r w:rsidRPr="00E97928">
        <w:rPr>
          <w:rFonts w:asciiTheme="minorHAnsi" w:hAnsiTheme="minorHAnsi" w:cstheme="minorHAnsi"/>
          <w:sz w:val="20"/>
        </w:rPr>
        <w:t>Le concessionnaire doit fournir des plans</w:t>
      </w:r>
      <w:r w:rsidR="00DA6090" w:rsidRPr="00E97928">
        <w:rPr>
          <w:rFonts w:asciiTheme="minorHAnsi" w:hAnsiTheme="minorHAnsi" w:cstheme="minorHAnsi"/>
          <w:sz w:val="20"/>
        </w:rPr>
        <w:t xml:space="preserve"> précis</w:t>
      </w:r>
      <w:r w:rsidRPr="00E97928">
        <w:rPr>
          <w:rFonts w:asciiTheme="minorHAnsi" w:hAnsiTheme="minorHAnsi" w:cstheme="minorHAnsi"/>
          <w:sz w:val="20"/>
        </w:rPr>
        <w:t xml:space="preserve"> et descriptifs relatifs à l'aménagement des locaux commerciaux à l'emplacement indiqué sur le plan masse joint en annexe</w:t>
      </w:r>
      <w:r w:rsidR="00A3648B">
        <w:rPr>
          <w:rFonts w:asciiTheme="minorHAnsi" w:hAnsiTheme="minorHAnsi" w:cstheme="minorHAnsi"/>
          <w:sz w:val="20"/>
        </w:rPr>
        <w:t>s</w:t>
      </w:r>
      <w:r w:rsidR="00BB2060" w:rsidRPr="00E97928">
        <w:rPr>
          <w:rFonts w:asciiTheme="minorHAnsi" w:hAnsiTheme="minorHAnsi" w:cstheme="minorHAnsi"/>
          <w:sz w:val="20"/>
        </w:rPr>
        <w:t xml:space="preserve"> 2</w:t>
      </w:r>
      <w:r w:rsidRPr="00E97928">
        <w:rPr>
          <w:rFonts w:asciiTheme="minorHAnsi" w:hAnsiTheme="minorHAnsi" w:cstheme="minorHAnsi"/>
          <w:sz w:val="20"/>
        </w:rPr>
        <w:t xml:space="preserve"> </w:t>
      </w:r>
      <w:r w:rsidR="00A3648B">
        <w:rPr>
          <w:rFonts w:asciiTheme="minorHAnsi" w:hAnsiTheme="minorHAnsi" w:cstheme="minorHAnsi"/>
          <w:sz w:val="20"/>
        </w:rPr>
        <w:t xml:space="preserve"> et 2bis </w:t>
      </w:r>
      <w:r w:rsidRPr="00E97928">
        <w:rPr>
          <w:rFonts w:asciiTheme="minorHAnsi" w:hAnsiTheme="minorHAnsi" w:cstheme="minorHAnsi"/>
          <w:sz w:val="20"/>
        </w:rPr>
        <w:t>de la concession.</w:t>
      </w:r>
    </w:p>
    <w:p w14:paraId="4BD8B980" w14:textId="77777777"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p>
    <w:p w14:paraId="068B3E79" w14:textId="7BEE4F6F"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La part correspondant aux frais engagés par le concessionnaire pour l’investissement de la cafétéria, ainsi que l’échéancier des amortissements</w:t>
      </w:r>
      <w:r w:rsidR="00EC0AC0" w:rsidRPr="00E97928">
        <w:rPr>
          <w:rFonts w:asciiTheme="minorHAnsi" w:eastAsia="Calibri" w:hAnsiTheme="minorHAnsi" w:cstheme="minorHAnsi"/>
          <w:sz w:val="20"/>
          <w:szCs w:val="20"/>
          <w:lang w:eastAsia="en-US"/>
        </w:rPr>
        <w:t xml:space="preserve"> sur 5 ans</w:t>
      </w:r>
      <w:r w:rsidRPr="00E97928">
        <w:rPr>
          <w:rFonts w:asciiTheme="minorHAnsi" w:eastAsia="Calibri" w:hAnsiTheme="minorHAnsi" w:cstheme="minorHAnsi"/>
          <w:sz w:val="20"/>
          <w:szCs w:val="20"/>
          <w:lang w:eastAsia="en-US"/>
        </w:rPr>
        <w:t>, sont indiqués à l’annexe n°</w:t>
      </w:r>
      <w:r w:rsidR="003D77BD" w:rsidRPr="00E97928">
        <w:rPr>
          <w:rFonts w:asciiTheme="minorHAnsi" w:eastAsia="Calibri" w:hAnsiTheme="minorHAnsi" w:cstheme="minorHAnsi"/>
          <w:sz w:val="20"/>
          <w:szCs w:val="20"/>
          <w:lang w:eastAsia="en-US"/>
        </w:rPr>
        <w:t>5</w:t>
      </w:r>
      <w:r w:rsidRPr="00E97928">
        <w:rPr>
          <w:rFonts w:asciiTheme="minorHAnsi" w:eastAsia="Calibri" w:hAnsiTheme="minorHAnsi" w:cstheme="minorHAnsi"/>
          <w:sz w:val="20"/>
          <w:szCs w:val="20"/>
          <w:lang w:eastAsia="en-US"/>
        </w:rPr>
        <w:t>.</w:t>
      </w:r>
    </w:p>
    <w:p w14:paraId="0015355F" w14:textId="77777777"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p>
    <w:p w14:paraId="26E86866" w14:textId="237FFCE2" w:rsidR="00181C10" w:rsidRPr="00E97928" w:rsidRDefault="00181C10" w:rsidP="00181C10">
      <w:pPr>
        <w:spacing w:before="0" w:beforeAutospacing="0" w:after="0" w:afterAutospacing="0"/>
        <w:rPr>
          <w:rFonts w:asciiTheme="minorHAnsi" w:eastAsia="Calibri" w:hAnsiTheme="minorHAnsi" w:cstheme="minorHAnsi"/>
          <w:sz w:val="20"/>
          <w:szCs w:val="20"/>
          <w:lang w:eastAsia="en-US"/>
        </w:rPr>
      </w:pPr>
      <w:r w:rsidRPr="00E97928">
        <w:rPr>
          <w:rFonts w:asciiTheme="minorHAnsi" w:eastAsia="Calibri" w:hAnsiTheme="minorHAnsi" w:cstheme="minorHAnsi"/>
          <w:sz w:val="20"/>
          <w:szCs w:val="20"/>
          <w:lang w:eastAsia="en-US"/>
        </w:rPr>
        <w:t>Le concessionnaire s’engage par ailleurs à réaliser toute modification ou amélioration qui seraient rendues nécessaires, dans le respect des normes de sécurité et d’hygiène prévues par la réglementation.</w:t>
      </w:r>
    </w:p>
    <w:p w14:paraId="729CD149" w14:textId="77777777" w:rsidR="0015727E" w:rsidRPr="00E97928" w:rsidRDefault="0015727E" w:rsidP="0015727E">
      <w:pPr>
        <w:pStyle w:val="Normalex"/>
        <w:spacing w:after="0"/>
        <w:rPr>
          <w:rFonts w:asciiTheme="minorHAnsi" w:hAnsiTheme="minorHAnsi" w:cstheme="minorHAnsi"/>
          <w:sz w:val="20"/>
        </w:rPr>
      </w:pPr>
    </w:p>
    <w:p w14:paraId="7E660D87" w14:textId="7ABF7F5A" w:rsidR="0015727E" w:rsidRPr="00E97928" w:rsidRDefault="0015727E" w:rsidP="0015727E">
      <w:pPr>
        <w:pStyle w:val="Normalex"/>
        <w:spacing w:after="0"/>
        <w:rPr>
          <w:rFonts w:asciiTheme="minorHAnsi" w:hAnsiTheme="minorHAnsi" w:cstheme="minorHAnsi"/>
          <w:sz w:val="20"/>
        </w:rPr>
      </w:pPr>
      <w:r w:rsidRPr="00E97928">
        <w:rPr>
          <w:rFonts w:asciiTheme="minorHAnsi" w:hAnsiTheme="minorHAnsi" w:cstheme="minorHAnsi"/>
          <w:sz w:val="20"/>
        </w:rPr>
        <w:t>Lors de l’exécution des travaux nécessaires à l’agencement de la cafétéria, le concessionnaire doit prévoir un accueil temporaire afin de permettre une prestation minimum pendant la durée des travaux</w:t>
      </w:r>
      <w:r w:rsidR="00094279" w:rsidRPr="00E97928">
        <w:rPr>
          <w:rFonts w:asciiTheme="minorHAnsi" w:hAnsiTheme="minorHAnsi" w:cstheme="minorHAnsi"/>
          <w:sz w:val="20"/>
        </w:rPr>
        <w:t xml:space="preserve"> qui sera précisée par le candidat</w:t>
      </w:r>
      <w:r w:rsidRPr="00E97928">
        <w:rPr>
          <w:rFonts w:asciiTheme="minorHAnsi" w:hAnsiTheme="minorHAnsi" w:cstheme="minorHAnsi"/>
          <w:sz w:val="20"/>
        </w:rPr>
        <w:t>. Les candidats feront une description des aménagements prévus.</w:t>
      </w:r>
    </w:p>
    <w:p w14:paraId="2C21F24C" w14:textId="77777777" w:rsidR="0015727E" w:rsidRPr="00E97928" w:rsidRDefault="0015727E" w:rsidP="0015727E">
      <w:pPr>
        <w:pStyle w:val="Normalex"/>
        <w:spacing w:after="0"/>
        <w:rPr>
          <w:rFonts w:asciiTheme="minorHAnsi" w:hAnsiTheme="minorHAnsi" w:cstheme="minorHAnsi"/>
          <w:sz w:val="20"/>
        </w:rPr>
      </w:pPr>
    </w:p>
    <w:p w14:paraId="2D5929FF" w14:textId="77777777" w:rsidR="0015727E" w:rsidRPr="00E97928" w:rsidRDefault="0015727E" w:rsidP="0015727E">
      <w:pPr>
        <w:pStyle w:val="Normalex"/>
        <w:spacing w:after="0"/>
        <w:rPr>
          <w:rFonts w:asciiTheme="minorHAnsi" w:hAnsiTheme="minorHAnsi" w:cstheme="minorHAnsi"/>
          <w:sz w:val="20"/>
        </w:rPr>
      </w:pPr>
      <w:r w:rsidRPr="00E97928">
        <w:rPr>
          <w:rFonts w:asciiTheme="minorHAnsi" w:hAnsiTheme="minorHAnsi" w:cstheme="minorHAnsi"/>
          <w:sz w:val="20"/>
        </w:rPr>
        <w:t>A défaut d'exécution des travaux d’aménagement des lieux, deux (2) mois après la notification de la concession, l’établissement ferait, le cas échéant, sans autre mise en demeure, procéder d'office à ces travaux, aux frais et risques du prestataire.</w:t>
      </w:r>
    </w:p>
    <w:p w14:paraId="50ACF40D" w14:textId="77777777" w:rsidR="0015727E" w:rsidRPr="00E97928" w:rsidRDefault="0015727E" w:rsidP="0015727E">
      <w:pPr>
        <w:spacing w:before="0" w:beforeAutospacing="0" w:after="0" w:afterAutospacing="0"/>
        <w:rPr>
          <w:rFonts w:asciiTheme="minorHAnsi" w:hAnsiTheme="minorHAnsi" w:cstheme="minorHAnsi"/>
          <w:sz w:val="20"/>
          <w:szCs w:val="20"/>
        </w:rPr>
      </w:pPr>
    </w:p>
    <w:p w14:paraId="7EB6BA3F" w14:textId="77777777" w:rsidR="0015727E" w:rsidRPr="00E775B0" w:rsidRDefault="0015727E" w:rsidP="0015727E">
      <w:pPr>
        <w:pStyle w:val="Normalex"/>
        <w:spacing w:after="0"/>
        <w:rPr>
          <w:rFonts w:asciiTheme="minorHAnsi" w:hAnsiTheme="minorHAnsi" w:cstheme="minorHAnsi"/>
          <w:sz w:val="20"/>
        </w:rPr>
      </w:pPr>
      <w:r w:rsidRPr="00E97928">
        <w:rPr>
          <w:rFonts w:asciiTheme="minorHAnsi" w:hAnsiTheme="minorHAnsi" w:cstheme="minorHAnsi"/>
          <w:sz w:val="20"/>
        </w:rPr>
        <w:t>A la fin de la convention, le concessionnaire s’engage à laisser les attentes et arrivées d’eau en état.</w:t>
      </w:r>
    </w:p>
    <w:p w14:paraId="632C7FB7" w14:textId="3D2C8CD6" w:rsidR="006119E0" w:rsidRDefault="006119E0" w:rsidP="00181C10">
      <w:pPr>
        <w:pStyle w:val="Normalex"/>
        <w:spacing w:after="0"/>
        <w:rPr>
          <w:rFonts w:asciiTheme="minorHAnsi" w:hAnsiTheme="minorHAnsi" w:cstheme="minorHAnsi"/>
          <w:sz w:val="20"/>
        </w:rPr>
      </w:pPr>
    </w:p>
    <w:p w14:paraId="7123C328" w14:textId="3DE8F739" w:rsidR="006119E0" w:rsidRPr="0015727E" w:rsidRDefault="0015727E" w:rsidP="00410E3E">
      <w:pPr>
        <w:pStyle w:val="Normalex"/>
        <w:numPr>
          <w:ilvl w:val="0"/>
          <w:numId w:val="18"/>
        </w:numPr>
        <w:spacing w:after="0"/>
        <w:rPr>
          <w:rFonts w:asciiTheme="minorHAnsi" w:hAnsiTheme="minorHAnsi" w:cstheme="minorHAnsi"/>
          <w:b/>
          <w:bCs/>
          <w:sz w:val="20"/>
        </w:rPr>
      </w:pPr>
      <w:r w:rsidRPr="0015727E">
        <w:rPr>
          <w:rFonts w:asciiTheme="minorHAnsi" w:hAnsiTheme="minorHAnsi" w:cstheme="minorHAnsi"/>
          <w:b/>
          <w:bCs/>
          <w:sz w:val="20"/>
        </w:rPr>
        <w:t>Les formalités</w:t>
      </w:r>
    </w:p>
    <w:p w14:paraId="7C35DA62" w14:textId="3907ED6B" w:rsidR="006119E0" w:rsidRDefault="006119E0" w:rsidP="00181C10">
      <w:pPr>
        <w:pStyle w:val="Normalex"/>
        <w:spacing w:after="0"/>
        <w:rPr>
          <w:rFonts w:asciiTheme="minorHAnsi" w:hAnsiTheme="minorHAnsi" w:cstheme="minorHAnsi"/>
          <w:sz w:val="20"/>
        </w:rPr>
      </w:pPr>
    </w:p>
    <w:p w14:paraId="68219D58" w14:textId="77777777" w:rsidR="0015727E" w:rsidRPr="00203B34" w:rsidRDefault="0015727E" w:rsidP="0015727E">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U</w:t>
      </w:r>
      <w:r w:rsidRPr="00203B34">
        <w:rPr>
          <w:rFonts w:asciiTheme="minorHAnsi" w:hAnsiTheme="minorHAnsi" w:cstheme="minorHAnsi"/>
          <w:sz w:val="20"/>
          <w:szCs w:val="20"/>
        </w:rPr>
        <w:t xml:space="preserve">n plan de prévention est établi et transmis à l’AP-HP par lettre recommandée avec accusé de réception, avant le commencement des travaux. </w:t>
      </w:r>
    </w:p>
    <w:p w14:paraId="6C9E1953" w14:textId="77777777" w:rsidR="0015727E" w:rsidRDefault="0015727E" w:rsidP="0015727E">
      <w:pPr>
        <w:spacing w:before="0" w:beforeAutospacing="0" w:after="0" w:afterAutospacing="0"/>
        <w:rPr>
          <w:rFonts w:asciiTheme="minorHAnsi" w:eastAsia="Calibri" w:hAnsiTheme="minorHAnsi" w:cstheme="minorHAnsi"/>
          <w:sz w:val="20"/>
          <w:szCs w:val="20"/>
        </w:rPr>
      </w:pPr>
    </w:p>
    <w:p w14:paraId="083E75A0" w14:textId="40B93339" w:rsidR="0015727E" w:rsidRPr="00203B34" w:rsidRDefault="0015727E" w:rsidP="0015727E">
      <w:pPr>
        <w:spacing w:before="0" w:beforeAutospacing="0" w:after="0" w:afterAutospacing="0"/>
        <w:rPr>
          <w:rFonts w:asciiTheme="minorHAnsi" w:hAnsiTheme="minorHAnsi" w:cstheme="minorHAnsi"/>
          <w:sz w:val="20"/>
          <w:szCs w:val="20"/>
        </w:rPr>
      </w:pPr>
      <w:r w:rsidRPr="00203B34">
        <w:rPr>
          <w:rFonts w:asciiTheme="minorHAnsi" w:eastAsia="Calibri" w:hAnsiTheme="minorHAnsi" w:cstheme="minorHAnsi"/>
          <w:sz w:val="20"/>
          <w:szCs w:val="20"/>
        </w:rPr>
        <w:t xml:space="preserve">Le concessionnaire ne peut pas procéder à des travaux sans </w:t>
      </w:r>
      <w:r w:rsidRPr="00203B34">
        <w:rPr>
          <w:rFonts w:asciiTheme="minorHAnsi" w:hAnsiTheme="minorHAnsi" w:cstheme="minorHAnsi"/>
          <w:sz w:val="20"/>
          <w:szCs w:val="20"/>
        </w:rPr>
        <w:t xml:space="preserve">autorisation écrite co-signée par le Directeur des Investissements et des Services Numériques (D.I.S.N.) du </w:t>
      </w:r>
      <w:r w:rsidR="009F3C3C">
        <w:rPr>
          <w:rFonts w:asciiTheme="minorHAnsi" w:hAnsiTheme="minorHAnsi" w:cstheme="minorHAnsi"/>
          <w:sz w:val="20"/>
          <w:szCs w:val="20"/>
        </w:rPr>
        <w:t>GHU AP-HP.Sorbonne Université</w:t>
      </w:r>
      <w:r w:rsidRPr="00203B34">
        <w:rPr>
          <w:rFonts w:asciiTheme="minorHAnsi" w:hAnsiTheme="minorHAnsi" w:cstheme="minorHAnsi"/>
          <w:sz w:val="20"/>
          <w:szCs w:val="20"/>
        </w:rPr>
        <w:t xml:space="preserve"> ou son représentant. Toute intervention qui ne respecterait pas cette demande conduirait à la remise en état initial aux frais exclusifs du concessionnaire. Le concessionnaire a par ailleurs la charge des démarches relatives aux autorisations préalables à la réalisation des aménagements éventuels et transmet à l’établissement concerné le récépissé des travaux ou l’autorisation de la mairie.</w:t>
      </w:r>
    </w:p>
    <w:p w14:paraId="5F3320F6" w14:textId="77777777" w:rsidR="0015727E" w:rsidRDefault="0015727E" w:rsidP="0015727E">
      <w:pPr>
        <w:pStyle w:val="Normalex"/>
        <w:spacing w:after="0"/>
        <w:rPr>
          <w:rFonts w:asciiTheme="minorHAnsi" w:hAnsiTheme="minorHAnsi" w:cstheme="minorHAnsi"/>
          <w:sz w:val="20"/>
        </w:rPr>
      </w:pPr>
    </w:p>
    <w:p w14:paraId="47847328" w14:textId="77777777" w:rsidR="0015727E" w:rsidRDefault="0015727E" w:rsidP="0015727E">
      <w:pPr>
        <w:spacing w:before="0" w:beforeAutospacing="0" w:after="0" w:afterAutospacing="0"/>
        <w:rPr>
          <w:rFonts w:asciiTheme="minorHAnsi" w:eastAsia="Calibri" w:hAnsiTheme="minorHAnsi" w:cstheme="minorHAnsi"/>
          <w:sz w:val="20"/>
          <w:szCs w:val="20"/>
          <w:lang w:eastAsia="en-US"/>
        </w:rPr>
      </w:pPr>
      <w:r w:rsidRPr="00632894">
        <w:rPr>
          <w:rFonts w:asciiTheme="minorHAnsi" w:hAnsiTheme="minorHAnsi" w:cstheme="minorHAnsi"/>
          <w:sz w:val="20"/>
        </w:rPr>
        <w:t>Les travaux doivent être réalisés dans le respect des normes de sécurité, de la réglementation en vigueur et de l’ambiance architecturale du bâtiment</w:t>
      </w:r>
      <w:r>
        <w:rPr>
          <w:rFonts w:asciiTheme="minorHAnsi" w:hAnsiTheme="minorHAnsi" w:cstheme="minorHAnsi"/>
          <w:sz w:val="20"/>
        </w:rPr>
        <w:t>. Il sera fourni un plan détaillé de l’aménagement et de l’implantation des matériels et du mobilier proposé.</w:t>
      </w:r>
    </w:p>
    <w:p w14:paraId="3F428DB0" w14:textId="77777777" w:rsidR="0015727E" w:rsidRDefault="0015727E" w:rsidP="0015727E">
      <w:pPr>
        <w:spacing w:before="0" w:beforeAutospacing="0" w:after="0" w:afterAutospacing="0"/>
        <w:rPr>
          <w:rFonts w:asciiTheme="minorHAnsi" w:eastAsia="Calibri" w:hAnsiTheme="minorHAnsi" w:cstheme="minorHAnsi"/>
          <w:sz w:val="20"/>
          <w:szCs w:val="20"/>
          <w:lang w:eastAsia="en-US"/>
        </w:rPr>
      </w:pPr>
    </w:p>
    <w:p w14:paraId="77426FB4" w14:textId="27148F22" w:rsidR="0015727E" w:rsidRPr="00203B34" w:rsidRDefault="0015727E" w:rsidP="0015727E">
      <w:pPr>
        <w:spacing w:before="0" w:beforeAutospacing="0" w:after="0" w:afterAutospacing="0"/>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Lors de la réalisation</w:t>
      </w:r>
      <w:r w:rsidRPr="00203B34">
        <w:rPr>
          <w:rFonts w:asciiTheme="minorHAnsi" w:eastAsia="Calibri" w:hAnsiTheme="minorHAnsi" w:cstheme="minorHAnsi"/>
          <w:sz w:val="20"/>
          <w:szCs w:val="20"/>
          <w:lang w:eastAsia="en-US"/>
        </w:rPr>
        <w:t xml:space="preserve"> de gros travaux, le concessionnaire sera tenu de contracter les assurances habituelles en matière de construction d’ouvrage. Le cas échéant, il devra en fournir une copie à la cellule des marchés du </w:t>
      </w:r>
      <w:r w:rsidR="00DB2FFA">
        <w:rPr>
          <w:rFonts w:asciiTheme="minorHAnsi" w:hAnsiTheme="minorHAnsi" w:cstheme="minorHAnsi"/>
          <w:sz w:val="20"/>
          <w:szCs w:val="20"/>
        </w:rPr>
        <w:t>GHU AP-HP.Sorbonne Université</w:t>
      </w:r>
      <w:r w:rsidR="00DB2FFA" w:rsidRPr="00203B34">
        <w:rPr>
          <w:rFonts w:asciiTheme="minorHAnsi" w:hAnsiTheme="minorHAnsi" w:cstheme="minorHAnsi"/>
          <w:sz w:val="20"/>
          <w:szCs w:val="20"/>
        </w:rPr>
        <w:t xml:space="preserve"> </w:t>
      </w:r>
      <w:r w:rsidRPr="00203B34">
        <w:rPr>
          <w:rFonts w:asciiTheme="minorHAnsi" w:hAnsiTheme="minorHAnsi" w:cstheme="minorHAnsi"/>
          <w:sz w:val="20"/>
          <w:szCs w:val="20"/>
        </w:rPr>
        <w:t xml:space="preserve">via l’adresse courriel suivante : </w:t>
      </w:r>
      <w:hyperlink r:id="rId11" w:history="1">
        <w:r w:rsidRPr="00203B34">
          <w:rPr>
            <w:rStyle w:val="Lienhypertexte"/>
            <w:rFonts w:asciiTheme="minorHAnsi" w:hAnsiTheme="minorHAnsi" w:cstheme="minorHAnsi"/>
            <w:sz w:val="20"/>
            <w:szCs w:val="20"/>
          </w:rPr>
          <w:t>secretariat.cellule-marche.psl@aphp.fr</w:t>
        </w:r>
      </w:hyperlink>
      <w:r w:rsidRPr="00203B34">
        <w:rPr>
          <w:rFonts w:asciiTheme="minorHAnsi" w:hAnsiTheme="minorHAnsi" w:cstheme="minorHAnsi"/>
          <w:sz w:val="20"/>
          <w:szCs w:val="20"/>
        </w:rPr>
        <w:t>,</w:t>
      </w:r>
      <w:r w:rsidRPr="00203B34">
        <w:rPr>
          <w:rFonts w:asciiTheme="minorHAnsi" w:eastAsia="Calibri" w:hAnsiTheme="minorHAnsi" w:cstheme="minorHAnsi"/>
          <w:sz w:val="20"/>
          <w:szCs w:val="20"/>
          <w:lang w:eastAsia="en-US"/>
        </w:rPr>
        <w:t xml:space="preserve"> avant tout démarrage de ces travaux. La production des attestations d’assurance devra être conforme à la réglementation en vigueur.</w:t>
      </w:r>
    </w:p>
    <w:p w14:paraId="4AC43344" w14:textId="77777777" w:rsidR="0015727E" w:rsidRDefault="0015727E" w:rsidP="0015727E">
      <w:pPr>
        <w:spacing w:before="0" w:beforeAutospacing="0" w:after="0" w:afterAutospacing="0"/>
        <w:rPr>
          <w:rFonts w:asciiTheme="minorHAnsi" w:hAnsiTheme="minorHAnsi" w:cstheme="minorHAnsi"/>
          <w:sz w:val="20"/>
          <w:szCs w:val="20"/>
        </w:rPr>
      </w:pPr>
    </w:p>
    <w:p w14:paraId="63EFA0AD" w14:textId="77777777" w:rsidR="0015727E" w:rsidRPr="00203B34" w:rsidRDefault="0015727E" w:rsidP="0015727E">
      <w:pPr>
        <w:spacing w:before="0" w:beforeAutospacing="0" w:after="0" w:afterAutospacing="0"/>
        <w:rPr>
          <w:rFonts w:asciiTheme="minorHAnsi" w:hAnsiTheme="minorHAnsi" w:cstheme="minorHAnsi"/>
          <w:sz w:val="20"/>
          <w:szCs w:val="20"/>
        </w:rPr>
      </w:pPr>
      <w:r w:rsidRPr="00203B34">
        <w:rPr>
          <w:rFonts w:asciiTheme="minorHAnsi" w:hAnsiTheme="minorHAnsi" w:cstheme="minorHAnsi"/>
          <w:sz w:val="20"/>
          <w:szCs w:val="20"/>
        </w:rPr>
        <w:t>Le concessionnaire ne peut invoquer la responsabilité de l’AP-HP ni prétendre à indemnité en cas d’interruption dans les fournitures d’eau, d’électricité et de chauffage, par suite de réparations, travaux ou pour toute autre cause.</w:t>
      </w:r>
    </w:p>
    <w:p w14:paraId="7AF3F90A" w14:textId="77777777" w:rsidR="0015727E" w:rsidRDefault="0015727E" w:rsidP="0015727E">
      <w:pPr>
        <w:spacing w:before="0" w:beforeAutospacing="0" w:after="0" w:afterAutospacing="0"/>
        <w:rPr>
          <w:rFonts w:asciiTheme="minorHAnsi" w:hAnsiTheme="minorHAnsi" w:cstheme="minorHAnsi"/>
          <w:sz w:val="20"/>
          <w:szCs w:val="20"/>
        </w:rPr>
      </w:pPr>
    </w:p>
    <w:p w14:paraId="7CA5FFEC" w14:textId="77777777" w:rsidR="0015727E" w:rsidRPr="00203B34" w:rsidRDefault="0015727E" w:rsidP="0015727E">
      <w:pPr>
        <w:spacing w:before="0" w:beforeAutospacing="0" w:after="0" w:afterAutospacing="0"/>
        <w:rPr>
          <w:rFonts w:asciiTheme="minorHAnsi" w:hAnsiTheme="minorHAnsi" w:cstheme="minorHAnsi"/>
          <w:sz w:val="20"/>
          <w:szCs w:val="20"/>
        </w:rPr>
      </w:pPr>
      <w:r w:rsidRPr="00203B34">
        <w:rPr>
          <w:rFonts w:asciiTheme="minorHAnsi" w:hAnsiTheme="minorHAnsi" w:cstheme="minorHAnsi"/>
          <w:sz w:val="20"/>
          <w:szCs w:val="20"/>
        </w:rPr>
        <w:t xml:space="preserve">Toutefois, si l’AP-HP devait exécuter des travaux et qu’il en résulte pour le concessionnaire une gêne temporaire supérieure à soixante (60) jours, une demande indemnitaire préalable pourrait être formulée par le </w:t>
      </w:r>
      <w:r w:rsidRPr="00203B34">
        <w:rPr>
          <w:rFonts w:asciiTheme="minorHAnsi" w:hAnsiTheme="minorHAnsi" w:cstheme="minorHAnsi"/>
          <w:sz w:val="20"/>
          <w:szCs w:val="20"/>
        </w:rPr>
        <w:lastRenderedPageBreak/>
        <w:t>concessionnaire qui devrait chiffrer</w:t>
      </w:r>
      <w:r w:rsidRPr="00203B34">
        <w:rPr>
          <w:rFonts w:asciiTheme="minorHAnsi" w:hAnsiTheme="minorHAnsi" w:cstheme="minorHAnsi"/>
          <w:bCs/>
          <w:sz w:val="20"/>
          <w:szCs w:val="20"/>
        </w:rPr>
        <w:t xml:space="preserve"> </w:t>
      </w:r>
      <w:r w:rsidRPr="00203B34">
        <w:rPr>
          <w:rFonts w:asciiTheme="minorHAnsi" w:hAnsiTheme="minorHAnsi" w:cstheme="minorHAnsi"/>
          <w:bCs/>
          <w:sz w:val="20"/>
          <w:szCs w:val="20"/>
          <w:u w:val="single"/>
        </w:rPr>
        <w:t>avec précision le préjudice</w:t>
      </w:r>
      <w:r w:rsidRPr="00203B34">
        <w:rPr>
          <w:rFonts w:asciiTheme="minorHAnsi" w:hAnsiTheme="minorHAnsi" w:cstheme="minorHAnsi"/>
          <w:sz w:val="20"/>
          <w:szCs w:val="20"/>
        </w:rPr>
        <w:t xml:space="preserve"> estimé jusqu’à disparition du trouble de jouissance.</w:t>
      </w:r>
      <w:r w:rsidRPr="00203B34">
        <w:rPr>
          <w:rFonts w:asciiTheme="minorHAnsi" w:hAnsiTheme="minorHAnsi" w:cstheme="minorHAnsi"/>
          <w:bCs/>
          <w:i/>
          <w:sz w:val="20"/>
          <w:szCs w:val="20"/>
        </w:rPr>
        <w:t xml:space="preserve"> </w:t>
      </w:r>
      <w:r w:rsidRPr="00203B34">
        <w:rPr>
          <w:rFonts w:asciiTheme="minorHAnsi" w:hAnsiTheme="minorHAnsi" w:cstheme="minorHAnsi"/>
          <w:bCs/>
          <w:sz w:val="20"/>
          <w:szCs w:val="20"/>
        </w:rPr>
        <w:t xml:space="preserve">Il devrait fournir à cette fin </w:t>
      </w:r>
      <w:r w:rsidRPr="00203B34">
        <w:rPr>
          <w:rFonts w:asciiTheme="minorHAnsi" w:hAnsiTheme="minorHAnsi" w:cstheme="minorHAnsi"/>
          <w:sz w:val="20"/>
          <w:szCs w:val="20"/>
        </w:rPr>
        <w:t xml:space="preserve">tous les documents comptables permettant de justifier ses prétentions (en ayant recours le cas échéant à un expert-comptable). Cette demande donnerait lieu, dans l’hypothèse où la créance du concessionnaire pourrait être évaluée de manière suffisamment certaine, à </w:t>
      </w:r>
      <w:r w:rsidRPr="00203B34">
        <w:rPr>
          <w:rFonts w:asciiTheme="minorHAnsi" w:hAnsiTheme="minorHAnsi" w:cstheme="minorHAnsi"/>
          <w:sz w:val="20"/>
          <w:szCs w:val="20"/>
          <w:u w:val="single"/>
        </w:rPr>
        <w:t>la conclusion d’un protocole transactionnel avec la Direction des Affaires Juridiques</w:t>
      </w:r>
      <w:r w:rsidRPr="00203B34">
        <w:rPr>
          <w:rFonts w:asciiTheme="minorHAnsi" w:hAnsiTheme="minorHAnsi" w:cstheme="minorHAnsi"/>
          <w:sz w:val="20"/>
          <w:szCs w:val="20"/>
        </w:rPr>
        <w:t xml:space="preserve"> de l’AP-HP.</w:t>
      </w:r>
    </w:p>
    <w:p w14:paraId="0B55720C" w14:textId="683B7011" w:rsidR="00802F62" w:rsidRDefault="00802F62" w:rsidP="00181C10">
      <w:pPr>
        <w:spacing w:before="0" w:beforeAutospacing="0" w:after="0" w:afterAutospacing="0"/>
        <w:rPr>
          <w:rFonts w:asciiTheme="minorHAnsi" w:hAnsiTheme="minorHAnsi" w:cstheme="minorHAnsi"/>
          <w:sz w:val="20"/>
          <w:szCs w:val="20"/>
        </w:rPr>
      </w:pPr>
    </w:p>
    <w:p w14:paraId="3AA50BD2" w14:textId="4B8FB490" w:rsidR="00181C10" w:rsidRDefault="00411CA0" w:rsidP="00181C10">
      <w:pPr>
        <w:pStyle w:val="Titre2"/>
        <w:numPr>
          <w:ilvl w:val="0"/>
          <w:numId w:val="0"/>
        </w:numPr>
        <w:spacing w:before="0" w:after="0"/>
        <w:ind w:left="357"/>
        <w:rPr>
          <w:rFonts w:asciiTheme="minorHAnsi" w:hAnsiTheme="minorHAnsi" w:cstheme="minorHAnsi"/>
          <w:sz w:val="22"/>
          <w:szCs w:val="24"/>
        </w:rPr>
      </w:pPr>
      <w:bookmarkStart w:id="20" w:name="_Toc192063249"/>
      <w:r>
        <w:rPr>
          <w:rFonts w:asciiTheme="minorHAnsi" w:hAnsiTheme="minorHAnsi" w:cstheme="minorHAnsi"/>
          <w:sz w:val="22"/>
          <w:szCs w:val="24"/>
        </w:rPr>
        <w:t>5</w:t>
      </w:r>
      <w:r w:rsidR="00181C10" w:rsidRPr="004147BB">
        <w:rPr>
          <w:rFonts w:asciiTheme="minorHAnsi" w:hAnsiTheme="minorHAnsi" w:cstheme="minorHAnsi"/>
          <w:sz w:val="22"/>
          <w:szCs w:val="24"/>
        </w:rPr>
        <w:t>.</w:t>
      </w:r>
      <w:r w:rsidR="00181C10">
        <w:rPr>
          <w:rFonts w:asciiTheme="minorHAnsi" w:hAnsiTheme="minorHAnsi" w:cstheme="minorHAnsi"/>
          <w:sz w:val="22"/>
          <w:szCs w:val="24"/>
        </w:rPr>
        <w:t>2</w:t>
      </w:r>
      <w:r w:rsidR="00181C10" w:rsidRPr="00840C40">
        <w:rPr>
          <w:rFonts w:asciiTheme="minorHAnsi" w:hAnsiTheme="minorHAnsi" w:cstheme="minorHAnsi"/>
          <w:sz w:val="22"/>
          <w:szCs w:val="24"/>
        </w:rPr>
        <w:tab/>
        <w:t xml:space="preserve"> </w:t>
      </w:r>
      <w:r w:rsidR="00181C10">
        <w:rPr>
          <w:rFonts w:asciiTheme="minorHAnsi" w:hAnsiTheme="minorHAnsi" w:cstheme="minorHAnsi"/>
          <w:sz w:val="22"/>
          <w:szCs w:val="24"/>
        </w:rPr>
        <w:t>Etat des lieux</w:t>
      </w:r>
      <w:bookmarkEnd w:id="20"/>
    </w:p>
    <w:p w14:paraId="1AF5A60B" w14:textId="77777777" w:rsidR="00802F62" w:rsidRPr="00D145E7" w:rsidRDefault="00802F62" w:rsidP="00D145E7">
      <w:pPr>
        <w:spacing w:before="0" w:beforeAutospacing="0" w:after="0" w:afterAutospacing="0"/>
        <w:rPr>
          <w:rFonts w:asciiTheme="minorHAnsi" w:hAnsiTheme="minorHAnsi" w:cstheme="minorHAnsi"/>
          <w:sz w:val="20"/>
          <w:szCs w:val="20"/>
        </w:rPr>
      </w:pPr>
    </w:p>
    <w:p w14:paraId="2926CF90" w14:textId="706C051B" w:rsidR="00D145E7" w:rsidRPr="00D145E7" w:rsidRDefault="00D145E7" w:rsidP="00473F99">
      <w:pPr>
        <w:spacing w:before="0" w:beforeAutospacing="0" w:after="0" w:afterAutospacing="0"/>
        <w:rPr>
          <w:rFonts w:asciiTheme="minorHAnsi" w:hAnsiTheme="minorHAnsi" w:cstheme="minorHAnsi"/>
          <w:sz w:val="20"/>
          <w:szCs w:val="20"/>
        </w:rPr>
      </w:pPr>
      <w:r w:rsidRPr="00D145E7">
        <w:rPr>
          <w:rFonts w:asciiTheme="minorHAnsi" w:hAnsiTheme="minorHAnsi" w:cstheme="minorHAnsi"/>
          <w:sz w:val="20"/>
          <w:szCs w:val="20"/>
        </w:rPr>
        <w:t xml:space="preserve">Les travaux de réaménagement achevés, la réception des ouvrages donne lieu à une visite de réception et à un procès-verbal contradictoire entre les parties. </w:t>
      </w:r>
    </w:p>
    <w:p w14:paraId="440AFBDF" w14:textId="77777777" w:rsidR="00473F99" w:rsidRDefault="00473F99" w:rsidP="00473F99">
      <w:pPr>
        <w:spacing w:before="0" w:beforeAutospacing="0" w:after="0" w:afterAutospacing="0"/>
        <w:rPr>
          <w:rFonts w:asciiTheme="minorHAnsi" w:hAnsiTheme="minorHAnsi" w:cstheme="minorHAnsi"/>
          <w:sz w:val="20"/>
          <w:szCs w:val="20"/>
        </w:rPr>
      </w:pPr>
    </w:p>
    <w:p w14:paraId="50F599A8" w14:textId="309E4D5F" w:rsidR="00D145E7" w:rsidRPr="00D145E7" w:rsidRDefault="00D145E7" w:rsidP="00473F99">
      <w:pPr>
        <w:spacing w:before="0" w:beforeAutospacing="0" w:after="0" w:afterAutospacing="0"/>
        <w:rPr>
          <w:rFonts w:asciiTheme="minorHAnsi" w:hAnsiTheme="minorHAnsi" w:cstheme="minorHAnsi"/>
          <w:sz w:val="20"/>
          <w:szCs w:val="20"/>
        </w:rPr>
      </w:pPr>
      <w:r w:rsidRPr="00D145E7">
        <w:rPr>
          <w:rFonts w:asciiTheme="minorHAnsi" w:hAnsiTheme="minorHAnsi" w:cstheme="minorHAnsi"/>
          <w:sz w:val="20"/>
          <w:szCs w:val="20"/>
        </w:rPr>
        <w:t>Le concessionnaire s’engage à transmettre à l’AP-HP une copie des certificats de conformité, dès obtention. Les certificats sont annexés à la concession.</w:t>
      </w:r>
    </w:p>
    <w:p w14:paraId="52E272F9" w14:textId="77777777" w:rsidR="00473F99" w:rsidRDefault="00473F99" w:rsidP="00473F99">
      <w:pPr>
        <w:spacing w:before="0" w:beforeAutospacing="0" w:after="0" w:afterAutospacing="0"/>
        <w:rPr>
          <w:rFonts w:asciiTheme="minorHAnsi" w:eastAsia="Calibri" w:hAnsiTheme="minorHAnsi" w:cstheme="minorHAnsi"/>
          <w:sz w:val="20"/>
          <w:szCs w:val="20"/>
          <w:lang w:eastAsia="en-US"/>
        </w:rPr>
      </w:pPr>
    </w:p>
    <w:p w14:paraId="7914B3C5" w14:textId="07E46F42" w:rsidR="00D145E7" w:rsidRDefault="00D145E7" w:rsidP="00473F99">
      <w:pPr>
        <w:spacing w:before="0" w:beforeAutospacing="0" w:after="0" w:afterAutospacing="0"/>
        <w:rPr>
          <w:rFonts w:asciiTheme="minorHAnsi" w:eastAsia="Calibri" w:hAnsiTheme="minorHAnsi" w:cstheme="minorHAnsi"/>
          <w:sz w:val="20"/>
          <w:szCs w:val="20"/>
          <w:lang w:eastAsia="en-US"/>
        </w:rPr>
      </w:pPr>
      <w:r w:rsidRPr="00D145E7">
        <w:rPr>
          <w:rFonts w:asciiTheme="minorHAnsi" w:eastAsia="Calibri" w:hAnsiTheme="minorHAnsi" w:cstheme="minorHAnsi"/>
          <w:sz w:val="20"/>
          <w:szCs w:val="20"/>
          <w:lang w:eastAsia="en-US"/>
        </w:rPr>
        <w:t>Les locaux doivent être garnis par le concessionnaire pendant toute la durée de la concession, de matériel et de marchandises d’une valeur suffisante pour répondre au paiement de la redevance et des charges stipulées dans la concession.</w:t>
      </w:r>
    </w:p>
    <w:p w14:paraId="7EEFED23" w14:textId="211634DA" w:rsidR="003B7238" w:rsidRDefault="003B7238" w:rsidP="00833FC3">
      <w:pPr>
        <w:spacing w:before="0" w:beforeAutospacing="0" w:after="0" w:afterAutospacing="0"/>
        <w:rPr>
          <w:rFonts w:asciiTheme="minorHAnsi" w:hAnsiTheme="minorHAnsi" w:cstheme="minorHAnsi"/>
          <w:sz w:val="20"/>
          <w:szCs w:val="20"/>
        </w:rPr>
      </w:pPr>
    </w:p>
    <w:p w14:paraId="142C8829" w14:textId="5E52DDE2" w:rsidR="00A55A51" w:rsidRDefault="00411CA0" w:rsidP="00A55A51">
      <w:pPr>
        <w:pStyle w:val="Titre2"/>
        <w:numPr>
          <w:ilvl w:val="0"/>
          <w:numId w:val="0"/>
        </w:numPr>
        <w:spacing w:before="0" w:after="0"/>
        <w:ind w:left="357"/>
        <w:rPr>
          <w:rFonts w:asciiTheme="minorHAnsi" w:hAnsiTheme="minorHAnsi" w:cstheme="minorHAnsi"/>
          <w:sz w:val="22"/>
          <w:szCs w:val="24"/>
        </w:rPr>
      </w:pPr>
      <w:bookmarkStart w:id="21" w:name="_Toc192063250"/>
      <w:r>
        <w:rPr>
          <w:rFonts w:asciiTheme="minorHAnsi" w:hAnsiTheme="minorHAnsi" w:cstheme="minorHAnsi"/>
          <w:sz w:val="22"/>
          <w:szCs w:val="24"/>
        </w:rPr>
        <w:t>5</w:t>
      </w:r>
      <w:r w:rsidR="00A55A51" w:rsidRPr="004147BB">
        <w:rPr>
          <w:rFonts w:asciiTheme="minorHAnsi" w:hAnsiTheme="minorHAnsi" w:cstheme="minorHAnsi"/>
          <w:sz w:val="22"/>
          <w:szCs w:val="24"/>
        </w:rPr>
        <w:t>.</w:t>
      </w:r>
      <w:r w:rsidR="003E2A30">
        <w:rPr>
          <w:rFonts w:asciiTheme="minorHAnsi" w:hAnsiTheme="minorHAnsi" w:cstheme="minorHAnsi"/>
          <w:sz w:val="22"/>
          <w:szCs w:val="24"/>
        </w:rPr>
        <w:t>3</w:t>
      </w:r>
      <w:r w:rsidR="00A55A51" w:rsidRPr="00840C40">
        <w:rPr>
          <w:rFonts w:asciiTheme="minorHAnsi" w:hAnsiTheme="minorHAnsi" w:cstheme="minorHAnsi"/>
          <w:sz w:val="22"/>
          <w:szCs w:val="24"/>
        </w:rPr>
        <w:tab/>
        <w:t xml:space="preserve"> </w:t>
      </w:r>
      <w:r w:rsidR="00A70DDF">
        <w:rPr>
          <w:rFonts w:asciiTheme="minorHAnsi" w:hAnsiTheme="minorHAnsi" w:cstheme="minorHAnsi"/>
          <w:sz w:val="22"/>
          <w:szCs w:val="24"/>
        </w:rPr>
        <w:t>Obligations du concessionnaire</w:t>
      </w:r>
      <w:bookmarkEnd w:id="21"/>
    </w:p>
    <w:p w14:paraId="44A3B60E" w14:textId="254D9F10" w:rsidR="00802F62" w:rsidRDefault="00802F62" w:rsidP="000B779C">
      <w:pPr>
        <w:spacing w:before="0" w:beforeAutospacing="0" w:after="0" w:afterAutospacing="0"/>
        <w:rPr>
          <w:rFonts w:asciiTheme="minorHAnsi" w:hAnsiTheme="minorHAnsi" w:cstheme="minorHAnsi"/>
          <w:sz w:val="20"/>
          <w:szCs w:val="20"/>
        </w:rPr>
      </w:pPr>
    </w:p>
    <w:p w14:paraId="065378CA" w14:textId="404D767B" w:rsidR="000066DC" w:rsidRPr="00BD4FD2" w:rsidRDefault="000066DC" w:rsidP="000066DC">
      <w:pPr>
        <w:pStyle w:val="Sansinterligne"/>
        <w:spacing w:beforeAutospacing="0" w:afterAutospacing="0"/>
        <w:rPr>
          <w:rFonts w:asciiTheme="minorHAnsi" w:hAnsiTheme="minorHAnsi" w:cstheme="minorHAnsi"/>
          <w:sz w:val="20"/>
          <w:szCs w:val="20"/>
        </w:rPr>
      </w:pPr>
      <w:r w:rsidRPr="006328C1">
        <w:rPr>
          <w:rFonts w:asciiTheme="minorHAnsi" w:hAnsiTheme="minorHAnsi" w:cstheme="minorHAnsi"/>
          <w:sz w:val="20"/>
          <w:szCs w:val="20"/>
        </w:rPr>
        <w:t xml:space="preserve">Le concessionnaire ne peut présenter ni stocker de produits ou matériels autres que ceux liés à son activité au </w:t>
      </w:r>
      <w:r w:rsidRPr="00BD4FD2">
        <w:rPr>
          <w:rFonts w:asciiTheme="minorHAnsi" w:hAnsiTheme="minorHAnsi" w:cstheme="minorHAnsi"/>
          <w:sz w:val="20"/>
          <w:szCs w:val="20"/>
        </w:rPr>
        <w:t xml:space="preserve">sein de l’établissement. </w:t>
      </w:r>
    </w:p>
    <w:p w14:paraId="32B49E23" w14:textId="77777777" w:rsidR="000066DC" w:rsidRPr="00BD4FD2" w:rsidRDefault="000066DC" w:rsidP="000066DC">
      <w:pPr>
        <w:spacing w:before="0" w:beforeAutospacing="0" w:after="0" w:afterAutospacing="0"/>
        <w:rPr>
          <w:rFonts w:asciiTheme="minorHAnsi" w:hAnsiTheme="minorHAnsi" w:cstheme="minorHAnsi"/>
          <w:sz w:val="20"/>
          <w:szCs w:val="20"/>
        </w:rPr>
      </w:pPr>
    </w:p>
    <w:p w14:paraId="7798F22A" w14:textId="64FCA02E" w:rsidR="000066DC" w:rsidRPr="00BD4FD2" w:rsidRDefault="000066DC" w:rsidP="000066DC">
      <w:pPr>
        <w:pStyle w:val="Sansinterligne"/>
        <w:spacing w:beforeAutospacing="0" w:afterAutospacing="0"/>
        <w:rPr>
          <w:rFonts w:asciiTheme="minorHAnsi" w:hAnsiTheme="minorHAnsi" w:cstheme="minorHAnsi"/>
          <w:sz w:val="20"/>
          <w:szCs w:val="20"/>
        </w:rPr>
      </w:pPr>
      <w:r w:rsidRPr="00BD4FD2">
        <w:rPr>
          <w:rFonts w:asciiTheme="minorHAnsi" w:hAnsiTheme="minorHAnsi" w:cstheme="minorHAnsi"/>
          <w:sz w:val="20"/>
          <w:szCs w:val="20"/>
        </w:rPr>
        <w:t xml:space="preserve">Le concessionnaire s’engage à accepter tout déplacement des espaces ou démontage des mobiliers à la demande de l’autorité concédante notamment en raison de travaux, sans pouvoir prétendre à une indemnité. </w:t>
      </w:r>
    </w:p>
    <w:p w14:paraId="71BC671D" w14:textId="77777777" w:rsidR="000066DC" w:rsidRPr="00BD4FD2" w:rsidRDefault="000066DC" w:rsidP="000066DC">
      <w:pPr>
        <w:pStyle w:val="Sansinterligne"/>
        <w:spacing w:beforeAutospacing="0" w:afterAutospacing="0"/>
        <w:rPr>
          <w:rFonts w:asciiTheme="minorHAnsi" w:hAnsiTheme="minorHAnsi" w:cstheme="minorHAnsi"/>
          <w:sz w:val="20"/>
          <w:szCs w:val="20"/>
        </w:rPr>
      </w:pPr>
    </w:p>
    <w:p w14:paraId="418F1E62" w14:textId="696574FD" w:rsidR="000066DC" w:rsidRPr="00BD4FD2" w:rsidRDefault="000066DC" w:rsidP="000066DC">
      <w:pPr>
        <w:pStyle w:val="Sansinterligne"/>
        <w:spacing w:beforeAutospacing="0" w:afterAutospacing="0"/>
        <w:rPr>
          <w:rFonts w:asciiTheme="minorHAnsi" w:hAnsiTheme="minorHAnsi" w:cstheme="minorHAnsi"/>
          <w:sz w:val="20"/>
          <w:szCs w:val="20"/>
        </w:rPr>
      </w:pPr>
      <w:r w:rsidRPr="00BD4FD2">
        <w:rPr>
          <w:rFonts w:asciiTheme="minorHAnsi" w:hAnsiTheme="minorHAnsi" w:cstheme="minorHAnsi"/>
          <w:sz w:val="20"/>
          <w:szCs w:val="20"/>
        </w:rPr>
        <w:t xml:space="preserve">Toute adjonction d’éléments meublants et toute modification des branchements électriques existants doit être soumise à l’approbation préalable de l’autorité concédante. Les modifications éventuelles sont à la charge exclusive du concessionnaire. </w:t>
      </w:r>
    </w:p>
    <w:p w14:paraId="12FDA4D4" w14:textId="77777777" w:rsidR="005A72FE" w:rsidRPr="00833FC3" w:rsidRDefault="005A72FE" w:rsidP="00833FC3">
      <w:pPr>
        <w:spacing w:before="0" w:beforeAutospacing="0" w:after="0" w:afterAutospacing="0"/>
        <w:rPr>
          <w:rFonts w:asciiTheme="minorHAnsi" w:hAnsiTheme="minorHAnsi" w:cstheme="minorHAnsi"/>
          <w:sz w:val="20"/>
          <w:szCs w:val="20"/>
        </w:rPr>
      </w:pPr>
    </w:p>
    <w:p w14:paraId="03C2B59C" w14:textId="0D744238" w:rsidR="008E3D26" w:rsidRDefault="00411CA0" w:rsidP="008E3D26">
      <w:pPr>
        <w:pStyle w:val="Titre2"/>
        <w:numPr>
          <w:ilvl w:val="0"/>
          <w:numId w:val="0"/>
        </w:numPr>
        <w:spacing w:before="0" w:after="0"/>
        <w:ind w:left="357"/>
        <w:rPr>
          <w:rFonts w:asciiTheme="minorHAnsi" w:hAnsiTheme="minorHAnsi" w:cstheme="minorHAnsi"/>
          <w:sz w:val="22"/>
          <w:szCs w:val="24"/>
        </w:rPr>
      </w:pPr>
      <w:bookmarkStart w:id="22" w:name="_Toc192063251"/>
      <w:r>
        <w:rPr>
          <w:rFonts w:asciiTheme="minorHAnsi" w:hAnsiTheme="minorHAnsi" w:cstheme="minorHAnsi"/>
          <w:sz w:val="22"/>
          <w:szCs w:val="24"/>
        </w:rPr>
        <w:t>5</w:t>
      </w:r>
      <w:r w:rsidR="008E3D26" w:rsidRPr="004147BB">
        <w:rPr>
          <w:rFonts w:asciiTheme="minorHAnsi" w:hAnsiTheme="minorHAnsi" w:cstheme="minorHAnsi"/>
          <w:sz w:val="22"/>
          <w:szCs w:val="24"/>
        </w:rPr>
        <w:t>.</w:t>
      </w:r>
      <w:r w:rsidR="003E2A30">
        <w:rPr>
          <w:rFonts w:asciiTheme="minorHAnsi" w:hAnsiTheme="minorHAnsi" w:cstheme="minorHAnsi"/>
          <w:sz w:val="22"/>
          <w:szCs w:val="24"/>
        </w:rPr>
        <w:t>4</w:t>
      </w:r>
      <w:r w:rsidR="008E3D26" w:rsidRPr="00840C40">
        <w:rPr>
          <w:rFonts w:asciiTheme="minorHAnsi" w:hAnsiTheme="minorHAnsi" w:cstheme="minorHAnsi"/>
          <w:sz w:val="22"/>
          <w:szCs w:val="24"/>
        </w:rPr>
        <w:tab/>
        <w:t xml:space="preserve"> </w:t>
      </w:r>
      <w:r w:rsidR="008E3D26">
        <w:rPr>
          <w:rFonts w:asciiTheme="minorHAnsi" w:hAnsiTheme="minorHAnsi" w:cstheme="minorHAnsi"/>
          <w:sz w:val="22"/>
          <w:szCs w:val="24"/>
        </w:rPr>
        <w:t>Entretien des locaux</w:t>
      </w:r>
      <w:bookmarkEnd w:id="22"/>
    </w:p>
    <w:p w14:paraId="3396BE8B" w14:textId="77777777" w:rsidR="00802F62" w:rsidRPr="00EA7879" w:rsidRDefault="00802F62" w:rsidP="00EA7879">
      <w:pPr>
        <w:spacing w:before="0" w:beforeAutospacing="0" w:after="0" w:afterAutospacing="0"/>
        <w:rPr>
          <w:rFonts w:asciiTheme="minorHAnsi" w:hAnsiTheme="minorHAnsi" w:cstheme="minorHAnsi"/>
          <w:sz w:val="20"/>
          <w:szCs w:val="20"/>
        </w:rPr>
      </w:pPr>
    </w:p>
    <w:p w14:paraId="717D0D49" w14:textId="0175079B" w:rsidR="00EA7879" w:rsidRPr="00EA7879" w:rsidRDefault="00EA7879" w:rsidP="00EA7879">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concessionnaire maintient à ses frais en parfait état de propreté les locaux, installations et matériels, ainsi que les abords immédiats des locaux concédés, notamment pour assurer le bon déroulement des opérations d’approvisionnement ou d’évacuation des objets ou emballages, qui relèvent de sa responsabilité.</w:t>
      </w:r>
    </w:p>
    <w:p w14:paraId="41F64FB4" w14:textId="77777777" w:rsidR="00EA7879" w:rsidRDefault="00EA7879" w:rsidP="00EA7879">
      <w:pPr>
        <w:spacing w:before="0" w:beforeAutospacing="0" w:after="0" w:afterAutospacing="0"/>
        <w:rPr>
          <w:rFonts w:asciiTheme="minorHAnsi" w:hAnsiTheme="minorHAnsi" w:cstheme="minorHAnsi"/>
          <w:sz w:val="20"/>
          <w:szCs w:val="20"/>
        </w:rPr>
      </w:pPr>
    </w:p>
    <w:p w14:paraId="6573A2C0" w14:textId="78391C0E" w:rsidR="00EA7879" w:rsidRPr="00EA7879" w:rsidRDefault="00EA7879" w:rsidP="00EA7879">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déconditionnement doit s’effectuer dans le respect des règles d’hygiène. Les cartons ne sont pas entreposés sur le sol et à la vue des usagers.</w:t>
      </w:r>
    </w:p>
    <w:p w14:paraId="61CA445D" w14:textId="77777777" w:rsidR="00282B4C" w:rsidRDefault="00282B4C" w:rsidP="00282B4C">
      <w:pPr>
        <w:spacing w:before="0" w:beforeAutospacing="0" w:after="0" w:afterAutospacing="0"/>
        <w:rPr>
          <w:rFonts w:asciiTheme="minorHAnsi" w:hAnsiTheme="minorHAnsi" w:cstheme="minorHAnsi"/>
          <w:sz w:val="20"/>
          <w:szCs w:val="20"/>
        </w:rPr>
      </w:pPr>
    </w:p>
    <w:p w14:paraId="50304D57" w14:textId="7281348F" w:rsidR="00282B4C" w:rsidRPr="00EA7879" w:rsidRDefault="00282B4C" w:rsidP="00282B4C">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nettoyage des locaux est à la charge du concessionnaire. Le local de préparation, le secteur comptoir, les WC privatifs lorsqu’ils existent, la salle à manger doivent être nettoyés chaque soir afin de respecter les mesures d’hygiène.</w:t>
      </w:r>
    </w:p>
    <w:p w14:paraId="00C19E35" w14:textId="071743BD" w:rsidR="00EA7879" w:rsidRDefault="00EA7879" w:rsidP="00EA7879">
      <w:pPr>
        <w:pStyle w:val="Normalex"/>
        <w:spacing w:after="0"/>
        <w:rPr>
          <w:rFonts w:asciiTheme="minorHAnsi" w:hAnsiTheme="minorHAnsi" w:cstheme="minorHAnsi"/>
          <w:sz w:val="20"/>
        </w:rPr>
      </w:pPr>
    </w:p>
    <w:p w14:paraId="228E6887" w14:textId="2E729E34" w:rsidR="00282B4C" w:rsidRDefault="00282B4C" w:rsidP="00EA7879">
      <w:pPr>
        <w:pStyle w:val="Normalex"/>
        <w:spacing w:after="0"/>
        <w:rPr>
          <w:rFonts w:asciiTheme="minorHAnsi" w:hAnsiTheme="minorHAnsi" w:cstheme="minorHAnsi"/>
          <w:sz w:val="20"/>
        </w:rPr>
      </w:pPr>
      <w:r>
        <w:rPr>
          <w:rFonts w:asciiTheme="minorHAnsi" w:hAnsiTheme="minorHAnsi" w:cstheme="minorHAnsi"/>
          <w:sz w:val="20"/>
        </w:rPr>
        <w:t xml:space="preserve">Le concessionnaire doit procéder au nettoyage immédiat des parties extérieures à la boutique qui pourraient accidentellement </w:t>
      </w:r>
      <w:r w:rsidR="00530FCE">
        <w:rPr>
          <w:rFonts w:asciiTheme="minorHAnsi" w:hAnsiTheme="minorHAnsi" w:cstheme="minorHAnsi"/>
          <w:sz w:val="20"/>
        </w:rPr>
        <w:t xml:space="preserve">être </w:t>
      </w:r>
      <w:r>
        <w:rPr>
          <w:rFonts w:asciiTheme="minorHAnsi" w:hAnsiTheme="minorHAnsi" w:cstheme="minorHAnsi"/>
          <w:sz w:val="20"/>
        </w:rPr>
        <w:t>salies par les consommateurs.</w:t>
      </w:r>
    </w:p>
    <w:p w14:paraId="75D1E165" w14:textId="77777777" w:rsidR="00282B4C" w:rsidRPr="00EA7879" w:rsidRDefault="00282B4C" w:rsidP="00EA7879">
      <w:pPr>
        <w:pStyle w:val="Normalex"/>
        <w:spacing w:after="0"/>
        <w:rPr>
          <w:rFonts w:asciiTheme="minorHAnsi" w:hAnsiTheme="minorHAnsi" w:cstheme="minorHAnsi"/>
          <w:sz w:val="20"/>
        </w:rPr>
      </w:pPr>
    </w:p>
    <w:p w14:paraId="0F5959B9" w14:textId="20D550E4" w:rsidR="00693E33" w:rsidRPr="008C179A" w:rsidRDefault="00EA7879" w:rsidP="00693E33">
      <w:pPr>
        <w:pStyle w:val="Normalex"/>
        <w:spacing w:after="0"/>
        <w:rPr>
          <w:rFonts w:asciiTheme="minorHAnsi" w:hAnsiTheme="minorHAnsi" w:cstheme="minorHAnsi"/>
          <w:sz w:val="20"/>
        </w:rPr>
      </w:pPr>
      <w:r w:rsidRPr="00EA7879">
        <w:rPr>
          <w:rFonts w:asciiTheme="minorHAnsi" w:hAnsiTheme="minorHAnsi" w:cstheme="minorHAnsi"/>
          <w:sz w:val="20"/>
        </w:rPr>
        <w:t xml:space="preserve">Le concessionnaire </w:t>
      </w:r>
      <w:r>
        <w:rPr>
          <w:rFonts w:asciiTheme="minorHAnsi" w:hAnsiTheme="minorHAnsi" w:cstheme="minorHAnsi"/>
          <w:sz w:val="20"/>
        </w:rPr>
        <w:t>doit procéder aux</w:t>
      </w:r>
      <w:r w:rsidRPr="00EA7879">
        <w:rPr>
          <w:rFonts w:asciiTheme="minorHAnsi" w:hAnsiTheme="minorHAnsi" w:cstheme="minorHAnsi"/>
          <w:sz w:val="20"/>
        </w:rPr>
        <w:t xml:space="preserve"> réparations dites « locatives » </w:t>
      </w:r>
      <w:r>
        <w:rPr>
          <w:rFonts w:asciiTheme="minorHAnsi" w:hAnsiTheme="minorHAnsi" w:cstheme="minorHAnsi"/>
          <w:sz w:val="20"/>
        </w:rPr>
        <w:t>d</w:t>
      </w:r>
      <w:r w:rsidRPr="00EA7879">
        <w:rPr>
          <w:rFonts w:asciiTheme="minorHAnsi" w:hAnsiTheme="minorHAnsi" w:cstheme="minorHAnsi"/>
          <w:sz w:val="20"/>
        </w:rPr>
        <w:t xml:space="preserve">es locaux et </w:t>
      </w:r>
      <w:r>
        <w:rPr>
          <w:rFonts w:asciiTheme="minorHAnsi" w:hAnsiTheme="minorHAnsi" w:cstheme="minorHAnsi"/>
          <w:sz w:val="20"/>
        </w:rPr>
        <w:t>d</w:t>
      </w:r>
      <w:r w:rsidRPr="00EA7879">
        <w:rPr>
          <w:rFonts w:asciiTheme="minorHAnsi" w:hAnsiTheme="minorHAnsi" w:cstheme="minorHAnsi"/>
          <w:sz w:val="20"/>
        </w:rPr>
        <w:t>es installations de toute nature dont il a la jouissance dans le cadre de la concession.</w:t>
      </w:r>
      <w:r w:rsidR="00693E33" w:rsidRPr="00693E33">
        <w:rPr>
          <w:rFonts w:asciiTheme="minorHAnsi" w:hAnsiTheme="minorHAnsi" w:cstheme="minorHAnsi"/>
          <w:sz w:val="20"/>
        </w:rPr>
        <w:t xml:space="preserve"> </w:t>
      </w:r>
      <w:r w:rsidR="00693E33" w:rsidRPr="008C179A">
        <w:rPr>
          <w:rFonts w:asciiTheme="minorHAnsi" w:hAnsiTheme="minorHAnsi" w:cstheme="minorHAnsi"/>
          <w:sz w:val="20"/>
        </w:rPr>
        <w:t xml:space="preserve">En cas de retard dans l'exécution des réparations et après mise en demeure par simple lettre recommandée, </w:t>
      </w:r>
      <w:r w:rsidR="00693E33">
        <w:rPr>
          <w:rFonts w:asciiTheme="minorHAnsi" w:hAnsiTheme="minorHAnsi" w:cstheme="minorHAnsi"/>
          <w:sz w:val="20"/>
        </w:rPr>
        <w:t xml:space="preserve">l’établissement </w:t>
      </w:r>
      <w:r w:rsidR="00693E33" w:rsidRPr="008C179A">
        <w:rPr>
          <w:rFonts w:asciiTheme="minorHAnsi" w:hAnsiTheme="minorHAnsi" w:cstheme="minorHAnsi"/>
          <w:sz w:val="20"/>
        </w:rPr>
        <w:t>a le droit de faire procéder aux travaux nécessaires, aux frais de la société.</w:t>
      </w:r>
    </w:p>
    <w:p w14:paraId="6B8E724A" w14:textId="02298ED6" w:rsidR="00EA7879" w:rsidRPr="00EA7879" w:rsidRDefault="00EA7879" w:rsidP="00693E33">
      <w:pPr>
        <w:pStyle w:val="Normalex"/>
        <w:spacing w:after="0"/>
        <w:rPr>
          <w:rFonts w:asciiTheme="minorHAnsi" w:hAnsiTheme="minorHAnsi" w:cstheme="minorHAnsi"/>
          <w:sz w:val="20"/>
        </w:rPr>
      </w:pPr>
    </w:p>
    <w:p w14:paraId="06D5B0D3" w14:textId="7FA1217B" w:rsidR="00EA7879" w:rsidRPr="00EA7879" w:rsidRDefault="00EA7879" w:rsidP="00EA7879">
      <w:pPr>
        <w:spacing w:before="0" w:beforeAutospacing="0" w:after="0" w:afterAutospacing="0"/>
        <w:rPr>
          <w:rFonts w:asciiTheme="minorHAnsi" w:hAnsiTheme="minorHAnsi" w:cstheme="minorHAnsi"/>
          <w:sz w:val="20"/>
          <w:szCs w:val="20"/>
        </w:rPr>
      </w:pPr>
      <w:r w:rsidRPr="00EA7879">
        <w:rPr>
          <w:rFonts w:asciiTheme="minorHAnsi" w:hAnsiTheme="minorHAnsi" w:cstheme="minorHAnsi"/>
          <w:sz w:val="20"/>
          <w:szCs w:val="20"/>
        </w:rPr>
        <w:t>Le concessionnaire est tenu d’informer sans délai l’établissement, de toute anomalie ou défectuosité concernant les locaux et équipements à sa disposition, justifiant des travaux et réparations lui incombant. Au cas où le concessionnaire ne satisferait pas à ses obligations et à l’issue d’un délai d’un (1) mois après réception d’une lettre recommandée restée sans effet (48 h en cas de situation à risque), l’établissement aurait le droit de faire procéder aux travaux, réparations, remplacements nécessaires pour le compte et aux frais du concessionnaire qui serait tenu de rembourser les dépenses faites par l’établissement sur simple présentation de facture.</w:t>
      </w:r>
    </w:p>
    <w:p w14:paraId="049BAC4C" w14:textId="77777777" w:rsidR="00EA7879" w:rsidRDefault="00EA7879" w:rsidP="00EA7879">
      <w:pPr>
        <w:spacing w:before="0" w:beforeAutospacing="0" w:after="0" w:afterAutospacing="0"/>
        <w:rPr>
          <w:rFonts w:asciiTheme="minorHAnsi" w:hAnsiTheme="minorHAnsi" w:cstheme="minorHAnsi"/>
          <w:sz w:val="20"/>
          <w:szCs w:val="20"/>
        </w:rPr>
      </w:pPr>
    </w:p>
    <w:p w14:paraId="741FCF9D" w14:textId="75EB8F40" w:rsidR="00EA7879" w:rsidRPr="0004206D" w:rsidRDefault="00EA7879" w:rsidP="0004206D">
      <w:pPr>
        <w:pStyle w:val="Normalex"/>
        <w:spacing w:after="0"/>
        <w:rPr>
          <w:rFonts w:asciiTheme="minorHAnsi" w:hAnsiTheme="minorHAnsi" w:cstheme="minorHAnsi"/>
          <w:sz w:val="20"/>
        </w:rPr>
      </w:pPr>
      <w:r w:rsidRPr="00EA7879">
        <w:rPr>
          <w:rFonts w:asciiTheme="minorHAnsi" w:hAnsiTheme="minorHAnsi" w:cstheme="minorHAnsi"/>
          <w:sz w:val="20"/>
        </w:rPr>
        <w:lastRenderedPageBreak/>
        <w:t xml:space="preserve">L’établissement se réserve le droit de faire visiter à tout moment le local par ses agents (des services techniques, d’hygiène et des conditions de travail) et de prescrire au concessionnaire les travaux qu'il croit devoir faire exécuter pour assurer l'état de bon entretien, de réparation des locaux ainsi que le respect des normes de </w:t>
      </w:r>
      <w:r w:rsidRPr="0004206D">
        <w:rPr>
          <w:rFonts w:asciiTheme="minorHAnsi" w:hAnsiTheme="minorHAnsi" w:cstheme="minorHAnsi"/>
          <w:sz w:val="20"/>
        </w:rPr>
        <w:t xml:space="preserve">sécurité. </w:t>
      </w:r>
    </w:p>
    <w:p w14:paraId="4EED51B6" w14:textId="5A1C23F1" w:rsidR="00EA7879" w:rsidRPr="0004206D" w:rsidRDefault="00EA7879" w:rsidP="0004206D">
      <w:pPr>
        <w:spacing w:before="0" w:beforeAutospacing="0" w:after="0" w:afterAutospacing="0"/>
        <w:rPr>
          <w:rFonts w:asciiTheme="minorHAnsi" w:hAnsiTheme="minorHAnsi" w:cstheme="minorHAnsi"/>
          <w:sz w:val="20"/>
          <w:szCs w:val="20"/>
        </w:rPr>
      </w:pPr>
    </w:p>
    <w:p w14:paraId="7A21A014" w14:textId="77777777" w:rsidR="0004206D" w:rsidRPr="0004206D" w:rsidRDefault="0004206D" w:rsidP="0053342B">
      <w:pPr>
        <w:pStyle w:val="Normalex"/>
        <w:spacing w:after="0"/>
        <w:rPr>
          <w:rFonts w:asciiTheme="minorHAnsi" w:hAnsiTheme="minorHAnsi" w:cstheme="minorHAnsi"/>
          <w:sz w:val="20"/>
        </w:rPr>
      </w:pPr>
      <w:r w:rsidRPr="0004206D">
        <w:rPr>
          <w:rFonts w:asciiTheme="minorHAnsi" w:hAnsiTheme="minorHAnsi" w:cstheme="minorHAnsi"/>
          <w:sz w:val="20"/>
        </w:rPr>
        <w:t>Le concessionnaire est tenu de rembourser les dépenses ainsi faites, sur production des mémoires justificatifs, majorées des frais généraux.</w:t>
      </w:r>
    </w:p>
    <w:p w14:paraId="770726E2" w14:textId="5497B392" w:rsidR="0004206D" w:rsidRDefault="0004206D" w:rsidP="0053342B">
      <w:pPr>
        <w:pStyle w:val="Normalex"/>
        <w:spacing w:after="0"/>
        <w:rPr>
          <w:rFonts w:ascii="Garamond" w:hAnsi="Garamond"/>
          <w:sz w:val="22"/>
          <w:szCs w:val="22"/>
        </w:rPr>
      </w:pPr>
    </w:p>
    <w:p w14:paraId="3B4B1DFC" w14:textId="39BC8EDF" w:rsidR="0004206D" w:rsidRDefault="00411CA0" w:rsidP="0004206D">
      <w:pPr>
        <w:pStyle w:val="Titre2"/>
        <w:numPr>
          <w:ilvl w:val="0"/>
          <w:numId w:val="0"/>
        </w:numPr>
        <w:spacing w:before="0" w:after="0"/>
        <w:ind w:left="357"/>
        <w:rPr>
          <w:rFonts w:asciiTheme="minorHAnsi" w:hAnsiTheme="minorHAnsi" w:cstheme="minorHAnsi"/>
          <w:sz w:val="22"/>
          <w:szCs w:val="24"/>
        </w:rPr>
      </w:pPr>
      <w:bookmarkStart w:id="23" w:name="_Toc192063252"/>
      <w:r>
        <w:rPr>
          <w:rFonts w:asciiTheme="minorHAnsi" w:hAnsiTheme="minorHAnsi" w:cstheme="minorHAnsi"/>
          <w:sz w:val="22"/>
          <w:szCs w:val="24"/>
        </w:rPr>
        <w:t>5</w:t>
      </w:r>
      <w:r w:rsidR="0004206D" w:rsidRPr="004147BB">
        <w:rPr>
          <w:rFonts w:asciiTheme="minorHAnsi" w:hAnsiTheme="minorHAnsi" w:cstheme="minorHAnsi"/>
          <w:sz w:val="22"/>
          <w:szCs w:val="24"/>
        </w:rPr>
        <w:t>.</w:t>
      </w:r>
      <w:r w:rsidR="003E2A30">
        <w:rPr>
          <w:rFonts w:asciiTheme="minorHAnsi" w:hAnsiTheme="minorHAnsi" w:cstheme="minorHAnsi"/>
          <w:sz w:val="22"/>
          <w:szCs w:val="24"/>
        </w:rPr>
        <w:t>5</w:t>
      </w:r>
      <w:r w:rsidR="0004206D" w:rsidRPr="00840C40">
        <w:rPr>
          <w:rFonts w:asciiTheme="minorHAnsi" w:hAnsiTheme="minorHAnsi" w:cstheme="minorHAnsi"/>
          <w:sz w:val="22"/>
          <w:szCs w:val="24"/>
        </w:rPr>
        <w:tab/>
        <w:t xml:space="preserve"> </w:t>
      </w:r>
      <w:r w:rsidR="0004206D">
        <w:rPr>
          <w:rFonts w:asciiTheme="minorHAnsi" w:hAnsiTheme="minorHAnsi" w:cstheme="minorHAnsi"/>
          <w:sz w:val="22"/>
          <w:szCs w:val="24"/>
        </w:rPr>
        <w:t>Sécurité incendie</w:t>
      </w:r>
      <w:bookmarkEnd w:id="23"/>
    </w:p>
    <w:p w14:paraId="10623CDB" w14:textId="77777777" w:rsidR="00802F62" w:rsidRPr="00EA7879" w:rsidRDefault="00802F62" w:rsidP="00EA7879">
      <w:pPr>
        <w:spacing w:before="0" w:beforeAutospacing="0" w:after="0" w:afterAutospacing="0"/>
        <w:rPr>
          <w:rFonts w:asciiTheme="minorHAnsi" w:hAnsiTheme="minorHAnsi" w:cstheme="minorHAnsi"/>
          <w:sz w:val="20"/>
          <w:szCs w:val="20"/>
        </w:rPr>
      </w:pPr>
    </w:p>
    <w:p w14:paraId="2307A5F1" w14:textId="424A102A" w:rsidR="00802F62" w:rsidRPr="00AD365A" w:rsidRDefault="00AD365A" w:rsidP="00EA7879">
      <w:pPr>
        <w:spacing w:before="0" w:beforeAutospacing="0" w:after="0" w:afterAutospacing="0"/>
        <w:rPr>
          <w:rFonts w:asciiTheme="minorHAnsi" w:hAnsiTheme="minorHAnsi" w:cstheme="minorHAnsi"/>
          <w:sz w:val="20"/>
          <w:szCs w:val="20"/>
        </w:rPr>
      </w:pPr>
      <w:r w:rsidRPr="00AD365A">
        <w:rPr>
          <w:rFonts w:asciiTheme="minorHAnsi" w:eastAsia="Calibri" w:hAnsiTheme="minorHAnsi" w:cstheme="minorHAnsi"/>
          <w:sz w:val="20"/>
          <w:szCs w:val="20"/>
          <w:lang w:eastAsia="en-US"/>
        </w:rPr>
        <w:t>L’AP-HP, propriétaire des bâtiments, est responsable de la sécurité des locaux concédés, y compris de la sécurité incendie. La formation des personnels aux règles de sécurité conformément à la réglementation, est à la charge du concessionnaire</w:t>
      </w:r>
      <w:r>
        <w:rPr>
          <w:rFonts w:asciiTheme="minorHAnsi" w:eastAsia="Calibri" w:hAnsiTheme="minorHAnsi" w:cstheme="minorHAnsi"/>
          <w:sz w:val="20"/>
          <w:szCs w:val="20"/>
          <w:lang w:eastAsia="en-US"/>
        </w:rPr>
        <w:t>.</w:t>
      </w:r>
    </w:p>
    <w:p w14:paraId="3AB19ED1" w14:textId="77777777" w:rsidR="00802F62" w:rsidRPr="00AD365A" w:rsidRDefault="00802F62" w:rsidP="00802F62">
      <w:pPr>
        <w:spacing w:before="0" w:beforeAutospacing="0" w:after="0" w:afterAutospacing="0"/>
        <w:rPr>
          <w:rFonts w:asciiTheme="minorHAnsi" w:hAnsiTheme="minorHAnsi" w:cstheme="minorHAnsi"/>
          <w:sz w:val="20"/>
          <w:szCs w:val="20"/>
        </w:rPr>
      </w:pPr>
    </w:p>
    <w:p w14:paraId="085B1E70" w14:textId="2D1E7505" w:rsidR="00802F62" w:rsidRDefault="000774CD" w:rsidP="00802F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La société prend en charge les installations nécessaires au regard de l’ensemble des dispositions réglementaires et obligatoires en matière d’incendie telles que la détection incendie, les portes coupe-feu, asservissements, </w:t>
      </w:r>
      <w:r w:rsidR="003954EC">
        <w:rPr>
          <w:rFonts w:asciiTheme="minorHAnsi" w:hAnsiTheme="minorHAnsi" w:cstheme="minorHAnsi"/>
          <w:sz w:val="20"/>
          <w:szCs w:val="20"/>
        </w:rPr>
        <w:t>ventilation, désenfumage des locaux.</w:t>
      </w:r>
    </w:p>
    <w:p w14:paraId="1B524909" w14:textId="784C8F9A" w:rsidR="0032764C" w:rsidRDefault="0032764C" w:rsidP="00802F62">
      <w:pPr>
        <w:spacing w:before="0" w:beforeAutospacing="0" w:after="0" w:afterAutospacing="0"/>
        <w:rPr>
          <w:rFonts w:asciiTheme="minorHAnsi" w:hAnsiTheme="minorHAnsi" w:cstheme="minorHAnsi"/>
          <w:sz w:val="20"/>
          <w:szCs w:val="20"/>
        </w:rPr>
      </w:pPr>
    </w:p>
    <w:p w14:paraId="2C2DFB89" w14:textId="3799C5F0" w:rsidR="00ED5604" w:rsidRDefault="00ED5604" w:rsidP="00802F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concessionnaire s’engage à transmettre le dossier de demande d’aménagement et d’exploitation des locaux au responsable de la sécurité de l’AP-HP, site</w:t>
      </w:r>
      <w:r w:rsidR="00530FCE">
        <w:rPr>
          <w:rFonts w:asciiTheme="minorHAnsi" w:hAnsiTheme="minorHAnsi" w:cstheme="minorHAnsi"/>
          <w:sz w:val="20"/>
          <w:szCs w:val="20"/>
        </w:rPr>
        <w:t xml:space="preserve"> de </w:t>
      </w:r>
      <w:r w:rsidR="004149A5">
        <w:rPr>
          <w:rFonts w:asciiTheme="minorHAnsi" w:hAnsiTheme="minorHAnsi" w:cstheme="minorHAnsi"/>
          <w:sz w:val="20"/>
          <w:szCs w:val="20"/>
        </w:rPr>
        <w:t>La Pitié-Salpêtrière</w:t>
      </w:r>
      <w:r>
        <w:rPr>
          <w:rFonts w:asciiTheme="minorHAnsi" w:hAnsiTheme="minorHAnsi" w:cstheme="minorHAnsi"/>
          <w:sz w:val="20"/>
          <w:szCs w:val="20"/>
        </w:rPr>
        <w:t>, pour validation puis de transmettre à ses frais le dossier à la préfecture de Police.</w:t>
      </w:r>
    </w:p>
    <w:p w14:paraId="5B1E3E8D" w14:textId="7BC280BC" w:rsidR="00BC3FF6" w:rsidRDefault="00BC3FF6" w:rsidP="00802F62">
      <w:pPr>
        <w:spacing w:before="0" w:beforeAutospacing="0" w:after="0" w:afterAutospacing="0"/>
        <w:rPr>
          <w:rFonts w:asciiTheme="minorHAnsi" w:hAnsiTheme="minorHAnsi" w:cstheme="minorHAnsi"/>
          <w:sz w:val="20"/>
          <w:szCs w:val="20"/>
        </w:rPr>
      </w:pPr>
    </w:p>
    <w:p w14:paraId="6FD19D83" w14:textId="13B876E1" w:rsidR="00BC3FF6" w:rsidRDefault="00BC3FF6" w:rsidP="00802F62">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 xml:space="preserve">Le concessionnaire s’engage à maintenir fermées les portes d’accès </w:t>
      </w:r>
      <w:r w:rsidR="00A52E17">
        <w:rPr>
          <w:rFonts w:asciiTheme="minorHAnsi" w:hAnsiTheme="minorHAnsi" w:cstheme="minorHAnsi"/>
          <w:sz w:val="20"/>
          <w:szCs w:val="20"/>
        </w:rPr>
        <w:t>aux</w:t>
      </w:r>
      <w:r>
        <w:rPr>
          <w:rFonts w:asciiTheme="minorHAnsi" w:hAnsiTheme="minorHAnsi" w:cstheme="minorHAnsi"/>
          <w:sz w:val="20"/>
          <w:szCs w:val="20"/>
        </w:rPr>
        <w:t xml:space="preserve"> caf</w:t>
      </w:r>
      <w:r w:rsidR="00530FCE">
        <w:rPr>
          <w:rFonts w:asciiTheme="minorHAnsi" w:hAnsiTheme="minorHAnsi" w:cstheme="minorHAnsi"/>
          <w:sz w:val="20"/>
          <w:szCs w:val="20"/>
        </w:rPr>
        <w:t>é</w:t>
      </w:r>
      <w:r>
        <w:rPr>
          <w:rFonts w:asciiTheme="minorHAnsi" w:hAnsiTheme="minorHAnsi" w:cstheme="minorHAnsi"/>
          <w:sz w:val="20"/>
          <w:szCs w:val="20"/>
        </w:rPr>
        <w:t>t</w:t>
      </w:r>
      <w:r w:rsidR="00530FCE">
        <w:rPr>
          <w:rFonts w:asciiTheme="minorHAnsi" w:hAnsiTheme="minorHAnsi" w:cstheme="minorHAnsi"/>
          <w:sz w:val="20"/>
          <w:szCs w:val="20"/>
        </w:rPr>
        <w:t>é</w:t>
      </w:r>
      <w:r>
        <w:rPr>
          <w:rFonts w:asciiTheme="minorHAnsi" w:hAnsiTheme="minorHAnsi" w:cstheme="minorHAnsi"/>
          <w:sz w:val="20"/>
          <w:szCs w:val="20"/>
        </w:rPr>
        <w:t>ria</w:t>
      </w:r>
      <w:r w:rsidR="00A52E17">
        <w:rPr>
          <w:rFonts w:asciiTheme="minorHAnsi" w:hAnsiTheme="minorHAnsi" w:cstheme="minorHAnsi"/>
          <w:sz w:val="20"/>
          <w:szCs w:val="20"/>
        </w:rPr>
        <w:t>s</w:t>
      </w:r>
      <w:r>
        <w:rPr>
          <w:rFonts w:asciiTheme="minorHAnsi" w:hAnsiTheme="minorHAnsi" w:cstheme="minorHAnsi"/>
          <w:sz w:val="20"/>
          <w:szCs w:val="20"/>
        </w:rPr>
        <w:t>, conformément à la réglementation sur la sécurité incendie.</w:t>
      </w:r>
    </w:p>
    <w:p w14:paraId="602D2BE5" w14:textId="77777777" w:rsidR="00F201EB" w:rsidRDefault="00F201EB" w:rsidP="00802F62">
      <w:pPr>
        <w:spacing w:before="0" w:beforeAutospacing="0" w:after="0" w:afterAutospacing="0"/>
        <w:rPr>
          <w:rFonts w:asciiTheme="minorHAnsi" w:hAnsiTheme="minorHAnsi" w:cstheme="minorHAnsi"/>
          <w:sz w:val="20"/>
          <w:szCs w:val="20"/>
        </w:rPr>
      </w:pPr>
    </w:p>
    <w:p w14:paraId="307894F3" w14:textId="5329C38F" w:rsidR="00AD365A" w:rsidRDefault="00411CA0" w:rsidP="00AD365A">
      <w:pPr>
        <w:pStyle w:val="Titre2"/>
        <w:numPr>
          <w:ilvl w:val="0"/>
          <w:numId w:val="0"/>
        </w:numPr>
        <w:spacing w:before="0" w:after="0"/>
        <w:ind w:left="357"/>
        <w:rPr>
          <w:rFonts w:asciiTheme="minorHAnsi" w:hAnsiTheme="minorHAnsi" w:cstheme="minorHAnsi"/>
          <w:sz w:val="22"/>
          <w:szCs w:val="24"/>
        </w:rPr>
      </w:pPr>
      <w:bookmarkStart w:id="24" w:name="_Toc192063253"/>
      <w:r>
        <w:rPr>
          <w:rFonts w:asciiTheme="minorHAnsi" w:hAnsiTheme="minorHAnsi" w:cstheme="minorHAnsi"/>
          <w:sz w:val="22"/>
          <w:szCs w:val="24"/>
        </w:rPr>
        <w:t>5</w:t>
      </w:r>
      <w:r w:rsidR="00AD365A" w:rsidRPr="004147BB">
        <w:rPr>
          <w:rFonts w:asciiTheme="minorHAnsi" w:hAnsiTheme="minorHAnsi" w:cstheme="minorHAnsi"/>
          <w:sz w:val="22"/>
          <w:szCs w:val="24"/>
        </w:rPr>
        <w:t>.</w:t>
      </w:r>
      <w:r w:rsidR="003E2A30">
        <w:rPr>
          <w:rFonts w:asciiTheme="minorHAnsi" w:hAnsiTheme="minorHAnsi" w:cstheme="minorHAnsi"/>
          <w:sz w:val="22"/>
          <w:szCs w:val="24"/>
        </w:rPr>
        <w:t>6</w:t>
      </w:r>
      <w:r w:rsidR="00AD365A" w:rsidRPr="00840C40">
        <w:rPr>
          <w:rFonts w:asciiTheme="minorHAnsi" w:hAnsiTheme="minorHAnsi" w:cstheme="minorHAnsi"/>
          <w:sz w:val="22"/>
          <w:szCs w:val="24"/>
        </w:rPr>
        <w:tab/>
        <w:t xml:space="preserve"> </w:t>
      </w:r>
      <w:r w:rsidR="00AD365A">
        <w:rPr>
          <w:rFonts w:asciiTheme="minorHAnsi" w:hAnsiTheme="minorHAnsi" w:cstheme="minorHAnsi"/>
          <w:sz w:val="22"/>
          <w:szCs w:val="24"/>
        </w:rPr>
        <w:t>Fluides</w:t>
      </w:r>
      <w:bookmarkEnd w:id="24"/>
    </w:p>
    <w:p w14:paraId="07C2B77A" w14:textId="77777777" w:rsidR="00802F62" w:rsidRDefault="00802F62" w:rsidP="00AD365A">
      <w:pPr>
        <w:spacing w:before="0" w:beforeAutospacing="0" w:after="0" w:afterAutospacing="0"/>
        <w:rPr>
          <w:rFonts w:asciiTheme="minorHAnsi" w:hAnsiTheme="minorHAnsi" w:cstheme="minorHAnsi"/>
          <w:sz w:val="20"/>
          <w:szCs w:val="20"/>
        </w:rPr>
      </w:pPr>
    </w:p>
    <w:p w14:paraId="3540C4C1" w14:textId="00D5A5E8" w:rsidR="00AD365A" w:rsidRPr="00EC1DA4" w:rsidRDefault="00AD365A" w:rsidP="00AD365A">
      <w:pPr>
        <w:spacing w:before="0" w:beforeAutospacing="0" w:after="0" w:afterAutospacing="0"/>
        <w:rPr>
          <w:rFonts w:asciiTheme="minorHAnsi" w:hAnsiTheme="minorHAnsi" w:cstheme="minorHAnsi"/>
          <w:sz w:val="20"/>
          <w:szCs w:val="20"/>
        </w:rPr>
      </w:pPr>
      <w:r w:rsidRPr="00EC1DA4">
        <w:rPr>
          <w:rFonts w:asciiTheme="minorHAnsi" w:hAnsiTheme="minorHAnsi" w:cstheme="minorHAnsi"/>
          <w:sz w:val="20"/>
          <w:szCs w:val="20"/>
        </w:rPr>
        <w:t>L’AP-HP fournit en permanence et en quantité suffisante, l’électricité, l’eau et le chauffage</w:t>
      </w:r>
      <w:r w:rsidR="00D83C87">
        <w:rPr>
          <w:rFonts w:asciiTheme="minorHAnsi" w:hAnsiTheme="minorHAnsi" w:cstheme="minorHAnsi"/>
          <w:sz w:val="20"/>
          <w:szCs w:val="20"/>
        </w:rPr>
        <w:t xml:space="preserve"> (fluides)</w:t>
      </w:r>
      <w:r w:rsidRPr="00EC1DA4">
        <w:rPr>
          <w:rFonts w:asciiTheme="minorHAnsi" w:hAnsiTheme="minorHAnsi" w:cstheme="minorHAnsi"/>
          <w:sz w:val="20"/>
          <w:szCs w:val="20"/>
        </w:rPr>
        <w:t xml:space="preserve"> nécessaires au bon fonctionnement des installations, dans la limite des puissances exigées et dans le cadre du bon fonctionnement de l’hôpital, ceci sous réserve de circonstances imprévisibles, exceptionnelles et extérieures.</w:t>
      </w:r>
    </w:p>
    <w:p w14:paraId="4818904C" w14:textId="77777777" w:rsidR="00AD365A" w:rsidRPr="00EC1DA4" w:rsidRDefault="00AD365A" w:rsidP="00AD365A">
      <w:pPr>
        <w:spacing w:before="0" w:beforeAutospacing="0" w:after="0" w:afterAutospacing="0"/>
        <w:rPr>
          <w:rFonts w:asciiTheme="minorHAnsi" w:hAnsiTheme="minorHAnsi" w:cstheme="minorHAnsi"/>
          <w:sz w:val="20"/>
          <w:szCs w:val="20"/>
        </w:rPr>
      </w:pPr>
    </w:p>
    <w:p w14:paraId="0B44615F" w14:textId="791B38D8" w:rsidR="00D83C87" w:rsidRDefault="00AD365A" w:rsidP="00802F62">
      <w:pPr>
        <w:spacing w:before="0" w:beforeAutospacing="0" w:after="0" w:afterAutospacing="0"/>
        <w:rPr>
          <w:rFonts w:asciiTheme="minorHAnsi" w:hAnsiTheme="minorHAnsi" w:cstheme="minorHAnsi"/>
          <w:sz w:val="20"/>
          <w:szCs w:val="20"/>
        </w:rPr>
      </w:pPr>
      <w:r w:rsidRPr="00EC1DA4">
        <w:rPr>
          <w:rFonts w:asciiTheme="minorHAnsi" w:hAnsiTheme="minorHAnsi" w:cstheme="minorHAnsi"/>
          <w:sz w:val="20"/>
          <w:szCs w:val="20"/>
        </w:rPr>
        <w:t>Le concessionnaire prend les dispositions nécessaires pour se doter de lignes téléphoniques privées</w:t>
      </w:r>
      <w:r w:rsidR="00D83C87">
        <w:rPr>
          <w:rFonts w:asciiTheme="minorHAnsi" w:hAnsiTheme="minorHAnsi" w:cstheme="minorHAnsi"/>
          <w:sz w:val="20"/>
          <w:szCs w:val="20"/>
        </w:rPr>
        <w:t xml:space="preserve">. A cet effet, il traite avec l’opérateur téléphonique de son choix auquel il règle directement le montant de l’abonnement et </w:t>
      </w:r>
      <w:r w:rsidR="00B928E2">
        <w:rPr>
          <w:rFonts w:asciiTheme="minorHAnsi" w:hAnsiTheme="minorHAnsi" w:cstheme="minorHAnsi"/>
          <w:sz w:val="20"/>
          <w:szCs w:val="20"/>
        </w:rPr>
        <w:t>l</w:t>
      </w:r>
      <w:r w:rsidR="00D83C87">
        <w:rPr>
          <w:rFonts w:asciiTheme="minorHAnsi" w:hAnsiTheme="minorHAnsi" w:cstheme="minorHAnsi"/>
          <w:sz w:val="20"/>
          <w:szCs w:val="20"/>
        </w:rPr>
        <w:t>es consommations</w:t>
      </w:r>
      <w:r w:rsidRPr="00EC1DA4">
        <w:rPr>
          <w:rFonts w:asciiTheme="minorHAnsi" w:hAnsiTheme="minorHAnsi" w:cstheme="minorHAnsi"/>
          <w:sz w:val="20"/>
          <w:szCs w:val="20"/>
        </w:rPr>
        <w:t>.</w:t>
      </w:r>
    </w:p>
    <w:p w14:paraId="2AD8E260" w14:textId="77777777" w:rsidR="00D83C87" w:rsidRDefault="00D83C87" w:rsidP="00802F62">
      <w:pPr>
        <w:spacing w:before="0" w:beforeAutospacing="0" w:after="0" w:afterAutospacing="0"/>
        <w:rPr>
          <w:rFonts w:asciiTheme="minorHAnsi" w:hAnsiTheme="minorHAnsi" w:cstheme="minorHAnsi"/>
          <w:sz w:val="20"/>
          <w:szCs w:val="20"/>
        </w:rPr>
      </w:pPr>
    </w:p>
    <w:p w14:paraId="22A272C7" w14:textId="7E093E51" w:rsidR="00802F62" w:rsidRPr="00EC1DA4" w:rsidRDefault="00AD365A" w:rsidP="00802F62">
      <w:pPr>
        <w:spacing w:before="0" w:beforeAutospacing="0" w:after="0" w:afterAutospacing="0"/>
        <w:rPr>
          <w:rFonts w:asciiTheme="minorHAnsi" w:hAnsiTheme="minorHAnsi" w:cstheme="minorHAnsi"/>
          <w:sz w:val="20"/>
          <w:szCs w:val="20"/>
        </w:rPr>
      </w:pPr>
      <w:r w:rsidRPr="00EC1DA4">
        <w:rPr>
          <w:rFonts w:asciiTheme="minorHAnsi" w:hAnsiTheme="minorHAnsi" w:cstheme="minorHAnsi"/>
          <w:sz w:val="20"/>
          <w:szCs w:val="20"/>
        </w:rPr>
        <w:t>Les fluides</w:t>
      </w:r>
      <w:r w:rsidR="00D83C87">
        <w:rPr>
          <w:rFonts w:asciiTheme="minorHAnsi" w:hAnsiTheme="minorHAnsi" w:cstheme="minorHAnsi"/>
          <w:sz w:val="20"/>
          <w:szCs w:val="20"/>
        </w:rPr>
        <w:t xml:space="preserve"> </w:t>
      </w:r>
      <w:r w:rsidRPr="00EC1DA4">
        <w:rPr>
          <w:rFonts w:asciiTheme="minorHAnsi" w:hAnsiTheme="minorHAnsi" w:cstheme="minorHAnsi"/>
          <w:sz w:val="20"/>
          <w:szCs w:val="20"/>
        </w:rPr>
        <w:t>sont facturés au coût standard par m² des prestations hôtelières et techniques en vigueur à l’AP-HP à la date anniversaire de la concession, de même que le gardiennage, la sécurité incendie et le traitement des déchets.</w:t>
      </w:r>
    </w:p>
    <w:p w14:paraId="53E8EFB6" w14:textId="34D5563A" w:rsidR="00802F62" w:rsidRDefault="00802F62" w:rsidP="00802F62">
      <w:pPr>
        <w:spacing w:before="0" w:beforeAutospacing="0" w:after="0" w:afterAutospacing="0"/>
        <w:rPr>
          <w:rFonts w:asciiTheme="minorHAnsi" w:hAnsiTheme="minorHAnsi" w:cstheme="minorHAnsi"/>
          <w:sz w:val="20"/>
          <w:szCs w:val="20"/>
        </w:rPr>
      </w:pPr>
    </w:p>
    <w:p w14:paraId="7759CD41" w14:textId="26052D61" w:rsidR="00F61C9F" w:rsidRPr="00FA3273" w:rsidRDefault="00F61C9F" w:rsidP="00802F62">
      <w:pPr>
        <w:spacing w:before="0" w:beforeAutospacing="0" w:after="0" w:afterAutospacing="0"/>
        <w:rPr>
          <w:rFonts w:asciiTheme="minorHAnsi" w:hAnsiTheme="minorHAnsi" w:cstheme="minorHAnsi"/>
          <w:sz w:val="20"/>
          <w:szCs w:val="20"/>
        </w:rPr>
      </w:pPr>
      <w:r w:rsidRPr="00FA3273">
        <w:rPr>
          <w:rFonts w:asciiTheme="minorHAnsi" w:hAnsiTheme="minorHAnsi" w:cstheme="minorHAnsi"/>
          <w:sz w:val="20"/>
          <w:szCs w:val="20"/>
        </w:rPr>
        <w:t>A titre indicatif les coût</w:t>
      </w:r>
      <w:r w:rsidR="00C91742">
        <w:rPr>
          <w:rFonts w:asciiTheme="minorHAnsi" w:hAnsiTheme="minorHAnsi" w:cstheme="minorHAnsi"/>
          <w:sz w:val="20"/>
          <w:szCs w:val="20"/>
        </w:rPr>
        <w:t>s</w:t>
      </w:r>
      <w:r w:rsidRPr="00FA3273">
        <w:rPr>
          <w:rFonts w:asciiTheme="minorHAnsi" w:hAnsiTheme="minorHAnsi" w:cstheme="minorHAnsi"/>
          <w:sz w:val="20"/>
          <w:szCs w:val="20"/>
        </w:rPr>
        <w:t xml:space="preserve"> standard étaient de</w:t>
      </w:r>
      <w:r w:rsidR="00C91742">
        <w:rPr>
          <w:rFonts w:asciiTheme="minorHAnsi" w:hAnsiTheme="minorHAnsi" w:cstheme="minorHAnsi"/>
          <w:sz w:val="20"/>
          <w:szCs w:val="20"/>
        </w:rPr>
        <w:t> :</w:t>
      </w:r>
    </w:p>
    <w:p w14:paraId="13AB5913" w14:textId="79E08CF0" w:rsidR="00FA3273" w:rsidRPr="00FA3273" w:rsidRDefault="00FA3273" w:rsidP="00410E3E">
      <w:pPr>
        <w:pStyle w:val="Paragraphedeliste"/>
        <w:numPr>
          <w:ilvl w:val="0"/>
          <w:numId w:val="19"/>
        </w:numPr>
        <w:spacing w:before="0" w:beforeAutospacing="0" w:after="0" w:afterAutospacing="0"/>
        <w:contextualSpacing w:val="0"/>
        <w:jc w:val="left"/>
        <w:rPr>
          <w:rFonts w:asciiTheme="minorHAnsi" w:hAnsiTheme="minorHAnsi" w:cs="Times New Roman"/>
          <w:sz w:val="20"/>
          <w:szCs w:val="20"/>
        </w:rPr>
      </w:pPr>
      <w:r w:rsidRPr="00FA3273">
        <w:rPr>
          <w:rFonts w:asciiTheme="minorHAnsi" w:hAnsiTheme="minorHAnsi"/>
          <w:sz w:val="20"/>
          <w:szCs w:val="20"/>
        </w:rPr>
        <w:t>Forfait fluides (intégrant eau, électricité, chauffage et assainissement) 29,34 Euros HT/m</w:t>
      </w:r>
      <w:r w:rsidR="00DE3F20">
        <w:rPr>
          <w:rFonts w:asciiTheme="minorHAnsi" w:hAnsiTheme="minorHAnsi"/>
          <w:sz w:val="20"/>
          <w:szCs w:val="20"/>
        </w:rPr>
        <w:t>²</w:t>
      </w:r>
    </w:p>
    <w:p w14:paraId="2F84F5AF" w14:textId="2A007A1E" w:rsidR="00FA3273" w:rsidRPr="00FA3273"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FA3273">
        <w:rPr>
          <w:rFonts w:asciiTheme="minorHAnsi" w:hAnsiTheme="minorHAnsi"/>
          <w:sz w:val="20"/>
          <w:szCs w:val="20"/>
        </w:rPr>
        <w:t>Gardiennage : 10,31 Euros HT/m</w:t>
      </w:r>
      <w:r w:rsidR="00DE3F20">
        <w:rPr>
          <w:rFonts w:asciiTheme="minorHAnsi" w:hAnsiTheme="minorHAnsi"/>
          <w:sz w:val="20"/>
          <w:szCs w:val="20"/>
        </w:rPr>
        <w:t>²</w:t>
      </w:r>
    </w:p>
    <w:p w14:paraId="1AD214DE" w14:textId="5CEC925C" w:rsidR="00FA3273" w:rsidRPr="00FA3273"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FA3273">
        <w:rPr>
          <w:rFonts w:asciiTheme="minorHAnsi" w:hAnsiTheme="minorHAnsi"/>
          <w:sz w:val="20"/>
          <w:szCs w:val="20"/>
        </w:rPr>
        <w:t>Sécurité incendie : 10,08 Euros HT/m</w:t>
      </w:r>
      <w:r w:rsidR="00DE3F20">
        <w:rPr>
          <w:rFonts w:asciiTheme="minorHAnsi" w:hAnsiTheme="minorHAnsi"/>
          <w:sz w:val="20"/>
          <w:szCs w:val="20"/>
        </w:rPr>
        <w:t>²</w:t>
      </w:r>
    </w:p>
    <w:p w14:paraId="08773768" w14:textId="7361F64D" w:rsidR="00FA3273" w:rsidRPr="00FA3273"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FA3273">
        <w:rPr>
          <w:rFonts w:asciiTheme="minorHAnsi" w:hAnsiTheme="minorHAnsi"/>
          <w:sz w:val="20"/>
          <w:szCs w:val="20"/>
        </w:rPr>
        <w:t>Nettoyage des locaux : 26,24 Euros HT/m</w:t>
      </w:r>
      <w:r w:rsidR="00DE3F20">
        <w:rPr>
          <w:rFonts w:asciiTheme="minorHAnsi" w:hAnsiTheme="minorHAnsi"/>
          <w:sz w:val="20"/>
          <w:szCs w:val="20"/>
        </w:rPr>
        <w:t>²</w:t>
      </w:r>
    </w:p>
    <w:p w14:paraId="60955171" w14:textId="0C5DD3F6" w:rsidR="00FA3273" w:rsidRPr="00FA3273"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FA3273">
        <w:rPr>
          <w:rFonts w:asciiTheme="minorHAnsi" w:hAnsiTheme="minorHAnsi"/>
          <w:sz w:val="20"/>
          <w:szCs w:val="20"/>
        </w:rPr>
        <w:t>Traitement des déchets : 7,28 Euros HT/m</w:t>
      </w:r>
      <w:r w:rsidR="00DE3F20">
        <w:rPr>
          <w:rFonts w:asciiTheme="minorHAnsi" w:hAnsiTheme="minorHAnsi"/>
          <w:sz w:val="20"/>
          <w:szCs w:val="20"/>
        </w:rPr>
        <w:t>²</w:t>
      </w:r>
    </w:p>
    <w:p w14:paraId="5B6252E3" w14:textId="3D765CDC" w:rsidR="00FA3273" w:rsidRPr="00FA3273" w:rsidRDefault="00FA3273" w:rsidP="00410E3E">
      <w:pPr>
        <w:pStyle w:val="Paragraphedeliste"/>
        <w:numPr>
          <w:ilvl w:val="0"/>
          <w:numId w:val="19"/>
        </w:numPr>
        <w:spacing w:before="0" w:beforeAutospacing="0" w:after="0" w:afterAutospacing="0"/>
        <w:contextualSpacing w:val="0"/>
        <w:jc w:val="left"/>
        <w:rPr>
          <w:rFonts w:asciiTheme="minorHAnsi" w:hAnsiTheme="minorHAnsi"/>
          <w:sz w:val="20"/>
          <w:szCs w:val="20"/>
        </w:rPr>
      </w:pPr>
      <w:r w:rsidRPr="00FA3273">
        <w:rPr>
          <w:rFonts w:asciiTheme="minorHAnsi" w:hAnsiTheme="minorHAnsi"/>
          <w:sz w:val="20"/>
          <w:szCs w:val="20"/>
        </w:rPr>
        <w:t>Entretien / maintenance : 53,41 Euros HT/m</w:t>
      </w:r>
      <w:r w:rsidR="00DE3F20">
        <w:rPr>
          <w:rFonts w:asciiTheme="minorHAnsi" w:hAnsiTheme="minorHAnsi"/>
          <w:sz w:val="20"/>
          <w:szCs w:val="20"/>
        </w:rPr>
        <w:t>²</w:t>
      </w:r>
    </w:p>
    <w:p w14:paraId="5413C73C" w14:textId="77777777" w:rsidR="00F61C9F" w:rsidRDefault="00F61C9F" w:rsidP="00802F62">
      <w:pPr>
        <w:spacing w:before="0" w:beforeAutospacing="0" w:after="0" w:afterAutospacing="0"/>
        <w:rPr>
          <w:rFonts w:asciiTheme="minorHAnsi" w:hAnsiTheme="minorHAnsi" w:cstheme="minorHAnsi"/>
          <w:sz w:val="20"/>
          <w:szCs w:val="20"/>
        </w:rPr>
      </w:pPr>
    </w:p>
    <w:p w14:paraId="077937D7" w14:textId="14FF635E" w:rsidR="004773C7" w:rsidRPr="004773C7" w:rsidRDefault="004773C7" w:rsidP="00B949CC">
      <w:pPr>
        <w:pStyle w:val="Normalex"/>
        <w:spacing w:after="0"/>
        <w:rPr>
          <w:rFonts w:asciiTheme="minorHAnsi" w:hAnsiTheme="minorHAnsi" w:cstheme="minorHAnsi"/>
          <w:sz w:val="20"/>
        </w:rPr>
      </w:pPr>
      <w:r w:rsidRPr="004773C7">
        <w:rPr>
          <w:rFonts w:asciiTheme="minorHAnsi" w:hAnsiTheme="minorHAnsi" w:cstheme="minorHAnsi"/>
          <w:sz w:val="20"/>
        </w:rPr>
        <w:t>La Direction des Financ</w:t>
      </w:r>
      <w:r w:rsidR="00530FCE">
        <w:rPr>
          <w:rFonts w:asciiTheme="minorHAnsi" w:hAnsiTheme="minorHAnsi" w:cstheme="minorHAnsi"/>
          <w:sz w:val="20"/>
        </w:rPr>
        <w:t>es</w:t>
      </w:r>
      <w:r w:rsidRPr="004773C7">
        <w:rPr>
          <w:rFonts w:asciiTheme="minorHAnsi" w:hAnsiTheme="minorHAnsi" w:cstheme="minorHAnsi"/>
          <w:sz w:val="20"/>
        </w:rPr>
        <w:t xml:space="preserve"> du </w:t>
      </w:r>
      <w:r w:rsidR="00DE3F20">
        <w:rPr>
          <w:rFonts w:asciiTheme="minorHAnsi" w:hAnsiTheme="minorHAnsi" w:cstheme="minorHAnsi"/>
          <w:sz w:val="20"/>
        </w:rPr>
        <w:t>GHU AP-HP.Sorbonne Université</w:t>
      </w:r>
      <w:r w:rsidR="00DE3F20" w:rsidRPr="00203B34">
        <w:rPr>
          <w:rFonts w:asciiTheme="minorHAnsi" w:hAnsiTheme="minorHAnsi" w:cstheme="minorHAnsi"/>
          <w:sz w:val="20"/>
        </w:rPr>
        <w:t xml:space="preserve"> </w:t>
      </w:r>
      <w:r w:rsidRPr="004773C7">
        <w:rPr>
          <w:rFonts w:asciiTheme="minorHAnsi" w:hAnsiTheme="minorHAnsi" w:cstheme="minorHAnsi"/>
          <w:sz w:val="20"/>
        </w:rPr>
        <w:t>émet un titre de recette</w:t>
      </w:r>
      <w:r w:rsidR="00DE3F20">
        <w:rPr>
          <w:rFonts w:asciiTheme="minorHAnsi" w:hAnsiTheme="minorHAnsi" w:cstheme="minorHAnsi"/>
          <w:sz w:val="20"/>
        </w:rPr>
        <w:t>s</w:t>
      </w:r>
      <w:r w:rsidRPr="004773C7">
        <w:rPr>
          <w:rFonts w:asciiTheme="minorHAnsi" w:hAnsiTheme="minorHAnsi" w:cstheme="minorHAnsi"/>
          <w:sz w:val="20"/>
        </w:rPr>
        <w:t xml:space="preserve"> pour ces remboursements, qui seront à régler à la Direction Spécialisée des Finances Publiques (DSFP).</w:t>
      </w:r>
    </w:p>
    <w:p w14:paraId="10EED902" w14:textId="77777777" w:rsidR="00B949CC" w:rsidRDefault="00B949CC" w:rsidP="00B949CC">
      <w:pPr>
        <w:pStyle w:val="Normalex"/>
        <w:spacing w:after="0"/>
        <w:rPr>
          <w:rFonts w:asciiTheme="minorHAnsi" w:hAnsiTheme="minorHAnsi" w:cstheme="minorHAnsi"/>
          <w:sz w:val="20"/>
        </w:rPr>
      </w:pPr>
    </w:p>
    <w:p w14:paraId="505FE5E8" w14:textId="42A00BBB" w:rsidR="004773C7" w:rsidRPr="004773C7" w:rsidRDefault="004773C7" w:rsidP="00B949CC">
      <w:pPr>
        <w:pStyle w:val="Normalex"/>
        <w:spacing w:after="0"/>
        <w:rPr>
          <w:rFonts w:asciiTheme="minorHAnsi" w:hAnsiTheme="minorHAnsi" w:cstheme="minorHAnsi"/>
          <w:sz w:val="20"/>
        </w:rPr>
      </w:pPr>
      <w:r w:rsidRPr="004773C7">
        <w:rPr>
          <w:rFonts w:asciiTheme="minorHAnsi" w:hAnsiTheme="minorHAnsi" w:cstheme="minorHAnsi"/>
          <w:sz w:val="20"/>
        </w:rPr>
        <w:t>Le règlement est adressé à la DSFP de l’Assistante Publique-Hôpitaux de Paris – 4 rue de Chine – 75020 PARIS par chèque bancaire ou postal à l’ordre de la DSFP de l’AP-HP, ou par virement bancaire à l’ordre du Monsieur le directeur spécialisé des finances publiques de l’AP-HP au compte Banque de France ouvert sous le numéro : W 753 0000000 - Code banque : 30001 -Code guichet : 00064 - Clé : 37.</w:t>
      </w:r>
    </w:p>
    <w:p w14:paraId="6CB9E4AA" w14:textId="77777777" w:rsidR="00B949CC" w:rsidRDefault="00B949CC" w:rsidP="00B949CC">
      <w:pPr>
        <w:pStyle w:val="Normalex"/>
        <w:spacing w:after="0"/>
        <w:rPr>
          <w:rFonts w:asciiTheme="minorHAnsi" w:hAnsiTheme="minorHAnsi" w:cstheme="minorHAnsi"/>
          <w:sz w:val="20"/>
        </w:rPr>
      </w:pPr>
    </w:p>
    <w:p w14:paraId="0A03D4F8" w14:textId="5A1A8A28" w:rsidR="004773C7" w:rsidRPr="00A82C57" w:rsidRDefault="00A82C57" w:rsidP="00B949CC">
      <w:pPr>
        <w:pStyle w:val="Normalex"/>
        <w:spacing w:after="0"/>
        <w:rPr>
          <w:rFonts w:asciiTheme="minorHAnsi" w:hAnsiTheme="minorHAnsi" w:cstheme="minorHAnsi"/>
          <w:sz w:val="20"/>
        </w:rPr>
      </w:pPr>
      <w:r w:rsidRPr="00A82C57">
        <w:rPr>
          <w:rFonts w:asciiTheme="minorHAnsi" w:hAnsiTheme="minorHAnsi" w:cstheme="minorHAnsi"/>
          <w:sz w:val="20"/>
        </w:rPr>
        <w:t xml:space="preserve">Une pénalité prévue au Chapitre </w:t>
      </w:r>
      <w:r w:rsidR="0063528B">
        <w:rPr>
          <w:rFonts w:asciiTheme="minorHAnsi" w:hAnsiTheme="minorHAnsi" w:cstheme="minorHAnsi"/>
          <w:sz w:val="20"/>
        </w:rPr>
        <w:t>6</w:t>
      </w:r>
      <w:r w:rsidR="004773C7" w:rsidRPr="00A82C57">
        <w:rPr>
          <w:rFonts w:asciiTheme="minorHAnsi" w:hAnsiTheme="minorHAnsi" w:cstheme="minorHAnsi"/>
          <w:sz w:val="20"/>
        </w:rPr>
        <w:t xml:space="preserve"> du </w:t>
      </w:r>
      <w:r w:rsidR="00B949CC" w:rsidRPr="00A82C57">
        <w:rPr>
          <w:rFonts w:asciiTheme="minorHAnsi" w:hAnsiTheme="minorHAnsi" w:cstheme="minorHAnsi"/>
          <w:sz w:val="20"/>
        </w:rPr>
        <w:t>présent document</w:t>
      </w:r>
      <w:r w:rsidR="004773C7" w:rsidRPr="00A82C57">
        <w:rPr>
          <w:rFonts w:asciiTheme="minorHAnsi" w:hAnsiTheme="minorHAnsi" w:cstheme="minorHAnsi"/>
          <w:sz w:val="20"/>
        </w:rPr>
        <w:t xml:space="preserve"> est applicable en cas de retard de versement des frais divers de plus de 30 jours </w:t>
      </w:r>
    </w:p>
    <w:p w14:paraId="7FE438EB" w14:textId="77777777" w:rsidR="00802F62" w:rsidRPr="00A82C57" w:rsidRDefault="00802F62" w:rsidP="00B949CC">
      <w:pPr>
        <w:spacing w:before="0" w:beforeAutospacing="0" w:after="0" w:afterAutospacing="0"/>
        <w:rPr>
          <w:rFonts w:asciiTheme="minorHAnsi" w:hAnsiTheme="minorHAnsi" w:cstheme="minorHAnsi"/>
          <w:sz w:val="20"/>
          <w:szCs w:val="20"/>
        </w:rPr>
      </w:pPr>
    </w:p>
    <w:p w14:paraId="08027A86" w14:textId="2BECB16B" w:rsidR="00DC27FD" w:rsidRDefault="00411CA0" w:rsidP="00B949CC">
      <w:pPr>
        <w:pStyle w:val="Titre2"/>
        <w:numPr>
          <w:ilvl w:val="0"/>
          <w:numId w:val="0"/>
        </w:numPr>
        <w:spacing w:before="0" w:after="0"/>
        <w:ind w:left="357"/>
        <w:rPr>
          <w:rFonts w:asciiTheme="minorHAnsi" w:hAnsiTheme="minorHAnsi" w:cstheme="minorHAnsi"/>
          <w:sz w:val="22"/>
          <w:szCs w:val="24"/>
        </w:rPr>
      </w:pPr>
      <w:bookmarkStart w:id="25" w:name="_Toc192063254"/>
      <w:r>
        <w:rPr>
          <w:rFonts w:asciiTheme="minorHAnsi" w:hAnsiTheme="minorHAnsi" w:cstheme="minorHAnsi"/>
          <w:sz w:val="22"/>
          <w:szCs w:val="24"/>
        </w:rPr>
        <w:lastRenderedPageBreak/>
        <w:t>5</w:t>
      </w:r>
      <w:r w:rsidR="00DC27FD" w:rsidRPr="004147BB">
        <w:rPr>
          <w:rFonts w:asciiTheme="minorHAnsi" w:hAnsiTheme="minorHAnsi" w:cstheme="minorHAnsi"/>
          <w:sz w:val="22"/>
          <w:szCs w:val="24"/>
        </w:rPr>
        <w:t>.</w:t>
      </w:r>
      <w:r w:rsidR="003E2A30">
        <w:rPr>
          <w:rFonts w:asciiTheme="minorHAnsi" w:hAnsiTheme="minorHAnsi" w:cstheme="minorHAnsi"/>
          <w:sz w:val="22"/>
          <w:szCs w:val="24"/>
        </w:rPr>
        <w:t>7</w:t>
      </w:r>
      <w:r w:rsidR="00DC27FD" w:rsidRPr="00840C40">
        <w:rPr>
          <w:rFonts w:asciiTheme="minorHAnsi" w:hAnsiTheme="minorHAnsi" w:cstheme="minorHAnsi"/>
          <w:sz w:val="22"/>
          <w:szCs w:val="24"/>
        </w:rPr>
        <w:tab/>
        <w:t xml:space="preserve"> </w:t>
      </w:r>
      <w:r w:rsidR="00DC27FD">
        <w:rPr>
          <w:rFonts w:asciiTheme="minorHAnsi" w:hAnsiTheme="minorHAnsi" w:cstheme="minorHAnsi"/>
          <w:sz w:val="22"/>
          <w:szCs w:val="24"/>
        </w:rPr>
        <w:t>Fonctionnement -</w:t>
      </w:r>
      <w:r w:rsidR="00530FCE">
        <w:rPr>
          <w:rFonts w:asciiTheme="minorHAnsi" w:hAnsiTheme="minorHAnsi" w:cstheme="minorHAnsi"/>
          <w:sz w:val="22"/>
          <w:szCs w:val="24"/>
        </w:rPr>
        <w:t xml:space="preserve"> </w:t>
      </w:r>
      <w:r w:rsidR="00DC27FD">
        <w:rPr>
          <w:rFonts w:asciiTheme="minorHAnsi" w:hAnsiTheme="minorHAnsi" w:cstheme="minorHAnsi"/>
          <w:sz w:val="22"/>
          <w:szCs w:val="24"/>
        </w:rPr>
        <w:t>déchets</w:t>
      </w:r>
      <w:bookmarkEnd w:id="25"/>
    </w:p>
    <w:p w14:paraId="5457E54E" w14:textId="77777777" w:rsidR="00802F62" w:rsidRDefault="00802F62" w:rsidP="00B949CC">
      <w:pPr>
        <w:spacing w:before="0" w:beforeAutospacing="0" w:after="0" w:afterAutospacing="0"/>
        <w:rPr>
          <w:rFonts w:asciiTheme="minorHAnsi" w:hAnsiTheme="minorHAnsi" w:cstheme="minorHAnsi"/>
          <w:sz w:val="20"/>
          <w:szCs w:val="20"/>
        </w:rPr>
      </w:pPr>
    </w:p>
    <w:p w14:paraId="05056DB4" w14:textId="77777777" w:rsidR="00282B4C" w:rsidRPr="00CD329A" w:rsidRDefault="00DC27FD" w:rsidP="00B949CC">
      <w:pPr>
        <w:spacing w:before="0" w:beforeAutospacing="0" w:after="0" w:afterAutospacing="0"/>
        <w:rPr>
          <w:rFonts w:asciiTheme="minorHAnsi" w:hAnsiTheme="minorHAnsi" w:cstheme="minorHAnsi"/>
          <w:sz w:val="20"/>
          <w:szCs w:val="20"/>
        </w:rPr>
      </w:pPr>
      <w:r w:rsidRPr="00DC27FD">
        <w:rPr>
          <w:rFonts w:asciiTheme="minorHAnsi" w:hAnsiTheme="minorHAnsi" w:cstheme="minorHAnsi"/>
          <w:sz w:val="20"/>
          <w:szCs w:val="20"/>
        </w:rPr>
        <w:t>Le concessionnaire s’engage à ne pas gêner le fonctionnement des services hospitaliers. Il porte une attention toute particulière au bruit de ses équipements</w:t>
      </w:r>
      <w:r>
        <w:rPr>
          <w:rFonts w:asciiTheme="minorHAnsi" w:hAnsiTheme="minorHAnsi" w:cstheme="minorHAnsi"/>
          <w:sz w:val="20"/>
          <w:szCs w:val="20"/>
        </w:rPr>
        <w:t xml:space="preserve"> et</w:t>
      </w:r>
      <w:r w:rsidRPr="00DC27FD">
        <w:rPr>
          <w:rFonts w:asciiTheme="minorHAnsi" w:hAnsiTheme="minorHAnsi" w:cstheme="minorHAnsi"/>
          <w:sz w:val="20"/>
          <w:szCs w:val="20"/>
        </w:rPr>
        <w:t xml:space="preserve"> aux odeurs de façon à ce qu’</w:t>
      </w:r>
      <w:r>
        <w:rPr>
          <w:rFonts w:asciiTheme="minorHAnsi" w:hAnsiTheme="minorHAnsi" w:cstheme="minorHAnsi"/>
          <w:sz w:val="20"/>
          <w:szCs w:val="20"/>
        </w:rPr>
        <w:t>ils</w:t>
      </w:r>
      <w:r w:rsidRPr="00DC27FD">
        <w:rPr>
          <w:rFonts w:asciiTheme="minorHAnsi" w:hAnsiTheme="minorHAnsi" w:cstheme="minorHAnsi"/>
          <w:sz w:val="20"/>
          <w:szCs w:val="20"/>
        </w:rPr>
        <w:t xml:space="preserve"> ne soient pas une gêne pour les personnes se trouvant à proximité. La même attention est portée au stockage et à l’élimination des déchets qu’</w:t>
      </w:r>
      <w:r>
        <w:rPr>
          <w:rFonts w:asciiTheme="minorHAnsi" w:hAnsiTheme="minorHAnsi" w:cstheme="minorHAnsi"/>
          <w:sz w:val="20"/>
          <w:szCs w:val="20"/>
        </w:rPr>
        <w:t>il</w:t>
      </w:r>
      <w:r w:rsidRPr="00DC27FD">
        <w:rPr>
          <w:rFonts w:asciiTheme="minorHAnsi" w:hAnsiTheme="minorHAnsi" w:cstheme="minorHAnsi"/>
          <w:sz w:val="20"/>
          <w:szCs w:val="20"/>
        </w:rPr>
        <w:t xml:space="preserve"> </w:t>
      </w:r>
      <w:r w:rsidRPr="00CD329A">
        <w:rPr>
          <w:rFonts w:asciiTheme="minorHAnsi" w:hAnsiTheme="minorHAnsi" w:cstheme="minorHAnsi"/>
          <w:sz w:val="20"/>
          <w:szCs w:val="20"/>
        </w:rPr>
        <w:t xml:space="preserve">produit. </w:t>
      </w:r>
    </w:p>
    <w:p w14:paraId="6B1660DE" w14:textId="77777777" w:rsidR="00282B4C" w:rsidRPr="00282B4C" w:rsidRDefault="00282B4C" w:rsidP="00DC27FD">
      <w:pPr>
        <w:spacing w:before="0" w:beforeAutospacing="0" w:after="0" w:afterAutospacing="0"/>
        <w:rPr>
          <w:rFonts w:asciiTheme="minorHAnsi" w:hAnsiTheme="minorHAnsi" w:cstheme="minorHAnsi"/>
          <w:sz w:val="20"/>
          <w:szCs w:val="20"/>
        </w:rPr>
      </w:pPr>
    </w:p>
    <w:p w14:paraId="51593599" w14:textId="1C7DBB56" w:rsidR="00DC27FD" w:rsidRDefault="00282B4C" w:rsidP="00DC27FD">
      <w:pPr>
        <w:spacing w:before="0" w:beforeAutospacing="0" w:after="0" w:afterAutospacing="0"/>
        <w:rPr>
          <w:rFonts w:asciiTheme="minorHAnsi" w:hAnsiTheme="minorHAnsi" w:cstheme="minorHAnsi"/>
          <w:sz w:val="20"/>
          <w:szCs w:val="20"/>
        </w:rPr>
      </w:pPr>
      <w:r w:rsidRPr="00282B4C">
        <w:rPr>
          <w:rFonts w:asciiTheme="minorHAnsi" w:hAnsiTheme="minorHAnsi" w:cstheme="minorHAnsi"/>
          <w:sz w:val="20"/>
          <w:szCs w:val="20"/>
        </w:rPr>
        <w:t>L’élimination des déchets est à la charge du concessionnaire</w:t>
      </w:r>
      <w:r w:rsidR="000926B1">
        <w:rPr>
          <w:rFonts w:asciiTheme="minorHAnsi" w:hAnsiTheme="minorHAnsi" w:cstheme="minorHAnsi"/>
          <w:sz w:val="20"/>
          <w:szCs w:val="20"/>
        </w:rPr>
        <w:t xml:space="preserve"> jusqu’à la zone déchets du site</w:t>
      </w:r>
      <w:r w:rsidRPr="00282B4C">
        <w:rPr>
          <w:rFonts w:asciiTheme="minorHAnsi" w:hAnsiTheme="minorHAnsi" w:cstheme="minorHAnsi"/>
          <w:sz w:val="20"/>
          <w:szCs w:val="20"/>
        </w:rPr>
        <w:t>. Le G</w:t>
      </w:r>
      <w:r w:rsidR="00EB5510">
        <w:rPr>
          <w:rFonts w:asciiTheme="minorHAnsi" w:hAnsiTheme="minorHAnsi" w:cstheme="minorHAnsi"/>
          <w:sz w:val="20"/>
          <w:szCs w:val="20"/>
        </w:rPr>
        <w:t>HU</w:t>
      </w:r>
      <w:r w:rsidRPr="00282B4C">
        <w:rPr>
          <w:rFonts w:asciiTheme="minorHAnsi" w:hAnsiTheme="minorHAnsi" w:cstheme="minorHAnsi"/>
          <w:sz w:val="20"/>
          <w:szCs w:val="20"/>
        </w:rPr>
        <w:t xml:space="preserve"> AP-HP.</w:t>
      </w:r>
      <w:r w:rsidR="00F951FA">
        <w:rPr>
          <w:rFonts w:asciiTheme="minorHAnsi" w:hAnsiTheme="minorHAnsi" w:cstheme="minorHAnsi"/>
          <w:sz w:val="20"/>
          <w:szCs w:val="20"/>
        </w:rPr>
        <w:t xml:space="preserve"> </w:t>
      </w:r>
      <w:r w:rsidRPr="00282B4C">
        <w:rPr>
          <w:rFonts w:asciiTheme="minorHAnsi" w:hAnsiTheme="minorHAnsi" w:cstheme="minorHAnsi"/>
          <w:sz w:val="20"/>
          <w:szCs w:val="20"/>
        </w:rPr>
        <w:t>Sorbonne Université facture l’élimination des déchets au prorata d’un volume déterminé préalablement entre les deux parties et qui peut être modifié en fonction de l’activité réalisée.</w:t>
      </w:r>
    </w:p>
    <w:p w14:paraId="0A321C73" w14:textId="5C781CF5" w:rsidR="00E57B25" w:rsidRDefault="00E57B25" w:rsidP="00DC27FD">
      <w:pPr>
        <w:spacing w:before="0" w:beforeAutospacing="0" w:after="0" w:afterAutospacing="0"/>
        <w:rPr>
          <w:rFonts w:asciiTheme="minorHAnsi" w:hAnsiTheme="minorHAnsi" w:cstheme="minorHAnsi"/>
          <w:sz w:val="20"/>
          <w:szCs w:val="20"/>
        </w:rPr>
      </w:pPr>
    </w:p>
    <w:p w14:paraId="1A0840DA" w14:textId="00E822C5" w:rsidR="00DC27FD" w:rsidRPr="00DC27FD" w:rsidRDefault="00DC27FD" w:rsidP="00DC27FD">
      <w:pPr>
        <w:spacing w:before="0" w:beforeAutospacing="0" w:after="0" w:afterAutospacing="0"/>
        <w:rPr>
          <w:rFonts w:asciiTheme="minorHAnsi" w:hAnsiTheme="minorHAnsi" w:cstheme="minorHAnsi"/>
          <w:sz w:val="20"/>
          <w:szCs w:val="20"/>
        </w:rPr>
      </w:pPr>
    </w:p>
    <w:p w14:paraId="0E98472C" w14:textId="126FC8A1" w:rsidR="00F11E78" w:rsidRPr="002A5CB1" w:rsidRDefault="0032662E" w:rsidP="00F11E78">
      <w:pPr>
        <w:pStyle w:val="Sous-titre"/>
        <w:jc w:val="left"/>
        <w:rPr>
          <w:rFonts w:asciiTheme="minorHAnsi" w:hAnsiTheme="minorHAnsi" w:cstheme="minorHAnsi"/>
          <w:b/>
          <w:sz w:val="22"/>
          <w:szCs w:val="22"/>
        </w:rPr>
      </w:pPr>
      <w:bookmarkStart w:id="26" w:name="_Toc192063255"/>
      <w:proofErr w:type="spellStart"/>
      <w:r>
        <w:rPr>
          <w:rFonts w:asciiTheme="minorHAnsi" w:hAnsiTheme="minorHAnsi" w:cstheme="minorHAnsi"/>
          <w:b/>
          <w:sz w:val="22"/>
          <w:szCs w:val="22"/>
        </w:rPr>
        <w:t>Sous section</w:t>
      </w:r>
      <w:proofErr w:type="spellEnd"/>
      <w:r>
        <w:rPr>
          <w:rFonts w:asciiTheme="minorHAnsi" w:hAnsiTheme="minorHAnsi" w:cstheme="minorHAnsi"/>
          <w:b/>
          <w:sz w:val="22"/>
          <w:szCs w:val="22"/>
        </w:rPr>
        <w:t xml:space="preserve"> 6</w:t>
      </w:r>
      <w:r w:rsidR="00F11E78">
        <w:rPr>
          <w:rFonts w:asciiTheme="minorHAnsi" w:hAnsiTheme="minorHAnsi" w:cstheme="minorHAnsi"/>
          <w:b/>
          <w:sz w:val="22"/>
          <w:szCs w:val="22"/>
        </w:rPr>
        <w:t xml:space="preserve"> </w:t>
      </w:r>
      <w:r w:rsidR="00473345">
        <w:rPr>
          <w:rFonts w:asciiTheme="minorHAnsi" w:hAnsiTheme="minorHAnsi" w:cstheme="minorHAnsi"/>
          <w:b/>
          <w:sz w:val="22"/>
          <w:szCs w:val="22"/>
        </w:rPr>
        <w:t xml:space="preserve">- </w:t>
      </w:r>
      <w:r w:rsidR="00620F51">
        <w:rPr>
          <w:rFonts w:asciiTheme="minorHAnsi" w:hAnsiTheme="minorHAnsi" w:cstheme="minorHAnsi"/>
          <w:b/>
          <w:sz w:val="22"/>
          <w:szCs w:val="22"/>
        </w:rPr>
        <w:t>CHARGES ET OBLIGATIONS DU CONCESSIONNAIRE</w:t>
      </w:r>
      <w:bookmarkEnd w:id="26"/>
    </w:p>
    <w:p w14:paraId="4CF3182C" w14:textId="77777777" w:rsidR="008111B4" w:rsidRDefault="008111B4" w:rsidP="00DC27FD">
      <w:pPr>
        <w:spacing w:before="0" w:beforeAutospacing="0" w:after="0" w:afterAutospacing="0"/>
        <w:rPr>
          <w:rFonts w:asciiTheme="minorHAnsi" w:hAnsiTheme="minorHAnsi" w:cstheme="minorHAnsi"/>
          <w:sz w:val="20"/>
          <w:szCs w:val="20"/>
        </w:rPr>
      </w:pPr>
    </w:p>
    <w:p w14:paraId="238D37EE" w14:textId="4F653D6A" w:rsidR="00407E85" w:rsidRDefault="00411CA0" w:rsidP="00407E85">
      <w:pPr>
        <w:pStyle w:val="Titre2"/>
        <w:numPr>
          <w:ilvl w:val="0"/>
          <w:numId w:val="0"/>
        </w:numPr>
        <w:spacing w:before="0" w:after="0"/>
        <w:ind w:left="357"/>
        <w:rPr>
          <w:rFonts w:asciiTheme="minorHAnsi" w:hAnsiTheme="minorHAnsi" w:cstheme="minorHAnsi"/>
          <w:sz w:val="22"/>
          <w:szCs w:val="24"/>
        </w:rPr>
      </w:pPr>
      <w:bookmarkStart w:id="27" w:name="_Toc192063256"/>
      <w:r>
        <w:rPr>
          <w:rFonts w:asciiTheme="minorHAnsi" w:hAnsiTheme="minorHAnsi" w:cstheme="minorHAnsi"/>
          <w:sz w:val="22"/>
          <w:szCs w:val="24"/>
        </w:rPr>
        <w:t>6</w:t>
      </w:r>
      <w:r w:rsidR="00407E85" w:rsidRPr="004147BB">
        <w:rPr>
          <w:rFonts w:asciiTheme="minorHAnsi" w:hAnsiTheme="minorHAnsi" w:cstheme="minorHAnsi"/>
          <w:sz w:val="22"/>
          <w:szCs w:val="24"/>
        </w:rPr>
        <w:t>.</w:t>
      </w:r>
      <w:r w:rsidR="00407E85">
        <w:rPr>
          <w:rFonts w:asciiTheme="minorHAnsi" w:hAnsiTheme="minorHAnsi" w:cstheme="minorHAnsi"/>
          <w:sz w:val="22"/>
          <w:szCs w:val="24"/>
        </w:rPr>
        <w:t>1</w:t>
      </w:r>
      <w:r w:rsidR="00407E85" w:rsidRPr="00840C40">
        <w:rPr>
          <w:rFonts w:asciiTheme="minorHAnsi" w:hAnsiTheme="minorHAnsi" w:cstheme="minorHAnsi"/>
          <w:sz w:val="22"/>
          <w:szCs w:val="24"/>
        </w:rPr>
        <w:tab/>
        <w:t xml:space="preserve"> </w:t>
      </w:r>
      <w:r w:rsidR="00D503E4">
        <w:rPr>
          <w:rFonts w:asciiTheme="minorHAnsi" w:hAnsiTheme="minorHAnsi" w:cstheme="minorHAnsi"/>
          <w:sz w:val="22"/>
          <w:szCs w:val="24"/>
        </w:rPr>
        <w:t>Devoir d’information</w:t>
      </w:r>
      <w:bookmarkEnd w:id="27"/>
    </w:p>
    <w:p w14:paraId="373DE352" w14:textId="237A124B" w:rsidR="00EB0C0A" w:rsidRDefault="00EB0C0A" w:rsidP="00D06392">
      <w:pPr>
        <w:spacing w:before="0" w:beforeAutospacing="0" w:after="0" w:afterAutospacing="0"/>
        <w:rPr>
          <w:rFonts w:asciiTheme="minorHAnsi" w:hAnsiTheme="minorHAnsi" w:cstheme="minorHAnsi"/>
          <w:sz w:val="20"/>
          <w:szCs w:val="20"/>
        </w:rPr>
      </w:pPr>
    </w:p>
    <w:p w14:paraId="417BACC0" w14:textId="77777777" w:rsidR="00D06392" w:rsidRPr="00D06392" w:rsidRDefault="00D06392" w:rsidP="00D06392">
      <w:pPr>
        <w:spacing w:before="0" w:beforeAutospacing="0" w:after="0" w:afterAutospacing="0"/>
        <w:rPr>
          <w:rFonts w:asciiTheme="minorHAnsi" w:hAnsiTheme="minorHAnsi" w:cstheme="minorHAnsi"/>
          <w:sz w:val="20"/>
          <w:szCs w:val="20"/>
        </w:rPr>
      </w:pPr>
      <w:r w:rsidRPr="00D06392">
        <w:rPr>
          <w:rFonts w:asciiTheme="minorHAnsi" w:hAnsiTheme="minorHAnsi" w:cstheme="minorHAnsi"/>
          <w:sz w:val="20"/>
          <w:szCs w:val="20"/>
        </w:rPr>
        <w:t>Le concessionnaire s’engage à informer immédiatement, par écrit, l’autorité concédante, de la survenance de tout événement susceptible d’affecter l’exécution de la présente concession.</w:t>
      </w:r>
    </w:p>
    <w:p w14:paraId="7297DE75" w14:textId="77777777" w:rsidR="00D06392" w:rsidRPr="00D06392" w:rsidRDefault="00D06392" w:rsidP="00D06392">
      <w:pPr>
        <w:spacing w:before="0" w:beforeAutospacing="0" w:after="0" w:afterAutospacing="0"/>
        <w:rPr>
          <w:rFonts w:asciiTheme="minorHAnsi" w:hAnsiTheme="minorHAnsi" w:cstheme="minorHAnsi"/>
          <w:sz w:val="20"/>
          <w:szCs w:val="20"/>
        </w:rPr>
      </w:pPr>
    </w:p>
    <w:p w14:paraId="409F1C1D" w14:textId="0E050B86" w:rsidR="00D06392" w:rsidRPr="00D06392" w:rsidRDefault="00D06392" w:rsidP="00D06392">
      <w:pPr>
        <w:spacing w:before="0" w:beforeAutospacing="0" w:after="0" w:afterAutospacing="0"/>
        <w:rPr>
          <w:rFonts w:asciiTheme="minorHAnsi" w:hAnsiTheme="minorHAnsi" w:cstheme="minorHAnsi"/>
          <w:sz w:val="20"/>
          <w:szCs w:val="20"/>
        </w:rPr>
      </w:pPr>
      <w:r w:rsidRPr="00D06392">
        <w:rPr>
          <w:rFonts w:asciiTheme="minorHAnsi" w:hAnsiTheme="minorHAnsi" w:cstheme="minorHAnsi"/>
          <w:sz w:val="20"/>
          <w:szCs w:val="20"/>
        </w:rPr>
        <w:t>Le concessionnaire est tenu d’informer sans délai l’autorité concédante :</w:t>
      </w:r>
    </w:p>
    <w:p w14:paraId="330660A0"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de la modification de sa forme juridique ;</w:t>
      </w:r>
    </w:p>
    <w:p w14:paraId="16B596AB"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de la modification de ses statuts ;</w:t>
      </w:r>
    </w:p>
    <w:p w14:paraId="4F61EEF8"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des modifications se rapportant aux personnes ayant le pouvoir d’engager l’entreprise ;</w:t>
      </w:r>
    </w:p>
    <w:p w14:paraId="7B19798E"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 xml:space="preserve">des modifications se rapportant à la composition de son capital social et à ses actionnaires, </w:t>
      </w:r>
    </w:p>
    <w:p w14:paraId="1B593825"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des modifications de sa raison sociale ou de sa dénomination ;</w:t>
      </w:r>
    </w:p>
    <w:p w14:paraId="48CBAB26"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du changement de son adresse ou de son siège social ;</w:t>
      </w:r>
    </w:p>
    <w:p w14:paraId="4871A420" w14:textId="77777777" w:rsidR="00D06392" w:rsidRPr="00D06392" w:rsidRDefault="00D06392" w:rsidP="00D06392">
      <w:pPr>
        <w:pStyle w:val="Listepuces2"/>
        <w:numPr>
          <w:ilvl w:val="0"/>
          <w:numId w:val="3"/>
        </w:numPr>
        <w:rPr>
          <w:rFonts w:asciiTheme="minorHAnsi" w:hAnsiTheme="minorHAnsi" w:cstheme="minorHAnsi"/>
          <w:sz w:val="20"/>
          <w:szCs w:val="20"/>
        </w:rPr>
      </w:pPr>
      <w:r w:rsidRPr="00D06392">
        <w:rPr>
          <w:rFonts w:asciiTheme="minorHAnsi" w:hAnsiTheme="minorHAnsi" w:cstheme="minorHAnsi"/>
          <w:sz w:val="20"/>
          <w:szCs w:val="20"/>
        </w:rPr>
        <w:t>et, plus généralement, de toutes modifications importantes du fonctionnement de l’entreprise.</w:t>
      </w:r>
    </w:p>
    <w:p w14:paraId="1D1C9074" w14:textId="2D89B724" w:rsidR="00EB0C0A" w:rsidRDefault="00EB0C0A" w:rsidP="00DC27FD">
      <w:pPr>
        <w:spacing w:before="0" w:beforeAutospacing="0" w:after="0" w:afterAutospacing="0"/>
        <w:rPr>
          <w:rFonts w:asciiTheme="minorHAnsi" w:hAnsiTheme="minorHAnsi" w:cstheme="minorHAnsi"/>
          <w:sz w:val="20"/>
          <w:szCs w:val="20"/>
        </w:rPr>
      </w:pPr>
    </w:p>
    <w:p w14:paraId="5274168A" w14:textId="7C3FB4CA" w:rsidR="00F01D92" w:rsidRDefault="00411CA0" w:rsidP="00F01D92">
      <w:pPr>
        <w:pStyle w:val="Titre2"/>
        <w:numPr>
          <w:ilvl w:val="0"/>
          <w:numId w:val="0"/>
        </w:numPr>
        <w:spacing w:before="0" w:after="0"/>
        <w:ind w:left="357"/>
        <w:rPr>
          <w:rFonts w:asciiTheme="minorHAnsi" w:hAnsiTheme="minorHAnsi" w:cstheme="minorHAnsi"/>
          <w:sz w:val="22"/>
          <w:szCs w:val="24"/>
        </w:rPr>
      </w:pPr>
      <w:bookmarkStart w:id="28" w:name="_Toc192063257"/>
      <w:r>
        <w:rPr>
          <w:rFonts w:asciiTheme="minorHAnsi" w:hAnsiTheme="minorHAnsi" w:cstheme="minorHAnsi"/>
          <w:sz w:val="22"/>
          <w:szCs w:val="24"/>
        </w:rPr>
        <w:t>6</w:t>
      </w:r>
      <w:r w:rsidR="00F01D92" w:rsidRPr="004147BB">
        <w:rPr>
          <w:rFonts w:asciiTheme="minorHAnsi" w:hAnsiTheme="minorHAnsi" w:cstheme="minorHAnsi"/>
          <w:sz w:val="22"/>
          <w:szCs w:val="24"/>
        </w:rPr>
        <w:t>.</w:t>
      </w:r>
      <w:r w:rsidR="00F01D92">
        <w:rPr>
          <w:rFonts w:asciiTheme="minorHAnsi" w:hAnsiTheme="minorHAnsi" w:cstheme="minorHAnsi"/>
          <w:sz w:val="22"/>
          <w:szCs w:val="24"/>
        </w:rPr>
        <w:t>2</w:t>
      </w:r>
      <w:r w:rsidR="00F01D92" w:rsidRPr="00840C40">
        <w:rPr>
          <w:rFonts w:asciiTheme="minorHAnsi" w:hAnsiTheme="minorHAnsi" w:cstheme="minorHAnsi"/>
          <w:sz w:val="22"/>
          <w:szCs w:val="24"/>
        </w:rPr>
        <w:tab/>
        <w:t xml:space="preserve"> </w:t>
      </w:r>
      <w:r w:rsidR="006B25B2">
        <w:rPr>
          <w:rFonts w:asciiTheme="minorHAnsi" w:hAnsiTheme="minorHAnsi" w:cstheme="minorHAnsi"/>
          <w:sz w:val="22"/>
          <w:szCs w:val="24"/>
        </w:rPr>
        <w:t>Cession/sous-concession</w:t>
      </w:r>
      <w:bookmarkEnd w:id="28"/>
    </w:p>
    <w:p w14:paraId="1743A5B0" w14:textId="3A6F5008" w:rsidR="00EB0C0A" w:rsidRPr="00F01D92" w:rsidRDefault="00EB0C0A" w:rsidP="00DC27FD">
      <w:pPr>
        <w:spacing w:before="0" w:beforeAutospacing="0" w:after="0" w:afterAutospacing="0"/>
        <w:rPr>
          <w:rFonts w:asciiTheme="minorHAnsi" w:hAnsiTheme="minorHAnsi" w:cstheme="minorHAnsi"/>
          <w:b/>
          <w:sz w:val="22"/>
          <w:szCs w:val="22"/>
        </w:rPr>
      </w:pPr>
    </w:p>
    <w:p w14:paraId="5B5E1972" w14:textId="6C68DB05" w:rsidR="00EB0C0A" w:rsidRPr="00F01D92" w:rsidRDefault="00F01D92"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F01D92">
        <w:rPr>
          <w:rFonts w:asciiTheme="minorHAnsi" w:hAnsiTheme="minorHAnsi" w:cstheme="minorHAnsi"/>
          <w:b/>
          <w:sz w:val="22"/>
          <w:szCs w:val="22"/>
        </w:rPr>
        <w:t>CESSION</w:t>
      </w:r>
    </w:p>
    <w:p w14:paraId="3741ECF3" w14:textId="3F6873DB" w:rsidR="00EB0C0A" w:rsidRPr="00F01D92" w:rsidRDefault="00EB0C0A" w:rsidP="00DC27FD">
      <w:pPr>
        <w:spacing w:before="0" w:beforeAutospacing="0" w:after="0" w:afterAutospacing="0"/>
        <w:rPr>
          <w:rFonts w:asciiTheme="minorHAnsi" w:hAnsiTheme="minorHAnsi" w:cstheme="minorHAnsi"/>
          <w:sz w:val="20"/>
          <w:szCs w:val="20"/>
        </w:rPr>
      </w:pPr>
    </w:p>
    <w:p w14:paraId="4DE0431F" w14:textId="77777777"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Toute cession fait l’objet d’une autorisation préalable de l’AP-HP, donnée par le Directeur du groupe hospitalier. Dans le cas où l’AP-HP accepte la cession envisagée, celle-ci donne lieu à un acte de cession passé entre le cédant et le cessionnaire.</w:t>
      </w:r>
    </w:p>
    <w:p w14:paraId="27858EF1" w14:textId="77777777" w:rsidR="00F01D92" w:rsidRDefault="00F01D92" w:rsidP="00F01D92">
      <w:pPr>
        <w:spacing w:before="0" w:beforeAutospacing="0" w:after="0" w:afterAutospacing="0"/>
        <w:rPr>
          <w:rFonts w:asciiTheme="minorHAnsi" w:hAnsiTheme="minorHAnsi" w:cstheme="minorHAnsi"/>
          <w:sz w:val="20"/>
          <w:szCs w:val="20"/>
        </w:rPr>
      </w:pPr>
    </w:p>
    <w:p w14:paraId="2F7BD80D" w14:textId="1D88E352"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 xml:space="preserve">La cession du contrat doit s’entendre comme la reprise pure et simple, par le cessionnaire, de l’ensemble des droits et obligations résultant du contrat initial. Elle ne saurait être assortie d’une remise en cause des éléments essentiels du contrat initial tels que notamment la durée, la nature de la mission confiée au concessionnaire, et les conditions financières de la concession. </w:t>
      </w:r>
    </w:p>
    <w:p w14:paraId="16BCD1A9" w14:textId="77777777" w:rsidR="00F01D92" w:rsidRDefault="00F01D92" w:rsidP="00F01D92">
      <w:pPr>
        <w:spacing w:before="0" w:beforeAutospacing="0" w:after="0" w:afterAutospacing="0"/>
        <w:rPr>
          <w:rFonts w:asciiTheme="minorHAnsi" w:hAnsiTheme="minorHAnsi" w:cstheme="minorHAnsi"/>
          <w:sz w:val="20"/>
          <w:szCs w:val="20"/>
        </w:rPr>
      </w:pPr>
    </w:p>
    <w:p w14:paraId="3D1C31C1" w14:textId="4A64C3EA"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Le cessionnaire est entièrement subrogé dans les droits et obligations du cédant et doit s’engager à reprendre intégralement à l’égard de l’autorité concédante, l’exécution de toutes les obligations découlant du présent contrat et des éventuelles concessions conclues pour son exécution.</w:t>
      </w:r>
    </w:p>
    <w:p w14:paraId="1F2B33A5" w14:textId="77777777" w:rsidR="00267E97" w:rsidRPr="00F01D92" w:rsidRDefault="00267E97" w:rsidP="00F01D92">
      <w:pPr>
        <w:spacing w:before="0" w:beforeAutospacing="0" w:after="0" w:afterAutospacing="0"/>
        <w:rPr>
          <w:rFonts w:asciiTheme="minorHAnsi" w:hAnsiTheme="minorHAnsi" w:cstheme="minorHAnsi"/>
          <w:sz w:val="20"/>
          <w:szCs w:val="20"/>
        </w:rPr>
      </w:pPr>
    </w:p>
    <w:p w14:paraId="726B0588" w14:textId="48409116" w:rsidR="00F01D92" w:rsidRPr="00F01D92" w:rsidRDefault="00F01D92" w:rsidP="00410E3E">
      <w:pPr>
        <w:pStyle w:val="Paragraphedeliste"/>
        <w:numPr>
          <w:ilvl w:val="0"/>
          <w:numId w:val="15"/>
        </w:numPr>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SOUS-CONCESSION</w:t>
      </w:r>
    </w:p>
    <w:p w14:paraId="539029F1" w14:textId="3891707E" w:rsidR="00EB0C0A" w:rsidRDefault="00EB0C0A" w:rsidP="00F01D92">
      <w:pPr>
        <w:spacing w:before="0" w:beforeAutospacing="0" w:after="0" w:afterAutospacing="0"/>
        <w:rPr>
          <w:rFonts w:asciiTheme="minorHAnsi" w:hAnsiTheme="minorHAnsi" w:cstheme="minorHAnsi"/>
          <w:sz w:val="20"/>
          <w:szCs w:val="20"/>
        </w:rPr>
      </w:pPr>
    </w:p>
    <w:p w14:paraId="7514DB85" w14:textId="77777777" w:rsidR="00F01D92" w:rsidRPr="00F01D92" w:rsidRDefault="00F01D92" w:rsidP="00F01D92">
      <w:pPr>
        <w:pStyle w:val="Retraitcorpsdetexte"/>
        <w:ind w:left="0"/>
        <w:rPr>
          <w:rFonts w:asciiTheme="minorHAnsi" w:hAnsiTheme="minorHAnsi" w:cstheme="minorHAnsi"/>
        </w:rPr>
      </w:pPr>
      <w:r w:rsidRPr="00F01D92">
        <w:rPr>
          <w:rFonts w:asciiTheme="minorHAnsi" w:hAnsiTheme="minorHAnsi" w:cstheme="minorHAnsi"/>
        </w:rPr>
        <w:t>Le concessionnaire gère personnellement les équipements et ouvrages mis à sa disposition ainsi que le service public auquel ils servent de support.</w:t>
      </w:r>
    </w:p>
    <w:p w14:paraId="544B9621" w14:textId="77777777" w:rsidR="00F01D92" w:rsidRDefault="00F01D92" w:rsidP="00F01D92">
      <w:pPr>
        <w:spacing w:before="0" w:beforeAutospacing="0" w:after="0" w:afterAutospacing="0"/>
        <w:rPr>
          <w:rFonts w:asciiTheme="minorHAnsi" w:hAnsiTheme="minorHAnsi" w:cstheme="minorHAnsi"/>
          <w:sz w:val="20"/>
          <w:szCs w:val="20"/>
        </w:rPr>
      </w:pPr>
    </w:p>
    <w:p w14:paraId="3C3683D0" w14:textId="1AB95DAE"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Il est l’interlocuteur unique de l’autorité concédante, y compris pour les missions qui seraient subdéléguées à un tiers, avec l’accord préalable écrit de l’autorité concédante.</w:t>
      </w:r>
    </w:p>
    <w:p w14:paraId="0A3CB577" w14:textId="77777777" w:rsidR="00F01D92" w:rsidRDefault="00F01D92" w:rsidP="00F01D92">
      <w:pPr>
        <w:spacing w:before="0" w:beforeAutospacing="0" w:after="0" w:afterAutospacing="0"/>
        <w:rPr>
          <w:rFonts w:asciiTheme="minorHAnsi" w:hAnsiTheme="minorHAnsi" w:cstheme="minorHAnsi"/>
          <w:sz w:val="20"/>
          <w:szCs w:val="20"/>
        </w:rPr>
      </w:pPr>
    </w:p>
    <w:p w14:paraId="126B9E34" w14:textId="7E68817E"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Le concessionnaire ne peut subdéléguer l’intégralité de sa mission.</w:t>
      </w:r>
    </w:p>
    <w:p w14:paraId="6B704663" w14:textId="77777777" w:rsidR="00F01D92" w:rsidRDefault="00F01D92" w:rsidP="00F01D92">
      <w:pPr>
        <w:spacing w:before="0" w:beforeAutospacing="0" w:after="0" w:afterAutospacing="0"/>
        <w:rPr>
          <w:rFonts w:asciiTheme="minorHAnsi" w:hAnsiTheme="minorHAnsi" w:cstheme="minorHAnsi"/>
          <w:sz w:val="20"/>
          <w:szCs w:val="20"/>
        </w:rPr>
      </w:pPr>
    </w:p>
    <w:p w14:paraId="45A0E9FC" w14:textId="19A85FCF"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lastRenderedPageBreak/>
        <w:t>A cet égard, la demande d'autorisation émanant du concessionnaire doit être formulée par lettre recommandée avec accusé de réception et contenir le projet de concession de sous-concession et ses éventuelles annexes faisant clairement ressortir.</w:t>
      </w:r>
    </w:p>
    <w:p w14:paraId="493D521F" w14:textId="77777777" w:rsidR="00F01D92" w:rsidRPr="00F01D92" w:rsidRDefault="00F01D92" w:rsidP="00F01D92">
      <w:pPr>
        <w:pStyle w:val="Listepuces2"/>
        <w:numPr>
          <w:ilvl w:val="0"/>
          <w:numId w:val="3"/>
        </w:numPr>
        <w:rPr>
          <w:rFonts w:asciiTheme="minorHAnsi" w:hAnsiTheme="minorHAnsi" w:cstheme="minorHAnsi"/>
          <w:sz w:val="20"/>
          <w:szCs w:val="20"/>
        </w:rPr>
      </w:pPr>
      <w:r w:rsidRPr="00F01D92">
        <w:rPr>
          <w:rFonts w:asciiTheme="minorHAnsi" w:hAnsiTheme="minorHAnsi" w:cstheme="minorHAnsi"/>
          <w:sz w:val="20"/>
          <w:szCs w:val="20"/>
        </w:rPr>
        <w:t>la mission que le concessionnaire envisage de subdéléguer ;</w:t>
      </w:r>
    </w:p>
    <w:p w14:paraId="5084467A" w14:textId="77777777" w:rsidR="00F01D92" w:rsidRPr="00F01D92" w:rsidRDefault="00F01D92" w:rsidP="00F01D92">
      <w:pPr>
        <w:pStyle w:val="Listepuces2"/>
        <w:numPr>
          <w:ilvl w:val="0"/>
          <w:numId w:val="3"/>
        </w:numPr>
        <w:rPr>
          <w:rFonts w:asciiTheme="minorHAnsi" w:hAnsiTheme="minorHAnsi" w:cstheme="minorHAnsi"/>
          <w:sz w:val="20"/>
          <w:szCs w:val="20"/>
        </w:rPr>
      </w:pPr>
      <w:r w:rsidRPr="00F01D92">
        <w:rPr>
          <w:rFonts w:asciiTheme="minorHAnsi" w:hAnsiTheme="minorHAnsi" w:cstheme="minorHAnsi"/>
          <w:sz w:val="20"/>
          <w:szCs w:val="20"/>
        </w:rPr>
        <w:t>les modalités détaillées de rémunération du sous-concessionnaire ;</w:t>
      </w:r>
    </w:p>
    <w:p w14:paraId="7D90A0A4" w14:textId="77777777" w:rsidR="00F01D92" w:rsidRPr="00F01D92" w:rsidRDefault="00F01D92" w:rsidP="00F01D92">
      <w:pPr>
        <w:pStyle w:val="Listepuces2"/>
        <w:numPr>
          <w:ilvl w:val="0"/>
          <w:numId w:val="3"/>
        </w:numPr>
        <w:rPr>
          <w:rFonts w:asciiTheme="minorHAnsi" w:hAnsiTheme="minorHAnsi" w:cstheme="minorHAnsi"/>
          <w:sz w:val="20"/>
          <w:szCs w:val="20"/>
        </w:rPr>
      </w:pPr>
      <w:r w:rsidRPr="00F01D92">
        <w:rPr>
          <w:rFonts w:asciiTheme="minorHAnsi" w:hAnsiTheme="minorHAnsi" w:cstheme="minorHAnsi"/>
          <w:sz w:val="20"/>
          <w:szCs w:val="20"/>
        </w:rPr>
        <w:t>toutes les obligations de service public et autres imposées par le présent contrat ;</w:t>
      </w:r>
    </w:p>
    <w:p w14:paraId="306FAA1E" w14:textId="77777777" w:rsidR="00F01D92" w:rsidRPr="00F01D92" w:rsidRDefault="00F01D92" w:rsidP="00F01D92">
      <w:pPr>
        <w:pStyle w:val="Listepuces2"/>
        <w:numPr>
          <w:ilvl w:val="0"/>
          <w:numId w:val="3"/>
        </w:numPr>
        <w:rPr>
          <w:rFonts w:asciiTheme="minorHAnsi" w:hAnsiTheme="minorHAnsi" w:cstheme="minorHAnsi"/>
          <w:sz w:val="20"/>
          <w:szCs w:val="20"/>
        </w:rPr>
      </w:pPr>
      <w:r w:rsidRPr="00F01D92">
        <w:rPr>
          <w:rFonts w:asciiTheme="minorHAnsi" w:hAnsiTheme="minorHAnsi" w:cstheme="minorHAnsi"/>
          <w:sz w:val="20"/>
          <w:szCs w:val="20"/>
        </w:rPr>
        <w:t>un contrôle identique à celui du concessionnaire imposé au sous-concessionnaire selon les modalités prévues dans la présente concession.</w:t>
      </w:r>
    </w:p>
    <w:p w14:paraId="0530DD35" w14:textId="77777777" w:rsidR="00F01D92" w:rsidRDefault="00F01D92" w:rsidP="00F01D92">
      <w:pPr>
        <w:spacing w:before="0" w:beforeAutospacing="0" w:after="0" w:afterAutospacing="0"/>
        <w:rPr>
          <w:rFonts w:asciiTheme="minorHAnsi" w:hAnsiTheme="minorHAnsi" w:cstheme="minorHAnsi"/>
          <w:sz w:val="20"/>
          <w:szCs w:val="20"/>
        </w:rPr>
      </w:pPr>
    </w:p>
    <w:p w14:paraId="46DE0229" w14:textId="116906A7"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Le dossier de demande d’autorisation doit permettre à l’autorité concédante d’apprécier si le candidat à la sous-concession présente bien toutes les garanties professionnelles et financières pour assurer la mission qu’il est envisagé de lui subdéléguer, ainsi que son aptitude à assurer la continuité du service public et l’égalité des usagers devant le service public. Les renseignements à fournir seront les mêmes que ceux qui ont été exigés des candidats à la présente concession de service public au stade de l’appel à candidature.</w:t>
      </w:r>
    </w:p>
    <w:p w14:paraId="0860D00A" w14:textId="77777777" w:rsidR="00F01D92" w:rsidRDefault="00F01D92" w:rsidP="00F01D92">
      <w:pPr>
        <w:spacing w:before="0" w:beforeAutospacing="0" w:after="0" w:afterAutospacing="0"/>
        <w:rPr>
          <w:rFonts w:asciiTheme="minorHAnsi" w:hAnsiTheme="minorHAnsi" w:cstheme="minorHAnsi"/>
          <w:sz w:val="20"/>
          <w:szCs w:val="20"/>
        </w:rPr>
      </w:pPr>
    </w:p>
    <w:p w14:paraId="4E05C0C0" w14:textId="57A24C95"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 xml:space="preserve">L’autorité concédante dispose, pour se prononcer, d’un délai de quatre (4) mois, à compter de la réception de la demande d’agrément de sous-concession. Le concessionnaire ne peut se prévaloir d’aucune acceptation tacite. En cas de refus, la concession est poursuivie aux conditions antérieures. </w:t>
      </w:r>
    </w:p>
    <w:p w14:paraId="0FB65B9F" w14:textId="77777777" w:rsidR="00F01D92" w:rsidRDefault="00F01D92" w:rsidP="00F01D92">
      <w:pPr>
        <w:spacing w:before="0" w:beforeAutospacing="0" w:after="0" w:afterAutospacing="0"/>
        <w:rPr>
          <w:rFonts w:asciiTheme="minorHAnsi" w:hAnsiTheme="minorHAnsi" w:cstheme="minorHAnsi"/>
          <w:sz w:val="20"/>
          <w:szCs w:val="20"/>
        </w:rPr>
      </w:pPr>
    </w:p>
    <w:p w14:paraId="4DC06821" w14:textId="4281FC3C" w:rsidR="00F01D92" w:rsidRPr="00F01D92" w:rsidRDefault="00F01D92" w:rsidP="00F01D92">
      <w:pPr>
        <w:spacing w:before="0" w:beforeAutospacing="0" w:after="0" w:afterAutospacing="0"/>
        <w:rPr>
          <w:rFonts w:asciiTheme="minorHAnsi" w:hAnsiTheme="minorHAnsi" w:cstheme="minorHAnsi"/>
          <w:sz w:val="20"/>
          <w:szCs w:val="20"/>
        </w:rPr>
      </w:pPr>
      <w:r w:rsidRPr="00F01D92">
        <w:rPr>
          <w:rFonts w:asciiTheme="minorHAnsi" w:hAnsiTheme="minorHAnsi" w:cstheme="minorHAnsi"/>
          <w:sz w:val="20"/>
          <w:szCs w:val="20"/>
        </w:rPr>
        <w:t>Si la sous-concession est acceptée, tous les éléments d’information et documents communiqués par le sous-concessionnaire au titre de son contrôle, doivent être produits par le concessionnaire dans son rapport annuel d’activité en consacrant un chapitre particulier à la mission subdéléguée.</w:t>
      </w:r>
    </w:p>
    <w:p w14:paraId="1ED6BDF2" w14:textId="77777777" w:rsidR="00C67B6A" w:rsidRPr="00F01D92" w:rsidRDefault="00C67B6A" w:rsidP="00F01D92">
      <w:pPr>
        <w:spacing w:before="0" w:beforeAutospacing="0" w:after="0" w:afterAutospacing="0"/>
        <w:rPr>
          <w:rFonts w:asciiTheme="minorHAnsi" w:hAnsiTheme="minorHAnsi" w:cstheme="minorHAnsi"/>
          <w:sz w:val="20"/>
          <w:szCs w:val="20"/>
        </w:rPr>
      </w:pPr>
    </w:p>
    <w:p w14:paraId="37CED9BF" w14:textId="5FD7E0A2" w:rsidR="006D229F" w:rsidRDefault="00411CA0" w:rsidP="006D229F">
      <w:pPr>
        <w:pStyle w:val="Titre2"/>
        <w:numPr>
          <w:ilvl w:val="0"/>
          <w:numId w:val="0"/>
        </w:numPr>
        <w:spacing w:before="0" w:after="0"/>
        <w:ind w:left="357"/>
        <w:rPr>
          <w:rFonts w:asciiTheme="minorHAnsi" w:hAnsiTheme="minorHAnsi" w:cstheme="minorHAnsi"/>
          <w:sz w:val="22"/>
          <w:szCs w:val="24"/>
        </w:rPr>
      </w:pPr>
      <w:bookmarkStart w:id="29" w:name="_Toc192063258"/>
      <w:r>
        <w:rPr>
          <w:rFonts w:asciiTheme="minorHAnsi" w:hAnsiTheme="minorHAnsi" w:cstheme="minorHAnsi"/>
          <w:sz w:val="22"/>
          <w:szCs w:val="24"/>
        </w:rPr>
        <w:t>6</w:t>
      </w:r>
      <w:r w:rsidR="006D229F" w:rsidRPr="004147BB">
        <w:rPr>
          <w:rFonts w:asciiTheme="minorHAnsi" w:hAnsiTheme="minorHAnsi" w:cstheme="minorHAnsi"/>
          <w:sz w:val="22"/>
          <w:szCs w:val="24"/>
        </w:rPr>
        <w:t>.</w:t>
      </w:r>
      <w:r w:rsidR="006D229F">
        <w:rPr>
          <w:rFonts w:asciiTheme="minorHAnsi" w:hAnsiTheme="minorHAnsi" w:cstheme="minorHAnsi"/>
          <w:sz w:val="22"/>
          <w:szCs w:val="24"/>
        </w:rPr>
        <w:t>3</w:t>
      </w:r>
      <w:r w:rsidR="006D229F" w:rsidRPr="00840C40">
        <w:rPr>
          <w:rFonts w:asciiTheme="minorHAnsi" w:hAnsiTheme="minorHAnsi" w:cstheme="minorHAnsi"/>
          <w:sz w:val="22"/>
          <w:szCs w:val="24"/>
        </w:rPr>
        <w:tab/>
        <w:t xml:space="preserve"> </w:t>
      </w:r>
      <w:r w:rsidR="005634DC">
        <w:rPr>
          <w:rFonts w:asciiTheme="minorHAnsi" w:hAnsiTheme="minorHAnsi" w:cstheme="minorHAnsi"/>
          <w:sz w:val="22"/>
          <w:szCs w:val="24"/>
        </w:rPr>
        <w:t>Interdiction de loger</w:t>
      </w:r>
      <w:bookmarkEnd w:id="29"/>
    </w:p>
    <w:p w14:paraId="7CDBDB26" w14:textId="204E5080" w:rsidR="00EB0C0A" w:rsidRDefault="00EB0C0A" w:rsidP="00DC27FD">
      <w:pPr>
        <w:spacing w:before="0" w:beforeAutospacing="0" w:after="0" w:afterAutospacing="0"/>
        <w:rPr>
          <w:rFonts w:asciiTheme="minorHAnsi" w:hAnsiTheme="minorHAnsi" w:cstheme="minorHAnsi"/>
          <w:sz w:val="20"/>
          <w:szCs w:val="20"/>
        </w:rPr>
      </w:pPr>
    </w:p>
    <w:p w14:paraId="68CD7159" w14:textId="786A4A41" w:rsidR="00460E9B" w:rsidRPr="00460E9B" w:rsidRDefault="00460E9B" w:rsidP="00693E33">
      <w:pPr>
        <w:pStyle w:val="Normalex"/>
        <w:spacing w:after="0"/>
        <w:rPr>
          <w:rFonts w:asciiTheme="minorHAnsi" w:hAnsiTheme="minorHAnsi" w:cstheme="minorHAnsi"/>
          <w:sz w:val="20"/>
        </w:rPr>
      </w:pPr>
      <w:r w:rsidRPr="00460E9B">
        <w:rPr>
          <w:rFonts w:asciiTheme="minorHAnsi" w:hAnsiTheme="minorHAnsi" w:cstheme="minorHAnsi"/>
          <w:sz w:val="20"/>
        </w:rPr>
        <w:t>Le concessionnaire ne doit jamais loger qui que ce soit dans les locaux commerciaux qui doivent par ailleurs être clos aux heures de fermeture fixées dans le contrat de concession d'occupation du domaine public. Elle ne doit y maintenir aucun animal.</w:t>
      </w:r>
    </w:p>
    <w:p w14:paraId="204DD6D9" w14:textId="77777777" w:rsidR="0032662E" w:rsidRDefault="0032662E" w:rsidP="00DC27FD">
      <w:pPr>
        <w:spacing w:before="0" w:beforeAutospacing="0" w:after="0" w:afterAutospacing="0"/>
        <w:rPr>
          <w:rFonts w:asciiTheme="minorHAnsi" w:hAnsiTheme="minorHAnsi" w:cstheme="minorHAnsi"/>
          <w:sz w:val="20"/>
          <w:szCs w:val="20"/>
        </w:rPr>
      </w:pPr>
    </w:p>
    <w:p w14:paraId="0E81FB7C" w14:textId="1F4030E4" w:rsidR="00420039" w:rsidRDefault="00411CA0" w:rsidP="00420039">
      <w:pPr>
        <w:pStyle w:val="Titre2"/>
        <w:numPr>
          <w:ilvl w:val="0"/>
          <w:numId w:val="0"/>
        </w:numPr>
        <w:spacing w:before="0" w:after="0"/>
        <w:ind w:left="357"/>
        <w:rPr>
          <w:rFonts w:asciiTheme="minorHAnsi" w:hAnsiTheme="minorHAnsi" w:cstheme="minorHAnsi"/>
          <w:sz w:val="22"/>
          <w:szCs w:val="24"/>
        </w:rPr>
      </w:pPr>
      <w:bookmarkStart w:id="30" w:name="_Toc192063259"/>
      <w:r>
        <w:rPr>
          <w:rFonts w:asciiTheme="minorHAnsi" w:hAnsiTheme="minorHAnsi" w:cstheme="minorHAnsi"/>
          <w:sz w:val="22"/>
          <w:szCs w:val="24"/>
        </w:rPr>
        <w:t>6</w:t>
      </w:r>
      <w:r w:rsidR="00420039" w:rsidRPr="004147BB">
        <w:rPr>
          <w:rFonts w:asciiTheme="minorHAnsi" w:hAnsiTheme="minorHAnsi" w:cstheme="minorHAnsi"/>
          <w:sz w:val="22"/>
          <w:szCs w:val="24"/>
        </w:rPr>
        <w:t>.</w:t>
      </w:r>
      <w:r w:rsidR="00420039">
        <w:rPr>
          <w:rFonts w:asciiTheme="minorHAnsi" w:hAnsiTheme="minorHAnsi" w:cstheme="minorHAnsi"/>
          <w:sz w:val="22"/>
          <w:szCs w:val="24"/>
        </w:rPr>
        <w:t>4</w:t>
      </w:r>
      <w:r w:rsidR="00420039" w:rsidRPr="00840C40">
        <w:rPr>
          <w:rFonts w:asciiTheme="minorHAnsi" w:hAnsiTheme="minorHAnsi" w:cstheme="minorHAnsi"/>
          <w:sz w:val="22"/>
          <w:szCs w:val="24"/>
        </w:rPr>
        <w:tab/>
        <w:t xml:space="preserve"> </w:t>
      </w:r>
      <w:r w:rsidR="005634DC">
        <w:rPr>
          <w:rFonts w:asciiTheme="minorHAnsi" w:hAnsiTheme="minorHAnsi" w:cstheme="minorHAnsi"/>
          <w:sz w:val="22"/>
          <w:szCs w:val="24"/>
        </w:rPr>
        <w:t>Le personnel</w:t>
      </w:r>
      <w:bookmarkEnd w:id="30"/>
    </w:p>
    <w:p w14:paraId="49C61572" w14:textId="44F10F4A" w:rsidR="00EB0C0A" w:rsidRDefault="00EB0C0A" w:rsidP="00DC27FD">
      <w:pPr>
        <w:spacing w:before="0" w:beforeAutospacing="0" w:after="0" w:afterAutospacing="0"/>
        <w:rPr>
          <w:rFonts w:asciiTheme="minorHAnsi" w:hAnsiTheme="minorHAnsi" w:cstheme="minorHAnsi"/>
          <w:sz w:val="20"/>
          <w:szCs w:val="20"/>
        </w:rPr>
      </w:pPr>
    </w:p>
    <w:p w14:paraId="6EE4593B" w14:textId="3FAB4BEA" w:rsidR="001838AD" w:rsidRPr="001838AD" w:rsidRDefault="001838AD"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1838AD">
        <w:rPr>
          <w:rFonts w:asciiTheme="minorHAnsi" w:hAnsiTheme="minorHAnsi" w:cstheme="minorHAnsi"/>
          <w:b/>
          <w:sz w:val="22"/>
          <w:szCs w:val="22"/>
        </w:rPr>
        <w:t>Reprise du personnel</w:t>
      </w:r>
    </w:p>
    <w:p w14:paraId="7E4C06BA" w14:textId="77777777" w:rsidR="001838AD" w:rsidRDefault="001838AD" w:rsidP="00DC27FD">
      <w:pPr>
        <w:spacing w:before="0" w:beforeAutospacing="0" w:after="0" w:afterAutospacing="0"/>
        <w:rPr>
          <w:rFonts w:asciiTheme="minorHAnsi" w:hAnsiTheme="minorHAnsi" w:cstheme="minorHAnsi"/>
          <w:sz w:val="20"/>
          <w:szCs w:val="20"/>
        </w:rPr>
      </w:pPr>
    </w:p>
    <w:p w14:paraId="2E6A38FE" w14:textId="77777777" w:rsidR="004473E5" w:rsidRPr="004473E5" w:rsidRDefault="004473E5" w:rsidP="00581C0A">
      <w:pPr>
        <w:pStyle w:val="Normalex"/>
        <w:spacing w:after="0"/>
        <w:rPr>
          <w:rFonts w:ascii="Calibri" w:hAnsi="Calibri" w:cs="Calibri"/>
          <w:b/>
          <w:sz w:val="20"/>
        </w:rPr>
      </w:pPr>
      <w:r w:rsidRPr="004473E5">
        <w:rPr>
          <w:rFonts w:ascii="Calibri" w:hAnsi="Calibri" w:cs="Calibri"/>
          <w:sz w:val="20"/>
        </w:rPr>
        <w:t>Les candidats doivent prendre en compte dans leur proposition la reprise du personnel affecté directement à l'activité de l'occupant actuel</w:t>
      </w:r>
      <w:r w:rsidRPr="004473E5">
        <w:rPr>
          <w:rFonts w:ascii="Calibri" w:hAnsi="Calibri" w:cs="Calibri"/>
          <w:sz w:val="20"/>
          <w:vertAlign w:val="superscript"/>
        </w:rPr>
        <w:footnoteReference w:id="1"/>
      </w:r>
      <w:r w:rsidRPr="004473E5">
        <w:rPr>
          <w:rFonts w:ascii="Calibri" w:hAnsi="Calibri" w:cs="Calibri"/>
          <w:sz w:val="20"/>
        </w:rPr>
        <w:t xml:space="preserve">. Le coût de la masse salariale et les effectifs correspondants sont précisés dans l'annexe </w:t>
      </w:r>
      <w:r w:rsidRPr="003A4B0E">
        <w:rPr>
          <w:rFonts w:ascii="Calibri" w:hAnsi="Calibri" w:cs="Calibri"/>
          <w:sz w:val="20"/>
        </w:rPr>
        <w:t xml:space="preserve">n°3 </w:t>
      </w:r>
      <w:r w:rsidRPr="004473E5">
        <w:rPr>
          <w:rFonts w:ascii="Calibri" w:hAnsi="Calibri" w:cs="Calibri"/>
          <w:sz w:val="20"/>
        </w:rPr>
        <w:t>de la concession</w:t>
      </w:r>
      <w:r w:rsidRPr="004473E5">
        <w:rPr>
          <w:rFonts w:ascii="Calibri" w:hAnsi="Calibri" w:cs="Calibri"/>
          <w:b/>
          <w:sz w:val="20"/>
        </w:rPr>
        <w:t>.</w:t>
      </w:r>
    </w:p>
    <w:p w14:paraId="2AF585DB" w14:textId="39E86EA0" w:rsidR="001838AD" w:rsidRDefault="001838AD" w:rsidP="00581C0A">
      <w:pPr>
        <w:pStyle w:val="Normalex"/>
        <w:spacing w:after="0"/>
        <w:rPr>
          <w:rFonts w:ascii="Calibri" w:hAnsi="Calibri" w:cs="Calibri"/>
          <w:b/>
          <w:sz w:val="22"/>
          <w:szCs w:val="22"/>
        </w:rPr>
      </w:pPr>
    </w:p>
    <w:p w14:paraId="5C39EF9F" w14:textId="73512C4D" w:rsidR="004F6747" w:rsidRPr="003A4B0E" w:rsidRDefault="004F6747" w:rsidP="00581C0A">
      <w:pPr>
        <w:autoSpaceDE w:val="0"/>
        <w:autoSpaceDN w:val="0"/>
        <w:adjustRightInd w:val="0"/>
        <w:spacing w:before="0" w:beforeAutospacing="0" w:after="0" w:afterAutospacing="0"/>
        <w:rPr>
          <w:rFonts w:asciiTheme="minorHAnsi" w:hAnsiTheme="minorHAnsi" w:cstheme="minorHAnsi"/>
          <w:sz w:val="20"/>
          <w:szCs w:val="20"/>
        </w:rPr>
      </w:pPr>
      <w:r w:rsidRPr="003A4B0E">
        <w:rPr>
          <w:rFonts w:asciiTheme="minorHAnsi" w:hAnsiTheme="minorHAnsi" w:cstheme="minorHAnsi"/>
          <w:sz w:val="20"/>
          <w:szCs w:val="20"/>
        </w:rPr>
        <w:t xml:space="preserve">Le </w:t>
      </w:r>
      <w:r w:rsidR="00581C0A" w:rsidRPr="003A4B0E">
        <w:rPr>
          <w:rFonts w:asciiTheme="minorHAnsi" w:hAnsiTheme="minorHAnsi" w:cstheme="minorHAnsi"/>
          <w:sz w:val="20"/>
          <w:szCs w:val="20"/>
        </w:rPr>
        <w:t>concessionnaire</w:t>
      </w:r>
      <w:r w:rsidRPr="003A4B0E">
        <w:rPr>
          <w:rFonts w:asciiTheme="minorHAnsi" w:hAnsiTheme="minorHAnsi" w:cstheme="minorHAnsi"/>
          <w:sz w:val="20"/>
          <w:szCs w:val="20"/>
        </w:rPr>
        <w:t xml:space="preserve"> s’engage à produire, à la Direction des Achats du Développement Durable et de la Logistique du Groupe </w:t>
      </w:r>
      <w:r w:rsidR="003D092D">
        <w:rPr>
          <w:rFonts w:asciiTheme="minorHAnsi" w:hAnsiTheme="minorHAnsi" w:cstheme="minorHAnsi"/>
          <w:sz w:val="20"/>
          <w:szCs w:val="20"/>
        </w:rPr>
        <w:t>H</w:t>
      </w:r>
      <w:r w:rsidRPr="003A4B0E">
        <w:rPr>
          <w:rFonts w:asciiTheme="minorHAnsi" w:hAnsiTheme="minorHAnsi" w:cstheme="minorHAnsi"/>
          <w:sz w:val="20"/>
          <w:szCs w:val="20"/>
        </w:rPr>
        <w:t>ospitalo-</w:t>
      </w:r>
      <w:r w:rsidR="003D092D">
        <w:rPr>
          <w:rFonts w:asciiTheme="minorHAnsi" w:hAnsiTheme="minorHAnsi" w:cstheme="minorHAnsi"/>
          <w:sz w:val="20"/>
          <w:szCs w:val="20"/>
        </w:rPr>
        <w:t>U</w:t>
      </w:r>
      <w:r w:rsidRPr="003A4B0E">
        <w:rPr>
          <w:rFonts w:asciiTheme="minorHAnsi" w:hAnsiTheme="minorHAnsi" w:cstheme="minorHAnsi"/>
          <w:sz w:val="20"/>
          <w:szCs w:val="20"/>
        </w:rPr>
        <w:t>niversitaire AP-HP. Sorbonne Université, 6 mois avant la fin du marché,</w:t>
      </w:r>
      <w:r w:rsidR="001C088F" w:rsidRPr="003A4B0E">
        <w:rPr>
          <w:rFonts w:asciiTheme="minorHAnsi" w:hAnsiTheme="minorHAnsi" w:cstheme="minorHAnsi"/>
          <w:sz w:val="20"/>
          <w:szCs w:val="20"/>
        </w:rPr>
        <w:t xml:space="preserve"> le document joint à la présente concession </w:t>
      </w:r>
      <w:r w:rsidR="00581C0A" w:rsidRPr="003A4B0E">
        <w:rPr>
          <w:rFonts w:asciiTheme="minorHAnsi" w:hAnsiTheme="minorHAnsi" w:cstheme="minorHAnsi"/>
          <w:sz w:val="20"/>
          <w:szCs w:val="20"/>
        </w:rPr>
        <w:t>(</w:t>
      </w:r>
      <w:r w:rsidR="00706EB9" w:rsidRPr="003A4B0E">
        <w:rPr>
          <w:rFonts w:asciiTheme="minorHAnsi" w:hAnsiTheme="minorHAnsi" w:cstheme="minorHAnsi"/>
          <w:sz w:val="20"/>
          <w:szCs w:val="20"/>
        </w:rPr>
        <w:t>annexe 4</w:t>
      </w:r>
      <w:r w:rsidR="00581C0A" w:rsidRPr="003A4B0E">
        <w:rPr>
          <w:rFonts w:asciiTheme="minorHAnsi" w:hAnsiTheme="minorHAnsi" w:cstheme="minorHAnsi"/>
          <w:sz w:val="20"/>
          <w:szCs w:val="20"/>
        </w:rPr>
        <w:t>)</w:t>
      </w:r>
      <w:r w:rsidRPr="003A4B0E">
        <w:rPr>
          <w:rFonts w:asciiTheme="minorHAnsi" w:hAnsiTheme="minorHAnsi" w:cstheme="minorHAnsi"/>
          <w:sz w:val="20"/>
          <w:szCs w:val="20"/>
        </w:rPr>
        <w:t>.</w:t>
      </w:r>
    </w:p>
    <w:p w14:paraId="7D3C1F63" w14:textId="77777777" w:rsidR="003A4B0E" w:rsidRPr="003A4B0E" w:rsidRDefault="003A4B0E" w:rsidP="00581C0A">
      <w:pPr>
        <w:pStyle w:val="Normalex"/>
        <w:spacing w:after="0"/>
        <w:rPr>
          <w:rFonts w:ascii="Calibri" w:hAnsi="Calibri" w:cs="Calibri"/>
          <w:sz w:val="20"/>
        </w:rPr>
      </w:pPr>
    </w:p>
    <w:p w14:paraId="1D9757F2" w14:textId="271041CD" w:rsidR="00B54B5B" w:rsidRDefault="001C088F" w:rsidP="00581C0A">
      <w:pPr>
        <w:pStyle w:val="Normalex"/>
        <w:spacing w:after="0"/>
        <w:rPr>
          <w:rFonts w:ascii="Calibri" w:hAnsi="Calibri" w:cs="Calibri"/>
          <w:sz w:val="20"/>
        </w:rPr>
      </w:pPr>
      <w:r w:rsidRPr="00415EB8">
        <w:rPr>
          <w:rFonts w:ascii="Calibri" w:hAnsi="Calibri" w:cs="Calibri"/>
          <w:sz w:val="20"/>
        </w:rPr>
        <w:t>Dans le cas contraire, une pénalité sera appliquée (</w:t>
      </w:r>
      <w:r w:rsidR="00415EB8" w:rsidRPr="00415EB8">
        <w:rPr>
          <w:rFonts w:ascii="Calibri" w:hAnsi="Calibri" w:cs="Calibri"/>
          <w:sz w:val="20"/>
        </w:rPr>
        <w:t xml:space="preserve">Chapitre </w:t>
      </w:r>
      <w:r w:rsidR="00D80D7E">
        <w:rPr>
          <w:rFonts w:ascii="Calibri" w:hAnsi="Calibri" w:cs="Calibri"/>
          <w:sz w:val="20"/>
        </w:rPr>
        <w:t>6</w:t>
      </w:r>
      <w:r w:rsidR="003A4B0E" w:rsidRPr="00415EB8">
        <w:rPr>
          <w:rFonts w:ascii="Calibri" w:hAnsi="Calibri" w:cs="Calibri"/>
          <w:sz w:val="20"/>
        </w:rPr>
        <w:t>)</w:t>
      </w:r>
      <w:r w:rsidR="00415EB8">
        <w:rPr>
          <w:rFonts w:ascii="Calibri" w:hAnsi="Calibri" w:cs="Calibri"/>
          <w:sz w:val="20"/>
        </w:rPr>
        <w:t>.</w:t>
      </w:r>
    </w:p>
    <w:p w14:paraId="5F5C8197" w14:textId="35B919BC" w:rsidR="00D80D7E" w:rsidRDefault="00D80D7E" w:rsidP="00581C0A">
      <w:pPr>
        <w:pStyle w:val="Normalex"/>
        <w:spacing w:after="0"/>
        <w:rPr>
          <w:rFonts w:ascii="Calibri" w:hAnsi="Calibri" w:cs="Calibri"/>
          <w:sz w:val="20"/>
        </w:rPr>
      </w:pPr>
    </w:p>
    <w:p w14:paraId="191D06FC" w14:textId="09A1A22E" w:rsidR="00D80D7E" w:rsidRDefault="00D80D7E" w:rsidP="00581C0A">
      <w:pPr>
        <w:pStyle w:val="Normalex"/>
        <w:spacing w:after="0"/>
        <w:rPr>
          <w:rFonts w:ascii="Calibri" w:hAnsi="Calibri" w:cs="Calibri"/>
          <w:sz w:val="20"/>
        </w:rPr>
      </w:pPr>
    </w:p>
    <w:p w14:paraId="18D76DC5" w14:textId="77777777" w:rsidR="00D80D7E" w:rsidRPr="00415EB8" w:rsidRDefault="00D80D7E" w:rsidP="00581C0A">
      <w:pPr>
        <w:pStyle w:val="Normalex"/>
        <w:spacing w:after="0"/>
        <w:rPr>
          <w:rFonts w:ascii="Calibri" w:hAnsi="Calibri" w:cs="Calibri"/>
          <w:sz w:val="20"/>
        </w:rPr>
      </w:pPr>
    </w:p>
    <w:p w14:paraId="56AB2ADC" w14:textId="6C1E11E9" w:rsidR="001C088F" w:rsidRPr="003A4B0E" w:rsidRDefault="001C088F" w:rsidP="00581C0A">
      <w:pPr>
        <w:pStyle w:val="Normalex"/>
        <w:spacing w:after="0"/>
        <w:rPr>
          <w:rFonts w:ascii="Calibri" w:hAnsi="Calibri" w:cs="Calibri"/>
          <w:b/>
          <w:sz w:val="22"/>
          <w:szCs w:val="22"/>
        </w:rPr>
      </w:pPr>
    </w:p>
    <w:p w14:paraId="02ECD5A4" w14:textId="429F8817" w:rsidR="001838AD" w:rsidRPr="001838AD" w:rsidRDefault="001838AD" w:rsidP="00410E3E">
      <w:pPr>
        <w:pStyle w:val="Normalex"/>
        <w:numPr>
          <w:ilvl w:val="0"/>
          <w:numId w:val="15"/>
        </w:numPr>
        <w:spacing w:after="0"/>
        <w:rPr>
          <w:rFonts w:ascii="Calibri" w:hAnsi="Calibri" w:cs="Calibri"/>
          <w:b/>
          <w:sz w:val="22"/>
          <w:szCs w:val="22"/>
        </w:rPr>
      </w:pPr>
      <w:r w:rsidRPr="001838AD">
        <w:rPr>
          <w:rFonts w:ascii="Calibri" w:hAnsi="Calibri" w:cs="Calibri"/>
          <w:b/>
          <w:sz w:val="22"/>
          <w:szCs w:val="22"/>
        </w:rPr>
        <w:t>Obligations concernant le personnel</w:t>
      </w:r>
    </w:p>
    <w:p w14:paraId="31460E6E" w14:textId="77777777" w:rsidR="001838AD" w:rsidRDefault="001838AD" w:rsidP="001838AD">
      <w:pPr>
        <w:pStyle w:val="Normalex"/>
        <w:spacing w:after="0"/>
        <w:rPr>
          <w:rFonts w:ascii="Calibri" w:hAnsi="Calibri" w:cs="Calibri"/>
          <w:sz w:val="20"/>
        </w:rPr>
      </w:pPr>
    </w:p>
    <w:p w14:paraId="300E6518" w14:textId="236D6958" w:rsidR="00CF144E" w:rsidRPr="000D664A" w:rsidRDefault="00CF144E" w:rsidP="000D664A">
      <w:pPr>
        <w:pStyle w:val="Normalex"/>
        <w:spacing w:after="0"/>
        <w:rPr>
          <w:rFonts w:asciiTheme="minorHAnsi" w:hAnsiTheme="minorHAnsi" w:cstheme="minorHAnsi"/>
          <w:sz w:val="20"/>
        </w:rPr>
      </w:pPr>
      <w:r>
        <w:rPr>
          <w:rFonts w:ascii="Calibri" w:hAnsi="Calibri" w:cs="Calibri"/>
          <w:sz w:val="20"/>
        </w:rPr>
        <w:t>Le concessionnaire rémunère et emploie sous sa responsabilité</w:t>
      </w:r>
      <w:r w:rsidR="00B92DC6">
        <w:rPr>
          <w:rFonts w:ascii="Calibri" w:hAnsi="Calibri" w:cs="Calibri"/>
          <w:sz w:val="20"/>
        </w:rPr>
        <w:t xml:space="preserve"> le personnel nécessaire au bon fonctionnement </w:t>
      </w:r>
      <w:r w:rsidR="00B92DC6" w:rsidRPr="000D664A">
        <w:rPr>
          <w:rFonts w:asciiTheme="minorHAnsi" w:hAnsiTheme="minorHAnsi" w:cstheme="minorHAnsi"/>
          <w:sz w:val="20"/>
        </w:rPr>
        <w:t>de son exploitation. Il lui revient de procéder au remplacement des personnels absents.</w:t>
      </w:r>
      <w:r w:rsidR="008031B6">
        <w:rPr>
          <w:rFonts w:asciiTheme="minorHAnsi" w:hAnsiTheme="minorHAnsi" w:cstheme="minorHAnsi"/>
          <w:sz w:val="20"/>
        </w:rPr>
        <w:t xml:space="preserve"> </w:t>
      </w:r>
      <w:r w:rsidR="008031B6" w:rsidRPr="004473E5">
        <w:rPr>
          <w:rFonts w:ascii="Calibri" w:hAnsi="Calibri" w:cs="Calibri"/>
          <w:sz w:val="20"/>
        </w:rPr>
        <w:t>Le nombre et la qualification des personnels mis en place sont précisés</w:t>
      </w:r>
    </w:p>
    <w:p w14:paraId="0456C30A" w14:textId="5FFDED17" w:rsidR="00CF144E" w:rsidRPr="000D664A" w:rsidRDefault="00CF144E" w:rsidP="000D664A">
      <w:pPr>
        <w:pStyle w:val="Normalex"/>
        <w:spacing w:after="0"/>
        <w:rPr>
          <w:rFonts w:asciiTheme="minorHAnsi" w:hAnsiTheme="minorHAnsi" w:cstheme="minorHAnsi"/>
          <w:sz w:val="20"/>
        </w:rPr>
      </w:pPr>
    </w:p>
    <w:p w14:paraId="7FF1B77E" w14:textId="5ACBE5E5" w:rsidR="000D664A" w:rsidRPr="000D664A" w:rsidRDefault="000D664A" w:rsidP="000D664A">
      <w:pPr>
        <w:spacing w:before="0" w:beforeAutospacing="0" w:after="0" w:afterAutospacing="0"/>
        <w:rPr>
          <w:rFonts w:asciiTheme="minorHAnsi" w:hAnsiTheme="minorHAnsi" w:cstheme="minorHAnsi"/>
          <w:sz w:val="20"/>
          <w:szCs w:val="20"/>
        </w:rPr>
      </w:pPr>
      <w:r w:rsidRPr="000D664A">
        <w:rPr>
          <w:rFonts w:asciiTheme="minorHAnsi" w:hAnsiTheme="minorHAnsi" w:cstheme="minorHAnsi"/>
          <w:sz w:val="20"/>
          <w:szCs w:val="20"/>
        </w:rPr>
        <w:lastRenderedPageBreak/>
        <w:t xml:space="preserve">Une liste complète, et à jour, du personnel employé par le site, est tenue à la disposition du </w:t>
      </w:r>
      <w:r w:rsidR="00906E17">
        <w:rPr>
          <w:rFonts w:asciiTheme="minorHAnsi" w:hAnsiTheme="minorHAnsi" w:cstheme="minorHAnsi"/>
          <w:sz w:val="20"/>
          <w:szCs w:val="20"/>
        </w:rPr>
        <w:t>GHU AP-HP.Sorbonne Université</w:t>
      </w:r>
      <w:r w:rsidRPr="000D664A">
        <w:rPr>
          <w:rFonts w:asciiTheme="minorHAnsi" w:hAnsiTheme="minorHAnsi" w:cstheme="minorHAnsi"/>
          <w:sz w:val="20"/>
          <w:szCs w:val="20"/>
        </w:rPr>
        <w:t xml:space="preserve">. </w:t>
      </w:r>
    </w:p>
    <w:p w14:paraId="2B7D7F32" w14:textId="34FA269D" w:rsidR="000D664A" w:rsidRPr="000D664A" w:rsidRDefault="000D664A" w:rsidP="000D664A">
      <w:pPr>
        <w:pStyle w:val="Normalex"/>
        <w:spacing w:after="0"/>
        <w:rPr>
          <w:rFonts w:asciiTheme="minorHAnsi" w:hAnsiTheme="minorHAnsi" w:cstheme="minorHAnsi"/>
          <w:sz w:val="20"/>
        </w:rPr>
      </w:pPr>
    </w:p>
    <w:p w14:paraId="17DC8C49" w14:textId="45347F84" w:rsidR="00B92DC6" w:rsidRPr="00B92DC6" w:rsidRDefault="00B92DC6" w:rsidP="000D664A">
      <w:pPr>
        <w:spacing w:before="0" w:beforeAutospacing="0" w:after="0" w:afterAutospacing="0"/>
        <w:rPr>
          <w:rFonts w:asciiTheme="minorHAnsi" w:hAnsiTheme="minorHAnsi" w:cstheme="minorHAnsi"/>
          <w:sz w:val="20"/>
          <w:szCs w:val="20"/>
        </w:rPr>
      </w:pPr>
      <w:r w:rsidRPr="000D664A">
        <w:rPr>
          <w:rFonts w:asciiTheme="minorHAnsi" w:hAnsiTheme="minorHAnsi" w:cstheme="minorHAnsi"/>
          <w:sz w:val="20"/>
          <w:szCs w:val="20"/>
        </w:rPr>
        <w:t xml:space="preserve">En cas de manquement grave </w:t>
      </w:r>
      <w:r w:rsidR="00C82329">
        <w:rPr>
          <w:rFonts w:asciiTheme="minorHAnsi" w:hAnsiTheme="minorHAnsi" w:cstheme="minorHAnsi"/>
          <w:sz w:val="20"/>
          <w:szCs w:val="20"/>
        </w:rPr>
        <w:t>de l</w:t>
      </w:r>
      <w:r w:rsidRPr="000D664A">
        <w:rPr>
          <w:rFonts w:asciiTheme="minorHAnsi" w:hAnsiTheme="minorHAnsi" w:cstheme="minorHAnsi"/>
          <w:sz w:val="20"/>
          <w:szCs w:val="20"/>
        </w:rPr>
        <w:t>’un de ses agents aux règles précitées ou d’un des agents d’une entreprise</w:t>
      </w:r>
      <w:r w:rsidRPr="00B92DC6">
        <w:rPr>
          <w:rFonts w:asciiTheme="minorHAnsi" w:hAnsiTheme="minorHAnsi" w:cstheme="minorHAnsi"/>
          <w:sz w:val="20"/>
          <w:szCs w:val="20"/>
        </w:rPr>
        <w:t xml:space="preserve"> appelée à travailler avec lui, et si le concessionnaire ne prend pas les dispositions adaptées, il peut y être contraint par le </w:t>
      </w:r>
      <w:r w:rsidR="00D128AF">
        <w:rPr>
          <w:rFonts w:asciiTheme="minorHAnsi" w:hAnsiTheme="minorHAnsi" w:cstheme="minorHAnsi"/>
          <w:sz w:val="20"/>
          <w:szCs w:val="20"/>
        </w:rPr>
        <w:t>GHU AP-HP.Sorbonne Université</w:t>
      </w:r>
      <w:r w:rsidR="00D128AF" w:rsidRPr="00203B34">
        <w:rPr>
          <w:rFonts w:asciiTheme="minorHAnsi" w:hAnsiTheme="minorHAnsi" w:cstheme="minorHAnsi"/>
          <w:sz w:val="20"/>
          <w:szCs w:val="20"/>
        </w:rPr>
        <w:t xml:space="preserve"> </w:t>
      </w:r>
      <w:r w:rsidRPr="00B92DC6">
        <w:rPr>
          <w:rFonts w:asciiTheme="minorHAnsi" w:hAnsiTheme="minorHAnsi" w:cstheme="minorHAnsi"/>
          <w:sz w:val="20"/>
          <w:szCs w:val="20"/>
        </w:rPr>
        <w:t>après que celui-ci ait exposé ses griefs par écrit.</w:t>
      </w:r>
    </w:p>
    <w:p w14:paraId="31036780" w14:textId="77777777" w:rsidR="00B92DC6" w:rsidRDefault="00B92DC6" w:rsidP="00737A42">
      <w:pPr>
        <w:pStyle w:val="Normalex"/>
        <w:spacing w:after="0"/>
        <w:rPr>
          <w:rFonts w:ascii="Calibri" w:hAnsi="Calibri" w:cs="Calibri"/>
          <w:sz w:val="20"/>
        </w:rPr>
      </w:pPr>
    </w:p>
    <w:p w14:paraId="3C19250A" w14:textId="5AA4EE4C" w:rsidR="004473E5" w:rsidRPr="004473E5" w:rsidRDefault="004473E5" w:rsidP="00737A42">
      <w:pPr>
        <w:pStyle w:val="Normalex"/>
        <w:spacing w:after="0"/>
        <w:rPr>
          <w:rFonts w:ascii="Calibri" w:hAnsi="Calibri" w:cs="Calibri"/>
          <w:sz w:val="20"/>
        </w:rPr>
      </w:pPr>
      <w:r w:rsidRPr="004473E5">
        <w:rPr>
          <w:rFonts w:ascii="Calibri" w:hAnsi="Calibri" w:cs="Calibri"/>
          <w:sz w:val="20"/>
        </w:rPr>
        <w:t>Le personnel de la cafétéria et celui des entreprises appelées à travailler pour le compte du concessionnaire, doit se conformer aux règles de sécurité en vigueur dans l’enceinte de l’hôpital, ainsi qu’à son règlement intérieur.</w:t>
      </w:r>
    </w:p>
    <w:p w14:paraId="79852FE6" w14:textId="77777777" w:rsidR="00737A42" w:rsidRDefault="00737A42" w:rsidP="00737A42">
      <w:pPr>
        <w:pStyle w:val="Normalex"/>
        <w:spacing w:after="0"/>
        <w:rPr>
          <w:rFonts w:ascii="Calibri" w:hAnsi="Calibri" w:cs="Calibri"/>
          <w:sz w:val="20"/>
        </w:rPr>
      </w:pPr>
    </w:p>
    <w:p w14:paraId="2BAED663" w14:textId="37A96B46" w:rsidR="004473E5" w:rsidRPr="004473E5" w:rsidRDefault="004473E5" w:rsidP="00737A42">
      <w:pPr>
        <w:pStyle w:val="Normalex"/>
        <w:spacing w:after="0"/>
        <w:rPr>
          <w:rFonts w:ascii="Calibri" w:hAnsi="Calibri" w:cs="Calibri"/>
          <w:sz w:val="20"/>
        </w:rPr>
      </w:pPr>
      <w:r w:rsidRPr="004473E5">
        <w:rPr>
          <w:rFonts w:ascii="Calibri" w:hAnsi="Calibri" w:cs="Calibri"/>
          <w:sz w:val="20"/>
        </w:rPr>
        <w:t>L’usage du téléphone portable à des fins personnels est interdit pendant les heures de service.</w:t>
      </w:r>
    </w:p>
    <w:p w14:paraId="48B69D51" w14:textId="77777777" w:rsidR="00737A42" w:rsidRDefault="00737A42" w:rsidP="00737A42">
      <w:pPr>
        <w:pStyle w:val="Normalex"/>
        <w:spacing w:after="0"/>
        <w:rPr>
          <w:rFonts w:ascii="Calibri" w:hAnsi="Calibri" w:cs="Calibri"/>
          <w:sz w:val="20"/>
        </w:rPr>
      </w:pPr>
    </w:p>
    <w:p w14:paraId="13DBB98B" w14:textId="3DD04529" w:rsidR="008031B6" w:rsidRPr="004473E5" w:rsidRDefault="004473E5" w:rsidP="008031B6">
      <w:pPr>
        <w:pStyle w:val="Normalex"/>
        <w:spacing w:after="0"/>
        <w:rPr>
          <w:rFonts w:ascii="Calibri" w:hAnsi="Calibri" w:cs="Calibri"/>
          <w:sz w:val="20"/>
        </w:rPr>
      </w:pPr>
      <w:r w:rsidRPr="004473E5">
        <w:rPr>
          <w:rFonts w:ascii="Calibri" w:hAnsi="Calibri" w:cs="Calibri"/>
          <w:sz w:val="20"/>
        </w:rPr>
        <w:t>Le concessionnaire veille à ce que son personnel travaille dans une tenue vestimentaire uniforme, correcte et d’une parfaite propreté.</w:t>
      </w:r>
      <w:r w:rsidR="008031B6">
        <w:rPr>
          <w:rFonts w:ascii="Calibri" w:hAnsi="Calibri" w:cs="Calibri"/>
          <w:sz w:val="20"/>
        </w:rPr>
        <w:t xml:space="preserve"> L</w:t>
      </w:r>
      <w:r w:rsidR="008031B6" w:rsidRPr="004473E5">
        <w:rPr>
          <w:rFonts w:ascii="Calibri" w:hAnsi="Calibri" w:cs="Calibri"/>
          <w:sz w:val="20"/>
        </w:rPr>
        <w:t xml:space="preserve">es tenues de travail </w:t>
      </w:r>
      <w:r w:rsidR="008031B6">
        <w:rPr>
          <w:rFonts w:ascii="Calibri" w:hAnsi="Calibri" w:cs="Calibri"/>
          <w:sz w:val="20"/>
        </w:rPr>
        <w:t xml:space="preserve">sont </w:t>
      </w:r>
      <w:r w:rsidR="008031B6" w:rsidRPr="004473E5">
        <w:rPr>
          <w:rFonts w:ascii="Calibri" w:hAnsi="Calibri" w:cs="Calibri"/>
          <w:sz w:val="20"/>
        </w:rPr>
        <w:t>décrites</w:t>
      </w:r>
      <w:r w:rsidR="008031B6">
        <w:rPr>
          <w:rFonts w:ascii="Calibri" w:hAnsi="Calibri" w:cs="Calibri"/>
          <w:sz w:val="20"/>
        </w:rPr>
        <w:t xml:space="preserve"> dans l’offre</w:t>
      </w:r>
      <w:r w:rsidR="008031B6" w:rsidRPr="004473E5">
        <w:rPr>
          <w:rFonts w:ascii="Calibri" w:hAnsi="Calibri" w:cs="Calibri"/>
          <w:sz w:val="20"/>
        </w:rPr>
        <w:t>.</w:t>
      </w:r>
    </w:p>
    <w:p w14:paraId="48F16D15" w14:textId="77777777" w:rsidR="003F62CB" w:rsidRDefault="003F62CB" w:rsidP="00737A42">
      <w:pPr>
        <w:pStyle w:val="Normalex"/>
        <w:spacing w:after="0"/>
        <w:rPr>
          <w:rFonts w:ascii="Calibri" w:hAnsi="Calibri" w:cs="Calibri"/>
          <w:sz w:val="20"/>
        </w:rPr>
      </w:pPr>
    </w:p>
    <w:p w14:paraId="736594C1" w14:textId="79A0835D" w:rsidR="003F62CB" w:rsidRDefault="003F62CB" w:rsidP="003F62CB">
      <w:pPr>
        <w:autoSpaceDE w:val="0"/>
        <w:autoSpaceDN w:val="0"/>
        <w:adjustRightInd w:val="0"/>
        <w:spacing w:before="0" w:beforeAutospacing="0" w:after="0" w:afterAutospacing="0"/>
        <w:rPr>
          <w:rFonts w:asciiTheme="minorHAnsi" w:hAnsiTheme="minorHAnsi" w:cstheme="minorHAnsi"/>
          <w:bCs/>
          <w:sz w:val="20"/>
          <w:szCs w:val="20"/>
        </w:rPr>
      </w:pPr>
      <w:r w:rsidRPr="003F62CB">
        <w:rPr>
          <w:rFonts w:asciiTheme="minorHAnsi" w:hAnsiTheme="minorHAnsi" w:cstheme="minorHAnsi"/>
          <w:bCs/>
          <w:sz w:val="20"/>
          <w:szCs w:val="20"/>
        </w:rPr>
        <w:t xml:space="preserve">Le prestataire devra fournir et se charger de l’entretien quotidien des tenues de travail de son personnel. Les tenues seront adaptées, propres, en nombre suffisant et facilement identifiables par le logo de la société. </w:t>
      </w:r>
    </w:p>
    <w:p w14:paraId="1DDC7A7A" w14:textId="2397D20D" w:rsidR="00C449D0" w:rsidRPr="00C449D0" w:rsidRDefault="00C449D0" w:rsidP="003F62CB">
      <w:pPr>
        <w:autoSpaceDE w:val="0"/>
        <w:autoSpaceDN w:val="0"/>
        <w:adjustRightInd w:val="0"/>
        <w:spacing w:before="0" w:beforeAutospacing="0" w:after="0" w:afterAutospacing="0"/>
        <w:rPr>
          <w:rFonts w:asciiTheme="minorHAnsi" w:hAnsiTheme="minorHAnsi" w:cstheme="minorHAnsi"/>
          <w:bCs/>
          <w:sz w:val="20"/>
          <w:szCs w:val="20"/>
        </w:rPr>
      </w:pPr>
      <w:r w:rsidRPr="00C449D0">
        <w:rPr>
          <w:rFonts w:asciiTheme="minorHAnsi" w:hAnsiTheme="minorHAnsi" w:cstheme="minorHAnsi"/>
          <w:bCs/>
          <w:sz w:val="20"/>
          <w:szCs w:val="20"/>
        </w:rPr>
        <w:t>Par ailleurs, l</w:t>
      </w:r>
      <w:r w:rsidRPr="00C449D0">
        <w:rPr>
          <w:rFonts w:asciiTheme="minorHAnsi" w:hAnsiTheme="minorHAnsi" w:cstheme="minorHAnsi"/>
          <w:sz w:val="20"/>
          <w:szCs w:val="20"/>
        </w:rPr>
        <w:t>e personnel doit avoir une hygiène corporelle individuelle très stricte</w:t>
      </w:r>
    </w:p>
    <w:p w14:paraId="1B08AB39" w14:textId="77777777" w:rsidR="003F62CB" w:rsidRPr="003F62CB" w:rsidRDefault="003F62CB" w:rsidP="003F62CB">
      <w:pPr>
        <w:autoSpaceDE w:val="0"/>
        <w:autoSpaceDN w:val="0"/>
        <w:adjustRightInd w:val="0"/>
        <w:spacing w:before="0" w:beforeAutospacing="0" w:after="0" w:afterAutospacing="0"/>
        <w:rPr>
          <w:rFonts w:asciiTheme="minorHAnsi" w:hAnsiTheme="minorHAnsi" w:cstheme="minorHAnsi"/>
          <w:bCs/>
          <w:sz w:val="20"/>
          <w:szCs w:val="20"/>
        </w:rPr>
      </w:pPr>
    </w:p>
    <w:p w14:paraId="369D6DF8" w14:textId="200BA621" w:rsidR="003F62CB" w:rsidRPr="00B17241" w:rsidRDefault="003F62CB" w:rsidP="003F62CB">
      <w:pPr>
        <w:autoSpaceDE w:val="0"/>
        <w:autoSpaceDN w:val="0"/>
        <w:adjustRightInd w:val="0"/>
        <w:spacing w:before="0" w:beforeAutospacing="0" w:after="0" w:afterAutospacing="0"/>
        <w:rPr>
          <w:rFonts w:asciiTheme="minorHAnsi" w:hAnsiTheme="minorHAnsi" w:cstheme="minorHAnsi"/>
          <w:bCs/>
          <w:sz w:val="20"/>
          <w:szCs w:val="20"/>
        </w:rPr>
      </w:pPr>
      <w:r w:rsidRPr="00B17241">
        <w:rPr>
          <w:rFonts w:asciiTheme="minorHAnsi" w:hAnsiTheme="minorHAnsi" w:cstheme="minorHAnsi"/>
          <w:bCs/>
          <w:sz w:val="20"/>
          <w:szCs w:val="20"/>
        </w:rPr>
        <w:t xml:space="preserve">Les agents devront être munis obligatoirement d’un badge d’identité. </w:t>
      </w:r>
    </w:p>
    <w:p w14:paraId="2CD025B1" w14:textId="77777777" w:rsidR="003F62CB" w:rsidRPr="00B17241" w:rsidRDefault="003F62CB" w:rsidP="00737A42">
      <w:pPr>
        <w:pStyle w:val="Normalex"/>
        <w:spacing w:after="0"/>
        <w:rPr>
          <w:rFonts w:asciiTheme="minorHAnsi" w:hAnsiTheme="minorHAnsi" w:cstheme="minorHAnsi"/>
          <w:sz w:val="20"/>
        </w:rPr>
      </w:pPr>
    </w:p>
    <w:p w14:paraId="077A1098" w14:textId="77777777" w:rsidR="00B17241" w:rsidRPr="00B17241" w:rsidRDefault="004473E5" w:rsidP="00B17241">
      <w:pPr>
        <w:spacing w:before="0" w:beforeAutospacing="0" w:after="0" w:afterAutospacing="0"/>
        <w:rPr>
          <w:rFonts w:asciiTheme="minorHAnsi" w:hAnsiTheme="minorHAnsi" w:cstheme="minorHAnsi"/>
          <w:sz w:val="20"/>
          <w:szCs w:val="20"/>
        </w:rPr>
      </w:pPr>
      <w:r w:rsidRPr="00B17241">
        <w:rPr>
          <w:rFonts w:asciiTheme="minorHAnsi" w:hAnsiTheme="minorHAnsi" w:cstheme="minorHAnsi"/>
          <w:sz w:val="20"/>
          <w:szCs w:val="20"/>
        </w:rPr>
        <w:t>Le personnel employé doit être formé aux règles de base d’hygiène en restauration collective.</w:t>
      </w:r>
      <w:r w:rsidR="00B17241" w:rsidRPr="00B17241">
        <w:rPr>
          <w:rFonts w:asciiTheme="minorHAnsi" w:hAnsiTheme="minorHAnsi" w:cstheme="minorHAnsi"/>
          <w:sz w:val="20"/>
          <w:szCs w:val="20"/>
        </w:rPr>
        <w:t xml:space="preserve"> L’AP-HP peut à tout moment demander communication des attestations de formation des personnels, notamment aux règles d’hygiène alimentaire (HACCP).</w:t>
      </w:r>
    </w:p>
    <w:p w14:paraId="58E68834" w14:textId="683CEF99" w:rsidR="004473E5" w:rsidRPr="00B17241" w:rsidRDefault="004473E5" w:rsidP="00737A42">
      <w:pPr>
        <w:pStyle w:val="Normalex"/>
        <w:spacing w:after="0"/>
        <w:rPr>
          <w:rFonts w:asciiTheme="minorHAnsi" w:hAnsiTheme="minorHAnsi" w:cstheme="minorHAnsi"/>
          <w:sz w:val="20"/>
        </w:rPr>
      </w:pPr>
    </w:p>
    <w:p w14:paraId="1F040E28" w14:textId="7E8D81C1" w:rsidR="004473E5" w:rsidRDefault="004473E5" w:rsidP="00737A42">
      <w:pPr>
        <w:pStyle w:val="Normalex"/>
        <w:spacing w:after="0"/>
        <w:rPr>
          <w:rFonts w:ascii="Calibri" w:hAnsi="Calibri" w:cs="Calibri"/>
          <w:sz w:val="20"/>
        </w:rPr>
      </w:pPr>
      <w:r w:rsidRPr="00B17241">
        <w:rPr>
          <w:rFonts w:asciiTheme="minorHAnsi" w:hAnsiTheme="minorHAnsi" w:cstheme="minorHAnsi"/>
          <w:sz w:val="20"/>
        </w:rPr>
        <w:t>La société fournit le personnel qualifié en vue de la mission à accomplir. Elle s'engage à soumettre ce personnel</w:t>
      </w:r>
      <w:r w:rsidRPr="004473E5">
        <w:rPr>
          <w:rFonts w:ascii="Calibri" w:hAnsi="Calibri" w:cs="Calibri"/>
          <w:sz w:val="20"/>
        </w:rPr>
        <w:t xml:space="preserve"> à toutes les visites médicales, radiographiques et vaccinations prévues par la réglementation</w:t>
      </w:r>
      <w:r w:rsidR="00F279EB">
        <w:rPr>
          <w:rFonts w:ascii="Calibri" w:hAnsi="Calibri" w:cs="Calibri"/>
          <w:sz w:val="20"/>
        </w:rPr>
        <w:t xml:space="preserve"> générale ou hospitalière</w:t>
      </w:r>
      <w:r w:rsidRPr="004473E5">
        <w:rPr>
          <w:rFonts w:ascii="Calibri" w:hAnsi="Calibri" w:cs="Calibri"/>
          <w:sz w:val="20"/>
        </w:rPr>
        <w:t xml:space="preserve">. </w:t>
      </w:r>
    </w:p>
    <w:p w14:paraId="761A4A69" w14:textId="5A064B3A" w:rsidR="00737A42" w:rsidRDefault="00737A42" w:rsidP="00DE7B5A">
      <w:pPr>
        <w:pStyle w:val="Normalex"/>
        <w:spacing w:after="0"/>
        <w:rPr>
          <w:rFonts w:ascii="Calibri" w:hAnsi="Calibri" w:cs="Calibri"/>
          <w:sz w:val="20"/>
        </w:rPr>
      </w:pPr>
    </w:p>
    <w:p w14:paraId="3211FB8A" w14:textId="77777777" w:rsidR="00537E06" w:rsidRPr="006C379A" w:rsidRDefault="00537E06" w:rsidP="00537E06">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Ces examens médicaux, effectués</w:t>
      </w:r>
      <w:r>
        <w:rPr>
          <w:rFonts w:asciiTheme="minorHAnsi" w:hAnsiTheme="minorHAnsi" w:cstheme="minorHAnsi"/>
          <w:sz w:val="20"/>
          <w:szCs w:val="20"/>
        </w:rPr>
        <w:t xml:space="preserve"> par un médecin du travail agréé</w:t>
      </w:r>
      <w:r w:rsidRPr="006C379A">
        <w:rPr>
          <w:rFonts w:asciiTheme="minorHAnsi" w:hAnsiTheme="minorHAnsi" w:cstheme="minorHAnsi"/>
          <w:sz w:val="20"/>
          <w:szCs w:val="20"/>
        </w:rPr>
        <w:t>, sont à la charge de la société.</w:t>
      </w:r>
    </w:p>
    <w:p w14:paraId="64C012E3" w14:textId="77777777" w:rsidR="00600238" w:rsidRDefault="00600238" w:rsidP="00161D47">
      <w:pPr>
        <w:spacing w:before="0" w:beforeAutospacing="0" w:after="0" w:afterAutospacing="0"/>
        <w:rPr>
          <w:rFonts w:asciiTheme="minorHAnsi" w:hAnsiTheme="minorHAnsi" w:cstheme="minorHAnsi"/>
          <w:sz w:val="20"/>
          <w:szCs w:val="20"/>
        </w:rPr>
      </w:pPr>
    </w:p>
    <w:p w14:paraId="586A61C2" w14:textId="311DCCC8" w:rsidR="00161D47" w:rsidRPr="006C379A" w:rsidRDefault="00161D47" w:rsidP="00161D47">
      <w:pPr>
        <w:spacing w:before="0" w:beforeAutospacing="0" w:after="0" w:afterAutospacing="0"/>
        <w:rPr>
          <w:rFonts w:asciiTheme="minorHAnsi" w:hAnsiTheme="minorHAnsi" w:cstheme="minorHAnsi"/>
          <w:sz w:val="20"/>
          <w:szCs w:val="20"/>
        </w:rPr>
      </w:pPr>
      <w:r w:rsidRPr="006C379A">
        <w:rPr>
          <w:rFonts w:asciiTheme="minorHAnsi" w:hAnsiTheme="minorHAnsi" w:cstheme="minorHAnsi"/>
          <w:sz w:val="20"/>
          <w:szCs w:val="20"/>
        </w:rPr>
        <w:t>Le G</w:t>
      </w:r>
      <w:r w:rsidR="002E7021">
        <w:rPr>
          <w:rFonts w:asciiTheme="minorHAnsi" w:hAnsiTheme="minorHAnsi" w:cstheme="minorHAnsi"/>
          <w:sz w:val="20"/>
          <w:szCs w:val="20"/>
        </w:rPr>
        <w:t>HU</w:t>
      </w:r>
      <w:r w:rsidRPr="006C379A">
        <w:rPr>
          <w:rFonts w:asciiTheme="minorHAnsi" w:hAnsiTheme="minorHAnsi" w:cstheme="minorHAnsi"/>
          <w:sz w:val="20"/>
          <w:szCs w:val="20"/>
        </w:rPr>
        <w:t xml:space="preserve"> AP-HP. Sorbonne Université se réservent le droit d’exclure toute personne qui présenterait un état de santé incompatible avec l’exercice de son activité en milieu hospitalier.</w:t>
      </w:r>
    </w:p>
    <w:p w14:paraId="04353994" w14:textId="77777777" w:rsidR="00161D47" w:rsidRPr="006C379A" w:rsidRDefault="00161D47" w:rsidP="00161D47">
      <w:pPr>
        <w:spacing w:before="0" w:beforeAutospacing="0" w:after="0" w:afterAutospacing="0"/>
        <w:rPr>
          <w:sz w:val="20"/>
          <w:szCs w:val="20"/>
        </w:rPr>
      </w:pPr>
    </w:p>
    <w:p w14:paraId="032776A0" w14:textId="53BEDE68" w:rsidR="004473E5" w:rsidRPr="004473E5" w:rsidRDefault="004473E5" w:rsidP="00DE7B5A">
      <w:pPr>
        <w:spacing w:before="0" w:beforeAutospacing="0" w:after="0" w:afterAutospacing="0"/>
        <w:rPr>
          <w:rFonts w:ascii="Calibri" w:hAnsi="Calibri" w:cs="Calibri"/>
          <w:sz w:val="20"/>
          <w:szCs w:val="20"/>
        </w:rPr>
      </w:pPr>
      <w:r w:rsidRPr="004473E5">
        <w:rPr>
          <w:rFonts w:ascii="Calibri" w:hAnsi="Calibri" w:cs="Calibri"/>
          <w:sz w:val="20"/>
          <w:szCs w:val="20"/>
        </w:rPr>
        <w:t>Le personnel du concessionnaire assure :</w:t>
      </w:r>
    </w:p>
    <w:p w14:paraId="1BFE871C" w14:textId="6D81FD3E" w:rsidR="004473E5" w:rsidRPr="004473E5" w:rsidRDefault="004473E5" w:rsidP="00410E3E">
      <w:pPr>
        <w:numPr>
          <w:ilvl w:val="0"/>
          <w:numId w:val="16"/>
        </w:numPr>
        <w:spacing w:before="120" w:beforeAutospacing="0" w:after="0" w:afterAutospacing="0"/>
        <w:rPr>
          <w:rFonts w:ascii="Calibri" w:hAnsi="Calibri" w:cs="Calibri"/>
          <w:sz w:val="20"/>
          <w:szCs w:val="20"/>
        </w:rPr>
      </w:pPr>
      <w:r w:rsidRPr="004473E5">
        <w:rPr>
          <w:rFonts w:ascii="Calibri" w:hAnsi="Calibri" w:cs="Calibri"/>
          <w:sz w:val="20"/>
          <w:szCs w:val="20"/>
        </w:rPr>
        <w:t>L'entretien et le nettoyage des équipements et du mobilier. Ceux-ci doivent être d'une propreté rigoureuse</w:t>
      </w:r>
      <w:r w:rsidR="00C82329">
        <w:rPr>
          <w:rFonts w:ascii="Calibri" w:hAnsi="Calibri" w:cs="Calibri"/>
          <w:sz w:val="20"/>
          <w:szCs w:val="20"/>
        </w:rPr>
        <w:t xml:space="preserve"> </w:t>
      </w:r>
      <w:r w:rsidRPr="004473E5">
        <w:rPr>
          <w:rFonts w:ascii="Calibri" w:hAnsi="Calibri" w:cs="Calibri"/>
          <w:sz w:val="20"/>
          <w:szCs w:val="20"/>
        </w:rPr>
        <w:t>; les produits utilisés pour le nettoyage sont conformes aux textes réglementaires. Toute constatation contraire entraînerait la saisie des denrées en place.</w:t>
      </w:r>
      <w:r>
        <w:rPr>
          <w:rFonts w:ascii="Calibri" w:hAnsi="Calibri" w:cs="Calibri"/>
          <w:sz w:val="20"/>
          <w:szCs w:val="20"/>
        </w:rPr>
        <w:t xml:space="preserve"> L’utilisation de produits de nettoyage éco-labellisés est demandée.</w:t>
      </w:r>
    </w:p>
    <w:p w14:paraId="0E91EC62" w14:textId="77777777" w:rsidR="004473E5" w:rsidRPr="004473E5" w:rsidRDefault="004473E5" w:rsidP="00410E3E">
      <w:pPr>
        <w:numPr>
          <w:ilvl w:val="0"/>
          <w:numId w:val="16"/>
        </w:numPr>
        <w:spacing w:before="120" w:beforeAutospacing="0" w:after="0" w:afterAutospacing="0"/>
        <w:rPr>
          <w:rFonts w:ascii="Calibri" w:hAnsi="Calibri" w:cs="Calibri"/>
          <w:sz w:val="20"/>
          <w:szCs w:val="20"/>
        </w:rPr>
      </w:pPr>
      <w:r w:rsidRPr="004473E5">
        <w:rPr>
          <w:rFonts w:ascii="Calibri" w:hAnsi="Calibri" w:cs="Calibri"/>
          <w:sz w:val="20"/>
          <w:szCs w:val="20"/>
        </w:rPr>
        <w:t xml:space="preserve">Le maintien des vitrines à la température prescrite et l'installation, à l'intérieur de celles-ci, en permanence, d'un thermomètre à minimum et maximum, permettant un contrôle aisé. </w:t>
      </w:r>
    </w:p>
    <w:p w14:paraId="0F26205B" w14:textId="77777777" w:rsidR="004473E5" w:rsidRPr="004473E5" w:rsidRDefault="004473E5" w:rsidP="00410E3E">
      <w:pPr>
        <w:numPr>
          <w:ilvl w:val="0"/>
          <w:numId w:val="16"/>
        </w:numPr>
        <w:spacing w:before="120" w:beforeAutospacing="0" w:after="0" w:afterAutospacing="0"/>
        <w:rPr>
          <w:rFonts w:ascii="Calibri" w:hAnsi="Calibri" w:cs="Calibri"/>
          <w:sz w:val="20"/>
          <w:szCs w:val="20"/>
        </w:rPr>
      </w:pPr>
      <w:r w:rsidRPr="004473E5">
        <w:rPr>
          <w:rFonts w:ascii="Calibri" w:hAnsi="Calibri" w:cs="Calibri"/>
          <w:sz w:val="20"/>
          <w:szCs w:val="20"/>
        </w:rPr>
        <w:t xml:space="preserve">Le déchargement des denrées. Les véhicules, ainsi que les ustensiles nécessaires aux livraisons sont tenus en parfait état d'entretien et de propreté et doivent répondre aux prescriptions sanitaires en vigueur. Lors des livraisons, les palettes ne doivent pas transiter par le hall, leur déconditionnement doit s’effectuer dans le respect des règles d’hygiène, sans entreposer les cartons sur le sol. </w:t>
      </w:r>
    </w:p>
    <w:p w14:paraId="3477F967" w14:textId="25D2A11B" w:rsidR="00941B1C" w:rsidRDefault="00941B1C" w:rsidP="00410E3E">
      <w:pPr>
        <w:numPr>
          <w:ilvl w:val="0"/>
          <w:numId w:val="16"/>
        </w:numPr>
        <w:spacing w:before="120" w:beforeAutospacing="0" w:after="0" w:afterAutospacing="0"/>
        <w:rPr>
          <w:rFonts w:asciiTheme="minorHAnsi" w:hAnsiTheme="minorHAnsi" w:cstheme="minorHAnsi"/>
          <w:sz w:val="20"/>
          <w:szCs w:val="20"/>
        </w:rPr>
      </w:pPr>
      <w:r w:rsidRPr="00941B1C">
        <w:rPr>
          <w:rFonts w:asciiTheme="minorHAnsi" w:hAnsiTheme="minorHAnsi" w:cstheme="minorHAnsi"/>
          <w:sz w:val="20"/>
          <w:szCs w:val="20"/>
        </w:rPr>
        <w:t xml:space="preserve">L’approvisionnement permanent par une gamme variée de produits dont il garantit l'état de fraîcheur, chaque jour de la semaine, y compris les jours fériés. </w:t>
      </w:r>
    </w:p>
    <w:p w14:paraId="7AAE99ED" w14:textId="77777777" w:rsidR="00CB67CD" w:rsidRDefault="00CB67CD" w:rsidP="00CB67CD">
      <w:pPr>
        <w:pStyle w:val="Retraitcorpsdetexte3"/>
        <w:spacing w:before="0" w:beforeAutospacing="0" w:after="0" w:afterAutospacing="0"/>
        <w:ind w:left="0"/>
        <w:contextualSpacing/>
        <w:rPr>
          <w:rFonts w:asciiTheme="minorHAnsi" w:hAnsiTheme="minorHAnsi" w:cstheme="minorHAnsi"/>
          <w:sz w:val="20"/>
          <w:szCs w:val="20"/>
        </w:rPr>
      </w:pPr>
    </w:p>
    <w:p w14:paraId="4083FF3D" w14:textId="6ACAA1D0" w:rsidR="00CB67CD" w:rsidRPr="006C379A" w:rsidRDefault="00CB67CD" w:rsidP="00CB67CD">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sz w:val="20"/>
          <w:szCs w:val="20"/>
        </w:rPr>
        <w:t>Le personnel du concessionnaire ou des entreprises appelées à travailler pour lui est tenu de respecter les règles du Code de la Route à l’intérieur des établissements ainsi que l’emplacement des zones de stationnement</w:t>
      </w:r>
    </w:p>
    <w:p w14:paraId="3FD43416" w14:textId="77777777" w:rsidR="00C1774C" w:rsidRPr="006C379A" w:rsidRDefault="00C1774C" w:rsidP="00CB67CD">
      <w:pPr>
        <w:pStyle w:val="Retraitcorpsdetexte3"/>
        <w:spacing w:before="0" w:beforeAutospacing="0" w:after="0" w:afterAutospacing="0"/>
        <w:ind w:left="0"/>
        <w:contextualSpacing/>
        <w:rPr>
          <w:rFonts w:asciiTheme="minorHAnsi" w:hAnsiTheme="minorHAnsi" w:cstheme="minorHAnsi"/>
          <w:sz w:val="20"/>
          <w:szCs w:val="20"/>
        </w:rPr>
      </w:pPr>
    </w:p>
    <w:p w14:paraId="5965BCC9" w14:textId="02F4B52B" w:rsidR="00EB0C0A" w:rsidRPr="001838AD" w:rsidRDefault="001838AD"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1838AD">
        <w:rPr>
          <w:rFonts w:asciiTheme="minorHAnsi" w:hAnsiTheme="minorHAnsi" w:cstheme="minorHAnsi"/>
          <w:b/>
          <w:sz w:val="22"/>
          <w:szCs w:val="22"/>
        </w:rPr>
        <w:t>Respect des principes de laïcité et de neutralité</w:t>
      </w:r>
    </w:p>
    <w:p w14:paraId="781DC311" w14:textId="24218E4F" w:rsidR="00EB0C0A" w:rsidRPr="001838AD" w:rsidRDefault="00EB0C0A" w:rsidP="00DC27FD">
      <w:pPr>
        <w:spacing w:before="0" w:beforeAutospacing="0" w:after="0" w:afterAutospacing="0"/>
        <w:rPr>
          <w:rFonts w:asciiTheme="minorHAnsi" w:hAnsiTheme="minorHAnsi" w:cstheme="minorHAnsi"/>
          <w:b/>
          <w:sz w:val="22"/>
          <w:szCs w:val="22"/>
        </w:rPr>
      </w:pPr>
    </w:p>
    <w:p w14:paraId="61748324" w14:textId="1FD86E1F" w:rsidR="00F911EC" w:rsidRPr="006C379A" w:rsidRDefault="003C5CCD" w:rsidP="00F911EC">
      <w:pPr>
        <w:spacing w:before="0" w:beforeAutospacing="0" w:after="0" w:afterAutospacing="0"/>
        <w:rPr>
          <w:rFonts w:asciiTheme="minorHAnsi" w:hAnsiTheme="minorHAnsi" w:cstheme="minorHAnsi"/>
          <w:color w:val="000000"/>
          <w:sz w:val="20"/>
          <w:szCs w:val="20"/>
        </w:rPr>
      </w:pPr>
      <w:r>
        <w:rPr>
          <w:rFonts w:asciiTheme="minorHAnsi" w:hAnsiTheme="minorHAnsi" w:cstheme="minorHAnsi"/>
          <w:color w:val="000000"/>
          <w:sz w:val="20"/>
          <w:szCs w:val="20"/>
        </w:rPr>
        <w:t>Par ailleurs, l</w:t>
      </w:r>
      <w:r w:rsidR="00F911EC" w:rsidRPr="006C379A">
        <w:rPr>
          <w:rFonts w:asciiTheme="minorHAnsi" w:hAnsiTheme="minorHAnsi" w:cstheme="minorHAnsi"/>
          <w:color w:val="000000"/>
          <w:sz w:val="20"/>
          <w:szCs w:val="20"/>
        </w:rPr>
        <w:t>e présent contrat prévoit que le concessionnaire participe de l’exécution en tout ou partie du service public hospitalier.</w:t>
      </w:r>
    </w:p>
    <w:p w14:paraId="4DD7F6F6"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712A1102"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lastRenderedPageBreak/>
        <w:t>Par conséquent, conformément à la loi n°2021-1109 du 24 août 2021 confortant le respect des principes de la République, le concessionnaire doit prendre les mesures nécessaires permettant :</w:t>
      </w:r>
    </w:p>
    <w:p w14:paraId="7DAB2AC2"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r w:rsidRPr="006C379A">
        <w:rPr>
          <w:rFonts w:asciiTheme="minorHAnsi" w:hAnsiTheme="minorHAnsi" w:cstheme="minorHAnsi"/>
          <w:color w:val="000000"/>
          <w:sz w:val="20"/>
          <w:szCs w:val="20"/>
        </w:rPr>
        <w:t>d’assurer l’égalité des usagers vis-à-vis du service public ;</w:t>
      </w:r>
    </w:p>
    <w:p w14:paraId="2A944219"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r w:rsidRPr="006C379A">
        <w:rPr>
          <w:rFonts w:asciiTheme="minorHAnsi" w:hAnsiTheme="minorHAnsi" w:cstheme="minorHAnsi"/>
          <w:color w:val="000000"/>
          <w:sz w:val="20"/>
          <w:szCs w:val="20"/>
        </w:rPr>
        <w:t>de respecter les principes de laïcité et de neutralité dans le cadre de l’exécution de ce service.</w:t>
      </w:r>
    </w:p>
    <w:p w14:paraId="4F0DFCEA" w14:textId="77777777" w:rsidR="008150C7" w:rsidRDefault="008150C7" w:rsidP="008150C7">
      <w:pPr>
        <w:spacing w:before="0" w:beforeAutospacing="0" w:after="0" w:afterAutospacing="0"/>
        <w:rPr>
          <w:rFonts w:asciiTheme="minorHAnsi" w:hAnsiTheme="minorHAnsi" w:cstheme="minorHAnsi"/>
          <w:color w:val="000000"/>
          <w:sz w:val="20"/>
          <w:szCs w:val="20"/>
        </w:rPr>
      </w:pPr>
    </w:p>
    <w:p w14:paraId="14B88909" w14:textId="4F537074" w:rsidR="00F911EC" w:rsidRPr="006C379A" w:rsidRDefault="00F911EC" w:rsidP="008150C7">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Lorsqu’ils participent à l’exécution du service public objet de la présente concession, le concessionnaire veille à ce que ses salariés ou toutes autres personnes sur lesquelles il exerce une autorité hiérarchique ou un pouvoir de direction :</w:t>
      </w:r>
    </w:p>
    <w:p w14:paraId="066DCA7B"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r w:rsidRPr="006C379A">
        <w:rPr>
          <w:rFonts w:asciiTheme="minorHAnsi" w:hAnsiTheme="minorHAnsi" w:cstheme="minorHAnsi"/>
          <w:color w:val="000000"/>
          <w:sz w:val="20"/>
          <w:szCs w:val="20"/>
        </w:rPr>
        <w:t>s’abstiennent de manifester leurs opinions politiques ou religieuses ;</w:t>
      </w:r>
    </w:p>
    <w:p w14:paraId="3CFD8A9B"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r w:rsidRPr="006C379A">
        <w:rPr>
          <w:rFonts w:asciiTheme="minorHAnsi" w:hAnsiTheme="minorHAnsi" w:cstheme="minorHAnsi"/>
          <w:color w:val="000000"/>
          <w:sz w:val="20"/>
          <w:szCs w:val="20"/>
        </w:rPr>
        <w:t>traitent de façon égale toutes les personnes, en particulier les usagers du service ;</w:t>
      </w:r>
    </w:p>
    <w:p w14:paraId="65BB1F71" w14:textId="77777777" w:rsidR="00F911EC" w:rsidRPr="006C379A" w:rsidRDefault="00F911EC" w:rsidP="008150C7">
      <w:pPr>
        <w:pStyle w:val="Paragraphedeliste"/>
        <w:numPr>
          <w:ilvl w:val="0"/>
          <w:numId w:val="12"/>
        </w:numPr>
        <w:tabs>
          <w:tab w:val="clear" w:pos="644"/>
          <w:tab w:val="num" w:pos="1364"/>
        </w:tabs>
        <w:spacing w:before="0" w:beforeAutospacing="0" w:after="0" w:afterAutospacing="0"/>
        <w:ind w:left="567" w:hanging="207"/>
        <w:rPr>
          <w:rFonts w:asciiTheme="minorHAnsi" w:hAnsiTheme="minorHAnsi" w:cstheme="minorHAnsi"/>
          <w:color w:val="000000"/>
          <w:sz w:val="20"/>
          <w:szCs w:val="20"/>
        </w:rPr>
      </w:pPr>
      <w:r w:rsidRPr="006C379A">
        <w:rPr>
          <w:rFonts w:asciiTheme="minorHAnsi" w:hAnsiTheme="minorHAnsi" w:cstheme="minorHAnsi"/>
          <w:color w:val="000000"/>
          <w:sz w:val="20"/>
          <w:szCs w:val="20"/>
        </w:rPr>
        <w:t>respectent la liberté de conscience et la dignité de ces personnes.</w:t>
      </w:r>
    </w:p>
    <w:p w14:paraId="56B228A9"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0BCEC9D8"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communique à la concédante les mesures qu’il met en œuvre afin :</w:t>
      </w:r>
    </w:p>
    <w:p w14:paraId="17220CE8" w14:textId="77777777" w:rsidR="00F911EC" w:rsidRPr="006C379A" w:rsidRDefault="00F911EC" w:rsidP="008150C7">
      <w:pPr>
        <w:pStyle w:val="Paragraphedeliste"/>
        <w:numPr>
          <w:ilvl w:val="0"/>
          <w:numId w:val="12"/>
        </w:num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d’informer les personnes susvisées de leurs obligations ;</w:t>
      </w:r>
    </w:p>
    <w:p w14:paraId="1055E4EB" w14:textId="77777777" w:rsidR="00F911EC" w:rsidRPr="006C379A" w:rsidRDefault="00F911EC" w:rsidP="008150C7">
      <w:pPr>
        <w:pStyle w:val="Paragraphedeliste"/>
        <w:numPr>
          <w:ilvl w:val="0"/>
          <w:numId w:val="12"/>
        </w:num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de remédier aux éventuels manquements.</w:t>
      </w:r>
    </w:p>
    <w:p w14:paraId="4A3BCD88" w14:textId="77777777" w:rsidR="00F911EC" w:rsidRPr="006C379A" w:rsidRDefault="00F911EC" w:rsidP="00F911EC">
      <w:pPr>
        <w:spacing w:before="0" w:beforeAutospacing="0" w:after="0" w:afterAutospacing="0"/>
        <w:rPr>
          <w:rFonts w:asciiTheme="majorHAnsi" w:hAnsiTheme="majorHAnsi"/>
          <w:sz w:val="20"/>
          <w:szCs w:val="20"/>
        </w:rPr>
      </w:pPr>
    </w:p>
    <w:p w14:paraId="7348C327"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veille également à ce que les personnes auxquelles il confie une partie de l’exécution du service objet du présent contrat respectent les obligations susmentionnées.</w:t>
      </w:r>
    </w:p>
    <w:p w14:paraId="4973ACD3" w14:textId="77777777" w:rsidR="00F911EC" w:rsidRPr="006C379A" w:rsidRDefault="00F911EC" w:rsidP="00F911EC">
      <w:pPr>
        <w:spacing w:before="0" w:beforeAutospacing="0" w:after="0" w:afterAutospacing="0"/>
        <w:rPr>
          <w:rFonts w:asciiTheme="minorHAnsi" w:hAnsiTheme="minorHAnsi" w:cstheme="minorHAnsi"/>
          <w:color w:val="000000"/>
          <w:sz w:val="20"/>
          <w:szCs w:val="20"/>
          <w:highlight w:val="green"/>
        </w:rPr>
      </w:pPr>
    </w:p>
    <w:p w14:paraId="75B9E5A7"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Il s’assure que les contrats de sous-traitance ou de sous-concession conclus à ce titre comportent des clauses rappelant ces obligations à la charge de ses cocontractants.</w:t>
      </w:r>
    </w:p>
    <w:p w14:paraId="77AC310C"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23E2A374"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communique à la concédante chacun des contrats de sous-traitante ou de sous-concession ayant pour effet de faire participer le sous-traitant ou le sous-concessionnaire à l’exécution du service public. Ces contrats sont transmis à la concédante en même temps que la demande d’acceptation du sous-traitant ou du sous-concessionnaire, sous peine de refus du sous-traitant ou du sous-concessionnaire.</w:t>
      </w:r>
    </w:p>
    <w:p w14:paraId="48A569FD"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0CDFE861"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Le concessionnaire informe les usagers du service public des modalités leur permettant de lui signaler rapidement et directement tout manquement aux principes d’égalité, de laïcité et de neutralité qu’ils constatent.</w:t>
      </w:r>
    </w:p>
    <w:p w14:paraId="04E28013" w14:textId="77777777" w:rsidR="00F911EC" w:rsidRPr="006C379A" w:rsidRDefault="00F911EC" w:rsidP="00F911EC">
      <w:pPr>
        <w:spacing w:before="0" w:beforeAutospacing="0" w:after="0" w:afterAutospacing="0"/>
        <w:rPr>
          <w:rFonts w:cs="Calibri"/>
          <w:color w:val="000000"/>
          <w:sz w:val="20"/>
          <w:szCs w:val="20"/>
        </w:rPr>
      </w:pPr>
    </w:p>
    <w:p w14:paraId="0057FA2D" w14:textId="24AFDB62"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Cette information mentionne également les coordonnées suivantes : Groupe Hospitalo-Universitaire AP-HP Sorbonne Université</w:t>
      </w:r>
      <w:r w:rsidR="00CA6763">
        <w:rPr>
          <w:rFonts w:asciiTheme="minorHAnsi" w:hAnsiTheme="minorHAnsi" w:cstheme="minorHAnsi"/>
          <w:color w:val="000000"/>
          <w:sz w:val="20"/>
          <w:szCs w:val="20"/>
        </w:rPr>
        <w:t xml:space="preserve"> - </w:t>
      </w:r>
      <w:r w:rsidRPr="006C379A">
        <w:rPr>
          <w:rFonts w:asciiTheme="minorHAnsi" w:hAnsiTheme="minorHAnsi" w:cstheme="minorHAnsi"/>
          <w:color w:val="000000"/>
          <w:sz w:val="20"/>
          <w:szCs w:val="20"/>
        </w:rPr>
        <w:t>Site Pitié-Salpêtrière – Direction Générale – Cellule des marchés – Cour du marché, porte 04 – 47, boulevard de l’hôpital – 75651 PARIS cedex 13 Téléphone : 01 42 17 60 91.</w:t>
      </w:r>
    </w:p>
    <w:p w14:paraId="4A253656"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p>
    <w:p w14:paraId="10A25E9C"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Il informe sans délai la concédante des manquements dont il a connaissance, ainsi que des mesures qu’il a prises ou entend mettre en œuvre afin d’y remédier.</w:t>
      </w:r>
    </w:p>
    <w:p w14:paraId="40142E9C" w14:textId="77777777" w:rsidR="00F911EC" w:rsidRPr="006C379A" w:rsidRDefault="00F911EC" w:rsidP="00F911EC">
      <w:pPr>
        <w:spacing w:before="0" w:beforeAutospacing="0" w:after="0" w:afterAutospacing="0"/>
        <w:rPr>
          <w:rFonts w:asciiTheme="minorHAnsi" w:hAnsiTheme="minorHAnsi" w:cstheme="minorHAnsi"/>
          <w:color w:val="000000"/>
          <w:sz w:val="20"/>
          <w:szCs w:val="20"/>
          <w:highlight w:val="green"/>
        </w:rPr>
      </w:pPr>
    </w:p>
    <w:p w14:paraId="614CE964" w14:textId="40139AD3" w:rsidR="00F911EC" w:rsidRPr="006C379A" w:rsidRDefault="00F911EC" w:rsidP="00F911EC">
      <w:pPr>
        <w:pStyle w:val="Retraitcorpsdetexte3"/>
        <w:spacing w:before="0" w:beforeAutospacing="0" w:after="0" w:afterAutospacing="0"/>
        <w:ind w:left="0"/>
        <w:contextualSpacing/>
        <w:rPr>
          <w:rFonts w:asciiTheme="minorHAnsi" w:hAnsiTheme="minorHAnsi" w:cstheme="minorHAnsi"/>
          <w:sz w:val="20"/>
          <w:szCs w:val="20"/>
        </w:rPr>
      </w:pPr>
      <w:r w:rsidRPr="006C379A">
        <w:rPr>
          <w:rFonts w:asciiTheme="minorHAnsi" w:hAnsiTheme="minorHAnsi" w:cstheme="minorHAnsi"/>
          <w:color w:val="000000"/>
          <w:sz w:val="20"/>
          <w:szCs w:val="20"/>
        </w:rPr>
        <w:t>Lorsqu’elles ont méconnu les principes d’égalité, de laïcité ou de neutralité, la concédante peut exiger que les personnes affectées à l’exécution du service public soient mises à l’écart de tout contact avec les usagers de l’établissement. Le titulaire veille à ce que cette prérogative lui soit reconnue par les clauses des contrats de sous-traitance ou de sous-concession concernés.</w:t>
      </w:r>
    </w:p>
    <w:p w14:paraId="5EA28F8C" w14:textId="77777777" w:rsidR="00F911EC" w:rsidRPr="006C379A" w:rsidRDefault="00F911EC" w:rsidP="00F911EC">
      <w:pPr>
        <w:spacing w:before="0" w:beforeAutospacing="0" w:after="0" w:afterAutospacing="0"/>
        <w:rPr>
          <w:rFonts w:asciiTheme="minorHAnsi" w:hAnsiTheme="minorHAnsi" w:cstheme="minorHAnsi"/>
          <w:color w:val="000000"/>
          <w:sz w:val="20"/>
          <w:szCs w:val="20"/>
          <w:highlight w:val="green"/>
        </w:rPr>
      </w:pPr>
    </w:p>
    <w:p w14:paraId="1D69CF1E"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Lorsque le titulaire méconnaît les obligations susvisées, la concédante le met en demeure d’y remédier dans un délai qui lui est prescrit.</w:t>
      </w:r>
    </w:p>
    <w:p w14:paraId="7F3B82E4" w14:textId="77777777" w:rsidR="00F911EC" w:rsidRPr="006C379A" w:rsidRDefault="00F911EC" w:rsidP="00F911EC">
      <w:pPr>
        <w:spacing w:before="0" w:beforeAutospacing="0" w:after="0" w:afterAutospacing="0"/>
        <w:rPr>
          <w:rFonts w:asciiTheme="minorHAnsi" w:hAnsiTheme="minorHAnsi" w:cstheme="minorHAnsi"/>
          <w:color w:val="000000"/>
          <w:sz w:val="20"/>
          <w:szCs w:val="20"/>
        </w:rPr>
      </w:pPr>
      <w:r w:rsidRPr="006C379A">
        <w:rPr>
          <w:rFonts w:asciiTheme="minorHAnsi" w:hAnsiTheme="minorHAnsi" w:cstheme="minorHAnsi"/>
          <w:color w:val="000000"/>
          <w:sz w:val="20"/>
          <w:szCs w:val="20"/>
        </w:rPr>
        <w:t>Si la mise en demeure s’avère infructueuse, la concédante se réserve la faculté :</w:t>
      </w:r>
    </w:p>
    <w:p w14:paraId="29197298" w14:textId="6B4C1E02" w:rsidR="00F911EC" w:rsidRPr="006C379A" w:rsidRDefault="00F911EC" w:rsidP="003A23AB">
      <w:pPr>
        <w:numPr>
          <w:ilvl w:val="0"/>
          <w:numId w:val="13"/>
        </w:numPr>
        <w:spacing w:before="0" w:beforeAutospacing="0" w:after="0" w:afterAutospacing="0"/>
        <w:ind w:left="709" w:hanging="425"/>
        <w:rPr>
          <w:rFonts w:asciiTheme="minorHAnsi" w:hAnsiTheme="minorHAnsi" w:cstheme="minorHAnsi"/>
          <w:color w:val="000000"/>
          <w:sz w:val="20"/>
          <w:szCs w:val="20"/>
        </w:rPr>
      </w:pPr>
      <w:r w:rsidRPr="006C379A">
        <w:rPr>
          <w:rFonts w:asciiTheme="minorHAnsi" w:hAnsiTheme="minorHAnsi" w:cstheme="minorHAnsi"/>
          <w:color w:val="000000"/>
          <w:sz w:val="20"/>
          <w:szCs w:val="20"/>
        </w:rPr>
        <w:t>Soit de prononcer la résiliation du présent contrat pour faute du titulaire, le cas échéant, à ses frais et risques ;</w:t>
      </w:r>
    </w:p>
    <w:p w14:paraId="504DFE2B" w14:textId="62281508" w:rsidR="00F911EC" w:rsidRPr="006C379A" w:rsidRDefault="00F911EC" w:rsidP="003A23AB">
      <w:pPr>
        <w:numPr>
          <w:ilvl w:val="0"/>
          <w:numId w:val="13"/>
        </w:numPr>
        <w:spacing w:before="0" w:beforeAutospacing="0" w:after="0" w:afterAutospacing="0"/>
        <w:ind w:left="709" w:hanging="425"/>
        <w:rPr>
          <w:rFonts w:asciiTheme="minorHAnsi" w:hAnsiTheme="minorHAnsi" w:cstheme="minorHAnsi"/>
          <w:color w:val="000000"/>
          <w:sz w:val="20"/>
          <w:szCs w:val="20"/>
        </w:rPr>
      </w:pPr>
      <w:r w:rsidRPr="006C379A">
        <w:rPr>
          <w:rFonts w:asciiTheme="minorHAnsi" w:hAnsiTheme="minorHAnsi" w:cstheme="minorHAnsi"/>
          <w:color w:val="000000"/>
          <w:sz w:val="20"/>
          <w:szCs w:val="20"/>
        </w:rPr>
        <w:t>Soit d’appliquer au concessionnaire une pénalité forfaitaire de cent euro (100 euros) par jour, puis en cas de manquement persistant, de prononcer la résiliation du présent contrat pour faute du titulaire, le cas échéant, à ses frais et risques.</w:t>
      </w:r>
    </w:p>
    <w:p w14:paraId="7CD86685" w14:textId="4EB4F74D" w:rsidR="00F45160" w:rsidRDefault="00F45160" w:rsidP="00F45160">
      <w:pPr>
        <w:spacing w:before="0" w:beforeAutospacing="0" w:after="0" w:afterAutospacing="0"/>
      </w:pPr>
    </w:p>
    <w:p w14:paraId="40766F7F" w14:textId="77777777" w:rsidR="00C1774C" w:rsidRPr="00F45160" w:rsidRDefault="00C1774C" w:rsidP="00F45160">
      <w:pPr>
        <w:spacing w:before="0" w:beforeAutospacing="0" w:after="0" w:afterAutospacing="0"/>
      </w:pPr>
    </w:p>
    <w:p w14:paraId="6854A502" w14:textId="289555CA" w:rsidR="000E32D5" w:rsidRPr="002A5CB1" w:rsidRDefault="0032662E" w:rsidP="00F45160">
      <w:pPr>
        <w:pStyle w:val="Sous-titre"/>
        <w:spacing w:after="0"/>
        <w:jc w:val="left"/>
        <w:rPr>
          <w:rFonts w:asciiTheme="minorHAnsi" w:hAnsiTheme="minorHAnsi" w:cstheme="minorHAnsi"/>
          <w:b/>
          <w:sz w:val="22"/>
          <w:szCs w:val="22"/>
        </w:rPr>
      </w:pPr>
      <w:bookmarkStart w:id="31" w:name="_Toc192063260"/>
      <w:proofErr w:type="spellStart"/>
      <w:r>
        <w:rPr>
          <w:rFonts w:asciiTheme="minorHAnsi" w:hAnsiTheme="minorHAnsi" w:cstheme="minorHAnsi"/>
          <w:b/>
          <w:sz w:val="22"/>
          <w:szCs w:val="22"/>
        </w:rPr>
        <w:t>Sous section</w:t>
      </w:r>
      <w:proofErr w:type="spellEnd"/>
      <w:r>
        <w:rPr>
          <w:rFonts w:asciiTheme="minorHAnsi" w:hAnsiTheme="minorHAnsi" w:cstheme="minorHAnsi"/>
          <w:b/>
          <w:sz w:val="22"/>
          <w:szCs w:val="22"/>
        </w:rPr>
        <w:t xml:space="preserve"> 7</w:t>
      </w:r>
      <w:r w:rsidR="000E32D5" w:rsidRPr="002A5CB1">
        <w:rPr>
          <w:rFonts w:asciiTheme="minorHAnsi" w:hAnsiTheme="minorHAnsi" w:cstheme="minorHAnsi"/>
          <w:b/>
          <w:sz w:val="22"/>
          <w:szCs w:val="22"/>
        </w:rPr>
        <w:t xml:space="preserve"> </w:t>
      </w:r>
      <w:r w:rsidR="00473345">
        <w:rPr>
          <w:rFonts w:asciiTheme="minorHAnsi" w:hAnsiTheme="minorHAnsi" w:cstheme="minorHAnsi"/>
          <w:b/>
          <w:sz w:val="22"/>
          <w:szCs w:val="22"/>
        </w:rPr>
        <w:t xml:space="preserve">- </w:t>
      </w:r>
      <w:r w:rsidR="000E32D5">
        <w:rPr>
          <w:rFonts w:asciiTheme="minorHAnsi" w:hAnsiTheme="minorHAnsi" w:cstheme="minorHAnsi"/>
          <w:b/>
          <w:sz w:val="22"/>
          <w:szCs w:val="22"/>
        </w:rPr>
        <w:t>DISPOSITIONS RELATIVES AUX PRODUITS VENDUS</w:t>
      </w:r>
      <w:bookmarkEnd w:id="31"/>
    </w:p>
    <w:p w14:paraId="7A6E4804" w14:textId="77777777" w:rsidR="00F911EC" w:rsidRDefault="00F911EC" w:rsidP="00F911EC">
      <w:pPr>
        <w:pStyle w:val="Retraitcorpsdetexte3"/>
        <w:spacing w:before="0" w:beforeAutospacing="0" w:after="0" w:afterAutospacing="0"/>
        <w:ind w:left="0"/>
        <w:contextualSpacing/>
        <w:rPr>
          <w:rFonts w:asciiTheme="minorHAnsi" w:hAnsiTheme="minorHAnsi" w:cstheme="minorHAnsi"/>
          <w:sz w:val="20"/>
          <w:szCs w:val="20"/>
        </w:rPr>
      </w:pPr>
    </w:p>
    <w:p w14:paraId="265E1CE5" w14:textId="0430A10B" w:rsidR="00891B62" w:rsidRDefault="00411CA0" w:rsidP="00891B62">
      <w:pPr>
        <w:pStyle w:val="Titre2"/>
        <w:numPr>
          <w:ilvl w:val="0"/>
          <w:numId w:val="0"/>
        </w:numPr>
        <w:spacing w:before="0" w:after="0"/>
        <w:ind w:left="357"/>
        <w:rPr>
          <w:rFonts w:asciiTheme="minorHAnsi" w:hAnsiTheme="minorHAnsi" w:cstheme="minorHAnsi"/>
          <w:sz w:val="22"/>
          <w:szCs w:val="24"/>
        </w:rPr>
      </w:pPr>
      <w:bookmarkStart w:id="32" w:name="_Toc192063261"/>
      <w:r>
        <w:rPr>
          <w:rFonts w:asciiTheme="minorHAnsi" w:hAnsiTheme="minorHAnsi" w:cstheme="minorHAnsi"/>
          <w:sz w:val="22"/>
          <w:szCs w:val="24"/>
        </w:rPr>
        <w:t>7</w:t>
      </w:r>
      <w:r w:rsidR="00891B62" w:rsidRPr="004147BB">
        <w:rPr>
          <w:rFonts w:asciiTheme="minorHAnsi" w:hAnsiTheme="minorHAnsi" w:cstheme="minorHAnsi"/>
          <w:sz w:val="22"/>
          <w:szCs w:val="24"/>
        </w:rPr>
        <w:t>.</w:t>
      </w:r>
      <w:r w:rsidR="00891B62">
        <w:rPr>
          <w:rFonts w:asciiTheme="minorHAnsi" w:hAnsiTheme="minorHAnsi" w:cstheme="minorHAnsi"/>
          <w:sz w:val="22"/>
          <w:szCs w:val="24"/>
        </w:rPr>
        <w:t>1</w:t>
      </w:r>
      <w:r w:rsidR="00891B62" w:rsidRPr="00840C40">
        <w:rPr>
          <w:rFonts w:asciiTheme="minorHAnsi" w:hAnsiTheme="minorHAnsi" w:cstheme="minorHAnsi"/>
          <w:sz w:val="22"/>
          <w:szCs w:val="24"/>
        </w:rPr>
        <w:tab/>
        <w:t xml:space="preserve"> </w:t>
      </w:r>
      <w:r w:rsidR="00F32AFB">
        <w:rPr>
          <w:rFonts w:asciiTheme="minorHAnsi" w:hAnsiTheme="minorHAnsi" w:cstheme="minorHAnsi"/>
          <w:sz w:val="22"/>
          <w:szCs w:val="24"/>
        </w:rPr>
        <w:t>Contrôles</w:t>
      </w:r>
      <w:bookmarkEnd w:id="32"/>
    </w:p>
    <w:p w14:paraId="73CDAB79" w14:textId="77777777" w:rsidR="00F911EC" w:rsidRDefault="00F911EC" w:rsidP="00F32AFB">
      <w:pPr>
        <w:pStyle w:val="Retraitcorpsdetexte3"/>
        <w:spacing w:before="0" w:beforeAutospacing="0" w:after="0" w:afterAutospacing="0"/>
        <w:ind w:left="0"/>
        <w:contextualSpacing/>
        <w:rPr>
          <w:rFonts w:asciiTheme="minorHAnsi" w:hAnsiTheme="minorHAnsi" w:cstheme="minorHAnsi"/>
          <w:sz w:val="20"/>
          <w:szCs w:val="20"/>
        </w:rPr>
      </w:pPr>
    </w:p>
    <w:p w14:paraId="1EE686BF" w14:textId="77777777"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 xml:space="preserve">Le concessionnaire met en place une méthode HACCP, respectant les règles d'hygiène, l’équilibre nutritionnel et recherche la satisfaction des consommateurs conformément à la réglementation en vigueur. </w:t>
      </w:r>
    </w:p>
    <w:p w14:paraId="2078BFD7" w14:textId="77777777" w:rsidR="00F32AFB" w:rsidRPr="00F32AFB" w:rsidRDefault="00F32AFB" w:rsidP="00F32AFB">
      <w:pPr>
        <w:spacing w:before="0" w:beforeAutospacing="0" w:after="0" w:afterAutospacing="0"/>
        <w:rPr>
          <w:rFonts w:asciiTheme="minorHAnsi" w:hAnsiTheme="minorHAnsi" w:cstheme="minorHAnsi"/>
          <w:sz w:val="20"/>
          <w:szCs w:val="20"/>
        </w:rPr>
      </w:pPr>
    </w:p>
    <w:p w14:paraId="0CCC02AA" w14:textId="31EDFD77"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L’h</w:t>
      </w:r>
      <w:r>
        <w:rPr>
          <w:rFonts w:asciiTheme="minorHAnsi" w:hAnsiTheme="minorHAnsi" w:cstheme="minorHAnsi"/>
          <w:sz w:val="20"/>
          <w:szCs w:val="20"/>
        </w:rPr>
        <w:t xml:space="preserve">ôpital </w:t>
      </w:r>
      <w:r w:rsidR="00F83FB3">
        <w:rPr>
          <w:rFonts w:asciiTheme="minorHAnsi" w:hAnsiTheme="minorHAnsi" w:cstheme="minorHAnsi"/>
          <w:sz w:val="20"/>
          <w:szCs w:val="20"/>
        </w:rPr>
        <w:t>Pitié-Salpêtrière</w:t>
      </w:r>
      <w:r w:rsidRPr="00F32AFB">
        <w:rPr>
          <w:rFonts w:asciiTheme="minorHAnsi" w:hAnsiTheme="minorHAnsi" w:cstheme="minorHAnsi"/>
          <w:sz w:val="20"/>
          <w:szCs w:val="20"/>
        </w:rPr>
        <w:t xml:space="preserve"> peut demander la communication au concessionnaire de tout document attestant de la mise en œuvre de la démarche HACCP et du respect des règles d’hygiène. Il fournit les documents prouvant la conformité à la règlementation, à toutes les étapes de la prestation alimentaire servie aux utilisateurs.</w:t>
      </w:r>
    </w:p>
    <w:p w14:paraId="2ED50403" w14:textId="77777777" w:rsidR="00F32AFB" w:rsidRDefault="00F32AFB" w:rsidP="00F32AFB">
      <w:pPr>
        <w:spacing w:before="0" w:beforeAutospacing="0" w:after="0" w:afterAutospacing="0"/>
        <w:rPr>
          <w:rFonts w:asciiTheme="minorHAnsi" w:hAnsiTheme="minorHAnsi" w:cstheme="minorHAnsi"/>
          <w:sz w:val="20"/>
          <w:szCs w:val="20"/>
        </w:rPr>
      </w:pPr>
    </w:p>
    <w:p w14:paraId="098EECDB" w14:textId="29786E64"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 xml:space="preserve">En cas d’incident dûment constaté, l’hôpital </w:t>
      </w:r>
      <w:r w:rsidR="00C1774C">
        <w:rPr>
          <w:rFonts w:asciiTheme="minorHAnsi" w:hAnsiTheme="minorHAnsi" w:cstheme="minorHAnsi"/>
          <w:sz w:val="20"/>
          <w:szCs w:val="20"/>
        </w:rPr>
        <w:t>Pitié</w:t>
      </w:r>
      <w:r w:rsidR="00F83FB3">
        <w:rPr>
          <w:rFonts w:asciiTheme="minorHAnsi" w:hAnsiTheme="minorHAnsi" w:cstheme="minorHAnsi"/>
          <w:sz w:val="20"/>
          <w:szCs w:val="20"/>
        </w:rPr>
        <w:t>-</w:t>
      </w:r>
      <w:r w:rsidR="00C1774C">
        <w:rPr>
          <w:rFonts w:asciiTheme="minorHAnsi" w:hAnsiTheme="minorHAnsi" w:cstheme="minorHAnsi"/>
          <w:sz w:val="20"/>
          <w:szCs w:val="20"/>
        </w:rPr>
        <w:t>Salpêtrière</w:t>
      </w:r>
      <w:r w:rsidRPr="00F32AFB">
        <w:rPr>
          <w:rFonts w:asciiTheme="minorHAnsi" w:hAnsiTheme="minorHAnsi" w:cstheme="minorHAnsi"/>
          <w:sz w:val="20"/>
          <w:szCs w:val="20"/>
        </w:rPr>
        <w:t xml:space="preserve"> se réserve le droit d’effectuer ou de faire effectuer, à la charge du concessionnaire, pour vérifier la conformité à la réglementation, les contrôles techniques portant sur la qualité et la préparation des denrées entrant dans la composition des divers produits proposés à la vente, l’hygiène générale des locaux, de fabrication et de préparation, la propreté du matériel utilisé ou la tenue du personnel. En tant que de nécessaire, le concessionnaire est tenu de fournir la traçabilité des aliments propres à la consommation.</w:t>
      </w:r>
    </w:p>
    <w:p w14:paraId="75BEC9AB" w14:textId="77777777" w:rsidR="00F32AFB" w:rsidRDefault="00F32AFB" w:rsidP="00F32AFB">
      <w:pPr>
        <w:spacing w:before="0" w:beforeAutospacing="0" w:after="0" w:afterAutospacing="0"/>
        <w:rPr>
          <w:rFonts w:asciiTheme="minorHAnsi" w:hAnsiTheme="minorHAnsi" w:cstheme="minorHAnsi"/>
          <w:sz w:val="20"/>
          <w:szCs w:val="20"/>
        </w:rPr>
      </w:pPr>
    </w:p>
    <w:p w14:paraId="4B2150C5" w14:textId="1ECFB548" w:rsidR="00F32AFB" w:rsidRPr="00F32AFB" w:rsidRDefault="00F32AFB" w:rsidP="00F32AFB">
      <w:pPr>
        <w:spacing w:before="0" w:beforeAutospacing="0" w:after="0" w:afterAutospacing="0"/>
        <w:rPr>
          <w:rFonts w:asciiTheme="minorHAnsi" w:hAnsiTheme="minorHAnsi" w:cstheme="minorHAnsi"/>
          <w:sz w:val="20"/>
          <w:szCs w:val="20"/>
        </w:rPr>
      </w:pPr>
      <w:r w:rsidRPr="00F32AFB">
        <w:rPr>
          <w:rFonts w:asciiTheme="minorHAnsi" w:hAnsiTheme="minorHAnsi" w:cstheme="minorHAnsi"/>
          <w:sz w:val="20"/>
          <w:szCs w:val="20"/>
        </w:rPr>
        <w:t xml:space="preserve">Au minimum, une (1) fois par mois, des prélèvements bactériologiques, à la charge du concessionnaire, sont effectués. La société s’engage à faire effectuer les analyses bactériologiques portant sur les denrées servies par un laboratoire dûment agréé et à en communiquer les résultats à la D.A.D.D.L. du </w:t>
      </w:r>
      <w:r w:rsidR="00F83FB3">
        <w:rPr>
          <w:rFonts w:asciiTheme="minorHAnsi" w:hAnsiTheme="minorHAnsi" w:cstheme="minorHAnsi"/>
          <w:sz w:val="20"/>
          <w:szCs w:val="20"/>
        </w:rPr>
        <w:t>GHU AP-HP.Sorbonne Université</w:t>
      </w:r>
      <w:r w:rsidRPr="00F32AFB">
        <w:rPr>
          <w:rFonts w:asciiTheme="minorHAnsi" w:hAnsiTheme="minorHAnsi" w:cstheme="minorHAnsi"/>
          <w:sz w:val="20"/>
          <w:szCs w:val="20"/>
        </w:rPr>
        <w:t>.</w:t>
      </w:r>
    </w:p>
    <w:p w14:paraId="3878ABEE" w14:textId="77777777" w:rsidR="000921CD" w:rsidRDefault="000921CD" w:rsidP="00F911EC">
      <w:pPr>
        <w:pStyle w:val="Retraitcorpsdetexte3"/>
        <w:spacing w:before="0" w:beforeAutospacing="0" w:after="0" w:afterAutospacing="0"/>
        <w:ind w:left="0"/>
        <w:contextualSpacing/>
        <w:rPr>
          <w:rFonts w:asciiTheme="minorHAnsi" w:hAnsiTheme="minorHAnsi" w:cstheme="minorHAnsi"/>
          <w:sz w:val="20"/>
          <w:szCs w:val="20"/>
        </w:rPr>
      </w:pPr>
    </w:p>
    <w:p w14:paraId="4A1F870C" w14:textId="6295581E" w:rsidR="00260B2F" w:rsidRDefault="00411CA0" w:rsidP="00260B2F">
      <w:pPr>
        <w:pStyle w:val="Titre2"/>
        <w:numPr>
          <w:ilvl w:val="0"/>
          <w:numId w:val="0"/>
        </w:numPr>
        <w:spacing w:before="0" w:after="0"/>
        <w:ind w:left="357"/>
        <w:rPr>
          <w:rFonts w:asciiTheme="minorHAnsi" w:hAnsiTheme="minorHAnsi" w:cstheme="minorHAnsi"/>
          <w:sz w:val="22"/>
          <w:szCs w:val="24"/>
        </w:rPr>
      </w:pPr>
      <w:bookmarkStart w:id="33" w:name="_Toc192063262"/>
      <w:r>
        <w:rPr>
          <w:rFonts w:asciiTheme="minorHAnsi" w:hAnsiTheme="minorHAnsi" w:cstheme="minorHAnsi"/>
          <w:sz w:val="22"/>
          <w:szCs w:val="24"/>
        </w:rPr>
        <w:t>7</w:t>
      </w:r>
      <w:r w:rsidR="00260B2F" w:rsidRPr="004147BB">
        <w:rPr>
          <w:rFonts w:asciiTheme="minorHAnsi" w:hAnsiTheme="minorHAnsi" w:cstheme="minorHAnsi"/>
          <w:sz w:val="22"/>
          <w:szCs w:val="24"/>
        </w:rPr>
        <w:t>.</w:t>
      </w:r>
      <w:r w:rsidR="00260B2F">
        <w:rPr>
          <w:rFonts w:asciiTheme="minorHAnsi" w:hAnsiTheme="minorHAnsi" w:cstheme="minorHAnsi"/>
          <w:sz w:val="22"/>
          <w:szCs w:val="24"/>
        </w:rPr>
        <w:t>2</w:t>
      </w:r>
      <w:r w:rsidR="00260B2F" w:rsidRPr="00840C40">
        <w:rPr>
          <w:rFonts w:asciiTheme="minorHAnsi" w:hAnsiTheme="minorHAnsi" w:cstheme="minorHAnsi"/>
          <w:sz w:val="22"/>
          <w:szCs w:val="24"/>
        </w:rPr>
        <w:tab/>
        <w:t xml:space="preserve"> </w:t>
      </w:r>
      <w:r w:rsidR="00260B2F">
        <w:rPr>
          <w:rFonts w:asciiTheme="minorHAnsi" w:hAnsiTheme="minorHAnsi" w:cstheme="minorHAnsi"/>
          <w:sz w:val="22"/>
          <w:szCs w:val="24"/>
        </w:rPr>
        <w:t>Liste des fournisseurs</w:t>
      </w:r>
      <w:bookmarkEnd w:id="33"/>
    </w:p>
    <w:p w14:paraId="7401D19F" w14:textId="77777777" w:rsidR="00F911EC" w:rsidRPr="00573456" w:rsidRDefault="00F911EC" w:rsidP="00F911EC">
      <w:pPr>
        <w:pStyle w:val="Retraitcorpsdetexte3"/>
        <w:spacing w:before="0" w:beforeAutospacing="0" w:after="0" w:afterAutospacing="0"/>
        <w:ind w:left="0"/>
        <w:contextualSpacing/>
        <w:rPr>
          <w:rFonts w:asciiTheme="minorHAnsi" w:hAnsiTheme="minorHAnsi" w:cstheme="minorHAnsi"/>
          <w:sz w:val="20"/>
          <w:szCs w:val="20"/>
        </w:rPr>
      </w:pPr>
    </w:p>
    <w:p w14:paraId="63623504" w14:textId="39F45D02" w:rsidR="00765AC1" w:rsidRPr="00573456" w:rsidRDefault="00765AC1" w:rsidP="00765AC1">
      <w:pPr>
        <w:spacing w:before="0" w:beforeAutospacing="0" w:after="0" w:afterAutospacing="0"/>
        <w:rPr>
          <w:rFonts w:asciiTheme="minorHAnsi" w:hAnsiTheme="minorHAnsi" w:cstheme="minorHAnsi"/>
          <w:sz w:val="20"/>
          <w:szCs w:val="20"/>
        </w:rPr>
      </w:pPr>
      <w:r w:rsidRPr="00573456">
        <w:rPr>
          <w:rFonts w:asciiTheme="minorHAnsi" w:hAnsiTheme="minorHAnsi" w:cstheme="minorHAnsi"/>
          <w:sz w:val="20"/>
          <w:szCs w:val="20"/>
        </w:rPr>
        <w:t xml:space="preserve">La concessionnaire communique à la cellule des marchés du </w:t>
      </w:r>
      <w:r w:rsidR="00905BDC">
        <w:rPr>
          <w:rFonts w:asciiTheme="minorHAnsi" w:hAnsiTheme="minorHAnsi" w:cstheme="minorHAnsi"/>
          <w:sz w:val="20"/>
          <w:szCs w:val="20"/>
        </w:rPr>
        <w:t>GHU AP-HP.Sorbonne Université</w:t>
      </w:r>
      <w:r w:rsidRPr="00573456">
        <w:rPr>
          <w:rFonts w:asciiTheme="minorHAnsi" w:hAnsiTheme="minorHAnsi" w:cstheme="minorHAnsi"/>
          <w:sz w:val="20"/>
          <w:szCs w:val="20"/>
        </w:rPr>
        <w:t xml:space="preserve">, via l’adresse courriel suivante : </w:t>
      </w:r>
      <w:hyperlink r:id="rId12" w:history="1">
        <w:r w:rsidRPr="00573456">
          <w:rPr>
            <w:rStyle w:val="Lienhypertexte"/>
            <w:rFonts w:asciiTheme="minorHAnsi" w:hAnsiTheme="minorHAnsi" w:cstheme="minorHAnsi"/>
            <w:sz w:val="20"/>
            <w:szCs w:val="20"/>
          </w:rPr>
          <w:t>secretariat.cellule-marche.psl@aphp.fr</w:t>
        </w:r>
      </w:hyperlink>
      <w:r w:rsidRPr="00573456">
        <w:rPr>
          <w:rFonts w:asciiTheme="minorHAnsi" w:hAnsiTheme="minorHAnsi" w:cstheme="minorHAnsi"/>
          <w:sz w:val="20"/>
          <w:szCs w:val="20"/>
        </w:rPr>
        <w:t xml:space="preserve">, la liste de ses fournisseurs, qu’il s’agisse de produits solides ou liquides ainsi que la liste des fournisseurs suppléants en cas de défaillance des premiers. </w:t>
      </w:r>
    </w:p>
    <w:p w14:paraId="57397B0E" w14:textId="77777777" w:rsidR="00765AC1" w:rsidRPr="00573456" w:rsidRDefault="00765AC1" w:rsidP="00765AC1">
      <w:pPr>
        <w:spacing w:before="0" w:beforeAutospacing="0" w:after="0" w:afterAutospacing="0"/>
        <w:rPr>
          <w:rFonts w:asciiTheme="minorHAnsi" w:hAnsiTheme="minorHAnsi" w:cstheme="minorHAnsi"/>
          <w:sz w:val="20"/>
          <w:szCs w:val="20"/>
        </w:rPr>
      </w:pPr>
    </w:p>
    <w:p w14:paraId="4998CFA4" w14:textId="2BD1C4DB" w:rsidR="00765AC1" w:rsidRPr="00573456" w:rsidRDefault="00765AC1" w:rsidP="00765AC1">
      <w:pPr>
        <w:spacing w:before="0" w:beforeAutospacing="0" w:after="0" w:afterAutospacing="0"/>
        <w:rPr>
          <w:rFonts w:asciiTheme="minorHAnsi" w:hAnsiTheme="minorHAnsi" w:cstheme="minorHAnsi"/>
          <w:sz w:val="20"/>
          <w:szCs w:val="20"/>
        </w:rPr>
      </w:pPr>
      <w:r w:rsidRPr="00573456">
        <w:rPr>
          <w:rFonts w:asciiTheme="minorHAnsi" w:hAnsiTheme="minorHAnsi" w:cstheme="minorHAnsi"/>
          <w:sz w:val="20"/>
          <w:szCs w:val="20"/>
        </w:rPr>
        <w:t xml:space="preserve">Le concessionnaire informe la cellule des marchés du </w:t>
      </w:r>
      <w:r w:rsidR="00905BDC">
        <w:rPr>
          <w:rFonts w:asciiTheme="minorHAnsi" w:hAnsiTheme="minorHAnsi" w:cstheme="minorHAnsi"/>
          <w:sz w:val="20"/>
          <w:szCs w:val="20"/>
        </w:rPr>
        <w:t>GHU AP-HP.Sorbonne Université</w:t>
      </w:r>
      <w:r w:rsidR="00905BDC" w:rsidRPr="00203B34">
        <w:rPr>
          <w:rFonts w:asciiTheme="minorHAnsi" w:hAnsiTheme="minorHAnsi" w:cstheme="minorHAnsi"/>
          <w:sz w:val="20"/>
          <w:szCs w:val="20"/>
        </w:rPr>
        <w:t xml:space="preserve"> </w:t>
      </w:r>
      <w:r w:rsidRPr="00573456">
        <w:rPr>
          <w:rFonts w:asciiTheme="minorHAnsi" w:hAnsiTheme="minorHAnsi" w:cstheme="minorHAnsi"/>
          <w:sz w:val="20"/>
          <w:szCs w:val="20"/>
        </w:rPr>
        <w:t>des modifications qui pourraient y être apportées.</w:t>
      </w:r>
    </w:p>
    <w:p w14:paraId="1F3D17F0" w14:textId="655AB171" w:rsidR="00EB0C0A" w:rsidRDefault="00EB0C0A" w:rsidP="00DC27FD">
      <w:pPr>
        <w:spacing w:before="0" w:beforeAutospacing="0" w:after="0" w:afterAutospacing="0"/>
        <w:rPr>
          <w:rFonts w:asciiTheme="minorHAnsi" w:hAnsiTheme="minorHAnsi" w:cstheme="minorHAnsi"/>
          <w:sz w:val="20"/>
          <w:szCs w:val="20"/>
        </w:rPr>
      </w:pPr>
    </w:p>
    <w:p w14:paraId="396FC75D" w14:textId="0B46797B" w:rsidR="00200783" w:rsidRDefault="00411CA0" w:rsidP="00200783">
      <w:pPr>
        <w:pStyle w:val="Titre2"/>
        <w:numPr>
          <w:ilvl w:val="0"/>
          <w:numId w:val="0"/>
        </w:numPr>
        <w:spacing w:before="0" w:after="0"/>
        <w:ind w:left="357"/>
        <w:rPr>
          <w:rFonts w:asciiTheme="minorHAnsi" w:hAnsiTheme="minorHAnsi" w:cstheme="minorHAnsi"/>
          <w:sz w:val="22"/>
          <w:szCs w:val="24"/>
        </w:rPr>
      </w:pPr>
      <w:bookmarkStart w:id="34" w:name="_Toc192063263"/>
      <w:r>
        <w:rPr>
          <w:rFonts w:asciiTheme="minorHAnsi" w:hAnsiTheme="minorHAnsi" w:cstheme="minorHAnsi"/>
          <w:sz w:val="22"/>
          <w:szCs w:val="24"/>
        </w:rPr>
        <w:t>7</w:t>
      </w:r>
      <w:r w:rsidR="00200783" w:rsidRPr="004147BB">
        <w:rPr>
          <w:rFonts w:asciiTheme="minorHAnsi" w:hAnsiTheme="minorHAnsi" w:cstheme="minorHAnsi"/>
          <w:sz w:val="22"/>
          <w:szCs w:val="24"/>
        </w:rPr>
        <w:t>.</w:t>
      </w:r>
      <w:r w:rsidR="00200783">
        <w:rPr>
          <w:rFonts w:asciiTheme="minorHAnsi" w:hAnsiTheme="minorHAnsi" w:cstheme="minorHAnsi"/>
          <w:sz w:val="22"/>
          <w:szCs w:val="24"/>
        </w:rPr>
        <w:t>3</w:t>
      </w:r>
      <w:r w:rsidR="00200783" w:rsidRPr="00840C40">
        <w:rPr>
          <w:rFonts w:asciiTheme="minorHAnsi" w:hAnsiTheme="minorHAnsi" w:cstheme="minorHAnsi"/>
          <w:sz w:val="22"/>
          <w:szCs w:val="24"/>
        </w:rPr>
        <w:tab/>
        <w:t xml:space="preserve"> </w:t>
      </w:r>
      <w:r w:rsidR="006B20DD">
        <w:rPr>
          <w:rFonts w:asciiTheme="minorHAnsi" w:hAnsiTheme="minorHAnsi" w:cstheme="minorHAnsi"/>
          <w:sz w:val="22"/>
          <w:szCs w:val="24"/>
        </w:rPr>
        <w:t>P</w:t>
      </w:r>
      <w:r w:rsidR="00200783">
        <w:rPr>
          <w:rFonts w:asciiTheme="minorHAnsi" w:hAnsiTheme="minorHAnsi" w:cstheme="minorHAnsi"/>
          <w:sz w:val="22"/>
          <w:szCs w:val="24"/>
        </w:rPr>
        <w:t>roduits</w:t>
      </w:r>
      <w:r w:rsidR="009B5D2C">
        <w:rPr>
          <w:rFonts w:asciiTheme="minorHAnsi" w:hAnsiTheme="minorHAnsi" w:cstheme="minorHAnsi"/>
          <w:sz w:val="22"/>
          <w:szCs w:val="24"/>
        </w:rPr>
        <w:t xml:space="preserve"> vendus</w:t>
      </w:r>
      <w:bookmarkEnd w:id="34"/>
    </w:p>
    <w:p w14:paraId="63563608" w14:textId="41A6A2C1" w:rsidR="00EB0C0A" w:rsidRDefault="00EB0C0A" w:rsidP="00F8273C">
      <w:pPr>
        <w:spacing w:before="0" w:beforeAutospacing="0" w:after="0" w:afterAutospacing="0"/>
        <w:rPr>
          <w:rFonts w:asciiTheme="minorHAnsi" w:hAnsiTheme="minorHAnsi" w:cstheme="minorHAnsi"/>
          <w:sz w:val="20"/>
          <w:szCs w:val="20"/>
        </w:rPr>
      </w:pPr>
    </w:p>
    <w:p w14:paraId="30BE8C79" w14:textId="24193FF6" w:rsidR="00234A81" w:rsidRPr="002213AE" w:rsidRDefault="00234A81"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2213AE">
        <w:rPr>
          <w:rFonts w:asciiTheme="minorHAnsi" w:hAnsiTheme="minorHAnsi" w:cstheme="minorHAnsi"/>
          <w:b/>
          <w:sz w:val="22"/>
          <w:szCs w:val="22"/>
        </w:rPr>
        <w:t>Les produits alimentaires</w:t>
      </w:r>
    </w:p>
    <w:p w14:paraId="5B1A3859" w14:textId="77777777" w:rsidR="006B20DD" w:rsidRDefault="006B20DD" w:rsidP="00F8273C">
      <w:pPr>
        <w:spacing w:before="0" w:beforeAutospacing="0" w:after="0" w:afterAutospacing="0"/>
        <w:rPr>
          <w:rFonts w:asciiTheme="minorHAnsi" w:hAnsiTheme="minorHAnsi" w:cstheme="minorHAnsi"/>
          <w:sz w:val="20"/>
          <w:szCs w:val="20"/>
        </w:rPr>
      </w:pPr>
    </w:p>
    <w:p w14:paraId="0E3B32B3" w14:textId="4833E8DF" w:rsidR="00234A81" w:rsidRPr="00C82329" w:rsidRDefault="006B20DD"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Qualité et variété</w:t>
      </w:r>
    </w:p>
    <w:p w14:paraId="60021A7B" w14:textId="77777777" w:rsidR="006B20DD" w:rsidRDefault="006B20DD" w:rsidP="00F8273C">
      <w:pPr>
        <w:spacing w:before="0" w:beforeAutospacing="0" w:after="0" w:afterAutospacing="0"/>
        <w:rPr>
          <w:rFonts w:asciiTheme="minorHAnsi" w:hAnsiTheme="minorHAnsi" w:cstheme="minorHAnsi"/>
          <w:sz w:val="20"/>
          <w:szCs w:val="20"/>
        </w:rPr>
      </w:pPr>
    </w:p>
    <w:p w14:paraId="2104D980" w14:textId="77777777" w:rsidR="007024E5" w:rsidRPr="00F8273C" w:rsidRDefault="007024E5" w:rsidP="007024E5">
      <w:pPr>
        <w:spacing w:before="0" w:beforeAutospacing="0" w:after="0" w:afterAutospacing="0"/>
        <w:rPr>
          <w:rFonts w:asciiTheme="minorHAnsi" w:hAnsiTheme="minorHAnsi" w:cstheme="minorHAnsi"/>
          <w:sz w:val="20"/>
          <w:szCs w:val="20"/>
        </w:rPr>
      </w:pPr>
      <w:r w:rsidRPr="00F8273C">
        <w:rPr>
          <w:rFonts w:asciiTheme="minorHAnsi" w:hAnsiTheme="minorHAnsi" w:cstheme="minorHAnsi"/>
          <w:sz w:val="20"/>
          <w:szCs w:val="20"/>
        </w:rPr>
        <w:t>Tous les produits alimentaires du concessionnaire doivent être de bonne qualité, saine et marchande. Ils répondent à toutes les prescriptions relatives à la protection des aliments et à l’hygiène publique.</w:t>
      </w:r>
    </w:p>
    <w:p w14:paraId="5218CE0E" w14:textId="77777777" w:rsidR="007024E5" w:rsidRDefault="007024E5" w:rsidP="007024E5">
      <w:pPr>
        <w:spacing w:before="0" w:beforeAutospacing="0" w:after="0" w:afterAutospacing="0"/>
        <w:rPr>
          <w:rFonts w:asciiTheme="minorHAnsi" w:hAnsiTheme="minorHAnsi" w:cstheme="minorHAnsi"/>
          <w:sz w:val="20"/>
          <w:szCs w:val="20"/>
        </w:rPr>
      </w:pPr>
    </w:p>
    <w:p w14:paraId="1CA5BEAA" w14:textId="77777777"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Le candidat privilégie des produits ou des ingrédients sans additifs et de bonne qualité nutritionnelle.</w:t>
      </w:r>
    </w:p>
    <w:p w14:paraId="1D902F7D" w14:textId="77777777" w:rsidR="007024E5" w:rsidRDefault="007024E5" w:rsidP="007024E5">
      <w:pPr>
        <w:spacing w:before="0" w:beforeAutospacing="0" w:after="0" w:afterAutospacing="0"/>
        <w:rPr>
          <w:rFonts w:asciiTheme="minorHAnsi" w:hAnsiTheme="minorHAnsi" w:cstheme="minorHAnsi"/>
          <w:sz w:val="20"/>
          <w:szCs w:val="20"/>
        </w:rPr>
      </w:pPr>
    </w:p>
    <w:p w14:paraId="3F7A9CEF" w14:textId="77777777" w:rsidR="007024E5" w:rsidRPr="0098770F"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présente une gamme de produits répondant aux recommandations du Plan National Nutrition et Santé (PNNS) avec une limitation en apport de sucres ajoutés et de graisses insaturées.</w:t>
      </w:r>
    </w:p>
    <w:p w14:paraId="5DE36473" w14:textId="77777777" w:rsidR="007024E5" w:rsidRDefault="007024E5" w:rsidP="007024E5">
      <w:pPr>
        <w:spacing w:before="0" w:beforeAutospacing="0" w:after="0" w:afterAutospacing="0"/>
        <w:rPr>
          <w:rFonts w:asciiTheme="minorHAnsi" w:hAnsiTheme="minorHAnsi" w:cstheme="minorHAnsi"/>
          <w:sz w:val="20"/>
          <w:szCs w:val="20"/>
        </w:rPr>
      </w:pPr>
    </w:p>
    <w:p w14:paraId="779171A1" w14:textId="77777777"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convient également de proposer au moins une proposition végétarienne par jour.</w:t>
      </w:r>
    </w:p>
    <w:p w14:paraId="21C1363C" w14:textId="77777777" w:rsidR="007024E5" w:rsidRDefault="007024E5" w:rsidP="007024E5">
      <w:pPr>
        <w:spacing w:before="0" w:beforeAutospacing="0" w:after="0" w:afterAutospacing="0"/>
        <w:rPr>
          <w:rFonts w:asciiTheme="minorHAnsi" w:hAnsiTheme="minorHAnsi" w:cstheme="minorHAnsi"/>
          <w:sz w:val="20"/>
          <w:szCs w:val="20"/>
        </w:rPr>
      </w:pPr>
    </w:p>
    <w:p w14:paraId="0C4A624F" w14:textId="77777777"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demandé aux candidats d’apporter une attention particulière à la qualité du pain.</w:t>
      </w:r>
    </w:p>
    <w:p w14:paraId="1CAA2141" w14:textId="77777777" w:rsidR="007024E5" w:rsidRDefault="007024E5" w:rsidP="007024E5">
      <w:pPr>
        <w:spacing w:before="0" w:beforeAutospacing="0" w:after="0" w:afterAutospacing="0"/>
        <w:rPr>
          <w:rFonts w:asciiTheme="minorHAnsi" w:hAnsiTheme="minorHAnsi" w:cstheme="minorHAnsi"/>
          <w:sz w:val="20"/>
          <w:szCs w:val="20"/>
        </w:rPr>
      </w:pPr>
    </w:p>
    <w:p w14:paraId="45CA8910" w14:textId="5103909D" w:rsidR="007024E5" w:rsidRDefault="007024E5" w:rsidP="007024E5">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demandé aux candidats de proposer une prestation à destination des services pour des moments de convivialité (cafés d’accueil, cafés gourmands, goûters…).</w:t>
      </w:r>
    </w:p>
    <w:p w14:paraId="10CFC69B" w14:textId="0E02ED8C" w:rsidR="008719FE" w:rsidRDefault="008719FE" w:rsidP="007024E5">
      <w:pPr>
        <w:spacing w:before="0" w:beforeAutospacing="0" w:after="0" w:afterAutospacing="0"/>
        <w:rPr>
          <w:rFonts w:asciiTheme="minorHAnsi" w:hAnsiTheme="minorHAnsi" w:cstheme="minorHAnsi"/>
          <w:sz w:val="20"/>
          <w:szCs w:val="20"/>
        </w:rPr>
      </w:pPr>
    </w:p>
    <w:p w14:paraId="215FC10B" w14:textId="77777777" w:rsidR="008719FE" w:rsidRDefault="008719FE" w:rsidP="007024E5">
      <w:pPr>
        <w:spacing w:before="0" w:beforeAutospacing="0" w:after="0" w:afterAutospacing="0"/>
        <w:rPr>
          <w:rFonts w:asciiTheme="minorHAnsi" w:hAnsiTheme="minorHAnsi" w:cstheme="minorHAnsi"/>
          <w:sz w:val="20"/>
          <w:szCs w:val="20"/>
        </w:rPr>
      </w:pPr>
    </w:p>
    <w:p w14:paraId="6C410A26" w14:textId="696EC0EE" w:rsidR="00EB0C0A" w:rsidRDefault="00EB0C0A" w:rsidP="00680F87">
      <w:pPr>
        <w:spacing w:before="0" w:beforeAutospacing="0" w:after="0" w:afterAutospacing="0"/>
        <w:rPr>
          <w:rFonts w:asciiTheme="minorHAnsi" w:hAnsiTheme="minorHAnsi" w:cstheme="minorHAnsi"/>
          <w:b/>
          <w:sz w:val="20"/>
          <w:szCs w:val="20"/>
        </w:rPr>
      </w:pPr>
    </w:p>
    <w:p w14:paraId="0FF36B63" w14:textId="52882DFF" w:rsidR="006B20DD" w:rsidRPr="00C82329" w:rsidRDefault="006B20DD"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Fabrication et préparation sur place</w:t>
      </w:r>
    </w:p>
    <w:p w14:paraId="76BCA478" w14:textId="02BA4473" w:rsidR="006B20DD" w:rsidRDefault="006B20DD" w:rsidP="00680F87">
      <w:pPr>
        <w:spacing w:before="0" w:beforeAutospacing="0" w:after="0" w:afterAutospacing="0"/>
        <w:rPr>
          <w:rFonts w:asciiTheme="minorHAnsi" w:hAnsiTheme="minorHAnsi" w:cstheme="minorHAnsi"/>
          <w:sz w:val="20"/>
          <w:szCs w:val="20"/>
        </w:rPr>
      </w:pPr>
    </w:p>
    <w:p w14:paraId="2B85CC78" w14:textId="77777777"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 xml:space="preserve">La société concessionnaire respecte la méthode HACCP et peut être soumise à la visite de la Direction Départementale de la Protection des Populations. </w:t>
      </w:r>
    </w:p>
    <w:p w14:paraId="50460C34" w14:textId="77777777" w:rsidR="00680F87" w:rsidRPr="00680F87" w:rsidRDefault="00680F87" w:rsidP="00680F87">
      <w:pPr>
        <w:spacing w:before="0" w:beforeAutospacing="0" w:after="0" w:afterAutospacing="0"/>
        <w:rPr>
          <w:rFonts w:asciiTheme="minorHAnsi" w:hAnsiTheme="minorHAnsi" w:cstheme="minorHAnsi"/>
          <w:sz w:val="20"/>
          <w:szCs w:val="20"/>
        </w:rPr>
      </w:pPr>
    </w:p>
    <w:p w14:paraId="32A4D79D" w14:textId="77777777" w:rsidR="006B20DD" w:rsidRPr="00680F87" w:rsidRDefault="006B20DD" w:rsidP="00680F87">
      <w:pPr>
        <w:pStyle w:val="Normalex"/>
        <w:spacing w:after="0"/>
        <w:rPr>
          <w:rFonts w:asciiTheme="minorHAnsi" w:hAnsiTheme="minorHAnsi" w:cstheme="minorHAnsi"/>
          <w:sz w:val="20"/>
        </w:rPr>
      </w:pPr>
      <w:r w:rsidRPr="00680F87">
        <w:rPr>
          <w:rFonts w:asciiTheme="minorHAnsi" w:hAnsiTheme="minorHAnsi" w:cstheme="minorHAnsi"/>
          <w:sz w:val="20"/>
        </w:rPr>
        <w:t xml:space="preserve">Les produits fabriqués sont conformes aux règlements concernant l'hygiène alimentaire et la répression des fraudes. </w:t>
      </w:r>
    </w:p>
    <w:p w14:paraId="6555690B" w14:textId="77777777" w:rsidR="00680F87" w:rsidRPr="00680F87" w:rsidRDefault="00680F87" w:rsidP="00680F87">
      <w:pPr>
        <w:pStyle w:val="Normalex"/>
        <w:spacing w:after="0"/>
        <w:rPr>
          <w:rFonts w:asciiTheme="minorHAnsi" w:hAnsiTheme="minorHAnsi" w:cstheme="minorHAnsi"/>
          <w:sz w:val="20"/>
        </w:rPr>
      </w:pPr>
    </w:p>
    <w:p w14:paraId="78F07B46" w14:textId="1C438516" w:rsidR="006B20DD" w:rsidRPr="00680F87" w:rsidRDefault="006B20DD" w:rsidP="00680F87">
      <w:pPr>
        <w:pStyle w:val="Normalex"/>
        <w:spacing w:after="0"/>
        <w:rPr>
          <w:rFonts w:asciiTheme="minorHAnsi" w:hAnsiTheme="minorHAnsi" w:cstheme="minorHAnsi"/>
          <w:sz w:val="20"/>
        </w:rPr>
      </w:pPr>
      <w:r w:rsidRPr="00680F87">
        <w:rPr>
          <w:rFonts w:asciiTheme="minorHAnsi" w:hAnsiTheme="minorHAnsi" w:cstheme="minorHAnsi"/>
          <w:sz w:val="20"/>
        </w:rPr>
        <w:lastRenderedPageBreak/>
        <w:t>Les produits altérables portent une date limite de consommation et, le cas échéant, la température recommandée pour laquelle la durée de conservation a été estimée.</w:t>
      </w:r>
    </w:p>
    <w:p w14:paraId="3EB4AE43" w14:textId="77777777" w:rsidR="00680F87" w:rsidRPr="00680F87" w:rsidRDefault="00680F87" w:rsidP="00680F87">
      <w:pPr>
        <w:spacing w:before="0" w:beforeAutospacing="0" w:after="0" w:afterAutospacing="0"/>
        <w:rPr>
          <w:rFonts w:asciiTheme="minorHAnsi" w:hAnsiTheme="minorHAnsi" w:cstheme="minorHAnsi"/>
          <w:sz w:val="20"/>
          <w:szCs w:val="20"/>
        </w:rPr>
      </w:pPr>
    </w:p>
    <w:p w14:paraId="105F73AC" w14:textId="71914F63" w:rsidR="00680F87" w:rsidRPr="007C3ECB" w:rsidRDefault="006B20DD" w:rsidP="007C3ECB">
      <w:pPr>
        <w:spacing w:before="0" w:beforeAutospacing="0" w:after="0" w:afterAutospacing="0"/>
        <w:rPr>
          <w:rFonts w:asciiTheme="minorHAnsi" w:hAnsiTheme="minorHAnsi" w:cstheme="minorHAnsi"/>
          <w:sz w:val="20"/>
          <w:szCs w:val="20"/>
        </w:rPr>
      </w:pPr>
      <w:r w:rsidRPr="00680F87">
        <w:rPr>
          <w:rFonts w:asciiTheme="minorHAnsi" w:hAnsiTheme="minorHAnsi" w:cstheme="minorHAnsi"/>
          <w:sz w:val="20"/>
          <w:szCs w:val="20"/>
        </w:rPr>
        <w:t>Les contrôles techniques portant sur la qualité, la quantité, la variété et la préparation des denrées entrant dans la composition des divers produits proposés à la vente, l’hygiène générale des locaux de fabrication et</w:t>
      </w:r>
      <w:r w:rsidR="007C3ECB">
        <w:rPr>
          <w:rFonts w:asciiTheme="minorHAnsi" w:hAnsiTheme="minorHAnsi" w:cstheme="minorHAnsi"/>
          <w:sz w:val="20"/>
          <w:szCs w:val="20"/>
        </w:rPr>
        <w:t xml:space="preserve"> </w:t>
      </w:r>
      <w:r w:rsidR="00680F87" w:rsidRPr="00680F87">
        <w:rPr>
          <w:rFonts w:asciiTheme="minorHAnsi" w:hAnsiTheme="minorHAnsi" w:cstheme="minorHAnsi"/>
          <w:sz w:val="20"/>
        </w:rPr>
        <w:t>de préparation, la propreté du matériel utilisé, la tenue du personnel, peuvent être effectués par les représentants de la Direction de l’hôpital et le représentant de l’hôpital chargé de la sécurité alimentaire.</w:t>
      </w:r>
    </w:p>
    <w:p w14:paraId="5A0CD21E" w14:textId="77777777" w:rsidR="00680F87" w:rsidRPr="00680F87" w:rsidRDefault="00680F87" w:rsidP="00680F87">
      <w:pPr>
        <w:pStyle w:val="Normalex"/>
        <w:spacing w:after="0"/>
        <w:rPr>
          <w:rFonts w:asciiTheme="minorHAnsi" w:hAnsiTheme="minorHAnsi" w:cstheme="minorHAnsi"/>
          <w:sz w:val="20"/>
        </w:rPr>
      </w:pPr>
    </w:p>
    <w:p w14:paraId="43D2E73D" w14:textId="77777777"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Le concessionnaire s’engage à assurer à tout moment l’accès des personnes chargées du contrôle aux locaux où sont fabriqués ou entreposés les produits distribués.</w:t>
      </w:r>
    </w:p>
    <w:p w14:paraId="11DE2018" w14:textId="77777777" w:rsidR="00680F87" w:rsidRPr="00680F87" w:rsidRDefault="00680F87" w:rsidP="00680F87">
      <w:pPr>
        <w:pStyle w:val="Normalex"/>
        <w:spacing w:after="0"/>
        <w:rPr>
          <w:rFonts w:asciiTheme="minorHAnsi" w:hAnsiTheme="minorHAnsi" w:cstheme="minorHAnsi"/>
          <w:sz w:val="20"/>
        </w:rPr>
      </w:pPr>
    </w:p>
    <w:p w14:paraId="0CFDD66C" w14:textId="260B12D4"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Le concessionnaire doit faire exécuter systématiquement une (1) fois par mois des prélèvements bactériologiques sur une quantité minimale de trois plats parmi les plats préparés, dans un laboratoire de son choix.</w:t>
      </w:r>
    </w:p>
    <w:p w14:paraId="350063DD" w14:textId="77777777" w:rsidR="00680F87" w:rsidRPr="00680F87" w:rsidRDefault="00680F87" w:rsidP="00680F87">
      <w:pPr>
        <w:pStyle w:val="Normalex"/>
        <w:spacing w:after="0"/>
        <w:rPr>
          <w:rFonts w:asciiTheme="minorHAnsi" w:hAnsiTheme="minorHAnsi" w:cstheme="minorHAnsi"/>
          <w:sz w:val="20"/>
        </w:rPr>
      </w:pPr>
    </w:p>
    <w:p w14:paraId="011796C0" w14:textId="5DD0F97F"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Les prélèvements effectués aux fins d’analyses, qu’ils soient effectués lors d’un contrôle inopiné ou en routine, sont à la charge de l’exploitant conformément à la législation.</w:t>
      </w:r>
    </w:p>
    <w:p w14:paraId="6ADF8A6E" w14:textId="77777777" w:rsidR="00680F87" w:rsidRPr="00680F87" w:rsidRDefault="00680F87" w:rsidP="00680F87">
      <w:pPr>
        <w:pStyle w:val="Normalex"/>
        <w:spacing w:after="0"/>
        <w:rPr>
          <w:rFonts w:asciiTheme="minorHAnsi" w:hAnsiTheme="minorHAnsi" w:cstheme="minorHAnsi"/>
          <w:sz w:val="20"/>
        </w:rPr>
      </w:pPr>
    </w:p>
    <w:p w14:paraId="00FEE8FE" w14:textId="7B7BCEAB" w:rsidR="00680F87" w:rsidRPr="00680F87" w:rsidRDefault="00680F87" w:rsidP="00680F87">
      <w:pPr>
        <w:pStyle w:val="Normalex"/>
        <w:spacing w:after="0"/>
        <w:rPr>
          <w:rFonts w:asciiTheme="minorHAnsi" w:hAnsiTheme="minorHAnsi" w:cstheme="minorHAnsi"/>
          <w:sz w:val="20"/>
        </w:rPr>
      </w:pPr>
      <w:r w:rsidRPr="00680F87">
        <w:rPr>
          <w:rFonts w:asciiTheme="minorHAnsi" w:hAnsiTheme="minorHAnsi" w:cstheme="minorHAnsi"/>
          <w:sz w:val="20"/>
        </w:rPr>
        <w:t xml:space="preserve">Les résultats de ces analyses sont communiqués automatiquement au responsable de la restauration : </w:t>
      </w:r>
      <w:hyperlink r:id="rId13" w:history="1">
        <w:r w:rsidR="009E61B5">
          <w:rPr>
            <w:rStyle w:val="Lienhypertexte"/>
            <w:rFonts w:asciiTheme="minorHAnsi" w:eastAsiaTheme="majorEastAsia" w:hAnsiTheme="minorHAnsi" w:cstheme="minorHAnsi"/>
            <w:sz w:val="20"/>
          </w:rPr>
          <w:t>lydie.maudieu@aphp.fr</w:t>
        </w:r>
      </w:hyperlink>
      <w:r w:rsidRPr="00680F87">
        <w:rPr>
          <w:rFonts w:asciiTheme="minorHAnsi" w:hAnsiTheme="minorHAnsi" w:cstheme="minorHAnsi"/>
          <w:sz w:val="20"/>
        </w:rPr>
        <w:t>, sans qu’il ait besoin d’en faire la demande au concessionnaire.</w:t>
      </w:r>
    </w:p>
    <w:p w14:paraId="1809E43A" w14:textId="40785D06" w:rsidR="006B20DD" w:rsidRPr="00680F87" w:rsidRDefault="006B20DD" w:rsidP="00DC27FD">
      <w:pPr>
        <w:spacing w:before="0" w:beforeAutospacing="0" w:after="0" w:afterAutospacing="0"/>
        <w:rPr>
          <w:rFonts w:asciiTheme="minorHAnsi" w:hAnsiTheme="minorHAnsi" w:cstheme="minorHAnsi"/>
          <w:sz w:val="20"/>
          <w:szCs w:val="20"/>
        </w:rPr>
      </w:pPr>
    </w:p>
    <w:p w14:paraId="547F51FE" w14:textId="7C0278F3" w:rsidR="006B20DD" w:rsidRPr="00C82329" w:rsidRDefault="009B0D98"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Tarifs</w:t>
      </w:r>
    </w:p>
    <w:p w14:paraId="76D462D4" w14:textId="5FDB38F8" w:rsidR="009B0D98" w:rsidRDefault="009B0D98" w:rsidP="00DC27FD">
      <w:pPr>
        <w:spacing w:before="0" w:beforeAutospacing="0" w:after="0" w:afterAutospacing="0"/>
        <w:rPr>
          <w:rFonts w:asciiTheme="minorHAnsi" w:hAnsiTheme="minorHAnsi" w:cstheme="minorHAnsi"/>
          <w:sz w:val="20"/>
          <w:szCs w:val="20"/>
        </w:rPr>
      </w:pPr>
    </w:p>
    <w:p w14:paraId="7D6D5C18" w14:textId="77777777" w:rsidR="00DA3DF9" w:rsidRPr="00DA3DF9" w:rsidRDefault="00DA3DF9" w:rsidP="00DA3DF9">
      <w:pPr>
        <w:spacing w:before="0" w:beforeAutospacing="0" w:after="0" w:afterAutospacing="0"/>
        <w:rPr>
          <w:rFonts w:asciiTheme="minorHAnsi" w:hAnsiTheme="minorHAnsi" w:cstheme="minorHAnsi"/>
          <w:sz w:val="20"/>
          <w:szCs w:val="20"/>
        </w:rPr>
      </w:pPr>
      <w:r w:rsidRPr="00DA3DF9">
        <w:rPr>
          <w:rFonts w:asciiTheme="minorHAnsi" w:hAnsiTheme="minorHAnsi" w:cstheme="minorHAnsi"/>
          <w:sz w:val="20"/>
          <w:szCs w:val="20"/>
        </w:rPr>
        <w:t xml:space="preserve">Le concessionnaire s’oblige à respecter les tarifs habituellement constatés dans ce type d’exploitation </w:t>
      </w:r>
    </w:p>
    <w:p w14:paraId="2CA74E7B" w14:textId="77777777" w:rsidR="00DA3DF9" w:rsidRPr="00DA3DF9" w:rsidRDefault="00DA3DF9" w:rsidP="00DA3DF9">
      <w:pPr>
        <w:spacing w:before="0" w:beforeAutospacing="0" w:after="0" w:afterAutospacing="0"/>
        <w:rPr>
          <w:rFonts w:asciiTheme="minorHAnsi" w:hAnsiTheme="minorHAnsi" w:cstheme="minorHAnsi"/>
          <w:sz w:val="20"/>
          <w:szCs w:val="20"/>
        </w:rPr>
      </w:pPr>
    </w:p>
    <w:p w14:paraId="67730837" w14:textId="5962AB5B" w:rsidR="00DA3DF9" w:rsidRPr="00DA3DF9" w:rsidRDefault="00DA3DF9" w:rsidP="00DA3DF9">
      <w:pPr>
        <w:spacing w:before="0" w:beforeAutospacing="0" w:after="0" w:afterAutospacing="0"/>
        <w:rPr>
          <w:rFonts w:asciiTheme="minorHAnsi" w:hAnsiTheme="minorHAnsi" w:cstheme="minorHAnsi"/>
          <w:sz w:val="20"/>
          <w:szCs w:val="20"/>
        </w:rPr>
      </w:pPr>
      <w:r w:rsidRPr="00DA3DF9">
        <w:rPr>
          <w:rFonts w:asciiTheme="minorHAnsi" w:hAnsiTheme="minorHAnsi" w:cstheme="minorHAnsi"/>
          <w:sz w:val="20"/>
          <w:szCs w:val="20"/>
        </w:rPr>
        <w:t>La liste des produits proposés et leur tarif, figurent dans l’annexe n°</w:t>
      </w:r>
      <w:r w:rsidR="00C5476C">
        <w:rPr>
          <w:rFonts w:asciiTheme="minorHAnsi" w:hAnsiTheme="minorHAnsi" w:cstheme="minorHAnsi"/>
          <w:sz w:val="20"/>
          <w:szCs w:val="20"/>
        </w:rPr>
        <w:t>6</w:t>
      </w:r>
      <w:r w:rsidRPr="00DA3DF9">
        <w:rPr>
          <w:rFonts w:asciiTheme="minorHAnsi" w:hAnsiTheme="minorHAnsi" w:cstheme="minorHAnsi"/>
          <w:sz w:val="20"/>
          <w:szCs w:val="20"/>
        </w:rPr>
        <w:t>.</w:t>
      </w:r>
    </w:p>
    <w:p w14:paraId="727F5562" w14:textId="77777777" w:rsidR="00DA3DF9" w:rsidRPr="00DA3DF9" w:rsidRDefault="00DA3DF9" w:rsidP="00DA3DF9">
      <w:pPr>
        <w:spacing w:before="0" w:beforeAutospacing="0" w:after="0" w:afterAutospacing="0"/>
        <w:rPr>
          <w:rFonts w:asciiTheme="minorHAnsi" w:hAnsiTheme="minorHAnsi" w:cstheme="minorHAnsi"/>
          <w:sz w:val="20"/>
          <w:szCs w:val="20"/>
        </w:rPr>
      </w:pPr>
    </w:p>
    <w:p w14:paraId="56A7D271" w14:textId="77777777" w:rsidR="006B7EDC" w:rsidRPr="0098770F" w:rsidRDefault="006B7EDC" w:rsidP="006B7EDC">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 vente de tabac est interdite ainsi que la vente de boissons alcoolisées y compris des bières dites « sans alcool ».</w:t>
      </w:r>
    </w:p>
    <w:p w14:paraId="7F4116B5" w14:textId="77777777" w:rsidR="006B7EDC" w:rsidRPr="0098770F" w:rsidRDefault="006B7EDC" w:rsidP="006B7EDC">
      <w:pPr>
        <w:spacing w:before="0" w:beforeAutospacing="0" w:after="0" w:afterAutospacing="0"/>
        <w:rPr>
          <w:rFonts w:asciiTheme="minorHAnsi" w:hAnsiTheme="minorHAnsi" w:cstheme="minorHAnsi"/>
          <w:sz w:val="20"/>
          <w:szCs w:val="20"/>
        </w:rPr>
      </w:pPr>
    </w:p>
    <w:p w14:paraId="7F111FE7" w14:textId="77777777" w:rsidR="006B7EDC" w:rsidRPr="0098770F" w:rsidRDefault="006B7EDC" w:rsidP="006B7EDC">
      <w:pPr>
        <w:spacing w:before="0" w:beforeAutospacing="0" w:after="0" w:afterAutospacing="0"/>
        <w:rPr>
          <w:rFonts w:asciiTheme="minorHAnsi" w:hAnsiTheme="minorHAnsi" w:cstheme="minorHAnsi"/>
          <w:sz w:val="20"/>
          <w:szCs w:val="20"/>
        </w:rPr>
      </w:pPr>
      <w:r w:rsidRPr="0098770F">
        <w:rPr>
          <w:rFonts w:asciiTheme="minorHAnsi" w:hAnsiTheme="minorHAnsi" w:cstheme="minorHAnsi"/>
          <w:sz w:val="20"/>
          <w:szCs w:val="20"/>
        </w:rPr>
        <w:t>La gamme des produits vendus peut être étendue ou modifiée après accord entre les deux parties.</w:t>
      </w:r>
    </w:p>
    <w:p w14:paraId="4F01CE63" w14:textId="77777777" w:rsidR="006B7EDC" w:rsidRPr="0098770F" w:rsidRDefault="006B7EDC" w:rsidP="006B7EDC">
      <w:pPr>
        <w:spacing w:before="0" w:beforeAutospacing="0" w:after="0" w:afterAutospacing="0"/>
        <w:rPr>
          <w:rFonts w:asciiTheme="minorHAnsi" w:hAnsiTheme="minorHAnsi" w:cstheme="minorHAnsi"/>
          <w:sz w:val="20"/>
          <w:szCs w:val="20"/>
        </w:rPr>
      </w:pPr>
    </w:p>
    <w:p w14:paraId="35F6B93B" w14:textId="19B4DDB5" w:rsidR="00DA3DF9" w:rsidRPr="00DA3DF9" w:rsidRDefault="00DA3DF9" w:rsidP="00F61D80">
      <w:pPr>
        <w:spacing w:before="0" w:beforeAutospacing="0" w:after="0" w:afterAutospacing="0"/>
        <w:rPr>
          <w:rFonts w:asciiTheme="minorHAnsi" w:hAnsiTheme="minorHAnsi" w:cstheme="minorHAnsi"/>
          <w:sz w:val="20"/>
          <w:szCs w:val="20"/>
        </w:rPr>
      </w:pPr>
      <w:r w:rsidRPr="00DA3DF9">
        <w:rPr>
          <w:rFonts w:asciiTheme="minorHAnsi" w:hAnsiTheme="minorHAnsi" w:cstheme="minorHAnsi"/>
          <w:sz w:val="20"/>
          <w:szCs w:val="20"/>
        </w:rPr>
        <w:t>Tous les articles doivent avoir leur prix lisiblement affiché au tarif T.T.C, en fonction des taux de TVA applicables.</w:t>
      </w:r>
    </w:p>
    <w:p w14:paraId="6A4DB2CF" w14:textId="3B835563" w:rsidR="009B0D98" w:rsidRDefault="009B0D98" w:rsidP="00F61D80">
      <w:pPr>
        <w:spacing w:before="0" w:beforeAutospacing="0" w:after="0" w:afterAutospacing="0"/>
        <w:rPr>
          <w:rFonts w:asciiTheme="minorHAnsi" w:hAnsiTheme="minorHAnsi" w:cstheme="minorHAnsi"/>
          <w:sz w:val="20"/>
          <w:szCs w:val="20"/>
        </w:rPr>
      </w:pPr>
    </w:p>
    <w:p w14:paraId="3232ADA7" w14:textId="77777777" w:rsidR="00C35A54" w:rsidRPr="00E63F15" w:rsidRDefault="00C35A54" w:rsidP="00F61D80">
      <w:pPr>
        <w:spacing w:before="0" w:beforeAutospacing="0" w:after="0" w:afterAutospacing="0"/>
        <w:rPr>
          <w:rFonts w:asciiTheme="minorHAnsi" w:hAnsiTheme="minorHAnsi" w:cstheme="minorHAnsi"/>
          <w:bCs/>
          <w:sz w:val="20"/>
          <w:szCs w:val="20"/>
        </w:rPr>
      </w:pPr>
      <w:r w:rsidRPr="00E63F15">
        <w:rPr>
          <w:rFonts w:asciiTheme="minorHAnsi" w:hAnsiTheme="minorHAnsi" w:cstheme="minorHAnsi"/>
          <w:sz w:val="20"/>
          <w:szCs w:val="20"/>
        </w:rPr>
        <w:t>Le concessionnaire s’engage à faire bénéficier le personnel hospitalier d’une remise (exprimée en %) sur le prix unitaire des produits dans son offre et les modalités d’octroi de cette remise</w:t>
      </w:r>
      <w:r w:rsidRPr="00E63F15">
        <w:rPr>
          <w:rFonts w:asciiTheme="minorHAnsi" w:hAnsiTheme="minorHAnsi" w:cstheme="minorHAnsi"/>
          <w:bCs/>
          <w:sz w:val="20"/>
          <w:szCs w:val="20"/>
        </w:rPr>
        <w:t>.</w:t>
      </w:r>
    </w:p>
    <w:p w14:paraId="5D3CAAAB" w14:textId="049D681E" w:rsidR="00C35A54" w:rsidRDefault="00C35A54" w:rsidP="00F61D80">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Cette remise s’applique à tout le personnel du </w:t>
      </w:r>
      <w:r w:rsidR="00A82CAF">
        <w:rPr>
          <w:rFonts w:asciiTheme="minorHAnsi" w:hAnsiTheme="minorHAnsi" w:cstheme="minorHAnsi"/>
          <w:sz w:val="20"/>
          <w:szCs w:val="20"/>
        </w:rPr>
        <w:t>G</w:t>
      </w:r>
      <w:r w:rsidRPr="00E63F15">
        <w:rPr>
          <w:rFonts w:asciiTheme="minorHAnsi" w:hAnsiTheme="minorHAnsi" w:cstheme="minorHAnsi"/>
          <w:sz w:val="20"/>
          <w:szCs w:val="20"/>
        </w:rPr>
        <w:t xml:space="preserve">roupe </w:t>
      </w:r>
      <w:r w:rsidR="00A82CAF">
        <w:rPr>
          <w:rFonts w:asciiTheme="minorHAnsi" w:hAnsiTheme="minorHAnsi" w:cstheme="minorHAnsi"/>
          <w:sz w:val="20"/>
          <w:szCs w:val="20"/>
        </w:rPr>
        <w:t>H</w:t>
      </w:r>
      <w:r>
        <w:rPr>
          <w:rFonts w:asciiTheme="minorHAnsi" w:hAnsiTheme="minorHAnsi" w:cstheme="minorHAnsi"/>
          <w:sz w:val="20"/>
          <w:szCs w:val="20"/>
        </w:rPr>
        <w:t>ospitalo</w:t>
      </w:r>
      <w:r w:rsidR="00A82CAF">
        <w:rPr>
          <w:rFonts w:asciiTheme="minorHAnsi" w:hAnsiTheme="minorHAnsi" w:cstheme="minorHAnsi"/>
          <w:sz w:val="20"/>
          <w:szCs w:val="20"/>
        </w:rPr>
        <w:t>-</w:t>
      </w:r>
      <w:r>
        <w:rPr>
          <w:rFonts w:asciiTheme="minorHAnsi" w:hAnsiTheme="minorHAnsi" w:cstheme="minorHAnsi"/>
          <w:sz w:val="20"/>
          <w:szCs w:val="20"/>
        </w:rPr>
        <w:t>Universitaire AP-HP. Sorbonne Université</w:t>
      </w:r>
      <w:r w:rsidRPr="00E63F15">
        <w:rPr>
          <w:rFonts w:asciiTheme="minorHAnsi" w:hAnsiTheme="minorHAnsi" w:cstheme="minorHAnsi"/>
          <w:sz w:val="20"/>
          <w:szCs w:val="20"/>
        </w:rPr>
        <w:t xml:space="preserve"> sur présentation de la carte professionnelle</w:t>
      </w:r>
      <w:r>
        <w:rPr>
          <w:rFonts w:asciiTheme="minorHAnsi" w:hAnsiTheme="minorHAnsi" w:cstheme="minorHAnsi"/>
          <w:sz w:val="20"/>
          <w:szCs w:val="20"/>
        </w:rPr>
        <w:t>.</w:t>
      </w:r>
    </w:p>
    <w:p w14:paraId="451874A2" w14:textId="77777777" w:rsidR="00DA3DF9" w:rsidRDefault="00DA3DF9" w:rsidP="00DC27FD">
      <w:pPr>
        <w:spacing w:before="0" w:beforeAutospacing="0" w:after="0" w:afterAutospacing="0"/>
        <w:rPr>
          <w:rFonts w:asciiTheme="minorHAnsi" w:hAnsiTheme="minorHAnsi" w:cstheme="minorHAnsi"/>
          <w:sz w:val="20"/>
          <w:szCs w:val="20"/>
        </w:rPr>
      </w:pPr>
    </w:p>
    <w:p w14:paraId="0048B420" w14:textId="1559F809"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Les prix des produits offerts à la vente sont déterminés et appliqués librement par le concessionnaire, conformément à son offre de prix.</w:t>
      </w:r>
    </w:p>
    <w:p w14:paraId="7EB66B7D" w14:textId="77777777" w:rsidR="00E7095B" w:rsidRDefault="00E7095B" w:rsidP="00E7095B">
      <w:pPr>
        <w:spacing w:before="0" w:beforeAutospacing="0" w:after="0" w:afterAutospacing="0"/>
        <w:rPr>
          <w:rFonts w:asciiTheme="minorHAnsi" w:hAnsiTheme="minorHAnsi" w:cstheme="minorHAnsi"/>
          <w:sz w:val="20"/>
          <w:szCs w:val="20"/>
        </w:rPr>
      </w:pPr>
    </w:p>
    <w:p w14:paraId="0032DC96" w14:textId="3F9E8648"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Préalablement à toute augmentation des prix, et au moins un (1) mois avant la date d’application, le concessionnaire transmet, par lettre recommandée avec accusé de réception, </w:t>
      </w:r>
      <w:r w:rsidRPr="00517EDC">
        <w:rPr>
          <w:rFonts w:asciiTheme="minorHAnsi" w:hAnsiTheme="minorHAnsi" w:cstheme="minorHAnsi"/>
          <w:b/>
          <w:sz w:val="20"/>
          <w:szCs w:val="20"/>
        </w:rPr>
        <w:t>pour accord</w:t>
      </w:r>
      <w:r w:rsidRPr="00E63F15">
        <w:rPr>
          <w:rFonts w:asciiTheme="minorHAnsi" w:hAnsiTheme="minorHAnsi" w:cstheme="minorHAnsi"/>
          <w:sz w:val="20"/>
          <w:szCs w:val="20"/>
        </w:rPr>
        <w:t xml:space="preserve">, la liste des produits concernés, avec les nouveaux prix, accompagnée d’une note explicative de leur évolution. Cette liste est transmise à la cellule des marchés du </w:t>
      </w:r>
      <w:r w:rsidR="0033372C">
        <w:rPr>
          <w:rFonts w:asciiTheme="minorHAnsi" w:hAnsiTheme="minorHAnsi" w:cstheme="minorHAnsi"/>
          <w:sz w:val="20"/>
          <w:szCs w:val="20"/>
        </w:rPr>
        <w:t>GHU</w:t>
      </w:r>
      <w:r w:rsidRPr="00E63F15">
        <w:rPr>
          <w:rFonts w:asciiTheme="minorHAnsi" w:hAnsiTheme="minorHAnsi" w:cstheme="minorHAnsi"/>
          <w:sz w:val="20"/>
          <w:szCs w:val="20"/>
        </w:rPr>
        <w:t xml:space="preserve"> AP-HP. Sorbonne Université, à l’adresse postale suivante :</w:t>
      </w:r>
    </w:p>
    <w:p w14:paraId="3A45195F" w14:textId="6272E7FB" w:rsidR="00154D0B" w:rsidRPr="00E63F15" w:rsidRDefault="00154D0B" w:rsidP="00410E3E">
      <w:pPr>
        <w:pStyle w:val="Paragraphedeliste"/>
        <w:numPr>
          <w:ilvl w:val="0"/>
          <w:numId w:val="8"/>
        </w:numPr>
        <w:rPr>
          <w:rFonts w:asciiTheme="minorHAnsi" w:hAnsiTheme="minorHAnsi" w:cstheme="minorHAnsi"/>
          <w:sz w:val="20"/>
          <w:szCs w:val="20"/>
        </w:rPr>
      </w:pPr>
      <w:r w:rsidRPr="00E63F15">
        <w:rPr>
          <w:rFonts w:asciiTheme="minorHAnsi" w:hAnsiTheme="minorHAnsi" w:cstheme="minorHAnsi"/>
          <w:sz w:val="20"/>
          <w:szCs w:val="20"/>
        </w:rPr>
        <w:t xml:space="preserve">Groupe </w:t>
      </w:r>
      <w:r w:rsidR="0033372C">
        <w:rPr>
          <w:rFonts w:asciiTheme="minorHAnsi" w:hAnsiTheme="minorHAnsi" w:cstheme="minorHAnsi"/>
          <w:sz w:val="20"/>
          <w:szCs w:val="20"/>
        </w:rPr>
        <w:t>H</w:t>
      </w:r>
      <w:r w:rsidRPr="00E63F15">
        <w:rPr>
          <w:rFonts w:asciiTheme="minorHAnsi" w:hAnsiTheme="minorHAnsi" w:cstheme="minorHAnsi"/>
          <w:sz w:val="20"/>
          <w:szCs w:val="20"/>
        </w:rPr>
        <w:t>ospitalo-</w:t>
      </w:r>
      <w:r w:rsidR="0033372C">
        <w:rPr>
          <w:rFonts w:asciiTheme="minorHAnsi" w:hAnsiTheme="minorHAnsi" w:cstheme="minorHAnsi"/>
          <w:sz w:val="20"/>
          <w:szCs w:val="20"/>
        </w:rPr>
        <w:t>U</w:t>
      </w:r>
      <w:r w:rsidRPr="00E63F15">
        <w:rPr>
          <w:rFonts w:asciiTheme="minorHAnsi" w:hAnsiTheme="minorHAnsi" w:cstheme="minorHAnsi"/>
          <w:sz w:val="20"/>
          <w:szCs w:val="20"/>
        </w:rPr>
        <w:t>niversitaire AP-HP. Sorbonne Université, Direction Générale - Cellule des Marchés, 47/83 boulevard de l’Hôpital - 75651 PARIS cedex 13.</w:t>
      </w:r>
    </w:p>
    <w:p w14:paraId="07EB202E" w14:textId="77777777"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 xml:space="preserve">La révision doit être conforme à l’évolution du tarif appliqué par le concessionnaire à l’ensemble de sa clientèle. </w:t>
      </w:r>
    </w:p>
    <w:p w14:paraId="65BEEB5E" w14:textId="77777777" w:rsidR="00E7095B" w:rsidRDefault="00E7095B" w:rsidP="00E7095B">
      <w:pPr>
        <w:spacing w:before="0" w:beforeAutospacing="0" w:after="0" w:afterAutospacing="0"/>
        <w:rPr>
          <w:rFonts w:asciiTheme="minorHAnsi" w:hAnsiTheme="minorHAnsi" w:cstheme="minorHAnsi"/>
          <w:sz w:val="20"/>
          <w:szCs w:val="20"/>
        </w:rPr>
      </w:pPr>
    </w:p>
    <w:p w14:paraId="623E27ED" w14:textId="15E74E98" w:rsidR="00154D0B" w:rsidRPr="00E63F15" w:rsidRDefault="00154D0B" w:rsidP="00E7095B">
      <w:pPr>
        <w:spacing w:before="0" w:beforeAutospacing="0" w:after="0" w:afterAutospacing="0"/>
        <w:rPr>
          <w:rFonts w:asciiTheme="minorHAnsi" w:hAnsiTheme="minorHAnsi" w:cstheme="minorHAnsi"/>
          <w:sz w:val="20"/>
          <w:szCs w:val="20"/>
        </w:rPr>
      </w:pPr>
      <w:r w:rsidRPr="00E63F15">
        <w:rPr>
          <w:rFonts w:asciiTheme="minorHAnsi" w:hAnsiTheme="minorHAnsi" w:cstheme="minorHAnsi"/>
          <w:sz w:val="20"/>
          <w:szCs w:val="20"/>
        </w:rPr>
        <w:t>Le pourcentage de remise consenti au bénéfice du personnel dans le cadre de la présente concession est réputé maintenu. Les prix sont réputés établis au mois de remise des offres.</w:t>
      </w:r>
    </w:p>
    <w:p w14:paraId="42ED995D" w14:textId="77777777" w:rsidR="00F444C3" w:rsidRDefault="00F444C3" w:rsidP="00DC27FD">
      <w:pPr>
        <w:spacing w:before="0" w:beforeAutospacing="0" w:after="0" w:afterAutospacing="0"/>
        <w:rPr>
          <w:rFonts w:asciiTheme="minorHAnsi" w:hAnsiTheme="minorHAnsi" w:cstheme="minorHAnsi"/>
          <w:sz w:val="20"/>
          <w:szCs w:val="20"/>
        </w:rPr>
      </w:pPr>
    </w:p>
    <w:p w14:paraId="6B641B20" w14:textId="26D2E975" w:rsidR="00A249C2" w:rsidRPr="00C82329" w:rsidRDefault="00A249C2" w:rsidP="00410E3E">
      <w:pPr>
        <w:pStyle w:val="Paragraphedeliste"/>
        <w:numPr>
          <w:ilvl w:val="0"/>
          <w:numId w:val="13"/>
        </w:numPr>
        <w:spacing w:before="0" w:beforeAutospacing="0" w:after="0" w:afterAutospacing="0"/>
        <w:rPr>
          <w:rFonts w:asciiTheme="minorHAnsi" w:hAnsiTheme="minorHAnsi" w:cstheme="minorHAnsi"/>
          <w:b/>
          <w:sz w:val="20"/>
          <w:szCs w:val="20"/>
        </w:rPr>
      </w:pPr>
      <w:r w:rsidRPr="00C82329">
        <w:rPr>
          <w:rFonts w:asciiTheme="minorHAnsi" w:hAnsiTheme="minorHAnsi" w:cstheme="minorHAnsi"/>
          <w:b/>
          <w:sz w:val="20"/>
          <w:szCs w:val="20"/>
        </w:rPr>
        <w:t>Statistiques</w:t>
      </w:r>
      <w:r w:rsidR="0045236D" w:rsidRPr="00C82329">
        <w:rPr>
          <w:rFonts w:asciiTheme="minorHAnsi" w:hAnsiTheme="minorHAnsi" w:cstheme="minorHAnsi"/>
          <w:b/>
          <w:sz w:val="20"/>
          <w:szCs w:val="20"/>
        </w:rPr>
        <w:t xml:space="preserve"> et bilans</w:t>
      </w:r>
    </w:p>
    <w:p w14:paraId="66A5B3CB" w14:textId="3EE61FD0" w:rsidR="00A249C2" w:rsidRDefault="00A249C2" w:rsidP="00DC27FD">
      <w:pPr>
        <w:spacing w:before="0" w:beforeAutospacing="0" w:after="0" w:afterAutospacing="0"/>
        <w:rPr>
          <w:rFonts w:asciiTheme="minorHAnsi" w:hAnsiTheme="minorHAnsi" w:cstheme="minorHAnsi"/>
          <w:sz w:val="20"/>
          <w:szCs w:val="20"/>
        </w:rPr>
      </w:pPr>
    </w:p>
    <w:p w14:paraId="78F20FC4" w14:textId="4003F18F" w:rsidR="00624B34" w:rsidRPr="00E63F15" w:rsidRDefault="0045236D" w:rsidP="00624B34">
      <w:pPr>
        <w:spacing w:before="0" w:beforeAutospacing="0" w:after="0" w:afterAutospacing="0"/>
        <w:rPr>
          <w:rFonts w:asciiTheme="minorHAnsi" w:hAnsiTheme="minorHAnsi" w:cstheme="minorHAnsi"/>
          <w:sz w:val="20"/>
          <w:szCs w:val="20"/>
        </w:rPr>
      </w:pPr>
      <w:r w:rsidRPr="00624B34">
        <w:rPr>
          <w:rFonts w:asciiTheme="minorHAnsi" w:hAnsiTheme="minorHAnsi" w:cstheme="minorHAnsi"/>
          <w:sz w:val="20"/>
          <w:szCs w:val="20"/>
        </w:rPr>
        <w:t>Le concessionnaire est tenu de transmettre à la Direction des Achats, du Développement Durable et de la</w:t>
      </w:r>
      <w:r w:rsidRPr="004139DE">
        <w:rPr>
          <w:rFonts w:ascii="Garamond" w:hAnsi="Garamond"/>
          <w:sz w:val="22"/>
          <w:szCs w:val="22"/>
        </w:rPr>
        <w:t xml:space="preserve"> </w:t>
      </w:r>
      <w:r w:rsidRPr="009B0D98">
        <w:rPr>
          <w:rFonts w:asciiTheme="minorHAnsi" w:hAnsiTheme="minorHAnsi" w:cstheme="minorHAnsi"/>
          <w:sz w:val="20"/>
          <w:szCs w:val="20"/>
        </w:rPr>
        <w:t xml:space="preserve">Logistique (D.A.D.D.L.) : </w:t>
      </w:r>
      <w:hyperlink r:id="rId14" w:history="1">
        <w:r w:rsidRPr="009B0D98">
          <w:rPr>
            <w:rStyle w:val="Lienhypertexte"/>
            <w:rFonts w:asciiTheme="minorHAnsi" w:eastAsiaTheme="majorEastAsia" w:hAnsiTheme="minorHAnsi" w:cstheme="minorHAnsi"/>
            <w:sz w:val="20"/>
            <w:szCs w:val="20"/>
          </w:rPr>
          <w:t>secretariat.daddl.aphp-sorbonne@aphp.fr</w:t>
        </w:r>
      </w:hyperlink>
      <w:r w:rsidRPr="009B0D98">
        <w:rPr>
          <w:rFonts w:asciiTheme="minorHAnsi" w:hAnsiTheme="minorHAnsi" w:cstheme="minorHAnsi"/>
          <w:sz w:val="20"/>
          <w:szCs w:val="20"/>
        </w:rPr>
        <w:t>, le relevé des consommations par produit</w:t>
      </w:r>
      <w:r w:rsidR="00624B34" w:rsidRPr="00624B34">
        <w:rPr>
          <w:rFonts w:asciiTheme="minorHAnsi" w:hAnsiTheme="minorHAnsi" w:cstheme="minorHAnsi"/>
          <w:sz w:val="20"/>
          <w:szCs w:val="20"/>
        </w:rPr>
        <w:t xml:space="preserve"> </w:t>
      </w:r>
      <w:r w:rsidR="00624B34">
        <w:rPr>
          <w:rFonts w:asciiTheme="minorHAnsi" w:hAnsiTheme="minorHAnsi" w:cstheme="minorHAnsi"/>
          <w:sz w:val="20"/>
          <w:szCs w:val="20"/>
        </w:rPr>
        <w:t xml:space="preserve">par </w:t>
      </w:r>
      <w:r w:rsidR="00624B34">
        <w:rPr>
          <w:rFonts w:asciiTheme="minorHAnsi" w:hAnsiTheme="minorHAnsi" w:cstheme="minorHAnsi"/>
          <w:sz w:val="20"/>
          <w:szCs w:val="20"/>
        </w:rPr>
        <w:lastRenderedPageBreak/>
        <w:t>secteur d’activité</w:t>
      </w:r>
      <w:r w:rsidR="00A04326">
        <w:rPr>
          <w:rFonts w:asciiTheme="minorHAnsi" w:hAnsiTheme="minorHAnsi" w:cstheme="minorHAnsi"/>
          <w:sz w:val="20"/>
          <w:szCs w:val="20"/>
        </w:rPr>
        <w:t xml:space="preserve"> </w:t>
      </w:r>
      <w:r w:rsidR="00624B34" w:rsidRPr="00E63F15">
        <w:rPr>
          <w:rFonts w:asciiTheme="minorHAnsi" w:hAnsiTheme="minorHAnsi" w:cstheme="minorHAnsi"/>
          <w:sz w:val="20"/>
          <w:szCs w:val="20"/>
        </w:rPr>
        <w:t>dans le mois suivant chaque semestre civil échu, soit avant le 31 juillet et le 31 janvier de chaque année.</w:t>
      </w:r>
    </w:p>
    <w:p w14:paraId="3025EACA" w14:textId="64AA486D" w:rsidR="0045236D" w:rsidRPr="006561D5" w:rsidRDefault="0045236D" w:rsidP="009B0D98">
      <w:pPr>
        <w:pStyle w:val="Normalex"/>
        <w:spacing w:after="0"/>
        <w:rPr>
          <w:rFonts w:asciiTheme="minorHAnsi" w:hAnsiTheme="minorHAnsi" w:cstheme="minorHAnsi"/>
          <w:sz w:val="20"/>
        </w:rPr>
      </w:pPr>
    </w:p>
    <w:p w14:paraId="6FF57DF3" w14:textId="42E425D5" w:rsidR="0045236D" w:rsidRPr="006561D5" w:rsidRDefault="0045236D" w:rsidP="009B0D98">
      <w:pPr>
        <w:pStyle w:val="Normalex"/>
        <w:spacing w:after="0"/>
        <w:rPr>
          <w:rFonts w:asciiTheme="minorHAnsi" w:hAnsiTheme="minorHAnsi" w:cstheme="minorHAnsi"/>
          <w:sz w:val="20"/>
        </w:rPr>
      </w:pPr>
      <w:r w:rsidRPr="006561D5">
        <w:rPr>
          <w:rFonts w:asciiTheme="minorHAnsi" w:hAnsiTheme="minorHAnsi" w:cstheme="minorHAnsi"/>
          <w:sz w:val="20"/>
        </w:rPr>
        <w:t xml:space="preserve">L’absence de transmission de ce document fait l’objet d’une pénalité décrite </w:t>
      </w:r>
      <w:r w:rsidR="006561D5" w:rsidRPr="006561D5">
        <w:rPr>
          <w:rFonts w:asciiTheme="minorHAnsi" w:hAnsiTheme="minorHAnsi" w:cstheme="minorHAnsi"/>
          <w:sz w:val="20"/>
        </w:rPr>
        <w:t xml:space="preserve">au </w:t>
      </w:r>
      <w:r w:rsidR="00A2145F">
        <w:rPr>
          <w:rFonts w:asciiTheme="minorHAnsi" w:hAnsiTheme="minorHAnsi" w:cstheme="minorHAnsi"/>
          <w:sz w:val="20"/>
        </w:rPr>
        <w:t>6</w:t>
      </w:r>
      <w:r w:rsidR="006561D5" w:rsidRPr="006561D5">
        <w:rPr>
          <w:rFonts w:asciiTheme="minorHAnsi" w:hAnsiTheme="minorHAnsi" w:cstheme="minorHAnsi"/>
          <w:sz w:val="20"/>
        </w:rPr>
        <w:t xml:space="preserve"> du Chapitre </w:t>
      </w:r>
      <w:r w:rsidR="00A2145F">
        <w:rPr>
          <w:rFonts w:asciiTheme="minorHAnsi" w:hAnsiTheme="minorHAnsi" w:cstheme="minorHAnsi"/>
          <w:sz w:val="20"/>
        </w:rPr>
        <w:t>6</w:t>
      </w:r>
      <w:r w:rsidR="006561D5">
        <w:rPr>
          <w:rFonts w:asciiTheme="minorHAnsi" w:hAnsiTheme="minorHAnsi" w:cstheme="minorHAnsi"/>
          <w:sz w:val="20"/>
        </w:rPr>
        <w:t>.</w:t>
      </w:r>
    </w:p>
    <w:p w14:paraId="361C5BF8" w14:textId="2E5AC9E1" w:rsidR="00A249C2" w:rsidRPr="009B0D98" w:rsidRDefault="00A249C2" w:rsidP="009B0D98">
      <w:pPr>
        <w:spacing w:before="0" w:beforeAutospacing="0" w:after="0" w:afterAutospacing="0"/>
        <w:rPr>
          <w:rFonts w:asciiTheme="minorHAnsi" w:hAnsiTheme="minorHAnsi" w:cstheme="minorHAnsi"/>
          <w:sz w:val="20"/>
          <w:szCs w:val="20"/>
        </w:rPr>
      </w:pPr>
    </w:p>
    <w:p w14:paraId="5D5B4A5A" w14:textId="33933A68" w:rsidR="009B0D98" w:rsidRPr="009B0D98" w:rsidRDefault="00624B34" w:rsidP="009B0D98">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Par ailleurs, u</w:t>
      </w:r>
      <w:r w:rsidR="009B0D98" w:rsidRPr="009B0D98">
        <w:rPr>
          <w:rFonts w:asciiTheme="minorHAnsi" w:hAnsiTheme="minorHAnsi" w:cstheme="minorHAnsi"/>
          <w:sz w:val="20"/>
          <w:szCs w:val="20"/>
        </w:rPr>
        <w:t>ne réunion avec le concessionnaire est organisée une (1) fois par an afin de faire le bilan</w:t>
      </w:r>
      <w:r>
        <w:rPr>
          <w:rFonts w:asciiTheme="minorHAnsi" w:hAnsiTheme="minorHAnsi" w:cstheme="minorHAnsi"/>
          <w:sz w:val="20"/>
          <w:szCs w:val="20"/>
        </w:rPr>
        <w:t xml:space="preserve"> de l’activité et financier</w:t>
      </w:r>
      <w:r w:rsidR="009B0D98" w:rsidRPr="009B0D98">
        <w:rPr>
          <w:rFonts w:asciiTheme="minorHAnsi" w:hAnsiTheme="minorHAnsi" w:cstheme="minorHAnsi"/>
          <w:sz w:val="20"/>
          <w:szCs w:val="20"/>
        </w:rPr>
        <w:t xml:space="preserve"> de l’année écoulée.</w:t>
      </w:r>
    </w:p>
    <w:p w14:paraId="13BC0CF9" w14:textId="77777777" w:rsidR="009B0D98" w:rsidRPr="009B0D98" w:rsidRDefault="009B0D98" w:rsidP="009B0D98">
      <w:pPr>
        <w:spacing w:before="0" w:beforeAutospacing="0" w:after="0" w:afterAutospacing="0"/>
        <w:rPr>
          <w:rFonts w:asciiTheme="minorHAnsi" w:hAnsiTheme="minorHAnsi" w:cstheme="minorHAnsi"/>
          <w:sz w:val="20"/>
          <w:szCs w:val="20"/>
        </w:rPr>
      </w:pPr>
    </w:p>
    <w:p w14:paraId="12403E88" w14:textId="6B4D68D8" w:rsidR="009B0D98" w:rsidRPr="009B0D98" w:rsidRDefault="009B0D98" w:rsidP="009B0D98">
      <w:pPr>
        <w:spacing w:before="0" w:beforeAutospacing="0" w:after="0" w:afterAutospacing="0"/>
        <w:rPr>
          <w:rFonts w:asciiTheme="minorHAnsi" w:hAnsiTheme="minorHAnsi" w:cstheme="minorHAnsi"/>
          <w:sz w:val="20"/>
          <w:szCs w:val="20"/>
        </w:rPr>
      </w:pPr>
      <w:r w:rsidRPr="009B0D98">
        <w:rPr>
          <w:rFonts w:asciiTheme="minorHAnsi" w:hAnsiTheme="minorHAnsi" w:cstheme="minorHAnsi"/>
          <w:sz w:val="20"/>
          <w:szCs w:val="20"/>
        </w:rPr>
        <w:t>Des réunions supplémentaires peuvent être organisées, à la demande de l’une des parties.</w:t>
      </w:r>
    </w:p>
    <w:p w14:paraId="04C77C04" w14:textId="20AB3F13" w:rsidR="009B0D98" w:rsidRDefault="009B0D98" w:rsidP="00DC27FD">
      <w:pPr>
        <w:spacing w:before="0" w:beforeAutospacing="0" w:after="0" w:afterAutospacing="0"/>
        <w:rPr>
          <w:rFonts w:asciiTheme="minorHAnsi" w:hAnsiTheme="minorHAnsi" w:cstheme="minorHAnsi"/>
          <w:sz w:val="20"/>
          <w:szCs w:val="20"/>
        </w:rPr>
      </w:pPr>
    </w:p>
    <w:p w14:paraId="61E72681" w14:textId="34100B42" w:rsidR="00EB0C0A" w:rsidRPr="006B20DD" w:rsidRDefault="00A47532" w:rsidP="00410E3E">
      <w:pPr>
        <w:pStyle w:val="Paragraphedeliste"/>
        <w:numPr>
          <w:ilvl w:val="0"/>
          <w:numId w:val="15"/>
        </w:numPr>
        <w:spacing w:before="0" w:beforeAutospacing="0" w:after="0" w:afterAutospacing="0"/>
        <w:rPr>
          <w:rFonts w:asciiTheme="minorHAnsi" w:hAnsiTheme="minorHAnsi" w:cstheme="minorHAnsi"/>
          <w:b/>
          <w:sz w:val="22"/>
          <w:szCs w:val="22"/>
        </w:rPr>
      </w:pPr>
      <w:r>
        <w:rPr>
          <w:rFonts w:asciiTheme="minorHAnsi" w:hAnsiTheme="minorHAnsi" w:cstheme="minorHAnsi"/>
          <w:b/>
          <w:sz w:val="22"/>
          <w:szCs w:val="22"/>
        </w:rPr>
        <w:t>Presse et cadeaux</w:t>
      </w:r>
    </w:p>
    <w:p w14:paraId="5ED8D438" w14:textId="23B1F145" w:rsidR="00EB0C0A" w:rsidRDefault="00EB0C0A" w:rsidP="00DC27FD">
      <w:pPr>
        <w:spacing w:before="0" w:beforeAutospacing="0" w:after="0" w:afterAutospacing="0"/>
        <w:rPr>
          <w:rFonts w:asciiTheme="minorHAnsi" w:hAnsiTheme="minorHAnsi" w:cstheme="minorHAnsi"/>
          <w:sz w:val="20"/>
          <w:szCs w:val="20"/>
        </w:rPr>
      </w:pPr>
    </w:p>
    <w:p w14:paraId="7CA84602" w14:textId="77777777"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t>Les journaux et périodiques sont vendus aux prix fixés par les éditeurs. Aucun privilège ne peut être accordé à un éditeur au détriment des autres.</w:t>
      </w:r>
    </w:p>
    <w:p w14:paraId="5E92AF04" w14:textId="77777777"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t>Le concessionnaire déclare connaître les points de vente de divers objets et confiseries existant dans l’établissement.</w:t>
      </w:r>
    </w:p>
    <w:p w14:paraId="4FAE7B1B" w14:textId="5AA9610A" w:rsidR="00DC27FD" w:rsidRPr="00E177F6" w:rsidRDefault="00DC27FD" w:rsidP="00E177F6">
      <w:pPr>
        <w:spacing w:before="0" w:beforeAutospacing="0" w:after="0" w:afterAutospacing="0"/>
        <w:rPr>
          <w:rFonts w:asciiTheme="minorHAnsi" w:hAnsiTheme="minorHAnsi" w:cstheme="minorHAnsi"/>
          <w:sz w:val="20"/>
          <w:szCs w:val="20"/>
        </w:rPr>
      </w:pPr>
    </w:p>
    <w:p w14:paraId="2EFCB4E5" w14:textId="298AFE72" w:rsidR="00DC27FD" w:rsidRPr="00E177F6" w:rsidRDefault="00917535" w:rsidP="00E177F6">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demandé de proposer les meilleures ventes de la presse quotidienne et périodique.</w:t>
      </w:r>
    </w:p>
    <w:p w14:paraId="6A55BB03" w14:textId="77777777" w:rsidR="00917535" w:rsidRDefault="00917535" w:rsidP="00E177F6">
      <w:pPr>
        <w:pStyle w:val="Normalex"/>
        <w:spacing w:after="0"/>
        <w:rPr>
          <w:rFonts w:asciiTheme="minorHAnsi" w:hAnsiTheme="minorHAnsi" w:cstheme="minorHAnsi"/>
          <w:bCs/>
          <w:iCs/>
          <w:sz w:val="20"/>
        </w:rPr>
      </w:pPr>
    </w:p>
    <w:p w14:paraId="268DAF94" w14:textId="5D503D8A"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t>La Direction a le droit d’exercer une surveillance sur les journaux et périodiques proposés faisant l’objet de la présente concession.</w:t>
      </w:r>
    </w:p>
    <w:p w14:paraId="249588EC" w14:textId="2FB200F3" w:rsidR="00B5117C" w:rsidRPr="00E177F6" w:rsidRDefault="00B5117C" w:rsidP="00E177F6">
      <w:pPr>
        <w:pStyle w:val="Normalex"/>
        <w:spacing w:after="0"/>
        <w:rPr>
          <w:rFonts w:asciiTheme="minorHAnsi" w:hAnsiTheme="minorHAnsi" w:cstheme="minorHAnsi"/>
          <w:bCs/>
          <w:iCs/>
          <w:sz w:val="20"/>
        </w:rPr>
      </w:pPr>
      <w:r w:rsidRPr="00E177F6">
        <w:rPr>
          <w:rFonts w:asciiTheme="minorHAnsi" w:hAnsiTheme="minorHAnsi" w:cstheme="minorHAnsi"/>
          <w:bCs/>
          <w:iCs/>
          <w:sz w:val="20"/>
        </w:rPr>
        <w:t xml:space="preserve">Le concessionnaire s’interdit la vente, l’annonce, l’étalage, de toute publication contraire aux bonnes mœurs et à l’ordre public, de toute publication faite dans un but de diffamation ou de chantage et de celles qui seraient de nature à nuire à l’ordre et à la discipline dans les services de l’hôpital </w:t>
      </w:r>
      <w:r w:rsidR="00835A7F">
        <w:rPr>
          <w:rFonts w:asciiTheme="minorHAnsi" w:hAnsiTheme="minorHAnsi" w:cstheme="minorHAnsi"/>
          <w:bCs/>
          <w:iCs/>
          <w:sz w:val="20"/>
        </w:rPr>
        <w:t>Pitié-Salpêtrière</w:t>
      </w:r>
      <w:r w:rsidRPr="00E177F6">
        <w:rPr>
          <w:rFonts w:asciiTheme="minorHAnsi" w:hAnsiTheme="minorHAnsi" w:cstheme="minorHAnsi"/>
          <w:bCs/>
          <w:iCs/>
          <w:sz w:val="20"/>
        </w:rPr>
        <w:t>.</w:t>
      </w:r>
    </w:p>
    <w:p w14:paraId="297CCF82" w14:textId="77777777" w:rsidR="00E177F6" w:rsidRDefault="00E177F6" w:rsidP="00917535">
      <w:pPr>
        <w:pStyle w:val="Normalex"/>
        <w:spacing w:after="0"/>
        <w:rPr>
          <w:rFonts w:asciiTheme="minorHAnsi" w:hAnsiTheme="minorHAnsi" w:cstheme="minorHAnsi"/>
          <w:bCs/>
          <w:iCs/>
          <w:sz w:val="20"/>
        </w:rPr>
      </w:pPr>
    </w:p>
    <w:p w14:paraId="17B29C81" w14:textId="6B65550D" w:rsidR="00B5117C" w:rsidRPr="00E177F6" w:rsidRDefault="00B5117C" w:rsidP="00917535">
      <w:pPr>
        <w:pStyle w:val="Normalex"/>
        <w:spacing w:after="0"/>
        <w:rPr>
          <w:rFonts w:asciiTheme="minorHAnsi" w:hAnsiTheme="minorHAnsi" w:cstheme="minorHAnsi"/>
          <w:sz w:val="20"/>
        </w:rPr>
      </w:pPr>
      <w:r w:rsidRPr="00E177F6">
        <w:rPr>
          <w:rFonts w:asciiTheme="minorHAnsi" w:hAnsiTheme="minorHAnsi" w:cstheme="minorHAnsi"/>
          <w:bCs/>
          <w:iCs/>
          <w:sz w:val="20"/>
        </w:rPr>
        <w:t xml:space="preserve">En conséquence, la Direction du site se réserve, sur simple demande écrite de sa part, le droit absolu d’interdire dans le kiosque, le dépôt, l’exposition et la mise en vente de toute publication qu’elle croirait devoir prohiber, le concessionnaire s’obligeant à se conformer à </w:t>
      </w:r>
      <w:r w:rsidRPr="00E177F6">
        <w:rPr>
          <w:rFonts w:asciiTheme="minorHAnsi" w:hAnsiTheme="minorHAnsi" w:cstheme="minorHAnsi"/>
          <w:sz w:val="20"/>
        </w:rPr>
        <w:t>cette interdiction.</w:t>
      </w:r>
    </w:p>
    <w:p w14:paraId="66006FE7" w14:textId="2DBD85BB" w:rsidR="00DC27FD" w:rsidRDefault="00DC27FD" w:rsidP="00917535">
      <w:pPr>
        <w:spacing w:before="0" w:beforeAutospacing="0" w:after="0" w:afterAutospacing="0"/>
        <w:rPr>
          <w:rFonts w:asciiTheme="minorHAnsi" w:hAnsiTheme="minorHAnsi" w:cstheme="minorHAnsi"/>
          <w:sz w:val="20"/>
          <w:szCs w:val="20"/>
        </w:rPr>
      </w:pPr>
    </w:p>
    <w:p w14:paraId="10863B76" w14:textId="77777777" w:rsidR="00B5117C" w:rsidRPr="00E177F6" w:rsidRDefault="00B5117C" w:rsidP="00917535">
      <w:pPr>
        <w:pStyle w:val="Normalex"/>
        <w:spacing w:after="0"/>
        <w:rPr>
          <w:rFonts w:asciiTheme="minorHAnsi" w:hAnsiTheme="minorHAnsi" w:cstheme="minorHAnsi"/>
          <w:bCs/>
          <w:iCs/>
          <w:sz w:val="20"/>
        </w:rPr>
      </w:pPr>
      <w:r w:rsidRPr="00E177F6">
        <w:rPr>
          <w:rFonts w:asciiTheme="minorHAnsi" w:hAnsiTheme="minorHAnsi" w:cstheme="minorHAnsi"/>
          <w:bCs/>
          <w:iCs/>
          <w:sz w:val="20"/>
        </w:rPr>
        <w:t>Dans le cadre de la vente des produits nommés « cadeaux », le concessionnaire ne doit pas être en concurrence avec d’autres prestataires déjà présents dans l’établissement. A défaut, la direction se réserve le droit de retirer les produits en question.</w:t>
      </w:r>
    </w:p>
    <w:p w14:paraId="5AC01100" w14:textId="6952B2F6" w:rsidR="00DC27FD" w:rsidRPr="00A47532" w:rsidRDefault="00DC27FD" w:rsidP="00E177F6">
      <w:pPr>
        <w:spacing w:before="0" w:beforeAutospacing="0" w:after="0" w:afterAutospacing="0"/>
        <w:rPr>
          <w:rFonts w:asciiTheme="minorHAnsi" w:hAnsiTheme="minorHAnsi" w:cstheme="minorHAnsi"/>
          <w:b/>
          <w:sz w:val="22"/>
          <w:szCs w:val="22"/>
        </w:rPr>
      </w:pPr>
    </w:p>
    <w:p w14:paraId="24A86481" w14:textId="2962557B" w:rsidR="00DC27FD" w:rsidRPr="00A47532" w:rsidRDefault="00A47532" w:rsidP="00410E3E">
      <w:pPr>
        <w:pStyle w:val="Paragraphedeliste"/>
        <w:numPr>
          <w:ilvl w:val="0"/>
          <w:numId w:val="15"/>
        </w:numPr>
        <w:spacing w:before="0" w:beforeAutospacing="0" w:after="0" w:afterAutospacing="0"/>
        <w:rPr>
          <w:rFonts w:asciiTheme="minorHAnsi" w:hAnsiTheme="minorHAnsi" w:cstheme="minorHAnsi"/>
          <w:b/>
          <w:sz w:val="22"/>
          <w:szCs w:val="22"/>
        </w:rPr>
      </w:pPr>
      <w:r w:rsidRPr="00A47532">
        <w:rPr>
          <w:rFonts w:asciiTheme="minorHAnsi" w:hAnsiTheme="minorHAnsi" w:cstheme="minorHAnsi"/>
          <w:b/>
          <w:sz w:val="22"/>
          <w:szCs w:val="22"/>
        </w:rPr>
        <w:t>Publicité- Affichage</w:t>
      </w:r>
    </w:p>
    <w:p w14:paraId="576831EC" w14:textId="7C38411D" w:rsidR="00DC27FD" w:rsidRDefault="00DC27FD" w:rsidP="00E177F6">
      <w:pPr>
        <w:spacing w:before="0" w:beforeAutospacing="0" w:after="0" w:afterAutospacing="0"/>
        <w:rPr>
          <w:rFonts w:asciiTheme="minorHAnsi" w:hAnsiTheme="minorHAnsi" w:cstheme="minorHAnsi"/>
          <w:sz w:val="20"/>
          <w:szCs w:val="20"/>
        </w:rPr>
      </w:pPr>
    </w:p>
    <w:p w14:paraId="5B0CEE45" w14:textId="77777777" w:rsidR="00A47532" w:rsidRPr="00A47532" w:rsidRDefault="00A47532" w:rsidP="00A47532">
      <w:pPr>
        <w:spacing w:before="0" w:beforeAutospacing="0" w:after="0" w:afterAutospacing="0"/>
        <w:rPr>
          <w:rFonts w:asciiTheme="minorHAnsi" w:hAnsiTheme="minorHAnsi" w:cstheme="minorHAnsi"/>
          <w:sz w:val="20"/>
          <w:szCs w:val="20"/>
        </w:rPr>
      </w:pPr>
      <w:r w:rsidRPr="00A47532">
        <w:rPr>
          <w:rFonts w:asciiTheme="minorHAnsi" w:hAnsiTheme="minorHAnsi" w:cstheme="minorHAnsi"/>
          <w:sz w:val="20"/>
          <w:szCs w:val="20"/>
        </w:rPr>
        <w:t xml:space="preserve">Le concessionnaire est autorisé, dans l’enceinte des locaux mis à sa disposition, à apposer son sigle commercial sur les supports et petits matériels d’exploitation, tels que plateaux, couverts, assiettes, gobelets ainsi que toute publicité à caractère commercial dans les locaux objets de la présente concession. </w:t>
      </w:r>
    </w:p>
    <w:p w14:paraId="15C24C7B" w14:textId="77777777" w:rsidR="00A47532" w:rsidRDefault="00A47532" w:rsidP="00A47532">
      <w:pPr>
        <w:spacing w:before="0" w:beforeAutospacing="0" w:after="0" w:afterAutospacing="0"/>
        <w:rPr>
          <w:rFonts w:asciiTheme="minorHAnsi" w:hAnsiTheme="minorHAnsi" w:cstheme="minorHAnsi"/>
          <w:sz w:val="20"/>
          <w:szCs w:val="20"/>
        </w:rPr>
      </w:pPr>
    </w:p>
    <w:p w14:paraId="1A1DA5C9" w14:textId="6D0FE49D" w:rsidR="00A47532" w:rsidRPr="00A47532" w:rsidRDefault="00A47532" w:rsidP="00A47532">
      <w:pPr>
        <w:spacing w:before="0" w:beforeAutospacing="0" w:after="0" w:afterAutospacing="0"/>
        <w:rPr>
          <w:rFonts w:asciiTheme="minorHAnsi" w:hAnsiTheme="minorHAnsi" w:cstheme="minorHAnsi"/>
          <w:sz w:val="20"/>
          <w:szCs w:val="20"/>
        </w:rPr>
      </w:pPr>
      <w:r w:rsidRPr="00A47532">
        <w:rPr>
          <w:rFonts w:asciiTheme="minorHAnsi" w:hAnsiTheme="minorHAnsi" w:cstheme="minorHAnsi"/>
          <w:sz w:val="20"/>
          <w:szCs w:val="20"/>
        </w:rPr>
        <w:t>Les présentoirs de journaux ou d'articles divers sont placés aux abords immédiats du local concédé.</w:t>
      </w:r>
    </w:p>
    <w:p w14:paraId="5DAEC166" w14:textId="77777777" w:rsidR="00A47532" w:rsidRDefault="00A47532" w:rsidP="00A47532">
      <w:pPr>
        <w:spacing w:before="0" w:beforeAutospacing="0" w:after="0" w:afterAutospacing="0"/>
        <w:rPr>
          <w:rFonts w:asciiTheme="minorHAnsi" w:eastAsia="Calibri" w:hAnsiTheme="minorHAnsi" w:cstheme="minorHAnsi"/>
          <w:sz w:val="20"/>
          <w:szCs w:val="20"/>
          <w:lang w:eastAsia="en-US"/>
        </w:rPr>
      </w:pPr>
    </w:p>
    <w:p w14:paraId="29827A64" w14:textId="77026497" w:rsidR="00A47532" w:rsidRPr="00A47532" w:rsidRDefault="00A47532" w:rsidP="00A47532">
      <w:pPr>
        <w:spacing w:before="0" w:beforeAutospacing="0" w:after="0" w:afterAutospacing="0"/>
        <w:rPr>
          <w:rFonts w:asciiTheme="minorHAnsi" w:eastAsia="Calibri" w:hAnsiTheme="minorHAnsi" w:cstheme="minorHAnsi"/>
          <w:sz w:val="20"/>
          <w:szCs w:val="20"/>
          <w:lang w:eastAsia="en-US"/>
        </w:rPr>
      </w:pPr>
      <w:r w:rsidRPr="00A47532">
        <w:rPr>
          <w:rFonts w:asciiTheme="minorHAnsi" w:eastAsia="Calibri" w:hAnsiTheme="minorHAnsi" w:cstheme="minorHAnsi"/>
          <w:sz w:val="20"/>
          <w:szCs w:val="20"/>
          <w:lang w:eastAsia="en-US"/>
        </w:rPr>
        <w:t xml:space="preserve">Le concessionnaire s’engage à ne pas placer d’affiches publicitaires sans l’accord </w:t>
      </w:r>
      <w:r w:rsidRPr="00A47532">
        <w:rPr>
          <w:rFonts w:asciiTheme="minorHAnsi" w:hAnsiTheme="minorHAnsi" w:cstheme="minorHAnsi"/>
          <w:sz w:val="20"/>
          <w:szCs w:val="20"/>
        </w:rPr>
        <w:t xml:space="preserve">du </w:t>
      </w:r>
      <w:r w:rsidR="00473345">
        <w:rPr>
          <w:rFonts w:asciiTheme="minorHAnsi" w:hAnsiTheme="minorHAnsi" w:cstheme="minorHAnsi"/>
          <w:sz w:val="20"/>
          <w:szCs w:val="20"/>
        </w:rPr>
        <w:t>GHU AP-HP.Sorbonne Université</w:t>
      </w:r>
      <w:r w:rsidRPr="00A47532">
        <w:rPr>
          <w:rFonts w:asciiTheme="minorHAnsi" w:eastAsia="Calibri" w:hAnsiTheme="minorHAnsi" w:cstheme="minorHAnsi"/>
          <w:sz w:val="20"/>
          <w:szCs w:val="20"/>
          <w:lang w:eastAsia="en-US"/>
        </w:rPr>
        <w:t>, et s’interdit la vente, l’annonce publicitaire, l’étalage de toute(s) publication(s) contraire(s) aux bonnes mœurs et à l’ordre public, de toute(s) publication(s) faite(s) dans un but de diffamation ou de chantage, et celles qui seraient de nature à porter atteinte à l’ordre et à la discipline à l’intérieur de l’établissement.</w:t>
      </w:r>
    </w:p>
    <w:p w14:paraId="1526F9B6" w14:textId="145D0FD8" w:rsidR="00DC27FD" w:rsidRDefault="00DC27FD" w:rsidP="00E177F6">
      <w:pPr>
        <w:spacing w:before="0" w:beforeAutospacing="0" w:after="0" w:afterAutospacing="0"/>
        <w:rPr>
          <w:rFonts w:asciiTheme="minorHAnsi" w:hAnsiTheme="minorHAnsi" w:cstheme="minorHAnsi"/>
          <w:sz w:val="20"/>
          <w:szCs w:val="20"/>
        </w:rPr>
      </w:pPr>
    </w:p>
    <w:p w14:paraId="289C3E13" w14:textId="5EEC8B07" w:rsidR="00DE2DA1" w:rsidRDefault="00DE2DA1" w:rsidP="000A1202">
      <w:pPr>
        <w:spacing w:before="0" w:beforeAutospacing="0" w:after="0" w:afterAutospacing="0"/>
        <w:rPr>
          <w:rFonts w:asciiTheme="minorHAnsi" w:hAnsiTheme="minorHAnsi" w:cstheme="minorHAnsi"/>
          <w:sz w:val="20"/>
          <w:szCs w:val="20"/>
        </w:rPr>
      </w:pPr>
    </w:p>
    <w:p w14:paraId="339E6FF3" w14:textId="77777777" w:rsidR="00B4332F" w:rsidRDefault="00B4332F" w:rsidP="000A1202">
      <w:pPr>
        <w:spacing w:before="0" w:beforeAutospacing="0" w:after="0" w:afterAutospacing="0"/>
        <w:rPr>
          <w:rFonts w:asciiTheme="minorHAnsi" w:hAnsiTheme="minorHAnsi" w:cstheme="minorHAnsi"/>
          <w:sz w:val="20"/>
          <w:szCs w:val="20"/>
        </w:rPr>
      </w:pPr>
    </w:p>
    <w:p w14:paraId="68BEAAFC" w14:textId="677D0656" w:rsidR="00522AD3" w:rsidRPr="002A5CB1" w:rsidRDefault="0032662E" w:rsidP="00522AD3">
      <w:pPr>
        <w:pStyle w:val="Sous-titre"/>
        <w:jc w:val="left"/>
        <w:rPr>
          <w:rFonts w:asciiTheme="minorHAnsi" w:hAnsiTheme="minorHAnsi" w:cstheme="minorHAnsi"/>
          <w:b/>
          <w:sz w:val="22"/>
          <w:szCs w:val="22"/>
        </w:rPr>
      </w:pPr>
      <w:bookmarkStart w:id="35" w:name="_Toc192063264"/>
      <w:proofErr w:type="spellStart"/>
      <w:r>
        <w:rPr>
          <w:rFonts w:asciiTheme="minorHAnsi" w:hAnsiTheme="minorHAnsi" w:cstheme="minorHAnsi"/>
          <w:b/>
          <w:sz w:val="22"/>
          <w:szCs w:val="22"/>
        </w:rPr>
        <w:t>Sous section</w:t>
      </w:r>
      <w:proofErr w:type="spellEnd"/>
      <w:r>
        <w:rPr>
          <w:rFonts w:asciiTheme="minorHAnsi" w:hAnsiTheme="minorHAnsi" w:cstheme="minorHAnsi"/>
          <w:b/>
          <w:sz w:val="22"/>
          <w:szCs w:val="22"/>
        </w:rPr>
        <w:t xml:space="preserve"> 8</w:t>
      </w:r>
      <w:r w:rsidR="00522AD3" w:rsidRPr="002A5CB1">
        <w:rPr>
          <w:rFonts w:asciiTheme="minorHAnsi" w:hAnsiTheme="minorHAnsi" w:cstheme="minorHAnsi"/>
          <w:b/>
          <w:sz w:val="22"/>
          <w:szCs w:val="22"/>
        </w:rPr>
        <w:t xml:space="preserve"> </w:t>
      </w:r>
      <w:r w:rsidR="00473345">
        <w:rPr>
          <w:rFonts w:asciiTheme="minorHAnsi" w:hAnsiTheme="minorHAnsi" w:cstheme="minorHAnsi"/>
          <w:b/>
          <w:sz w:val="22"/>
          <w:szCs w:val="22"/>
        </w:rPr>
        <w:t xml:space="preserve">- </w:t>
      </w:r>
      <w:r w:rsidR="00522AD3">
        <w:rPr>
          <w:rFonts w:asciiTheme="minorHAnsi" w:hAnsiTheme="minorHAnsi" w:cstheme="minorHAnsi"/>
          <w:b/>
          <w:sz w:val="22"/>
          <w:szCs w:val="22"/>
        </w:rPr>
        <w:t>CONTRÔLES EXERCE PAR LE CONCEDANT</w:t>
      </w:r>
      <w:bookmarkEnd w:id="35"/>
    </w:p>
    <w:p w14:paraId="707E0FE6" w14:textId="29829A3F" w:rsidR="00522AD3" w:rsidRDefault="00522AD3" w:rsidP="000A1202">
      <w:pPr>
        <w:spacing w:before="0" w:beforeAutospacing="0" w:after="0" w:afterAutospacing="0"/>
        <w:rPr>
          <w:rFonts w:asciiTheme="minorHAnsi" w:hAnsiTheme="minorHAnsi" w:cstheme="minorHAnsi"/>
          <w:sz w:val="20"/>
          <w:szCs w:val="20"/>
        </w:rPr>
      </w:pPr>
    </w:p>
    <w:p w14:paraId="7D45FACE"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 xml:space="preserve">L’AP-HP procède à la constatation de la bonne exécution des prestations par le concessionnaire, vérifie et contrôle le respect des conditions techniques et financières de l’exploitation. </w:t>
      </w:r>
    </w:p>
    <w:p w14:paraId="00B3AE7F" w14:textId="77777777" w:rsidR="00522AD3" w:rsidRPr="00522AD3" w:rsidRDefault="00522AD3" w:rsidP="00522AD3">
      <w:pPr>
        <w:contextualSpacing/>
        <w:rPr>
          <w:rFonts w:asciiTheme="minorHAnsi" w:hAnsiTheme="minorHAnsi" w:cstheme="minorHAnsi"/>
          <w:sz w:val="20"/>
          <w:szCs w:val="20"/>
        </w:rPr>
      </w:pPr>
    </w:p>
    <w:p w14:paraId="0839EE52"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L’AP-HP se réserve le droit d’effectuer par l’intermédiaire du représentant de son choix et de tout organisme extérieur mandaté par lui, une surveillance technique des matériels fournis ainsi qu’administrative et financière de la gestion du service.</w:t>
      </w:r>
    </w:p>
    <w:p w14:paraId="31786B66" w14:textId="77777777" w:rsidR="00522AD3" w:rsidRPr="00522AD3" w:rsidRDefault="00522AD3" w:rsidP="00522AD3">
      <w:pPr>
        <w:contextualSpacing/>
        <w:rPr>
          <w:rFonts w:asciiTheme="minorHAnsi" w:hAnsiTheme="minorHAnsi" w:cstheme="minorHAnsi"/>
          <w:sz w:val="20"/>
          <w:szCs w:val="20"/>
        </w:rPr>
      </w:pPr>
    </w:p>
    <w:p w14:paraId="73BD0274"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lastRenderedPageBreak/>
        <w:t>Les représentants de l’autorité concédante, dûment accrédités, ont libre accès aux espaces mis à disposition et aux matériels fournis. Ils peuvent prendre connaissance et/ou se faire communiquer l’ensemble des informations nécessaires à cette fin.</w:t>
      </w:r>
    </w:p>
    <w:p w14:paraId="35140EE5" w14:textId="77777777" w:rsidR="00522AD3" w:rsidRPr="00522AD3" w:rsidRDefault="00522AD3" w:rsidP="00522AD3">
      <w:pPr>
        <w:contextualSpacing/>
        <w:rPr>
          <w:rFonts w:asciiTheme="minorHAnsi" w:hAnsiTheme="minorHAnsi" w:cstheme="minorHAnsi"/>
          <w:sz w:val="20"/>
          <w:szCs w:val="20"/>
        </w:rPr>
      </w:pPr>
    </w:p>
    <w:p w14:paraId="5D8C34E4"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Le concessionnaire est tenu de collaborer et de faciliter les vérifications effectuées par l’autorité concédante ou ses représentants habilités. Le concessionnaire s’engage à présenter aux auditeurs les documents relatifs à l’exécution du contrat, à répondre à leurs questions, et à mettre en œuvre les mesures correctives éventuellement nécessaires.</w:t>
      </w:r>
    </w:p>
    <w:p w14:paraId="66D5F687" w14:textId="77777777" w:rsidR="00522AD3" w:rsidRPr="00522AD3" w:rsidRDefault="00522AD3" w:rsidP="00522AD3">
      <w:pPr>
        <w:contextualSpacing/>
        <w:rPr>
          <w:rFonts w:asciiTheme="minorHAnsi" w:hAnsiTheme="minorHAnsi" w:cstheme="minorHAnsi"/>
          <w:sz w:val="20"/>
          <w:szCs w:val="20"/>
        </w:rPr>
      </w:pPr>
    </w:p>
    <w:p w14:paraId="395F81DE" w14:textId="77777777" w:rsidR="00522AD3" w:rsidRPr="00522AD3" w:rsidRDefault="00522AD3" w:rsidP="00522AD3">
      <w:pPr>
        <w:contextualSpacing/>
        <w:rPr>
          <w:rFonts w:asciiTheme="minorHAnsi" w:hAnsiTheme="minorHAnsi" w:cstheme="minorHAnsi"/>
          <w:sz w:val="20"/>
          <w:szCs w:val="20"/>
        </w:rPr>
      </w:pPr>
      <w:r w:rsidRPr="00522AD3">
        <w:rPr>
          <w:rFonts w:asciiTheme="minorHAnsi" w:hAnsiTheme="minorHAnsi" w:cstheme="minorHAnsi"/>
          <w:sz w:val="20"/>
          <w:szCs w:val="20"/>
        </w:rPr>
        <w:t xml:space="preserve">Les différents contrôles et mesures, matérialisés notamment par des constats ou des rapports effectués par les auditeurs, sont opposables au concessionnaire sous réserve que les contrôles soient effectués contradictoirement. </w:t>
      </w:r>
    </w:p>
    <w:p w14:paraId="2005FFE9" w14:textId="77777777" w:rsidR="00522AD3" w:rsidRPr="00522AD3" w:rsidRDefault="00522AD3" w:rsidP="00522AD3">
      <w:pPr>
        <w:contextualSpacing/>
        <w:rPr>
          <w:rFonts w:asciiTheme="minorHAnsi" w:hAnsiTheme="minorHAnsi" w:cstheme="minorHAnsi"/>
          <w:sz w:val="20"/>
          <w:szCs w:val="20"/>
        </w:rPr>
      </w:pPr>
    </w:p>
    <w:p w14:paraId="21375474" w14:textId="654191EB" w:rsidR="00522AD3" w:rsidRDefault="00522AD3" w:rsidP="00522AD3">
      <w:pPr>
        <w:contextualSpacing/>
        <w:rPr>
          <w:rFonts w:asciiTheme="minorHAnsi" w:hAnsiTheme="minorHAnsi" w:cstheme="minorHAnsi"/>
          <w:b/>
          <w:sz w:val="20"/>
          <w:szCs w:val="20"/>
        </w:rPr>
      </w:pPr>
      <w:r w:rsidRPr="00522AD3">
        <w:rPr>
          <w:rFonts w:asciiTheme="minorHAnsi" w:hAnsiTheme="minorHAnsi" w:cstheme="minorHAnsi"/>
          <w:b/>
          <w:sz w:val="20"/>
          <w:szCs w:val="20"/>
        </w:rPr>
        <w:t>L’autorité concédante conserve le contrôle du service et doit obtenir du concessionnaire tous les renseignements et informations nécessaires à l’exercice de ses droits et obligations.</w:t>
      </w:r>
    </w:p>
    <w:p w14:paraId="1F87C601" w14:textId="77777777" w:rsidR="00030ED6" w:rsidRPr="00522AD3" w:rsidRDefault="00030ED6" w:rsidP="00522AD3">
      <w:pPr>
        <w:contextualSpacing/>
        <w:rPr>
          <w:rFonts w:asciiTheme="minorHAnsi" w:hAnsiTheme="minorHAnsi" w:cstheme="minorHAnsi"/>
          <w:b/>
          <w:sz w:val="20"/>
          <w:szCs w:val="20"/>
        </w:rPr>
      </w:pPr>
    </w:p>
    <w:p w14:paraId="2FF2A3A3" w14:textId="11CF3769" w:rsidR="00522AD3" w:rsidRDefault="00522AD3" w:rsidP="000A1202">
      <w:pPr>
        <w:spacing w:before="0" w:beforeAutospacing="0" w:after="0" w:afterAutospacing="0"/>
        <w:rPr>
          <w:rFonts w:asciiTheme="minorHAnsi" w:hAnsiTheme="minorHAnsi" w:cstheme="minorHAnsi"/>
          <w:sz w:val="20"/>
          <w:szCs w:val="20"/>
        </w:rPr>
      </w:pPr>
    </w:p>
    <w:p w14:paraId="1C3CBA15" w14:textId="3138CDC1" w:rsidR="00FA04E7" w:rsidRDefault="0032662E" w:rsidP="0032662E">
      <w:pPr>
        <w:pStyle w:val="Titre1"/>
        <w:numPr>
          <w:ilvl w:val="0"/>
          <w:numId w:val="0"/>
        </w:numPr>
        <w:spacing w:before="0" w:after="0"/>
        <w:rPr>
          <w:rFonts w:asciiTheme="minorHAnsi" w:hAnsiTheme="minorHAnsi" w:cstheme="minorHAnsi"/>
          <w:sz w:val="24"/>
          <w:szCs w:val="24"/>
        </w:rPr>
      </w:pPr>
      <w:bookmarkStart w:id="36" w:name="_Toc192063265"/>
      <w:r>
        <w:rPr>
          <w:rFonts w:asciiTheme="minorHAnsi" w:hAnsiTheme="minorHAnsi" w:cstheme="minorHAnsi"/>
          <w:sz w:val="24"/>
          <w:szCs w:val="24"/>
        </w:rPr>
        <w:t xml:space="preserve">SECTION 2 </w:t>
      </w:r>
      <w:r w:rsidR="00F5651B">
        <w:rPr>
          <w:rFonts w:asciiTheme="minorHAnsi" w:hAnsiTheme="minorHAnsi" w:cstheme="minorHAnsi"/>
          <w:sz w:val="24"/>
          <w:szCs w:val="24"/>
        </w:rPr>
        <w:t>- C</w:t>
      </w:r>
      <w:r w:rsidR="00FA04E7">
        <w:rPr>
          <w:rFonts w:asciiTheme="minorHAnsi" w:hAnsiTheme="minorHAnsi" w:cstheme="minorHAnsi"/>
          <w:sz w:val="24"/>
          <w:szCs w:val="24"/>
        </w:rPr>
        <w:t>ONDITIONS D’EXPLOITATION D’UN CAMION DE VENTE AMBULANTE DE BOISSONS ET D’ALIMENTS CUISINES DE TYPE « FOOD TRUCK »</w:t>
      </w:r>
      <w:bookmarkEnd w:id="36"/>
      <w:r w:rsidR="008B74DC">
        <w:rPr>
          <w:rFonts w:asciiTheme="minorHAnsi" w:hAnsiTheme="minorHAnsi" w:cstheme="minorHAnsi"/>
          <w:sz w:val="24"/>
          <w:szCs w:val="24"/>
        </w:rPr>
        <w:t xml:space="preserve"> </w:t>
      </w:r>
    </w:p>
    <w:p w14:paraId="16567343" w14:textId="7415F786" w:rsidR="00DC27FD" w:rsidRDefault="00DC27FD" w:rsidP="000A1202">
      <w:pPr>
        <w:spacing w:before="0" w:beforeAutospacing="0" w:after="0" w:afterAutospacing="0"/>
        <w:rPr>
          <w:rFonts w:asciiTheme="minorHAnsi" w:hAnsiTheme="minorHAnsi" w:cstheme="minorHAnsi"/>
          <w:sz w:val="20"/>
          <w:szCs w:val="20"/>
        </w:rPr>
      </w:pPr>
    </w:p>
    <w:p w14:paraId="09C5B80F" w14:textId="30B3F4AC" w:rsidR="00DC27FD" w:rsidRDefault="0032662E" w:rsidP="000A1202">
      <w:pPr>
        <w:pStyle w:val="Titre2"/>
        <w:numPr>
          <w:ilvl w:val="0"/>
          <w:numId w:val="0"/>
        </w:numPr>
        <w:spacing w:before="0" w:after="0"/>
        <w:ind w:left="357"/>
        <w:rPr>
          <w:rFonts w:asciiTheme="minorHAnsi" w:hAnsiTheme="minorHAnsi" w:cstheme="minorHAnsi"/>
          <w:sz w:val="20"/>
          <w:szCs w:val="20"/>
        </w:rPr>
      </w:pPr>
      <w:bookmarkStart w:id="37" w:name="_Toc192063266"/>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1</w:t>
      </w:r>
      <w:r w:rsidR="00A82CAF">
        <w:rPr>
          <w:rFonts w:asciiTheme="minorHAnsi" w:hAnsiTheme="minorHAnsi" w:cstheme="minorHAnsi"/>
          <w:sz w:val="22"/>
          <w:szCs w:val="24"/>
        </w:rPr>
        <w:t xml:space="preserve"> </w:t>
      </w:r>
      <w:r w:rsidR="00F5651B">
        <w:rPr>
          <w:rFonts w:asciiTheme="minorHAnsi" w:hAnsiTheme="minorHAnsi" w:cstheme="minorHAnsi"/>
          <w:sz w:val="22"/>
          <w:szCs w:val="24"/>
        </w:rPr>
        <w:t xml:space="preserve">- </w:t>
      </w:r>
      <w:r w:rsidR="00CD6D64">
        <w:rPr>
          <w:rFonts w:asciiTheme="minorHAnsi" w:hAnsiTheme="minorHAnsi" w:cstheme="minorHAnsi"/>
          <w:sz w:val="22"/>
          <w:szCs w:val="24"/>
        </w:rPr>
        <w:t>OBJET</w:t>
      </w:r>
      <w:bookmarkEnd w:id="37"/>
    </w:p>
    <w:p w14:paraId="7F9A3BE4" w14:textId="688C5811" w:rsidR="00A87CEC" w:rsidRDefault="00A87CEC" w:rsidP="00CD6D64">
      <w:pPr>
        <w:pStyle w:val="Normalex"/>
        <w:spacing w:after="0"/>
        <w:rPr>
          <w:rFonts w:asciiTheme="minorHAnsi" w:hAnsiTheme="minorHAnsi" w:cstheme="minorHAnsi"/>
          <w:sz w:val="20"/>
        </w:rPr>
      </w:pPr>
    </w:p>
    <w:p w14:paraId="23817E0C" w14:textId="66639727" w:rsidR="00CD6D64" w:rsidRPr="00CD6D64" w:rsidRDefault="00CD6D64" w:rsidP="00CD6D64">
      <w:pPr>
        <w:pStyle w:val="Normalex"/>
        <w:spacing w:after="0"/>
        <w:rPr>
          <w:rFonts w:asciiTheme="minorHAnsi" w:hAnsiTheme="minorHAnsi" w:cstheme="minorHAnsi"/>
          <w:sz w:val="20"/>
        </w:rPr>
      </w:pPr>
      <w:r w:rsidRPr="00CD6D64">
        <w:rPr>
          <w:rFonts w:asciiTheme="minorHAnsi" w:hAnsiTheme="minorHAnsi" w:cstheme="minorHAnsi"/>
          <w:sz w:val="20"/>
        </w:rPr>
        <w:t>Le concessionnaire doit installer, gérer et exploiter un camion de vente ambulante de boissons et d’aliments cuisin</w:t>
      </w:r>
      <w:r w:rsidR="00BE10DE">
        <w:rPr>
          <w:rFonts w:asciiTheme="minorHAnsi" w:hAnsiTheme="minorHAnsi" w:cstheme="minorHAnsi"/>
          <w:sz w:val="20"/>
        </w:rPr>
        <w:t>é</w:t>
      </w:r>
      <w:r w:rsidRPr="00CD6D64">
        <w:rPr>
          <w:rFonts w:asciiTheme="minorHAnsi" w:hAnsiTheme="minorHAnsi" w:cstheme="minorHAnsi"/>
          <w:sz w:val="20"/>
        </w:rPr>
        <w:t xml:space="preserve">s de type « </w:t>
      </w:r>
      <w:proofErr w:type="spellStart"/>
      <w:r w:rsidRPr="00CD6D64">
        <w:rPr>
          <w:rFonts w:asciiTheme="minorHAnsi" w:hAnsiTheme="minorHAnsi" w:cstheme="minorHAnsi"/>
          <w:sz w:val="20"/>
        </w:rPr>
        <w:t>food</w:t>
      </w:r>
      <w:proofErr w:type="spellEnd"/>
      <w:r w:rsidRPr="00CD6D64">
        <w:rPr>
          <w:rFonts w:asciiTheme="minorHAnsi" w:hAnsiTheme="minorHAnsi" w:cstheme="minorHAnsi"/>
          <w:sz w:val="20"/>
        </w:rPr>
        <w:t xml:space="preserve"> truck », selon les conditions particulières de la présente concession dont il a pris connaissance et qu’il accepte.</w:t>
      </w:r>
    </w:p>
    <w:p w14:paraId="25D3D0E5" w14:textId="77777777" w:rsidR="00A87CEC" w:rsidRPr="005520A2" w:rsidRDefault="00A87CEC" w:rsidP="00A87CEC">
      <w:pPr>
        <w:pStyle w:val="Normalex"/>
        <w:spacing w:after="0"/>
        <w:rPr>
          <w:rFonts w:asciiTheme="minorHAnsi" w:hAnsiTheme="minorHAnsi" w:cstheme="minorHAnsi"/>
          <w:sz w:val="20"/>
        </w:rPr>
      </w:pPr>
    </w:p>
    <w:p w14:paraId="20735069" w14:textId="114D1671" w:rsidR="00A87CEC" w:rsidRPr="005520A2" w:rsidRDefault="00A87CEC" w:rsidP="00A87CEC">
      <w:pPr>
        <w:pStyle w:val="Normalex"/>
        <w:spacing w:after="0"/>
        <w:rPr>
          <w:rFonts w:asciiTheme="minorHAnsi" w:hAnsiTheme="minorHAnsi" w:cstheme="minorHAnsi"/>
          <w:sz w:val="20"/>
        </w:rPr>
      </w:pPr>
      <w:r w:rsidRPr="005520A2">
        <w:rPr>
          <w:rFonts w:asciiTheme="minorHAnsi" w:hAnsiTheme="minorHAnsi" w:cstheme="minorHAnsi"/>
          <w:sz w:val="20"/>
        </w:rPr>
        <w:t>A cette fin, il est mis à la disposition du concessionnaire d’un emplacement dédié, équipé d’une alimentation électrique.</w:t>
      </w:r>
    </w:p>
    <w:p w14:paraId="5F3F4791" w14:textId="570B4DC5" w:rsidR="00DC27FD" w:rsidRPr="005520A2" w:rsidRDefault="00DC27FD" w:rsidP="00CD6D64">
      <w:pPr>
        <w:spacing w:before="0" w:beforeAutospacing="0" w:after="0" w:afterAutospacing="0"/>
        <w:rPr>
          <w:rFonts w:asciiTheme="minorHAnsi" w:hAnsiTheme="minorHAnsi" w:cstheme="minorHAnsi"/>
          <w:sz w:val="20"/>
          <w:szCs w:val="20"/>
        </w:rPr>
      </w:pPr>
    </w:p>
    <w:p w14:paraId="361EC3BF" w14:textId="575E80B0" w:rsidR="00F279EB" w:rsidRDefault="0032662E" w:rsidP="00CD6D64">
      <w:pPr>
        <w:pStyle w:val="Titre2"/>
        <w:numPr>
          <w:ilvl w:val="0"/>
          <w:numId w:val="0"/>
        </w:numPr>
        <w:spacing w:before="0" w:after="0"/>
        <w:ind w:left="357"/>
        <w:rPr>
          <w:rFonts w:asciiTheme="minorHAnsi" w:hAnsiTheme="minorHAnsi" w:cstheme="minorHAnsi"/>
          <w:sz w:val="20"/>
          <w:szCs w:val="20"/>
        </w:rPr>
      </w:pPr>
      <w:bookmarkStart w:id="38" w:name="_Toc192063267"/>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w:t>
      </w:r>
      <w:r w:rsidR="00CD6D64">
        <w:rPr>
          <w:rFonts w:asciiTheme="minorHAnsi" w:hAnsiTheme="minorHAnsi" w:cstheme="minorHAnsi"/>
          <w:sz w:val="22"/>
          <w:szCs w:val="24"/>
        </w:rPr>
        <w:t>2</w:t>
      </w:r>
      <w:r w:rsidR="00CD6D64" w:rsidRPr="00840C40">
        <w:rPr>
          <w:rFonts w:asciiTheme="minorHAnsi" w:hAnsiTheme="minorHAnsi" w:cstheme="minorHAnsi"/>
          <w:sz w:val="22"/>
          <w:szCs w:val="24"/>
        </w:rPr>
        <w:t xml:space="preserve"> </w:t>
      </w:r>
      <w:r w:rsidR="00F5651B">
        <w:rPr>
          <w:rFonts w:asciiTheme="minorHAnsi" w:hAnsiTheme="minorHAnsi" w:cstheme="minorHAnsi"/>
          <w:sz w:val="22"/>
          <w:szCs w:val="24"/>
        </w:rPr>
        <w:t xml:space="preserve">- </w:t>
      </w:r>
      <w:r w:rsidR="00CD6D64">
        <w:rPr>
          <w:rFonts w:asciiTheme="minorHAnsi" w:hAnsiTheme="minorHAnsi" w:cstheme="minorHAnsi"/>
          <w:sz w:val="22"/>
          <w:szCs w:val="24"/>
        </w:rPr>
        <w:t>JOUR ET HORAIRES DE PRESENCE</w:t>
      </w:r>
      <w:bookmarkEnd w:id="38"/>
    </w:p>
    <w:p w14:paraId="21BCDA95" w14:textId="4698FFF7" w:rsidR="00F279EB" w:rsidRDefault="00F279EB" w:rsidP="00CD6D64">
      <w:pPr>
        <w:spacing w:before="0" w:beforeAutospacing="0" w:after="0" w:afterAutospacing="0"/>
        <w:rPr>
          <w:rFonts w:asciiTheme="minorHAnsi" w:hAnsiTheme="minorHAnsi" w:cstheme="minorHAnsi"/>
          <w:sz w:val="20"/>
          <w:szCs w:val="20"/>
        </w:rPr>
      </w:pPr>
    </w:p>
    <w:p w14:paraId="44425FC6" w14:textId="65AD270D" w:rsidR="00CD6D64" w:rsidRPr="00BE10DE" w:rsidRDefault="00CD6D64" w:rsidP="00CD6D64">
      <w:pPr>
        <w:pStyle w:val="Normalex"/>
        <w:spacing w:after="0"/>
        <w:rPr>
          <w:rFonts w:asciiTheme="minorHAnsi" w:hAnsiTheme="minorHAnsi" w:cstheme="minorHAnsi"/>
          <w:sz w:val="20"/>
        </w:rPr>
      </w:pPr>
      <w:r w:rsidRPr="00BE10DE">
        <w:rPr>
          <w:rFonts w:asciiTheme="minorHAnsi" w:hAnsiTheme="minorHAnsi" w:cstheme="minorHAnsi"/>
          <w:sz w:val="20"/>
        </w:rPr>
        <w:t>Une (1) fois par semaine, sur la période du lundi au vendredi, de 1</w:t>
      </w:r>
      <w:r w:rsidR="00BE10DE" w:rsidRPr="00BE10DE">
        <w:rPr>
          <w:rFonts w:asciiTheme="minorHAnsi" w:hAnsiTheme="minorHAnsi" w:cstheme="minorHAnsi"/>
          <w:sz w:val="20"/>
        </w:rPr>
        <w:t>1</w:t>
      </w:r>
      <w:r w:rsidRPr="00BE10DE">
        <w:rPr>
          <w:rFonts w:asciiTheme="minorHAnsi" w:hAnsiTheme="minorHAnsi" w:cstheme="minorHAnsi"/>
          <w:sz w:val="20"/>
        </w:rPr>
        <w:t>h</w:t>
      </w:r>
      <w:r w:rsidR="00BE10DE" w:rsidRPr="00BE10DE">
        <w:rPr>
          <w:rFonts w:asciiTheme="minorHAnsi" w:hAnsiTheme="minorHAnsi" w:cstheme="minorHAnsi"/>
          <w:sz w:val="20"/>
        </w:rPr>
        <w:t>30</w:t>
      </w:r>
      <w:r w:rsidRPr="00BE10DE">
        <w:rPr>
          <w:rFonts w:asciiTheme="minorHAnsi" w:hAnsiTheme="minorHAnsi" w:cstheme="minorHAnsi"/>
          <w:sz w:val="20"/>
        </w:rPr>
        <w:t xml:space="preserve"> à 14h00. </w:t>
      </w:r>
    </w:p>
    <w:p w14:paraId="6BA35CF0" w14:textId="77777777" w:rsidR="00CD6D64" w:rsidRDefault="00CD6D64" w:rsidP="00CD6D64">
      <w:pPr>
        <w:spacing w:before="0" w:beforeAutospacing="0" w:after="0" w:afterAutospacing="0"/>
        <w:rPr>
          <w:rFonts w:asciiTheme="minorHAnsi" w:hAnsiTheme="minorHAnsi" w:cstheme="minorHAnsi"/>
          <w:sz w:val="20"/>
          <w:szCs w:val="20"/>
        </w:rPr>
      </w:pPr>
    </w:p>
    <w:p w14:paraId="76A07447" w14:textId="12BCAF72" w:rsidR="00F279EB" w:rsidRPr="00CD6D64" w:rsidRDefault="00CD6D64" w:rsidP="00CD6D64">
      <w:pPr>
        <w:spacing w:before="0" w:beforeAutospacing="0" w:after="0" w:afterAutospacing="0"/>
        <w:rPr>
          <w:rFonts w:asciiTheme="minorHAnsi" w:hAnsiTheme="minorHAnsi" w:cstheme="minorHAnsi"/>
          <w:sz w:val="20"/>
          <w:szCs w:val="20"/>
        </w:rPr>
      </w:pPr>
      <w:r w:rsidRPr="00CD6D64">
        <w:rPr>
          <w:rFonts w:asciiTheme="minorHAnsi" w:hAnsiTheme="minorHAnsi" w:cstheme="minorHAnsi"/>
          <w:sz w:val="20"/>
          <w:szCs w:val="20"/>
        </w:rPr>
        <w:t>La direction de site se réserve le droit d’augmenter cette fréquence par voie d’acte modificatif</w:t>
      </w:r>
    </w:p>
    <w:p w14:paraId="7B9CD14D" w14:textId="6778FA77" w:rsidR="00F279EB" w:rsidRDefault="00F279EB" w:rsidP="00CD6D64">
      <w:pPr>
        <w:spacing w:before="0" w:beforeAutospacing="0" w:after="0" w:afterAutospacing="0"/>
        <w:rPr>
          <w:rFonts w:asciiTheme="minorHAnsi" w:hAnsiTheme="minorHAnsi" w:cstheme="minorHAnsi"/>
          <w:sz w:val="20"/>
          <w:szCs w:val="20"/>
        </w:rPr>
      </w:pPr>
    </w:p>
    <w:p w14:paraId="012E78AC" w14:textId="28A42F32" w:rsidR="00CD6D64" w:rsidRDefault="0032662E" w:rsidP="00CD6D64">
      <w:pPr>
        <w:pStyle w:val="Titre2"/>
        <w:numPr>
          <w:ilvl w:val="0"/>
          <w:numId w:val="0"/>
        </w:numPr>
        <w:spacing w:before="0" w:after="0"/>
        <w:ind w:left="357"/>
        <w:rPr>
          <w:rFonts w:asciiTheme="minorHAnsi" w:hAnsiTheme="minorHAnsi" w:cstheme="minorHAnsi"/>
          <w:sz w:val="20"/>
          <w:szCs w:val="20"/>
        </w:rPr>
      </w:pPr>
      <w:bookmarkStart w:id="39" w:name="_Toc192063268"/>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3</w:t>
      </w:r>
      <w:r w:rsidR="00F5651B">
        <w:rPr>
          <w:rFonts w:asciiTheme="minorHAnsi" w:hAnsiTheme="minorHAnsi" w:cstheme="minorHAnsi"/>
          <w:sz w:val="22"/>
          <w:szCs w:val="24"/>
        </w:rPr>
        <w:t xml:space="preserve"> -</w:t>
      </w:r>
      <w:r w:rsidR="00A82CAF">
        <w:rPr>
          <w:rFonts w:asciiTheme="minorHAnsi" w:hAnsiTheme="minorHAnsi" w:cstheme="minorHAnsi"/>
          <w:sz w:val="22"/>
          <w:szCs w:val="24"/>
        </w:rPr>
        <w:t xml:space="preserve"> </w:t>
      </w:r>
      <w:r w:rsidR="00CD6D64">
        <w:rPr>
          <w:rFonts w:asciiTheme="minorHAnsi" w:hAnsiTheme="minorHAnsi" w:cstheme="minorHAnsi"/>
          <w:sz w:val="22"/>
          <w:szCs w:val="24"/>
        </w:rPr>
        <w:t>OCCUPATION MATERIELLE DU SITE</w:t>
      </w:r>
      <w:bookmarkEnd w:id="39"/>
    </w:p>
    <w:p w14:paraId="272D9214" w14:textId="57CCD788" w:rsidR="00F279EB" w:rsidRDefault="00F279EB" w:rsidP="00CD6D64">
      <w:pPr>
        <w:spacing w:before="0" w:beforeAutospacing="0" w:after="0" w:afterAutospacing="0"/>
        <w:rPr>
          <w:rFonts w:asciiTheme="minorHAnsi" w:hAnsiTheme="minorHAnsi" w:cstheme="minorHAnsi"/>
          <w:sz w:val="20"/>
          <w:szCs w:val="20"/>
        </w:rPr>
      </w:pPr>
    </w:p>
    <w:p w14:paraId="08CA84E7" w14:textId="77777777" w:rsidR="00585460" w:rsidRPr="00585460" w:rsidRDefault="00585460" w:rsidP="00585460">
      <w:pPr>
        <w:pStyle w:val="Normalex"/>
        <w:spacing w:after="0"/>
        <w:rPr>
          <w:rFonts w:asciiTheme="minorHAnsi" w:hAnsiTheme="minorHAnsi" w:cstheme="minorHAnsi"/>
          <w:sz w:val="20"/>
        </w:rPr>
      </w:pPr>
      <w:r w:rsidRPr="00585460">
        <w:rPr>
          <w:rFonts w:asciiTheme="minorHAnsi" w:hAnsiTheme="minorHAnsi" w:cstheme="minorHAnsi"/>
          <w:sz w:val="20"/>
        </w:rPr>
        <w:t xml:space="preserve">Un emplacement défini et équipé d’une alimentation électrique d’une puissance maximale de 3 </w:t>
      </w:r>
      <w:proofErr w:type="spellStart"/>
      <w:r w:rsidRPr="00585460">
        <w:rPr>
          <w:rFonts w:asciiTheme="minorHAnsi" w:hAnsiTheme="minorHAnsi" w:cstheme="minorHAnsi"/>
          <w:sz w:val="20"/>
        </w:rPr>
        <w:t>Kw</w:t>
      </w:r>
      <w:proofErr w:type="spellEnd"/>
      <w:r w:rsidRPr="00585460">
        <w:rPr>
          <w:rFonts w:asciiTheme="minorHAnsi" w:hAnsiTheme="minorHAnsi" w:cstheme="minorHAnsi"/>
          <w:sz w:val="20"/>
        </w:rPr>
        <w:t>/h est mis à disposition du concessionnaire. Le futur occupant prendra l’espace mis à disposition dans l’état où il se trouve, sans aucun recours possible.</w:t>
      </w:r>
    </w:p>
    <w:p w14:paraId="5D48C4C1" w14:textId="77777777" w:rsidR="00585460" w:rsidRPr="00585460" w:rsidRDefault="00585460" w:rsidP="00585460">
      <w:pPr>
        <w:pStyle w:val="Normalex"/>
        <w:spacing w:after="0"/>
        <w:rPr>
          <w:rFonts w:asciiTheme="minorHAnsi" w:hAnsiTheme="minorHAnsi" w:cstheme="minorHAnsi"/>
          <w:sz w:val="20"/>
        </w:rPr>
      </w:pPr>
    </w:p>
    <w:p w14:paraId="5C5955F4" w14:textId="1CD61DFA" w:rsidR="00585460" w:rsidRPr="00585460" w:rsidRDefault="00585460" w:rsidP="00585460">
      <w:pPr>
        <w:pStyle w:val="Normalex"/>
        <w:spacing w:after="0"/>
        <w:rPr>
          <w:rFonts w:asciiTheme="minorHAnsi" w:hAnsiTheme="minorHAnsi" w:cstheme="minorHAnsi"/>
          <w:sz w:val="20"/>
        </w:rPr>
      </w:pPr>
      <w:r w:rsidRPr="00585460">
        <w:rPr>
          <w:rFonts w:asciiTheme="minorHAnsi" w:hAnsiTheme="minorHAnsi" w:cstheme="minorHAnsi"/>
          <w:sz w:val="20"/>
        </w:rPr>
        <w:t>Seuls les structures ou matériels strictement indispensables à l’exploitation du lieu de vente et n’emportant pas modification de l’assiette du domaine sont autorisés sur le site. Toute installation d’une terrasse avec tables et chaises et/ou mange debout, ou de panneaux sur pieds sur le domaine public est interdite.</w:t>
      </w:r>
    </w:p>
    <w:p w14:paraId="363392B6" w14:textId="77777777" w:rsidR="00585460" w:rsidRPr="00585460" w:rsidRDefault="00585460" w:rsidP="00585460">
      <w:pPr>
        <w:pStyle w:val="Normalex"/>
        <w:spacing w:after="0"/>
        <w:rPr>
          <w:rFonts w:asciiTheme="minorHAnsi" w:hAnsiTheme="minorHAnsi" w:cstheme="minorHAnsi"/>
          <w:sz w:val="20"/>
        </w:rPr>
      </w:pPr>
    </w:p>
    <w:p w14:paraId="6A4348C8" w14:textId="52EBAC08" w:rsidR="00585460" w:rsidRPr="00585460" w:rsidRDefault="00585460" w:rsidP="00585460">
      <w:pPr>
        <w:pStyle w:val="Normalex"/>
        <w:spacing w:after="0"/>
        <w:rPr>
          <w:rFonts w:asciiTheme="minorHAnsi" w:hAnsiTheme="minorHAnsi" w:cstheme="minorHAnsi"/>
          <w:sz w:val="20"/>
        </w:rPr>
      </w:pPr>
      <w:r w:rsidRPr="00585460">
        <w:rPr>
          <w:rFonts w:asciiTheme="minorHAnsi" w:hAnsiTheme="minorHAnsi" w:cstheme="minorHAnsi"/>
          <w:sz w:val="20"/>
        </w:rPr>
        <w:t>Le concessionnaire s’engage à maintenir et à rendre l’espace mis à disposition dans le plus parfait état d’entretien et de propreté et doit prendre toutes les mesures nécessaires pour gérer ses propres déchets ainsi que ceux éventuellement générés par ses clients</w:t>
      </w:r>
    </w:p>
    <w:p w14:paraId="03D04091" w14:textId="77777777" w:rsidR="00585460" w:rsidRPr="00585460" w:rsidRDefault="00585460" w:rsidP="00585460">
      <w:pPr>
        <w:pStyle w:val="Normalex"/>
        <w:spacing w:after="0"/>
        <w:rPr>
          <w:rFonts w:asciiTheme="minorHAnsi" w:hAnsiTheme="minorHAnsi" w:cstheme="minorHAnsi"/>
          <w:bCs/>
          <w:iCs/>
          <w:sz w:val="20"/>
        </w:rPr>
      </w:pPr>
    </w:p>
    <w:p w14:paraId="324C0403" w14:textId="4FD8D70D" w:rsidR="00585460" w:rsidRPr="00585460" w:rsidRDefault="00585460" w:rsidP="00585460">
      <w:pPr>
        <w:pStyle w:val="Normalex"/>
        <w:spacing w:after="0"/>
        <w:rPr>
          <w:rFonts w:asciiTheme="minorHAnsi" w:hAnsiTheme="minorHAnsi" w:cstheme="minorHAnsi"/>
          <w:bCs/>
          <w:iCs/>
          <w:sz w:val="20"/>
        </w:rPr>
      </w:pPr>
      <w:r w:rsidRPr="00585460">
        <w:rPr>
          <w:rFonts w:asciiTheme="minorHAnsi" w:hAnsiTheme="minorHAnsi" w:cstheme="minorHAnsi"/>
          <w:bCs/>
          <w:iCs/>
          <w:sz w:val="20"/>
        </w:rPr>
        <w:t>Tout dommage éventuel causé par l’occupant au patrimoine public, qui serait constaté par les services technique</w:t>
      </w:r>
      <w:r w:rsidR="009C2D89">
        <w:rPr>
          <w:rFonts w:asciiTheme="minorHAnsi" w:hAnsiTheme="minorHAnsi" w:cstheme="minorHAnsi"/>
          <w:bCs/>
          <w:iCs/>
          <w:sz w:val="20"/>
        </w:rPr>
        <w:t>s</w:t>
      </w:r>
      <w:r w:rsidRPr="00585460">
        <w:rPr>
          <w:rFonts w:asciiTheme="minorHAnsi" w:hAnsiTheme="minorHAnsi" w:cstheme="minorHAnsi"/>
          <w:bCs/>
          <w:iCs/>
          <w:sz w:val="20"/>
        </w:rPr>
        <w:t xml:space="preserve"> de l’AP-HP (hôpital </w:t>
      </w:r>
      <w:r w:rsidR="0067411D">
        <w:rPr>
          <w:rFonts w:asciiTheme="minorHAnsi" w:hAnsiTheme="minorHAnsi" w:cstheme="minorHAnsi"/>
          <w:bCs/>
          <w:iCs/>
          <w:sz w:val="20"/>
        </w:rPr>
        <w:t>La Pitié-Salpêtrière</w:t>
      </w:r>
      <w:r w:rsidRPr="00585460">
        <w:rPr>
          <w:rFonts w:asciiTheme="minorHAnsi" w:hAnsiTheme="minorHAnsi" w:cstheme="minorHAnsi"/>
          <w:bCs/>
          <w:iCs/>
          <w:sz w:val="20"/>
        </w:rPr>
        <w:t>), ferait l’objet d’une remise en l’état initial au frais de l’occupant.</w:t>
      </w:r>
    </w:p>
    <w:p w14:paraId="2A196B0B" w14:textId="77777777" w:rsidR="00585460" w:rsidRDefault="00585460" w:rsidP="00585460">
      <w:pPr>
        <w:pStyle w:val="Normalex"/>
        <w:spacing w:after="0"/>
        <w:rPr>
          <w:rFonts w:asciiTheme="minorHAnsi" w:hAnsiTheme="minorHAnsi" w:cstheme="minorHAnsi"/>
          <w:bCs/>
          <w:iCs/>
          <w:sz w:val="20"/>
        </w:rPr>
      </w:pPr>
    </w:p>
    <w:p w14:paraId="2942BB63" w14:textId="792F63ED" w:rsidR="00585460" w:rsidRPr="00585460" w:rsidRDefault="00585460" w:rsidP="00585460">
      <w:pPr>
        <w:pStyle w:val="Normalex"/>
        <w:spacing w:after="0"/>
        <w:rPr>
          <w:rFonts w:asciiTheme="minorHAnsi" w:hAnsiTheme="minorHAnsi" w:cstheme="minorHAnsi"/>
          <w:bCs/>
          <w:iCs/>
          <w:sz w:val="20"/>
        </w:rPr>
      </w:pPr>
      <w:r w:rsidRPr="00585460">
        <w:rPr>
          <w:rFonts w:asciiTheme="minorHAnsi" w:hAnsiTheme="minorHAnsi" w:cstheme="minorHAnsi"/>
          <w:bCs/>
          <w:iCs/>
          <w:sz w:val="20"/>
        </w:rPr>
        <w:t xml:space="preserve">En cas de panne du véhicule, le concessionnaire s’engage à le faire retirer dans les plus brefs délais. </w:t>
      </w:r>
    </w:p>
    <w:p w14:paraId="39CEA40E" w14:textId="1E00E44F" w:rsidR="005C0E80" w:rsidRDefault="005C0E80" w:rsidP="00594F2C">
      <w:pPr>
        <w:spacing w:before="0" w:beforeAutospacing="0" w:after="0" w:afterAutospacing="0"/>
        <w:rPr>
          <w:rFonts w:asciiTheme="minorHAnsi" w:hAnsiTheme="minorHAnsi" w:cstheme="minorHAnsi"/>
          <w:sz w:val="20"/>
          <w:szCs w:val="20"/>
        </w:rPr>
      </w:pPr>
    </w:p>
    <w:p w14:paraId="234366CB" w14:textId="383BBD9E" w:rsidR="003C5CCD" w:rsidRDefault="003C5CCD" w:rsidP="00594F2C">
      <w:pPr>
        <w:spacing w:before="0" w:beforeAutospacing="0" w:after="0" w:afterAutospacing="0"/>
        <w:rPr>
          <w:rFonts w:asciiTheme="minorHAnsi" w:hAnsiTheme="minorHAnsi" w:cstheme="minorHAnsi"/>
          <w:sz w:val="20"/>
          <w:szCs w:val="20"/>
        </w:rPr>
      </w:pPr>
    </w:p>
    <w:p w14:paraId="66E62598" w14:textId="77777777" w:rsidR="003C5CCD" w:rsidRDefault="003C5CCD" w:rsidP="00594F2C">
      <w:pPr>
        <w:spacing w:before="0" w:beforeAutospacing="0" w:after="0" w:afterAutospacing="0"/>
        <w:rPr>
          <w:rFonts w:asciiTheme="minorHAnsi" w:hAnsiTheme="minorHAnsi" w:cstheme="minorHAnsi"/>
          <w:sz w:val="20"/>
          <w:szCs w:val="20"/>
        </w:rPr>
      </w:pPr>
    </w:p>
    <w:p w14:paraId="7700B6CD" w14:textId="52C0913E" w:rsidR="00594F2C" w:rsidRDefault="0032662E" w:rsidP="00594F2C">
      <w:pPr>
        <w:pStyle w:val="Titre2"/>
        <w:numPr>
          <w:ilvl w:val="0"/>
          <w:numId w:val="0"/>
        </w:numPr>
        <w:spacing w:before="0" w:after="0"/>
        <w:ind w:left="357"/>
        <w:rPr>
          <w:rFonts w:asciiTheme="minorHAnsi" w:hAnsiTheme="minorHAnsi" w:cstheme="minorHAnsi"/>
          <w:sz w:val="20"/>
          <w:szCs w:val="20"/>
        </w:rPr>
      </w:pPr>
      <w:bookmarkStart w:id="40" w:name="_Toc192063269"/>
      <w:proofErr w:type="spellStart"/>
      <w:r>
        <w:rPr>
          <w:rFonts w:asciiTheme="minorHAnsi" w:hAnsiTheme="minorHAnsi" w:cstheme="minorHAnsi"/>
          <w:sz w:val="22"/>
          <w:szCs w:val="24"/>
        </w:rPr>
        <w:lastRenderedPageBreak/>
        <w:t>Sous section</w:t>
      </w:r>
      <w:proofErr w:type="spellEnd"/>
      <w:r>
        <w:rPr>
          <w:rFonts w:asciiTheme="minorHAnsi" w:hAnsiTheme="minorHAnsi" w:cstheme="minorHAnsi"/>
          <w:sz w:val="22"/>
          <w:szCs w:val="24"/>
        </w:rPr>
        <w:t xml:space="preserve"> 4</w:t>
      </w:r>
      <w:r w:rsidR="009C2D89">
        <w:rPr>
          <w:rFonts w:asciiTheme="minorHAnsi" w:hAnsiTheme="minorHAnsi" w:cstheme="minorHAnsi"/>
          <w:sz w:val="22"/>
          <w:szCs w:val="24"/>
        </w:rPr>
        <w:t xml:space="preserve"> </w:t>
      </w:r>
      <w:r w:rsidR="0067411D">
        <w:rPr>
          <w:rFonts w:asciiTheme="minorHAnsi" w:hAnsiTheme="minorHAnsi" w:cstheme="minorHAnsi"/>
          <w:sz w:val="22"/>
          <w:szCs w:val="24"/>
        </w:rPr>
        <w:t xml:space="preserve">- </w:t>
      </w:r>
      <w:r w:rsidR="00594F2C">
        <w:rPr>
          <w:rFonts w:asciiTheme="minorHAnsi" w:hAnsiTheme="minorHAnsi" w:cstheme="minorHAnsi"/>
          <w:sz w:val="22"/>
          <w:szCs w:val="24"/>
        </w:rPr>
        <w:t>EQUIPEMENT ADMISSIBLE</w:t>
      </w:r>
      <w:bookmarkEnd w:id="40"/>
    </w:p>
    <w:p w14:paraId="5E7F154F" w14:textId="65619DFC" w:rsidR="00F279EB" w:rsidRDefault="00F279EB" w:rsidP="00CD6D64">
      <w:pPr>
        <w:spacing w:before="0" w:beforeAutospacing="0" w:after="0" w:afterAutospacing="0"/>
        <w:rPr>
          <w:rFonts w:asciiTheme="minorHAnsi" w:hAnsiTheme="minorHAnsi" w:cstheme="minorHAnsi"/>
          <w:sz w:val="20"/>
          <w:szCs w:val="20"/>
        </w:rPr>
      </w:pPr>
    </w:p>
    <w:p w14:paraId="37C10446" w14:textId="7777777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Camion / camionnette autonome de préférence ou remorque aménagée.</w:t>
      </w:r>
    </w:p>
    <w:p w14:paraId="001B5AF9" w14:textId="77777777" w:rsidR="00936075" w:rsidRDefault="00936075" w:rsidP="00936075">
      <w:pPr>
        <w:pStyle w:val="Normalex"/>
        <w:spacing w:after="0"/>
        <w:rPr>
          <w:rFonts w:asciiTheme="minorHAnsi" w:hAnsiTheme="minorHAnsi" w:cstheme="minorHAnsi"/>
          <w:sz w:val="20"/>
        </w:rPr>
      </w:pPr>
    </w:p>
    <w:p w14:paraId="02CDB16C" w14:textId="7C600836"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Dans tous les cas, les infrastructures de vente doivent obligatoirement permettre de protéger les denrées alimentaires des souillures lors du transport jusqu’à l’emplacement attribué.</w:t>
      </w:r>
    </w:p>
    <w:p w14:paraId="30F5B5F1" w14:textId="77777777" w:rsidR="00936075" w:rsidRDefault="00936075" w:rsidP="00936075">
      <w:pPr>
        <w:pStyle w:val="Normalex"/>
        <w:spacing w:after="0"/>
        <w:rPr>
          <w:rFonts w:asciiTheme="minorHAnsi" w:hAnsiTheme="minorHAnsi" w:cstheme="minorHAnsi"/>
          <w:sz w:val="20"/>
        </w:rPr>
      </w:pPr>
    </w:p>
    <w:p w14:paraId="281C345C" w14:textId="3057BCE0"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L’installation doit permettre de garantir que la chaîne du froid et/ou du chaud est strictement respectée.</w:t>
      </w:r>
    </w:p>
    <w:p w14:paraId="5D1162C6" w14:textId="7777777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Un système de traçabilité des matières premières doit être utilisé pour prouver l’origine des produits vendus et utilisés pour la fabrication de l’offre proposée.</w:t>
      </w:r>
    </w:p>
    <w:p w14:paraId="46B8C028" w14:textId="77777777" w:rsidR="00936075" w:rsidRDefault="00936075" w:rsidP="00936075">
      <w:pPr>
        <w:pStyle w:val="Normalex"/>
        <w:spacing w:after="0"/>
        <w:rPr>
          <w:rFonts w:asciiTheme="minorHAnsi" w:hAnsiTheme="minorHAnsi" w:cstheme="minorHAnsi"/>
          <w:sz w:val="20"/>
        </w:rPr>
      </w:pPr>
    </w:p>
    <w:p w14:paraId="7F071CFE" w14:textId="126EFBA6"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Le matériel doit respecter toutes les normes sanitaires en vigueur (respect du plan de nettoyage etc.).</w:t>
      </w:r>
    </w:p>
    <w:p w14:paraId="4EF03F06" w14:textId="77777777"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Seul le matériel professionnel destiné à la vente ambulante de denrées alimentaires peut être admis.</w:t>
      </w:r>
    </w:p>
    <w:p w14:paraId="32203782" w14:textId="77777777" w:rsidR="00936075" w:rsidRDefault="00936075" w:rsidP="00936075">
      <w:pPr>
        <w:pStyle w:val="Normalex"/>
        <w:spacing w:after="0"/>
        <w:rPr>
          <w:rFonts w:asciiTheme="minorHAnsi" w:hAnsiTheme="minorHAnsi" w:cstheme="minorHAnsi"/>
          <w:sz w:val="20"/>
        </w:rPr>
      </w:pPr>
    </w:p>
    <w:p w14:paraId="71AEA1AB" w14:textId="5280CC08"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 xml:space="preserve">Les installations doivent répondre à des garanties de sécurité stricte, notamment dans le cas où du matériel de cuisson serait utilisé. Dans le cas où la cuisson au gaz serait utilisée, le concessionnaire doit en permanence vérifier la date de péremption du tuyau d’alimentation. Il doit disposer d’un extincteur adapté au risque. </w:t>
      </w:r>
    </w:p>
    <w:p w14:paraId="178CDCB5" w14:textId="77777777" w:rsidR="00936075" w:rsidRDefault="00936075" w:rsidP="00936075">
      <w:pPr>
        <w:pStyle w:val="Normalex"/>
        <w:spacing w:after="0"/>
        <w:rPr>
          <w:rFonts w:asciiTheme="minorHAnsi" w:hAnsiTheme="minorHAnsi" w:cstheme="minorHAnsi"/>
          <w:sz w:val="20"/>
        </w:rPr>
      </w:pPr>
    </w:p>
    <w:p w14:paraId="537D0AD1" w14:textId="2BD6DA9B"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 xml:space="preserve">Pour les véhicules équipés d’installations au gaz, la direction du </w:t>
      </w:r>
      <w:r w:rsidR="00187F38">
        <w:rPr>
          <w:rFonts w:asciiTheme="minorHAnsi" w:hAnsiTheme="minorHAnsi" w:cstheme="minorHAnsi"/>
          <w:sz w:val="20"/>
        </w:rPr>
        <w:t>GHU AP-HP.Sorbonne Université</w:t>
      </w:r>
      <w:r w:rsidRPr="00594F2C">
        <w:rPr>
          <w:rFonts w:asciiTheme="minorHAnsi" w:hAnsiTheme="minorHAnsi" w:cstheme="minorHAnsi"/>
          <w:sz w:val="20"/>
        </w:rPr>
        <w:t xml:space="preserve">, via le service technique de l’hôpital </w:t>
      </w:r>
      <w:r w:rsidR="00187F38">
        <w:rPr>
          <w:rFonts w:asciiTheme="minorHAnsi" w:hAnsiTheme="minorHAnsi" w:cstheme="minorHAnsi"/>
          <w:sz w:val="20"/>
        </w:rPr>
        <w:t>La Pitié-Salpêtrière</w:t>
      </w:r>
      <w:r w:rsidRPr="00594F2C">
        <w:rPr>
          <w:rFonts w:asciiTheme="minorHAnsi" w:hAnsiTheme="minorHAnsi" w:cstheme="minorHAnsi"/>
          <w:sz w:val="20"/>
        </w:rPr>
        <w:t>, se garde le droit de vérifier les équipements de cuisson et, le cas échéant, de ne pas délivrer d’autorisation d’occupation du domaine public.</w:t>
      </w:r>
    </w:p>
    <w:p w14:paraId="1361CBF7" w14:textId="77777777" w:rsidR="00936075" w:rsidRDefault="00936075" w:rsidP="00936075">
      <w:pPr>
        <w:pStyle w:val="Normalex"/>
        <w:spacing w:after="0"/>
        <w:rPr>
          <w:rFonts w:asciiTheme="minorHAnsi" w:hAnsiTheme="minorHAnsi" w:cstheme="minorHAnsi"/>
          <w:sz w:val="20"/>
        </w:rPr>
      </w:pPr>
    </w:p>
    <w:p w14:paraId="7F14CAC4" w14:textId="6367778A" w:rsidR="00594F2C" w:rsidRP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L’équipement de cuisson doit être situé en arrière du banc de vente ou muni d’une protection efficace.</w:t>
      </w:r>
    </w:p>
    <w:p w14:paraId="5BB3AF0C" w14:textId="7C6953D5" w:rsidR="00594F2C" w:rsidRDefault="00594F2C" w:rsidP="00936075">
      <w:pPr>
        <w:pStyle w:val="Normalex"/>
        <w:spacing w:after="0"/>
        <w:rPr>
          <w:rFonts w:asciiTheme="minorHAnsi" w:hAnsiTheme="minorHAnsi" w:cstheme="minorHAnsi"/>
          <w:sz w:val="20"/>
        </w:rPr>
      </w:pPr>
      <w:r w:rsidRPr="00594F2C">
        <w:rPr>
          <w:rFonts w:asciiTheme="minorHAnsi" w:hAnsiTheme="minorHAnsi" w:cstheme="minorHAnsi"/>
          <w:sz w:val="20"/>
        </w:rPr>
        <w:t>Un soin particulier doit être accordé à l’esthétique de l’infrastructure de vente</w:t>
      </w:r>
      <w:r w:rsidR="009C2D89">
        <w:rPr>
          <w:rFonts w:asciiTheme="minorHAnsi" w:hAnsiTheme="minorHAnsi" w:cstheme="minorHAnsi"/>
          <w:sz w:val="20"/>
        </w:rPr>
        <w:t xml:space="preserve"> </w:t>
      </w:r>
      <w:r w:rsidRPr="00594F2C">
        <w:rPr>
          <w:rFonts w:asciiTheme="minorHAnsi" w:hAnsiTheme="minorHAnsi" w:cstheme="minorHAnsi"/>
          <w:sz w:val="20"/>
        </w:rPr>
        <w:t>: l’objectif étant de proposer une offre attractive pour les usagers et le personnel hospitalier.</w:t>
      </w:r>
    </w:p>
    <w:p w14:paraId="0F213DC3" w14:textId="2DE8A68D" w:rsidR="00F279EB" w:rsidRDefault="00F279EB" w:rsidP="00CD6D64">
      <w:pPr>
        <w:spacing w:before="0" w:beforeAutospacing="0" w:after="0" w:afterAutospacing="0"/>
        <w:rPr>
          <w:rFonts w:asciiTheme="minorHAnsi" w:hAnsiTheme="minorHAnsi" w:cstheme="minorHAnsi"/>
          <w:sz w:val="20"/>
          <w:szCs w:val="20"/>
        </w:rPr>
      </w:pPr>
    </w:p>
    <w:p w14:paraId="01327496" w14:textId="034A121C" w:rsidR="00CA7BEE" w:rsidRDefault="0032662E" w:rsidP="00CA7BEE">
      <w:pPr>
        <w:pStyle w:val="Titre2"/>
        <w:numPr>
          <w:ilvl w:val="0"/>
          <w:numId w:val="0"/>
        </w:numPr>
        <w:spacing w:before="0" w:after="0"/>
        <w:ind w:left="357"/>
        <w:rPr>
          <w:rFonts w:asciiTheme="minorHAnsi" w:hAnsiTheme="minorHAnsi" w:cstheme="minorHAnsi"/>
          <w:sz w:val="20"/>
          <w:szCs w:val="20"/>
        </w:rPr>
      </w:pPr>
      <w:bookmarkStart w:id="41" w:name="_Toc192063270"/>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5</w:t>
      </w:r>
      <w:r w:rsidR="009C2D89">
        <w:rPr>
          <w:rFonts w:asciiTheme="minorHAnsi" w:hAnsiTheme="minorHAnsi" w:cstheme="minorHAnsi"/>
          <w:sz w:val="22"/>
          <w:szCs w:val="24"/>
        </w:rPr>
        <w:t xml:space="preserve"> </w:t>
      </w:r>
      <w:r w:rsidR="00BE145B">
        <w:rPr>
          <w:rFonts w:asciiTheme="minorHAnsi" w:hAnsiTheme="minorHAnsi" w:cstheme="minorHAnsi"/>
          <w:sz w:val="22"/>
          <w:szCs w:val="24"/>
        </w:rPr>
        <w:t xml:space="preserve">- </w:t>
      </w:r>
      <w:r w:rsidR="00CA7BEE">
        <w:rPr>
          <w:rFonts w:asciiTheme="minorHAnsi" w:hAnsiTheme="minorHAnsi" w:cstheme="minorHAnsi"/>
          <w:sz w:val="22"/>
          <w:szCs w:val="24"/>
        </w:rPr>
        <w:t>LE PERSONNEL</w:t>
      </w:r>
      <w:bookmarkEnd w:id="41"/>
    </w:p>
    <w:p w14:paraId="514A2B9D" w14:textId="0ECBD0B0" w:rsidR="00F279EB" w:rsidRDefault="00F279EB" w:rsidP="00CD6D64">
      <w:pPr>
        <w:spacing w:before="0" w:beforeAutospacing="0" w:after="0" w:afterAutospacing="0"/>
        <w:rPr>
          <w:rFonts w:asciiTheme="minorHAnsi" w:hAnsiTheme="minorHAnsi" w:cstheme="minorHAnsi"/>
          <w:sz w:val="20"/>
          <w:szCs w:val="20"/>
        </w:rPr>
      </w:pPr>
    </w:p>
    <w:p w14:paraId="4659094D" w14:textId="7CBFD8AB"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Le concessionnaire doit avoir préalablement rempli l’ensemble des obligations administratives applicables aux activités de restauration et de vente au détail de denrées alimentaires</w:t>
      </w:r>
      <w:r w:rsidR="009C2D89">
        <w:rPr>
          <w:rFonts w:asciiTheme="minorHAnsi" w:hAnsiTheme="minorHAnsi" w:cstheme="minorHAnsi"/>
          <w:sz w:val="20"/>
        </w:rPr>
        <w:t xml:space="preserve"> </w:t>
      </w:r>
      <w:r w:rsidRPr="00CA7BEE">
        <w:rPr>
          <w:rFonts w:asciiTheme="minorHAnsi" w:hAnsiTheme="minorHAnsi" w:cstheme="minorHAnsi"/>
          <w:sz w:val="20"/>
        </w:rPr>
        <w:t>: déclarations à la Direction Départementale des Services Vétérinaires, formation des employés etc.</w:t>
      </w:r>
    </w:p>
    <w:p w14:paraId="2A2A756E" w14:textId="77777777" w:rsidR="00CA7BEE" w:rsidRPr="00CA7BEE" w:rsidRDefault="00CA7BEE" w:rsidP="00CA7BEE">
      <w:pPr>
        <w:pStyle w:val="Normalex"/>
        <w:spacing w:after="0"/>
        <w:rPr>
          <w:rFonts w:asciiTheme="minorHAnsi" w:hAnsiTheme="minorHAnsi" w:cstheme="minorHAnsi"/>
          <w:sz w:val="20"/>
        </w:rPr>
      </w:pPr>
    </w:p>
    <w:p w14:paraId="60C698ED" w14:textId="35AC32ED"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Le personnel de la société et celui des entreprises appelées à travailler pour le compte du concessionnaire, doit se conformer aux règles de sécurité en vigueur dans l’enceinte de l’hôpital, ainsi qu’à son règlement intérieur.</w:t>
      </w:r>
    </w:p>
    <w:p w14:paraId="14329AE6" w14:textId="77777777" w:rsidR="00CA7BEE" w:rsidRPr="00CA7BEE" w:rsidRDefault="00CA7BEE" w:rsidP="00CA7BEE">
      <w:pPr>
        <w:pStyle w:val="Normalex"/>
        <w:spacing w:after="0"/>
        <w:rPr>
          <w:rFonts w:asciiTheme="minorHAnsi" w:hAnsiTheme="minorHAnsi" w:cstheme="minorHAnsi"/>
          <w:sz w:val="20"/>
        </w:rPr>
      </w:pPr>
    </w:p>
    <w:p w14:paraId="30DFEA7A" w14:textId="62CE0214"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En cas de manquement grave d’un agent du concessionnaire aux règles précitées, le Directeur de l’établissement peut demander l’exclusion de l’agent en cause.</w:t>
      </w:r>
    </w:p>
    <w:p w14:paraId="004BC0AD" w14:textId="77777777" w:rsidR="00CA7BEE" w:rsidRPr="00CA7BEE" w:rsidRDefault="00CA7BEE" w:rsidP="00CA7BEE">
      <w:pPr>
        <w:pStyle w:val="Normalex"/>
        <w:spacing w:after="0"/>
        <w:rPr>
          <w:rFonts w:asciiTheme="minorHAnsi" w:hAnsiTheme="minorHAnsi" w:cstheme="minorHAnsi"/>
          <w:sz w:val="20"/>
        </w:rPr>
      </w:pPr>
    </w:p>
    <w:p w14:paraId="19331C4B" w14:textId="257B251E" w:rsidR="00CA7BEE" w:rsidRPr="00CA7BEE" w:rsidRDefault="00CA7BEE" w:rsidP="00CA7BEE">
      <w:pPr>
        <w:pStyle w:val="Normalex"/>
        <w:spacing w:after="0"/>
        <w:rPr>
          <w:rFonts w:asciiTheme="minorHAnsi" w:hAnsiTheme="minorHAnsi" w:cstheme="minorHAnsi"/>
          <w:sz w:val="20"/>
        </w:rPr>
      </w:pPr>
      <w:r w:rsidRPr="00CA7BEE">
        <w:rPr>
          <w:rFonts w:asciiTheme="minorHAnsi" w:hAnsiTheme="minorHAnsi" w:cstheme="minorHAnsi"/>
          <w:sz w:val="20"/>
        </w:rPr>
        <w:t>Le concessionnaire veille à ce que son personnel travaille dans une tenue vestimentaire uniforme, correcte et d’une parfaite propreté.</w:t>
      </w:r>
    </w:p>
    <w:p w14:paraId="3C11A7AF" w14:textId="432115E8" w:rsidR="00F279EB" w:rsidRPr="00CA7BEE" w:rsidRDefault="00F279EB" w:rsidP="00CA7BEE">
      <w:pPr>
        <w:spacing w:before="0" w:beforeAutospacing="0" w:after="0" w:afterAutospacing="0"/>
        <w:rPr>
          <w:rFonts w:asciiTheme="minorHAnsi" w:hAnsiTheme="minorHAnsi" w:cstheme="minorHAnsi"/>
          <w:sz w:val="20"/>
          <w:szCs w:val="20"/>
        </w:rPr>
      </w:pPr>
    </w:p>
    <w:p w14:paraId="777DFA58" w14:textId="67B2B6B2" w:rsidR="005E2158" w:rsidRDefault="0032662E" w:rsidP="005E2158">
      <w:pPr>
        <w:pStyle w:val="Titre2"/>
        <w:numPr>
          <w:ilvl w:val="0"/>
          <w:numId w:val="0"/>
        </w:numPr>
        <w:spacing w:before="0" w:after="0"/>
        <w:ind w:left="357"/>
        <w:rPr>
          <w:rFonts w:asciiTheme="minorHAnsi" w:hAnsiTheme="minorHAnsi" w:cstheme="minorHAnsi"/>
          <w:sz w:val="20"/>
          <w:szCs w:val="20"/>
        </w:rPr>
      </w:pPr>
      <w:bookmarkStart w:id="42" w:name="_Toc192063271"/>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6</w:t>
      </w:r>
      <w:r w:rsidR="009C2D89">
        <w:rPr>
          <w:rFonts w:asciiTheme="minorHAnsi" w:hAnsiTheme="minorHAnsi" w:cstheme="minorHAnsi"/>
          <w:sz w:val="22"/>
          <w:szCs w:val="24"/>
        </w:rPr>
        <w:t xml:space="preserve"> </w:t>
      </w:r>
      <w:r w:rsidR="002C4F27">
        <w:rPr>
          <w:rFonts w:asciiTheme="minorHAnsi" w:hAnsiTheme="minorHAnsi" w:cstheme="minorHAnsi"/>
          <w:sz w:val="22"/>
          <w:szCs w:val="24"/>
        </w:rPr>
        <w:t xml:space="preserve">- </w:t>
      </w:r>
      <w:r w:rsidR="005E2158">
        <w:rPr>
          <w:rFonts w:asciiTheme="minorHAnsi" w:hAnsiTheme="minorHAnsi" w:cstheme="minorHAnsi"/>
          <w:sz w:val="22"/>
          <w:szCs w:val="24"/>
        </w:rPr>
        <w:t>DEPENSES DE FONCTIONNEMENT</w:t>
      </w:r>
      <w:bookmarkEnd w:id="42"/>
    </w:p>
    <w:p w14:paraId="438970F5" w14:textId="4FFE3E12" w:rsidR="00F279EB" w:rsidRDefault="00F279EB" w:rsidP="00CD6D64">
      <w:pPr>
        <w:spacing w:before="0" w:beforeAutospacing="0" w:after="0" w:afterAutospacing="0"/>
        <w:rPr>
          <w:rFonts w:asciiTheme="minorHAnsi" w:hAnsiTheme="minorHAnsi" w:cstheme="minorHAnsi"/>
          <w:sz w:val="20"/>
          <w:szCs w:val="20"/>
        </w:rPr>
      </w:pPr>
    </w:p>
    <w:p w14:paraId="24B035A6" w14:textId="77777777" w:rsidR="005E2158" w:rsidRPr="005E2158" w:rsidRDefault="005E2158" w:rsidP="005E2158">
      <w:pPr>
        <w:autoSpaceDE w:val="0"/>
        <w:autoSpaceDN w:val="0"/>
        <w:adjustRightInd w:val="0"/>
        <w:spacing w:before="0" w:beforeAutospacing="0" w:after="0" w:afterAutospacing="0"/>
        <w:rPr>
          <w:rFonts w:asciiTheme="minorHAnsi" w:hAnsiTheme="minorHAnsi" w:cstheme="minorHAnsi"/>
          <w:sz w:val="20"/>
          <w:szCs w:val="20"/>
        </w:rPr>
      </w:pPr>
      <w:r w:rsidRPr="005E2158">
        <w:rPr>
          <w:rFonts w:asciiTheme="minorHAnsi" w:hAnsiTheme="minorHAnsi" w:cstheme="minorHAnsi"/>
          <w:sz w:val="20"/>
          <w:szCs w:val="20"/>
        </w:rPr>
        <w:t>L’occupant prend en charge l’ensemble des dépenses relatives à l’organisation et à la gestion de son activité.</w:t>
      </w:r>
    </w:p>
    <w:p w14:paraId="60271EE2" w14:textId="77777777" w:rsidR="005E2158" w:rsidRPr="005E2158" w:rsidRDefault="005E2158" w:rsidP="005E2158">
      <w:pPr>
        <w:pStyle w:val="Normalex"/>
        <w:spacing w:after="0"/>
        <w:rPr>
          <w:rFonts w:asciiTheme="minorHAnsi" w:hAnsiTheme="minorHAnsi" w:cstheme="minorHAnsi"/>
          <w:sz w:val="20"/>
        </w:rPr>
      </w:pPr>
    </w:p>
    <w:p w14:paraId="1706F05B" w14:textId="7CB25300" w:rsidR="005E2158" w:rsidRPr="005E2158" w:rsidRDefault="005E2158" w:rsidP="005E2158">
      <w:pPr>
        <w:pStyle w:val="Normalex"/>
        <w:spacing w:after="0"/>
        <w:rPr>
          <w:rFonts w:asciiTheme="minorHAnsi" w:hAnsiTheme="minorHAnsi" w:cstheme="minorHAnsi"/>
          <w:sz w:val="20"/>
        </w:rPr>
      </w:pPr>
      <w:r w:rsidRPr="005E2158">
        <w:rPr>
          <w:rFonts w:asciiTheme="minorHAnsi" w:hAnsiTheme="minorHAnsi" w:cstheme="minorHAnsi"/>
          <w:sz w:val="20"/>
        </w:rPr>
        <w:t>La possibilité de raccorder le véhicule à une borne (ou autre source) d’alimentation électrique rend redevable, le concessionnaire auprès de l’AP-HP, d’une somme à régler correspondant au coût standard par m² des prestations hôtelières et techniques en vigueur à l’AP-HP.</w:t>
      </w:r>
    </w:p>
    <w:p w14:paraId="67A01C1E" w14:textId="6EA975E2" w:rsidR="00F279EB" w:rsidRDefault="00F279EB" w:rsidP="005E2158">
      <w:pPr>
        <w:spacing w:before="0" w:beforeAutospacing="0" w:after="0" w:afterAutospacing="0"/>
        <w:rPr>
          <w:rFonts w:asciiTheme="minorHAnsi" w:hAnsiTheme="minorHAnsi" w:cstheme="minorHAnsi"/>
          <w:sz w:val="20"/>
          <w:szCs w:val="20"/>
        </w:rPr>
      </w:pPr>
    </w:p>
    <w:p w14:paraId="09A53176" w14:textId="77777777" w:rsidR="00141F3F" w:rsidRPr="005E2158" w:rsidRDefault="00141F3F" w:rsidP="005E2158">
      <w:pPr>
        <w:spacing w:before="0" w:beforeAutospacing="0" w:after="0" w:afterAutospacing="0"/>
        <w:rPr>
          <w:rFonts w:asciiTheme="minorHAnsi" w:hAnsiTheme="minorHAnsi" w:cstheme="minorHAnsi"/>
          <w:sz w:val="20"/>
          <w:szCs w:val="20"/>
        </w:rPr>
      </w:pPr>
    </w:p>
    <w:p w14:paraId="3588BF73" w14:textId="0183BBB0" w:rsidR="003322DC" w:rsidRDefault="0032662E" w:rsidP="003322DC">
      <w:pPr>
        <w:pStyle w:val="Titre2"/>
        <w:numPr>
          <w:ilvl w:val="0"/>
          <w:numId w:val="0"/>
        </w:numPr>
        <w:spacing w:before="0" w:after="0"/>
        <w:ind w:left="357"/>
        <w:rPr>
          <w:rFonts w:asciiTheme="minorHAnsi" w:hAnsiTheme="minorHAnsi" w:cstheme="minorHAnsi"/>
          <w:sz w:val="20"/>
          <w:szCs w:val="20"/>
        </w:rPr>
      </w:pPr>
      <w:bookmarkStart w:id="43" w:name="_Toc192063272"/>
      <w:proofErr w:type="spellStart"/>
      <w:r>
        <w:rPr>
          <w:rFonts w:asciiTheme="minorHAnsi" w:hAnsiTheme="minorHAnsi" w:cstheme="minorHAnsi"/>
          <w:sz w:val="22"/>
          <w:szCs w:val="24"/>
        </w:rPr>
        <w:t>Sous section</w:t>
      </w:r>
      <w:proofErr w:type="spellEnd"/>
      <w:r>
        <w:rPr>
          <w:rFonts w:asciiTheme="minorHAnsi" w:hAnsiTheme="minorHAnsi" w:cstheme="minorHAnsi"/>
          <w:sz w:val="22"/>
          <w:szCs w:val="24"/>
        </w:rPr>
        <w:t xml:space="preserve"> 7</w:t>
      </w:r>
      <w:r w:rsidR="009C2D89">
        <w:rPr>
          <w:rFonts w:asciiTheme="minorHAnsi" w:hAnsiTheme="minorHAnsi" w:cstheme="minorHAnsi"/>
          <w:sz w:val="22"/>
          <w:szCs w:val="24"/>
        </w:rPr>
        <w:t xml:space="preserve"> </w:t>
      </w:r>
      <w:r w:rsidR="002C4F27">
        <w:rPr>
          <w:rFonts w:asciiTheme="minorHAnsi" w:hAnsiTheme="minorHAnsi" w:cstheme="minorHAnsi"/>
          <w:sz w:val="22"/>
          <w:szCs w:val="24"/>
        </w:rPr>
        <w:t xml:space="preserve">- </w:t>
      </w:r>
      <w:r w:rsidR="003322DC">
        <w:rPr>
          <w:rFonts w:asciiTheme="minorHAnsi" w:hAnsiTheme="minorHAnsi" w:cstheme="minorHAnsi"/>
          <w:sz w:val="22"/>
          <w:szCs w:val="24"/>
        </w:rPr>
        <w:t>ASSURANCE</w:t>
      </w:r>
      <w:bookmarkEnd w:id="43"/>
    </w:p>
    <w:p w14:paraId="03D5FC7B" w14:textId="06859EC1" w:rsidR="00F279EB" w:rsidRDefault="00F279EB" w:rsidP="00802F62">
      <w:pPr>
        <w:spacing w:before="0" w:beforeAutospacing="0" w:after="0" w:afterAutospacing="0"/>
        <w:rPr>
          <w:rFonts w:asciiTheme="minorHAnsi" w:hAnsiTheme="minorHAnsi" w:cstheme="minorHAnsi"/>
          <w:sz w:val="20"/>
          <w:szCs w:val="20"/>
        </w:rPr>
      </w:pPr>
    </w:p>
    <w:p w14:paraId="70A49FB4" w14:textId="77777777" w:rsidR="003322DC" w:rsidRPr="003322DC" w:rsidRDefault="003322DC" w:rsidP="003A4B0E">
      <w:pPr>
        <w:pStyle w:val="Normalex"/>
        <w:spacing w:after="0"/>
        <w:rPr>
          <w:rFonts w:asciiTheme="minorHAnsi" w:hAnsiTheme="minorHAnsi" w:cstheme="minorHAnsi"/>
          <w:sz w:val="20"/>
        </w:rPr>
      </w:pPr>
      <w:r w:rsidRPr="003322DC">
        <w:rPr>
          <w:rFonts w:asciiTheme="minorHAnsi" w:hAnsiTheme="minorHAnsi" w:cstheme="minorHAnsi"/>
          <w:sz w:val="20"/>
        </w:rPr>
        <w:t>L’occupant contracte toutes les assurances nécessaires à l’exercice de ses activités sur le domaine public et à la garantie de l’espace qui lui est mis à disposition.</w:t>
      </w:r>
    </w:p>
    <w:p w14:paraId="447C68D1" w14:textId="03F482DB" w:rsidR="005C0E80" w:rsidRDefault="005C0E80" w:rsidP="003A4B0E">
      <w:pPr>
        <w:spacing w:before="0" w:beforeAutospacing="0" w:after="0" w:afterAutospacing="0"/>
        <w:rPr>
          <w:rFonts w:asciiTheme="minorHAnsi" w:hAnsiTheme="minorHAnsi" w:cstheme="minorHAnsi"/>
          <w:sz w:val="20"/>
          <w:szCs w:val="20"/>
        </w:rPr>
      </w:pPr>
    </w:p>
    <w:p w14:paraId="564CC64D" w14:textId="29AE25A6" w:rsidR="007841B6" w:rsidRDefault="007841B6" w:rsidP="003A4B0E">
      <w:pPr>
        <w:spacing w:before="0" w:beforeAutospacing="0" w:after="0" w:afterAutospacing="0"/>
        <w:rPr>
          <w:rFonts w:asciiTheme="minorHAnsi" w:hAnsiTheme="minorHAnsi" w:cstheme="minorHAnsi"/>
          <w:sz w:val="20"/>
          <w:szCs w:val="20"/>
        </w:rPr>
      </w:pPr>
    </w:p>
    <w:p w14:paraId="18E709CE" w14:textId="1BA0CC84" w:rsidR="007841B6" w:rsidRDefault="007841B6" w:rsidP="003A4B0E">
      <w:pPr>
        <w:spacing w:before="0" w:beforeAutospacing="0" w:after="0" w:afterAutospacing="0"/>
        <w:rPr>
          <w:rFonts w:asciiTheme="minorHAnsi" w:hAnsiTheme="minorHAnsi" w:cstheme="minorHAnsi"/>
          <w:sz w:val="20"/>
          <w:szCs w:val="20"/>
        </w:rPr>
      </w:pPr>
    </w:p>
    <w:p w14:paraId="02D2AD63" w14:textId="77777777" w:rsidR="007841B6" w:rsidRDefault="007841B6" w:rsidP="003A4B0E">
      <w:pPr>
        <w:spacing w:before="0" w:beforeAutospacing="0" w:after="0" w:afterAutospacing="0"/>
        <w:rPr>
          <w:rFonts w:asciiTheme="minorHAnsi" w:hAnsiTheme="minorHAnsi" w:cstheme="minorHAnsi"/>
          <w:sz w:val="20"/>
          <w:szCs w:val="20"/>
        </w:rPr>
      </w:pPr>
    </w:p>
    <w:p w14:paraId="351CD158" w14:textId="3A5B7CAA" w:rsidR="003322DC" w:rsidRDefault="0032662E" w:rsidP="003322DC">
      <w:pPr>
        <w:pStyle w:val="Titre2"/>
        <w:numPr>
          <w:ilvl w:val="0"/>
          <w:numId w:val="0"/>
        </w:numPr>
        <w:spacing w:before="0" w:after="0"/>
        <w:ind w:left="357"/>
        <w:rPr>
          <w:rFonts w:asciiTheme="minorHAnsi" w:hAnsiTheme="minorHAnsi" w:cstheme="minorHAnsi"/>
          <w:sz w:val="20"/>
          <w:szCs w:val="20"/>
        </w:rPr>
      </w:pPr>
      <w:bookmarkStart w:id="44" w:name="_Toc192063273"/>
      <w:proofErr w:type="spellStart"/>
      <w:r>
        <w:rPr>
          <w:rFonts w:asciiTheme="minorHAnsi" w:hAnsiTheme="minorHAnsi" w:cstheme="minorHAnsi"/>
          <w:sz w:val="22"/>
          <w:szCs w:val="24"/>
        </w:rPr>
        <w:lastRenderedPageBreak/>
        <w:t>Sous section</w:t>
      </w:r>
      <w:proofErr w:type="spellEnd"/>
      <w:r>
        <w:rPr>
          <w:rFonts w:asciiTheme="minorHAnsi" w:hAnsiTheme="minorHAnsi" w:cstheme="minorHAnsi"/>
          <w:sz w:val="22"/>
          <w:szCs w:val="24"/>
        </w:rPr>
        <w:t xml:space="preserve"> 8</w:t>
      </w:r>
      <w:r w:rsidR="009C2D89">
        <w:rPr>
          <w:rFonts w:asciiTheme="minorHAnsi" w:hAnsiTheme="minorHAnsi" w:cstheme="minorHAnsi"/>
          <w:sz w:val="22"/>
          <w:szCs w:val="24"/>
        </w:rPr>
        <w:t xml:space="preserve"> </w:t>
      </w:r>
      <w:r w:rsidR="002C4F27">
        <w:rPr>
          <w:rFonts w:asciiTheme="minorHAnsi" w:hAnsiTheme="minorHAnsi" w:cstheme="minorHAnsi"/>
          <w:sz w:val="22"/>
          <w:szCs w:val="24"/>
        </w:rPr>
        <w:t xml:space="preserve">- </w:t>
      </w:r>
      <w:r w:rsidR="003322DC">
        <w:rPr>
          <w:rFonts w:asciiTheme="minorHAnsi" w:hAnsiTheme="minorHAnsi" w:cstheme="minorHAnsi"/>
          <w:sz w:val="22"/>
          <w:szCs w:val="24"/>
        </w:rPr>
        <w:t>IMPOTS TAXES ET CONTRIBUTIONS</w:t>
      </w:r>
      <w:bookmarkEnd w:id="44"/>
    </w:p>
    <w:p w14:paraId="5B17156A" w14:textId="6FF86C17" w:rsidR="00F279EB" w:rsidRDefault="00F279EB" w:rsidP="00802F62">
      <w:pPr>
        <w:spacing w:before="0" w:beforeAutospacing="0" w:after="0" w:afterAutospacing="0"/>
        <w:rPr>
          <w:rFonts w:asciiTheme="minorHAnsi" w:hAnsiTheme="minorHAnsi" w:cstheme="minorHAnsi"/>
          <w:sz w:val="20"/>
          <w:szCs w:val="20"/>
        </w:rPr>
      </w:pPr>
    </w:p>
    <w:p w14:paraId="576B4774" w14:textId="77777777" w:rsidR="003322DC" w:rsidRPr="003322DC" w:rsidRDefault="003322DC" w:rsidP="003322DC">
      <w:pPr>
        <w:shd w:val="clear" w:color="auto" w:fill="FFFFFF"/>
        <w:spacing w:before="0" w:beforeAutospacing="0" w:after="0" w:afterAutospacing="0"/>
        <w:rPr>
          <w:rFonts w:asciiTheme="minorHAnsi" w:hAnsiTheme="minorHAnsi" w:cstheme="minorHAnsi"/>
          <w:iCs/>
          <w:sz w:val="20"/>
          <w:szCs w:val="20"/>
        </w:rPr>
      </w:pPr>
      <w:r w:rsidRPr="003322DC">
        <w:rPr>
          <w:rFonts w:asciiTheme="minorHAnsi" w:hAnsiTheme="minorHAnsi" w:cstheme="minorHAnsi"/>
          <w:iCs/>
          <w:sz w:val="20"/>
          <w:szCs w:val="20"/>
        </w:rPr>
        <w:t>L’occupant supporte seul toutes les contributions, taxes et impôts de toute nature afférents à l’organisation et à la gestion de son activité.</w:t>
      </w:r>
    </w:p>
    <w:p w14:paraId="3C3AA340" w14:textId="2D18FBEF" w:rsidR="00CD584C" w:rsidRDefault="00CD584C" w:rsidP="004C0A2F">
      <w:pPr>
        <w:spacing w:before="0" w:beforeAutospacing="0" w:after="0" w:afterAutospacing="0"/>
        <w:rPr>
          <w:rFonts w:asciiTheme="minorHAnsi" w:hAnsiTheme="minorHAnsi" w:cstheme="minorHAnsi"/>
          <w:sz w:val="20"/>
          <w:szCs w:val="20"/>
        </w:rPr>
      </w:pPr>
    </w:p>
    <w:p w14:paraId="3285C0B7" w14:textId="2C48301A" w:rsidR="00CD584C" w:rsidRDefault="00CD584C" w:rsidP="004C0A2F">
      <w:pPr>
        <w:spacing w:before="0" w:beforeAutospacing="0" w:after="0" w:afterAutospacing="0"/>
        <w:rPr>
          <w:rFonts w:asciiTheme="minorHAnsi" w:hAnsiTheme="minorHAnsi" w:cstheme="minorHAnsi"/>
          <w:sz w:val="20"/>
          <w:szCs w:val="20"/>
        </w:rPr>
      </w:pPr>
    </w:p>
    <w:p w14:paraId="5B4BC711" w14:textId="0A96CD2D" w:rsidR="00354BD3" w:rsidRPr="00A858A6" w:rsidRDefault="005B1C7F" w:rsidP="005B1C7F">
      <w:pPr>
        <w:pStyle w:val="Titre1"/>
        <w:numPr>
          <w:ilvl w:val="0"/>
          <w:numId w:val="0"/>
        </w:numPr>
        <w:spacing w:before="0" w:after="0"/>
        <w:jc w:val="left"/>
        <w:rPr>
          <w:rFonts w:asciiTheme="minorHAnsi" w:hAnsiTheme="minorHAnsi" w:cstheme="minorHAnsi"/>
          <w:sz w:val="24"/>
          <w:szCs w:val="24"/>
        </w:rPr>
      </w:pPr>
      <w:bookmarkStart w:id="45" w:name="_Toc192063274"/>
      <w:r>
        <w:rPr>
          <w:rFonts w:asciiTheme="minorHAnsi" w:hAnsiTheme="minorHAnsi" w:cstheme="minorHAnsi"/>
          <w:sz w:val="24"/>
          <w:szCs w:val="24"/>
        </w:rPr>
        <w:t xml:space="preserve">CHAPITRE </w:t>
      </w:r>
      <w:r w:rsidR="00314C8C">
        <w:rPr>
          <w:rFonts w:asciiTheme="minorHAnsi" w:hAnsiTheme="minorHAnsi" w:cstheme="minorHAnsi"/>
          <w:sz w:val="24"/>
          <w:szCs w:val="24"/>
        </w:rPr>
        <w:t>4</w:t>
      </w:r>
      <w:r w:rsidR="00354BD3" w:rsidRPr="00A858A6">
        <w:rPr>
          <w:rFonts w:asciiTheme="minorHAnsi" w:hAnsiTheme="minorHAnsi" w:cstheme="minorHAnsi"/>
          <w:sz w:val="24"/>
          <w:szCs w:val="24"/>
        </w:rPr>
        <w:t xml:space="preserve"> </w:t>
      </w:r>
      <w:r w:rsidR="002C4F27">
        <w:rPr>
          <w:rFonts w:asciiTheme="minorHAnsi" w:hAnsiTheme="minorHAnsi" w:cstheme="minorHAnsi"/>
          <w:sz w:val="24"/>
          <w:szCs w:val="24"/>
        </w:rPr>
        <w:t xml:space="preserve">- </w:t>
      </w:r>
      <w:r w:rsidR="00354BD3" w:rsidRPr="00A858A6">
        <w:rPr>
          <w:rFonts w:asciiTheme="minorHAnsi" w:hAnsiTheme="minorHAnsi" w:cstheme="minorHAnsi"/>
          <w:sz w:val="24"/>
          <w:szCs w:val="24"/>
        </w:rPr>
        <w:t>TRANSMISSION DES RAPPORTS ET COMPTES A L’AP-HP</w:t>
      </w:r>
      <w:bookmarkEnd w:id="45"/>
    </w:p>
    <w:p w14:paraId="0520C95F"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 xml:space="preserve">Le concessionnaire transmet chaque année </w:t>
      </w:r>
      <w:r w:rsidRPr="00B555C5">
        <w:rPr>
          <w:rFonts w:asciiTheme="minorHAnsi" w:hAnsiTheme="minorHAnsi" w:cstheme="minorHAnsi"/>
          <w:b/>
          <w:sz w:val="20"/>
          <w:szCs w:val="20"/>
          <w:u w:val="single"/>
        </w:rPr>
        <w:t>avant le 31 janvier de l’année N+1</w:t>
      </w:r>
      <w:r w:rsidRPr="00B555C5">
        <w:rPr>
          <w:rFonts w:asciiTheme="minorHAnsi" w:hAnsiTheme="minorHAnsi" w:cstheme="minorHAnsi"/>
          <w:sz w:val="20"/>
          <w:szCs w:val="20"/>
        </w:rPr>
        <w:t xml:space="preserve"> le chiffre d’affaires réalisé au titre de l’année N pour permettre le calcul du solde de la redevance d’occupation.</w:t>
      </w:r>
    </w:p>
    <w:p w14:paraId="55D9EE18" w14:textId="77777777" w:rsidR="00354BD3" w:rsidRPr="00B555C5" w:rsidRDefault="00354BD3" w:rsidP="00354BD3">
      <w:pPr>
        <w:contextualSpacing/>
        <w:rPr>
          <w:rFonts w:asciiTheme="minorHAnsi" w:hAnsiTheme="minorHAnsi" w:cstheme="minorHAnsi"/>
          <w:sz w:val="20"/>
          <w:szCs w:val="20"/>
        </w:rPr>
      </w:pPr>
    </w:p>
    <w:p w14:paraId="248FEB7B"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 xml:space="preserve">En outre, en application des articles L.3131-5 et R.3131-2 du Code de la commande publique le concessionnaire produit chaque année avant le </w:t>
      </w:r>
      <w:r w:rsidRPr="00B555C5">
        <w:rPr>
          <w:rFonts w:asciiTheme="minorHAnsi" w:hAnsiTheme="minorHAnsi" w:cstheme="minorHAnsi"/>
          <w:b/>
          <w:sz w:val="20"/>
          <w:szCs w:val="20"/>
          <w:u w:val="single"/>
        </w:rPr>
        <w:t>1</w:t>
      </w:r>
      <w:r w:rsidRPr="00B555C5">
        <w:rPr>
          <w:rFonts w:asciiTheme="minorHAnsi" w:hAnsiTheme="minorHAnsi" w:cstheme="minorHAnsi"/>
          <w:b/>
          <w:sz w:val="20"/>
          <w:szCs w:val="20"/>
          <w:u w:val="single"/>
          <w:vertAlign w:val="superscript"/>
        </w:rPr>
        <w:t>er</w:t>
      </w:r>
      <w:r w:rsidRPr="00B555C5">
        <w:rPr>
          <w:rFonts w:asciiTheme="minorHAnsi" w:hAnsiTheme="minorHAnsi" w:cstheme="minorHAnsi"/>
          <w:b/>
          <w:sz w:val="20"/>
          <w:szCs w:val="20"/>
          <w:u w:val="single"/>
        </w:rPr>
        <w:t xml:space="preserve"> juin</w:t>
      </w:r>
      <w:r w:rsidRPr="00B555C5">
        <w:rPr>
          <w:rFonts w:asciiTheme="minorHAnsi" w:hAnsiTheme="minorHAnsi" w:cstheme="minorHAnsi"/>
          <w:sz w:val="20"/>
          <w:szCs w:val="20"/>
        </w:rPr>
        <w:t xml:space="preserve"> à l’AP-HP un rapport comportant notamment les comptes retraçant la totalité des opérations afférentes à l’exécution de la concession.</w:t>
      </w:r>
    </w:p>
    <w:p w14:paraId="38B09B81" w14:textId="6FFB2515" w:rsidR="00F279EB" w:rsidRDefault="00F279EB" w:rsidP="00802F62">
      <w:pPr>
        <w:spacing w:before="0" w:beforeAutospacing="0" w:after="0" w:afterAutospacing="0"/>
        <w:rPr>
          <w:rFonts w:asciiTheme="minorHAnsi" w:hAnsiTheme="minorHAnsi" w:cstheme="minorHAnsi"/>
          <w:sz w:val="20"/>
          <w:szCs w:val="20"/>
        </w:rPr>
      </w:pPr>
    </w:p>
    <w:p w14:paraId="54C16975"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Toutes les pièces justificatives des éléments de ce rapport sont tenues par le concessionnaire à la disposition de l’autorité concédante dans le cadre de son droit de contrôle.</w:t>
      </w:r>
    </w:p>
    <w:p w14:paraId="1AF787A5" w14:textId="77777777" w:rsidR="00354BD3" w:rsidRPr="00B555C5" w:rsidRDefault="00354BD3" w:rsidP="00354BD3">
      <w:pPr>
        <w:contextualSpacing/>
        <w:rPr>
          <w:rFonts w:asciiTheme="minorHAnsi" w:hAnsiTheme="minorHAnsi" w:cstheme="minorHAnsi"/>
          <w:sz w:val="20"/>
          <w:szCs w:val="20"/>
        </w:rPr>
      </w:pPr>
    </w:p>
    <w:p w14:paraId="251B8C20" w14:textId="77777777" w:rsidR="00354BD3" w:rsidRPr="00B555C5" w:rsidRDefault="00354BD3" w:rsidP="00354BD3">
      <w:pPr>
        <w:contextualSpacing/>
        <w:rPr>
          <w:rFonts w:asciiTheme="minorHAnsi" w:hAnsiTheme="minorHAnsi" w:cstheme="minorHAnsi"/>
          <w:sz w:val="20"/>
          <w:szCs w:val="20"/>
        </w:rPr>
      </w:pPr>
      <w:r w:rsidRPr="00B555C5">
        <w:rPr>
          <w:rFonts w:asciiTheme="minorHAnsi" w:hAnsiTheme="minorHAnsi" w:cstheme="minorHAnsi"/>
          <w:sz w:val="20"/>
          <w:szCs w:val="20"/>
        </w:rPr>
        <w:t xml:space="preserve">La qualité du service doit être garantie à compter du jour de la mise en service, et ce pendant toute la durée du service en fonction des critères de performance maximum attendus par les professionnels de la branche pour chacun des équipements exploités. </w:t>
      </w:r>
    </w:p>
    <w:p w14:paraId="2CDB7088" w14:textId="77777777" w:rsidR="00354BD3" w:rsidRDefault="00354BD3" w:rsidP="00354BD3">
      <w:pPr>
        <w:contextualSpacing/>
        <w:rPr>
          <w:rFonts w:asciiTheme="minorHAnsi" w:hAnsiTheme="minorHAnsi" w:cstheme="minorHAnsi"/>
          <w:sz w:val="20"/>
          <w:szCs w:val="20"/>
        </w:rPr>
      </w:pPr>
    </w:p>
    <w:p w14:paraId="7978E120" w14:textId="77777777" w:rsidR="00354BD3" w:rsidRPr="00B555C5" w:rsidRDefault="00354BD3" w:rsidP="00354BD3">
      <w:pPr>
        <w:contextualSpacing/>
        <w:rPr>
          <w:rFonts w:asciiTheme="minorHAnsi" w:hAnsiTheme="minorHAnsi" w:cstheme="minorHAnsi"/>
          <w:sz w:val="20"/>
          <w:szCs w:val="20"/>
          <w:u w:val="single"/>
        </w:rPr>
      </w:pPr>
      <w:r w:rsidRPr="00B555C5">
        <w:rPr>
          <w:rFonts w:asciiTheme="minorHAnsi" w:hAnsiTheme="minorHAnsi" w:cstheme="minorHAnsi"/>
          <w:sz w:val="20"/>
          <w:szCs w:val="20"/>
          <w:u w:val="single"/>
        </w:rPr>
        <w:t>Ce rapport comprend notamment les données comptables suivantes :</w:t>
      </w:r>
    </w:p>
    <w:p w14:paraId="2D619305" w14:textId="77777777" w:rsidR="00354BD3" w:rsidRPr="00B555C5" w:rsidRDefault="00354BD3" w:rsidP="00354BD3">
      <w:pPr>
        <w:pStyle w:val="NormalWeb"/>
        <w:numPr>
          <w:ilvl w:val="0"/>
          <w:numId w:val="4"/>
        </w:numPr>
        <w:jc w:val="both"/>
        <w:rPr>
          <w:rFonts w:asciiTheme="minorHAnsi" w:hAnsiTheme="minorHAnsi" w:cstheme="minorHAnsi"/>
          <w:sz w:val="20"/>
          <w:szCs w:val="20"/>
        </w:rPr>
      </w:pPr>
      <w:r w:rsidRPr="00B555C5">
        <w:rPr>
          <w:rFonts w:asciiTheme="minorHAnsi" w:hAnsiTheme="minorHAnsi" w:cstheme="minorHAnsi"/>
          <w:b/>
          <w:sz w:val="20"/>
          <w:szCs w:val="20"/>
        </w:rPr>
        <w:t>Une analyse des dépenses et des recettes</w:t>
      </w:r>
      <w:r w:rsidRPr="00B555C5">
        <w:rPr>
          <w:rFonts w:asciiTheme="minorHAnsi" w:hAnsiTheme="minorHAnsi" w:cstheme="minorHAnsi"/>
          <w:sz w:val="20"/>
          <w:szCs w:val="20"/>
        </w:rPr>
        <w:t>. Ce document rappelle les conditions économiques générales de l’exercice. Il met en évidence les cas où un ou plusieurs conditions de révision des conditions financières du contrat sont</w:t>
      </w:r>
      <w:r>
        <w:rPr>
          <w:rFonts w:asciiTheme="minorHAnsi" w:hAnsiTheme="minorHAnsi" w:cstheme="minorHAnsi"/>
          <w:sz w:val="20"/>
          <w:szCs w:val="20"/>
        </w:rPr>
        <w:t xml:space="preserve"> réunies. Il précise en outre :</w:t>
      </w:r>
    </w:p>
    <w:p w14:paraId="1351ED2D" w14:textId="77777777" w:rsidR="00354BD3" w:rsidRPr="00B555C5" w:rsidRDefault="00354BD3" w:rsidP="00354BD3">
      <w:pPr>
        <w:pStyle w:val="NormalWeb"/>
        <w:numPr>
          <w:ilvl w:val="0"/>
          <w:numId w:val="5"/>
        </w:numPr>
        <w:ind w:left="1066" w:hanging="357"/>
        <w:jc w:val="both"/>
        <w:rPr>
          <w:rFonts w:asciiTheme="minorHAnsi" w:hAnsiTheme="minorHAnsi" w:cstheme="minorHAnsi"/>
          <w:sz w:val="20"/>
          <w:szCs w:val="20"/>
        </w:rPr>
      </w:pPr>
      <w:r w:rsidRPr="00B555C5">
        <w:rPr>
          <w:rFonts w:asciiTheme="minorHAnsi" w:hAnsiTheme="minorHAnsi" w:cstheme="minorHAnsi"/>
          <w:b/>
          <w:sz w:val="20"/>
          <w:szCs w:val="20"/>
        </w:rPr>
        <w:t>Au chapitre des dépenses</w:t>
      </w:r>
      <w:r w:rsidRPr="00B555C5">
        <w:rPr>
          <w:rFonts w:asciiTheme="minorHAnsi" w:hAnsiTheme="minorHAnsi" w:cstheme="minorHAnsi"/>
          <w:sz w:val="20"/>
          <w:szCs w:val="20"/>
        </w:rPr>
        <w:t xml:space="preserve">. Le détail par nature des charges de fonctionnement (personnel, entretien et réparation), des charges d’investissement et des charges de renouvellement et leur évolution par rapport à l’exercice antérieur ainsi que le montant des redevances versées à l’AP-HP ; </w:t>
      </w:r>
    </w:p>
    <w:p w14:paraId="4904A054" w14:textId="77777777" w:rsidR="00354BD3" w:rsidRPr="00B555C5" w:rsidRDefault="00354BD3" w:rsidP="00354BD3">
      <w:pPr>
        <w:numPr>
          <w:ilvl w:val="0"/>
          <w:numId w:val="5"/>
        </w:numPr>
        <w:ind w:left="1066" w:hanging="357"/>
        <w:rPr>
          <w:rFonts w:asciiTheme="minorHAnsi" w:hAnsiTheme="minorHAnsi" w:cstheme="minorHAnsi"/>
          <w:sz w:val="20"/>
          <w:szCs w:val="20"/>
        </w:rPr>
      </w:pPr>
      <w:r w:rsidRPr="00B555C5">
        <w:rPr>
          <w:rFonts w:asciiTheme="minorHAnsi" w:hAnsiTheme="minorHAnsi" w:cstheme="minorHAnsi"/>
          <w:b/>
          <w:sz w:val="20"/>
          <w:szCs w:val="20"/>
        </w:rPr>
        <w:t>Au chapitre des recettes</w:t>
      </w:r>
      <w:r w:rsidRPr="00B555C5">
        <w:rPr>
          <w:rFonts w:asciiTheme="minorHAnsi" w:hAnsiTheme="minorHAnsi" w:cstheme="minorHAnsi"/>
          <w:sz w:val="20"/>
          <w:szCs w:val="20"/>
        </w:rPr>
        <w:t>. Le détail des recettes d’exploitation réparties suivant leur type et leur évolution par rapport à l’exercice antérieur. Doivent notamment être précisées à ce titre, les sommes perçues auprès des usagers (par catégorie de tarifs, ainsi que leur mode de détermination et leur évolution)</w:t>
      </w:r>
      <w:r>
        <w:rPr>
          <w:rFonts w:asciiTheme="minorHAnsi" w:hAnsiTheme="minorHAnsi" w:cstheme="minorHAnsi"/>
          <w:sz w:val="20"/>
          <w:szCs w:val="20"/>
        </w:rPr>
        <w:t>.</w:t>
      </w:r>
    </w:p>
    <w:p w14:paraId="51878D35" w14:textId="77777777" w:rsidR="00354BD3" w:rsidRPr="00B555C5" w:rsidRDefault="00354BD3" w:rsidP="00354BD3">
      <w:pPr>
        <w:numPr>
          <w:ilvl w:val="0"/>
          <w:numId w:val="4"/>
        </w:numPr>
        <w:rPr>
          <w:rFonts w:asciiTheme="minorHAnsi" w:hAnsiTheme="minorHAnsi" w:cstheme="minorHAnsi"/>
          <w:sz w:val="20"/>
          <w:szCs w:val="20"/>
        </w:rPr>
      </w:pPr>
      <w:r w:rsidRPr="00B555C5">
        <w:rPr>
          <w:rFonts w:asciiTheme="minorHAnsi" w:hAnsiTheme="minorHAnsi" w:cstheme="minorHAnsi"/>
          <w:b/>
          <w:sz w:val="20"/>
          <w:szCs w:val="20"/>
        </w:rPr>
        <w:t>Un compte de résultat</w:t>
      </w:r>
      <w:r w:rsidRPr="00B555C5">
        <w:rPr>
          <w:rFonts w:asciiTheme="minorHAnsi" w:hAnsiTheme="minorHAnsi" w:cstheme="minorHAnsi"/>
          <w:sz w:val="20"/>
          <w:szCs w:val="20"/>
        </w:rPr>
        <w:t xml:space="preserve">. Le concessionnaire produit les comptes de l’exploitation du service concédé afférents à chacun des exercices écoulés. Il est utilisé à cet effet la notion de compte de résultat défini dans le plan comptable général applicable aux entreprises privées. Ce compte comporte : </w:t>
      </w:r>
    </w:p>
    <w:p w14:paraId="58410A29" w14:textId="77777777" w:rsidR="00354BD3" w:rsidRPr="00B555C5" w:rsidRDefault="00354BD3" w:rsidP="00354BD3">
      <w:pPr>
        <w:numPr>
          <w:ilvl w:val="2"/>
          <w:numId w:val="3"/>
        </w:numPr>
        <w:ind w:left="1066" w:hanging="357"/>
        <w:rPr>
          <w:rFonts w:asciiTheme="minorHAnsi" w:hAnsiTheme="minorHAnsi" w:cstheme="minorHAnsi"/>
          <w:sz w:val="20"/>
          <w:szCs w:val="20"/>
        </w:rPr>
      </w:pPr>
      <w:r w:rsidRPr="00B555C5">
        <w:rPr>
          <w:rFonts w:asciiTheme="minorHAnsi" w:hAnsiTheme="minorHAnsi" w:cstheme="minorHAnsi"/>
          <w:b/>
          <w:sz w:val="20"/>
          <w:szCs w:val="20"/>
        </w:rPr>
        <w:t>Au crédit</w:t>
      </w:r>
      <w:r w:rsidRPr="00B555C5">
        <w:rPr>
          <w:rFonts w:asciiTheme="minorHAnsi" w:hAnsiTheme="minorHAnsi" w:cstheme="minorHAnsi"/>
          <w:sz w:val="20"/>
          <w:szCs w:val="20"/>
        </w:rPr>
        <w:t xml:space="preserve">. Les produits de service revenant au concessionnaire et les compensations éventuelles versées à l’AP-HP ; </w:t>
      </w:r>
    </w:p>
    <w:p w14:paraId="522FB3EA" w14:textId="77777777" w:rsidR="00354BD3" w:rsidRPr="00B555C5" w:rsidRDefault="00354BD3" w:rsidP="00354BD3">
      <w:pPr>
        <w:numPr>
          <w:ilvl w:val="2"/>
          <w:numId w:val="3"/>
        </w:numPr>
        <w:ind w:left="1066" w:hanging="357"/>
        <w:rPr>
          <w:rFonts w:asciiTheme="minorHAnsi" w:hAnsiTheme="minorHAnsi" w:cstheme="minorHAnsi"/>
          <w:sz w:val="20"/>
          <w:szCs w:val="20"/>
        </w:rPr>
      </w:pPr>
      <w:r w:rsidRPr="00B555C5">
        <w:rPr>
          <w:rFonts w:asciiTheme="minorHAnsi" w:hAnsiTheme="minorHAnsi" w:cstheme="minorHAnsi"/>
          <w:b/>
          <w:sz w:val="20"/>
          <w:szCs w:val="20"/>
        </w:rPr>
        <w:t>Au débit</w:t>
      </w:r>
      <w:r w:rsidRPr="00B555C5">
        <w:rPr>
          <w:rFonts w:asciiTheme="minorHAnsi" w:hAnsiTheme="minorHAnsi" w:cstheme="minorHAnsi"/>
          <w:sz w:val="20"/>
          <w:szCs w:val="20"/>
        </w:rPr>
        <w:t>. Les dépenses propres à l’exploitation, y compris l’amortissement des ouvrages et matériels, ainsi que les impositions afférentes à l’exploitation des services objets du présent contrat.</w:t>
      </w:r>
    </w:p>
    <w:p w14:paraId="0B15FCDD" w14:textId="77777777" w:rsidR="00354BD3" w:rsidRPr="00B555C5" w:rsidRDefault="00354BD3" w:rsidP="00354BD3">
      <w:pPr>
        <w:numPr>
          <w:ilvl w:val="0"/>
          <w:numId w:val="4"/>
        </w:numPr>
        <w:rPr>
          <w:rFonts w:asciiTheme="minorHAnsi" w:hAnsiTheme="minorHAnsi" w:cstheme="minorHAnsi"/>
          <w:sz w:val="20"/>
          <w:szCs w:val="20"/>
        </w:rPr>
      </w:pPr>
      <w:r w:rsidRPr="00B555C5">
        <w:rPr>
          <w:rFonts w:asciiTheme="minorHAnsi" w:hAnsiTheme="minorHAnsi" w:cstheme="minorHAnsi"/>
          <w:b/>
          <w:sz w:val="20"/>
          <w:szCs w:val="20"/>
        </w:rPr>
        <w:t>Une analyse de la qualité de service.</w:t>
      </w:r>
      <w:r w:rsidRPr="00B555C5">
        <w:rPr>
          <w:rFonts w:asciiTheme="minorHAnsi" w:hAnsiTheme="minorHAnsi" w:cstheme="minorHAnsi"/>
          <w:sz w:val="20"/>
          <w:szCs w:val="20"/>
        </w:rPr>
        <w:t xml:space="preserve"> La qualité des services est appréciée par </w:t>
      </w:r>
      <w:proofErr w:type="spellStart"/>
      <w:r w:rsidRPr="00B555C5">
        <w:rPr>
          <w:rFonts w:asciiTheme="minorHAnsi" w:hAnsiTheme="minorHAnsi" w:cstheme="minorHAnsi"/>
          <w:sz w:val="20"/>
          <w:szCs w:val="20"/>
        </w:rPr>
        <w:t>tout</w:t>
      </w:r>
      <w:proofErr w:type="spellEnd"/>
      <w:r w:rsidRPr="00B555C5">
        <w:rPr>
          <w:rFonts w:asciiTheme="minorHAnsi" w:hAnsiTheme="minorHAnsi" w:cstheme="minorHAnsi"/>
          <w:sz w:val="20"/>
          <w:szCs w:val="20"/>
        </w:rPr>
        <w:t xml:space="preserve"> indicateur proposé par le concessionnaire et défini contractuellement.</w:t>
      </w:r>
    </w:p>
    <w:p w14:paraId="6592707E" w14:textId="77777777" w:rsidR="00354BD3" w:rsidRPr="00B555C5" w:rsidRDefault="00354BD3" w:rsidP="00354BD3">
      <w:pPr>
        <w:ind w:left="720"/>
        <w:rPr>
          <w:rFonts w:asciiTheme="minorHAnsi" w:hAnsiTheme="minorHAnsi" w:cstheme="minorHAnsi"/>
          <w:b/>
          <w:sz w:val="20"/>
          <w:szCs w:val="20"/>
          <w:u w:val="single"/>
        </w:rPr>
      </w:pPr>
      <w:r w:rsidRPr="00B555C5">
        <w:rPr>
          <w:rFonts w:asciiTheme="minorHAnsi" w:hAnsiTheme="minorHAnsi" w:cstheme="minorHAnsi"/>
          <w:b/>
          <w:sz w:val="20"/>
          <w:szCs w:val="20"/>
          <w:u w:val="single"/>
        </w:rPr>
        <w:t xml:space="preserve">Ces documents </w:t>
      </w:r>
      <w:r>
        <w:rPr>
          <w:rFonts w:asciiTheme="minorHAnsi" w:hAnsiTheme="minorHAnsi" w:cstheme="minorHAnsi"/>
          <w:b/>
          <w:sz w:val="20"/>
          <w:szCs w:val="20"/>
          <w:u w:val="single"/>
        </w:rPr>
        <w:t>doivent être</w:t>
      </w:r>
      <w:r w:rsidRPr="00B555C5">
        <w:rPr>
          <w:rFonts w:asciiTheme="minorHAnsi" w:hAnsiTheme="minorHAnsi" w:cstheme="minorHAnsi"/>
          <w:b/>
          <w:sz w:val="20"/>
          <w:szCs w:val="20"/>
          <w:u w:val="single"/>
        </w:rPr>
        <w:t xml:space="preserve"> validés par un expert-comptable.</w:t>
      </w:r>
    </w:p>
    <w:p w14:paraId="10CA7737" w14:textId="3DF2732E" w:rsidR="00F279EB" w:rsidRDefault="00354BD3" w:rsidP="00354BD3">
      <w:pPr>
        <w:spacing w:before="0" w:beforeAutospacing="0" w:after="0" w:afterAutospacing="0"/>
        <w:rPr>
          <w:rFonts w:asciiTheme="minorHAnsi" w:hAnsiTheme="minorHAnsi" w:cstheme="minorHAnsi"/>
          <w:sz w:val="20"/>
          <w:szCs w:val="20"/>
        </w:rPr>
      </w:pPr>
      <w:r w:rsidRPr="00B555C5">
        <w:rPr>
          <w:rFonts w:asciiTheme="minorHAnsi" w:hAnsiTheme="minorHAnsi" w:cstheme="minorHAnsi"/>
          <w:sz w:val="20"/>
          <w:szCs w:val="20"/>
        </w:rPr>
        <w:t xml:space="preserve">Conformément aux articles </w:t>
      </w:r>
      <w:r>
        <w:rPr>
          <w:rFonts w:asciiTheme="minorHAnsi" w:eastAsia="Calibri" w:hAnsiTheme="minorHAnsi" w:cstheme="minorHAnsi"/>
          <w:sz w:val="20"/>
          <w:szCs w:val="20"/>
          <w:lang w:eastAsia="en-US"/>
        </w:rPr>
        <w:t>D.</w:t>
      </w:r>
      <w:r w:rsidRPr="00B555C5">
        <w:rPr>
          <w:rFonts w:asciiTheme="minorHAnsi" w:eastAsia="Calibri" w:hAnsiTheme="minorHAnsi" w:cstheme="minorHAnsi"/>
          <w:sz w:val="20"/>
          <w:szCs w:val="20"/>
          <w:lang w:eastAsia="en-US"/>
        </w:rPr>
        <w:t>8222-7 et D</w:t>
      </w:r>
      <w:r>
        <w:rPr>
          <w:rFonts w:asciiTheme="minorHAnsi" w:eastAsia="Calibri" w:hAnsiTheme="minorHAnsi" w:cstheme="minorHAnsi"/>
          <w:sz w:val="20"/>
          <w:szCs w:val="20"/>
          <w:lang w:eastAsia="en-US"/>
        </w:rPr>
        <w:t>.</w:t>
      </w:r>
      <w:r w:rsidRPr="00B555C5">
        <w:rPr>
          <w:rFonts w:asciiTheme="minorHAnsi" w:eastAsia="Calibri" w:hAnsiTheme="minorHAnsi" w:cstheme="minorHAnsi"/>
          <w:sz w:val="20"/>
          <w:szCs w:val="20"/>
          <w:lang w:eastAsia="en-US"/>
        </w:rPr>
        <w:t>8222-8 du code du travail, l</w:t>
      </w:r>
      <w:r w:rsidRPr="00B555C5">
        <w:rPr>
          <w:rFonts w:asciiTheme="minorHAnsi" w:hAnsiTheme="minorHAnsi" w:cstheme="minorHAnsi"/>
          <w:sz w:val="20"/>
          <w:szCs w:val="20"/>
        </w:rPr>
        <w:t>e concessionnaire transmet à la cellule des marchés</w:t>
      </w:r>
      <w:r w:rsidRPr="00B555C5">
        <w:rPr>
          <w:rFonts w:asciiTheme="minorHAnsi" w:eastAsia="Calibri" w:hAnsiTheme="minorHAnsi" w:cstheme="minorHAnsi"/>
          <w:sz w:val="20"/>
          <w:szCs w:val="20"/>
          <w:lang w:eastAsia="en-US"/>
        </w:rPr>
        <w:t xml:space="preserve"> du groupe AP-HP.S</w:t>
      </w:r>
      <w:r>
        <w:rPr>
          <w:rFonts w:asciiTheme="minorHAnsi" w:eastAsia="Calibri" w:hAnsiTheme="minorHAnsi" w:cstheme="minorHAnsi"/>
          <w:sz w:val="20"/>
          <w:szCs w:val="20"/>
          <w:lang w:eastAsia="en-US"/>
        </w:rPr>
        <w:t xml:space="preserve">orbonne </w:t>
      </w:r>
      <w:r w:rsidRPr="00B555C5">
        <w:rPr>
          <w:rFonts w:asciiTheme="minorHAnsi" w:eastAsia="Calibri" w:hAnsiTheme="minorHAnsi" w:cstheme="minorHAnsi"/>
          <w:sz w:val="20"/>
          <w:szCs w:val="20"/>
          <w:lang w:eastAsia="en-US"/>
        </w:rPr>
        <w:t>U</w:t>
      </w:r>
      <w:r>
        <w:rPr>
          <w:rFonts w:asciiTheme="minorHAnsi" w:eastAsia="Calibri" w:hAnsiTheme="minorHAnsi" w:cstheme="minorHAnsi"/>
          <w:sz w:val="20"/>
          <w:szCs w:val="20"/>
          <w:lang w:eastAsia="en-US"/>
        </w:rPr>
        <w:t>niversité</w:t>
      </w:r>
      <w:r w:rsidRPr="00B555C5">
        <w:rPr>
          <w:rFonts w:asciiTheme="minorHAnsi" w:hAnsiTheme="minorHAnsi" w:cstheme="minorHAnsi"/>
          <w:sz w:val="20"/>
          <w:szCs w:val="20"/>
        </w:rPr>
        <w:t xml:space="preserve"> via l’adresse courriel suivante : (</w:t>
      </w:r>
      <w:hyperlink r:id="rId15" w:history="1">
        <w:r w:rsidRPr="00B555C5">
          <w:rPr>
            <w:rStyle w:val="Lienhypertexte"/>
            <w:rFonts w:asciiTheme="minorHAnsi" w:hAnsiTheme="minorHAnsi" w:cstheme="minorHAnsi"/>
            <w:sz w:val="20"/>
            <w:szCs w:val="20"/>
          </w:rPr>
          <w:t>secretariat.cellule-marche.psl@aphp.fr</w:t>
        </w:r>
      </w:hyperlink>
      <w:r w:rsidRPr="00B555C5">
        <w:rPr>
          <w:rStyle w:val="Lienhypertexte"/>
          <w:rFonts w:asciiTheme="minorHAnsi" w:hAnsiTheme="minorHAnsi" w:cstheme="minorHAnsi"/>
          <w:sz w:val="20"/>
          <w:szCs w:val="20"/>
        </w:rPr>
        <w:t>)</w:t>
      </w:r>
      <w:r w:rsidRPr="00B555C5">
        <w:rPr>
          <w:rFonts w:asciiTheme="minorHAnsi" w:hAnsiTheme="minorHAnsi" w:cstheme="minorHAnsi"/>
          <w:sz w:val="20"/>
          <w:szCs w:val="20"/>
        </w:rPr>
        <w:t>, tous les six (6) mois, les attestations sociales et fiscales justifiant qu’il est en règle vis-à-vis de l’administration</w:t>
      </w:r>
    </w:p>
    <w:p w14:paraId="435DAB93" w14:textId="77777777" w:rsidR="00A03B58" w:rsidRPr="004E2499" w:rsidRDefault="00A03B58" w:rsidP="00A03B58">
      <w:pPr>
        <w:spacing w:before="0" w:beforeAutospacing="0" w:after="0" w:afterAutospacing="0"/>
        <w:rPr>
          <w:rFonts w:asciiTheme="minorHAnsi" w:hAnsiTheme="minorHAnsi" w:cstheme="minorHAnsi"/>
          <w:sz w:val="24"/>
          <w:szCs w:val="24"/>
        </w:rPr>
      </w:pPr>
    </w:p>
    <w:p w14:paraId="7B8C0196" w14:textId="59E3FF01" w:rsidR="00A03B58" w:rsidRPr="004E2499" w:rsidRDefault="005B1C7F" w:rsidP="006013DA">
      <w:pPr>
        <w:pStyle w:val="Titre1"/>
        <w:numPr>
          <w:ilvl w:val="0"/>
          <w:numId w:val="0"/>
        </w:numPr>
        <w:spacing w:before="100" w:beforeAutospacing="1" w:after="100" w:afterAutospacing="1"/>
        <w:rPr>
          <w:rFonts w:asciiTheme="minorHAnsi" w:hAnsiTheme="minorHAnsi" w:cstheme="minorHAnsi"/>
          <w:sz w:val="24"/>
          <w:szCs w:val="24"/>
        </w:rPr>
      </w:pPr>
      <w:bookmarkStart w:id="46" w:name="_Toc192063275"/>
      <w:r>
        <w:rPr>
          <w:rFonts w:asciiTheme="minorHAnsi" w:hAnsiTheme="minorHAnsi" w:cstheme="minorHAnsi"/>
          <w:sz w:val="24"/>
          <w:szCs w:val="24"/>
        </w:rPr>
        <w:lastRenderedPageBreak/>
        <w:t xml:space="preserve">CHAPITRE </w:t>
      </w:r>
      <w:r w:rsidR="00681475">
        <w:rPr>
          <w:rFonts w:asciiTheme="minorHAnsi" w:hAnsiTheme="minorHAnsi" w:cstheme="minorHAnsi"/>
          <w:sz w:val="24"/>
          <w:szCs w:val="24"/>
        </w:rPr>
        <w:t>5</w:t>
      </w:r>
      <w:r>
        <w:rPr>
          <w:rFonts w:asciiTheme="minorHAnsi" w:hAnsiTheme="minorHAnsi" w:cstheme="minorHAnsi"/>
          <w:sz w:val="24"/>
          <w:szCs w:val="24"/>
        </w:rPr>
        <w:t xml:space="preserve"> </w:t>
      </w:r>
      <w:r w:rsidR="000C5D04">
        <w:rPr>
          <w:rFonts w:asciiTheme="minorHAnsi" w:hAnsiTheme="minorHAnsi" w:cstheme="minorHAnsi"/>
          <w:sz w:val="24"/>
          <w:szCs w:val="24"/>
        </w:rPr>
        <w:t xml:space="preserve">- </w:t>
      </w:r>
      <w:r w:rsidR="00A03B58" w:rsidRPr="004E2499">
        <w:rPr>
          <w:rFonts w:asciiTheme="minorHAnsi" w:hAnsiTheme="minorHAnsi" w:cstheme="minorHAnsi"/>
          <w:sz w:val="24"/>
          <w:szCs w:val="24"/>
        </w:rPr>
        <w:t>REDEVANCE</w:t>
      </w:r>
      <w:r w:rsidR="00A03B58">
        <w:rPr>
          <w:rFonts w:asciiTheme="minorHAnsi" w:hAnsiTheme="minorHAnsi" w:cstheme="minorHAnsi"/>
          <w:sz w:val="24"/>
          <w:szCs w:val="24"/>
        </w:rPr>
        <w:t xml:space="preserve"> VERSEE AU GROUPE HOSPITALIER</w:t>
      </w:r>
      <w:r w:rsidR="000C5D04">
        <w:rPr>
          <w:rFonts w:asciiTheme="minorHAnsi" w:hAnsiTheme="minorHAnsi" w:cstheme="minorHAnsi"/>
          <w:sz w:val="24"/>
          <w:szCs w:val="24"/>
        </w:rPr>
        <w:t xml:space="preserve"> UNIVERSITAIRE </w:t>
      </w:r>
      <w:r w:rsidR="00A03B58">
        <w:rPr>
          <w:rFonts w:asciiTheme="minorHAnsi" w:hAnsiTheme="minorHAnsi" w:cstheme="minorHAnsi"/>
          <w:sz w:val="24"/>
          <w:szCs w:val="24"/>
        </w:rPr>
        <w:t>AP-HP. SORBONNE UNIVERSITE</w:t>
      </w:r>
      <w:r w:rsidR="000C5D04">
        <w:rPr>
          <w:rFonts w:asciiTheme="minorHAnsi" w:hAnsiTheme="minorHAnsi" w:cstheme="minorHAnsi"/>
          <w:sz w:val="24"/>
          <w:szCs w:val="24"/>
        </w:rPr>
        <w:t xml:space="preserve"> </w:t>
      </w:r>
      <w:r w:rsidR="00861B44">
        <w:rPr>
          <w:rFonts w:asciiTheme="minorHAnsi" w:hAnsiTheme="minorHAnsi" w:cstheme="minorHAnsi"/>
          <w:sz w:val="24"/>
          <w:szCs w:val="24"/>
        </w:rPr>
        <w:t>-</w:t>
      </w:r>
      <w:r w:rsidR="000C5D04">
        <w:rPr>
          <w:rFonts w:asciiTheme="minorHAnsi" w:hAnsiTheme="minorHAnsi" w:cstheme="minorHAnsi"/>
          <w:sz w:val="24"/>
          <w:szCs w:val="24"/>
        </w:rPr>
        <w:t xml:space="preserve"> </w:t>
      </w:r>
      <w:r w:rsidR="00861B44">
        <w:rPr>
          <w:rFonts w:asciiTheme="minorHAnsi" w:hAnsiTheme="minorHAnsi" w:cstheme="minorHAnsi"/>
          <w:sz w:val="24"/>
          <w:szCs w:val="24"/>
        </w:rPr>
        <w:t>DISPOSITIONS FINANCIERES</w:t>
      </w:r>
      <w:bookmarkEnd w:id="46"/>
    </w:p>
    <w:p w14:paraId="4525D9DE" w14:textId="5FCFC26C" w:rsidR="00A03B58" w:rsidRPr="00AA0A7E" w:rsidRDefault="00A03B58" w:rsidP="00651997">
      <w:pPr>
        <w:pStyle w:val="Normalex"/>
        <w:spacing w:after="0"/>
        <w:rPr>
          <w:rFonts w:asciiTheme="minorHAnsi" w:hAnsiTheme="minorHAnsi" w:cstheme="minorHAnsi"/>
          <w:sz w:val="20"/>
        </w:rPr>
      </w:pPr>
      <w:r w:rsidRPr="00AA0A7E">
        <w:rPr>
          <w:rFonts w:asciiTheme="minorHAnsi" w:hAnsiTheme="minorHAnsi" w:cstheme="minorHAnsi"/>
          <w:sz w:val="20"/>
        </w:rPr>
        <w:t>Les emplacements mis à disposition et le droit de les exploiter, conformément au présent contrat, sont concédés en contrepartie d'une redevance. Les modalités et formes de cette redevance sont définies de la manière suivante</w:t>
      </w:r>
      <w:r w:rsidR="00DE5508">
        <w:rPr>
          <w:rFonts w:asciiTheme="minorHAnsi" w:hAnsiTheme="minorHAnsi" w:cstheme="minorHAnsi"/>
          <w:sz w:val="20"/>
        </w:rPr>
        <w:t xml:space="preserve"> </w:t>
      </w:r>
      <w:r w:rsidRPr="00AA0A7E">
        <w:rPr>
          <w:rFonts w:asciiTheme="minorHAnsi" w:hAnsiTheme="minorHAnsi" w:cstheme="minorHAnsi"/>
          <w:sz w:val="20"/>
        </w:rPr>
        <w:t xml:space="preserve">: </w:t>
      </w:r>
    </w:p>
    <w:p w14:paraId="7D0D5459" w14:textId="77777777" w:rsidR="004C0A2F" w:rsidRDefault="004C0A2F" w:rsidP="00651997">
      <w:pPr>
        <w:spacing w:before="0" w:beforeAutospacing="0" w:after="0" w:afterAutospacing="0"/>
        <w:rPr>
          <w:rFonts w:asciiTheme="minorHAnsi" w:hAnsiTheme="minorHAnsi" w:cstheme="minorHAnsi"/>
          <w:sz w:val="20"/>
          <w:szCs w:val="20"/>
        </w:rPr>
      </w:pPr>
    </w:p>
    <w:p w14:paraId="654D72B0" w14:textId="3B3BF98A" w:rsidR="00F279EB" w:rsidRDefault="005B1C7F" w:rsidP="00651997">
      <w:pPr>
        <w:pStyle w:val="Titre2"/>
        <w:numPr>
          <w:ilvl w:val="0"/>
          <w:numId w:val="0"/>
        </w:numPr>
        <w:spacing w:before="0" w:after="0"/>
        <w:ind w:left="357"/>
        <w:rPr>
          <w:rFonts w:asciiTheme="minorHAnsi" w:hAnsiTheme="minorHAnsi" w:cstheme="minorHAnsi"/>
          <w:sz w:val="20"/>
          <w:szCs w:val="20"/>
        </w:rPr>
      </w:pPr>
      <w:bookmarkStart w:id="47" w:name="_Toc192063276"/>
      <w:r>
        <w:rPr>
          <w:rFonts w:asciiTheme="minorHAnsi" w:hAnsiTheme="minorHAnsi" w:cstheme="minorHAnsi"/>
          <w:sz w:val="22"/>
          <w:szCs w:val="24"/>
        </w:rPr>
        <w:t>Section 1</w:t>
      </w:r>
      <w:r w:rsidR="00DE5508">
        <w:rPr>
          <w:rFonts w:asciiTheme="minorHAnsi" w:hAnsiTheme="minorHAnsi" w:cstheme="minorHAnsi"/>
          <w:sz w:val="22"/>
          <w:szCs w:val="24"/>
        </w:rPr>
        <w:t xml:space="preserve">- </w:t>
      </w:r>
      <w:r w:rsidR="00651997">
        <w:rPr>
          <w:rFonts w:asciiTheme="minorHAnsi" w:hAnsiTheme="minorHAnsi" w:cstheme="minorHAnsi"/>
          <w:sz w:val="22"/>
          <w:szCs w:val="24"/>
        </w:rPr>
        <w:t>MODALITES DE CALCUL DE LA REDEVANCE</w:t>
      </w:r>
      <w:bookmarkEnd w:id="47"/>
    </w:p>
    <w:p w14:paraId="7FC41817" w14:textId="77AD2B1B" w:rsidR="00F279EB" w:rsidRDefault="00F279EB" w:rsidP="00651997">
      <w:pPr>
        <w:spacing w:before="0" w:beforeAutospacing="0" w:after="0" w:afterAutospacing="0"/>
        <w:rPr>
          <w:rFonts w:asciiTheme="minorHAnsi" w:hAnsiTheme="minorHAnsi" w:cstheme="minorHAnsi"/>
          <w:sz w:val="20"/>
          <w:szCs w:val="20"/>
        </w:rPr>
      </w:pPr>
    </w:p>
    <w:p w14:paraId="633C05B9" w14:textId="7CA3F8AC" w:rsidR="00651997" w:rsidRPr="00AA0A7E" w:rsidRDefault="00651997" w:rsidP="00651997">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 concessionnaire se rémunère sur les recettes d'exploitation, et verse une part fixe sur le chiffre d’affaires annuel hors taxes dont le montant en euros sera indiqué dans le cadre de réponse technique (</w:t>
      </w:r>
      <w:r w:rsidRPr="00ED01FB">
        <w:rPr>
          <w:rFonts w:asciiTheme="minorHAnsi" w:hAnsiTheme="minorHAnsi" w:cstheme="minorHAnsi"/>
          <w:sz w:val="20"/>
          <w:szCs w:val="20"/>
        </w:rPr>
        <w:t xml:space="preserve">critère </w:t>
      </w:r>
      <w:r w:rsidR="00ED01FB" w:rsidRPr="00ED01FB">
        <w:rPr>
          <w:rFonts w:asciiTheme="minorHAnsi" w:hAnsiTheme="minorHAnsi" w:cstheme="minorHAnsi"/>
          <w:sz w:val="20"/>
          <w:szCs w:val="20"/>
        </w:rPr>
        <w:t>1</w:t>
      </w:r>
      <w:r w:rsidR="00ED01FB">
        <w:rPr>
          <w:rFonts w:asciiTheme="minorHAnsi" w:hAnsiTheme="minorHAnsi" w:cstheme="minorHAnsi"/>
          <w:sz w:val="20"/>
          <w:szCs w:val="20"/>
        </w:rPr>
        <w:t xml:space="preserve"> et annexe </w:t>
      </w:r>
      <w:r w:rsidR="00A828BE">
        <w:rPr>
          <w:rFonts w:asciiTheme="minorHAnsi" w:hAnsiTheme="minorHAnsi" w:cstheme="minorHAnsi"/>
          <w:sz w:val="20"/>
          <w:szCs w:val="20"/>
        </w:rPr>
        <w:t>7</w:t>
      </w:r>
      <w:r w:rsidRPr="00ED01FB">
        <w:rPr>
          <w:rFonts w:asciiTheme="minorHAnsi" w:hAnsiTheme="minorHAnsi" w:cstheme="minorHAnsi"/>
          <w:sz w:val="20"/>
          <w:szCs w:val="20"/>
        </w:rPr>
        <w:t>) joi</w:t>
      </w:r>
      <w:r w:rsidRPr="00AA0A7E">
        <w:rPr>
          <w:rFonts w:asciiTheme="minorHAnsi" w:hAnsiTheme="minorHAnsi" w:cstheme="minorHAnsi"/>
          <w:sz w:val="20"/>
          <w:szCs w:val="20"/>
        </w:rPr>
        <w:t xml:space="preserve">nt à la consultation, qui est le minimum </w:t>
      </w:r>
      <w:r w:rsidR="004A0295">
        <w:rPr>
          <w:rFonts w:asciiTheme="minorHAnsi" w:hAnsiTheme="minorHAnsi" w:cstheme="minorHAnsi"/>
          <w:sz w:val="20"/>
          <w:szCs w:val="20"/>
        </w:rPr>
        <w:t>garanti.</w:t>
      </w:r>
      <w:r w:rsidRPr="00AA0A7E">
        <w:rPr>
          <w:rFonts w:asciiTheme="minorHAnsi" w:hAnsiTheme="minorHAnsi" w:cstheme="minorHAnsi"/>
          <w:sz w:val="20"/>
          <w:szCs w:val="20"/>
        </w:rPr>
        <w:t xml:space="preserve"> </w:t>
      </w:r>
    </w:p>
    <w:p w14:paraId="0F23BFE2" w14:textId="77777777" w:rsidR="00651997" w:rsidRDefault="00651997" w:rsidP="00651997">
      <w:pPr>
        <w:spacing w:before="0" w:beforeAutospacing="0" w:after="0" w:afterAutospacing="0"/>
        <w:rPr>
          <w:rFonts w:asciiTheme="minorHAnsi" w:hAnsiTheme="minorHAnsi" w:cstheme="minorHAnsi"/>
          <w:sz w:val="20"/>
          <w:szCs w:val="20"/>
        </w:rPr>
      </w:pPr>
    </w:p>
    <w:p w14:paraId="10B48864" w14:textId="63588CF5" w:rsidR="00651997" w:rsidRPr="00AA0A7E" w:rsidRDefault="00651997" w:rsidP="00651997">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D’autre part, il verse une part variable dont le taux est également précisé par le candidat dans le cadre de réponse </w:t>
      </w:r>
      <w:r w:rsidRPr="00ED01FB">
        <w:rPr>
          <w:rFonts w:asciiTheme="minorHAnsi" w:hAnsiTheme="minorHAnsi" w:cstheme="minorHAnsi"/>
          <w:sz w:val="20"/>
          <w:szCs w:val="20"/>
        </w:rPr>
        <w:t xml:space="preserve">technique (critère </w:t>
      </w:r>
      <w:r w:rsidR="00ED01FB" w:rsidRPr="00ED01FB">
        <w:rPr>
          <w:rFonts w:asciiTheme="minorHAnsi" w:hAnsiTheme="minorHAnsi" w:cstheme="minorHAnsi"/>
          <w:sz w:val="20"/>
          <w:szCs w:val="20"/>
        </w:rPr>
        <w:t>1</w:t>
      </w:r>
      <w:r w:rsidR="00ED01FB">
        <w:rPr>
          <w:rFonts w:asciiTheme="minorHAnsi" w:hAnsiTheme="minorHAnsi" w:cstheme="minorHAnsi"/>
          <w:sz w:val="20"/>
          <w:szCs w:val="20"/>
        </w:rPr>
        <w:t xml:space="preserve"> et annexe </w:t>
      </w:r>
      <w:r w:rsidR="00A828BE">
        <w:rPr>
          <w:rFonts w:asciiTheme="minorHAnsi" w:hAnsiTheme="minorHAnsi" w:cstheme="minorHAnsi"/>
          <w:sz w:val="20"/>
          <w:szCs w:val="20"/>
        </w:rPr>
        <w:t>7</w:t>
      </w:r>
      <w:r w:rsidRPr="00ED01FB">
        <w:rPr>
          <w:rFonts w:asciiTheme="minorHAnsi" w:hAnsiTheme="minorHAnsi" w:cstheme="minorHAnsi"/>
          <w:sz w:val="20"/>
          <w:szCs w:val="20"/>
        </w:rPr>
        <w:t xml:space="preserve">) assis sur </w:t>
      </w:r>
      <w:r w:rsidRPr="00AA0A7E">
        <w:rPr>
          <w:rFonts w:asciiTheme="minorHAnsi" w:hAnsiTheme="minorHAnsi" w:cstheme="minorHAnsi"/>
          <w:sz w:val="20"/>
          <w:szCs w:val="20"/>
        </w:rPr>
        <w:t>le dépassement du chiffre d’affaires (CA) annuel hors taxe du contrat tel qu’il résulte du rapport annuel établi par le concessionnaire.</w:t>
      </w:r>
      <w:r w:rsidR="004A0295">
        <w:rPr>
          <w:rFonts w:asciiTheme="minorHAnsi" w:hAnsiTheme="minorHAnsi" w:cstheme="minorHAnsi"/>
          <w:sz w:val="20"/>
          <w:szCs w:val="20"/>
        </w:rPr>
        <w:t xml:space="preserve"> Le candidat propose un taux unique de redevance</w:t>
      </w:r>
      <w:r w:rsidR="00A3439D">
        <w:rPr>
          <w:rFonts w:asciiTheme="minorHAnsi" w:hAnsiTheme="minorHAnsi" w:cstheme="minorHAnsi"/>
          <w:sz w:val="20"/>
          <w:szCs w:val="20"/>
        </w:rPr>
        <w:t xml:space="preserve"> (</w:t>
      </w:r>
      <w:r w:rsidR="00A828BE">
        <w:rPr>
          <w:rFonts w:asciiTheme="minorHAnsi" w:hAnsiTheme="minorHAnsi" w:cstheme="minorHAnsi"/>
          <w:sz w:val="20"/>
          <w:szCs w:val="20"/>
        </w:rPr>
        <w:t>et non</w:t>
      </w:r>
      <w:r w:rsidR="00A3439D">
        <w:rPr>
          <w:rFonts w:asciiTheme="minorHAnsi" w:hAnsiTheme="minorHAnsi" w:cstheme="minorHAnsi"/>
          <w:sz w:val="20"/>
          <w:szCs w:val="20"/>
        </w:rPr>
        <w:t xml:space="preserve"> par tranche</w:t>
      </w:r>
      <w:r w:rsidR="00A828BE">
        <w:rPr>
          <w:rFonts w:asciiTheme="minorHAnsi" w:hAnsiTheme="minorHAnsi" w:cstheme="minorHAnsi"/>
          <w:sz w:val="20"/>
          <w:szCs w:val="20"/>
        </w:rPr>
        <w:t>s</w:t>
      </w:r>
      <w:r w:rsidR="00A3439D">
        <w:rPr>
          <w:rFonts w:asciiTheme="minorHAnsi" w:hAnsiTheme="minorHAnsi" w:cstheme="minorHAnsi"/>
          <w:sz w:val="20"/>
          <w:szCs w:val="20"/>
        </w:rPr>
        <w:t xml:space="preserve"> de chiffre d’affaires)</w:t>
      </w:r>
      <w:r w:rsidR="004A0295">
        <w:rPr>
          <w:rFonts w:asciiTheme="minorHAnsi" w:hAnsiTheme="minorHAnsi" w:cstheme="minorHAnsi"/>
          <w:sz w:val="20"/>
          <w:szCs w:val="20"/>
        </w:rPr>
        <w:t>.</w:t>
      </w:r>
    </w:p>
    <w:p w14:paraId="43100938" w14:textId="50C2E3C4" w:rsidR="00F279EB" w:rsidRDefault="00F279EB" w:rsidP="00651997">
      <w:pPr>
        <w:spacing w:before="0" w:beforeAutospacing="0" w:after="0" w:afterAutospacing="0"/>
        <w:rPr>
          <w:rFonts w:asciiTheme="minorHAnsi" w:hAnsiTheme="minorHAnsi" w:cstheme="minorHAnsi"/>
          <w:sz w:val="20"/>
          <w:szCs w:val="20"/>
        </w:rPr>
      </w:pPr>
    </w:p>
    <w:p w14:paraId="5FA8B3F0" w14:textId="5903210A" w:rsidR="008524EA" w:rsidRDefault="008524EA" w:rsidP="00651997">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Il est précisé que la redevance proposée prend en compte le chiffre d’affaire</w:t>
      </w:r>
      <w:r w:rsidR="00370433">
        <w:rPr>
          <w:rFonts w:asciiTheme="minorHAnsi" w:hAnsiTheme="minorHAnsi" w:cstheme="minorHAnsi"/>
          <w:sz w:val="20"/>
          <w:szCs w:val="20"/>
        </w:rPr>
        <w:t>s</w:t>
      </w:r>
      <w:r>
        <w:rPr>
          <w:rFonts w:asciiTheme="minorHAnsi" w:hAnsiTheme="minorHAnsi" w:cstheme="minorHAnsi"/>
          <w:sz w:val="20"/>
          <w:szCs w:val="20"/>
        </w:rPr>
        <w:t xml:space="preserve"> global (prix public et prix remisé pour le personnel)</w:t>
      </w:r>
      <w:r w:rsidR="00000455">
        <w:rPr>
          <w:rFonts w:asciiTheme="minorHAnsi" w:hAnsiTheme="minorHAnsi" w:cstheme="minorHAnsi"/>
          <w:sz w:val="20"/>
          <w:szCs w:val="20"/>
        </w:rPr>
        <w:t xml:space="preserve"> et que le pourcentage de la redevance est un taux unique pour les produits vendus au public et au personnel.</w:t>
      </w:r>
    </w:p>
    <w:p w14:paraId="60EC906A" w14:textId="77777777" w:rsidR="008524EA" w:rsidRPr="008524EA" w:rsidRDefault="008524EA" w:rsidP="00651997">
      <w:pPr>
        <w:spacing w:before="0" w:beforeAutospacing="0" w:after="0" w:afterAutospacing="0"/>
        <w:rPr>
          <w:rFonts w:asciiTheme="minorHAnsi" w:hAnsiTheme="minorHAnsi" w:cstheme="minorHAnsi"/>
          <w:sz w:val="20"/>
          <w:szCs w:val="20"/>
        </w:rPr>
      </w:pPr>
    </w:p>
    <w:p w14:paraId="607C60DB" w14:textId="6166A533" w:rsidR="007D0476" w:rsidRPr="00370433" w:rsidRDefault="00A0296E" w:rsidP="00651997">
      <w:pPr>
        <w:spacing w:before="0" w:beforeAutospacing="0" w:after="0" w:afterAutospacing="0"/>
        <w:rPr>
          <w:rFonts w:asciiTheme="minorHAnsi" w:hAnsiTheme="minorHAnsi" w:cstheme="minorHAnsi"/>
          <w:sz w:val="20"/>
          <w:szCs w:val="20"/>
        </w:rPr>
      </w:pPr>
      <w:r w:rsidRPr="00370433">
        <w:rPr>
          <w:rFonts w:asciiTheme="minorHAnsi" w:hAnsiTheme="minorHAnsi" w:cstheme="minorHAnsi"/>
          <w:sz w:val="20"/>
          <w:szCs w:val="20"/>
        </w:rPr>
        <w:t>A titre d’information, les chiffres d’affaire</w:t>
      </w:r>
      <w:r w:rsidR="00370433" w:rsidRPr="00370433">
        <w:rPr>
          <w:rFonts w:asciiTheme="minorHAnsi" w:hAnsiTheme="minorHAnsi" w:cstheme="minorHAnsi"/>
          <w:sz w:val="20"/>
          <w:szCs w:val="20"/>
        </w:rPr>
        <w:t>s</w:t>
      </w:r>
      <w:r w:rsidR="00D65E1F" w:rsidRPr="00370433">
        <w:rPr>
          <w:rFonts w:asciiTheme="minorHAnsi" w:hAnsiTheme="minorHAnsi" w:cstheme="minorHAnsi"/>
          <w:sz w:val="20"/>
          <w:szCs w:val="20"/>
        </w:rPr>
        <w:t xml:space="preserve"> HT </w:t>
      </w:r>
      <w:r w:rsidR="002C34B5" w:rsidRPr="00370433">
        <w:rPr>
          <w:rFonts w:asciiTheme="minorHAnsi" w:hAnsiTheme="minorHAnsi" w:cstheme="minorHAnsi"/>
          <w:sz w:val="20"/>
          <w:szCs w:val="20"/>
        </w:rPr>
        <w:t xml:space="preserve">pour l’hôpital </w:t>
      </w:r>
      <w:r w:rsidR="00370433" w:rsidRPr="00370433">
        <w:rPr>
          <w:rFonts w:asciiTheme="minorHAnsi" w:hAnsiTheme="minorHAnsi" w:cstheme="minorHAnsi"/>
          <w:sz w:val="20"/>
          <w:szCs w:val="20"/>
        </w:rPr>
        <w:t>Pitié Salpêtrière</w:t>
      </w:r>
      <w:r w:rsidR="002C34B5" w:rsidRPr="00370433">
        <w:rPr>
          <w:rFonts w:asciiTheme="minorHAnsi" w:hAnsiTheme="minorHAnsi" w:cstheme="minorHAnsi"/>
          <w:sz w:val="20"/>
          <w:szCs w:val="20"/>
        </w:rPr>
        <w:t xml:space="preserve"> </w:t>
      </w:r>
      <w:r w:rsidRPr="00370433">
        <w:rPr>
          <w:rFonts w:asciiTheme="minorHAnsi" w:hAnsiTheme="minorHAnsi" w:cstheme="minorHAnsi"/>
          <w:sz w:val="20"/>
          <w:szCs w:val="20"/>
        </w:rPr>
        <w:t xml:space="preserve">de </w:t>
      </w:r>
      <w:r w:rsidR="002C34B5" w:rsidRPr="00370433">
        <w:rPr>
          <w:rFonts w:asciiTheme="minorHAnsi" w:hAnsiTheme="minorHAnsi" w:cstheme="minorHAnsi"/>
          <w:sz w:val="20"/>
          <w:szCs w:val="20"/>
        </w:rPr>
        <w:t>20</w:t>
      </w:r>
      <w:r w:rsidR="00370433" w:rsidRPr="00370433">
        <w:rPr>
          <w:rFonts w:asciiTheme="minorHAnsi" w:hAnsiTheme="minorHAnsi" w:cstheme="minorHAnsi"/>
          <w:sz w:val="20"/>
          <w:szCs w:val="20"/>
        </w:rPr>
        <w:t>20</w:t>
      </w:r>
      <w:r w:rsidR="007D0476" w:rsidRPr="00370433">
        <w:rPr>
          <w:rFonts w:asciiTheme="minorHAnsi" w:hAnsiTheme="minorHAnsi" w:cstheme="minorHAnsi"/>
          <w:sz w:val="20"/>
          <w:szCs w:val="20"/>
        </w:rPr>
        <w:t xml:space="preserve"> </w:t>
      </w:r>
      <w:r w:rsidR="00370433" w:rsidRPr="00370433">
        <w:rPr>
          <w:rFonts w:asciiTheme="minorHAnsi" w:hAnsiTheme="minorHAnsi" w:cstheme="minorHAnsi"/>
          <w:sz w:val="20"/>
          <w:szCs w:val="20"/>
        </w:rPr>
        <w:t>à 2024</w:t>
      </w:r>
      <w:r w:rsidRPr="00370433">
        <w:rPr>
          <w:rFonts w:asciiTheme="minorHAnsi" w:hAnsiTheme="minorHAnsi" w:cstheme="minorHAnsi"/>
          <w:sz w:val="20"/>
          <w:szCs w:val="20"/>
        </w:rPr>
        <w:t xml:space="preserve"> sont les suivants</w:t>
      </w:r>
      <w:r w:rsidR="007D0476" w:rsidRPr="00370433">
        <w:rPr>
          <w:rFonts w:asciiTheme="minorHAnsi" w:hAnsiTheme="minorHAnsi" w:cstheme="minorHAnsi"/>
          <w:sz w:val="20"/>
          <w:szCs w:val="20"/>
        </w:rPr>
        <w:t> :</w:t>
      </w:r>
    </w:p>
    <w:tbl>
      <w:tblPr>
        <w:tblW w:w="9820" w:type="dxa"/>
        <w:tblCellMar>
          <w:left w:w="70" w:type="dxa"/>
          <w:right w:w="70" w:type="dxa"/>
        </w:tblCellMar>
        <w:tblLook w:val="04A0" w:firstRow="1" w:lastRow="0" w:firstColumn="1" w:lastColumn="0" w:noHBand="0" w:noVBand="1"/>
      </w:tblPr>
      <w:tblGrid>
        <w:gridCol w:w="3220"/>
        <w:gridCol w:w="1320"/>
        <w:gridCol w:w="1320"/>
        <w:gridCol w:w="1320"/>
        <w:gridCol w:w="1320"/>
        <w:gridCol w:w="1320"/>
      </w:tblGrid>
      <w:tr w:rsidR="00370433" w:rsidRPr="00370433" w14:paraId="104874D6" w14:textId="77777777" w:rsidTr="00370433">
        <w:trPr>
          <w:trHeight w:val="285"/>
        </w:trPr>
        <w:tc>
          <w:tcPr>
            <w:tcW w:w="3220" w:type="dxa"/>
            <w:tcBorders>
              <w:top w:val="nil"/>
              <w:left w:val="nil"/>
              <w:bottom w:val="nil"/>
              <w:right w:val="nil"/>
            </w:tcBorders>
            <w:shd w:val="clear" w:color="auto" w:fill="auto"/>
            <w:noWrap/>
            <w:vAlign w:val="bottom"/>
            <w:hideMark/>
          </w:tcPr>
          <w:p w14:paraId="507878C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CA HT</w:t>
            </w:r>
          </w:p>
        </w:tc>
        <w:tc>
          <w:tcPr>
            <w:tcW w:w="1320" w:type="dxa"/>
            <w:tcBorders>
              <w:top w:val="nil"/>
              <w:left w:val="nil"/>
              <w:bottom w:val="nil"/>
              <w:right w:val="nil"/>
            </w:tcBorders>
            <w:shd w:val="clear" w:color="auto" w:fill="auto"/>
            <w:noWrap/>
            <w:vAlign w:val="bottom"/>
            <w:hideMark/>
          </w:tcPr>
          <w:p w14:paraId="38BE6567"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p>
        </w:tc>
        <w:tc>
          <w:tcPr>
            <w:tcW w:w="1320" w:type="dxa"/>
            <w:tcBorders>
              <w:top w:val="nil"/>
              <w:left w:val="nil"/>
              <w:bottom w:val="nil"/>
              <w:right w:val="nil"/>
            </w:tcBorders>
            <w:shd w:val="clear" w:color="auto" w:fill="auto"/>
            <w:noWrap/>
            <w:vAlign w:val="bottom"/>
            <w:hideMark/>
          </w:tcPr>
          <w:p w14:paraId="7B44E499" w14:textId="77777777" w:rsidR="00370433" w:rsidRPr="00370433" w:rsidRDefault="00370433" w:rsidP="00370433">
            <w:pPr>
              <w:spacing w:before="0" w:beforeAutospacing="0" w:after="0" w:afterAutospacing="0"/>
              <w:jc w:val="left"/>
              <w:rPr>
                <w:rFonts w:asciiTheme="minorHAnsi" w:hAnsiTheme="minorHAnsi" w:cstheme="minorHAnsi"/>
                <w:sz w:val="20"/>
                <w:szCs w:val="20"/>
              </w:rPr>
            </w:pPr>
          </w:p>
        </w:tc>
        <w:tc>
          <w:tcPr>
            <w:tcW w:w="1320" w:type="dxa"/>
            <w:tcBorders>
              <w:top w:val="nil"/>
              <w:left w:val="nil"/>
              <w:bottom w:val="nil"/>
              <w:right w:val="nil"/>
            </w:tcBorders>
            <w:shd w:val="clear" w:color="auto" w:fill="auto"/>
            <w:noWrap/>
            <w:vAlign w:val="bottom"/>
            <w:hideMark/>
          </w:tcPr>
          <w:p w14:paraId="1D02CD07" w14:textId="77777777" w:rsidR="00370433" w:rsidRPr="00370433" w:rsidRDefault="00370433" w:rsidP="00370433">
            <w:pPr>
              <w:spacing w:before="0" w:beforeAutospacing="0" w:after="0" w:afterAutospacing="0"/>
              <w:jc w:val="left"/>
              <w:rPr>
                <w:rFonts w:asciiTheme="minorHAnsi" w:hAnsiTheme="minorHAnsi" w:cstheme="minorHAnsi"/>
                <w:sz w:val="20"/>
                <w:szCs w:val="20"/>
              </w:rPr>
            </w:pPr>
          </w:p>
        </w:tc>
        <w:tc>
          <w:tcPr>
            <w:tcW w:w="1320" w:type="dxa"/>
            <w:tcBorders>
              <w:top w:val="nil"/>
              <w:left w:val="nil"/>
              <w:bottom w:val="nil"/>
              <w:right w:val="nil"/>
            </w:tcBorders>
            <w:shd w:val="clear" w:color="auto" w:fill="auto"/>
            <w:noWrap/>
            <w:vAlign w:val="bottom"/>
            <w:hideMark/>
          </w:tcPr>
          <w:p w14:paraId="0F803A5F" w14:textId="77777777" w:rsidR="00370433" w:rsidRPr="00370433" w:rsidRDefault="00370433" w:rsidP="00370433">
            <w:pPr>
              <w:spacing w:before="0" w:beforeAutospacing="0" w:after="0" w:afterAutospacing="0"/>
              <w:jc w:val="left"/>
              <w:rPr>
                <w:rFonts w:asciiTheme="minorHAnsi" w:hAnsiTheme="minorHAnsi" w:cstheme="minorHAnsi"/>
                <w:sz w:val="20"/>
                <w:szCs w:val="20"/>
              </w:rPr>
            </w:pPr>
          </w:p>
        </w:tc>
        <w:tc>
          <w:tcPr>
            <w:tcW w:w="1320" w:type="dxa"/>
            <w:tcBorders>
              <w:top w:val="nil"/>
              <w:left w:val="nil"/>
              <w:bottom w:val="nil"/>
              <w:right w:val="nil"/>
            </w:tcBorders>
            <w:shd w:val="clear" w:color="auto" w:fill="auto"/>
            <w:noWrap/>
            <w:vAlign w:val="bottom"/>
            <w:hideMark/>
          </w:tcPr>
          <w:p w14:paraId="454C0429" w14:textId="77777777" w:rsidR="00370433" w:rsidRPr="00370433" w:rsidRDefault="00370433" w:rsidP="00370433">
            <w:pPr>
              <w:spacing w:before="0" w:beforeAutospacing="0" w:after="0" w:afterAutospacing="0"/>
              <w:jc w:val="left"/>
              <w:rPr>
                <w:rFonts w:asciiTheme="minorHAnsi" w:hAnsiTheme="minorHAnsi" w:cstheme="minorHAnsi"/>
                <w:sz w:val="20"/>
                <w:szCs w:val="20"/>
              </w:rPr>
            </w:pPr>
          </w:p>
        </w:tc>
      </w:tr>
      <w:tr w:rsidR="00370433" w:rsidRPr="00370433" w14:paraId="2946EE91" w14:textId="77777777" w:rsidTr="00370433">
        <w:trPr>
          <w:trHeight w:val="285"/>
        </w:trPr>
        <w:tc>
          <w:tcPr>
            <w:tcW w:w="3220"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14:paraId="46B6E459"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IE3M</w:t>
            </w:r>
          </w:p>
        </w:tc>
        <w:tc>
          <w:tcPr>
            <w:tcW w:w="1320" w:type="dxa"/>
            <w:tcBorders>
              <w:top w:val="single" w:sz="4" w:space="0" w:color="auto"/>
              <w:left w:val="nil"/>
              <w:bottom w:val="single" w:sz="4" w:space="0" w:color="auto"/>
              <w:right w:val="single" w:sz="4" w:space="0" w:color="auto"/>
            </w:tcBorders>
            <w:shd w:val="clear" w:color="000000" w:fill="D9D9D9"/>
            <w:noWrap/>
            <w:vAlign w:val="bottom"/>
            <w:hideMark/>
          </w:tcPr>
          <w:p w14:paraId="7163036B"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2020</w:t>
            </w:r>
          </w:p>
        </w:tc>
        <w:tc>
          <w:tcPr>
            <w:tcW w:w="1320" w:type="dxa"/>
            <w:tcBorders>
              <w:top w:val="single" w:sz="4" w:space="0" w:color="auto"/>
              <w:left w:val="nil"/>
              <w:bottom w:val="single" w:sz="4" w:space="0" w:color="auto"/>
              <w:right w:val="single" w:sz="4" w:space="0" w:color="auto"/>
            </w:tcBorders>
            <w:shd w:val="clear" w:color="000000" w:fill="D9D9D9"/>
            <w:noWrap/>
            <w:vAlign w:val="bottom"/>
            <w:hideMark/>
          </w:tcPr>
          <w:p w14:paraId="7E871EF2"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2021</w:t>
            </w:r>
          </w:p>
        </w:tc>
        <w:tc>
          <w:tcPr>
            <w:tcW w:w="1320" w:type="dxa"/>
            <w:tcBorders>
              <w:top w:val="single" w:sz="4" w:space="0" w:color="auto"/>
              <w:left w:val="nil"/>
              <w:bottom w:val="single" w:sz="4" w:space="0" w:color="auto"/>
              <w:right w:val="single" w:sz="4" w:space="0" w:color="auto"/>
            </w:tcBorders>
            <w:shd w:val="clear" w:color="000000" w:fill="D9D9D9"/>
            <w:noWrap/>
            <w:vAlign w:val="bottom"/>
            <w:hideMark/>
          </w:tcPr>
          <w:p w14:paraId="20BB2C84"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2022</w:t>
            </w:r>
          </w:p>
        </w:tc>
        <w:tc>
          <w:tcPr>
            <w:tcW w:w="1320" w:type="dxa"/>
            <w:tcBorders>
              <w:top w:val="single" w:sz="4" w:space="0" w:color="auto"/>
              <w:left w:val="nil"/>
              <w:bottom w:val="single" w:sz="4" w:space="0" w:color="auto"/>
              <w:right w:val="single" w:sz="4" w:space="0" w:color="auto"/>
            </w:tcBorders>
            <w:shd w:val="clear" w:color="000000" w:fill="D9D9D9"/>
            <w:noWrap/>
            <w:vAlign w:val="bottom"/>
            <w:hideMark/>
          </w:tcPr>
          <w:p w14:paraId="47A78E82"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2023</w:t>
            </w:r>
          </w:p>
        </w:tc>
        <w:tc>
          <w:tcPr>
            <w:tcW w:w="1320" w:type="dxa"/>
            <w:tcBorders>
              <w:top w:val="single" w:sz="4" w:space="0" w:color="auto"/>
              <w:left w:val="nil"/>
              <w:bottom w:val="single" w:sz="4" w:space="0" w:color="auto"/>
              <w:right w:val="single" w:sz="4" w:space="0" w:color="auto"/>
            </w:tcBorders>
            <w:shd w:val="clear" w:color="000000" w:fill="D9D9D9"/>
            <w:noWrap/>
            <w:vAlign w:val="bottom"/>
            <w:hideMark/>
          </w:tcPr>
          <w:p w14:paraId="0212E0CE"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2024</w:t>
            </w:r>
          </w:p>
        </w:tc>
      </w:tr>
      <w:tr w:rsidR="00370433" w:rsidRPr="00370433" w14:paraId="4667844B"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213AFF35"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BOUTIQUE</w:t>
            </w:r>
          </w:p>
        </w:tc>
        <w:tc>
          <w:tcPr>
            <w:tcW w:w="1320" w:type="dxa"/>
            <w:tcBorders>
              <w:top w:val="nil"/>
              <w:left w:val="nil"/>
              <w:bottom w:val="single" w:sz="4" w:space="0" w:color="auto"/>
              <w:right w:val="single" w:sz="4" w:space="0" w:color="auto"/>
            </w:tcBorders>
            <w:shd w:val="clear" w:color="auto" w:fill="auto"/>
            <w:noWrap/>
            <w:vAlign w:val="bottom"/>
            <w:hideMark/>
          </w:tcPr>
          <w:p w14:paraId="6F5D4627"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8 735</w:t>
            </w:r>
          </w:p>
        </w:tc>
        <w:tc>
          <w:tcPr>
            <w:tcW w:w="1320" w:type="dxa"/>
            <w:tcBorders>
              <w:top w:val="nil"/>
              <w:left w:val="nil"/>
              <w:bottom w:val="single" w:sz="4" w:space="0" w:color="auto"/>
              <w:right w:val="single" w:sz="4" w:space="0" w:color="auto"/>
            </w:tcBorders>
            <w:shd w:val="clear" w:color="auto" w:fill="auto"/>
            <w:noWrap/>
            <w:vAlign w:val="bottom"/>
            <w:hideMark/>
          </w:tcPr>
          <w:p w14:paraId="6859455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13 332</w:t>
            </w:r>
          </w:p>
        </w:tc>
        <w:tc>
          <w:tcPr>
            <w:tcW w:w="1320" w:type="dxa"/>
            <w:tcBorders>
              <w:top w:val="nil"/>
              <w:left w:val="nil"/>
              <w:bottom w:val="single" w:sz="4" w:space="0" w:color="auto"/>
              <w:right w:val="single" w:sz="4" w:space="0" w:color="auto"/>
            </w:tcBorders>
            <w:shd w:val="clear" w:color="auto" w:fill="auto"/>
            <w:noWrap/>
            <w:vAlign w:val="bottom"/>
            <w:hideMark/>
          </w:tcPr>
          <w:p w14:paraId="43C53E1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14 492</w:t>
            </w:r>
          </w:p>
        </w:tc>
        <w:tc>
          <w:tcPr>
            <w:tcW w:w="1320" w:type="dxa"/>
            <w:tcBorders>
              <w:top w:val="nil"/>
              <w:left w:val="nil"/>
              <w:bottom w:val="single" w:sz="4" w:space="0" w:color="auto"/>
              <w:right w:val="single" w:sz="4" w:space="0" w:color="auto"/>
            </w:tcBorders>
            <w:shd w:val="clear" w:color="auto" w:fill="auto"/>
            <w:noWrap/>
            <w:vAlign w:val="bottom"/>
            <w:hideMark/>
          </w:tcPr>
          <w:p w14:paraId="00EB05D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14 590</w:t>
            </w:r>
          </w:p>
        </w:tc>
        <w:tc>
          <w:tcPr>
            <w:tcW w:w="1320" w:type="dxa"/>
            <w:tcBorders>
              <w:top w:val="nil"/>
              <w:left w:val="nil"/>
              <w:bottom w:val="single" w:sz="4" w:space="0" w:color="auto"/>
              <w:right w:val="single" w:sz="4" w:space="0" w:color="auto"/>
            </w:tcBorders>
            <w:shd w:val="clear" w:color="auto" w:fill="auto"/>
            <w:noWrap/>
            <w:vAlign w:val="bottom"/>
            <w:hideMark/>
          </w:tcPr>
          <w:p w14:paraId="534CDA8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14 295</w:t>
            </w:r>
          </w:p>
        </w:tc>
      </w:tr>
      <w:tr w:rsidR="00370433" w:rsidRPr="00370433" w14:paraId="0ABF5A48"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C4B191A"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CAFETERIA</w:t>
            </w:r>
          </w:p>
        </w:tc>
        <w:tc>
          <w:tcPr>
            <w:tcW w:w="1320" w:type="dxa"/>
            <w:tcBorders>
              <w:top w:val="nil"/>
              <w:left w:val="nil"/>
              <w:bottom w:val="single" w:sz="4" w:space="0" w:color="auto"/>
              <w:right w:val="single" w:sz="4" w:space="0" w:color="auto"/>
            </w:tcBorders>
            <w:shd w:val="clear" w:color="auto" w:fill="auto"/>
            <w:noWrap/>
            <w:vAlign w:val="bottom"/>
            <w:hideMark/>
          </w:tcPr>
          <w:p w14:paraId="380EA47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178 387</w:t>
            </w:r>
          </w:p>
        </w:tc>
        <w:tc>
          <w:tcPr>
            <w:tcW w:w="1320" w:type="dxa"/>
            <w:tcBorders>
              <w:top w:val="nil"/>
              <w:left w:val="nil"/>
              <w:bottom w:val="single" w:sz="4" w:space="0" w:color="auto"/>
              <w:right w:val="single" w:sz="4" w:space="0" w:color="auto"/>
            </w:tcBorders>
            <w:shd w:val="clear" w:color="auto" w:fill="auto"/>
            <w:noWrap/>
            <w:vAlign w:val="bottom"/>
            <w:hideMark/>
          </w:tcPr>
          <w:p w14:paraId="24C8D8B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272 696</w:t>
            </w:r>
          </w:p>
        </w:tc>
        <w:tc>
          <w:tcPr>
            <w:tcW w:w="1320" w:type="dxa"/>
            <w:tcBorders>
              <w:top w:val="nil"/>
              <w:left w:val="nil"/>
              <w:bottom w:val="single" w:sz="4" w:space="0" w:color="auto"/>
              <w:right w:val="single" w:sz="4" w:space="0" w:color="auto"/>
            </w:tcBorders>
            <w:shd w:val="clear" w:color="auto" w:fill="auto"/>
            <w:noWrap/>
            <w:vAlign w:val="bottom"/>
            <w:hideMark/>
          </w:tcPr>
          <w:p w14:paraId="482E38F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277 252</w:t>
            </w:r>
          </w:p>
        </w:tc>
        <w:tc>
          <w:tcPr>
            <w:tcW w:w="1320" w:type="dxa"/>
            <w:tcBorders>
              <w:top w:val="nil"/>
              <w:left w:val="nil"/>
              <w:bottom w:val="single" w:sz="4" w:space="0" w:color="auto"/>
              <w:right w:val="single" w:sz="4" w:space="0" w:color="auto"/>
            </w:tcBorders>
            <w:shd w:val="clear" w:color="auto" w:fill="auto"/>
            <w:noWrap/>
            <w:vAlign w:val="bottom"/>
            <w:hideMark/>
          </w:tcPr>
          <w:p w14:paraId="304B87AA"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263 342</w:t>
            </w:r>
          </w:p>
        </w:tc>
        <w:tc>
          <w:tcPr>
            <w:tcW w:w="1320" w:type="dxa"/>
            <w:tcBorders>
              <w:top w:val="nil"/>
              <w:left w:val="nil"/>
              <w:bottom w:val="single" w:sz="4" w:space="0" w:color="auto"/>
              <w:right w:val="single" w:sz="4" w:space="0" w:color="auto"/>
            </w:tcBorders>
            <w:shd w:val="clear" w:color="auto" w:fill="auto"/>
            <w:noWrap/>
            <w:vAlign w:val="bottom"/>
            <w:hideMark/>
          </w:tcPr>
          <w:p w14:paraId="5CA03FE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247 787</w:t>
            </w:r>
          </w:p>
        </w:tc>
      </w:tr>
      <w:tr w:rsidR="00370433" w:rsidRPr="00370433" w14:paraId="642051AF"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9F730D4"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LECTURE</w:t>
            </w:r>
          </w:p>
        </w:tc>
        <w:tc>
          <w:tcPr>
            <w:tcW w:w="1320" w:type="dxa"/>
            <w:tcBorders>
              <w:top w:val="nil"/>
              <w:left w:val="nil"/>
              <w:bottom w:val="single" w:sz="4" w:space="0" w:color="auto"/>
              <w:right w:val="single" w:sz="4" w:space="0" w:color="auto"/>
            </w:tcBorders>
            <w:shd w:val="clear" w:color="auto" w:fill="auto"/>
            <w:noWrap/>
            <w:vAlign w:val="bottom"/>
            <w:hideMark/>
          </w:tcPr>
          <w:p w14:paraId="4B19297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c>
          <w:tcPr>
            <w:tcW w:w="1320" w:type="dxa"/>
            <w:tcBorders>
              <w:top w:val="nil"/>
              <w:left w:val="nil"/>
              <w:bottom w:val="single" w:sz="4" w:space="0" w:color="auto"/>
              <w:right w:val="single" w:sz="4" w:space="0" w:color="auto"/>
            </w:tcBorders>
            <w:shd w:val="clear" w:color="auto" w:fill="auto"/>
            <w:noWrap/>
            <w:vAlign w:val="bottom"/>
            <w:hideMark/>
          </w:tcPr>
          <w:p w14:paraId="1F582B5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c>
          <w:tcPr>
            <w:tcW w:w="1320" w:type="dxa"/>
            <w:tcBorders>
              <w:top w:val="nil"/>
              <w:left w:val="nil"/>
              <w:bottom w:val="single" w:sz="4" w:space="0" w:color="auto"/>
              <w:right w:val="single" w:sz="4" w:space="0" w:color="auto"/>
            </w:tcBorders>
            <w:shd w:val="clear" w:color="auto" w:fill="auto"/>
            <w:noWrap/>
            <w:vAlign w:val="bottom"/>
            <w:hideMark/>
          </w:tcPr>
          <w:p w14:paraId="1482BD0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c>
          <w:tcPr>
            <w:tcW w:w="1320" w:type="dxa"/>
            <w:tcBorders>
              <w:top w:val="nil"/>
              <w:left w:val="nil"/>
              <w:bottom w:val="single" w:sz="4" w:space="0" w:color="auto"/>
              <w:right w:val="single" w:sz="4" w:space="0" w:color="auto"/>
            </w:tcBorders>
            <w:shd w:val="clear" w:color="auto" w:fill="auto"/>
            <w:noWrap/>
            <w:vAlign w:val="bottom"/>
            <w:hideMark/>
          </w:tcPr>
          <w:p w14:paraId="7699D5D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c>
          <w:tcPr>
            <w:tcW w:w="1320" w:type="dxa"/>
            <w:tcBorders>
              <w:top w:val="nil"/>
              <w:left w:val="nil"/>
              <w:bottom w:val="single" w:sz="4" w:space="0" w:color="auto"/>
              <w:right w:val="single" w:sz="4" w:space="0" w:color="auto"/>
            </w:tcBorders>
            <w:shd w:val="clear" w:color="auto" w:fill="auto"/>
            <w:noWrap/>
            <w:vAlign w:val="bottom"/>
            <w:hideMark/>
          </w:tcPr>
          <w:p w14:paraId="06AE347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r>
      <w:tr w:rsidR="00370433" w:rsidRPr="00370433" w14:paraId="25B03842"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46EAA235"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MONOPOLE</w:t>
            </w:r>
          </w:p>
        </w:tc>
        <w:tc>
          <w:tcPr>
            <w:tcW w:w="1320" w:type="dxa"/>
            <w:tcBorders>
              <w:top w:val="nil"/>
              <w:left w:val="nil"/>
              <w:bottom w:val="single" w:sz="4" w:space="0" w:color="auto"/>
              <w:right w:val="single" w:sz="4" w:space="0" w:color="auto"/>
            </w:tcBorders>
            <w:shd w:val="clear" w:color="auto" w:fill="auto"/>
            <w:noWrap/>
            <w:vAlign w:val="bottom"/>
            <w:hideMark/>
          </w:tcPr>
          <w:p w14:paraId="325D99D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63</w:t>
            </w:r>
          </w:p>
        </w:tc>
        <w:tc>
          <w:tcPr>
            <w:tcW w:w="1320" w:type="dxa"/>
            <w:tcBorders>
              <w:top w:val="nil"/>
              <w:left w:val="nil"/>
              <w:bottom w:val="single" w:sz="4" w:space="0" w:color="auto"/>
              <w:right w:val="single" w:sz="4" w:space="0" w:color="auto"/>
            </w:tcBorders>
            <w:shd w:val="clear" w:color="auto" w:fill="auto"/>
            <w:noWrap/>
            <w:vAlign w:val="bottom"/>
            <w:hideMark/>
          </w:tcPr>
          <w:p w14:paraId="4BE42ECA"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47</w:t>
            </w:r>
          </w:p>
        </w:tc>
        <w:tc>
          <w:tcPr>
            <w:tcW w:w="1320" w:type="dxa"/>
            <w:tcBorders>
              <w:top w:val="nil"/>
              <w:left w:val="nil"/>
              <w:bottom w:val="single" w:sz="4" w:space="0" w:color="auto"/>
              <w:right w:val="single" w:sz="4" w:space="0" w:color="auto"/>
            </w:tcBorders>
            <w:shd w:val="clear" w:color="auto" w:fill="auto"/>
            <w:noWrap/>
            <w:vAlign w:val="bottom"/>
            <w:hideMark/>
          </w:tcPr>
          <w:p w14:paraId="0BE3D91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77</w:t>
            </w:r>
          </w:p>
        </w:tc>
        <w:tc>
          <w:tcPr>
            <w:tcW w:w="1320" w:type="dxa"/>
            <w:tcBorders>
              <w:top w:val="nil"/>
              <w:left w:val="nil"/>
              <w:bottom w:val="single" w:sz="4" w:space="0" w:color="auto"/>
              <w:right w:val="single" w:sz="4" w:space="0" w:color="auto"/>
            </w:tcBorders>
            <w:shd w:val="clear" w:color="auto" w:fill="auto"/>
            <w:noWrap/>
            <w:vAlign w:val="bottom"/>
            <w:hideMark/>
          </w:tcPr>
          <w:p w14:paraId="3F0D36A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30</w:t>
            </w:r>
          </w:p>
        </w:tc>
        <w:tc>
          <w:tcPr>
            <w:tcW w:w="1320" w:type="dxa"/>
            <w:tcBorders>
              <w:top w:val="nil"/>
              <w:left w:val="nil"/>
              <w:bottom w:val="single" w:sz="4" w:space="0" w:color="auto"/>
              <w:right w:val="single" w:sz="4" w:space="0" w:color="auto"/>
            </w:tcBorders>
            <w:shd w:val="clear" w:color="auto" w:fill="auto"/>
            <w:noWrap/>
            <w:vAlign w:val="bottom"/>
            <w:hideMark/>
          </w:tcPr>
          <w:p w14:paraId="78F68DF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42</w:t>
            </w:r>
          </w:p>
        </w:tc>
      </w:tr>
      <w:tr w:rsidR="00370433" w:rsidRPr="00370433" w14:paraId="5D029D45"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746B106B"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w:t>
            </w:r>
          </w:p>
        </w:tc>
        <w:tc>
          <w:tcPr>
            <w:tcW w:w="1320" w:type="dxa"/>
            <w:tcBorders>
              <w:top w:val="nil"/>
              <w:left w:val="nil"/>
              <w:bottom w:val="single" w:sz="4" w:space="0" w:color="auto"/>
              <w:right w:val="single" w:sz="4" w:space="0" w:color="auto"/>
            </w:tcBorders>
            <w:shd w:val="clear" w:color="auto" w:fill="auto"/>
            <w:noWrap/>
            <w:vAlign w:val="bottom"/>
            <w:hideMark/>
          </w:tcPr>
          <w:p w14:paraId="4A61CDE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187 184</w:t>
            </w:r>
          </w:p>
        </w:tc>
        <w:tc>
          <w:tcPr>
            <w:tcW w:w="1320" w:type="dxa"/>
            <w:tcBorders>
              <w:top w:val="nil"/>
              <w:left w:val="nil"/>
              <w:bottom w:val="single" w:sz="4" w:space="0" w:color="auto"/>
              <w:right w:val="single" w:sz="4" w:space="0" w:color="auto"/>
            </w:tcBorders>
            <w:shd w:val="clear" w:color="auto" w:fill="auto"/>
            <w:noWrap/>
            <w:vAlign w:val="bottom"/>
            <w:hideMark/>
          </w:tcPr>
          <w:p w14:paraId="252532F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286 075</w:t>
            </w:r>
          </w:p>
        </w:tc>
        <w:tc>
          <w:tcPr>
            <w:tcW w:w="1320" w:type="dxa"/>
            <w:tcBorders>
              <w:top w:val="nil"/>
              <w:left w:val="nil"/>
              <w:bottom w:val="single" w:sz="4" w:space="0" w:color="auto"/>
              <w:right w:val="single" w:sz="4" w:space="0" w:color="auto"/>
            </w:tcBorders>
            <w:shd w:val="clear" w:color="auto" w:fill="auto"/>
            <w:noWrap/>
            <w:vAlign w:val="bottom"/>
            <w:hideMark/>
          </w:tcPr>
          <w:p w14:paraId="1F2221D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291 820</w:t>
            </w:r>
          </w:p>
        </w:tc>
        <w:tc>
          <w:tcPr>
            <w:tcW w:w="1320" w:type="dxa"/>
            <w:tcBorders>
              <w:top w:val="nil"/>
              <w:left w:val="nil"/>
              <w:bottom w:val="single" w:sz="4" w:space="0" w:color="auto"/>
              <w:right w:val="single" w:sz="4" w:space="0" w:color="auto"/>
            </w:tcBorders>
            <w:shd w:val="clear" w:color="auto" w:fill="auto"/>
            <w:noWrap/>
            <w:vAlign w:val="bottom"/>
            <w:hideMark/>
          </w:tcPr>
          <w:p w14:paraId="7B78768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277 962</w:t>
            </w:r>
          </w:p>
        </w:tc>
        <w:tc>
          <w:tcPr>
            <w:tcW w:w="1320" w:type="dxa"/>
            <w:tcBorders>
              <w:top w:val="nil"/>
              <w:left w:val="nil"/>
              <w:bottom w:val="single" w:sz="4" w:space="0" w:color="auto"/>
              <w:right w:val="single" w:sz="4" w:space="0" w:color="auto"/>
            </w:tcBorders>
            <w:shd w:val="clear" w:color="auto" w:fill="auto"/>
            <w:noWrap/>
            <w:vAlign w:val="bottom"/>
            <w:hideMark/>
          </w:tcPr>
          <w:p w14:paraId="576872A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262 124</w:t>
            </w:r>
          </w:p>
        </w:tc>
      </w:tr>
      <w:tr w:rsidR="00370433" w:rsidRPr="00370433" w14:paraId="7143CEE8" w14:textId="77777777" w:rsidTr="00370433">
        <w:trPr>
          <w:trHeight w:val="285"/>
        </w:trPr>
        <w:tc>
          <w:tcPr>
            <w:tcW w:w="3220" w:type="dxa"/>
            <w:tcBorders>
              <w:top w:val="nil"/>
              <w:left w:val="single" w:sz="4" w:space="0" w:color="auto"/>
              <w:bottom w:val="single" w:sz="4" w:space="0" w:color="auto"/>
              <w:right w:val="single" w:sz="4" w:space="0" w:color="auto"/>
            </w:tcBorders>
            <w:shd w:val="clear" w:color="000000" w:fill="D9D9D9"/>
            <w:noWrap/>
            <w:vAlign w:val="bottom"/>
            <w:hideMark/>
          </w:tcPr>
          <w:p w14:paraId="485859E6"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BOTTARD</w:t>
            </w:r>
          </w:p>
        </w:tc>
        <w:tc>
          <w:tcPr>
            <w:tcW w:w="1320" w:type="dxa"/>
            <w:tcBorders>
              <w:top w:val="nil"/>
              <w:left w:val="nil"/>
              <w:bottom w:val="single" w:sz="4" w:space="0" w:color="auto"/>
              <w:right w:val="single" w:sz="4" w:space="0" w:color="auto"/>
            </w:tcBorders>
            <w:shd w:val="clear" w:color="000000" w:fill="D9D9D9"/>
            <w:noWrap/>
            <w:vAlign w:val="bottom"/>
            <w:hideMark/>
          </w:tcPr>
          <w:p w14:paraId="007DB3BC"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2020</w:t>
            </w:r>
          </w:p>
        </w:tc>
        <w:tc>
          <w:tcPr>
            <w:tcW w:w="1320" w:type="dxa"/>
            <w:tcBorders>
              <w:top w:val="nil"/>
              <w:left w:val="nil"/>
              <w:bottom w:val="single" w:sz="4" w:space="0" w:color="auto"/>
              <w:right w:val="single" w:sz="4" w:space="0" w:color="auto"/>
            </w:tcBorders>
            <w:shd w:val="clear" w:color="000000" w:fill="D9D9D9"/>
            <w:noWrap/>
            <w:vAlign w:val="bottom"/>
            <w:hideMark/>
          </w:tcPr>
          <w:p w14:paraId="7164EB57"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2021</w:t>
            </w:r>
          </w:p>
        </w:tc>
        <w:tc>
          <w:tcPr>
            <w:tcW w:w="1320" w:type="dxa"/>
            <w:tcBorders>
              <w:top w:val="nil"/>
              <w:left w:val="nil"/>
              <w:bottom w:val="single" w:sz="4" w:space="0" w:color="auto"/>
              <w:right w:val="single" w:sz="4" w:space="0" w:color="auto"/>
            </w:tcBorders>
            <w:shd w:val="clear" w:color="000000" w:fill="D9D9D9"/>
            <w:noWrap/>
            <w:vAlign w:val="bottom"/>
            <w:hideMark/>
          </w:tcPr>
          <w:p w14:paraId="47A563B7"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2022</w:t>
            </w:r>
          </w:p>
        </w:tc>
        <w:tc>
          <w:tcPr>
            <w:tcW w:w="1320" w:type="dxa"/>
            <w:tcBorders>
              <w:top w:val="nil"/>
              <w:left w:val="nil"/>
              <w:bottom w:val="single" w:sz="4" w:space="0" w:color="auto"/>
              <w:right w:val="single" w:sz="4" w:space="0" w:color="auto"/>
            </w:tcBorders>
            <w:shd w:val="clear" w:color="000000" w:fill="D9D9D9"/>
            <w:noWrap/>
            <w:vAlign w:val="bottom"/>
            <w:hideMark/>
          </w:tcPr>
          <w:p w14:paraId="2EEF3348"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2023</w:t>
            </w:r>
          </w:p>
        </w:tc>
        <w:tc>
          <w:tcPr>
            <w:tcW w:w="1320" w:type="dxa"/>
            <w:tcBorders>
              <w:top w:val="nil"/>
              <w:left w:val="nil"/>
              <w:bottom w:val="single" w:sz="4" w:space="0" w:color="auto"/>
              <w:right w:val="single" w:sz="4" w:space="0" w:color="auto"/>
            </w:tcBorders>
            <w:shd w:val="clear" w:color="000000" w:fill="D9D9D9"/>
            <w:noWrap/>
            <w:vAlign w:val="bottom"/>
            <w:hideMark/>
          </w:tcPr>
          <w:p w14:paraId="298F15CB"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2024</w:t>
            </w:r>
          </w:p>
        </w:tc>
      </w:tr>
      <w:tr w:rsidR="00370433" w:rsidRPr="00370433" w14:paraId="531D73D2"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165830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BOUTIQUE</w:t>
            </w:r>
          </w:p>
        </w:tc>
        <w:tc>
          <w:tcPr>
            <w:tcW w:w="1320" w:type="dxa"/>
            <w:tcBorders>
              <w:top w:val="nil"/>
              <w:left w:val="nil"/>
              <w:bottom w:val="single" w:sz="4" w:space="0" w:color="auto"/>
              <w:right w:val="single" w:sz="4" w:space="0" w:color="auto"/>
            </w:tcBorders>
            <w:shd w:val="clear" w:color="auto" w:fill="auto"/>
            <w:noWrap/>
            <w:vAlign w:val="bottom"/>
            <w:hideMark/>
          </w:tcPr>
          <w:p w14:paraId="3E60A15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34 881</w:t>
            </w:r>
          </w:p>
        </w:tc>
        <w:tc>
          <w:tcPr>
            <w:tcW w:w="1320" w:type="dxa"/>
            <w:tcBorders>
              <w:top w:val="nil"/>
              <w:left w:val="nil"/>
              <w:bottom w:val="single" w:sz="4" w:space="0" w:color="auto"/>
              <w:right w:val="single" w:sz="4" w:space="0" w:color="auto"/>
            </w:tcBorders>
            <w:shd w:val="clear" w:color="auto" w:fill="auto"/>
            <w:noWrap/>
            <w:vAlign w:val="bottom"/>
            <w:hideMark/>
          </w:tcPr>
          <w:p w14:paraId="1C1AAC3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35 600</w:t>
            </w:r>
          </w:p>
        </w:tc>
        <w:tc>
          <w:tcPr>
            <w:tcW w:w="1320" w:type="dxa"/>
            <w:tcBorders>
              <w:top w:val="nil"/>
              <w:left w:val="nil"/>
              <w:bottom w:val="single" w:sz="4" w:space="0" w:color="auto"/>
              <w:right w:val="single" w:sz="4" w:space="0" w:color="auto"/>
            </w:tcBorders>
            <w:shd w:val="clear" w:color="auto" w:fill="auto"/>
            <w:noWrap/>
            <w:vAlign w:val="bottom"/>
            <w:hideMark/>
          </w:tcPr>
          <w:p w14:paraId="464CE456"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45 387</w:t>
            </w:r>
          </w:p>
        </w:tc>
        <w:tc>
          <w:tcPr>
            <w:tcW w:w="1320" w:type="dxa"/>
            <w:tcBorders>
              <w:top w:val="nil"/>
              <w:left w:val="nil"/>
              <w:bottom w:val="single" w:sz="4" w:space="0" w:color="auto"/>
              <w:right w:val="single" w:sz="4" w:space="0" w:color="auto"/>
            </w:tcBorders>
            <w:shd w:val="clear" w:color="auto" w:fill="auto"/>
            <w:noWrap/>
            <w:vAlign w:val="bottom"/>
            <w:hideMark/>
          </w:tcPr>
          <w:p w14:paraId="0EE09FD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50 462</w:t>
            </w:r>
          </w:p>
        </w:tc>
        <w:tc>
          <w:tcPr>
            <w:tcW w:w="1320" w:type="dxa"/>
            <w:tcBorders>
              <w:top w:val="nil"/>
              <w:left w:val="nil"/>
              <w:bottom w:val="single" w:sz="4" w:space="0" w:color="auto"/>
              <w:right w:val="single" w:sz="4" w:space="0" w:color="auto"/>
            </w:tcBorders>
            <w:shd w:val="clear" w:color="auto" w:fill="auto"/>
            <w:noWrap/>
            <w:vAlign w:val="bottom"/>
            <w:hideMark/>
          </w:tcPr>
          <w:p w14:paraId="5A60EAD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16 342</w:t>
            </w:r>
          </w:p>
        </w:tc>
      </w:tr>
      <w:tr w:rsidR="00370433" w:rsidRPr="00370433" w14:paraId="18B4FD97"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2BF130F5"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CAFETERIA</w:t>
            </w:r>
          </w:p>
        </w:tc>
        <w:tc>
          <w:tcPr>
            <w:tcW w:w="1320" w:type="dxa"/>
            <w:tcBorders>
              <w:top w:val="nil"/>
              <w:left w:val="nil"/>
              <w:bottom w:val="single" w:sz="4" w:space="0" w:color="auto"/>
              <w:right w:val="single" w:sz="4" w:space="0" w:color="auto"/>
            </w:tcBorders>
            <w:shd w:val="clear" w:color="auto" w:fill="auto"/>
            <w:noWrap/>
            <w:vAlign w:val="bottom"/>
            <w:hideMark/>
          </w:tcPr>
          <w:p w14:paraId="5EEFEF8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841 113</w:t>
            </w:r>
          </w:p>
        </w:tc>
        <w:tc>
          <w:tcPr>
            <w:tcW w:w="1320" w:type="dxa"/>
            <w:tcBorders>
              <w:top w:val="nil"/>
              <w:left w:val="nil"/>
              <w:bottom w:val="single" w:sz="4" w:space="0" w:color="auto"/>
              <w:right w:val="single" w:sz="4" w:space="0" w:color="auto"/>
            </w:tcBorders>
            <w:shd w:val="clear" w:color="auto" w:fill="auto"/>
            <w:noWrap/>
            <w:vAlign w:val="bottom"/>
            <w:hideMark/>
          </w:tcPr>
          <w:p w14:paraId="35C52E0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896 716</w:t>
            </w:r>
          </w:p>
        </w:tc>
        <w:tc>
          <w:tcPr>
            <w:tcW w:w="1320" w:type="dxa"/>
            <w:tcBorders>
              <w:top w:val="nil"/>
              <w:left w:val="nil"/>
              <w:bottom w:val="single" w:sz="4" w:space="0" w:color="auto"/>
              <w:right w:val="single" w:sz="4" w:space="0" w:color="auto"/>
            </w:tcBorders>
            <w:shd w:val="clear" w:color="auto" w:fill="auto"/>
            <w:noWrap/>
            <w:vAlign w:val="bottom"/>
            <w:hideMark/>
          </w:tcPr>
          <w:p w14:paraId="688321B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1 121 332</w:t>
            </w:r>
          </w:p>
        </w:tc>
        <w:tc>
          <w:tcPr>
            <w:tcW w:w="1320" w:type="dxa"/>
            <w:tcBorders>
              <w:top w:val="nil"/>
              <w:left w:val="nil"/>
              <w:bottom w:val="single" w:sz="4" w:space="0" w:color="auto"/>
              <w:right w:val="single" w:sz="4" w:space="0" w:color="auto"/>
            </w:tcBorders>
            <w:shd w:val="clear" w:color="auto" w:fill="auto"/>
            <w:noWrap/>
            <w:vAlign w:val="bottom"/>
            <w:hideMark/>
          </w:tcPr>
          <w:p w14:paraId="09B1A0F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1 197 249</w:t>
            </w:r>
          </w:p>
        </w:tc>
        <w:tc>
          <w:tcPr>
            <w:tcW w:w="1320" w:type="dxa"/>
            <w:tcBorders>
              <w:top w:val="nil"/>
              <w:left w:val="nil"/>
              <w:bottom w:val="single" w:sz="4" w:space="0" w:color="auto"/>
              <w:right w:val="single" w:sz="4" w:space="0" w:color="auto"/>
            </w:tcBorders>
            <w:shd w:val="clear" w:color="auto" w:fill="auto"/>
            <w:noWrap/>
            <w:vAlign w:val="bottom"/>
            <w:hideMark/>
          </w:tcPr>
          <w:p w14:paraId="7E7990C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1 314 827</w:t>
            </w:r>
          </w:p>
        </w:tc>
      </w:tr>
      <w:tr w:rsidR="00370433" w:rsidRPr="00370433" w14:paraId="708FCCD0"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727139BB"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LECTURE</w:t>
            </w:r>
          </w:p>
        </w:tc>
        <w:tc>
          <w:tcPr>
            <w:tcW w:w="1320" w:type="dxa"/>
            <w:tcBorders>
              <w:top w:val="nil"/>
              <w:left w:val="nil"/>
              <w:bottom w:val="single" w:sz="4" w:space="0" w:color="auto"/>
              <w:right w:val="single" w:sz="4" w:space="0" w:color="auto"/>
            </w:tcBorders>
            <w:shd w:val="clear" w:color="auto" w:fill="auto"/>
            <w:noWrap/>
            <w:vAlign w:val="bottom"/>
            <w:hideMark/>
          </w:tcPr>
          <w:p w14:paraId="7CC0BDC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w:t>
            </w:r>
          </w:p>
        </w:tc>
        <w:tc>
          <w:tcPr>
            <w:tcW w:w="1320" w:type="dxa"/>
            <w:tcBorders>
              <w:top w:val="nil"/>
              <w:left w:val="nil"/>
              <w:bottom w:val="single" w:sz="4" w:space="0" w:color="auto"/>
              <w:right w:val="single" w:sz="4" w:space="0" w:color="auto"/>
            </w:tcBorders>
            <w:shd w:val="clear" w:color="auto" w:fill="auto"/>
            <w:noWrap/>
            <w:vAlign w:val="bottom"/>
            <w:hideMark/>
          </w:tcPr>
          <w:p w14:paraId="093C9B0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c>
          <w:tcPr>
            <w:tcW w:w="1320" w:type="dxa"/>
            <w:tcBorders>
              <w:top w:val="nil"/>
              <w:left w:val="nil"/>
              <w:bottom w:val="single" w:sz="4" w:space="0" w:color="auto"/>
              <w:right w:val="single" w:sz="4" w:space="0" w:color="auto"/>
            </w:tcBorders>
            <w:shd w:val="clear" w:color="auto" w:fill="auto"/>
            <w:noWrap/>
            <w:vAlign w:val="bottom"/>
            <w:hideMark/>
          </w:tcPr>
          <w:p w14:paraId="75138C57"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c>
          <w:tcPr>
            <w:tcW w:w="1320" w:type="dxa"/>
            <w:tcBorders>
              <w:top w:val="nil"/>
              <w:left w:val="nil"/>
              <w:bottom w:val="single" w:sz="4" w:space="0" w:color="auto"/>
              <w:right w:val="single" w:sz="4" w:space="0" w:color="auto"/>
            </w:tcBorders>
            <w:shd w:val="clear" w:color="auto" w:fill="auto"/>
            <w:noWrap/>
            <w:vAlign w:val="bottom"/>
            <w:hideMark/>
          </w:tcPr>
          <w:p w14:paraId="09FBE60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24</w:t>
            </w:r>
          </w:p>
        </w:tc>
        <w:tc>
          <w:tcPr>
            <w:tcW w:w="1320" w:type="dxa"/>
            <w:tcBorders>
              <w:top w:val="nil"/>
              <w:left w:val="nil"/>
              <w:bottom w:val="single" w:sz="4" w:space="0" w:color="auto"/>
              <w:right w:val="single" w:sz="4" w:space="0" w:color="auto"/>
            </w:tcBorders>
            <w:shd w:val="clear" w:color="auto" w:fill="auto"/>
            <w:noWrap/>
            <w:vAlign w:val="bottom"/>
            <w:hideMark/>
          </w:tcPr>
          <w:p w14:paraId="1FB4A7A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0</w:t>
            </w:r>
          </w:p>
        </w:tc>
      </w:tr>
      <w:tr w:rsidR="00370433" w:rsidRPr="00370433" w14:paraId="5568E6AD"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7B1350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MONOPOLE</w:t>
            </w:r>
          </w:p>
        </w:tc>
        <w:tc>
          <w:tcPr>
            <w:tcW w:w="1320" w:type="dxa"/>
            <w:tcBorders>
              <w:top w:val="nil"/>
              <w:left w:val="nil"/>
              <w:bottom w:val="single" w:sz="4" w:space="0" w:color="auto"/>
              <w:right w:val="single" w:sz="4" w:space="0" w:color="auto"/>
            </w:tcBorders>
            <w:shd w:val="clear" w:color="auto" w:fill="auto"/>
            <w:noWrap/>
            <w:vAlign w:val="bottom"/>
            <w:hideMark/>
          </w:tcPr>
          <w:p w14:paraId="444C5C4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79</w:t>
            </w:r>
          </w:p>
        </w:tc>
        <w:tc>
          <w:tcPr>
            <w:tcW w:w="1320" w:type="dxa"/>
            <w:tcBorders>
              <w:top w:val="nil"/>
              <w:left w:val="nil"/>
              <w:bottom w:val="single" w:sz="4" w:space="0" w:color="auto"/>
              <w:right w:val="single" w:sz="4" w:space="0" w:color="auto"/>
            </w:tcBorders>
            <w:shd w:val="clear" w:color="auto" w:fill="auto"/>
            <w:noWrap/>
            <w:vAlign w:val="bottom"/>
            <w:hideMark/>
          </w:tcPr>
          <w:p w14:paraId="407D10F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379</w:t>
            </w:r>
          </w:p>
        </w:tc>
        <w:tc>
          <w:tcPr>
            <w:tcW w:w="1320" w:type="dxa"/>
            <w:tcBorders>
              <w:top w:val="nil"/>
              <w:left w:val="nil"/>
              <w:bottom w:val="single" w:sz="4" w:space="0" w:color="auto"/>
              <w:right w:val="single" w:sz="4" w:space="0" w:color="auto"/>
            </w:tcBorders>
            <w:shd w:val="clear" w:color="auto" w:fill="auto"/>
            <w:noWrap/>
            <w:vAlign w:val="bottom"/>
            <w:hideMark/>
          </w:tcPr>
          <w:p w14:paraId="1900D9A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538</w:t>
            </w:r>
          </w:p>
        </w:tc>
        <w:tc>
          <w:tcPr>
            <w:tcW w:w="1320" w:type="dxa"/>
            <w:tcBorders>
              <w:top w:val="nil"/>
              <w:left w:val="nil"/>
              <w:bottom w:val="single" w:sz="4" w:space="0" w:color="auto"/>
              <w:right w:val="single" w:sz="4" w:space="0" w:color="auto"/>
            </w:tcBorders>
            <w:shd w:val="clear" w:color="auto" w:fill="auto"/>
            <w:noWrap/>
            <w:vAlign w:val="bottom"/>
            <w:hideMark/>
          </w:tcPr>
          <w:p w14:paraId="50A9BFA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474</w:t>
            </w:r>
          </w:p>
        </w:tc>
        <w:tc>
          <w:tcPr>
            <w:tcW w:w="1320" w:type="dxa"/>
            <w:tcBorders>
              <w:top w:val="nil"/>
              <w:left w:val="nil"/>
              <w:bottom w:val="single" w:sz="4" w:space="0" w:color="auto"/>
              <w:right w:val="single" w:sz="4" w:space="0" w:color="auto"/>
            </w:tcBorders>
            <w:shd w:val="clear" w:color="auto" w:fill="auto"/>
            <w:noWrap/>
            <w:vAlign w:val="bottom"/>
            <w:hideMark/>
          </w:tcPr>
          <w:p w14:paraId="1B2AD63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495</w:t>
            </w:r>
          </w:p>
        </w:tc>
      </w:tr>
      <w:tr w:rsidR="00370433" w:rsidRPr="00370433" w14:paraId="394C8155"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4666DDD"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w:t>
            </w:r>
          </w:p>
        </w:tc>
        <w:tc>
          <w:tcPr>
            <w:tcW w:w="1320" w:type="dxa"/>
            <w:tcBorders>
              <w:top w:val="nil"/>
              <w:left w:val="nil"/>
              <w:bottom w:val="single" w:sz="4" w:space="0" w:color="auto"/>
              <w:right w:val="single" w:sz="4" w:space="0" w:color="auto"/>
            </w:tcBorders>
            <w:shd w:val="clear" w:color="auto" w:fill="auto"/>
            <w:noWrap/>
            <w:vAlign w:val="bottom"/>
            <w:hideMark/>
          </w:tcPr>
          <w:p w14:paraId="58918A2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876 078</w:t>
            </w:r>
          </w:p>
        </w:tc>
        <w:tc>
          <w:tcPr>
            <w:tcW w:w="1320" w:type="dxa"/>
            <w:tcBorders>
              <w:top w:val="nil"/>
              <w:left w:val="nil"/>
              <w:bottom w:val="single" w:sz="4" w:space="0" w:color="auto"/>
              <w:right w:val="single" w:sz="4" w:space="0" w:color="auto"/>
            </w:tcBorders>
            <w:shd w:val="clear" w:color="auto" w:fill="auto"/>
            <w:noWrap/>
            <w:vAlign w:val="bottom"/>
            <w:hideMark/>
          </w:tcPr>
          <w:p w14:paraId="626DF65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932 695</w:t>
            </w:r>
          </w:p>
        </w:tc>
        <w:tc>
          <w:tcPr>
            <w:tcW w:w="1320" w:type="dxa"/>
            <w:tcBorders>
              <w:top w:val="nil"/>
              <w:left w:val="nil"/>
              <w:bottom w:val="single" w:sz="4" w:space="0" w:color="auto"/>
              <w:right w:val="single" w:sz="4" w:space="0" w:color="auto"/>
            </w:tcBorders>
            <w:shd w:val="clear" w:color="auto" w:fill="auto"/>
            <w:noWrap/>
            <w:vAlign w:val="bottom"/>
            <w:hideMark/>
          </w:tcPr>
          <w:p w14:paraId="2F8FA72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1 167 262</w:t>
            </w:r>
          </w:p>
        </w:tc>
        <w:tc>
          <w:tcPr>
            <w:tcW w:w="1320" w:type="dxa"/>
            <w:tcBorders>
              <w:top w:val="nil"/>
              <w:left w:val="nil"/>
              <w:bottom w:val="single" w:sz="4" w:space="0" w:color="auto"/>
              <w:right w:val="single" w:sz="4" w:space="0" w:color="auto"/>
            </w:tcBorders>
            <w:shd w:val="clear" w:color="auto" w:fill="auto"/>
            <w:noWrap/>
            <w:vAlign w:val="bottom"/>
            <w:hideMark/>
          </w:tcPr>
          <w:p w14:paraId="350CEE5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1 248 210</w:t>
            </w:r>
          </w:p>
        </w:tc>
        <w:tc>
          <w:tcPr>
            <w:tcW w:w="1320" w:type="dxa"/>
            <w:tcBorders>
              <w:top w:val="nil"/>
              <w:left w:val="nil"/>
              <w:bottom w:val="single" w:sz="4" w:space="0" w:color="auto"/>
              <w:right w:val="single" w:sz="4" w:space="0" w:color="auto"/>
            </w:tcBorders>
            <w:shd w:val="clear" w:color="auto" w:fill="auto"/>
            <w:noWrap/>
            <w:vAlign w:val="bottom"/>
            <w:hideMark/>
          </w:tcPr>
          <w:p w14:paraId="4C216C8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1 331 664</w:t>
            </w:r>
          </w:p>
        </w:tc>
      </w:tr>
      <w:tr w:rsidR="00370433" w:rsidRPr="00370433" w14:paraId="517F833E" w14:textId="77777777" w:rsidTr="00370433">
        <w:trPr>
          <w:trHeight w:val="285"/>
        </w:trPr>
        <w:tc>
          <w:tcPr>
            <w:tcW w:w="3220" w:type="dxa"/>
            <w:tcBorders>
              <w:top w:val="nil"/>
              <w:left w:val="single" w:sz="4" w:space="0" w:color="auto"/>
              <w:bottom w:val="single" w:sz="4" w:space="0" w:color="auto"/>
              <w:right w:val="single" w:sz="4" w:space="0" w:color="auto"/>
            </w:tcBorders>
            <w:shd w:val="clear" w:color="000000" w:fill="D9D9D9"/>
            <w:noWrap/>
            <w:vAlign w:val="bottom"/>
            <w:hideMark/>
          </w:tcPr>
          <w:p w14:paraId="470A6602"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LA PITIE</w:t>
            </w:r>
          </w:p>
        </w:tc>
        <w:tc>
          <w:tcPr>
            <w:tcW w:w="1320" w:type="dxa"/>
            <w:tcBorders>
              <w:top w:val="nil"/>
              <w:left w:val="nil"/>
              <w:bottom w:val="single" w:sz="4" w:space="0" w:color="auto"/>
              <w:right w:val="single" w:sz="4" w:space="0" w:color="auto"/>
            </w:tcBorders>
            <w:shd w:val="clear" w:color="000000" w:fill="D9D9D9"/>
            <w:noWrap/>
            <w:vAlign w:val="bottom"/>
            <w:hideMark/>
          </w:tcPr>
          <w:p w14:paraId="74F8232E"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2020</w:t>
            </w:r>
          </w:p>
        </w:tc>
        <w:tc>
          <w:tcPr>
            <w:tcW w:w="1320" w:type="dxa"/>
            <w:tcBorders>
              <w:top w:val="nil"/>
              <w:left w:val="nil"/>
              <w:bottom w:val="single" w:sz="4" w:space="0" w:color="auto"/>
              <w:right w:val="single" w:sz="4" w:space="0" w:color="auto"/>
            </w:tcBorders>
            <w:shd w:val="clear" w:color="000000" w:fill="D9D9D9"/>
            <w:noWrap/>
            <w:vAlign w:val="bottom"/>
            <w:hideMark/>
          </w:tcPr>
          <w:p w14:paraId="6E6A8E59"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2021</w:t>
            </w:r>
          </w:p>
        </w:tc>
        <w:tc>
          <w:tcPr>
            <w:tcW w:w="1320" w:type="dxa"/>
            <w:tcBorders>
              <w:top w:val="nil"/>
              <w:left w:val="nil"/>
              <w:bottom w:val="single" w:sz="4" w:space="0" w:color="auto"/>
              <w:right w:val="single" w:sz="4" w:space="0" w:color="auto"/>
            </w:tcBorders>
            <w:shd w:val="clear" w:color="000000" w:fill="D9D9D9"/>
            <w:noWrap/>
            <w:vAlign w:val="bottom"/>
            <w:hideMark/>
          </w:tcPr>
          <w:p w14:paraId="08E3E93E"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2022</w:t>
            </w:r>
          </w:p>
        </w:tc>
        <w:tc>
          <w:tcPr>
            <w:tcW w:w="1320" w:type="dxa"/>
            <w:tcBorders>
              <w:top w:val="nil"/>
              <w:left w:val="nil"/>
              <w:bottom w:val="single" w:sz="4" w:space="0" w:color="auto"/>
              <w:right w:val="single" w:sz="4" w:space="0" w:color="auto"/>
            </w:tcBorders>
            <w:shd w:val="clear" w:color="000000" w:fill="D9D9D9"/>
            <w:noWrap/>
            <w:vAlign w:val="bottom"/>
            <w:hideMark/>
          </w:tcPr>
          <w:p w14:paraId="2A779B35"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2023</w:t>
            </w:r>
          </w:p>
        </w:tc>
        <w:tc>
          <w:tcPr>
            <w:tcW w:w="1320" w:type="dxa"/>
            <w:tcBorders>
              <w:top w:val="nil"/>
              <w:left w:val="nil"/>
              <w:bottom w:val="single" w:sz="4" w:space="0" w:color="auto"/>
              <w:right w:val="single" w:sz="4" w:space="0" w:color="auto"/>
            </w:tcBorders>
            <w:shd w:val="clear" w:color="000000" w:fill="D9D9D9"/>
            <w:noWrap/>
            <w:vAlign w:val="bottom"/>
            <w:hideMark/>
          </w:tcPr>
          <w:p w14:paraId="498A161F"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2024</w:t>
            </w:r>
          </w:p>
        </w:tc>
      </w:tr>
      <w:tr w:rsidR="00370433" w:rsidRPr="00370433" w14:paraId="2305DA3C"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23DAD584"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BOUTIQUE</w:t>
            </w:r>
          </w:p>
        </w:tc>
        <w:tc>
          <w:tcPr>
            <w:tcW w:w="1320" w:type="dxa"/>
            <w:tcBorders>
              <w:top w:val="nil"/>
              <w:left w:val="nil"/>
              <w:bottom w:val="single" w:sz="4" w:space="0" w:color="auto"/>
              <w:right w:val="single" w:sz="4" w:space="0" w:color="auto"/>
            </w:tcBorders>
            <w:shd w:val="clear" w:color="auto" w:fill="auto"/>
            <w:noWrap/>
            <w:vAlign w:val="bottom"/>
            <w:hideMark/>
          </w:tcPr>
          <w:p w14:paraId="1D3DE35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7 709</w:t>
            </w:r>
          </w:p>
        </w:tc>
        <w:tc>
          <w:tcPr>
            <w:tcW w:w="1320" w:type="dxa"/>
            <w:tcBorders>
              <w:top w:val="nil"/>
              <w:left w:val="nil"/>
              <w:bottom w:val="single" w:sz="4" w:space="0" w:color="auto"/>
              <w:right w:val="single" w:sz="4" w:space="0" w:color="auto"/>
            </w:tcBorders>
            <w:shd w:val="clear" w:color="auto" w:fill="auto"/>
            <w:noWrap/>
            <w:vAlign w:val="bottom"/>
            <w:hideMark/>
          </w:tcPr>
          <w:p w14:paraId="6A46ADB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8 560</w:t>
            </w:r>
          </w:p>
        </w:tc>
        <w:tc>
          <w:tcPr>
            <w:tcW w:w="1320" w:type="dxa"/>
            <w:tcBorders>
              <w:top w:val="nil"/>
              <w:left w:val="nil"/>
              <w:bottom w:val="single" w:sz="4" w:space="0" w:color="auto"/>
              <w:right w:val="single" w:sz="4" w:space="0" w:color="auto"/>
            </w:tcBorders>
            <w:shd w:val="clear" w:color="auto" w:fill="auto"/>
            <w:noWrap/>
            <w:vAlign w:val="bottom"/>
            <w:hideMark/>
          </w:tcPr>
          <w:p w14:paraId="3483E32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24 422</w:t>
            </w:r>
          </w:p>
        </w:tc>
        <w:tc>
          <w:tcPr>
            <w:tcW w:w="1320" w:type="dxa"/>
            <w:tcBorders>
              <w:top w:val="nil"/>
              <w:left w:val="nil"/>
              <w:bottom w:val="single" w:sz="4" w:space="0" w:color="auto"/>
              <w:right w:val="single" w:sz="4" w:space="0" w:color="auto"/>
            </w:tcBorders>
            <w:shd w:val="clear" w:color="auto" w:fill="auto"/>
            <w:noWrap/>
            <w:vAlign w:val="bottom"/>
            <w:hideMark/>
          </w:tcPr>
          <w:p w14:paraId="42AF4C67"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45 833</w:t>
            </w:r>
          </w:p>
        </w:tc>
        <w:tc>
          <w:tcPr>
            <w:tcW w:w="1320" w:type="dxa"/>
            <w:tcBorders>
              <w:top w:val="nil"/>
              <w:left w:val="nil"/>
              <w:bottom w:val="single" w:sz="4" w:space="0" w:color="auto"/>
              <w:right w:val="single" w:sz="4" w:space="0" w:color="auto"/>
            </w:tcBorders>
            <w:shd w:val="clear" w:color="auto" w:fill="auto"/>
            <w:noWrap/>
            <w:vAlign w:val="bottom"/>
            <w:hideMark/>
          </w:tcPr>
          <w:p w14:paraId="5A12EC7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48 901</w:t>
            </w:r>
          </w:p>
        </w:tc>
      </w:tr>
      <w:tr w:rsidR="00370433" w:rsidRPr="00370433" w14:paraId="5A24CF86"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291FD33"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CAFETERIA</w:t>
            </w:r>
          </w:p>
        </w:tc>
        <w:tc>
          <w:tcPr>
            <w:tcW w:w="1320" w:type="dxa"/>
            <w:tcBorders>
              <w:top w:val="nil"/>
              <w:left w:val="nil"/>
              <w:bottom w:val="single" w:sz="4" w:space="0" w:color="auto"/>
              <w:right w:val="single" w:sz="4" w:space="0" w:color="auto"/>
            </w:tcBorders>
            <w:shd w:val="clear" w:color="auto" w:fill="auto"/>
            <w:noWrap/>
            <w:vAlign w:val="bottom"/>
            <w:hideMark/>
          </w:tcPr>
          <w:p w14:paraId="25AB595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362 900</w:t>
            </w:r>
          </w:p>
        </w:tc>
        <w:tc>
          <w:tcPr>
            <w:tcW w:w="1320" w:type="dxa"/>
            <w:tcBorders>
              <w:top w:val="nil"/>
              <w:left w:val="nil"/>
              <w:bottom w:val="single" w:sz="4" w:space="0" w:color="auto"/>
              <w:right w:val="single" w:sz="4" w:space="0" w:color="auto"/>
            </w:tcBorders>
            <w:shd w:val="clear" w:color="auto" w:fill="auto"/>
            <w:noWrap/>
            <w:vAlign w:val="bottom"/>
            <w:hideMark/>
          </w:tcPr>
          <w:p w14:paraId="398FCB0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453 631</w:t>
            </w:r>
          </w:p>
        </w:tc>
        <w:tc>
          <w:tcPr>
            <w:tcW w:w="1320" w:type="dxa"/>
            <w:tcBorders>
              <w:top w:val="nil"/>
              <w:left w:val="nil"/>
              <w:bottom w:val="single" w:sz="4" w:space="0" w:color="auto"/>
              <w:right w:val="single" w:sz="4" w:space="0" w:color="auto"/>
            </w:tcBorders>
            <w:shd w:val="clear" w:color="auto" w:fill="auto"/>
            <w:noWrap/>
            <w:vAlign w:val="bottom"/>
            <w:hideMark/>
          </w:tcPr>
          <w:p w14:paraId="5C6BC22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587 638</w:t>
            </w:r>
          </w:p>
        </w:tc>
        <w:tc>
          <w:tcPr>
            <w:tcW w:w="1320" w:type="dxa"/>
            <w:tcBorders>
              <w:top w:val="nil"/>
              <w:left w:val="nil"/>
              <w:bottom w:val="single" w:sz="4" w:space="0" w:color="auto"/>
              <w:right w:val="single" w:sz="4" w:space="0" w:color="auto"/>
            </w:tcBorders>
            <w:shd w:val="clear" w:color="auto" w:fill="auto"/>
            <w:noWrap/>
            <w:vAlign w:val="bottom"/>
            <w:hideMark/>
          </w:tcPr>
          <w:p w14:paraId="2D031A8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685 964</w:t>
            </w:r>
          </w:p>
        </w:tc>
        <w:tc>
          <w:tcPr>
            <w:tcW w:w="1320" w:type="dxa"/>
            <w:tcBorders>
              <w:top w:val="nil"/>
              <w:left w:val="nil"/>
              <w:bottom w:val="single" w:sz="4" w:space="0" w:color="auto"/>
              <w:right w:val="single" w:sz="4" w:space="0" w:color="auto"/>
            </w:tcBorders>
            <w:shd w:val="clear" w:color="auto" w:fill="auto"/>
            <w:noWrap/>
            <w:vAlign w:val="bottom"/>
            <w:hideMark/>
          </w:tcPr>
          <w:p w14:paraId="6B1D326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718 480</w:t>
            </w:r>
          </w:p>
        </w:tc>
      </w:tr>
      <w:tr w:rsidR="00370433" w:rsidRPr="00370433" w14:paraId="321A62B6"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13A239E"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LECTURE</w:t>
            </w:r>
          </w:p>
        </w:tc>
        <w:tc>
          <w:tcPr>
            <w:tcW w:w="1320" w:type="dxa"/>
            <w:tcBorders>
              <w:top w:val="nil"/>
              <w:left w:val="nil"/>
              <w:bottom w:val="single" w:sz="4" w:space="0" w:color="auto"/>
              <w:right w:val="single" w:sz="4" w:space="0" w:color="auto"/>
            </w:tcBorders>
            <w:shd w:val="clear" w:color="auto" w:fill="auto"/>
            <w:noWrap/>
            <w:vAlign w:val="bottom"/>
            <w:hideMark/>
          </w:tcPr>
          <w:p w14:paraId="3E75395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38 216</w:t>
            </w:r>
          </w:p>
        </w:tc>
        <w:tc>
          <w:tcPr>
            <w:tcW w:w="1320" w:type="dxa"/>
            <w:tcBorders>
              <w:top w:val="nil"/>
              <w:left w:val="nil"/>
              <w:bottom w:val="single" w:sz="4" w:space="0" w:color="auto"/>
              <w:right w:val="single" w:sz="4" w:space="0" w:color="auto"/>
            </w:tcBorders>
            <w:shd w:val="clear" w:color="auto" w:fill="auto"/>
            <w:noWrap/>
            <w:vAlign w:val="bottom"/>
            <w:hideMark/>
          </w:tcPr>
          <w:p w14:paraId="3226A43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44 679</w:t>
            </w:r>
          </w:p>
        </w:tc>
        <w:tc>
          <w:tcPr>
            <w:tcW w:w="1320" w:type="dxa"/>
            <w:tcBorders>
              <w:top w:val="nil"/>
              <w:left w:val="nil"/>
              <w:bottom w:val="single" w:sz="4" w:space="0" w:color="auto"/>
              <w:right w:val="single" w:sz="4" w:space="0" w:color="auto"/>
            </w:tcBorders>
            <w:shd w:val="clear" w:color="auto" w:fill="auto"/>
            <w:noWrap/>
            <w:vAlign w:val="bottom"/>
            <w:hideMark/>
          </w:tcPr>
          <w:p w14:paraId="0F7790E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54 490</w:t>
            </w:r>
          </w:p>
        </w:tc>
        <w:tc>
          <w:tcPr>
            <w:tcW w:w="1320" w:type="dxa"/>
            <w:tcBorders>
              <w:top w:val="nil"/>
              <w:left w:val="nil"/>
              <w:bottom w:val="single" w:sz="4" w:space="0" w:color="auto"/>
              <w:right w:val="single" w:sz="4" w:space="0" w:color="auto"/>
            </w:tcBorders>
            <w:shd w:val="clear" w:color="auto" w:fill="auto"/>
            <w:noWrap/>
            <w:vAlign w:val="bottom"/>
            <w:hideMark/>
          </w:tcPr>
          <w:p w14:paraId="78FDBD9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56 226</w:t>
            </w:r>
          </w:p>
        </w:tc>
        <w:tc>
          <w:tcPr>
            <w:tcW w:w="1320" w:type="dxa"/>
            <w:tcBorders>
              <w:top w:val="nil"/>
              <w:left w:val="nil"/>
              <w:bottom w:val="single" w:sz="4" w:space="0" w:color="auto"/>
              <w:right w:val="single" w:sz="4" w:space="0" w:color="auto"/>
            </w:tcBorders>
            <w:shd w:val="clear" w:color="auto" w:fill="auto"/>
            <w:noWrap/>
            <w:vAlign w:val="bottom"/>
            <w:hideMark/>
          </w:tcPr>
          <w:p w14:paraId="395FFA8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56 098</w:t>
            </w:r>
          </w:p>
        </w:tc>
      </w:tr>
      <w:tr w:rsidR="00370433" w:rsidRPr="00370433" w14:paraId="1CA7B9A2"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949A1E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MONOPOLE</w:t>
            </w:r>
          </w:p>
        </w:tc>
        <w:tc>
          <w:tcPr>
            <w:tcW w:w="1320" w:type="dxa"/>
            <w:tcBorders>
              <w:top w:val="nil"/>
              <w:left w:val="nil"/>
              <w:bottom w:val="single" w:sz="4" w:space="0" w:color="auto"/>
              <w:right w:val="single" w:sz="4" w:space="0" w:color="auto"/>
            </w:tcBorders>
            <w:shd w:val="clear" w:color="auto" w:fill="auto"/>
            <w:noWrap/>
            <w:vAlign w:val="bottom"/>
            <w:hideMark/>
          </w:tcPr>
          <w:p w14:paraId="58D5073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1 469</w:t>
            </w:r>
          </w:p>
        </w:tc>
        <w:tc>
          <w:tcPr>
            <w:tcW w:w="1320" w:type="dxa"/>
            <w:tcBorders>
              <w:top w:val="nil"/>
              <w:left w:val="nil"/>
              <w:bottom w:val="single" w:sz="4" w:space="0" w:color="auto"/>
              <w:right w:val="single" w:sz="4" w:space="0" w:color="auto"/>
            </w:tcBorders>
            <w:shd w:val="clear" w:color="auto" w:fill="auto"/>
            <w:noWrap/>
            <w:vAlign w:val="bottom"/>
            <w:hideMark/>
          </w:tcPr>
          <w:p w14:paraId="7F81A85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1 747</w:t>
            </w:r>
          </w:p>
        </w:tc>
        <w:tc>
          <w:tcPr>
            <w:tcW w:w="1320" w:type="dxa"/>
            <w:tcBorders>
              <w:top w:val="nil"/>
              <w:left w:val="nil"/>
              <w:bottom w:val="single" w:sz="4" w:space="0" w:color="auto"/>
              <w:right w:val="single" w:sz="4" w:space="0" w:color="auto"/>
            </w:tcBorders>
            <w:shd w:val="clear" w:color="auto" w:fill="auto"/>
            <w:noWrap/>
            <w:vAlign w:val="bottom"/>
            <w:hideMark/>
          </w:tcPr>
          <w:p w14:paraId="2C23B44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1 744</w:t>
            </w:r>
          </w:p>
        </w:tc>
        <w:tc>
          <w:tcPr>
            <w:tcW w:w="1320" w:type="dxa"/>
            <w:tcBorders>
              <w:top w:val="nil"/>
              <w:left w:val="nil"/>
              <w:bottom w:val="single" w:sz="4" w:space="0" w:color="auto"/>
              <w:right w:val="single" w:sz="4" w:space="0" w:color="auto"/>
            </w:tcBorders>
            <w:shd w:val="clear" w:color="auto" w:fill="auto"/>
            <w:noWrap/>
            <w:vAlign w:val="bottom"/>
            <w:hideMark/>
          </w:tcPr>
          <w:p w14:paraId="70C8A55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1 876</w:t>
            </w:r>
          </w:p>
        </w:tc>
        <w:tc>
          <w:tcPr>
            <w:tcW w:w="1320" w:type="dxa"/>
            <w:tcBorders>
              <w:top w:val="nil"/>
              <w:left w:val="nil"/>
              <w:bottom w:val="single" w:sz="4" w:space="0" w:color="auto"/>
              <w:right w:val="single" w:sz="4" w:space="0" w:color="auto"/>
            </w:tcBorders>
            <w:shd w:val="clear" w:color="auto" w:fill="auto"/>
            <w:noWrap/>
            <w:vAlign w:val="bottom"/>
            <w:hideMark/>
          </w:tcPr>
          <w:p w14:paraId="5C7C03B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1 731</w:t>
            </w:r>
          </w:p>
        </w:tc>
      </w:tr>
      <w:tr w:rsidR="00370433" w:rsidRPr="00370433" w14:paraId="5FE75478"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69894521"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w:t>
            </w:r>
          </w:p>
        </w:tc>
        <w:tc>
          <w:tcPr>
            <w:tcW w:w="1320" w:type="dxa"/>
            <w:tcBorders>
              <w:top w:val="nil"/>
              <w:left w:val="nil"/>
              <w:bottom w:val="single" w:sz="4" w:space="0" w:color="auto"/>
              <w:right w:val="single" w:sz="4" w:space="0" w:color="auto"/>
            </w:tcBorders>
            <w:shd w:val="clear" w:color="auto" w:fill="auto"/>
            <w:noWrap/>
            <w:vAlign w:val="bottom"/>
            <w:hideMark/>
          </w:tcPr>
          <w:p w14:paraId="522DF58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410 294</w:t>
            </w:r>
          </w:p>
        </w:tc>
        <w:tc>
          <w:tcPr>
            <w:tcW w:w="1320" w:type="dxa"/>
            <w:tcBorders>
              <w:top w:val="nil"/>
              <w:left w:val="nil"/>
              <w:bottom w:val="single" w:sz="4" w:space="0" w:color="auto"/>
              <w:right w:val="single" w:sz="4" w:space="0" w:color="auto"/>
            </w:tcBorders>
            <w:shd w:val="clear" w:color="auto" w:fill="auto"/>
            <w:noWrap/>
            <w:vAlign w:val="bottom"/>
            <w:hideMark/>
          </w:tcPr>
          <w:p w14:paraId="4832180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508 626</w:t>
            </w:r>
          </w:p>
        </w:tc>
        <w:tc>
          <w:tcPr>
            <w:tcW w:w="1320" w:type="dxa"/>
            <w:tcBorders>
              <w:top w:val="nil"/>
              <w:left w:val="nil"/>
              <w:bottom w:val="single" w:sz="4" w:space="0" w:color="auto"/>
              <w:right w:val="single" w:sz="4" w:space="0" w:color="auto"/>
            </w:tcBorders>
            <w:shd w:val="clear" w:color="auto" w:fill="auto"/>
            <w:noWrap/>
            <w:vAlign w:val="bottom"/>
            <w:hideMark/>
          </w:tcPr>
          <w:p w14:paraId="44CFF33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668 294</w:t>
            </w:r>
          </w:p>
        </w:tc>
        <w:tc>
          <w:tcPr>
            <w:tcW w:w="1320" w:type="dxa"/>
            <w:tcBorders>
              <w:top w:val="nil"/>
              <w:left w:val="nil"/>
              <w:bottom w:val="single" w:sz="4" w:space="0" w:color="auto"/>
              <w:right w:val="single" w:sz="4" w:space="0" w:color="auto"/>
            </w:tcBorders>
            <w:shd w:val="clear" w:color="auto" w:fill="auto"/>
            <w:noWrap/>
            <w:vAlign w:val="bottom"/>
            <w:hideMark/>
          </w:tcPr>
          <w:p w14:paraId="78B38EA7"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789 904</w:t>
            </w:r>
          </w:p>
        </w:tc>
        <w:tc>
          <w:tcPr>
            <w:tcW w:w="1320" w:type="dxa"/>
            <w:tcBorders>
              <w:top w:val="nil"/>
              <w:left w:val="nil"/>
              <w:bottom w:val="single" w:sz="4" w:space="0" w:color="auto"/>
              <w:right w:val="single" w:sz="4" w:space="0" w:color="auto"/>
            </w:tcBorders>
            <w:shd w:val="clear" w:color="auto" w:fill="auto"/>
            <w:noWrap/>
            <w:vAlign w:val="bottom"/>
            <w:hideMark/>
          </w:tcPr>
          <w:p w14:paraId="1B74838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825 236</w:t>
            </w:r>
          </w:p>
        </w:tc>
      </w:tr>
      <w:tr w:rsidR="00370433" w:rsidRPr="00370433" w14:paraId="41ACD9ED" w14:textId="77777777" w:rsidTr="00370433">
        <w:trPr>
          <w:trHeight w:val="285"/>
        </w:trPr>
        <w:tc>
          <w:tcPr>
            <w:tcW w:w="3220" w:type="dxa"/>
            <w:tcBorders>
              <w:top w:val="nil"/>
              <w:left w:val="single" w:sz="4" w:space="0" w:color="auto"/>
              <w:bottom w:val="single" w:sz="4" w:space="0" w:color="auto"/>
              <w:right w:val="single" w:sz="4" w:space="0" w:color="auto"/>
            </w:tcBorders>
            <w:shd w:val="clear" w:color="000000" w:fill="D9D9D9"/>
            <w:noWrap/>
            <w:vAlign w:val="bottom"/>
            <w:hideMark/>
          </w:tcPr>
          <w:p w14:paraId="48A06BCA"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BABINSKI</w:t>
            </w:r>
          </w:p>
        </w:tc>
        <w:tc>
          <w:tcPr>
            <w:tcW w:w="1320" w:type="dxa"/>
            <w:tcBorders>
              <w:top w:val="nil"/>
              <w:left w:val="nil"/>
              <w:bottom w:val="single" w:sz="4" w:space="0" w:color="auto"/>
              <w:right w:val="single" w:sz="4" w:space="0" w:color="auto"/>
            </w:tcBorders>
            <w:shd w:val="clear" w:color="000000" w:fill="D9D9D9"/>
            <w:noWrap/>
            <w:vAlign w:val="bottom"/>
            <w:hideMark/>
          </w:tcPr>
          <w:p w14:paraId="4D540950"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2020</w:t>
            </w:r>
          </w:p>
        </w:tc>
        <w:tc>
          <w:tcPr>
            <w:tcW w:w="1320" w:type="dxa"/>
            <w:tcBorders>
              <w:top w:val="nil"/>
              <w:left w:val="nil"/>
              <w:bottom w:val="single" w:sz="4" w:space="0" w:color="auto"/>
              <w:right w:val="single" w:sz="4" w:space="0" w:color="auto"/>
            </w:tcBorders>
            <w:shd w:val="clear" w:color="000000" w:fill="D9D9D9"/>
            <w:noWrap/>
            <w:vAlign w:val="bottom"/>
            <w:hideMark/>
          </w:tcPr>
          <w:p w14:paraId="2BF60F3D"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2021</w:t>
            </w:r>
          </w:p>
        </w:tc>
        <w:tc>
          <w:tcPr>
            <w:tcW w:w="1320" w:type="dxa"/>
            <w:tcBorders>
              <w:top w:val="nil"/>
              <w:left w:val="nil"/>
              <w:bottom w:val="single" w:sz="4" w:space="0" w:color="auto"/>
              <w:right w:val="single" w:sz="4" w:space="0" w:color="auto"/>
            </w:tcBorders>
            <w:shd w:val="clear" w:color="000000" w:fill="D9D9D9"/>
            <w:noWrap/>
            <w:vAlign w:val="bottom"/>
            <w:hideMark/>
          </w:tcPr>
          <w:p w14:paraId="19B37473"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2022</w:t>
            </w:r>
          </w:p>
        </w:tc>
        <w:tc>
          <w:tcPr>
            <w:tcW w:w="1320" w:type="dxa"/>
            <w:tcBorders>
              <w:top w:val="nil"/>
              <w:left w:val="nil"/>
              <w:bottom w:val="single" w:sz="4" w:space="0" w:color="auto"/>
              <w:right w:val="single" w:sz="4" w:space="0" w:color="auto"/>
            </w:tcBorders>
            <w:shd w:val="clear" w:color="000000" w:fill="D9D9D9"/>
            <w:noWrap/>
            <w:vAlign w:val="bottom"/>
            <w:hideMark/>
          </w:tcPr>
          <w:p w14:paraId="148718BA"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2023</w:t>
            </w:r>
          </w:p>
        </w:tc>
        <w:tc>
          <w:tcPr>
            <w:tcW w:w="1320" w:type="dxa"/>
            <w:tcBorders>
              <w:top w:val="nil"/>
              <w:left w:val="nil"/>
              <w:bottom w:val="single" w:sz="4" w:space="0" w:color="auto"/>
              <w:right w:val="single" w:sz="4" w:space="0" w:color="auto"/>
            </w:tcBorders>
            <w:shd w:val="clear" w:color="000000" w:fill="D9D9D9"/>
            <w:noWrap/>
            <w:vAlign w:val="bottom"/>
            <w:hideMark/>
          </w:tcPr>
          <w:p w14:paraId="1DCC4CD9"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2024</w:t>
            </w:r>
          </w:p>
        </w:tc>
      </w:tr>
      <w:tr w:rsidR="00370433" w:rsidRPr="00370433" w14:paraId="5EB9A21E"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F3142AD"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BOUTIQUE</w:t>
            </w:r>
          </w:p>
        </w:tc>
        <w:tc>
          <w:tcPr>
            <w:tcW w:w="1320" w:type="dxa"/>
            <w:tcBorders>
              <w:top w:val="nil"/>
              <w:left w:val="nil"/>
              <w:bottom w:val="single" w:sz="4" w:space="0" w:color="auto"/>
              <w:right w:val="single" w:sz="4" w:space="0" w:color="auto"/>
            </w:tcBorders>
            <w:shd w:val="clear" w:color="auto" w:fill="auto"/>
            <w:noWrap/>
            <w:vAlign w:val="bottom"/>
            <w:hideMark/>
          </w:tcPr>
          <w:p w14:paraId="3FD797B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8 940</w:t>
            </w:r>
          </w:p>
        </w:tc>
        <w:tc>
          <w:tcPr>
            <w:tcW w:w="1320" w:type="dxa"/>
            <w:tcBorders>
              <w:top w:val="nil"/>
              <w:left w:val="nil"/>
              <w:bottom w:val="single" w:sz="4" w:space="0" w:color="auto"/>
              <w:right w:val="single" w:sz="4" w:space="0" w:color="auto"/>
            </w:tcBorders>
            <w:shd w:val="clear" w:color="auto" w:fill="auto"/>
            <w:noWrap/>
            <w:vAlign w:val="bottom"/>
            <w:hideMark/>
          </w:tcPr>
          <w:p w14:paraId="4CE3985A"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13 550</w:t>
            </w:r>
          </w:p>
        </w:tc>
        <w:tc>
          <w:tcPr>
            <w:tcW w:w="1320" w:type="dxa"/>
            <w:tcBorders>
              <w:top w:val="nil"/>
              <w:left w:val="nil"/>
              <w:bottom w:val="single" w:sz="4" w:space="0" w:color="auto"/>
              <w:right w:val="single" w:sz="4" w:space="0" w:color="auto"/>
            </w:tcBorders>
            <w:shd w:val="clear" w:color="auto" w:fill="auto"/>
            <w:noWrap/>
            <w:vAlign w:val="bottom"/>
            <w:hideMark/>
          </w:tcPr>
          <w:p w14:paraId="525884D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20 250</w:t>
            </w:r>
          </w:p>
        </w:tc>
        <w:tc>
          <w:tcPr>
            <w:tcW w:w="1320" w:type="dxa"/>
            <w:tcBorders>
              <w:top w:val="nil"/>
              <w:left w:val="nil"/>
              <w:bottom w:val="single" w:sz="4" w:space="0" w:color="auto"/>
              <w:right w:val="single" w:sz="4" w:space="0" w:color="auto"/>
            </w:tcBorders>
            <w:shd w:val="clear" w:color="auto" w:fill="auto"/>
            <w:noWrap/>
            <w:vAlign w:val="bottom"/>
            <w:hideMark/>
          </w:tcPr>
          <w:p w14:paraId="28EE202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25 636</w:t>
            </w:r>
          </w:p>
        </w:tc>
        <w:tc>
          <w:tcPr>
            <w:tcW w:w="1320" w:type="dxa"/>
            <w:tcBorders>
              <w:top w:val="nil"/>
              <w:left w:val="nil"/>
              <w:bottom w:val="single" w:sz="4" w:space="0" w:color="auto"/>
              <w:right w:val="single" w:sz="4" w:space="0" w:color="auto"/>
            </w:tcBorders>
            <w:shd w:val="clear" w:color="auto" w:fill="auto"/>
            <w:noWrap/>
            <w:vAlign w:val="bottom"/>
            <w:hideMark/>
          </w:tcPr>
          <w:p w14:paraId="52533F8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30 599</w:t>
            </w:r>
          </w:p>
        </w:tc>
      </w:tr>
      <w:tr w:rsidR="00370433" w:rsidRPr="00370433" w14:paraId="01B9F23D"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28D44F3"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CAFETERIA</w:t>
            </w:r>
          </w:p>
        </w:tc>
        <w:tc>
          <w:tcPr>
            <w:tcW w:w="1320" w:type="dxa"/>
            <w:tcBorders>
              <w:top w:val="nil"/>
              <w:left w:val="nil"/>
              <w:bottom w:val="single" w:sz="4" w:space="0" w:color="auto"/>
              <w:right w:val="single" w:sz="4" w:space="0" w:color="auto"/>
            </w:tcBorders>
            <w:shd w:val="clear" w:color="auto" w:fill="auto"/>
            <w:noWrap/>
            <w:vAlign w:val="bottom"/>
            <w:hideMark/>
          </w:tcPr>
          <w:p w14:paraId="509ACEE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302 541</w:t>
            </w:r>
          </w:p>
        </w:tc>
        <w:tc>
          <w:tcPr>
            <w:tcW w:w="1320" w:type="dxa"/>
            <w:tcBorders>
              <w:top w:val="nil"/>
              <w:left w:val="nil"/>
              <w:bottom w:val="single" w:sz="4" w:space="0" w:color="auto"/>
              <w:right w:val="single" w:sz="4" w:space="0" w:color="auto"/>
            </w:tcBorders>
            <w:shd w:val="clear" w:color="auto" w:fill="auto"/>
            <w:noWrap/>
            <w:vAlign w:val="bottom"/>
            <w:hideMark/>
          </w:tcPr>
          <w:p w14:paraId="5E006FB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499 957</w:t>
            </w:r>
          </w:p>
        </w:tc>
        <w:tc>
          <w:tcPr>
            <w:tcW w:w="1320" w:type="dxa"/>
            <w:tcBorders>
              <w:top w:val="nil"/>
              <w:left w:val="nil"/>
              <w:bottom w:val="single" w:sz="4" w:space="0" w:color="auto"/>
              <w:right w:val="single" w:sz="4" w:space="0" w:color="auto"/>
            </w:tcBorders>
            <w:shd w:val="clear" w:color="auto" w:fill="auto"/>
            <w:noWrap/>
            <w:vAlign w:val="bottom"/>
            <w:hideMark/>
          </w:tcPr>
          <w:p w14:paraId="51CA029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581 182</w:t>
            </w:r>
          </w:p>
        </w:tc>
        <w:tc>
          <w:tcPr>
            <w:tcW w:w="1320" w:type="dxa"/>
            <w:tcBorders>
              <w:top w:val="nil"/>
              <w:left w:val="nil"/>
              <w:bottom w:val="single" w:sz="4" w:space="0" w:color="auto"/>
              <w:right w:val="single" w:sz="4" w:space="0" w:color="auto"/>
            </w:tcBorders>
            <w:shd w:val="clear" w:color="auto" w:fill="auto"/>
            <w:noWrap/>
            <w:vAlign w:val="bottom"/>
            <w:hideMark/>
          </w:tcPr>
          <w:p w14:paraId="4DD134AA"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654 194</w:t>
            </w:r>
          </w:p>
        </w:tc>
        <w:tc>
          <w:tcPr>
            <w:tcW w:w="1320" w:type="dxa"/>
            <w:tcBorders>
              <w:top w:val="nil"/>
              <w:left w:val="nil"/>
              <w:bottom w:val="single" w:sz="4" w:space="0" w:color="auto"/>
              <w:right w:val="single" w:sz="4" w:space="0" w:color="auto"/>
            </w:tcBorders>
            <w:shd w:val="clear" w:color="auto" w:fill="auto"/>
            <w:noWrap/>
            <w:vAlign w:val="bottom"/>
            <w:hideMark/>
          </w:tcPr>
          <w:p w14:paraId="6DDE3C3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673 024</w:t>
            </w:r>
          </w:p>
        </w:tc>
      </w:tr>
      <w:tr w:rsidR="00370433" w:rsidRPr="00370433" w14:paraId="28910B28"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58ECE39"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LECTURE</w:t>
            </w:r>
          </w:p>
        </w:tc>
        <w:tc>
          <w:tcPr>
            <w:tcW w:w="1320" w:type="dxa"/>
            <w:tcBorders>
              <w:top w:val="nil"/>
              <w:left w:val="nil"/>
              <w:bottom w:val="single" w:sz="4" w:space="0" w:color="auto"/>
              <w:right w:val="single" w:sz="4" w:space="0" w:color="auto"/>
            </w:tcBorders>
            <w:shd w:val="clear" w:color="auto" w:fill="auto"/>
            <w:noWrap/>
            <w:vAlign w:val="bottom"/>
            <w:hideMark/>
          </w:tcPr>
          <w:p w14:paraId="628A4629"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14 479</w:t>
            </w:r>
          </w:p>
        </w:tc>
        <w:tc>
          <w:tcPr>
            <w:tcW w:w="1320" w:type="dxa"/>
            <w:tcBorders>
              <w:top w:val="nil"/>
              <w:left w:val="nil"/>
              <w:bottom w:val="single" w:sz="4" w:space="0" w:color="auto"/>
              <w:right w:val="single" w:sz="4" w:space="0" w:color="auto"/>
            </w:tcBorders>
            <w:shd w:val="clear" w:color="auto" w:fill="auto"/>
            <w:noWrap/>
            <w:vAlign w:val="bottom"/>
            <w:hideMark/>
          </w:tcPr>
          <w:p w14:paraId="6DB2817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19 831</w:t>
            </w:r>
          </w:p>
        </w:tc>
        <w:tc>
          <w:tcPr>
            <w:tcW w:w="1320" w:type="dxa"/>
            <w:tcBorders>
              <w:top w:val="nil"/>
              <w:left w:val="nil"/>
              <w:bottom w:val="single" w:sz="4" w:space="0" w:color="auto"/>
              <w:right w:val="single" w:sz="4" w:space="0" w:color="auto"/>
            </w:tcBorders>
            <w:shd w:val="clear" w:color="auto" w:fill="auto"/>
            <w:noWrap/>
            <w:vAlign w:val="bottom"/>
            <w:hideMark/>
          </w:tcPr>
          <w:p w14:paraId="741E762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20 488</w:t>
            </w:r>
          </w:p>
        </w:tc>
        <w:tc>
          <w:tcPr>
            <w:tcW w:w="1320" w:type="dxa"/>
            <w:tcBorders>
              <w:top w:val="nil"/>
              <w:left w:val="nil"/>
              <w:bottom w:val="single" w:sz="4" w:space="0" w:color="auto"/>
              <w:right w:val="single" w:sz="4" w:space="0" w:color="auto"/>
            </w:tcBorders>
            <w:shd w:val="clear" w:color="auto" w:fill="auto"/>
            <w:noWrap/>
            <w:vAlign w:val="bottom"/>
            <w:hideMark/>
          </w:tcPr>
          <w:p w14:paraId="4FA74C4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21 651</w:t>
            </w:r>
          </w:p>
        </w:tc>
        <w:tc>
          <w:tcPr>
            <w:tcW w:w="1320" w:type="dxa"/>
            <w:tcBorders>
              <w:top w:val="nil"/>
              <w:left w:val="nil"/>
              <w:bottom w:val="single" w:sz="4" w:space="0" w:color="auto"/>
              <w:right w:val="single" w:sz="4" w:space="0" w:color="auto"/>
            </w:tcBorders>
            <w:shd w:val="clear" w:color="auto" w:fill="auto"/>
            <w:noWrap/>
            <w:vAlign w:val="bottom"/>
            <w:hideMark/>
          </w:tcPr>
          <w:p w14:paraId="6025E36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21 140</w:t>
            </w:r>
          </w:p>
        </w:tc>
      </w:tr>
      <w:tr w:rsidR="00370433" w:rsidRPr="00370433" w14:paraId="2C39ADAE"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5F65CE3A"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MONOPOLE</w:t>
            </w:r>
          </w:p>
        </w:tc>
        <w:tc>
          <w:tcPr>
            <w:tcW w:w="1320" w:type="dxa"/>
            <w:tcBorders>
              <w:top w:val="nil"/>
              <w:left w:val="nil"/>
              <w:bottom w:val="single" w:sz="4" w:space="0" w:color="auto"/>
              <w:right w:val="single" w:sz="4" w:space="0" w:color="auto"/>
            </w:tcBorders>
            <w:shd w:val="clear" w:color="auto" w:fill="auto"/>
            <w:noWrap/>
            <w:vAlign w:val="bottom"/>
            <w:hideMark/>
          </w:tcPr>
          <w:p w14:paraId="5FA578F6"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223</w:t>
            </w:r>
          </w:p>
        </w:tc>
        <w:tc>
          <w:tcPr>
            <w:tcW w:w="1320" w:type="dxa"/>
            <w:tcBorders>
              <w:top w:val="nil"/>
              <w:left w:val="nil"/>
              <w:bottom w:val="single" w:sz="4" w:space="0" w:color="auto"/>
              <w:right w:val="single" w:sz="4" w:space="0" w:color="auto"/>
            </w:tcBorders>
            <w:shd w:val="clear" w:color="auto" w:fill="auto"/>
            <w:noWrap/>
            <w:vAlign w:val="bottom"/>
            <w:hideMark/>
          </w:tcPr>
          <w:p w14:paraId="6A1E52C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533</w:t>
            </w:r>
          </w:p>
        </w:tc>
        <w:tc>
          <w:tcPr>
            <w:tcW w:w="1320" w:type="dxa"/>
            <w:tcBorders>
              <w:top w:val="nil"/>
              <w:left w:val="nil"/>
              <w:bottom w:val="single" w:sz="4" w:space="0" w:color="auto"/>
              <w:right w:val="single" w:sz="4" w:space="0" w:color="auto"/>
            </w:tcBorders>
            <w:shd w:val="clear" w:color="auto" w:fill="auto"/>
            <w:noWrap/>
            <w:vAlign w:val="bottom"/>
            <w:hideMark/>
          </w:tcPr>
          <w:p w14:paraId="285B6FB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421</w:t>
            </w:r>
          </w:p>
        </w:tc>
        <w:tc>
          <w:tcPr>
            <w:tcW w:w="1320" w:type="dxa"/>
            <w:tcBorders>
              <w:top w:val="nil"/>
              <w:left w:val="nil"/>
              <w:bottom w:val="single" w:sz="4" w:space="0" w:color="auto"/>
              <w:right w:val="single" w:sz="4" w:space="0" w:color="auto"/>
            </w:tcBorders>
            <w:shd w:val="clear" w:color="auto" w:fill="auto"/>
            <w:noWrap/>
            <w:vAlign w:val="bottom"/>
            <w:hideMark/>
          </w:tcPr>
          <w:p w14:paraId="56D9B93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255</w:t>
            </w:r>
          </w:p>
        </w:tc>
        <w:tc>
          <w:tcPr>
            <w:tcW w:w="1320" w:type="dxa"/>
            <w:tcBorders>
              <w:top w:val="nil"/>
              <w:left w:val="nil"/>
              <w:bottom w:val="single" w:sz="4" w:space="0" w:color="auto"/>
              <w:right w:val="single" w:sz="4" w:space="0" w:color="auto"/>
            </w:tcBorders>
            <w:shd w:val="clear" w:color="auto" w:fill="auto"/>
            <w:noWrap/>
            <w:vAlign w:val="bottom"/>
            <w:hideMark/>
          </w:tcPr>
          <w:p w14:paraId="79A4395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286</w:t>
            </w:r>
          </w:p>
        </w:tc>
      </w:tr>
      <w:tr w:rsidR="00370433" w:rsidRPr="00370433" w14:paraId="47FBB09B"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BC8C0A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w:t>
            </w:r>
          </w:p>
        </w:tc>
        <w:tc>
          <w:tcPr>
            <w:tcW w:w="1320" w:type="dxa"/>
            <w:tcBorders>
              <w:top w:val="nil"/>
              <w:left w:val="nil"/>
              <w:bottom w:val="single" w:sz="4" w:space="0" w:color="auto"/>
              <w:right w:val="single" w:sz="4" w:space="0" w:color="auto"/>
            </w:tcBorders>
            <w:shd w:val="clear" w:color="auto" w:fill="auto"/>
            <w:noWrap/>
            <w:vAlign w:val="bottom"/>
            <w:hideMark/>
          </w:tcPr>
          <w:p w14:paraId="1F93BBB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326 183</w:t>
            </w:r>
          </w:p>
        </w:tc>
        <w:tc>
          <w:tcPr>
            <w:tcW w:w="1320" w:type="dxa"/>
            <w:tcBorders>
              <w:top w:val="nil"/>
              <w:left w:val="nil"/>
              <w:bottom w:val="single" w:sz="4" w:space="0" w:color="auto"/>
              <w:right w:val="single" w:sz="4" w:space="0" w:color="auto"/>
            </w:tcBorders>
            <w:shd w:val="clear" w:color="auto" w:fill="auto"/>
            <w:noWrap/>
            <w:vAlign w:val="bottom"/>
            <w:hideMark/>
          </w:tcPr>
          <w:p w14:paraId="0194DDF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533 870</w:t>
            </w:r>
          </w:p>
        </w:tc>
        <w:tc>
          <w:tcPr>
            <w:tcW w:w="1320" w:type="dxa"/>
            <w:tcBorders>
              <w:top w:val="nil"/>
              <w:left w:val="nil"/>
              <w:bottom w:val="single" w:sz="4" w:space="0" w:color="auto"/>
              <w:right w:val="single" w:sz="4" w:space="0" w:color="auto"/>
            </w:tcBorders>
            <w:shd w:val="clear" w:color="auto" w:fill="auto"/>
            <w:noWrap/>
            <w:vAlign w:val="bottom"/>
            <w:hideMark/>
          </w:tcPr>
          <w:p w14:paraId="4713B34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622 341</w:t>
            </w:r>
          </w:p>
        </w:tc>
        <w:tc>
          <w:tcPr>
            <w:tcW w:w="1320" w:type="dxa"/>
            <w:tcBorders>
              <w:top w:val="nil"/>
              <w:left w:val="nil"/>
              <w:bottom w:val="single" w:sz="4" w:space="0" w:color="auto"/>
              <w:right w:val="single" w:sz="4" w:space="0" w:color="auto"/>
            </w:tcBorders>
            <w:shd w:val="clear" w:color="auto" w:fill="auto"/>
            <w:noWrap/>
            <w:vAlign w:val="bottom"/>
            <w:hideMark/>
          </w:tcPr>
          <w:p w14:paraId="59D0A7B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701 736</w:t>
            </w:r>
          </w:p>
        </w:tc>
        <w:tc>
          <w:tcPr>
            <w:tcW w:w="1320" w:type="dxa"/>
            <w:tcBorders>
              <w:top w:val="nil"/>
              <w:left w:val="nil"/>
              <w:bottom w:val="single" w:sz="4" w:space="0" w:color="auto"/>
              <w:right w:val="single" w:sz="4" w:space="0" w:color="auto"/>
            </w:tcBorders>
            <w:shd w:val="clear" w:color="auto" w:fill="auto"/>
            <w:noWrap/>
            <w:vAlign w:val="bottom"/>
            <w:hideMark/>
          </w:tcPr>
          <w:p w14:paraId="34C0153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725 052</w:t>
            </w:r>
          </w:p>
        </w:tc>
      </w:tr>
      <w:tr w:rsidR="00370433" w:rsidRPr="00370433" w14:paraId="52554589" w14:textId="77777777" w:rsidTr="00370433">
        <w:trPr>
          <w:trHeight w:val="285"/>
        </w:trPr>
        <w:tc>
          <w:tcPr>
            <w:tcW w:w="3220" w:type="dxa"/>
            <w:tcBorders>
              <w:top w:val="nil"/>
              <w:left w:val="single" w:sz="4" w:space="0" w:color="auto"/>
              <w:bottom w:val="single" w:sz="4" w:space="0" w:color="auto"/>
              <w:right w:val="single" w:sz="4" w:space="0" w:color="auto"/>
            </w:tcBorders>
            <w:shd w:val="clear" w:color="000000" w:fill="D9D9D9"/>
            <w:noWrap/>
            <w:vAlign w:val="bottom"/>
            <w:hideMark/>
          </w:tcPr>
          <w:p w14:paraId="1DB3164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 GHPS</w:t>
            </w:r>
          </w:p>
        </w:tc>
        <w:tc>
          <w:tcPr>
            <w:tcW w:w="1320" w:type="dxa"/>
            <w:tcBorders>
              <w:top w:val="nil"/>
              <w:left w:val="nil"/>
              <w:bottom w:val="single" w:sz="4" w:space="0" w:color="auto"/>
              <w:right w:val="single" w:sz="4" w:space="0" w:color="auto"/>
            </w:tcBorders>
            <w:shd w:val="clear" w:color="000000" w:fill="D9D9D9"/>
            <w:noWrap/>
            <w:vAlign w:val="bottom"/>
            <w:hideMark/>
          </w:tcPr>
          <w:p w14:paraId="7A6A982D"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2020</w:t>
            </w:r>
          </w:p>
        </w:tc>
        <w:tc>
          <w:tcPr>
            <w:tcW w:w="1320" w:type="dxa"/>
            <w:tcBorders>
              <w:top w:val="nil"/>
              <w:left w:val="nil"/>
              <w:bottom w:val="single" w:sz="4" w:space="0" w:color="auto"/>
              <w:right w:val="single" w:sz="4" w:space="0" w:color="auto"/>
            </w:tcBorders>
            <w:shd w:val="clear" w:color="000000" w:fill="D9D9D9"/>
            <w:noWrap/>
            <w:vAlign w:val="bottom"/>
            <w:hideMark/>
          </w:tcPr>
          <w:p w14:paraId="665CF640"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2021</w:t>
            </w:r>
          </w:p>
        </w:tc>
        <w:tc>
          <w:tcPr>
            <w:tcW w:w="1320" w:type="dxa"/>
            <w:tcBorders>
              <w:top w:val="nil"/>
              <w:left w:val="nil"/>
              <w:bottom w:val="single" w:sz="4" w:space="0" w:color="auto"/>
              <w:right w:val="single" w:sz="4" w:space="0" w:color="auto"/>
            </w:tcBorders>
            <w:shd w:val="clear" w:color="000000" w:fill="D9D9D9"/>
            <w:noWrap/>
            <w:vAlign w:val="bottom"/>
            <w:hideMark/>
          </w:tcPr>
          <w:p w14:paraId="175FD17D"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2022</w:t>
            </w:r>
          </w:p>
        </w:tc>
        <w:tc>
          <w:tcPr>
            <w:tcW w:w="1320" w:type="dxa"/>
            <w:tcBorders>
              <w:top w:val="nil"/>
              <w:left w:val="nil"/>
              <w:bottom w:val="single" w:sz="4" w:space="0" w:color="auto"/>
              <w:right w:val="single" w:sz="4" w:space="0" w:color="auto"/>
            </w:tcBorders>
            <w:shd w:val="clear" w:color="000000" w:fill="D9D9D9"/>
            <w:noWrap/>
            <w:vAlign w:val="bottom"/>
            <w:hideMark/>
          </w:tcPr>
          <w:p w14:paraId="51F472E3"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2023</w:t>
            </w:r>
          </w:p>
        </w:tc>
        <w:tc>
          <w:tcPr>
            <w:tcW w:w="1320" w:type="dxa"/>
            <w:tcBorders>
              <w:top w:val="nil"/>
              <w:left w:val="nil"/>
              <w:bottom w:val="single" w:sz="4" w:space="0" w:color="auto"/>
              <w:right w:val="single" w:sz="4" w:space="0" w:color="auto"/>
            </w:tcBorders>
            <w:shd w:val="clear" w:color="000000" w:fill="D9D9D9"/>
            <w:noWrap/>
            <w:vAlign w:val="bottom"/>
            <w:hideMark/>
          </w:tcPr>
          <w:p w14:paraId="29E85D6F"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2024</w:t>
            </w:r>
          </w:p>
        </w:tc>
      </w:tr>
      <w:tr w:rsidR="00370433" w:rsidRPr="00370433" w14:paraId="700BECA4"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2C598D49"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BOUTIQUE</w:t>
            </w:r>
          </w:p>
        </w:tc>
        <w:tc>
          <w:tcPr>
            <w:tcW w:w="1320" w:type="dxa"/>
            <w:tcBorders>
              <w:top w:val="nil"/>
              <w:left w:val="nil"/>
              <w:bottom w:val="single" w:sz="4" w:space="0" w:color="auto"/>
              <w:right w:val="single" w:sz="4" w:space="0" w:color="auto"/>
            </w:tcBorders>
            <w:shd w:val="clear" w:color="auto" w:fill="auto"/>
            <w:noWrap/>
            <w:vAlign w:val="bottom"/>
            <w:hideMark/>
          </w:tcPr>
          <w:p w14:paraId="028DEE4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60 265</w:t>
            </w:r>
          </w:p>
        </w:tc>
        <w:tc>
          <w:tcPr>
            <w:tcW w:w="1320" w:type="dxa"/>
            <w:tcBorders>
              <w:top w:val="nil"/>
              <w:left w:val="nil"/>
              <w:bottom w:val="single" w:sz="4" w:space="0" w:color="auto"/>
              <w:right w:val="single" w:sz="4" w:space="0" w:color="auto"/>
            </w:tcBorders>
            <w:shd w:val="clear" w:color="auto" w:fill="auto"/>
            <w:noWrap/>
            <w:vAlign w:val="bottom"/>
            <w:hideMark/>
          </w:tcPr>
          <w:p w14:paraId="19FBF670"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71 041</w:t>
            </w:r>
          </w:p>
        </w:tc>
        <w:tc>
          <w:tcPr>
            <w:tcW w:w="1320" w:type="dxa"/>
            <w:tcBorders>
              <w:top w:val="nil"/>
              <w:left w:val="nil"/>
              <w:bottom w:val="single" w:sz="4" w:space="0" w:color="auto"/>
              <w:right w:val="single" w:sz="4" w:space="0" w:color="auto"/>
            </w:tcBorders>
            <w:shd w:val="clear" w:color="auto" w:fill="auto"/>
            <w:noWrap/>
            <w:vAlign w:val="bottom"/>
            <w:hideMark/>
          </w:tcPr>
          <w:p w14:paraId="7229E0D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104 551</w:t>
            </w:r>
          </w:p>
        </w:tc>
        <w:tc>
          <w:tcPr>
            <w:tcW w:w="1320" w:type="dxa"/>
            <w:tcBorders>
              <w:top w:val="nil"/>
              <w:left w:val="nil"/>
              <w:bottom w:val="single" w:sz="4" w:space="0" w:color="auto"/>
              <w:right w:val="single" w:sz="4" w:space="0" w:color="auto"/>
            </w:tcBorders>
            <w:shd w:val="clear" w:color="auto" w:fill="auto"/>
            <w:noWrap/>
            <w:vAlign w:val="bottom"/>
            <w:hideMark/>
          </w:tcPr>
          <w:p w14:paraId="4BA33A6C"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136 521</w:t>
            </w:r>
          </w:p>
        </w:tc>
        <w:tc>
          <w:tcPr>
            <w:tcW w:w="1320" w:type="dxa"/>
            <w:tcBorders>
              <w:top w:val="nil"/>
              <w:left w:val="nil"/>
              <w:bottom w:val="single" w:sz="4" w:space="0" w:color="auto"/>
              <w:right w:val="single" w:sz="4" w:space="0" w:color="auto"/>
            </w:tcBorders>
            <w:shd w:val="clear" w:color="auto" w:fill="auto"/>
            <w:noWrap/>
            <w:vAlign w:val="bottom"/>
            <w:hideMark/>
          </w:tcPr>
          <w:p w14:paraId="50052291"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110 136</w:t>
            </w:r>
          </w:p>
        </w:tc>
      </w:tr>
      <w:tr w:rsidR="00370433" w:rsidRPr="00370433" w14:paraId="1363DA24"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48232DC"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CAFETERIA</w:t>
            </w:r>
          </w:p>
        </w:tc>
        <w:tc>
          <w:tcPr>
            <w:tcW w:w="1320" w:type="dxa"/>
            <w:tcBorders>
              <w:top w:val="nil"/>
              <w:left w:val="nil"/>
              <w:bottom w:val="single" w:sz="4" w:space="0" w:color="auto"/>
              <w:right w:val="single" w:sz="4" w:space="0" w:color="auto"/>
            </w:tcBorders>
            <w:shd w:val="clear" w:color="auto" w:fill="auto"/>
            <w:noWrap/>
            <w:vAlign w:val="bottom"/>
            <w:hideMark/>
          </w:tcPr>
          <w:p w14:paraId="61E5EF5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1 684 940</w:t>
            </w:r>
          </w:p>
        </w:tc>
        <w:tc>
          <w:tcPr>
            <w:tcW w:w="1320" w:type="dxa"/>
            <w:tcBorders>
              <w:top w:val="nil"/>
              <w:left w:val="nil"/>
              <w:bottom w:val="single" w:sz="4" w:space="0" w:color="auto"/>
              <w:right w:val="single" w:sz="4" w:space="0" w:color="auto"/>
            </w:tcBorders>
            <w:shd w:val="clear" w:color="auto" w:fill="auto"/>
            <w:noWrap/>
            <w:vAlign w:val="bottom"/>
            <w:hideMark/>
          </w:tcPr>
          <w:p w14:paraId="4D1B0EF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2 123 000</w:t>
            </w:r>
          </w:p>
        </w:tc>
        <w:tc>
          <w:tcPr>
            <w:tcW w:w="1320" w:type="dxa"/>
            <w:tcBorders>
              <w:top w:val="nil"/>
              <w:left w:val="nil"/>
              <w:bottom w:val="single" w:sz="4" w:space="0" w:color="auto"/>
              <w:right w:val="single" w:sz="4" w:space="0" w:color="auto"/>
            </w:tcBorders>
            <w:shd w:val="clear" w:color="auto" w:fill="auto"/>
            <w:noWrap/>
            <w:vAlign w:val="bottom"/>
            <w:hideMark/>
          </w:tcPr>
          <w:p w14:paraId="221A8622"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2 567 404</w:t>
            </w:r>
          </w:p>
        </w:tc>
        <w:tc>
          <w:tcPr>
            <w:tcW w:w="1320" w:type="dxa"/>
            <w:tcBorders>
              <w:top w:val="nil"/>
              <w:left w:val="nil"/>
              <w:bottom w:val="single" w:sz="4" w:space="0" w:color="auto"/>
              <w:right w:val="single" w:sz="4" w:space="0" w:color="auto"/>
            </w:tcBorders>
            <w:shd w:val="clear" w:color="auto" w:fill="auto"/>
            <w:noWrap/>
            <w:vAlign w:val="bottom"/>
            <w:hideMark/>
          </w:tcPr>
          <w:p w14:paraId="6E987CB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2 800 749</w:t>
            </w:r>
          </w:p>
        </w:tc>
        <w:tc>
          <w:tcPr>
            <w:tcW w:w="1320" w:type="dxa"/>
            <w:tcBorders>
              <w:top w:val="nil"/>
              <w:left w:val="nil"/>
              <w:bottom w:val="single" w:sz="4" w:space="0" w:color="auto"/>
              <w:right w:val="single" w:sz="4" w:space="0" w:color="auto"/>
            </w:tcBorders>
            <w:shd w:val="clear" w:color="auto" w:fill="auto"/>
            <w:noWrap/>
            <w:vAlign w:val="bottom"/>
            <w:hideMark/>
          </w:tcPr>
          <w:p w14:paraId="6AF6A6A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2 954 118</w:t>
            </w:r>
          </w:p>
        </w:tc>
      </w:tr>
      <w:tr w:rsidR="00370433" w:rsidRPr="00370433" w14:paraId="42A444CF"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78B45497"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lastRenderedPageBreak/>
              <w:t>LECTURE</w:t>
            </w:r>
          </w:p>
        </w:tc>
        <w:tc>
          <w:tcPr>
            <w:tcW w:w="1320" w:type="dxa"/>
            <w:tcBorders>
              <w:top w:val="nil"/>
              <w:left w:val="nil"/>
              <w:bottom w:val="single" w:sz="4" w:space="0" w:color="auto"/>
              <w:right w:val="single" w:sz="4" w:space="0" w:color="auto"/>
            </w:tcBorders>
            <w:shd w:val="clear" w:color="auto" w:fill="auto"/>
            <w:noWrap/>
            <w:vAlign w:val="bottom"/>
            <w:hideMark/>
          </w:tcPr>
          <w:p w14:paraId="391E29E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52 696</w:t>
            </w:r>
          </w:p>
        </w:tc>
        <w:tc>
          <w:tcPr>
            <w:tcW w:w="1320" w:type="dxa"/>
            <w:tcBorders>
              <w:top w:val="nil"/>
              <w:left w:val="nil"/>
              <w:bottom w:val="single" w:sz="4" w:space="0" w:color="auto"/>
              <w:right w:val="single" w:sz="4" w:space="0" w:color="auto"/>
            </w:tcBorders>
            <w:shd w:val="clear" w:color="auto" w:fill="auto"/>
            <w:noWrap/>
            <w:vAlign w:val="bottom"/>
            <w:hideMark/>
          </w:tcPr>
          <w:p w14:paraId="553B59B7"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64 510</w:t>
            </w:r>
          </w:p>
        </w:tc>
        <w:tc>
          <w:tcPr>
            <w:tcW w:w="1320" w:type="dxa"/>
            <w:tcBorders>
              <w:top w:val="nil"/>
              <w:left w:val="nil"/>
              <w:bottom w:val="single" w:sz="4" w:space="0" w:color="auto"/>
              <w:right w:val="single" w:sz="4" w:space="0" w:color="auto"/>
            </w:tcBorders>
            <w:shd w:val="clear" w:color="auto" w:fill="auto"/>
            <w:noWrap/>
            <w:vAlign w:val="bottom"/>
            <w:hideMark/>
          </w:tcPr>
          <w:p w14:paraId="60ED9B8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74 977</w:t>
            </w:r>
          </w:p>
        </w:tc>
        <w:tc>
          <w:tcPr>
            <w:tcW w:w="1320" w:type="dxa"/>
            <w:tcBorders>
              <w:top w:val="nil"/>
              <w:left w:val="nil"/>
              <w:bottom w:val="single" w:sz="4" w:space="0" w:color="auto"/>
              <w:right w:val="single" w:sz="4" w:space="0" w:color="auto"/>
            </w:tcBorders>
            <w:shd w:val="clear" w:color="auto" w:fill="auto"/>
            <w:noWrap/>
            <w:vAlign w:val="bottom"/>
            <w:hideMark/>
          </w:tcPr>
          <w:p w14:paraId="16750A1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77 901</w:t>
            </w:r>
          </w:p>
        </w:tc>
        <w:tc>
          <w:tcPr>
            <w:tcW w:w="1320" w:type="dxa"/>
            <w:tcBorders>
              <w:top w:val="nil"/>
              <w:left w:val="nil"/>
              <w:bottom w:val="single" w:sz="4" w:space="0" w:color="auto"/>
              <w:right w:val="single" w:sz="4" w:space="0" w:color="auto"/>
            </w:tcBorders>
            <w:shd w:val="clear" w:color="auto" w:fill="auto"/>
            <w:noWrap/>
            <w:vAlign w:val="bottom"/>
            <w:hideMark/>
          </w:tcPr>
          <w:p w14:paraId="231047E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77 239</w:t>
            </w:r>
          </w:p>
        </w:tc>
      </w:tr>
      <w:tr w:rsidR="00370433" w:rsidRPr="00370433" w14:paraId="74D0E07C"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32F0A0C0"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MONOPOLE</w:t>
            </w:r>
          </w:p>
        </w:tc>
        <w:tc>
          <w:tcPr>
            <w:tcW w:w="1320" w:type="dxa"/>
            <w:tcBorders>
              <w:top w:val="nil"/>
              <w:left w:val="nil"/>
              <w:bottom w:val="single" w:sz="4" w:space="0" w:color="auto"/>
              <w:right w:val="single" w:sz="4" w:space="0" w:color="auto"/>
            </w:tcBorders>
            <w:shd w:val="clear" w:color="auto" w:fill="auto"/>
            <w:noWrap/>
            <w:vAlign w:val="bottom"/>
            <w:hideMark/>
          </w:tcPr>
          <w:p w14:paraId="5453C0A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1 835</w:t>
            </w:r>
          </w:p>
        </w:tc>
        <w:tc>
          <w:tcPr>
            <w:tcW w:w="1320" w:type="dxa"/>
            <w:tcBorders>
              <w:top w:val="nil"/>
              <w:left w:val="nil"/>
              <w:bottom w:val="single" w:sz="4" w:space="0" w:color="auto"/>
              <w:right w:val="single" w:sz="4" w:space="0" w:color="auto"/>
            </w:tcBorders>
            <w:shd w:val="clear" w:color="auto" w:fill="auto"/>
            <w:noWrap/>
            <w:vAlign w:val="bottom"/>
            <w:hideMark/>
          </w:tcPr>
          <w:p w14:paraId="2C1213B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2 706</w:t>
            </w:r>
          </w:p>
        </w:tc>
        <w:tc>
          <w:tcPr>
            <w:tcW w:w="1320" w:type="dxa"/>
            <w:tcBorders>
              <w:top w:val="nil"/>
              <w:left w:val="nil"/>
              <w:bottom w:val="single" w:sz="4" w:space="0" w:color="auto"/>
              <w:right w:val="single" w:sz="4" w:space="0" w:color="auto"/>
            </w:tcBorders>
            <w:shd w:val="clear" w:color="auto" w:fill="auto"/>
            <w:noWrap/>
            <w:vAlign w:val="bottom"/>
            <w:hideMark/>
          </w:tcPr>
          <w:p w14:paraId="4C8B3FE7"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2 780</w:t>
            </w:r>
          </w:p>
        </w:tc>
        <w:tc>
          <w:tcPr>
            <w:tcW w:w="1320" w:type="dxa"/>
            <w:tcBorders>
              <w:top w:val="nil"/>
              <w:left w:val="nil"/>
              <w:bottom w:val="single" w:sz="4" w:space="0" w:color="auto"/>
              <w:right w:val="single" w:sz="4" w:space="0" w:color="auto"/>
            </w:tcBorders>
            <w:shd w:val="clear" w:color="auto" w:fill="auto"/>
            <w:noWrap/>
            <w:vAlign w:val="bottom"/>
            <w:hideMark/>
          </w:tcPr>
          <w:p w14:paraId="151F5464"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2 635</w:t>
            </w:r>
          </w:p>
        </w:tc>
        <w:tc>
          <w:tcPr>
            <w:tcW w:w="1320" w:type="dxa"/>
            <w:tcBorders>
              <w:top w:val="nil"/>
              <w:left w:val="nil"/>
              <w:bottom w:val="single" w:sz="4" w:space="0" w:color="auto"/>
              <w:right w:val="single" w:sz="4" w:space="0" w:color="auto"/>
            </w:tcBorders>
            <w:shd w:val="clear" w:color="auto" w:fill="auto"/>
            <w:noWrap/>
            <w:vAlign w:val="bottom"/>
            <w:hideMark/>
          </w:tcPr>
          <w:p w14:paraId="6DF54123"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2 553</w:t>
            </w:r>
          </w:p>
        </w:tc>
      </w:tr>
      <w:tr w:rsidR="00370433" w:rsidRPr="00370433" w14:paraId="269233E7"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0C40F028"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w:t>
            </w:r>
          </w:p>
        </w:tc>
        <w:tc>
          <w:tcPr>
            <w:tcW w:w="1320" w:type="dxa"/>
            <w:tcBorders>
              <w:top w:val="nil"/>
              <w:left w:val="nil"/>
              <w:bottom w:val="single" w:sz="4" w:space="0" w:color="auto"/>
              <w:right w:val="single" w:sz="4" w:space="0" w:color="auto"/>
            </w:tcBorders>
            <w:shd w:val="clear" w:color="auto" w:fill="auto"/>
            <w:noWrap/>
            <w:vAlign w:val="bottom"/>
            <w:hideMark/>
          </w:tcPr>
          <w:p w14:paraId="3249F2CB"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1 799 739</w:t>
            </w:r>
          </w:p>
        </w:tc>
        <w:tc>
          <w:tcPr>
            <w:tcW w:w="1320" w:type="dxa"/>
            <w:tcBorders>
              <w:top w:val="nil"/>
              <w:left w:val="nil"/>
              <w:bottom w:val="single" w:sz="4" w:space="0" w:color="auto"/>
              <w:right w:val="single" w:sz="4" w:space="0" w:color="auto"/>
            </w:tcBorders>
            <w:shd w:val="clear" w:color="auto" w:fill="auto"/>
            <w:noWrap/>
            <w:vAlign w:val="bottom"/>
            <w:hideMark/>
          </w:tcPr>
          <w:p w14:paraId="59F41B6E"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2 261 266</w:t>
            </w:r>
          </w:p>
        </w:tc>
        <w:tc>
          <w:tcPr>
            <w:tcW w:w="1320" w:type="dxa"/>
            <w:tcBorders>
              <w:top w:val="nil"/>
              <w:left w:val="nil"/>
              <w:bottom w:val="single" w:sz="4" w:space="0" w:color="auto"/>
              <w:right w:val="single" w:sz="4" w:space="0" w:color="auto"/>
            </w:tcBorders>
            <w:shd w:val="clear" w:color="auto" w:fill="auto"/>
            <w:noWrap/>
            <w:vAlign w:val="bottom"/>
            <w:hideMark/>
          </w:tcPr>
          <w:p w14:paraId="04CD21F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2 749 716</w:t>
            </w:r>
          </w:p>
        </w:tc>
        <w:tc>
          <w:tcPr>
            <w:tcW w:w="1320" w:type="dxa"/>
            <w:tcBorders>
              <w:top w:val="nil"/>
              <w:left w:val="nil"/>
              <w:bottom w:val="single" w:sz="4" w:space="0" w:color="auto"/>
              <w:right w:val="single" w:sz="4" w:space="0" w:color="auto"/>
            </w:tcBorders>
            <w:shd w:val="clear" w:color="auto" w:fill="auto"/>
            <w:noWrap/>
            <w:vAlign w:val="bottom"/>
            <w:hideMark/>
          </w:tcPr>
          <w:p w14:paraId="4C9C630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3 017 812</w:t>
            </w:r>
          </w:p>
        </w:tc>
        <w:tc>
          <w:tcPr>
            <w:tcW w:w="1320" w:type="dxa"/>
            <w:tcBorders>
              <w:top w:val="nil"/>
              <w:left w:val="nil"/>
              <w:bottom w:val="single" w:sz="4" w:space="0" w:color="auto"/>
              <w:right w:val="single" w:sz="4" w:space="0" w:color="auto"/>
            </w:tcBorders>
            <w:shd w:val="clear" w:color="auto" w:fill="auto"/>
            <w:noWrap/>
            <w:vAlign w:val="bottom"/>
            <w:hideMark/>
          </w:tcPr>
          <w:p w14:paraId="269112FD"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3 144 075</w:t>
            </w:r>
          </w:p>
        </w:tc>
      </w:tr>
      <w:tr w:rsidR="00370433" w:rsidRPr="00370433" w14:paraId="21CEC3B0" w14:textId="77777777" w:rsidTr="00370433">
        <w:trPr>
          <w:trHeight w:val="285"/>
        </w:trPr>
        <w:tc>
          <w:tcPr>
            <w:tcW w:w="3220" w:type="dxa"/>
            <w:tcBorders>
              <w:top w:val="nil"/>
              <w:left w:val="single" w:sz="4" w:space="0" w:color="auto"/>
              <w:bottom w:val="single" w:sz="4" w:space="0" w:color="auto"/>
              <w:right w:val="single" w:sz="4" w:space="0" w:color="auto"/>
            </w:tcBorders>
            <w:shd w:val="clear" w:color="000000" w:fill="D9D9D9"/>
            <w:noWrap/>
            <w:vAlign w:val="bottom"/>
            <w:hideMark/>
          </w:tcPr>
          <w:p w14:paraId="51DDDD0A"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TOTAL GHPS</w:t>
            </w:r>
          </w:p>
        </w:tc>
        <w:tc>
          <w:tcPr>
            <w:tcW w:w="1320" w:type="dxa"/>
            <w:tcBorders>
              <w:top w:val="nil"/>
              <w:left w:val="nil"/>
              <w:bottom w:val="single" w:sz="4" w:space="0" w:color="auto"/>
              <w:right w:val="single" w:sz="4" w:space="0" w:color="auto"/>
            </w:tcBorders>
            <w:shd w:val="clear" w:color="000000" w:fill="D9D9D9"/>
            <w:noWrap/>
            <w:vAlign w:val="bottom"/>
            <w:hideMark/>
          </w:tcPr>
          <w:p w14:paraId="4775A458"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2020</w:t>
            </w:r>
          </w:p>
        </w:tc>
        <w:tc>
          <w:tcPr>
            <w:tcW w:w="1320" w:type="dxa"/>
            <w:tcBorders>
              <w:top w:val="nil"/>
              <w:left w:val="nil"/>
              <w:bottom w:val="single" w:sz="4" w:space="0" w:color="auto"/>
              <w:right w:val="single" w:sz="4" w:space="0" w:color="auto"/>
            </w:tcBorders>
            <w:shd w:val="clear" w:color="000000" w:fill="D9D9D9"/>
            <w:noWrap/>
            <w:vAlign w:val="bottom"/>
            <w:hideMark/>
          </w:tcPr>
          <w:p w14:paraId="072EAA66"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2021</w:t>
            </w:r>
          </w:p>
        </w:tc>
        <w:tc>
          <w:tcPr>
            <w:tcW w:w="1320" w:type="dxa"/>
            <w:tcBorders>
              <w:top w:val="nil"/>
              <w:left w:val="nil"/>
              <w:bottom w:val="single" w:sz="4" w:space="0" w:color="auto"/>
              <w:right w:val="single" w:sz="4" w:space="0" w:color="auto"/>
            </w:tcBorders>
            <w:shd w:val="clear" w:color="000000" w:fill="D9D9D9"/>
            <w:noWrap/>
            <w:vAlign w:val="bottom"/>
            <w:hideMark/>
          </w:tcPr>
          <w:p w14:paraId="244BCA25"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2022</w:t>
            </w:r>
          </w:p>
        </w:tc>
        <w:tc>
          <w:tcPr>
            <w:tcW w:w="1320" w:type="dxa"/>
            <w:tcBorders>
              <w:top w:val="nil"/>
              <w:left w:val="nil"/>
              <w:bottom w:val="single" w:sz="4" w:space="0" w:color="auto"/>
              <w:right w:val="single" w:sz="4" w:space="0" w:color="auto"/>
            </w:tcBorders>
            <w:shd w:val="clear" w:color="000000" w:fill="D9D9D9"/>
            <w:noWrap/>
            <w:vAlign w:val="bottom"/>
            <w:hideMark/>
          </w:tcPr>
          <w:p w14:paraId="0A96C509"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2023</w:t>
            </w:r>
          </w:p>
        </w:tc>
        <w:tc>
          <w:tcPr>
            <w:tcW w:w="1320" w:type="dxa"/>
            <w:tcBorders>
              <w:top w:val="nil"/>
              <w:left w:val="nil"/>
              <w:bottom w:val="single" w:sz="4" w:space="0" w:color="auto"/>
              <w:right w:val="single" w:sz="4" w:space="0" w:color="auto"/>
            </w:tcBorders>
            <w:shd w:val="clear" w:color="000000" w:fill="D9D9D9"/>
            <w:noWrap/>
            <w:vAlign w:val="bottom"/>
            <w:hideMark/>
          </w:tcPr>
          <w:p w14:paraId="5511AAB5" w14:textId="77777777" w:rsidR="00370433" w:rsidRPr="00370433" w:rsidRDefault="00370433" w:rsidP="00370433">
            <w:pPr>
              <w:spacing w:before="0" w:beforeAutospacing="0" w:after="0" w:afterAutospacing="0"/>
              <w:jc w:val="center"/>
              <w:rPr>
                <w:rFonts w:asciiTheme="minorHAnsi" w:hAnsiTheme="minorHAnsi" w:cstheme="minorHAnsi"/>
                <w:color w:val="000000"/>
                <w:sz w:val="20"/>
                <w:szCs w:val="20"/>
              </w:rPr>
            </w:pPr>
            <w:r w:rsidRPr="00370433">
              <w:rPr>
                <w:rFonts w:asciiTheme="minorHAnsi" w:hAnsiTheme="minorHAnsi" w:cstheme="minorHAnsi"/>
                <w:color w:val="000000"/>
                <w:sz w:val="20"/>
                <w:szCs w:val="20"/>
              </w:rPr>
              <w:t>2024</w:t>
            </w:r>
          </w:p>
        </w:tc>
      </w:tr>
      <w:tr w:rsidR="00370433" w:rsidRPr="00370433" w14:paraId="3A666C92" w14:textId="77777777" w:rsidTr="00370433">
        <w:trPr>
          <w:trHeight w:val="285"/>
        </w:trPr>
        <w:tc>
          <w:tcPr>
            <w:tcW w:w="3220" w:type="dxa"/>
            <w:tcBorders>
              <w:top w:val="nil"/>
              <w:left w:val="single" w:sz="4" w:space="0" w:color="auto"/>
              <w:bottom w:val="single" w:sz="4" w:space="0" w:color="auto"/>
              <w:right w:val="single" w:sz="4" w:space="0" w:color="auto"/>
            </w:tcBorders>
            <w:shd w:val="clear" w:color="auto" w:fill="auto"/>
            <w:noWrap/>
            <w:vAlign w:val="bottom"/>
            <w:hideMark/>
          </w:tcPr>
          <w:p w14:paraId="1435F9ED" w14:textId="77777777" w:rsidR="00370433" w:rsidRPr="00370433" w:rsidRDefault="00370433" w:rsidP="00370433">
            <w:pPr>
              <w:spacing w:before="0" w:beforeAutospacing="0" w:after="0" w:afterAutospacing="0"/>
              <w:jc w:val="left"/>
              <w:rPr>
                <w:rFonts w:asciiTheme="minorHAnsi" w:hAnsiTheme="minorHAnsi" w:cstheme="minorHAnsi"/>
                <w:color w:val="000000"/>
                <w:sz w:val="20"/>
                <w:szCs w:val="20"/>
              </w:rPr>
            </w:pPr>
            <w:r w:rsidRPr="00370433">
              <w:rPr>
                <w:rFonts w:asciiTheme="minorHAnsi" w:hAnsiTheme="minorHAnsi" w:cstheme="minorHAnsi"/>
                <w:color w:val="000000"/>
                <w:sz w:val="20"/>
                <w:szCs w:val="20"/>
              </w:rPr>
              <w:t>FOOD TRUCK</w:t>
            </w:r>
          </w:p>
        </w:tc>
        <w:tc>
          <w:tcPr>
            <w:tcW w:w="1320" w:type="dxa"/>
            <w:tcBorders>
              <w:top w:val="nil"/>
              <w:left w:val="nil"/>
              <w:bottom w:val="single" w:sz="4" w:space="0" w:color="auto"/>
              <w:right w:val="single" w:sz="4" w:space="0" w:color="auto"/>
            </w:tcBorders>
            <w:shd w:val="clear" w:color="auto" w:fill="auto"/>
            <w:noWrap/>
            <w:vAlign w:val="bottom"/>
            <w:hideMark/>
          </w:tcPr>
          <w:p w14:paraId="75C1BB6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14 036</w:t>
            </w:r>
          </w:p>
        </w:tc>
        <w:tc>
          <w:tcPr>
            <w:tcW w:w="1320" w:type="dxa"/>
            <w:tcBorders>
              <w:top w:val="nil"/>
              <w:left w:val="nil"/>
              <w:bottom w:val="single" w:sz="4" w:space="0" w:color="auto"/>
              <w:right w:val="single" w:sz="4" w:space="0" w:color="auto"/>
            </w:tcBorders>
            <w:shd w:val="clear" w:color="auto" w:fill="auto"/>
            <w:noWrap/>
            <w:vAlign w:val="bottom"/>
            <w:hideMark/>
          </w:tcPr>
          <w:p w14:paraId="243F7B78"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21 665</w:t>
            </w:r>
          </w:p>
        </w:tc>
        <w:tc>
          <w:tcPr>
            <w:tcW w:w="1320" w:type="dxa"/>
            <w:tcBorders>
              <w:top w:val="nil"/>
              <w:left w:val="nil"/>
              <w:bottom w:val="single" w:sz="4" w:space="0" w:color="auto"/>
              <w:right w:val="single" w:sz="4" w:space="0" w:color="auto"/>
            </w:tcBorders>
            <w:shd w:val="clear" w:color="auto" w:fill="auto"/>
            <w:noWrap/>
            <w:vAlign w:val="bottom"/>
            <w:hideMark/>
          </w:tcPr>
          <w:p w14:paraId="327079A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34 664</w:t>
            </w:r>
          </w:p>
        </w:tc>
        <w:tc>
          <w:tcPr>
            <w:tcW w:w="1320" w:type="dxa"/>
            <w:tcBorders>
              <w:top w:val="nil"/>
              <w:left w:val="nil"/>
              <w:bottom w:val="single" w:sz="4" w:space="0" w:color="auto"/>
              <w:right w:val="single" w:sz="4" w:space="0" w:color="auto"/>
            </w:tcBorders>
            <w:shd w:val="clear" w:color="auto" w:fill="auto"/>
            <w:noWrap/>
            <w:vAlign w:val="bottom"/>
            <w:hideMark/>
          </w:tcPr>
          <w:p w14:paraId="1FF77A9F"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10 791</w:t>
            </w:r>
          </w:p>
        </w:tc>
        <w:tc>
          <w:tcPr>
            <w:tcW w:w="1320" w:type="dxa"/>
            <w:tcBorders>
              <w:top w:val="nil"/>
              <w:left w:val="nil"/>
              <w:bottom w:val="single" w:sz="4" w:space="0" w:color="auto"/>
              <w:right w:val="single" w:sz="4" w:space="0" w:color="auto"/>
            </w:tcBorders>
            <w:shd w:val="clear" w:color="auto" w:fill="auto"/>
            <w:noWrap/>
            <w:vAlign w:val="bottom"/>
            <w:hideMark/>
          </w:tcPr>
          <w:p w14:paraId="7427EAC5" w14:textId="77777777" w:rsidR="00370433" w:rsidRPr="00370433" w:rsidRDefault="00370433" w:rsidP="00370433">
            <w:pPr>
              <w:spacing w:before="0" w:beforeAutospacing="0" w:after="0" w:afterAutospacing="0"/>
              <w:jc w:val="right"/>
              <w:rPr>
                <w:rFonts w:asciiTheme="minorHAnsi" w:hAnsiTheme="minorHAnsi" w:cstheme="minorHAnsi"/>
                <w:color w:val="000000"/>
                <w:sz w:val="20"/>
                <w:szCs w:val="20"/>
              </w:rPr>
            </w:pPr>
            <w:r w:rsidRPr="00370433">
              <w:rPr>
                <w:rFonts w:asciiTheme="minorHAnsi" w:hAnsiTheme="minorHAnsi" w:cstheme="minorHAnsi"/>
                <w:color w:val="000000"/>
                <w:sz w:val="20"/>
                <w:szCs w:val="20"/>
              </w:rPr>
              <w:t>32 147</w:t>
            </w:r>
          </w:p>
        </w:tc>
      </w:tr>
    </w:tbl>
    <w:p w14:paraId="1EC2B9B1" w14:textId="2F5A77FE" w:rsidR="00370433" w:rsidRDefault="00370433" w:rsidP="00651997">
      <w:pPr>
        <w:spacing w:before="0" w:beforeAutospacing="0" w:after="0" w:afterAutospacing="0"/>
        <w:rPr>
          <w:rFonts w:asciiTheme="minorHAnsi" w:hAnsiTheme="minorHAnsi" w:cstheme="minorHAnsi"/>
          <w:sz w:val="20"/>
          <w:szCs w:val="20"/>
        </w:rPr>
      </w:pPr>
    </w:p>
    <w:p w14:paraId="02CDF76E" w14:textId="78053819" w:rsidR="00590EB1" w:rsidRPr="00AA0A7E" w:rsidRDefault="00590EB1" w:rsidP="001C67B5">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part variable est versée en clôture d’exercice budgétaire sur la base du déclaratif du chiffre d’affaires Hors T</w:t>
      </w:r>
      <w:r w:rsidR="008124F1">
        <w:rPr>
          <w:rFonts w:asciiTheme="minorHAnsi" w:hAnsiTheme="minorHAnsi" w:cstheme="minorHAnsi"/>
          <w:sz w:val="20"/>
          <w:szCs w:val="20"/>
        </w:rPr>
        <w:t>axe qui est</w:t>
      </w:r>
      <w:r w:rsidRPr="00AA0A7E">
        <w:rPr>
          <w:rFonts w:asciiTheme="minorHAnsi" w:hAnsiTheme="minorHAnsi" w:cstheme="minorHAnsi"/>
          <w:sz w:val="20"/>
          <w:szCs w:val="20"/>
        </w:rPr>
        <w:t xml:space="preserve"> validé par un expert-comptable.</w:t>
      </w:r>
    </w:p>
    <w:p w14:paraId="3299D9E1" w14:textId="77777777" w:rsidR="00590EB1" w:rsidRPr="00AA0A7E" w:rsidRDefault="00590EB1" w:rsidP="00590EB1">
      <w:pPr>
        <w:spacing w:before="0" w:beforeAutospacing="0" w:after="0" w:afterAutospacing="0"/>
        <w:rPr>
          <w:rFonts w:asciiTheme="minorHAnsi" w:hAnsiTheme="minorHAnsi" w:cstheme="minorHAnsi"/>
          <w:sz w:val="20"/>
          <w:szCs w:val="20"/>
        </w:rPr>
      </w:pPr>
    </w:p>
    <w:p w14:paraId="534858F1" w14:textId="653F1FB9" w:rsidR="00590EB1" w:rsidRPr="00AA0A7E" w:rsidRDefault="00590EB1" w:rsidP="00590EB1">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Un acte modificatif peu</w:t>
      </w:r>
      <w:r w:rsidR="007841B6">
        <w:rPr>
          <w:rFonts w:asciiTheme="minorHAnsi" w:hAnsiTheme="minorHAnsi" w:cstheme="minorHAnsi"/>
          <w:sz w:val="20"/>
          <w:szCs w:val="20"/>
        </w:rPr>
        <w:t>t</w:t>
      </w:r>
      <w:r w:rsidRPr="00AA0A7E">
        <w:rPr>
          <w:rFonts w:asciiTheme="minorHAnsi" w:hAnsiTheme="minorHAnsi" w:cstheme="minorHAnsi"/>
          <w:sz w:val="20"/>
          <w:szCs w:val="20"/>
        </w:rPr>
        <w:t xml:space="preserve"> en modifier le montant.</w:t>
      </w:r>
    </w:p>
    <w:p w14:paraId="1988FBFB" w14:textId="77777777" w:rsidR="00590EB1" w:rsidRDefault="00590EB1" w:rsidP="00590EB1">
      <w:pPr>
        <w:spacing w:before="0" w:beforeAutospacing="0" w:after="0" w:afterAutospacing="0"/>
        <w:rPr>
          <w:rFonts w:asciiTheme="minorHAnsi" w:hAnsiTheme="minorHAnsi" w:cstheme="minorHAnsi"/>
          <w:sz w:val="20"/>
          <w:szCs w:val="20"/>
        </w:rPr>
      </w:pPr>
    </w:p>
    <w:p w14:paraId="37378B46" w14:textId="77777777" w:rsidR="00590EB1" w:rsidRPr="00AA0A7E" w:rsidRDefault="00590EB1" w:rsidP="00590EB1">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En application de la réglementation fiscale en vigueur, la redevance due entre dans le champ d’application de la TVA. La redevance est majorée du taux de TVA de 20% conformément à l’article 278 du Code général des Impôts.</w:t>
      </w:r>
    </w:p>
    <w:p w14:paraId="6FCD8978" w14:textId="77777777" w:rsidR="00F279EB" w:rsidRDefault="00F279EB" w:rsidP="00802F62">
      <w:pPr>
        <w:spacing w:before="0" w:beforeAutospacing="0" w:after="0" w:afterAutospacing="0"/>
        <w:rPr>
          <w:rFonts w:asciiTheme="minorHAnsi" w:hAnsiTheme="minorHAnsi" w:cstheme="minorHAnsi"/>
          <w:sz w:val="20"/>
          <w:szCs w:val="20"/>
        </w:rPr>
      </w:pPr>
    </w:p>
    <w:p w14:paraId="2B84BEF8" w14:textId="2C5F0168" w:rsidR="00AB593D" w:rsidRDefault="005B1C7F" w:rsidP="00AB593D">
      <w:pPr>
        <w:pStyle w:val="Titre2"/>
        <w:numPr>
          <w:ilvl w:val="0"/>
          <w:numId w:val="0"/>
        </w:numPr>
        <w:spacing w:before="0" w:after="0"/>
        <w:ind w:left="357"/>
        <w:rPr>
          <w:rFonts w:asciiTheme="minorHAnsi" w:hAnsiTheme="minorHAnsi" w:cstheme="minorHAnsi"/>
          <w:sz w:val="20"/>
          <w:szCs w:val="20"/>
        </w:rPr>
      </w:pPr>
      <w:bookmarkStart w:id="48" w:name="_Toc192063277"/>
      <w:r>
        <w:rPr>
          <w:rFonts w:asciiTheme="minorHAnsi" w:hAnsiTheme="minorHAnsi" w:cstheme="minorHAnsi"/>
          <w:sz w:val="22"/>
          <w:szCs w:val="24"/>
        </w:rPr>
        <w:t>Section 2</w:t>
      </w:r>
      <w:r w:rsidR="001C67B5">
        <w:rPr>
          <w:rFonts w:asciiTheme="minorHAnsi" w:hAnsiTheme="minorHAnsi" w:cstheme="minorHAnsi"/>
          <w:sz w:val="22"/>
          <w:szCs w:val="24"/>
        </w:rPr>
        <w:t xml:space="preserve"> </w:t>
      </w:r>
      <w:r w:rsidR="00A828BE">
        <w:rPr>
          <w:rFonts w:asciiTheme="minorHAnsi" w:hAnsiTheme="minorHAnsi" w:cstheme="minorHAnsi"/>
          <w:sz w:val="22"/>
          <w:szCs w:val="24"/>
        </w:rPr>
        <w:t xml:space="preserve">- </w:t>
      </w:r>
      <w:r w:rsidR="00AB593D">
        <w:rPr>
          <w:rFonts w:asciiTheme="minorHAnsi" w:hAnsiTheme="minorHAnsi" w:cstheme="minorHAnsi"/>
          <w:sz w:val="22"/>
          <w:szCs w:val="24"/>
        </w:rPr>
        <w:t>ECHEANCIER DES VERSEMENTS</w:t>
      </w:r>
      <w:bookmarkEnd w:id="48"/>
    </w:p>
    <w:p w14:paraId="408DA515" w14:textId="1E9B2D43" w:rsidR="00DC27FD" w:rsidRDefault="00DC27FD" w:rsidP="00802F62">
      <w:pPr>
        <w:spacing w:before="0" w:beforeAutospacing="0" w:after="0" w:afterAutospacing="0"/>
        <w:rPr>
          <w:rFonts w:asciiTheme="minorHAnsi" w:hAnsiTheme="minorHAnsi" w:cstheme="minorHAnsi"/>
          <w:sz w:val="20"/>
          <w:szCs w:val="20"/>
        </w:rPr>
      </w:pPr>
    </w:p>
    <w:p w14:paraId="6287936E" w14:textId="77777777" w:rsidR="00AB593D" w:rsidRPr="00AA0A7E" w:rsidRDefault="00AB593D" w:rsidP="00AB593D">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redevance minimum garantie est payable par trimestre. Elle a pour base le minimum garanti divisé à parts égales.</w:t>
      </w:r>
    </w:p>
    <w:p w14:paraId="3DF14EEF" w14:textId="77777777" w:rsidR="00AB593D" w:rsidRDefault="00AB593D" w:rsidP="00AB593D">
      <w:pPr>
        <w:spacing w:before="0" w:beforeAutospacing="0" w:after="0" w:afterAutospacing="0"/>
        <w:rPr>
          <w:rFonts w:asciiTheme="minorHAnsi" w:hAnsiTheme="minorHAnsi" w:cstheme="minorHAnsi"/>
          <w:sz w:val="20"/>
          <w:szCs w:val="20"/>
        </w:rPr>
      </w:pPr>
    </w:p>
    <w:p w14:paraId="062FD24F" w14:textId="6313059A" w:rsidR="00AB593D" w:rsidRPr="00AA0A7E" w:rsidRDefault="00AB593D" w:rsidP="00AB593D">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A cet effet, le concessionnaire s’engage à communiquer à l’AP-HP (Direction des ressources financières, </w:t>
      </w:r>
      <w:r w:rsidR="000115FA">
        <w:rPr>
          <w:rFonts w:asciiTheme="minorHAnsi" w:hAnsiTheme="minorHAnsi" w:cstheme="minorHAnsi"/>
          <w:sz w:val="20"/>
          <w:szCs w:val="20"/>
        </w:rPr>
        <w:t xml:space="preserve">GHU </w:t>
      </w:r>
      <w:r w:rsidRPr="00AA0A7E">
        <w:rPr>
          <w:rFonts w:asciiTheme="minorHAnsi" w:hAnsiTheme="minorHAnsi" w:cstheme="minorHAnsi"/>
          <w:sz w:val="20"/>
          <w:szCs w:val="20"/>
        </w:rPr>
        <w:t>AP-HP.</w:t>
      </w:r>
      <w:r>
        <w:rPr>
          <w:rFonts w:asciiTheme="minorHAnsi" w:hAnsiTheme="minorHAnsi" w:cstheme="minorHAnsi"/>
          <w:sz w:val="20"/>
          <w:szCs w:val="20"/>
        </w:rPr>
        <w:t xml:space="preserve"> </w:t>
      </w:r>
      <w:r w:rsidRPr="00AA0A7E">
        <w:rPr>
          <w:rFonts w:asciiTheme="minorHAnsi" w:hAnsiTheme="minorHAnsi" w:cstheme="minorHAnsi"/>
          <w:sz w:val="20"/>
          <w:szCs w:val="20"/>
        </w:rPr>
        <w:t>S</w:t>
      </w:r>
      <w:r>
        <w:rPr>
          <w:rFonts w:asciiTheme="minorHAnsi" w:hAnsiTheme="minorHAnsi" w:cstheme="minorHAnsi"/>
          <w:sz w:val="20"/>
          <w:szCs w:val="20"/>
        </w:rPr>
        <w:t xml:space="preserve">orbonne </w:t>
      </w:r>
      <w:r w:rsidRPr="00AA0A7E">
        <w:rPr>
          <w:rFonts w:asciiTheme="minorHAnsi" w:hAnsiTheme="minorHAnsi" w:cstheme="minorHAnsi"/>
          <w:sz w:val="20"/>
          <w:szCs w:val="20"/>
        </w:rPr>
        <w:t>U</w:t>
      </w:r>
      <w:r>
        <w:rPr>
          <w:rFonts w:asciiTheme="minorHAnsi" w:hAnsiTheme="minorHAnsi" w:cstheme="minorHAnsi"/>
          <w:sz w:val="20"/>
          <w:szCs w:val="20"/>
        </w:rPr>
        <w:t>niversité</w:t>
      </w:r>
      <w:r w:rsidRPr="00AA0A7E">
        <w:rPr>
          <w:rFonts w:asciiTheme="minorHAnsi" w:hAnsiTheme="minorHAnsi" w:cstheme="minorHAnsi"/>
          <w:sz w:val="20"/>
          <w:szCs w:val="20"/>
        </w:rPr>
        <w:t>) le montant du chiffre d’affaires</w:t>
      </w:r>
      <w:r w:rsidR="00D67FC8">
        <w:rPr>
          <w:rFonts w:asciiTheme="minorHAnsi" w:hAnsiTheme="minorHAnsi" w:cstheme="minorHAnsi"/>
          <w:sz w:val="20"/>
          <w:szCs w:val="20"/>
        </w:rPr>
        <w:t xml:space="preserve"> détaillé</w:t>
      </w:r>
      <w:r w:rsidRPr="00AA0A7E">
        <w:rPr>
          <w:rFonts w:asciiTheme="minorHAnsi" w:hAnsiTheme="minorHAnsi" w:cstheme="minorHAnsi"/>
          <w:sz w:val="20"/>
          <w:szCs w:val="20"/>
        </w:rPr>
        <w:t xml:space="preserve"> de l’exercice écoulé (année N) ainsi que toutes les pièces comptables justificatives validées par un comptable ou un Commissaire aux Comptes, durant le 1</w:t>
      </w:r>
      <w:r w:rsidRPr="00AA0A7E">
        <w:rPr>
          <w:rFonts w:asciiTheme="minorHAnsi" w:hAnsiTheme="minorHAnsi" w:cstheme="minorHAnsi"/>
          <w:sz w:val="20"/>
          <w:szCs w:val="20"/>
          <w:vertAlign w:val="superscript"/>
        </w:rPr>
        <w:t>er</w:t>
      </w:r>
      <w:r w:rsidRPr="00AA0A7E">
        <w:rPr>
          <w:rFonts w:asciiTheme="minorHAnsi" w:hAnsiTheme="minorHAnsi" w:cstheme="minorHAnsi"/>
          <w:sz w:val="20"/>
          <w:szCs w:val="20"/>
        </w:rPr>
        <w:t xml:space="preserve"> semestre de l’année N+1, et au plus tard le 30 juin. </w:t>
      </w:r>
    </w:p>
    <w:p w14:paraId="2FED56F5" w14:textId="5D16206C" w:rsidR="00AB593D" w:rsidRDefault="00AB593D" w:rsidP="00AB593D">
      <w:pPr>
        <w:spacing w:before="0" w:beforeAutospacing="0" w:after="0" w:afterAutospacing="0"/>
        <w:rPr>
          <w:rFonts w:asciiTheme="minorHAnsi" w:hAnsiTheme="minorHAnsi" w:cstheme="minorHAnsi"/>
          <w:sz w:val="20"/>
          <w:szCs w:val="20"/>
        </w:rPr>
      </w:pPr>
    </w:p>
    <w:p w14:paraId="2BFAD437" w14:textId="77777777" w:rsidR="00217A53" w:rsidRPr="00217A53" w:rsidRDefault="00217A53" w:rsidP="00217A53">
      <w:pPr>
        <w:pStyle w:val="Normalex"/>
        <w:spacing w:after="0"/>
        <w:rPr>
          <w:rFonts w:asciiTheme="minorHAnsi" w:hAnsiTheme="minorHAnsi" w:cstheme="minorHAnsi"/>
          <w:sz w:val="20"/>
        </w:rPr>
      </w:pPr>
      <w:r w:rsidRPr="00217A53">
        <w:rPr>
          <w:rFonts w:asciiTheme="minorHAnsi" w:hAnsiTheme="minorHAnsi" w:cstheme="minorHAnsi"/>
          <w:sz w:val="20"/>
        </w:rPr>
        <w:t>Le concessionnaire s'engage à justifier à la Direction des Finances le montant du chiffre d'affaires par la communication, à toute époque, de sa comptabilité aux agents et à toute personne désignée par celui-ci et par la présentation des reçus délivrés par les Services Fiscaux et validé par un expert-comptable.</w:t>
      </w:r>
    </w:p>
    <w:p w14:paraId="6A87FDA3" w14:textId="77777777" w:rsidR="00217A53" w:rsidRDefault="00217A53" w:rsidP="00AB593D">
      <w:pPr>
        <w:spacing w:before="0" w:beforeAutospacing="0" w:after="0" w:afterAutospacing="0"/>
        <w:rPr>
          <w:rFonts w:asciiTheme="minorHAnsi" w:hAnsiTheme="minorHAnsi" w:cstheme="minorHAnsi"/>
          <w:sz w:val="20"/>
          <w:szCs w:val="20"/>
        </w:rPr>
      </w:pPr>
    </w:p>
    <w:p w14:paraId="73A3D106" w14:textId="619F1B76" w:rsidR="00AB593D" w:rsidRPr="00AA0A7E" w:rsidRDefault="00AB593D" w:rsidP="00AB593D">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 xml:space="preserve">Pour régularisation, la part variable calculée sur le chiffre d’affaires réalisé l’année précédente est exigible dès réception des éléments supra. </w:t>
      </w:r>
    </w:p>
    <w:p w14:paraId="28F9277F" w14:textId="77777777" w:rsidR="00834550" w:rsidRDefault="00834550" w:rsidP="00890231">
      <w:pPr>
        <w:pStyle w:val="Retraitcorpsdetexte3"/>
        <w:spacing w:before="0" w:beforeAutospacing="0" w:after="0" w:afterAutospacing="0"/>
        <w:ind w:left="0"/>
        <w:contextualSpacing/>
        <w:rPr>
          <w:rFonts w:asciiTheme="minorHAnsi" w:hAnsiTheme="minorHAnsi" w:cstheme="minorHAnsi"/>
          <w:sz w:val="20"/>
          <w:szCs w:val="20"/>
        </w:rPr>
      </w:pPr>
    </w:p>
    <w:p w14:paraId="3EF10839" w14:textId="173A0CC8" w:rsidR="0044228F" w:rsidRDefault="005B1C7F" w:rsidP="0044228F">
      <w:pPr>
        <w:pStyle w:val="Titre2"/>
        <w:numPr>
          <w:ilvl w:val="0"/>
          <w:numId w:val="0"/>
        </w:numPr>
        <w:spacing w:before="0" w:after="0"/>
        <w:ind w:left="357"/>
        <w:rPr>
          <w:rFonts w:asciiTheme="minorHAnsi" w:hAnsiTheme="minorHAnsi" w:cstheme="minorHAnsi"/>
          <w:sz w:val="20"/>
          <w:szCs w:val="20"/>
        </w:rPr>
      </w:pPr>
      <w:bookmarkStart w:id="49" w:name="_Toc192063278"/>
      <w:r>
        <w:rPr>
          <w:rFonts w:asciiTheme="minorHAnsi" w:hAnsiTheme="minorHAnsi" w:cstheme="minorHAnsi"/>
          <w:sz w:val="22"/>
          <w:szCs w:val="24"/>
        </w:rPr>
        <w:t>Section 3</w:t>
      </w:r>
      <w:r w:rsidR="000115FA">
        <w:rPr>
          <w:rFonts w:asciiTheme="minorHAnsi" w:hAnsiTheme="minorHAnsi" w:cstheme="minorHAnsi"/>
          <w:sz w:val="22"/>
          <w:szCs w:val="24"/>
        </w:rPr>
        <w:t xml:space="preserve">- </w:t>
      </w:r>
      <w:r w:rsidR="0044228F">
        <w:rPr>
          <w:rFonts w:asciiTheme="minorHAnsi" w:hAnsiTheme="minorHAnsi" w:cstheme="minorHAnsi"/>
          <w:sz w:val="22"/>
          <w:szCs w:val="24"/>
        </w:rPr>
        <w:t>MODALITES DE VERSEMENT DE LA REDEVANCE</w:t>
      </w:r>
      <w:bookmarkEnd w:id="49"/>
    </w:p>
    <w:p w14:paraId="4309B397" w14:textId="42007E3D" w:rsidR="00891B62" w:rsidRDefault="00891B62" w:rsidP="00890231">
      <w:pPr>
        <w:pStyle w:val="Retraitcorpsdetexte3"/>
        <w:spacing w:before="0" w:beforeAutospacing="0" w:after="0" w:afterAutospacing="0"/>
        <w:ind w:left="0"/>
        <w:contextualSpacing/>
        <w:rPr>
          <w:rFonts w:asciiTheme="minorHAnsi" w:hAnsiTheme="minorHAnsi" w:cstheme="minorHAnsi"/>
          <w:sz w:val="20"/>
          <w:szCs w:val="20"/>
        </w:rPr>
      </w:pPr>
    </w:p>
    <w:p w14:paraId="07A48E02" w14:textId="77777777" w:rsidR="0044228F" w:rsidRPr="00AA0A7E" w:rsidRDefault="0044228F" w:rsidP="0044228F">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La redevance est réglée dans les trente (30) jours après réception du titre de recette émis par l’AP-HP.</w:t>
      </w:r>
    </w:p>
    <w:p w14:paraId="1060EED5" w14:textId="77777777" w:rsidR="0044228F" w:rsidRDefault="0044228F" w:rsidP="0044228F">
      <w:pPr>
        <w:spacing w:before="0" w:beforeAutospacing="0" w:after="0" w:afterAutospacing="0"/>
        <w:rPr>
          <w:rFonts w:asciiTheme="minorHAnsi" w:hAnsiTheme="minorHAnsi" w:cstheme="minorHAnsi"/>
          <w:sz w:val="20"/>
          <w:szCs w:val="20"/>
        </w:rPr>
      </w:pPr>
    </w:p>
    <w:p w14:paraId="4EE8A723" w14:textId="112D429B" w:rsidR="0044228F" w:rsidRPr="00AA0A7E" w:rsidRDefault="0044228F" w:rsidP="0044228F">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 règlement s’effectue à l’ordre du directeur spécialisé des finances publiques de l’AP-HP au compte Banque de France ouvert sous le numéro : W 753 0000000 - Code banque : 30001 -Code guichet : 00064 - Clé : 37.</w:t>
      </w:r>
    </w:p>
    <w:p w14:paraId="15D8D7BF" w14:textId="77777777" w:rsidR="0044228F" w:rsidRDefault="0044228F" w:rsidP="0044228F">
      <w:pPr>
        <w:spacing w:before="0" w:beforeAutospacing="0" w:after="0" w:afterAutospacing="0"/>
        <w:rPr>
          <w:rFonts w:asciiTheme="minorHAnsi" w:hAnsiTheme="minorHAnsi" w:cstheme="minorHAnsi"/>
          <w:sz w:val="20"/>
          <w:szCs w:val="20"/>
        </w:rPr>
      </w:pPr>
    </w:p>
    <w:p w14:paraId="4E60BD56" w14:textId="537DA2BC" w:rsidR="0044228F" w:rsidRPr="00AA0A7E" w:rsidRDefault="0044228F" w:rsidP="0044228F">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En cas de retard de plus de trente (30) jours, après un premier rappel resté sans effet, la redevance sera majorée de 10%. L’administration peut recouvrer par tous moyens de droit les sommes qui lui sont dues. Un retard de plus de trois (3) mois entraîne automatiquement la résiliation du contrat, sans préavis ni indemnité.</w:t>
      </w:r>
    </w:p>
    <w:p w14:paraId="27F7B278" w14:textId="44355AB3" w:rsidR="00891B62" w:rsidRDefault="00891B62" w:rsidP="00890231">
      <w:pPr>
        <w:pStyle w:val="Retraitcorpsdetexte3"/>
        <w:spacing w:before="0" w:beforeAutospacing="0" w:after="0" w:afterAutospacing="0"/>
        <w:ind w:left="0"/>
        <w:contextualSpacing/>
        <w:rPr>
          <w:rFonts w:asciiTheme="minorHAnsi" w:hAnsiTheme="minorHAnsi" w:cstheme="minorHAnsi"/>
          <w:sz w:val="20"/>
          <w:szCs w:val="20"/>
        </w:rPr>
      </w:pPr>
    </w:p>
    <w:p w14:paraId="0D841A60" w14:textId="790E23F0" w:rsidR="006E53F8" w:rsidRDefault="005B1C7F" w:rsidP="006E53F8">
      <w:pPr>
        <w:pStyle w:val="Titre2"/>
        <w:numPr>
          <w:ilvl w:val="0"/>
          <w:numId w:val="0"/>
        </w:numPr>
        <w:spacing w:before="0" w:after="0"/>
        <w:ind w:left="357"/>
        <w:rPr>
          <w:rFonts w:asciiTheme="minorHAnsi" w:hAnsiTheme="minorHAnsi" w:cstheme="minorHAnsi"/>
          <w:sz w:val="20"/>
          <w:szCs w:val="20"/>
        </w:rPr>
      </w:pPr>
      <w:bookmarkStart w:id="50" w:name="_Toc192063279"/>
      <w:r>
        <w:rPr>
          <w:rFonts w:asciiTheme="minorHAnsi" w:hAnsiTheme="minorHAnsi" w:cstheme="minorHAnsi"/>
          <w:sz w:val="22"/>
          <w:szCs w:val="24"/>
        </w:rPr>
        <w:t>Section 4</w:t>
      </w:r>
      <w:r w:rsidR="006E53F8" w:rsidRPr="00840C40">
        <w:rPr>
          <w:rFonts w:asciiTheme="minorHAnsi" w:hAnsiTheme="minorHAnsi" w:cstheme="minorHAnsi"/>
          <w:sz w:val="22"/>
          <w:szCs w:val="24"/>
        </w:rPr>
        <w:t xml:space="preserve"> </w:t>
      </w:r>
      <w:r w:rsidR="000115FA">
        <w:rPr>
          <w:rFonts w:asciiTheme="minorHAnsi" w:hAnsiTheme="minorHAnsi" w:cstheme="minorHAnsi"/>
          <w:sz w:val="22"/>
          <w:szCs w:val="24"/>
        </w:rPr>
        <w:t xml:space="preserve">- </w:t>
      </w:r>
      <w:r w:rsidR="006E53F8">
        <w:rPr>
          <w:rFonts w:asciiTheme="minorHAnsi" w:hAnsiTheme="minorHAnsi" w:cstheme="minorHAnsi"/>
          <w:sz w:val="22"/>
          <w:szCs w:val="24"/>
        </w:rPr>
        <w:t>DROITS D’ENTREE</w:t>
      </w:r>
      <w:bookmarkEnd w:id="50"/>
    </w:p>
    <w:p w14:paraId="77F9879F" w14:textId="1A77C2B0" w:rsidR="00651997" w:rsidRDefault="00651997" w:rsidP="00890231">
      <w:pPr>
        <w:pStyle w:val="Retraitcorpsdetexte3"/>
        <w:spacing w:before="0" w:beforeAutospacing="0" w:after="0" w:afterAutospacing="0"/>
        <w:ind w:left="0"/>
        <w:contextualSpacing/>
        <w:rPr>
          <w:rFonts w:asciiTheme="minorHAnsi" w:hAnsiTheme="minorHAnsi" w:cstheme="minorHAnsi"/>
          <w:sz w:val="20"/>
          <w:szCs w:val="20"/>
        </w:rPr>
      </w:pPr>
    </w:p>
    <w:p w14:paraId="3920F3DA" w14:textId="77777777" w:rsidR="006E53F8" w:rsidRPr="00AA0A7E" w:rsidRDefault="006E53F8" w:rsidP="006E53F8">
      <w:pPr>
        <w:spacing w:before="0" w:beforeAutospacing="0" w:after="0" w:afterAutospacing="0"/>
        <w:rPr>
          <w:rFonts w:asciiTheme="minorHAnsi" w:hAnsiTheme="minorHAnsi" w:cstheme="minorHAnsi"/>
          <w:sz w:val="20"/>
          <w:szCs w:val="20"/>
        </w:rPr>
      </w:pPr>
      <w:r w:rsidRPr="00AA0A7E">
        <w:rPr>
          <w:rFonts w:asciiTheme="minorHAnsi" w:hAnsiTheme="minorHAnsi" w:cstheme="minorHAnsi"/>
          <w:sz w:val="20"/>
          <w:szCs w:val="20"/>
        </w:rPr>
        <w:t>Les investissements sont réputés amortis et aucune reprise de VNC (Valeur Nette Comptable) matérielle n’est à verser par le candidat retenu.</w:t>
      </w:r>
    </w:p>
    <w:p w14:paraId="27B17047" w14:textId="77777777" w:rsidR="006611F8" w:rsidRDefault="006611F8" w:rsidP="006E53F8">
      <w:pPr>
        <w:pStyle w:val="Retraitcorpsdetexte3"/>
        <w:spacing w:before="0" w:beforeAutospacing="0" w:after="0" w:afterAutospacing="0"/>
        <w:ind w:left="0"/>
        <w:contextualSpacing/>
        <w:rPr>
          <w:rFonts w:asciiTheme="minorHAnsi" w:hAnsiTheme="minorHAnsi" w:cstheme="minorHAnsi"/>
          <w:sz w:val="20"/>
          <w:szCs w:val="20"/>
        </w:rPr>
      </w:pPr>
    </w:p>
    <w:p w14:paraId="3679510E" w14:textId="5888CF32" w:rsidR="00651997" w:rsidRDefault="005B1C7F" w:rsidP="00861B44">
      <w:pPr>
        <w:pStyle w:val="Titre2"/>
        <w:numPr>
          <w:ilvl w:val="0"/>
          <w:numId w:val="0"/>
        </w:numPr>
        <w:spacing w:before="0" w:after="0"/>
        <w:ind w:left="357"/>
        <w:rPr>
          <w:rFonts w:asciiTheme="minorHAnsi" w:hAnsiTheme="minorHAnsi" w:cstheme="minorHAnsi"/>
          <w:sz w:val="20"/>
          <w:szCs w:val="20"/>
        </w:rPr>
      </w:pPr>
      <w:bookmarkStart w:id="51" w:name="_Toc192063280"/>
      <w:r>
        <w:rPr>
          <w:rFonts w:asciiTheme="minorHAnsi" w:hAnsiTheme="minorHAnsi" w:cstheme="minorHAnsi"/>
          <w:sz w:val="22"/>
          <w:szCs w:val="24"/>
        </w:rPr>
        <w:t>Section 5</w:t>
      </w:r>
      <w:r w:rsidR="00861B44" w:rsidRPr="00840C40">
        <w:rPr>
          <w:rFonts w:asciiTheme="minorHAnsi" w:hAnsiTheme="minorHAnsi" w:cstheme="minorHAnsi"/>
          <w:sz w:val="22"/>
          <w:szCs w:val="24"/>
        </w:rPr>
        <w:t xml:space="preserve"> </w:t>
      </w:r>
      <w:r w:rsidR="000115FA">
        <w:rPr>
          <w:rFonts w:asciiTheme="minorHAnsi" w:hAnsiTheme="minorHAnsi" w:cstheme="minorHAnsi"/>
          <w:sz w:val="22"/>
          <w:szCs w:val="24"/>
        </w:rPr>
        <w:t xml:space="preserve">- </w:t>
      </w:r>
      <w:r w:rsidR="00861B44">
        <w:rPr>
          <w:rFonts w:asciiTheme="minorHAnsi" w:hAnsiTheme="minorHAnsi" w:cstheme="minorHAnsi"/>
          <w:sz w:val="22"/>
          <w:szCs w:val="24"/>
        </w:rPr>
        <w:t>IMPÔTS ET TAXES</w:t>
      </w:r>
      <w:bookmarkEnd w:id="51"/>
    </w:p>
    <w:p w14:paraId="25C6FB0C" w14:textId="07D3D508" w:rsidR="00A0296E" w:rsidRDefault="00A0296E" w:rsidP="00890231">
      <w:pPr>
        <w:pStyle w:val="Retraitcorpsdetexte3"/>
        <w:spacing w:before="0" w:beforeAutospacing="0" w:after="0" w:afterAutospacing="0"/>
        <w:ind w:left="0"/>
        <w:contextualSpacing/>
        <w:rPr>
          <w:rFonts w:asciiTheme="minorHAnsi" w:hAnsiTheme="minorHAnsi" w:cstheme="minorHAnsi"/>
          <w:sz w:val="20"/>
          <w:szCs w:val="20"/>
        </w:rPr>
      </w:pPr>
    </w:p>
    <w:p w14:paraId="23DF1DD5" w14:textId="77777777" w:rsidR="00861B44" w:rsidRPr="00861B44" w:rsidRDefault="00861B44" w:rsidP="00861B44">
      <w:pPr>
        <w:pStyle w:val="Normalex"/>
        <w:rPr>
          <w:rFonts w:asciiTheme="minorHAnsi" w:hAnsiTheme="minorHAnsi" w:cstheme="minorHAnsi"/>
          <w:sz w:val="20"/>
        </w:rPr>
      </w:pPr>
      <w:r w:rsidRPr="00861B44">
        <w:rPr>
          <w:rFonts w:asciiTheme="minorHAnsi" w:hAnsiTheme="minorHAnsi" w:cstheme="minorHAnsi"/>
          <w:sz w:val="20"/>
        </w:rPr>
        <w:t xml:space="preserve">Le concessionnaire acquitte, du jour de l'entrée en jouissance et pendant la durée contractuelle, les impôts, charges et contributions dont les locataires sont ordinairement tenus (notamment taxes foncières et d’enlèvement des ordures ménagères) et tout impôt auquel l’AP-HP serait assujettie du fait de l’exploitation commerciale du local. </w:t>
      </w:r>
    </w:p>
    <w:p w14:paraId="798F1426" w14:textId="36D79E0F" w:rsidR="00861B44" w:rsidRPr="00861B44" w:rsidRDefault="00861B44" w:rsidP="00861B44">
      <w:pPr>
        <w:pStyle w:val="Normalex"/>
        <w:rPr>
          <w:rFonts w:asciiTheme="minorHAnsi" w:hAnsiTheme="minorHAnsi" w:cstheme="minorHAnsi"/>
          <w:sz w:val="20"/>
        </w:rPr>
      </w:pPr>
      <w:r w:rsidRPr="00861B44">
        <w:rPr>
          <w:rFonts w:asciiTheme="minorHAnsi" w:hAnsiTheme="minorHAnsi" w:cstheme="minorHAnsi"/>
          <w:sz w:val="20"/>
        </w:rPr>
        <w:t>Elle doit justifier avant sa sortie, du paiement</w:t>
      </w:r>
      <w:r w:rsidR="006611F8">
        <w:rPr>
          <w:rFonts w:asciiTheme="minorHAnsi" w:hAnsiTheme="minorHAnsi" w:cstheme="minorHAnsi"/>
          <w:sz w:val="20"/>
        </w:rPr>
        <w:t xml:space="preserve"> </w:t>
      </w:r>
      <w:r w:rsidRPr="00861B44">
        <w:rPr>
          <w:rFonts w:asciiTheme="minorHAnsi" w:hAnsiTheme="minorHAnsi" w:cstheme="minorHAnsi"/>
          <w:sz w:val="20"/>
        </w:rPr>
        <w:t xml:space="preserve">: </w:t>
      </w:r>
    </w:p>
    <w:p w14:paraId="0104FD81" w14:textId="77777777" w:rsidR="00861B44" w:rsidRPr="00861B44" w:rsidRDefault="00861B44" w:rsidP="00861B44">
      <w:pPr>
        <w:pStyle w:val="Normalex"/>
        <w:ind w:left="708"/>
        <w:rPr>
          <w:rFonts w:asciiTheme="minorHAnsi" w:hAnsiTheme="minorHAnsi" w:cstheme="minorHAnsi"/>
          <w:sz w:val="20"/>
        </w:rPr>
      </w:pPr>
      <w:r w:rsidRPr="00861B44">
        <w:rPr>
          <w:rFonts w:asciiTheme="minorHAnsi" w:hAnsiTheme="minorHAnsi" w:cstheme="minorHAnsi"/>
          <w:sz w:val="20"/>
        </w:rPr>
        <w:lastRenderedPageBreak/>
        <w:t xml:space="preserve">1°) des impôts, contributions et taxes de toute nature à la charge de l'occupant qui sont ou seront tenus ainsi que tous autres qui seraient établis en remplacement de ceux actuellement existants, </w:t>
      </w:r>
    </w:p>
    <w:p w14:paraId="377DEF8B" w14:textId="77777777" w:rsidR="00861B44" w:rsidRPr="00861B44" w:rsidRDefault="00861B44" w:rsidP="00861B44">
      <w:pPr>
        <w:pStyle w:val="Normalex"/>
        <w:ind w:left="708"/>
        <w:rPr>
          <w:rFonts w:asciiTheme="minorHAnsi" w:hAnsiTheme="minorHAnsi" w:cstheme="minorHAnsi"/>
          <w:sz w:val="20"/>
        </w:rPr>
      </w:pPr>
      <w:r w:rsidRPr="00861B44">
        <w:rPr>
          <w:rFonts w:asciiTheme="minorHAnsi" w:hAnsiTheme="minorHAnsi" w:cstheme="minorHAnsi"/>
          <w:sz w:val="20"/>
        </w:rPr>
        <w:t>2°) du dernier douzième échu et du douzième courant de leur patente.</w:t>
      </w:r>
    </w:p>
    <w:p w14:paraId="755B6B61" w14:textId="77777777" w:rsidR="00861B44" w:rsidRPr="00861B44" w:rsidRDefault="00861B44" w:rsidP="00861B44">
      <w:pPr>
        <w:pStyle w:val="Normalex"/>
        <w:rPr>
          <w:rFonts w:asciiTheme="minorHAnsi" w:hAnsiTheme="minorHAnsi" w:cstheme="minorHAnsi"/>
          <w:sz w:val="20"/>
        </w:rPr>
      </w:pPr>
      <w:r w:rsidRPr="00861B44">
        <w:rPr>
          <w:rFonts w:asciiTheme="minorHAnsi" w:hAnsiTheme="minorHAnsi" w:cstheme="minorHAnsi"/>
          <w:sz w:val="20"/>
        </w:rPr>
        <w:t xml:space="preserve">Le concessionnaire est également tenu de faire aux services fiscaux les déclarations nécessaires, et de payer les droits et taxes auxquels pourront donner lieu ces éléments publicitaires. </w:t>
      </w:r>
    </w:p>
    <w:p w14:paraId="4F336345" w14:textId="77777777" w:rsidR="00861B44" w:rsidRPr="00861B44" w:rsidRDefault="00861B44" w:rsidP="00861B44">
      <w:pPr>
        <w:pStyle w:val="Normalex"/>
        <w:spacing w:after="0"/>
        <w:rPr>
          <w:rFonts w:asciiTheme="minorHAnsi" w:hAnsiTheme="minorHAnsi" w:cstheme="minorHAnsi"/>
          <w:sz w:val="20"/>
        </w:rPr>
      </w:pPr>
      <w:r w:rsidRPr="00861B44">
        <w:rPr>
          <w:rFonts w:asciiTheme="minorHAnsi" w:hAnsiTheme="minorHAnsi" w:cstheme="minorHAnsi"/>
          <w:sz w:val="20"/>
        </w:rPr>
        <w:t>Le cas échéant, tout impôt, taxe ou redevance imputé à l’AP-HP au titre de l’activité du concessionnaire donne lieu à remboursement par ce dernier sur simple présentation du titre correspondant, dans le délai d’un (1) mois à compter de la réception de la facture par cette dernière.</w:t>
      </w:r>
    </w:p>
    <w:p w14:paraId="64A03CE4" w14:textId="4CB518BE" w:rsidR="00A0296E" w:rsidRDefault="00A0296E" w:rsidP="00861B44">
      <w:pPr>
        <w:pStyle w:val="Retraitcorpsdetexte3"/>
        <w:spacing w:before="0" w:beforeAutospacing="0" w:after="0" w:afterAutospacing="0"/>
        <w:ind w:left="0"/>
        <w:contextualSpacing/>
        <w:rPr>
          <w:rFonts w:asciiTheme="minorHAnsi" w:hAnsiTheme="minorHAnsi" w:cstheme="minorHAnsi"/>
          <w:sz w:val="20"/>
          <w:szCs w:val="20"/>
        </w:rPr>
      </w:pPr>
    </w:p>
    <w:p w14:paraId="5A82FE33" w14:textId="08D76EE2" w:rsidR="00A0296E" w:rsidRDefault="00861B44" w:rsidP="006777F6">
      <w:pPr>
        <w:pStyle w:val="Retraitcorpsdetexte3"/>
        <w:spacing w:before="0" w:beforeAutospacing="0" w:after="0" w:afterAutospacing="0"/>
        <w:ind w:left="0"/>
        <w:contextualSpacing/>
        <w:rPr>
          <w:rFonts w:asciiTheme="minorHAnsi" w:hAnsiTheme="minorHAnsi" w:cstheme="minorHAnsi"/>
          <w:sz w:val="20"/>
          <w:szCs w:val="20"/>
        </w:rPr>
      </w:pPr>
      <w:r>
        <w:rPr>
          <w:rFonts w:asciiTheme="minorHAnsi" w:hAnsiTheme="minorHAnsi" w:cstheme="minorHAnsi"/>
          <w:sz w:val="20"/>
          <w:szCs w:val="20"/>
        </w:rPr>
        <w:t>De même que le gardiennage et la sécurité incendie sont facturés sur les coût</w:t>
      </w:r>
      <w:r w:rsidR="006611F8">
        <w:rPr>
          <w:rFonts w:asciiTheme="minorHAnsi" w:hAnsiTheme="minorHAnsi" w:cstheme="minorHAnsi"/>
          <w:sz w:val="20"/>
          <w:szCs w:val="20"/>
        </w:rPr>
        <w:t>s</w:t>
      </w:r>
      <w:r>
        <w:rPr>
          <w:rFonts w:asciiTheme="minorHAnsi" w:hAnsiTheme="minorHAnsi" w:cstheme="minorHAnsi"/>
          <w:sz w:val="20"/>
          <w:szCs w:val="20"/>
        </w:rPr>
        <w:t xml:space="preserve"> standard des prestations hôtelières et technique applicables au sein de l’AP-HP</w:t>
      </w:r>
    </w:p>
    <w:p w14:paraId="5EB4D6F0" w14:textId="37AE94DE" w:rsidR="00A0296E" w:rsidRDefault="00A0296E" w:rsidP="006777F6">
      <w:pPr>
        <w:pStyle w:val="Retraitcorpsdetexte3"/>
        <w:spacing w:before="0" w:beforeAutospacing="0" w:after="0" w:afterAutospacing="0"/>
        <w:ind w:left="0"/>
        <w:contextualSpacing/>
        <w:rPr>
          <w:rFonts w:asciiTheme="minorHAnsi" w:hAnsiTheme="minorHAnsi" w:cstheme="minorHAnsi"/>
          <w:sz w:val="20"/>
          <w:szCs w:val="20"/>
        </w:rPr>
      </w:pPr>
    </w:p>
    <w:p w14:paraId="3F91E722" w14:textId="0A22B77F" w:rsidR="00A0296E" w:rsidRDefault="00A0296E" w:rsidP="006777F6">
      <w:pPr>
        <w:pStyle w:val="Retraitcorpsdetexte3"/>
        <w:spacing w:before="0" w:beforeAutospacing="0" w:after="0" w:afterAutospacing="0"/>
        <w:ind w:left="0"/>
        <w:contextualSpacing/>
        <w:rPr>
          <w:rFonts w:asciiTheme="minorHAnsi" w:hAnsiTheme="minorHAnsi" w:cstheme="minorHAnsi"/>
          <w:sz w:val="20"/>
          <w:szCs w:val="20"/>
        </w:rPr>
      </w:pPr>
    </w:p>
    <w:p w14:paraId="4C8C02AB" w14:textId="4215D428" w:rsidR="00E77958" w:rsidRPr="009F4A11" w:rsidRDefault="005B1C7F" w:rsidP="009420BB">
      <w:pPr>
        <w:pStyle w:val="Titre1"/>
        <w:numPr>
          <w:ilvl w:val="0"/>
          <w:numId w:val="0"/>
        </w:numPr>
        <w:spacing w:before="0" w:after="0"/>
        <w:rPr>
          <w:rFonts w:asciiTheme="minorHAnsi" w:hAnsiTheme="minorHAnsi" w:cstheme="minorHAnsi"/>
          <w:sz w:val="24"/>
          <w:szCs w:val="24"/>
        </w:rPr>
      </w:pPr>
      <w:bookmarkStart w:id="52" w:name="_Toc56686155"/>
      <w:bookmarkStart w:id="53" w:name="_Toc56686272"/>
      <w:bookmarkStart w:id="54" w:name="_Toc57122662"/>
      <w:bookmarkStart w:id="55" w:name="_Toc68257796"/>
      <w:bookmarkStart w:id="56" w:name="_Toc56686156"/>
      <w:bookmarkStart w:id="57" w:name="_Toc56686273"/>
      <w:bookmarkStart w:id="58" w:name="_Toc57122663"/>
      <w:bookmarkStart w:id="59" w:name="_Toc68257797"/>
      <w:bookmarkStart w:id="60" w:name="_Toc56609281"/>
      <w:bookmarkStart w:id="61" w:name="_Toc192063281"/>
      <w:bookmarkEnd w:id="52"/>
      <w:bookmarkEnd w:id="53"/>
      <w:bookmarkEnd w:id="54"/>
      <w:bookmarkEnd w:id="55"/>
      <w:bookmarkEnd w:id="56"/>
      <w:bookmarkEnd w:id="57"/>
      <w:bookmarkEnd w:id="58"/>
      <w:bookmarkEnd w:id="59"/>
      <w:r>
        <w:rPr>
          <w:rFonts w:asciiTheme="minorHAnsi" w:hAnsiTheme="minorHAnsi" w:cstheme="minorHAnsi"/>
          <w:sz w:val="24"/>
          <w:szCs w:val="24"/>
        </w:rPr>
        <w:t xml:space="preserve">CHAPITRE </w:t>
      </w:r>
      <w:r w:rsidR="00267E97">
        <w:rPr>
          <w:rFonts w:asciiTheme="minorHAnsi" w:hAnsiTheme="minorHAnsi" w:cstheme="minorHAnsi"/>
          <w:sz w:val="24"/>
          <w:szCs w:val="24"/>
        </w:rPr>
        <w:t>6</w:t>
      </w:r>
      <w:r>
        <w:rPr>
          <w:rFonts w:asciiTheme="minorHAnsi" w:hAnsiTheme="minorHAnsi" w:cstheme="minorHAnsi"/>
          <w:sz w:val="24"/>
          <w:szCs w:val="24"/>
        </w:rPr>
        <w:t xml:space="preserve"> </w:t>
      </w:r>
      <w:r w:rsidR="00653B6D">
        <w:rPr>
          <w:rFonts w:asciiTheme="minorHAnsi" w:hAnsiTheme="minorHAnsi" w:cstheme="minorHAnsi"/>
          <w:sz w:val="24"/>
          <w:szCs w:val="24"/>
        </w:rPr>
        <w:t xml:space="preserve">- </w:t>
      </w:r>
      <w:r w:rsidR="00E77958" w:rsidRPr="009F4A11">
        <w:rPr>
          <w:rFonts w:asciiTheme="minorHAnsi" w:hAnsiTheme="minorHAnsi" w:cstheme="minorHAnsi"/>
          <w:sz w:val="24"/>
          <w:szCs w:val="24"/>
        </w:rPr>
        <w:t>PENALITES</w:t>
      </w:r>
      <w:bookmarkEnd w:id="60"/>
      <w:bookmarkEnd w:id="61"/>
    </w:p>
    <w:p w14:paraId="74A4C8B7" w14:textId="04B32937" w:rsidR="00DF516E" w:rsidRPr="004D3774" w:rsidRDefault="00DF516E" w:rsidP="004948B3">
      <w:pPr>
        <w:spacing w:before="0" w:beforeAutospacing="0" w:after="0" w:afterAutospacing="0"/>
        <w:rPr>
          <w:rFonts w:asciiTheme="minorHAnsi" w:hAnsiTheme="minorHAnsi" w:cstheme="minorHAnsi"/>
          <w:sz w:val="20"/>
          <w:szCs w:val="20"/>
        </w:rPr>
      </w:pPr>
    </w:p>
    <w:p w14:paraId="71A2C528" w14:textId="36E44448" w:rsidR="004D3774" w:rsidRDefault="004D3774" w:rsidP="004D3774">
      <w:pPr>
        <w:spacing w:before="0" w:beforeAutospacing="0" w:after="0" w:afterAutospacing="0"/>
        <w:rPr>
          <w:rFonts w:asciiTheme="minorHAnsi" w:hAnsiTheme="minorHAnsi" w:cstheme="minorHAnsi"/>
          <w:sz w:val="20"/>
          <w:szCs w:val="20"/>
        </w:rPr>
      </w:pPr>
      <w:r w:rsidRPr="004D3774">
        <w:rPr>
          <w:rFonts w:asciiTheme="minorHAnsi" w:hAnsiTheme="minorHAnsi" w:cstheme="minorHAnsi"/>
          <w:sz w:val="20"/>
          <w:szCs w:val="20"/>
        </w:rPr>
        <w:t>Par dérogation à l’article 14 du CCAG-FCS, lorsque les conditions d’application de ces pénalités sont constatées, celles-ci sont applicables au premier euro, de plein droit, et sans mise en demeure préalable du titulaire du marché.</w:t>
      </w:r>
    </w:p>
    <w:p w14:paraId="3B994D18" w14:textId="77777777" w:rsidR="00C84E4D" w:rsidRPr="00667EC9" w:rsidRDefault="00C84E4D" w:rsidP="00C84E4D">
      <w:pPr>
        <w:spacing w:before="0" w:beforeAutospacing="0" w:after="0" w:afterAutospacing="0"/>
        <w:rPr>
          <w:rFonts w:asciiTheme="minorHAnsi" w:hAnsiTheme="minorHAnsi" w:cstheme="minorHAnsi"/>
          <w:b/>
          <w:sz w:val="20"/>
          <w:szCs w:val="20"/>
        </w:rPr>
      </w:pPr>
      <w:r w:rsidRPr="00667EC9">
        <w:rPr>
          <w:rFonts w:asciiTheme="minorHAnsi" w:hAnsiTheme="minorHAnsi" w:cstheme="minorHAnsi"/>
          <w:sz w:val="20"/>
          <w:szCs w:val="20"/>
        </w:rPr>
        <w:t>Les pénalités sont cumulables.</w:t>
      </w:r>
    </w:p>
    <w:p w14:paraId="2680B0D8" w14:textId="38AEB80C" w:rsidR="005B1C7F" w:rsidRDefault="005B1C7F" w:rsidP="004D3774">
      <w:pPr>
        <w:spacing w:before="0" w:beforeAutospacing="0" w:after="0" w:afterAutospacing="0"/>
        <w:rPr>
          <w:rFonts w:asciiTheme="minorHAnsi" w:hAnsiTheme="minorHAnsi" w:cstheme="minorHAnsi"/>
          <w:sz w:val="20"/>
          <w:szCs w:val="20"/>
        </w:rPr>
      </w:pPr>
    </w:p>
    <w:p w14:paraId="25CF7774" w14:textId="55389551" w:rsidR="005B1C7F"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1 </w:t>
      </w:r>
      <w:r w:rsidR="005B1C7F" w:rsidRPr="006929BA">
        <w:rPr>
          <w:rFonts w:asciiTheme="minorHAnsi" w:eastAsiaTheme="majorEastAsia" w:hAnsiTheme="minorHAnsi" w:cstheme="minorHAnsi"/>
          <w:b/>
          <w:bCs/>
          <w:iCs/>
          <w:sz w:val="22"/>
          <w:szCs w:val="22"/>
        </w:rPr>
        <w:tab/>
        <w:t xml:space="preserve"> Retard dans la réalisation des travaux</w:t>
      </w:r>
    </w:p>
    <w:p w14:paraId="63E69F7F" w14:textId="29DB465A" w:rsidR="005B1C7F" w:rsidRDefault="005B1C7F" w:rsidP="004D3774">
      <w:pPr>
        <w:spacing w:before="0" w:beforeAutospacing="0" w:after="0" w:afterAutospacing="0"/>
        <w:rPr>
          <w:rFonts w:asciiTheme="minorHAnsi" w:hAnsiTheme="minorHAnsi" w:cstheme="minorHAnsi"/>
          <w:sz w:val="20"/>
          <w:szCs w:val="20"/>
        </w:rPr>
      </w:pPr>
    </w:p>
    <w:p w14:paraId="38709C2C" w14:textId="1CC0CF84" w:rsidR="00AB66EB" w:rsidRPr="00B949CC" w:rsidRDefault="00FA50BA" w:rsidP="00B90064">
      <w:pPr>
        <w:spacing w:before="0" w:beforeAutospacing="0" w:after="0" w:afterAutospacing="0"/>
        <w:rPr>
          <w:rFonts w:asciiTheme="minorHAnsi" w:hAnsiTheme="minorHAnsi" w:cstheme="minorHAnsi"/>
          <w:sz w:val="20"/>
          <w:szCs w:val="20"/>
        </w:rPr>
      </w:pPr>
      <w:bookmarkStart w:id="62" w:name="_Toc174372286"/>
      <w:bookmarkStart w:id="63" w:name="_Toc174523244"/>
      <w:bookmarkStart w:id="64" w:name="_Toc228680158"/>
      <w:r>
        <w:rPr>
          <w:rFonts w:asciiTheme="minorHAnsi" w:hAnsiTheme="minorHAnsi" w:cstheme="minorHAnsi"/>
          <w:sz w:val="20"/>
          <w:szCs w:val="20"/>
        </w:rPr>
        <w:t xml:space="preserve">Les délais de livraison et d’installation sont indiqués dans l’offre. </w:t>
      </w:r>
      <w:r w:rsidR="001C7B9B" w:rsidRPr="00C87647">
        <w:rPr>
          <w:rFonts w:asciiTheme="minorHAnsi" w:hAnsiTheme="minorHAnsi" w:cstheme="minorHAnsi"/>
          <w:sz w:val="20"/>
          <w:szCs w:val="20"/>
        </w:rPr>
        <w:t xml:space="preserve">Un dépassement des délais de livraison et d’installation des distributeurs </w:t>
      </w:r>
      <w:r w:rsidR="00D22888">
        <w:rPr>
          <w:rFonts w:asciiTheme="minorHAnsi" w:hAnsiTheme="minorHAnsi" w:cstheme="minorHAnsi"/>
          <w:sz w:val="20"/>
          <w:szCs w:val="20"/>
        </w:rPr>
        <w:t>pourra faire</w:t>
      </w:r>
      <w:r w:rsidR="001C7B9B" w:rsidRPr="00C87647">
        <w:rPr>
          <w:rFonts w:asciiTheme="minorHAnsi" w:hAnsiTheme="minorHAnsi" w:cstheme="minorHAnsi"/>
          <w:sz w:val="20"/>
          <w:szCs w:val="20"/>
        </w:rPr>
        <w:t xml:space="preserve"> encourir une pénalité de</w:t>
      </w:r>
      <w:r w:rsidR="00AE4366">
        <w:rPr>
          <w:rFonts w:asciiTheme="minorHAnsi" w:hAnsiTheme="minorHAnsi" w:cstheme="minorHAnsi"/>
          <w:sz w:val="20"/>
          <w:szCs w:val="20"/>
        </w:rPr>
        <w:t xml:space="preserve"> cent cinquante (</w:t>
      </w:r>
      <w:r w:rsidR="001C7B9B" w:rsidRPr="00D22888">
        <w:rPr>
          <w:rFonts w:asciiTheme="minorHAnsi" w:hAnsiTheme="minorHAnsi" w:cstheme="minorHAnsi"/>
          <w:sz w:val="20"/>
          <w:szCs w:val="20"/>
        </w:rPr>
        <w:t>150</w:t>
      </w:r>
      <w:r w:rsidR="00AE4366">
        <w:rPr>
          <w:rFonts w:asciiTheme="minorHAnsi" w:hAnsiTheme="minorHAnsi" w:cstheme="minorHAnsi"/>
          <w:sz w:val="20"/>
          <w:szCs w:val="20"/>
        </w:rPr>
        <w:t>)</w:t>
      </w:r>
      <w:r w:rsidR="00D030B4">
        <w:rPr>
          <w:rFonts w:asciiTheme="minorHAnsi" w:hAnsiTheme="minorHAnsi" w:cstheme="minorHAnsi"/>
          <w:sz w:val="20"/>
          <w:szCs w:val="20"/>
        </w:rPr>
        <w:t xml:space="preserve"> </w:t>
      </w:r>
      <w:r w:rsidR="001C7B9B" w:rsidRPr="00D22888">
        <w:rPr>
          <w:rFonts w:asciiTheme="minorHAnsi" w:hAnsiTheme="minorHAnsi" w:cstheme="minorHAnsi"/>
          <w:sz w:val="20"/>
          <w:szCs w:val="20"/>
        </w:rPr>
        <w:t xml:space="preserve">euros </w:t>
      </w:r>
      <w:r w:rsidR="001C7B9B" w:rsidRPr="00C87647">
        <w:rPr>
          <w:rFonts w:asciiTheme="minorHAnsi" w:hAnsiTheme="minorHAnsi" w:cstheme="minorHAnsi"/>
          <w:sz w:val="20"/>
          <w:szCs w:val="20"/>
        </w:rPr>
        <w:t>par jour de retard</w:t>
      </w:r>
      <w:r w:rsidR="001903B0">
        <w:rPr>
          <w:rFonts w:asciiTheme="minorHAnsi" w:hAnsiTheme="minorHAnsi" w:cstheme="minorHAnsi"/>
          <w:sz w:val="20"/>
          <w:szCs w:val="20"/>
        </w:rPr>
        <w:t xml:space="preserve"> par rapport </w:t>
      </w:r>
      <w:r w:rsidR="004D3774">
        <w:rPr>
          <w:rFonts w:asciiTheme="minorHAnsi" w:hAnsiTheme="minorHAnsi" w:cstheme="minorHAnsi"/>
          <w:sz w:val="20"/>
          <w:szCs w:val="20"/>
        </w:rPr>
        <w:t xml:space="preserve">à la date de fin de travaux prévue </w:t>
      </w:r>
      <w:r w:rsidR="004D3774" w:rsidRPr="00B949CC">
        <w:rPr>
          <w:rFonts w:asciiTheme="minorHAnsi" w:hAnsiTheme="minorHAnsi" w:cstheme="minorHAnsi"/>
          <w:sz w:val="20"/>
          <w:szCs w:val="20"/>
        </w:rPr>
        <w:t>(</w:t>
      </w:r>
      <w:r w:rsidR="00B949CC" w:rsidRPr="00B949CC">
        <w:rPr>
          <w:rFonts w:asciiTheme="minorHAnsi" w:hAnsiTheme="minorHAnsi" w:cstheme="minorHAnsi"/>
          <w:sz w:val="20"/>
          <w:szCs w:val="20"/>
        </w:rPr>
        <w:t>2</w:t>
      </w:r>
      <w:r w:rsidR="004D3774" w:rsidRPr="00B949CC">
        <w:rPr>
          <w:rFonts w:asciiTheme="minorHAnsi" w:hAnsiTheme="minorHAnsi" w:cstheme="minorHAnsi"/>
          <w:sz w:val="20"/>
          <w:szCs w:val="20"/>
        </w:rPr>
        <w:t xml:space="preserve"> mois à compter de la notification)</w:t>
      </w:r>
      <w:r w:rsidR="00D22888" w:rsidRPr="00B949CC">
        <w:rPr>
          <w:rFonts w:asciiTheme="minorHAnsi" w:hAnsiTheme="minorHAnsi" w:cstheme="minorHAnsi"/>
          <w:sz w:val="20"/>
          <w:szCs w:val="20"/>
        </w:rPr>
        <w:t>.</w:t>
      </w:r>
    </w:p>
    <w:p w14:paraId="620A8784" w14:textId="522C4ACD" w:rsidR="004D3774" w:rsidRDefault="004D3774" w:rsidP="00B90064">
      <w:pPr>
        <w:spacing w:before="0" w:beforeAutospacing="0" w:after="0" w:afterAutospacing="0"/>
        <w:rPr>
          <w:rFonts w:asciiTheme="minorHAnsi" w:hAnsiTheme="minorHAnsi" w:cstheme="minorHAnsi"/>
          <w:sz w:val="20"/>
          <w:szCs w:val="20"/>
        </w:rPr>
      </w:pPr>
    </w:p>
    <w:p w14:paraId="2DC8344B" w14:textId="4D390354" w:rsidR="005B1C7F"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2 </w:t>
      </w:r>
      <w:r w:rsidR="005B1C7F" w:rsidRPr="006929BA">
        <w:rPr>
          <w:rFonts w:asciiTheme="minorHAnsi" w:eastAsiaTheme="majorEastAsia" w:hAnsiTheme="minorHAnsi" w:cstheme="minorHAnsi"/>
          <w:b/>
          <w:bCs/>
          <w:iCs/>
          <w:sz w:val="22"/>
          <w:szCs w:val="22"/>
        </w:rPr>
        <w:tab/>
        <w:t xml:space="preserve"> Retard de paiement de la redevance et des frais divers</w:t>
      </w:r>
    </w:p>
    <w:p w14:paraId="62978E66" w14:textId="4CFD3054" w:rsidR="005B1C7F" w:rsidRDefault="005B1C7F" w:rsidP="00B90064">
      <w:pPr>
        <w:spacing w:before="0" w:beforeAutospacing="0" w:after="0" w:afterAutospacing="0"/>
        <w:rPr>
          <w:rFonts w:asciiTheme="minorHAnsi" w:hAnsiTheme="minorHAnsi" w:cstheme="minorHAnsi"/>
          <w:sz w:val="20"/>
          <w:szCs w:val="20"/>
        </w:rPr>
      </w:pPr>
    </w:p>
    <w:bookmarkEnd w:id="62"/>
    <w:bookmarkEnd w:id="63"/>
    <w:bookmarkEnd w:id="64"/>
    <w:p w14:paraId="20F784FE" w14:textId="3508D8B2" w:rsidR="00E77958" w:rsidRPr="00C87647" w:rsidRDefault="00E77958" w:rsidP="000331D1">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En cas de retard de plus de trente (30) jours, et quinze (15) jours après un premier rappel resté sans effet, la redevance est majorée de 10 % et le groupe AP-HP.SU recouvre par tous moyens de droit les sommes qui lui sont dues.</w:t>
      </w:r>
    </w:p>
    <w:p w14:paraId="20ACAD9D" w14:textId="502D1E6E" w:rsidR="00D06915" w:rsidRDefault="00D06915" w:rsidP="000331D1">
      <w:pPr>
        <w:spacing w:before="0" w:beforeAutospacing="0" w:after="0" w:afterAutospacing="0"/>
        <w:rPr>
          <w:rFonts w:asciiTheme="minorHAnsi" w:hAnsiTheme="minorHAnsi" w:cstheme="minorHAnsi"/>
          <w:sz w:val="20"/>
          <w:szCs w:val="20"/>
        </w:rPr>
      </w:pPr>
    </w:p>
    <w:p w14:paraId="4D6EAF59" w14:textId="73614235" w:rsidR="005B1C7F"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3 </w:t>
      </w:r>
      <w:r w:rsidR="005B1C7F" w:rsidRPr="006929BA">
        <w:rPr>
          <w:rFonts w:asciiTheme="minorHAnsi" w:eastAsiaTheme="majorEastAsia" w:hAnsiTheme="minorHAnsi" w:cstheme="minorHAnsi"/>
          <w:b/>
          <w:bCs/>
          <w:iCs/>
          <w:sz w:val="22"/>
          <w:szCs w:val="22"/>
        </w:rPr>
        <w:tab/>
        <w:t xml:space="preserve"> Modification d’une clause de la concession</w:t>
      </w:r>
    </w:p>
    <w:p w14:paraId="6DF5379A" w14:textId="4B64F323" w:rsidR="005B1C7F" w:rsidRDefault="005B1C7F" w:rsidP="000331D1">
      <w:pPr>
        <w:spacing w:before="0" w:beforeAutospacing="0" w:after="0" w:afterAutospacing="0"/>
        <w:rPr>
          <w:rFonts w:asciiTheme="minorHAnsi" w:hAnsiTheme="minorHAnsi" w:cstheme="minorHAnsi"/>
          <w:sz w:val="20"/>
          <w:szCs w:val="20"/>
        </w:rPr>
      </w:pPr>
    </w:p>
    <w:p w14:paraId="23DE44FF" w14:textId="1DC99946" w:rsidR="00CC3509" w:rsidRPr="00CC3509" w:rsidRDefault="00CC3509" w:rsidP="00CC3509">
      <w:pPr>
        <w:spacing w:before="0" w:beforeAutospacing="0" w:after="0" w:afterAutospacing="0"/>
        <w:rPr>
          <w:rFonts w:asciiTheme="minorHAnsi" w:hAnsiTheme="minorHAnsi" w:cstheme="minorHAnsi"/>
          <w:sz w:val="20"/>
          <w:szCs w:val="20"/>
        </w:rPr>
      </w:pPr>
      <w:r w:rsidRPr="00CC3509">
        <w:rPr>
          <w:rFonts w:asciiTheme="minorHAnsi" w:eastAsia="Calibri" w:hAnsiTheme="minorHAnsi" w:cstheme="minorHAnsi"/>
          <w:sz w:val="20"/>
          <w:szCs w:val="20"/>
          <w:lang w:eastAsia="en-US"/>
        </w:rPr>
        <w:t xml:space="preserve">En cas de non-conformité des repas aux prescriptions contractuelles ou aux règles en vigueur en matière de nutrition, le concessionnaire acquitte </w:t>
      </w:r>
      <w:r w:rsidRPr="00CC3509">
        <w:rPr>
          <w:rFonts w:asciiTheme="minorHAnsi" w:hAnsiTheme="minorHAnsi" w:cstheme="minorHAnsi"/>
          <w:sz w:val="20"/>
          <w:szCs w:val="20"/>
        </w:rPr>
        <w:t xml:space="preserve">une pénalité de </w:t>
      </w:r>
      <w:r w:rsidRPr="00C84E4D">
        <w:rPr>
          <w:rFonts w:asciiTheme="minorHAnsi" w:hAnsiTheme="minorHAnsi" w:cstheme="minorHAnsi"/>
          <w:b/>
          <w:bCs/>
          <w:sz w:val="20"/>
          <w:szCs w:val="20"/>
        </w:rPr>
        <w:t>50 € par infraction constatée</w:t>
      </w:r>
      <w:r w:rsidRPr="00CC3509">
        <w:rPr>
          <w:rFonts w:asciiTheme="minorHAnsi" w:hAnsiTheme="minorHAnsi" w:cstheme="minorHAnsi"/>
          <w:sz w:val="20"/>
          <w:szCs w:val="20"/>
        </w:rPr>
        <w:t>, appliquée à compter du 1</w:t>
      </w:r>
      <w:r w:rsidRPr="00CC3509">
        <w:rPr>
          <w:rFonts w:asciiTheme="minorHAnsi" w:hAnsiTheme="minorHAnsi" w:cstheme="minorHAnsi"/>
          <w:sz w:val="20"/>
          <w:szCs w:val="20"/>
          <w:vertAlign w:val="superscript"/>
        </w:rPr>
        <w:t>er</w:t>
      </w:r>
      <w:r w:rsidRPr="00CC3509">
        <w:rPr>
          <w:rFonts w:asciiTheme="minorHAnsi" w:hAnsiTheme="minorHAnsi" w:cstheme="minorHAnsi"/>
          <w:sz w:val="20"/>
          <w:szCs w:val="20"/>
        </w:rPr>
        <w:t xml:space="preserve"> jour de la modification du contrat constatée, sauf en cas d’événement indépendant de la volonté de la société (grève de transports, indisponibilité du produit, mouvement social…). </w:t>
      </w:r>
    </w:p>
    <w:p w14:paraId="3E74A064" w14:textId="4AC86B98" w:rsidR="004D3774" w:rsidRDefault="004D3774" w:rsidP="00786FAB">
      <w:pPr>
        <w:spacing w:before="0" w:beforeAutospacing="0" w:after="0" w:afterAutospacing="0"/>
        <w:rPr>
          <w:rFonts w:asciiTheme="minorHAnsi" w:hAnsiTheme="minorHAnsi" w:cstheme="minorHAnsi"/>
          <w:sz w:val="20"/>
          <w:szCs w:val="20"/>
        </w:rPr>
      </w:pPr>
    </w:p>
    <w:p w14:paraId="147FB1B8" w14:textId="55CEE414" w:rsidR="004513CB"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4 </w:t>
      </w:r>
      <w:r w:rsidRPr="006929BA">
        <w:rPr>
          <w:rFonts w:asciiTheme="minorHAnsi" w:eastAsiaTheme="majorEastAsia" w:hAnsiTheme="minorHAnsi" w:cstheme="minorHAnsi"/>
          <w:b/>
          <w:bCs/>
          <w:iCs/>
          <w:sz w:val="22"/>
          <w:szCs w:val="22"/>
        </w:rPr>
        <w:tab/>
        <w:t>Indisponibilité et non continuité des prestations de service</w:t>
      </w:r>
    </w:p>
    <w:p w14:paraId="7CCA7395" w14:textId="093ADF81" w:rsidR="004513CB" w:rsidRDefault="004513CB" w:rsidP="004513CB">
      <w:pPr>
        <w:spacing w:before="0" w:beforeAutospacing="0" w:after="0" w:afterAutospacing="0"/>
        <w:rPr>
          <w:rFonts w:asciiTheme="minorHAnsi" w:hAnsiTheme="minorHAnsi" w:cstheme="minorHAnsi"/>
          <w:sz w:val="20"/>
          <w:szCs w:val="20"/>
        </w:rPr>
      </w:pPr>
    </w:p>
    <w:p w14:paraId="4F1F787D" w14:textId="77777777" w:rsidR="00E77958" w:rsidRPr="00C87647" w:rsidRDefault="00E77958" w:rsidP="004513CB">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La disponibilité des services doit être assurée par le concessionnaire.</w:t>
      </w:r>
    </w:p>
    <w:p w14:paraId="129F574B" w14:textId="77777777" w:rsidR="004513CB" w:rsidRDefault="004513CB" w:rsidP="004513CB">
      <w:pPr>
        <w:spacing w:before="0" w:beforeAutospacing="0" w:after="0" w:afterAutospacing="0"/>
        <w:rPr>
          <w:rFonts w:asciiTheme="minorHAnsi" w:hAnsiTheme="minorHAnsi" w:cstheme="minorHAnsi"/>
          <w:sz w:val="20"/>
          <w:szCs w:val="20"/>
        </w:rPr>
      </w:pPr>
    </w:p>
    <w:p w14:paraId="055E31F9" w14:textId="5CC52813" w:rsidR="00E77958" w:rsidRDefault="00E77958" w:rsidP="004513CB">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 xml:space="preserve">Toute </w:t>
      </w:r>
      <w:r w:rsidR="00BA2776">
        <w:rPr>
          <w:rFonts w:asciiTheme="minorHAnsi" w:hAnsiTheme="minorHAnsi" w:cstheme="minorHAnsi"/>
          <w:sz w:val="20"/>
          <w:szCs w:val="20"/>
        </w:rPr>
        <w:t>fermeture de la cafeteria sans accord de l’établissement entraine l’application d’une pénalité de 500 euros par jour</w:t>
      </w:r>
      <w:r w:rsidRPr="00C87647">
        <w:rPr>
          <w:rFonts w:asciiTheme="minorHAnsi" w:hAnsiTheme="minorHAnsi" w:cstheme="minorHAnsi"/>
          <w:sz w:val="20"/>
          <w:szCs w:val="20"/>
        </w:rPr>
        <w:t>.</w:t>
      </w:r>
    </w:p>
    <w:p w14:paraId="0D9CDAE9" w14:textId="77777777" w:rsidR="00C84E4D" w:rsidRPr="006929BA" w:rsidRDefault="00C84E4D" w:rsidP="006929BA">
      <w:pPr>
        <w:spacing w:before="0" w:beforeAutospacing="0" w:after="0" w:afterAutospacing="0"/>
        <w:rPr>
          <w:rFonts w:asciiTheme="minorHAnsi" w:eastAsiaTheme="majorEastAsia" w:hAnsiTheme="minorHAnsi" w:cstheme="minorHAnsi"/>
          <w:b/>
          <w:bCs/>
          <w:iCs/>
          <w:sz w:val="22"/>
          <w:szCs w:val="22"/>
        </w:rPr>
      </w:pPr>
    </w:p>
    <w:p w14:paraId="2A730EEC" w14:textId="77777777" w:rsidR="004513CB"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5 </w:t>
      </w:r>
      <w:r w:rsidRPr="006929BA">
        <w:rPr>
          <w:rFonts w:asciiTheme="minorHAnsi" w:eastAsiaTheme="majorEastAsia" w:hAnsiTheme="minorHAnsi" w:cstheme="minorHAnsi"/>
          <w:b/>
          <w:bCs/>
          <w:iCs/>
          <w:sz w:val="22"/>
          <w:szCs w:val="22"/>
        </w:rPr>
        <w:tab/>
        <w:t>Atteinte à la sécurité du service, de non-respect des règles d'hygiène, de sécurité</w:t>
      </w:r>
    </w:p>
    <w:p w14:paraId="65E8225E" w14:textId="6AC63BE9" w:rsidR="004513CB" w:rsidRDefault="004513CB" w:rsidP="00786FAB">
      <w:pPr>
        <w:spacing w:before="0" w:beforeAutospacing="0" w:after="0" w:afterAutospacing="0"/>
        <w:rPr>
          <w:rFonts w:asciiTheme="minorHAnsi" w:hAnsiTheme="minorHAnsi" w:cstheme="minorHAnsi"/>
          <w:sz w:val="22"/>
          <w:szCs w:val="22"/>
        </w:rPr>
      </w:pPr>
    </w:p>
    <w:p w14:paraId="7198B9C4" w14:textId="2D97AEE7" w:rsidR="00786FAB" w:rsidRPr="00786FAB" w:rsidRDefault="00786FAB" w:rsidP="00786FAB">
      <w:pPr>
        <w:spacing w:before="0" w:beforeAutospacing="0" w:after="0" w:afterAutospacing="0"/>
        <w:rPr>
          <w:rFonts w:asciiTheme="minorHAnsi" w:hAnsiTheme="minorHAnsi" w:cstheme="minorHAnsi"/>
          <w:sz w:val="20"/>
          <w:szCs w:val="20"/>
        </w:rPr>
      </w:pPr>
      <w:r>
        <w:rPr>
          <w:rFonts w:asciiTheme="minorHAnsi" w:hAnsiTheme="minorHAnsi" w:cstheme="minorHAnsi"/>
          <w:sz w:val="20"/>
          <w:szCs w:val="20"/>
        </w:rPr>
        <w:t>I</w:t>
      </w:r>
      <w:r w:rsidRPr="00786FAB">
        <w:rPr>
          <w:rFonts w:asciiTheme="minorHAnsi" w:hAnsiTheme="minorHAnsi" w:cstheme="minorHAnsi"/>
          <w:sz w:val="20"/>
          <w:szCs w:val="20"/>
        </w:rPr>
        <w:t xml:space="preserve">l est appliqué une pénalité égale à </w:t>
      </w:r>
      <w:r w:rsidRPr="00786FAB">
        <w:rPr>
          <w:rFonts w:asciiTheme="minorHAnsi" w:hAnsiTheme="minorHAnsi" w:cstheme="minorHAnsi"/>
          <w:b/>
          <w:sz w:val="20"/>
          <w:szCs w:val="20"/>
        </w:rPr>
        <w:t>250</w:t>
      </w:r>
      <w:r w:rsidR="00C84E4D">
        <w:rPr>
          <w:rFonts w:asciiTheme="minorHAnsi" w:hAnsiTheme="minorHAnsi" w:cstheme="minorHAnsi"/>
          <w:b/>
          <w:sz w:val="20"/>
          <w:szCs w:val="20"/>
        </w:rPr>
        <w:t xml:space="preserve"> €</w:t>
      </w:r>
      <w:r w:rsidRPr="00786FAB">
        <w:rPr>
          <w:rFonts w:asciiTheme="minorHAnsi" w:hAnsiTheme="minorHAnsi" w:cstheme="minorHAnsi"/>
          <w:sz w:val="20"/>
          <w:szCs w:val="20"/>
        </w:rPr>
        <w:t xml:space="preserve"> </w:t>
      </w:r>
      <w:r w:rsidRPr="00C84E4D">
        <w:rPr>
          <w:rFonts w:asciiTheme="minorHAnsi" w:hAnsiTheme="minorHAnsi" w:cstheme="minorHAnsi"/>
          <w:b/>
          <w:bCs/>
          <w:sz w:val="20"/>
          <w:szCs w:val="20"/>
        </w:rPr>
        <w:t>par jour de retard</w:t>
      </w:r>
      <w:r w:rsidRPr="00786FAB">
        <w:rPr>
          <w:rFonts w:asciiTheme="minorHAnsi" w:hAnsiTheme="minorHAnsi" w:cstheme="minorHAnsi"/>
          <w:sz w:val="20"/>
          <w:szCs w:val="20"/>
        </w:rPr>
        <w:t xml:space="preserve"> à rétablir le service dans les conditions permettant de ne plus constater l’atteinte ayant justifié le prononcé de la pénalité.</w:t>
      </w:r>
    </w:p>
    <w:p w14:paraId="1E52A88F" w14:textId="6A7AEBAA" w:rsidR="00786FAB" w:rsidRDefault="00786FAB" w:rsidP="00786FAB">
      <w:pPr>
        <w:spacing w:before="0" w:beforeAutospacing="0" w:after="0" w:afterAutospacing="0"/>
        <w:rPr>
          <w:rFonts w:asciiTheme="minorHAnsi" w:hAnsiTheme="minorHAnsi" w:cstheme="minorHAnsi"/>
          <w:sz w:val="20"/>
          <w:szCs w:val="20"/>
        </w:rPr>
      </w:pPr>
    </w:p>
    <w:p w14:paraId="08AFC4E2" w14:textId="1BC54563" w:rsidR="00706818" w:rsidRDefault="00706818" w:rsidP="00786FAB">
      <w:pPr>
        <w:spacing w:before="0" w:beforeAutospacing="0" w:after="0" w:afterAutospacing="0"/>
        <w:rPr>
          <w:rFonts w:asciiTheme="minorHAnsi" w:hAnsiTheme="minorHAnsi" w:cstheme="minorHAnsi"/>
          <w:sz w:val="20"/>
          <w:szCs w:val="20"/>
        </w:rPr>
      </w:pPr>
    </w:p>
    <w:p w14:paraId="7A039C3C" w14:textId="17E17B46" w:rsidR="00706818" w:rsidRDefault="00706818" w:rsidP="00786FAB">
      <w:pPr>
        <w:spacing w:before="0" w:beforeAutospacing="0" w:after="0" w:afterAutospacing="0"/>
        <w:rPr>
          <w:rFonts w:asciiTheme="minorHAnsi" w:hAnsiTheme="minorHAnsi" w:cstheme="minorHAnsi"/>
          <w:sz w:val="20"/>
          <w:szCs w:val="20"/>
        </w:rPr>
      </w:pPr>
    </w:p>
    <w:p w14:paraId="4042EF0B" w14:textId="77777777" w:rsidR="00706818" w:rsidRDefault="00706818" w:rsidP="00786FAB">
      <w:pPr>
        <w:spacing w:before="0" w:beforeAutospacing="0" w:after="0" w:afterAutospacing="0"/>
        <w:rPr>
          <w:rFonts w:asciiTheme="minorHAnsi" w:hAnsiTheme="minorHAnsi" w:cstheme="minorHAnsi"/>
          <w:sz w:val="20"/>
          <w:szCs w:val="20"/>
        </w:rPr>
      </w:pPr>
    </w:p>
    <w:p w14:paraId="0075FA58" w14:textId="489F0D10" w:rsidR="004513CB"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lastRenderedPageBreak/>
        <w:t xml:space="preserve">6 </w:t>
      </w:r>
      <w:r w:rsidRPr="006929BA">
        <w:rPr>
          <w:rFonts w:asciiTheme="minorHAnsi" w:eastAsiaTheme="majorEastAsia" w:hAnsiTheme="minorHAnsi" w:cstheme="minorHAnsi"/>
          <w:b/>
          <w:bCs/>
          <w:iCs/>
          <w:sz w:val="22"/>
          <w:szCs w:val="22"/>
        </w:rPr>
        <w:tab/>
        <w:t>Absence de transmission de documents comptables</w:t>
      </w:r>
    </w:p>
    <w:p w14:paraId="3AFA0E4E" w14:textId="77777777" w:rsidR="00706818" w:rsidRDefault="00706818" w:rsidP="004513CB">
      <w:pPr>
        <w:pStyle w:val="Listepuces2"/>
        <w:rPr>
          <w:rFonts w:asciiTheme="minorHAnsi" w:hAnsiTheme="minorHAnsi" w:cstheme="minorHAnsi"/>
          <w:sz w:val="20"/>
          <w:szCs w:val="20"/>
        </w:rPr>
      </w:pPr>
    </w:p>
    <w:p w14:paraId="50010032" w14:textId="45431E9C" w:rsidR="00E77958" w:rsidRPr="00C87647" w:rsidRDefault="00706818" w:rsidP="004513CB">
      <w:pPr>
        <w:pStyle w:val="Listepuces2"/>
        <w:rPr>
          <w:rFonts w:asciiTheme="minorHAnsi" w:hAnsiTheme="minorHAnsi" w:cstheme="minorHAnsi"/>
          <w:sz w:val="20"/>
          <w:szCs w:val="20"/>
        </w:rPr>
      </w:pPr>
      <w:r>
        <w:rPr>
          <w:rFonts w:asciiTheme="minorHAnsi" w:hAnsiTheme="minorHAnsi" w:cstheme="minorHAnsi"/>
          <w:sz w:val="20"/>
          <w:szCs w:val="20"/>
        </w:rPr>
        <w:t>P</w:t>
      </w:r>
      <w:r w:rsidR="00E77958" w:rsidRPr="00C87647">
        <w:rPr>
          <w:rFonts w:asciiTheme="minorHAnsi" w:hAnsiTheme="minorHAnsi" w:cstheme="minorHAnsi"/>
          <w:sz w:val="20"/>
          <w:szCs w:val="20"/>
        </w:rPr>
        <w:t xml:space="preserve">our tout manquement constaté, et notamment en cas de non production, de production tardive ou incomplète par le concessionnaire des documents listés </w:t>
      </w:r>
      <w:r w:rsidR="003B5605">
        <w:rPr>
          <w:rFonts w:asciiTheme="minorHAnsi" w:hAnsiTheme="minorHAnsi" w:cstheme="minorHAnsi"/>
          <w:sz w:val="20"/>
          <w:szCs w:val="20"/>
        </w:rPr>
        <w:t>au Chapitre 5</w:t>
      </w:r>
      <w:r w:rsidR="00E77958" w:rsidRPr="00C87647">
        <w:rPr>
          <w:rFonts w:asciiTheme="minorHAnsi" w:hAnsiTheme="minorHAnsi" w:cstheme="minorHAnsi"/>
          <w:sz w:val="20"/>
          <w:szCs w:val="20"/>
        </w:rPr>
        <w:t xml:space="preserve">, après mise en demeure par l’autorité concédante restée sans réponse pendant quinze (15) jours calendaires, il est appliqué au concessionnaire </w:t>
      </w:r>
      <w:r w:rsidR="00E77958" w:rsidRPr="00C87647">
        <w:rPr>
          <w:rFonts w:asciiTheme="minorHAnsi" w:hAnsiTheme="minorHAnsi" w:cstheme="minorHAnsi"/>
          <w:spacing w:val="1"/>
          <w:sz w:val="20"/>
          <w:szCs w:val="20"/>
        </w:rPr>
        <w:t xml:space="preserve">une pénalité égale </w:t>
      </w:r>
      <w:r w:rsidR="00C84E4D" w:rsidRPr="00C84E4D">
        <w:rPr>
          <w:rFonts w:asciiTheme="minorHAnsi" w:hAnsiTheme="minorHAnsi" w:cstheme="minorHAnsi"/>
          <w:b/>
          <w:bCs/>
          <w:spacing w:val="1"/>
          <w:sz w:val="20"/>
          <w:szCs w:val="20"/>
        </w:rPr>
        <w:t>150 €</w:t>
      </w:r>
      <w:r w:rsidR="00E77958" w:rsidRPr="00C84E4D">
        <w:rPr>
          <w:rFonts w:asciiTheme="minorHAnsi" w:hAnsiTheme="minorHAnsi" w:cstheme="minorHAnsi"/>
          <w:b/>
          <w:bCs/>
          <w:spacing w:val="1"/>
          <w:sz w:val="20"/>
          <w:szCs w:val="20"/>
        </w:rPr>
        <w:t xml:space="preserve"> </w:t>
      </w:r>
      <w:r w:rsidR="00E77958" w:rsidRPr="00C84E4D">
        <w:rPr>
          <w:rFonts w:asciiTheme="minorHAnsi" w:hAnsiTheme="minorHAnsi" w:cstheme="minorHAnsi"/>
          <w:b/>
          <w:bCs/>
          <w:spacing w:val="4"/>
          <w:sz w:val="20"/>
          <w:szCs w:val="20"/>
        </w:rPr>
        <w:t>par document et jour de retard</w:t>
      </w:r>
      <w:r w:rsidR="00E77958" w:rsidRPr="00C87647">
        <w:rPr>
          <w:rFonts w:asciiTheme="minorHAnsi" w:hAnsiTheme="minorHAnsi" w:cstheme="minorHAnsi"/>
          <w:spacing w:val="4"/>
          <w:sz w:val="20"/>
          <w:szCs w:val="20"/>
        </w:rPr>
        <w:t>.</w:t>
      </w:r>
    </w:p>
    <w:p w14:paraId="025774CE" w14:textId="77777777" w:rsidR="004513CB" w:rsidRDefault="004513CB" w:rsidP="00C87647">
      <w:pPr>
        <w:spacing w:before="0" w:beforeAutospacing="0" w:after="0" w:afterAutospacing="0"/>
        <w:rPr>
          <w:rFonts w:asciiTheme="minorHAnsi" w:hAnsiTheme="minorHAnsi" w:cstheme="minorHAnsi"/>
          <w:sz w:val="20"/>
          <w:szCs w:val="20"/>
        </w:rPr>
      </w:pPr>
    </w:p>
    <w:p w14:paraId="5171505C" w14:textId="7DA4425D" w:rsidR="00E77958" w:rsidRPr="00C87647" w:rsidRDefault="00E77958" w:rsidP="00C87647">
      <w:pPr>
        <w:spacing w:before="0" w:beforeAutospacing="0" w:after="0" w:afterAutospacing="0"/>
        <w:rPr>
          <w:rFonts w:asciiTheme="minorHAnsi" w:hAnsiTheme="minorHAnsi" w:cstheme="minorHAnsi"/>
          <w:sz w:val="20"/>
          <w:szCs w:val="20"/>
        </w:rPr>
      </w:pPr>
      <w:r w:rsidRPr="00C87647">
        <w:rPr>
          <w:rFonts w:asciiTheme="minorHAnsi" w:hAnsiTheme="minorHAnsi" w:cstheme="minorHAnsi"/>
          <w:sz w:val="20"/>
          <w:szCs w:val="20"/>
        </w:rPr>
        <w:t xml:space="preserve">Dans tous les cas, le concessionnaire adresse au </w:t>
      </w:r>
      <w:r w:rsidR="00C84E4D">
        <w:rPr>
          <w:rFonts w:asciiTheme="minorHAnsi" w:hAnsiTheme="minorHAnsi" w:cstheme="minorHAnsi"/>
          <w:sz w:val="20"/>
          <w:szCs w:val="20"/>
        </w:rPr>
        <w:t>GHU AP-HP.Sorbonne Université</w:t>
      </w:r>
      <w:r w:rsidR="00C84E4D" w:rsidRPr="00203B34">
        <w:rPr>
          <w:rFonts w:asciiTheme="minorHAnsi" w:hAnsiTheme="minorHAnsi" w:cstheme="minorHAnsi"/>
          <w:sz w:val="20"/>
          <w:szCs w:val="20"/>
        </w:rPr>
        <w:t xml:space="preserve"> </w:t>
      </w:r>
      <w:r w:rsidRPr="00C87647">
        <w:rPr>
          <w:rFonts w:asciiTheme="minorHAnsi" w:hAnsiTheme="minorHAnsi" w:cstheme="minorHAnsi"/>
          <w:sz w:val="20"/>
          <w:szCs w:val="20"/>
        </w:rPr>
        <w:t>ses observations quant aux modalités retenues visant à faire cesser ces manquements.</w:t>
      </w:r>
    </w:p>
    <w:p w14:paraId="15472E29" w14:textId="0C187B2C" w:rsidR="004513CB" w:rsidRDefault="004513CB" w:rsidP="004513CB">
      <w:pPr>
        <w:spacing w:before="0" w:beforeAutospacing="0" w:after="0" w:afterAutospacing="0"/>
        <w:rPr>
          <w:rFonts w:asciiTheme="minorHAnsi" w:hAnsiTheme="minorHAnsi" w:cstheme="minorHAnsi"/>
          <w:sz w:val="22"/>
          <w:szCs w:val="22"/>
        </w:rPr>
      </w:pPr>
    </w:p>
    <w:p w14:paraId="5CE6B3FD" w14:textId="2DE5E6BB" w:rsidR="004513CB"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7 </w:t>
      </w:r>
      <w:r w:rsidRPr="006929BA">
        <w:rPr>
          <w:rFonts w:asciiTheme="minorHAnsi" w:eastAsiaTheme="majorEastAsia" w:hAnsiTheme="minorHAnsi" w:cstheme="minorHAnsi"/>
          <w:b/>
          <w:bCs/>
          <w:iCs/>
          <w:sz w:val="22"/>
          <w:szCs w:val="22"/>
        </w:rPr>
        <w:tab/>
        <w:t>Absence de transmission des statistiques</w:t>
      </w:r>
    </w:p>
    <w:p w14:paraId="29127A51" w14:textId="77777777" w:rsidR="000331D1" w:rsidRDefault="000331D1" w:rsidP="004513CB">
      <w:pPr>
        <w:spacing w:before="0" w:beforeAutospacing="0" w:after="0" w:afterAutospacing="0"/>
        <w:rPr>
          <w:rFonts w:asciiTheme="minorHAnsi" w:hAnsiTheme="minorHAnsi" w:cstheme="minorHAnsi"/>
          <w:sz w:val="22"/>
          <w:szCs w:val="24"/>
        </w:rPr>
      </w:pPr>
    </w:p>
    <w:p w14:paraId="10803720" w14:textId="01A5D940" w:rsidR="00B725E0" w:rsidRDefault="00B725E0" w:rsidP="004513CB">
      <w:pPr>
        <w:spacing w:before="0" w:beforeAutospacing="0" w:after="0" w:afterAutospacing="0"/>
        <w:rPr>
          <w:rFonts w:asciiTheme="minorHAnsi" w:hAnsiTheme="minorHAnsi" w:cstheme="minorHAnsi"/>
          <w:spacing w:val="4"/>
          <w:sz w:val="20"/>
          <w:szCs w:val="20"/>
        </w:rPr>
      </w:pPr>
      <w:r w:rsidRPr="00C87647">
        <w:rPr>
          <w:rFonts w:asciiTheme="minorHAnsi" w:hAnsiTheme="minorHAnsi" w:cstheme="minorHAnsi"/>
          <w:sz w:val="20"/>
          <w:szCs w:val="20"/>
        </w:rPr>
        <w:t xml:space="preserve">Pour tout manquement constaté, et notamment en cas de retard de transmission, de plus de quinze (15) jours calendaires, des statistiques demandées, il est appliqué au concessionnaire </w:t>
      </w:r>
      <w:r w:rsidRPr="00C87647">
        <w:rPr>
          <w:rFonts w:asciiTheme="minorHAnsi" w:hAnsiTheme="minorHAnsi" w:cstheme="minorHAnsi"/>
          <w:spacing w:val="1"/>
          <w:sz w:val="20"/>
          <w:szCs w:val="20"/>
        </w:rPr>
        <w:t xml:space="preserve">une pénalité égale à </w:t>
      </w:r>
      <w:r w:rsidR="00C84E4D" w:rsidRPr="00C84E4D">
        <w:rPr>
          <w:rFonts w:asciiTheme="minorHAnsi" w:hAnsiTheme="minorHAnsi" w:cstheme="minorHAnsi"/>
          <w:b/>
          <w:bCs/>
          <w:spacing w:val="1"/>
          <w:sz w:val="20"/>
          <w:szCs w:val="20"/>
        </w:rPr>
        <w:t>150 €</w:t>
      </w:r>
      <w:r w:rsidRPr="00C84E4D">
        <w:rPr>
          <w:rFonts w:asciiTheme="minorHAnsi" w:hAnsiTheme="minorHAnsi" w:cstheme="minorHAnsi"/>
          <w:b/>
          <w:bCs/>
          <w:spacing w:val="1"/>
          <w:sz w:val="20"/>
          <w:szCs w:val="20"/>
        </w:rPr>
        <w:t xml:space="preserve"> </w:t>
      </w:r>
      <w:r w:rsidRPr="00C84E4D">
        <w:rPr>
          <w:rFonts w:asciiTheme="minorHAnsi" w:hAnsiTheme="minorHAnsi" w:cstheme="minorHAnsi"/>
          <w:b/>
          <w:bCs/>
          <w:spacing w:val="4"/>
          <w:sz w:val="20"/>
          <w:szCs w:val="20"/>
        </w:rPr>
        <w:t>par quinzaine de retard</w:t>
      </w:r>
      <w:r w:rsidRPr="00C87647">
        <w:rPr>
          <w:rFonts w:asciiTheme="minorHAnsi" w:hAnsiTheme="minorHAnsi" w:cstheme="minorHAnsi"/>
          <w:spacing w:val="4"/>
          <w:sz w:val="20"/>
          <w:szCs w:val="20"/>
        </w:rPr>
        <w:t>.</w:t>
      </w:r>
    </w:p>
    <w:p w14:paraId="73C068C3" w14:textId="378008E9" w:rsidR="00A46973" w:rsidRDefault="00A46973" w:rsidP="004513CB">
      <w:pPr>
        <w:spacing w:before="0" w:beforeAutospacing="0" w:after="0" w:afterAutospacing="0"/>
        <w:rPr>
          <w:rFonts w:asciiTheme="minorHAnsi" w:hAnsiTheme="minorHAnsi" w:cstheme="minorHAnsi"/>
          <w:spacing w:val="4"/>
          <w:sz w:val="20"/>
          <w:szCs w:val="20"/>
        </w:rPr>
      </w:pPr>
    </w:p>
    <w:p w14:paraId="74312CAC" w14:textId="77777777" w:rsidR="004513CB" w:rsidRPr="006929BA" w:rsidRDefault="004513CB"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 xml:space="preserve">8 </w:t>
      </w:r>
      <w:r w:rsidRPr="006929BA">
        <w:rPr>
          <w:rFonts w:asciiTheme="minorHAnsi" w:eastAsiaTheme="majorEastAsia" w:hAnsiTheme="minorHAnsi" w:cstheme="minorHAnsi"/>
          <w:b/>
          <w:bCs/>
          <w:iCs/>
          <w:sz w:val="22"/>
          <w:szCs w:val="22"/>
        </w:rPr>
        <w:tab/>
        <w:t>Comportement inadapté</w:t>
      </w:r>
    </w:p>
    <w:p w14:paraId="12C0CD50" w14:textId="3DF43DBB" w:rsidR="004513CB" w:rsidRDefault="004513CB" w:rsidP="004513CB">
      <w:pPr>
        <w:spacing w:before="0" w:beforeAutospacing="0" w:after="0" w:afterAutospacing="0"/>
        <w:rPr>
          <w:rFonts w:asciiTheme="minorHAnsi" w:hAnsiTheme="minorHAnsi" w:cstheme="minorHAnsi"/>
          <w:spacing w:val="4"/>
          <w:sz w:val="20"/>
          <w:szCs w:val="20"/>
        </w:rPr>
      </w:pPr>
    </w:p>
    <w:p w14:paraId="2D7BF28C" w14:textId="38FBF852" w:rsidR="00772D7A" w:rsidRPr="00C87647" w:rsidRDefault="00772D7A" w:rsidP="000B5BD1">
      <w:pPr>
        <w:spacing w:before="0" w:beforeAutospacing="0" w:after="0" w:afterAutospacing="0"/>
        <w:rPr>
          <w:rFonts w:asciiTheme="minorHAnsi" w:hAnsiTheme="minorHAnsi" w:cstheme="minorHAnsi"/>
          <w:spacing w:val="4"/>
          <w:sz w:val="20"/>
          <w:szCs w:val="20"/>
        </w:rPr>
      </w:pPr>
      <w:r w:rsidRPr="00C87647">
        <w:rPr>
          <w:rFonts w:asciiTheme="minorHAnsi" w:hAnsiTheme="minorHAnsi" w:cstheme="minorHAnsi"/>
          <w:spacing w:val="4"/>
          <w:sz w:val="20"/>
          <w:szCs w:val="20"/>
        </w:rPr>
        <w:t xml:space="preserve">Tout constat de comportement inadapté de la part du personnel de la société (agression verbale, agression physique, vol, dégradations, </w:t>
      </w:r>
      <w:proofErr w:type="spellStart"/>
      <w:r w:rsidRPr="00C87647">
        <w:rPr>
          <w:rFonts w:asciiTheme="minorHAnsi" w:hAnsiTheme="minorHAnsi" w:cstheme="minorHAnsi"/>
          <w:spacing w:val="4"/>
          <w:sz w:val="20"/>
          <w:szCs w:val="20"/>
        </w:rPr>
        <w:t>non respect</w:t>
      </w:r>
      <w:proofErr w:type="spellEnd"/>
      <w:r w:rsidRPr="00C87647">
        <w:rPr>
          <w:rFonts w:asciiTheme="minorHAnsi" w:hAnsiTheme="minorHAnsi" w:cstheme="minorHAnsi"/>
          <w:spacing w:val="4"/>
          <w:sz w:val="20"/>
          <w:szCs w:val="20"/>
        </w:rPr>
        <w:t xml:space="preserve"> du règlement intérieur…) fait encourir au conce</w:t>
      </w:r>
      <w:r w:rsidR="00AB6911">
        <w:rPr>
          <w:rFonts w:asciiTheme="minorHAnsi" w:hAnsiTheme="minorHAnsi" w:cstheme="minorHAnsi"/>
          <w:spacing w:val="4"/>
          <w:sz w:val="20"/>
          <w:szCs w:val="20"/>
        </w:rPr>
        <w:t>ssionnaire une pénalité de</w:t>
      </w:r>
      <w:r w:rsidR="00AB6911" w:rsidRPr="00C84E4D">
        <w:rPr>
          <w:rFonts w:asciiTheme="minorHAnsi" w:hAnsiTheme="minorHAnsi" w:cstheme="minorHAnsi"/>
          <w:b/>
          <w:bCs/>
          <w:spacing w:val="4"/>
          <w:sz w:val="20"/>
          <w:szCs w:val="20"/>
        </w:rPr>
        <w:t xml:space="preserve"> 500 </w:t>
      </w:r>
      <w:r w:rsidR="00C84E4D" w:rsidRPr="00C84E4D">
        <w:rPr>
          <w:rFonts w:asciiTheme="minorHAnsi" w:hAnsiTheme="minorHAnsi" w:cstheme="minorHAnsi"/>
          <w:b/>
          <w:bCs/>
          <w:spacing w:val="4"/>
          <w:sz w:val="20"/>
          <w:szCs w:val="20"/>
        </w:rPr>
        <w:t>€</w:t>
      </w:r>
      <w:r w:rsidRPr="00C84E4D">
        <w:rPr>
          <w:rFonts w:asciiTheme="minorHAnsi" w:hAnsiTheme="minorHAnsi" w:cstheme="minorHAnsi"/>
          <w:b/>
          <w:bCs/>
          <w:spacing w:val="4"/>
          <w:sz w:val="20"/>
          <w:szCs w:val="20"/>
        </w:rPr>
        <w:t xml:space="preserve"> par constat</w:t>
      </w:r>
      <w:r w:rsidRPr="00C87647">
        <w:rPr>
          <w:rFonts w:asciiTheme="minorHAnsi" w:hAnsiTheme="minorHAnsi" w:cstheme="minorHAnsi"/>
          <w:spacing w:val="4"/>
          <w:sz w:val="20"/>
          <w:szCs w:val="20"/>
        </w:rPr>
        <w:t>.</w:t>
      </w:r>
    </w:p>
    <w:p w14:paraId="1BFF7E04" w14:textId="07BFE587" w:rsidR="00BE33F8" w:rsidRDefault="00BE33F8" w:rsidP="000B5BD1">
      <w:pPr>
        <w:spacing w:before="0" w:beforeAutospacing="0" w:after="0" w:afterAutospacing="0"/>
      </w:pPr>
    </w:p>
    <w:p w14:paraId="67D514A7" w14:textId="5BD90BF9" w:rsidR="00706EB9" w:rsidRPr="006929BA" w:rsidRDefault="00706EB9" w:rsidP="006929BA">
      <w:pPr>
        <w:spacing w:before="0" w:beforeAutospacing="0" w:after="0" w:afterAutospacing="0"/>
        <w:rPr>
          <w:rFonts w:asciiTheme="minorHAnsi" w:eastAsiaTheme="majorEastAsia" w:hAnsiTheme="minorHAnsi" w:cstheme="minorHAnsi"/>
          <w:b/>
          <w:bCs/>
          <w:iCs/>
          <w:sz w:val="22"/>
          <w:szCs w:val="22"/>
        </w:rPr>
      </w:pPr>
      <w:r w:rsidRPr="006929BA">
        <w:rPr>
          <w:rFonts w:asciiTheme="minorHAnsi" w:eastAsiaTheme="majorEastAsia" w:hAnsiTheme="minorHAnsi" w:cstheme="minorHAnsi"/>
          <w:b/>
          <w:bCs/>
          <w:iCs/>
          <w:sz w:val="22"/>
          <w:szCs w:val="22"/>
        </w:rPr>
        <w:t>9</w:t>
      </w:r>
      <w:r w:rsidRPr="006929BA">
        <w:rPr>
          <w:rFonts w:asciiTheme="minorHAnsi" w:eastAsiaTheme="majorEastAsia" w:hAnsiTheme="minorHAnsi" w:cstheme="minorHAnsi"/>
          <w:b/>
          <w:bCs/>
          <w:iCs/>
          <w:sz w:val="22"/>
          <w:szCs w:val="22"/>
        </w:rPr>
        <w:tab/>
        <w:t xml:space="preserve"> Retard dans transmission de l’annexe 4 sur la masse salariale</w:t>
      </w:r>
    </w:p>
    <w:p w14:paraId="39744127" w14:textId="77777777" w:rsidR="00706EB9" w:rsidRDefault="00706EB9" w:rsidP="00F84110">
      <w:pPr>
        <w:spacing w:before="0" w:beforeAutospacing="0" w:after="0" w:afterAutospacing="0"/>
        <w:rPr>
          <w:rFonts w:asciiTheme="minorHAnsi" w:hAnsiTheme="minorHAnsi" w:cstheme="minorHAnsi"/>
          <w:sz w:val="20"/>
          <w:szCs w:val="20"/>
        </w:rPr>
      </w:pPr>
    </w:p>
    <w:p w14:paraId="0D1BBBBF" w14:textId="39421A64" w:rsidR="009428AA" w:rsidRPr="00706EB9" w:rsidRDefault="00706EB9" w:rsidP="00F84110">
      <w:pPr>
        <w:spacing w:before="0" w:beforeAutospacing="0" w:after="0" w:afterAutospacing="0"/>
        <w:rPr>
          <w:rFonts w:asciiTheme="minorHAnsi" w:hAnsiTheme="minorHAnsi" w:cstheme="minorHAnsi"/>
          <w:sz w:val="20"/>
          <w:szCs w:val="20"/>
        </w:rPr>
      </w:pPr>
      <w:r w:rsidRPr="00706EB9">
        <w:rPr>
          <w:rFonts w:asciiTheme="minorHAnsi" w:hAnsiTheme="minorHAnsi" w:cstheme="minorHAnsi"/>
          <w:sz w:val="20"/>
          <w:szCs w:val="20"/>
        </w:rPr>
        <w:t>Une pénalité de</w:t>
      </w:r>
      <w:r w:rsidRPr="00C84E4D">
        <w:rPr>
          <w:rFonts w:asciiTheme="minorHAnsi" w:hAnsiTheme="minorHAnsi" w:cstheme="minorHAnsi"/>
          <w:b/>
          <w:bCs/>
          <w:sz w:val="20"/>
          <w:szCs w:val="20"/>
        </w:rPr>
        <w:t xml:space="preserve"> 100 </w:t>
      </w:r>
      <w:r w:rsidR="00C84E4D" w:rsidRPr="00C84E4D">
        <w:rPr>
          <w:rFonts w:asciiTheme="minorHAnsi" w:hAnsiTheme="minorHAnsi" w:cstheme="minorHAnsi"/>
          <w:b/>
          <w:bCs/>
          <w:sz w:val="20"/>
          <w:szCs w:val="20"/>
        </w:rPr>
        <w:t>€</w:t>
      </w:r>
      <w:r w:rsidRPr="00C84E4D">
        <w:rPr>
          <w:rFonts w:asciiTheme="minorHAnsi" w:hAnsiTheme="minorHAnsi" w:cstheme="minorHAnsi"/>
          <w:b/>
          <w:bCs/>
          <w:sz w:val="20"/>
          <w:szCs w:val="20"/>
        </w:rPr>
        <w:t xml:space="preserve"> par mois </w:t>
      </w:r>
      <w:r>
        <w:rPr>
          <w:rFonts w:asciiTheme="minorHAnsi" w:hAnsiTheme="minorHAnsi" w:cstheme="minorHAnsi"/>
          <w:sz w:val="20"/>
          <w:szCs w:val="20"/>
        </w:rPr>
        <w:t>sera appliquée par mois de retard dans la transmission des données qui doivent être adressée 6 mois avant la fin de la concession.</w:t>
      </w:r>
    </w:p>
    <w:p w14:paraId="6C0CDC15" w14:textId="77777777" w:rsidR="006929BA" w:rsidRDefault="006929BA" w:rsidP="006929BA">
      <w:pPr>
        <w:spacing w:before="0" w:beforeAutospacing="0" w:after="0" w:afterAutospacing="0"/>
        <w:rPr>
          <w:rFonts w:asciiTheme="minorHAnsi" w:eastAsiaTheme="majorEastAsia" w:hAnsiTheme="minorHAnsi" w:cstheme="minorHAnsi"/>
          <w:b/>
          <w:bCs/>
          <w:iCs/>
          <w:sz w:val="22"/>
          <w:szCs w:val="22"/>
        </w:rPr>
      </w:pPr>
    </w:p>
    <w:p w14:paraId="2C10A0D6" w14:textId="57156D3F" w:rsidR="006929BA" w:rsidRPr="008534BC" w:rsidRDefault="006929BA" w:rsidP="006929BA">
      <w:pPr>
        <w:spacing w:before="0" w:beforeAutospacing="0" w:after="0" w:afterAutospacing="0"/>
        <w:rPr>
          <w:rFonts w:asciiTheme="minorHAnsi" w:eastAsiaTheme="majorEastAsia" w:hAnsiTheme="minorHAnsi" w:cstheme="minorHAnsi"/>
          <w:b/>
          <w:bCs/>
          <w:iCs/>
          <w:sz w:val="22"/>
          <w:szCs w:val="22"/>
        </w:rPr>
      </w:pPr>
      <w:r w:rsidRPr="008534BC">
        <w:rPr>
          <w:rFonts w:asciiTheme="minorHAnsi" w:eastAsiaTheme="majorEastAsia" w:hAnsiTheme="minorHAnsi" w:cstheme="minorHAnsi"/>
          <w:b/>
          <w:bCs/>
          <w:iCs/>
          <w:sz w:val="22"/>
          <w:szCs w:val="22"/>
        </w:rPr>
        <w:t>10</w:t>
      </w:r>
      <w:r w:rsidRPr="008534BC">
        <w:rPr>
          <w:rFonts w:asciiTheme="minorHAnsi" w:eastAsiaTheme="majorEastAsia" w:hAnsiTheme="minorHAnsi" w:cstheme="minorHAnsi"/>
          <w:b/>
          <w:bCs/>
          <w:iCs/>
          <w:sz w:val="22"/>
          <w:szCs w:val="22"/>
        </w:rPr>
        <w:tab/>
        <w:t xml:space="preserve"> Hygiène, nettoyage et maintenance (distributeurs)</w:t>
      </w:r>
    </w:p>
    <w:p w14:paraId="14F700F2" w14:textId="77777777" w:rsidR="006929BA" w:rsidRDefault="006929BA" w:rsidP="006929BA">
      <w:pPr>
        <w:spacing w:before="0" w:beforeAutospacing="0" w:after="0" w:afterAutospacing="0"/>
        <w:rPr>
          <w:sz w:val="20"/>
          <w:szCs w:val="20"/>
        </w:rPr>
      </w:pPr>
    </w:p>
    <w:p w14:paraId="62EBF72A" w14:textId="18327E8B" w:rsidR="006929BA" w:rsidRDefault="006929BA" w:rsidP="006929BA">
      <w:pPr>
        <w:spacing w:before="0" w:beforeAutospacing="0" w:after="0" w:afterAutospacing="0"/>
        <w:rPr>
          <w:rFonts w:asciiTheme="minorHAnsi" w:hAnsiTheme="minorHAnsi" w:cstheme="minorHAnsi"/>
          <w:spacing w:val="4"/>
          <w:sz w:val="20"/>
          <w:szCs w:val="20"/>
        </w:rPr>
      </w:pPr>
      <w:r w:rsidRPr="00C87647">
        <w:rPr>
          <w:rFonts w:asciiTheme="minorHAnsi" w:hAnsiTheme="minorHAnsi" w:cstheme="minorHAnsi"/>
          <w:spacing w:val="4"/>
          <w:sz w:val="20"/>
          <w:szCs w:val="20"/>
        </w:rPr>
        <w:t xml:space="preserve">Tout retard ou manquement aux obligations en matière d’hygiène, de nettoyage, de maintenance et d’approvisionnement fait encourir au concessionnaire une pénalité de </w:t>
      </w:r>
      <w:r w:rsidRPr="00C84E4D">
        <w:rPr>
          <w:rFonts w:asciiTheme="minorHAnsi" w:hAnsiTheme="minorHAnsi" w:cstheme="minorHAnsi"/>
          <w:b/>
          <w:bCs/>
          <w:spacing w:val="4"/>
          <w:sz w:val="20"/>
          <w:szCs w:val="20"/>
        </w:rPr>
        <w:t xml:space="preserve">300 </w:t>
      </w:r>
      <w:r w:rsidR="00C84E4D" w:rsidRPr="00C84E4D">
        <w:rPr>
          <w:rFonts w:asciiTheme="minorHAnsi" w:hAnsiTheme="minorHAnsi" w:cstheme="minorHAnsi"/>
          <w:b/>
          <w:bCs/>
          <w:spacing w:val="4"/>
          <w:sz w:val="20"/>
          <w:szCs w:val="20"/>
        </w:rPr>
        <w:t>€</w:t>
      </w:r>
      <w:r w:rsidRPr="00C84E4D">
        <w:rPr>
          <w:rFonts w:asciiTheme="minorHAnsi" w:hAnsiTheme="minorHAnsi" w:cstheme="minorHAnsi"/>
          <w:b/>
          <w:bCs/>
          <w:spacing w:val="4"/>
          <w:sz w:val="20"/>
          <w:szCs w:val="20"/>
        </w:rPr>
        <w:t xml:space="preserve"> par constat et par appareil</w:t>
      </w:r>
      <w:r w:rsidRPr="00C87647">
        <w:rPr>
          <w:rFonts w:asciiTheme="minorHAnsi" w:hAnsiTheme="minorHAnsi" w:cstheme="minorHAnsi"/>
          <w:spacing w:val="4"/>
          <w:sz w:val="20"/>
          <w:szCs w:val="20"/>
        </w:rPr>
        <w:t>.</w:t>
      </w:r>
    </w:p>
    <w:p w14:paraId="4425365C" w14:textId="5586C302" w:rsidR="00706EB9" w:rsidRDefault="00706EB9" w:rsidP="00706EB9">
      <w:pPr>
        <w:spacing w:before="0" w:beforeAutospacing="0" w:after="0" w:afterAutospacing="0"/>
        <w:rPr>
          <w:rFonts w:asciiTheme="minorHAnsi" w:hAnsiTheme="minorHAnsi" w:cstheme="minorHAnsi"/>
          <w:sz w:val="20"/>
          <w:szCs w:val="20"/>
        </w:rPr>
      </w:pPr>
    </w:p>
    <w:p w14:paraId="2DF3FD91" w14:textId="77777777" w:rsidR="00C84E4D" w:rsidRDefault="00C84E4D" w:rsidP="00706EB9">
      <w:pPr>
        <w:spacing w:before="0" w:beforeAutospacing="0" w:after="0" w:afterAutospacing="0"/>
        <w:rPr>
          <w:rFonts w:asciiTheme="minorHAnsi" w:hAnsiTheme="minorHAnsi" w:cstheme="minorHAnsi"/>
          <w:sz w:val="20"/>
          <w:szCs w:val="20"/>
        </w:rPr>
      </w:pPr>
    </w:p>
    <w:p w14:paraId="14B560ED" w14:textId="2F019B68" w:rsidR="00C81DC9" w:rsidRPr="00F374CA" w:rsidRDefault="00120778" w:rsidP="008D622A">
      <w:pPr>
        <w:pStyle w:val="Titre1"/>
        <w:numPr>
          <w:ilvl w:val="0"/>
          <w:numId w:val="0"/>
        </w:numPr>
        <w:spacing w:before="0" w:after="0"/>
        <w:rPr>
          <w:rFonts w:asciiTheme="minorHAnsi" w:hAnsiTheme="minorHAnsi" w:cstheme="minorHAnsi"/>
          <w:sz w:val="24"/>
          <w:szCs w:val="24"/>
        </w:rPr>
      </w:pPr>
      <w:bookmarkStart w:id="65" w:name="_Toc503195771"/>
      <w:bookmarkStart w:id="66" w:name="_Toc503197876"/>
      <w:bookmarkStart w:id="67" w:name="_Toc192063282"/>
      <w:r>
        <w:rPr>
          <w:rFonts w:asciiTheme="minorHAnsi" w:hAnsiTheme="minorHAnsi" w:cstheme="minorHAnsi"/>
          <w:sz w:val="24"/>
          <w:szCs w:val="24"/>
        </w:rPr>
        <w:t xml:space="preserve">CHAPITRE </w:t>
      </w:r>
      <w:r w:rsidR="00267E97">
        <w:rPr>
          <w:rFonts w:asciiTheme="minorHAnsi" w:hAnsiTheme="minorHAnsi" w:cstheme="minorHAnsi"/>
          <w:sz w:val="24"/>
          <w:szCs w:val="24"/>
        </w:rPr>
        <w:t>7</w:t>
      </w:r>
      <w:r>
        <w:rPr>
          <w:rFonts w:asciiTheme="minorHAnsi" w:hAnsiTheme="minorHAnsi" w:cstheme="minorHAnsi"/>
          <w:sz w:val="24"/>
          <w:szCs w:val="24"/>
        </w:rPr>
        <w:t xml:space="preserve"> </w:t>
      </w:r>
      <w:r w:rsidR="008D622A">
        <w:rPr>
          <w:rFonts w:asciiTheme="minorHAnsi" w:hAnsiTheme="minorHAnsi" w:cstheme="minorHAnsi"/>
          <w:sz w:val="24"/>
          <w:szCs w:val="24"/>
        </w:rPr>
        <w:t xml:space="preserve">- </w:t>
      </w:r>
      <w:r w:rsidR="00C81DC9" w:rsidRPr="00F374CA">
        <w:rPr>
          <w:rFonts w:asciiTheme="minorHAnsi" w:hAnsiTheme="minorHAnsi" w:cstheme="minorHAnsi"/>
          <w:sz w:val="24"/>
          <w:szCs w:val="24"/>
        </w:rPr>
        <w:t>RESILIATION</w:t>
      </w:r>
      <w:bookmarkEnd w:id="65"/>
      <w:bookmarkEnd w:id="66"/>
      <w:r w:rsidR="00C81DC9" w:rsidRPr="00F374CA">
        <w:rPr>
          <w:rFonts w:asciiTheme="minorHAnsi" w:hAnsiTheme="minorHAnsi" w:cstheme="minorHAnsi"/>
          <w:sz w:val="24"/>
          <w:szCs w:val="24"/>
        </w:rPr>
        <w:t xml:space="preserve"> </w:t>
      </w:r>
      <w:r w:rsidR="007952D2">
        <w:rPr>
          <w:rFonts w:asciiTheme="minorHAnsi" w:hAnsiTheme="minorHAnsi" w:cstheme="minorHAnsi"/>
          <w:sz w:val="24"/>
          <w:szCs w:val="24"/>
        </w:rPr>
        <w:t>– SUSPENSION</w:t>
      </w:r>
      <w:r w:rsidR="004D6C41">
        <w:rPr>
          <w:rFonts w:asciiTheme="minorHAnsi" w:hAnsiTheme="minorHAnsi" w:cstheme="minorHAnsi"/>
          <w:sz w:val="24"/>
          <w:szCs w:val="24"/>
        </w:rPr>
        <w:t xml:space="preserve"> </w:t>
      </w:r>
      <w:r w:rsidR="007952D2">
        <w:rPr>
          <w:rFonts w:asciiTheme="minorHAnsi" w:hAnsiTheme="minorHAnsi" w:cstheme="minorHAnsi"/>
          <w:sz w:val="24"/>
          <w:szCs w:val="24"/>
        </w:rPr>
        <w:t>-</w:t>
      </w:r>
      <w:r w:rsidR="004D6C41">
        <w:rPr>
          <w:rFonts w:asciiTheme="minorHAnsi" w:hAnsiTheme="minorHAnsi" w:cstheme="minorHAnsi"/>
          <w:sz w:val="24"/>
          <w:szCs w:val="24"/>
        </w:rPr>
        <w:t xml:space="preserve"> </w:t>
      </w:r>
      <w:r w:rsidR="007952D2">
        <w:rPr>
          <w:rFonts w:asciiTheme="minorHAnsi" w:hAnsiTheme="minorHAnsi" w:cstheme="minorHAnsi"/>
          <w:sz w:val="24"/>
          <w:szCs w:val="24"/>
        </w:rPr>
        <w:t>TERME DE LA CONCESSION</w:t>
      </w:r>
      <w:bookmarkEnd w:id="67"/>
    </w:p>
    <w:p w14:paraId="1A09B733" w14:textId="77777777" w:rsidR="00E545A5" w:rsidRDefault="00E545A5" w:rsidP="00E545A5">
      <w:pPr>
        <w:spacing w:before="0" w:beforeAutospacing="0" w:after="0" w:afterAutospacing="0"/>
        <w:rPr>
          <w:rFonts w:asciiTheme="minorHAnsi" w:hAnsiTheme="minorHAnsi" w:cstheme="minorHAnsi"/>
          <w:sz w:val="20"/>
          <w:szCs w:val="20"/>
        </w:rPr>
      </w:pPr>
    </w:p>
    <w:p w14:paraId="5ABA1102" w14:textId="3AE68619" w:rsidR="006A375D" w:rsidRPr="008E3F47" w:rsidRDefault="00C81DC9" w:rsidP="008D622A">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 xml:space="preserve">Nonobstant la durée maximale de la concession d'occupation fixée à </w:t>
      </w:r>
      <w:r w:rsidR="001826CE">
        <w:rPr>
          <w:rFonts w:asciiTheme="minorHAnsi" w:hAnsiTheme="minorHAnsi" w:cstheme="minorHAnsi"/>
          <w:sz w:val="20"/>
          <w:szCs w:val="20"/>
        </w:rPr>
        <w:t>soixante</w:t>
      </w:r>
      <w:r w:rsidR="00BE55DF" w:rsidRPr="008E3F47">
        <w:rPr>
          <w:rFonts w:asciiTheme="minorHAnsi" w:hAnsiTheme="minorHAnsi" w:cstheme="minorHAnsi"/>
          <w:sz w:val="20"/>
          <w:szCs w:val="20"/>
        </w:rPr>
        <w:t xml:space="preserve"> (</w:t>
      </w:r>
      <w:r w:rsidR="001826CE">
        <w:rPr>
          <w:rFonts w:asciiTheme="minorHAnsi" w:hAnsiTheme="minorHAnsi" w:cstheme="minorHAnsi"/>
          <w:sz w:val="20"/>
          <w:szCs w:val="20"/>
        </w:rPr>
        <w:t>60</w:t>
      </w:r>
      <w:r w:rsidR="00BE55DF" w:rsidRPr="008E3F47">
        <w:rPr>
          <w:rFonts w:asciiTheme="minorHAnsi" w:hAnsiTheme="minorHAnsi" w:cstheme="minorHAnsi"/>
          <w:sz w:val="20"/>
          <w:szCs w:val="20"/>
        </w:rPr>
        <w:t>)</w:t>
      </w:r>
      <w:r w:rsidRPr="008E3F47">
        <w:rPr>
          <w:rFonts w:asciiTheme="minorHAnsi" w:hAnsiTheme="minorHAnsi" w:cstheme="minorHAnsi"/>
          <w:sz w:val="20"/>
          <w:szCs w:val="20"/>
        </w:rPr>
        <w:t xml:space="preserve"> </w:t>
      </w:r>
      <w:r w:rsidR="001826CE">
        <w:rPr>
          <w:rFonts w:asciiTheme="minorHAnsi" w:hAnsiTheme="minorHAnsi" w:cstheme="minorHAnsi"/>
          <w:sz w:val="20"/>
          <w:szCs w:val="20"/>
        </w:rPr>
        <w:t>mois</w:t>
      </w:r>
      <w:r w:rsidRPr="008E3F47">
        <w:rPr>
          <w:rFonts w:asciiTheme="minorHAnsi" w:hAnsiTheme="minorHAnsi" w:cstheme="minorHAnsi"/>
          <w:sz w:val="20"/>
          <w:szCs w:val="20"/>
        </w:rPr>
        <w:t>, il est expressément convenu que l’AP-HP peut mettre fin à la concession selon les modalités décrites ci-dessous.</w:t>
      </w:r>
      <w:r w:rsidR="006A375D" w:rsidRPr="008E3F47">
        <w:rPr>
          <w:rFonts w:asciiTheme="minorHAnsi" w:hAnsiTheme="minorHAnsi" w:cstheme="minorHAnsi"/>
          <w:sz w:val="20"/>
          <w:szCs w:val="20"/>
        </w:rPr>
        <w:t xml:space="preserve"> </w:t>
      </w:r>
    </w:p>
    <w:p w14:paraId="52D1DD5B" w14:textId="77777777" w:rsidR="00E951CA" w:rsidRDefault="00E951CA" w:rsidP="008D622A">
      <w:pPr>
        <w:spacing w:before="0" w:beforeAutospacing="0" w:after="0" w:afterAutospacing="0"/>
        <w:rPr>
          <w:rFonts w:asciiTheme="minorHAnsi" w:hAnsiTheme="minorHAnsi" w:cstheme="minorHAnsi"/>
          <w:sz w:val="20"/>
          <w:szCs w:val="20"/>
        </w:rPr>
      </w:pPr>
    </w:p>
    <w:p w14:paraId="7F22B12D" w14:textId="37805F39" w:rsidR="006A375D" w:rsidRPr="008E3F47" w:rsidRDefault="006A375D" w:rsidP="008D622A">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La résiliation de la présente concession, quel que soit le motif, est signifiée par lettre rec</w:t>
      </w:r>
      <w:r w:rsidR="004C6518" w:rsidRPr="008E3F47">
        <w:rPr>
          <w:rFonts w:asciiTheme="minorHAnsi" w:hAnsiTheme="minorHAnsi" w:cstheme="minorHAnsi"/>
          <w:sz w:val="20"/>
          <w:szCs w:val="20"/>
        </w:rPr>
        <w:t>ommandée avec avis de réception</w:t>
      </w:r>
      <w:r w:rsidR="00A90C77" w:rsidRPr="008E3F47">
        <w:rPr>
          <w:rFonts w:asciiTheme="minorHAnsi" w:hAnsiTheme="minorHAnsi" w:cstheme="minorHAnsi"/>
          <w:sz w:val="20"/>
          <w:szCs w:val="20"/>
        </w:rPr>
        <w:t xml:space="preserve"> ou courrier électronique confirmé par lettre recommandée avec A.R</w:t>
      </w:r>
      <w:r w:rsidRPr="008E3F47">
        <w:rPr>
          <w:rFonts w:asciiTheme="minorHAnsi" w:hAnsiTheme="minorHAnsi" w:cstheme="minorHAnsi"/>
          <w:sz w:val="20"/>
          <w:szCs w:val="20"/>
        </w:rPr>
        <w:t>. Les motifs de la résiliation sont précisés.</w:t>
      </w:r>
    </w:p>
    <w:p w14:paraId="1513D930" w14:textId="644F63E7" w:rsidR="002A07B0" w:rsidRPr="008D622A" w:rsidRDefault="002A07B0" w:rsidP="008D622A">
      <w:pPr>
        <w:spacing w:before="0" w:beforeAutospacing="0" w:after="0" w:afterAutospacing="0"/>
        <w:rPr>
          <w:rFonts w:asciiTheme="minorHAnsi" w:hAnsiTheme="minorHAnsi" w:cstheme="minorHAnsi"/>
          <w:b/>
          <w:bCs/>
          <w:sz w:val="20"/>
          <w:szCs w:val="20"/>
        </w:rPr>
      </w:pPr>
    </w:p>
    <w:p w14:paraId="4E2EE7C2" w14:textId="2321CE84" w:rsidR="00C81DC9" w:rsidRPr="008D622A" w:rsidRDefault="00C81DC9" w:rsidP="008D622A">
      <w:pPr>
        <w:pStyle w:val="Titre5"/>
        <w:numPr>
          <w:ilvl w:val="0"/>
          <w:numId w:val="15"/>
        </w:numPr>
        <w:pBdr>
          <w:top w:val="none" w:sz="0" w:space="0" w:color="auto"/>
          <w:left w:val="none" w:sz="0" w:space="0" w:color="auto"/>
          <w:bottom w:val="none" w:sz="0" w:space="0" w:color="auto"/>
          <w:right w:val="none" w:sz="0" w:space="0" w:color="auto"/>
        </w:pBdr>
        <w:spacing w:before="0" w:after="0"/>
        <w:jc w:val="both"/>
        <w:rPr>
          <w:b/>
          <w:bCs/>
          <w:sz w:val="20"/>
          <w:szCs w:val="20"/>
        </w:rPr>
      </w:pPr>
      <w:bookmarkStart w:id="68" w:name="_Toc503195772"/>
      <w:bookmarkStart w:id="69" w:name="_Toc503197877"/>
      <w:r w:rsidRPr="008D622A">
        <w:rPr>
          <w:rFonts w:asciiTheme="minorHAnsi" w:hAnsiTheme="minorHAnsi" w:cstheme="minorHAnsi"/>
          <w:b/>
          <w:bCs/>
          <w:sz w:val="20"/>
          <w:szCs w:val="20"/>
        </w:rPr>
        <w:t>Résiliation anticipée pour faute</w:t>
      </w:r>
      <w:bookmarkEnd w:id="68"/>
      <w:bookmarkEnd w:id="69"/>
    </w:p>
    <w:p w14:paraId="787DDF68" w14:textId="77777777" w:rsidR="00C81DC9" w:rsidRPr="008E3F47" w:rsidRDefault="00C81DC9" w:rsidP="008D622A">
      <w:pPr>
        <w:spacing w:before="0" w:beforeAutospacing="0" w:after="0" w:afterAutospacing="0"/>
        <w:ind w:firstLine="1"/>
        <w:rPr>
          <w:rFonts w:asciiTheme="minorHAnsi" w:hAnsiTheme="minorHAnsi" w:cstheme="minorHAnsi"/>
          <w:sz w:val="20"/>
          <w:szCs w:val="20"/>
        </w:rPr>
      </w:pPr>
      <w:r w:rsidRPr="008E3F47">
        <w:rPr>
          <w:rFonts w:asciiTheme="minorHAnsi" w:hAnsiTheme="minorHAnsi" w:cstheme="minorHAnsi"/>
          <w:sz w:val="20"/>
          <w:szCs w:val="20"/>
        </w:rPr>
        <w:t xml:space="preserve">En cas d’infraction grave ou d’inexécutions répétées des clauses et conditions des présentes, dont notamment : </w:t>
      </w:r>
    </w:p>
    <w:p w14:paraId="0FF08222" w14:textId="4B3029E5" w:rsidR="00C81DC9" w:rsidRPr="008E3F47" w:rsidRDefault="00C81DC9" w:rsidP="008D622A">
      <w:pPr>
        <w:numPr>
          <w:ilvl w:val="0"/>
          <w:numId w:val="23"/>
        </w:numPr>
        <w:spacing w:before="0" w:beforeAutospacing="0" w:after="0" w:afterAutospacing="0"/>
        <w:contextualSpacing/>
        <w:rPr>
          <w:rFonts w:asciiTheme="minorHAnsi" w:hAnsiTheme="minorHAnsi" w:cstheme="minorHAnsi"/>
          <w:sz w:val="20"/>
          <w:szCs w:val="20"/>
        </w:rPr>
      </w:pPr>
      <w:r w:rsidRPr="008E3F47">
        <w:rPr>
          <w:rFonts w:asciiTheme="minorHAnsi" w:hAnsiTheme="minorHAnsi" w:cstheme="minorHAnsi"/>
          <w:sz w:val="20"/>
          <w:szCs w:val="20"/>
        </w:rPr>
        <w:t>L</w:t>
      </w:r>
      <w:r w:rsidR="00B46555" w:rsidRPr="008E3F47">
        <w:rPr>
          <w:rFonts w:asciiTheme="minorHAnsi" w:hAnsiTheme="minorHAnsi" w:cstheme="minorHAnsi"/>
          <w:sz w:val="20"/>
          <w:szCs w:val="20"/>
        </w:rPr>
        <w:t>’absence de</w:t>
      </w:r>
      <w:r w:rsidRPr="008E3F47">
        <w:rPr>
          <w:rFonts w:asciiTheme="minorHAnsi" w:hAnsiTheme="minorHAnsi" w:cstheme="minorHAnsi"/>
          <w:sz w:val="20"/>
          <w:szCs w:val="20"/>
        </w:rPr>
        <w:t xml:space="preserve"> réalisation des aménagements dans les délais prévus dans la concession, sauf causes extérieures imprévisibles et après mise en demeure, par lettre recommandée</w:t>
      </w:r>
      <w:r w:rsidR="004F23AE" w:rsidRPr="008E3F47">
        <w:rPr>
          <w:rFonts w:asciiTheme="minorHAnsi" w:hAnsiTheme="minorHAnsi" w:cstheme="minorHAnsi"/>
          <w:sz w:val="20"/>
          <w:szCs w:val="20"/>
        </w:rPr>
        <w:t>,</w:t>
      </w:r>
      <w:r w:rsidRPr="008E3F47">
        <w:rPr>
          <w:rFonts w:asciiTheme="minorHAnsi" w:hAnsiTheme="minorHAnsi" w:cstheme="minorHAnsi"/>
          <w:sz w:val="20"/>
          <w:szCs w:val="20"/>
        </w:rPr>
        <w:t xml:space="preserve"> restée infructueu</w:t>
      </w:r>
      <w:r w:rsidR="00E4033C" w:rsidRPr="008E3F47">
        <w:rPr>
          <w:rFonts w:asciiTheme="minorHAnsi" w:hAnsiTheme="minorHAnsi" w:cstheme="minorHAnsi"/>
          <w:sz w:val="20"/>
          <w:szCs w:val="20"/>
        </w:rPr>
        <w:t>se dans un délai de huit</w:t>
      </w:r>
      <w:r w:rsidR="006A375D" w:rsidRPr="008E3F47">
        <w:rPr>
          <w:rFonts w:asciiTheme="minorHAnsi" w:hAnsiTheme="minorHAnsi" w:cstheme="minorHAnsi"/>
          <w:sz w:val="20"/>
          <w:szCs w:val="20"/>
        </w:rPr>
        <w:t xml:space="preserve"> (8)</w:t>
      </w:r>
      <w:r w:rsidR="00E4033C" w:rsidRPr="008E3F47">
        <w:rPr>
          <w:rFonts w:asciiTheme="minorHAnsi" w:hAnsiTheme="minorHAnsi" w:cstheme="minorHAnsi"/>
          <w:sz w:val="20"/>
          <w:szCs w:val="20"/>
        </w:rPr>
        <w:t xml:space="preserve"> jours.</w:t>
      </w:r>
    </w:p>
    <w:p w14:paraId="18BD14D1" w14:textId="15911D5E" w:rsidR="00C81DC9" w:rsidRPr="008E3F47" w:rsidRDefault="00C81DC9" w:rsidP="008D622A">
      <w:pPr>
        <w:numPr>
          <w:ilvl w:val="0"/>
          <w:numId w:val="23"/>
        </w:numPr>
        <w:spacing w:before="0" w:beforeAutospacing="0" w:after="0" w:afterAutospacing="0"/>
        <w:contextualSpacing/>
        <w:rPr>
          <w:rFonts w:asciiTheme="minorHAnsi" w:hAnsiTheme="minorHAnsi" w:cstheme="minorHAnsi"/>
          <w:sz w:val="20"/>
          <w:szCs w:val="20"/>
        </w:rPr>
      </w:pPr>
      <w:r w:rsidRPr="008E3F47">
        <w:rPr>
          <w:rFonts w:asciiTheme="minorHAnsi" w:hAnsiTheme="minorHAnsi" w:cstheme="minorHAnsi"/>
          <w:sz w:val="20"/>
          <w:szCs w:val="20"/>
        </w:rPr>
        <w:t>Le non-respect des obligations résultant du cahier des c</w:t>
      </w:r>
      <w:r w:rsidR="007A1DF8" w:rsidRPr="008E3F47">
        <w:rPr>
          <w:rFonts w:asciiTheme="minorHAnsi" w:hAnsiTheme="minorHAnsi" w:cstheme="minorHAnsi"/>
          <w:sz w:val="20"/>
          <w:szCs w:val="20"/>
        </w:rPr>
        <w:t>lauses</w:t>
      </w:r>
      <w:r w:rsidRPr="008E3F47">
        <w:rPr>
          <w:rFonts w:asciiTheme="minorHAnsi" w:hAnsiTheme="minorHAnsi" w:cstheme="minorHAnsi"/>
          <w:sz w:val="20"/>
          <w:szCs w:val="20"/>
        </w:rPr>
        <w:t xml:space="preserve"> après une seule mise en demeure, adressée par lettre recommandée et restée sans effet dans un délai de huit</w:t>
      </w:r>
      <w:r w:rsidR="0057152D" w:rsidRPr="008E3F47">
        <w:rPr>
          <w:rFonts w:asciiTheme="minorHAnsi" w:hAnsiTheme="minorHAnsi" w:cstheme="minorHAnsi"/>
          <w:sz w:val="20"/>
          <w:szCs w:val="20"/>
        </w:rPr>
        <w:t xml:space="preserve"> (8)</w:t>
      </w:r>
      <w:r w:rsidR="00E4033C" w:rsidRPr="008E3F47">
        <w:rPr>
          <w:rFonts w:asciiTheme="minorHAnsi" w:hAnsiTheme="minorHAnsi" w:cstheme="minorHAnsi"/>
          <w:sz w:val="20"/>
          <w:szCs w:val="20"/>
        </w:rPr>
        <w:t xml:space="preserve"> jours.</w:t>
      </w:r>
    </w:p>
    <w:p w14:paraId="28D44DD3" w14:textId="59837975" w:rsidR="00C81DC9" w:rsidRPr="008E3F47" w:rsidRDefault="00C81DC9" w:rsidP="008D622A">
      <w:pPr>
        <w:numPr>
          <w:ilvl w:val="0"/>
          <w:numId w:val="23"/>
        </w:numPr>
        <w:spacing w:before="0" w:beforeAutospacing="0" w:after="0" w:afterAutospacing="0"/>
        <w:contextualSpacing/>
        <w:rPr>
          <w:rFonts w:asciiTheme="minorHAnsi" w:hAnsiTheme="minorHAnsi" w:cstheme="minorHAnsi"/>
          <w:sz w:val="20"/>
          <w:szCs w:val="20"/>
        </w:rPr>
      </w:pPr>
      <w:r w:rsidRPr="008E3F47">
        <w:rPr>
          <w:rFonts w:asciiTheme="minorHAnsi" w:hAnsiTheme="minorHAnsi" w:cstheme="minorHAnsi"/>
          <w:sz w:val="20"/>
          <w:szCs w:val="20"/>
        </w:rPr>
        <w:t>En cas de non-paiement de la redevance majorée au terme d’un délai de plus de</w:t>
      </w:r>
      <w:r w:rsidR="002837DF" w:rsidRPr="008E3F47">
        <w:rPr>
          <w:rFonts w:asciiTheme="minorHAnsi" w:hAnsiTheme="minorHAnsi" w:cstheme="minorHAnsi"/>
          <w:sz w:val="20"/>
          <w:szCs w:val="20"/>
        </w:rPr>
        <w:t xml:space="preserve"> trois</w:t>
      </w:r>
      <w:r w:rsidR="0057152D" w:rsidRPr="008E3F47">
        <w:rPr>
          <w:rFonts w:asciiTheme="minorHAnsi" w:hAnsiTheme="minorHAnsi" w:cstheme="minorHAnsi"/>
          <w:sz w:val="20"/>
          <w:szCs w:val="20"/>
        </w:rPr>
        <w:t xml:space="preserve"> (3)</w:t>
      </w:r>
      <w:r w:rsidR="002837DF" w:rsidRPr="008E3F47">
        <w:rPr>
          <w:rFonts w:asciiTheme="minorHAnsi" w:hAnsiTheme="minorHAnsi" w:cstheme="minorHAnsi"/>
          <w:sz w:val="20"/>
          <w:szCs w:val="20"/>
        </w:rPr>
        <w:t xml:space="preserve"> </w:t>
      </w:r>
      <w:r w:rsidRPr="008E3F47">
        <w:rPr>
          <w:rFonts w:asciiTheme="minorHAnsi" w:hAnsiTheme="minorHAnsi" w:cstheme="minorHAnsi"/>
          <w:sz w:val="20"/>
          <w:szCs w:val="20"/>
        </w:rPr>
        <w:t>mois</w:t>
      </w:r>
      <w:r w:rsidR="002837DF" w:rsidRPr="008E3F47">
        <w:rPr>
          <w:rFonts w:asciiTheme="minorHAnsi" w:hAnsiTheme="minorHAnsi" w:cstheme="minorHAnsi"/>
          <w:sz w:val="20"/>
          <w:szCs w:val="20"/>
        </w:rPr>
        <w:t xml:space="preserve"> </w:t>
      </w:r>
      <w:r w:rsidRPr="008E3F47">
        <w:rPr>
          <w:rFonts w:asciiTheme="minorHAnsi" w:hAnsiTheme="minorHAnsi" w:cstheme="minorHAnsi"/>
          <w:sz w:val="20"/>
          <w:szCs w:val="20"/>
        </w:rPr>
        <w:t>après une seule mise en demeure restée sa</w:t>
      </w:r>
      <w:r w:rsidR="00E4033C" w:rsidRPr="008E3F47">
        <w:rPr>
          <w:rFonts w:asciiTheme="minorHAnsi" w:hAnsiTheme="minorHAnsi" w:cstheme="minorHAnsi"/>
          <w:sz w:val="20"/>
          <w:szCs w:val="20"/>
        </w:rPr>
        <w:t xml:space="preserve">ns effet. En effet, dans les </w:t>
      </w:r>
      <w:r w:rsidR="0057152D" w:rsidRPr="008E3F47">
        <w:rPr>
          <w:rFonts w:asciiTheme="minorHAnsi" w:hAnsiTheme="minorHAnsi" w:cstheme="minorHAnsi"/>
          <w:sz w:val="20"/>
          <w:szCs w:val="20"/>
        </w:rPr>
        <w:t xml:space="preserve">quinze (15) </w:t>
      </w:r>
      <w:r w:rsidRPr="008E3F47">
        <w:rPr>
          <w:rFonts w:asciiTheme="minorHAnsi" w:hAnsiTheme="minorHAnsi" w:cstheme="minorHAnsi"/>
          <w:sz w:val="20"/>
          <w:szCs w:val="20"/>
        </w:rPr>
        <w:t>jours</w:t>
      </w:r>
      <w:r w:rsidR="00E4033C" w:rsidRPr="008E3F47">
        <w:rPr>
          <w:rFonts w:asciiTheme="minorHAnsi" w:hAnsiTheme="minorHAnsi" w:cstheme="minorHAnsi"/>
          <w:sz w:val="20"/>
          <w:szCs w:val="20"/>
        </w:rPr>
        <w:t xml:space="preserve"> </w:t>
      </w:r>
      <w:r w:rsidRPr="008E3F47">
        <w:rPr>
          <w:rFonts w:asciiTheme="minorHAnsi" w:hAnsiTheme="minorHAnsi" w:cstheme="minorHAnsi"/>
          <w:sz w:val="20"/>
          <w:szCs w:val="20"/>
        </w:rPr>
        <w:t>suivant</w:t>
      </w:r>
      <w:r w:rsidR="0057152D" w:rsidRPr="008E3F47">
        <w:rPr>
          <w:rFonts w:asciiTheme="minorHAnsi" w:hAnsiTheme="minorHAnsi" w:cstheme="minorHAnsi"/>
          <w:sz w:val="20"/>
          <w:szCs w:val="20"/>
        </w:rPr>
        <w:t>s</w:t>
      </w:r>
      <w:r w:rsidRPr="008E3F47">
        <w:rPr>
          <w:rFonts w:asciiTheme="minorHAnsi" w:hAnsiTheme="minorHAnsi" w:cstheme="minorHAnsi"/>
          <w:sz w:val="20"/>
          <w:szCs w:val="20"/>
        </w:rPr>
        <w:t xml:space="preserve"> mise en demeure, la redevance sera majorée de 10% et l’AP-HP pourra recouvrer par tou</w:t>
      </w:r>
      <w:r w:rsidR="004F23AE" w:rsidRPr="008E3F47">
        <w:rPr>
          <w:rFonts w:asciiTheme="minorHAnsi" w:hAnsiTheme="minorHAnsi" w:cstheme="minorHAnsi"/>
          <w:sz w:val="20"/>
          <w:szCs w:val="20"/>
        </w:rPr>
        <w:t>s</w:t>
      </w:r>
      <w:r w:rsidRPr="008E3F47">
        <w:rPr>
          <w:rFonts w:asciiTheme="minorHAnsi" w:hAnsiTheme="minorHAnsi" w:cstheme="minorHAnsi"/>
          <w:sz w:val="20"/>
          <w:szCs w:val="20"/>
        </w:rPr>
        <w:t xml:space="preserve"> moyen</w:t>
      </w:r>
      <w:r w:rsidR="004F23AE" w:rsidRPr="008E3F47">
        <w:rPr>
          <w:rFonts w:asciiTheme="minorHAnsi" w:hAnsiTheme="minorHAnsi" w:cstheme="minorHAnsi"/>
          <w:sz w:val="20"/>
          <w:szCs w:val="20"/>
        </w:rPr>
        <w:t>s</w:t>
      </w:r>
      <w:r w:rsidRPr="008E3F47">
        <w:rPr>
          <w:rFonts w:asciiTheme="minorHAnsi" w:hAnsiTheme="minorHAnsi" w:cstheme="minorHAnsi"/>
          <w:sz w:val="20"/>
          <w:szCs w:val="20"/>
        </w:rPr>
        <w:t xml:space="preserve"> de droit</w:t>
      </w:r>
      <w:r w:rsidR="00E4033C" w:rsidRPr="008E3F47">
        <w:rPr>
          <w:rFonts w:asciiTheme="minorHAnsi" w:hAnsiTheme="minorHAnsi" w:cstheme="minorHAnsi"/>
          <w:sz w:val="20"/>
          <w:szCs w:val="20"/>
        </w:rPr>
        <w:t>, les sommes qui lui sont dues.</w:t>
      </w:r>
    </w:p>
    <w:p w14:paraId="1189DE03" w14:textId="1594B49D" w:rsidR="00043E5F" w:rsidRPr="008E3F47" w:rsidRDefault="00043E5F" w:rsidP="008D622A">
      <w:pPr>
        <w:spacing w:before="0" w:beforeAutospacing="0" w:after="0" w:afterAutospacing="0"/>
        <w:ind w:left="714"/>
        <w:contextualSpacing/>
        <w:rPr>
          <w:rFonts w:ascii="Garamond" w:hAnsi="Garamond"/>
          <w:sz w:val="20"/>
          <w:szCs w:val="20"/>
        </w:rPr>
      </w:pPr>
    </w:p>
    <w:p w14:paraId="53493323" w14:textId="0C28AC1D" w:rsidR="006A375D" w:rsidRDefault="006A375D" w:rsidP="008D622A">
      <w:pPr>
        <w:spacing w:before="0" w:beforeAutospacing="0" w:after="0" w:afterAutospacing="0"/>
        <w:rPr>
          <w:rFonts w:asciiTheme="minorHAnsi" w:hAnsiTheme="minorHAnsi" w:cstheme="minorHAnsi"/>
          <w:sz w:val="20"/>
          <w:szCs w:val="20"/>
        </w:rPr>
      </w:pPr>
      <w:r w:rsidRPr="008E3F47">
        <w:rPr>
          <w:rFonts w:asciiTheme="minorHAnsi" w:hAnsiTheme="minorHAnsi" w:cstheme="minorHAnsi"/>
          <w:sz w:val="20"/>
          <w:szCs w:val="20"/>
        </w:rPr>
        <w:t xml:space="preserve">En cas de manquements avérés, la présente concession </w:t>
      </w:r>
      <w:r w:rsidR="00EE085E" w:rsidRPr="008E3F47">
        <w:rPr>
          <w:rFonts w:asciiTheme="minorHAnsi" w:hAnsiTheme="minorHAnsi" w:cstheme="minorHAnsi"/>
          <w:sz w:val="20"/>
          <w:szCs w:val="20"/>
        </w:rPr>
        <w:t>peut</w:t>
      </w:r>
      <w:r w:rsidRPr="008E3F47">
        <w:rPr>
          <w:rFonts w:asciiTheme="minorHAnsi" w:hAnsiTheme="minorHAnsi" w:cstheme="minorHAnsi"/>
          <w:sz w:val="20"/>
          <w:szCs w:val="20"/>
        </w:rPr>
        <w:t xml:space="preserve"> être résiliée par le </w:t>
      </w:r>
      <w:r w:rsidR="008D622A">
        <w:rPr>
          <w:rFonts w:asciiTheme="minorHAnsi" w:hAnsiTheme="minorHAnsi" w:cstheme="minorHAnsi"/>
          <w:sz w:val="20"/>
          <w:szCs w:val="20"/>
        </w:rPr>
        <w:t>GHU AP-HP.</w:t>
      </w:r>
      <w:r w:rsidR="00706818">
        <w:rPr>
          <w:rFonts w:asciiTheme="minorHAnsi" w:hAnsiTheme="minorHAnsi" w:cstheme="minorHAnsi"/>
          <w:sz w:val="20"/>
          <w:szCs w:val="20"/>
        </w:rPr>
        <w:t xml:space="preserve"> </w:t>
      </w:r>
      <w:r w:rsidR="008D622A">
        <w:rPr>
          <w:rFonts w:asciiTheme="minorHAnsi" w:hAnsiTheme="minorHAnsi" w:cstheme="minorHAnsi"/>
          <w:sz w:val="20"/>
          <w:szCs w:val="20"/>
        </w:rPr>
        <w:t>Sorbonne Université</w:t>
      </w:r>
      <w:r w:rsidRPr="008E3F47">
        <w:rPr>
          <w:rFonts w:asciiTheme="minorHAnsi" w:hAnsiTheme="minorHAnsi" w:cstheme="minorHAnsi"/>
          <w:sz w:val="20"/>
          <w:szCs w:val="20"/>
        </w:rPr>
        <w:t xml:space="preserve"> sans indemnité, sous réserve de l’observation d’un délai d’un (1) mois après notification d’une mise en demeure </w:t>
      </w:r>
      <w:r w:rsidRPr="008E3F47">
        <w:rPr>
          <w:rFonts w:asciiTheme="minorHAnsi" w:hAnsiTheme="minorHAnsi" w:cstheme="minorHAnsi"/>
          <w:sz w:val="20"/>
          <w:szCs w:val="20"/>
        </w:rPr>
        <w:lastRenderedPageBreak/>
        <w:t xml:space="preserve">restée, tout ou partie, </w:t>
      </w:r>
      <w:r w:rsidR="007A1DF8" w:rsidRPr="008E3F47">
        <w:rPr>
          <w:rFonts w:asciiTheme="minorHAnsi" w:hAnsiTheme="minorHAnsi" w:cstheme="minorHAnsi"/>
          <w:sz w:val="20"/>
          <w:szCs w:val="20"/>
        </w:rPr>
        <w:t>sans réponse.</w:t>
      </w:r>
      <w:r w:rsidR="00235C51" w:rsidRPr="008E3F47">
        <w:rPr>
          <w:rFonts w:asciiTheme="minorHAnsi" w:hAnsiTheme="minorHAnsi" w:cstheme="minorHAnsi"/>
          <w:sz w:val="20"/>
          <w:szCs w:val="20"/>
        </w:rPr>
        <w:t xml:space="preserve"> Cette mesure doit être précédée d’une mise en demeure restée sans effet pendant un délai de quinze jours.</w:t>
      </w:r>
    </w:p>
    <w:p w14:paraId="4A196CF8" w14:textId="77777777" w:rsidR="008D622A" w:rsidRPr="008E3F47" w:rsidRDefault="008D622A" w:rsidP="008D622A">
      <w:pPr>
        <w:spacing w:before="0" w:beforeAutospacing="0" w:after="0" w:afterAutospacing="0"/>
        <w:rPr>
          <w:rFonts w:asciiTheme="minorHAnsi" w:hAnsiTheme="minorHAnsi" w:cstheme="minorHAnsi"/>
          <w:sz w:val="20"/>
          <w:szCs w:val="20"/>
        </w:rPr>
      </w:pPr>
    </w:p>
    <w:p w14:paraId="73BA5E75" w14:textId="2A9612FF" w:rsidR="00C81DC9" w:rsidRPr="008D622A" w:rsidRDefault="00C81DC9" w:rsidP="008D622A">
      <w:pPr>
        <w:pStyle w:val="Titre5"/>
        <w:numPr>
          <w:ilvl w:val="0"/>
          <w:numId w:val="21"/>
        </w:numPr>
        <w:pBdr>
          <w:top w:val="none" w:sz="0" w:space="0" w:color="auto"/>
          <w:left w:val="none" w:sz="0" w:space="0" w:color="auto"/>
          <w:bottom w:val="none" w:sz="0" w:space="0" w:color="auto"/>
          <w:right w:val="none" w:sz="0" w:space="0" w:color="auto"/>
        </w:pBdr>
        <w:spacing w:before="0" w:after="0"/>
        <w:jc w:val="both"/>
        <w:rPr>
          <w:b/>
          <w:bCs/>
          <w:sz w:val="20"/>
          <w:szCs w:val="20"/>
        </w:rPr>
      </w:pPr>
      <w:bookmarkStart w:id="70" w:name="_Toc503195773"/>
      <w:bookmarkStart w:id="71" w:name="_Toc503197878"/>
      <w:r w:rsidRPr="008D622A">
        <w:rPr>
          <w:rFonts w:asciiTheme="minorHAnsi" w:hAnsiTheme="minorHAnsi" w:cstheme="minorHAnsi"/>
          <w:b/>
          <w:bCs/>
          <w:sz w:val="20"/>
          <w:szCs w:val="20"/>
        </w:rPr>
        <w:t>Résiliation anticipée pour motifs d’intérêt général</w:t>
      </w:r>
      <w:bookmarkEnd w:id="70"/>
      <w:bookmarkEnd w:id="71"/>
    </w:p>
    <w:p w14:paraId="1A6D7F94" w14:textId="4C765031" w:rsidR="00D62C97" w:rsidRDefault="00C81DC9" w:rsidP="008D622A">
      <w:pPr>
        <w:spacing w:before="0" w:beforeAutospacing="0" w:after="0" w:afterAutospacing="0"/>
        <w:rPr>
          <w:rFonts w:ascii="Garamond" w:hAnsi="Garamond"/>
          <w:sz w:val="20"/>
          <w:szCs w:val="20"/>
        </w:rPr>
      </w:pPr>
      <w:r w:rsidRPr="00C862C4">
        <w:rPr>
          <w:rFonts w:asciiTheme="minorHAnsi" w:hAnsiTheme="minorHAnsi" w:cstheme="minorHAnsi"/>
          <w:sz w:val="20"/>
          <w:szCs w:val="20"/>
        </w:rPr>
        <w:t>L’AP-HP p</w:t>
      </w:r>
      <w:r w:rsidR="00912232" w:rsidRPr="00C862C4">
        <w:rPr>
          <w:rFonts w:asciiTheme="minorHAnsi" w:hAnsiTheme="minorHAnsi" w:cstheme="minorHAnsi"/>
          <w:sz w:val="20"/>
          <w:szCs w:val="20"/>
        </w:rPr>
        <w:t>eut</w:t>
      </w:r>
      <w:r w:rsidRPr="00C862C4">
        <w:rPr>
          <w:rFonts w:asciiTheme="minorHAnsi" w:hAnsiTheme="minorHAnsi" w:cstheme="minorHAnsi"/>
          <w:sz w:val="20"/>
          <w:szCs w:val="20"/>
        </w:rPr>
        <w:t xml:space="preserve">, pour des motifs d’intérêt du service public hospitalier, résilier la présente concession, moyennant l’observation d’un préavis de trois </w:t>
      </w:r>
      <w:r w:rsidR="006A375D" w:rsidRPr="00C862C4">
        <w:rPr>
          <w:rFonts w:asciiTheme="minorHAnsi" w:hAnsiTheme="minorHAnsi" w:cstheme="minorHAnsi"/>
          <w:sz w:val="20"/>
          <w:szCs w:val="20"/>
        </w:rPr>
        <w:t xml:space="preserve">(3) </w:t>
      </w:r>
      <w:r w:rsidRPr="00C862C4">
        <w:rPr>
          <w:rFonts w:asciiTheme="minorHAnsi" w:hAnsiTheme="minorHAnsi" w:cstheme="minorHAnsi"/>
          <w:sz w:val="20"/>
          <w:szCs w:val="20"/>
        </w:rPr>
        <w:t xml:space="preserve">mois, notifié au </w:t>
      </w:r>
      <w:r w:rsidR="00F81C7C"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par lettre recommandée avec accusé de réception.</w:t>
      </w:r>
      <w:r w:rsidR="00D62C97" w:rsidRPr="00C862C4">
        <w:rPr>
          <w:rFonts w:ascii="Garamond" w:hAnsi="Garamond"/>
          <w:sz w:val="20"/>
          <w:szCs w:val="20"/>
        </w:rPr>
        <w:t xml:space="preserve"> </w:t>
      </w:r>
    </w:p>
    <w:p w14:paraId="71EF496E" w14:textId="77777777" w:rsidR="008D622A" w:rsidRPr="00C862C4" w:rsidRDefault="008D622A" w:rsidP="008D622A">
      <w:pPr>
        <w:spacing w:before="0" w:beforeAutospacing="0" w:after="0" w:afterAutospacing="0"/>
        <w:rPr>
          <w:rFonts w:ascii="Garamond" w:hAnsi="Garamond"/>
          <w:sz w:val="20"/>
          <w:szCs w:val="20"/>
        </w:rPr>
      </w:pPr>
    </w:p>
    <w:p w14:paraId="3BB4052C" w14:textId="77777777" w:rsidR="00D62C97" w:rsidRPr="00C862C4" w:rsidRDefault="00D62C97"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Dans le cadre de cette résiliation pour motif d’intérêt du service public hospitalier, l’AP-HP s’engage :</w:t>
      </w:r>
    </w:p>
    <w:p w14:paraId="04374E97" w14:textId="3075E118"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r w:rsidRPr="00C862C4">
        <w:rPr>
          <w:rFonts w:asciiTheme="minorHAnsi" w:hAnsiTheme="minorHAnsi" w:cstheme="minorHAnsi"/>
          <w:sz w:val="20"/>
          <w:szCs w:val="20"/>
        </w:rPr>
        <w:t>à indemniser, sur justificatifs, le préjudice résultant du retour à l’AP-HP, des biens et aménagements utiles financés par le prestataire. L’indemnité est fixée à la valeur nette comptable des investissements cessibles,</w:t>
      </w:r>
    </w:p>
    <w:p w14:paraId="58CEB605" w14:textId="77777777"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r w:rsidRPr="00C862C4">
        <w:rPr>
          <w:rFonts w:asciiTheme="minorHAnsi" w:hAnsiTheme="minorHAnsi" w:cstheme="minorHAnsi"/>
          <w:sz w:val="20"/>
          <w:szCs w:val="20"/>
        </w:rPr>
        <w:t xml:space="preserve">à reprendre et à indemniser, sur justificatifs, les autres équipements achetés initialement par le prestataire. La valeur prévisionnelle de ces équipements figure à la colonne non cessible de l'annexe de la concession et l’indemnisation prendra en compte la valeur nette comptable de ces biens, </w:t>
      </w:r>
    </w:p>
    <w:p w14:paraId="0D29BC61" w14:textId="7318BF2F"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r w:rsidRPr="00C862C4">
        <w:rPr>
          <w:rFonts w:asciiTheme="minorHAnsi" w:hAnsiTheme="minorHAnsi" w:cstheme="minorHAnsi"/>
          <w:sz w:val="20"/>
          <w:szCs w:val="20"/>
        </w:rPr>
        <w:t xml:space="preserve">à verser au concessionnaire une indemnité correspondant à cinq pour cent (5%) du chiffre d’affaires année N-1 de l’exploitation pour le préjudice résultant du bénéfice manqué, </w:t>
      </w:r>
    </w:p>
    <w:p w14:paraId="5896A7BB" w14:textId="128D8AFA" w:rsidR="00D62C97" w:rsidRPr="00C862C4" w:rsidRDefault="00D62C97" w:rsidP="008D622A">
      <w:pPr>
        <w:numPr>
          <w:ilvl w:val="1"/>
          <w:numId w:val="24"/>
        </w:numPr>
        <w:spacing w:before="0" w:beforeAutospacing="0" w:after="0" w:afterAutospacing="0"/>
        <w:ind w:left="709" w:hanging="331"/>
        <w:rPr>
          <w:rFonts w:asciiTheme="minorHAnsi" w:hAnsiTheme="minorHAnsi" w:cstheme="minorHAnsi"/>
          <w:sz w:val="20"/>
          <w:szCs w:val="20"/>
        </w:rPr>
      </w:pPr>
      <w:r w:rsidRPr="00C862C4">
        <w:rPr>
          <w:rFonts w:asciiTheme="minorHAnsi" w:hAnsiTheme="minorHAnsi" w:cstheme="minorHAnsi"/>
          <w:sz w:val="20"/>
          <w:szCs w:val="20"/>
        </w:rPr>
        <w:t>à rembourser au concessionnaire sur justificatifs, les frais liés à la rupture des contrats de travail qui seraient, le cas échéants, résiliés</w:t>
      </w:r>
    </w:p>
    <w:p w14:paraId="525CF884" w14:textId="77777777" w:rsidR="008D622A" w:rsidRDefault="008D622A" w:rsidP="008D622A">
      <w:pPr>
        <w:spacing w:before="0" w:beforeAutospacing="0" w:after="0" w:afterAutospacing="0"/>
        <w:rPr>
          <w:rFonts w:asciiTheme="minorHAnsi" w:hAnsiTheme="minorHAnsi" w:cstheme="minorHAnsi"/>
          <w:sz w:val="20"/>
          <w:szCs w:val="20"/>
        </w:rPr>
      </w:pPr>
    </w:p>
    <w:p w14:paraId="6A40F745" w14:textId="53B6C21C" w:rsidR="006A375D" w:rsidRDefault="006A375D"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La résiliation pour motif d’intérêt général n’ouvre pas de droit au non-paiement de la redevance due au titre de la période exécutée.</w:t>
      </w:r>
    </w:p>
    <w:p w14:paraId="25418411"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6E9E4F8E" w14:textId="505F5AAA" w:rsidR="00C81DC9" w:rsidRPr="008D622A" w:rsidRDefault="00C81DC9" w:rsidP="008D622A">
      <w:pPr>
        <w:pStyle w:val="Titre5"/>
        <w:numPr>
          <w:ilvl w:val="0"/>
          <w:numId w:val="6"/>
        </w:numPr>
        <w:pBdr>
          <w:top w:val="none" w:sz="0" w:space="0" w:color="auto"/>
          <w:left w:val="none" w:sz="0" w:space="0" w:color="auto"/>
          <w:bottom w:val="none" w:sz="0" w:space="0" w:color="auto"/>
          <w:right w:val="none" w:sz="0" w:space="0" w:color="auto"/>
        </w:pBdr>
        <w:spacing w:before="0" w:after="0"/>
        <w:jc w:val="both"/>
        <w:rPr>
          <w:rFonts w:asciiTheme="minorHAnsi" w:hAnsiTheme="minorHAnsi" w:cstheme="minorHAnsi"/>
          <w:b/>
          <w:bCs/>
          <w:sz w:val="20"/>
          <w:szCs w:val="20"/>
        </w:rPr>
      </w:pPr>
      <w:bookmarkStart w:id="72" w:name="_Toc503195774"/>
      <w:bookmarkStart w:id="73" w:name="_Toc503197879"/>
      <w:r w:rsidRPr="008D622A">
        <w:rPr>
          <w:rFonts w:asciiTheme="minorHAnsi" w:hAnsiTheme="minorHAnsi" w:cstheme="minorHAnsi"/>
          <w:b/>
          <w:bCs/>
          <w:sz w:val="20"/>
          <w:szCs w:val="20"/>
        </w:rPr>
        <w:t>Suspension de la concession</w:t>
      </w:r>
      <w:bookmarkEnd w:id="72"/>
      <w:bookmarkEnd w:id="73"/>
    </w:p>
    <w:p w14:paraId="4A5EF8D7" w14:textId="365CC993" w:rsidR="00C81DC9" w:rsidRPr="00C862C4"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En c</w:t>
      </w:r>
      <w:r w:rsidR="00542612" w:rsidRPr="00C862C4">
        <w:rPr>
          <w:rFonts w:asciiTheme="minorHAnsi" w:hAnsiTheme="minorHAnsi" w:cstheme="minorHAnsi"/>
          <w:sz w:val="20"/>
          <w:szCs w:val="20"/>
        </w:rPr>
        <w:t>as de sinistre total ou partiel</w:t>
      </w:r>
      <w:r w:rsidRPr="00C862C4">
        <w:rPr>
          <w:rFonts w:asciiTheme="minorHAnsi" w:hAnsiTheme="minorHAnsi" w:cstheme="minorHAnsi"/>
          <w:sz w:val="20"/>
          <w:szCs w:val="20"/>
        </w:rPr>
        <w:t>, les effets de la concession s</w:t>
      </w:r>
      <w:r w:rsidR="00353CDC" w:rsidRPr="00C862C4">
        <w:rPr>
          <w:rFonts w:asciiTheme="minorHAnsi" w:hAnsiTheme="minorHAnsi" w:cstheme="minorHAnsi"/>
          <w:sz w:val="20"/>
          <w:szCs w:val="20"/>
        </w:rPr>
        <w:t>ont</w:t>
      </w:r>
      <w:r w:rsidRPr="00C862C4">
        <w:rPr>
          <w:rFonts w:asciiTheme="minorHAnsi" w:hAnsiTheme="minorHAnsi" w:cstheme="minorHAnsi"/>
          <w:sz w:val="20"/>
          <w:szCs w:val="20"/>
        </w:rPr>
        <w:t xml:space="preserve"> suspendus jusqu’à reconstruction et réouverture au public pour ce qui est des machines exploitées dans l</w:t>
      </w:r>
      <w:r w:rsidR="00353CDC" w:rsidRPr="00C862C4">
        <w:rPr>
          <w:rFonts w:asciiTheme="minorHAnsi" w:hAnsiTheme="minorHAnsi" w:cstheme="minorHAnsi"/>
          <w:sz w:val="20"/>
          <w:szCs w:val="20"/>
        </w:rPr>
        <w:t>’établissement</w:t>
      </w:r>
      <w:r w:rsidRPr="00C862C4">
        <w:rPr>
          <w:rFonts w:asciiTheme="minorHAnsi" w:hAnsiTheme="minorHAnsi" w:cstheme="minorHAnsi"/>
          <w:sz w:val="20"/>
          <w:szCs w:val="20"/>
        </w:rPr>
        <w:t xml:space="preserve">. </w:t>
      </w:r>
    </w:p>
    <w:p w14:paraId="387D2C7E" w14:textId="5D74361F"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Toutefois, en cas de non reconstruction totale ou partielle dans un délai de </w:t>
      </w:r>
      <w:r w:rsidR="002837DF" w:rsidRPr="00C862C4">
        <w:rPr>
          <w:rFonts w:asciiTheme="minorHAnsi" w:hAnsiTheme="minorHAnsi" w:cstheme="minorHAnsi"/>
          <w:sz w:val="20"/>
          <w:szCs w:val="20"/>
        </w:rPr>
        <w:t>six</w:t>
      </w:r>
      <w:r w:rsidR="00720288" w:rsidRPr="00C862C4">
        <w:rPr>
          <w:rFonts w:asciiTheme="minorHAnsi" w:hAnsiTheme="minorHAnsi" w:cstheme="minorHAnsi"/>
          <w:sz w:val="20"/>
          <w:szCs w:val="20"/>
        </w:rPr>
        <w:t xml:space="preserve"> (6)</w:t>
      </w:r>
      <w:r w:rsidRPr="00C862C4">
        <w:rPr>
          <w:rFonts w:asciiTheme="minorHAnsi" w:hAnsiTheme="minorHAnsi" w:cstheme="minorHAnsi"/>
          <w:sz w:val="20"/>
          <w:szCs w:val="20"/>
        </w:rPr>
        <w:t xml:space="preserve"> mois</w:t>
      </w:r>
      <w:r w:rsidR="00720288" w:rsidRPr="00C862C4">
        <w:rPr>
          <w:rFonts w:asciiTheme="minorHAnsi" w:hAnsiTheme="minorHAnsi" w:cstheme="minorHAnsi"/>
          <w:sz w:val="20"/>
          <w:szCs w:val="20"/>
        </w:rPr>
        <w:t xml:space="preserve"> </w:t>
      </w:r>
      <w:r w:rsidRPr="00C862C4">
        <w:rPr>
          <w:rFonts w:asciiTheme="minorHAnsi" w:hAnsiTheme="minorHAnsi" w:cstheme="minorHAnsi"/>
          <w:sz w:val="20"/>
          <w:szCs w:val="20"/>
        </w:rPr>
        <w:t>à compter du sinistre, les parties convien</w:t>
      </w:r>
      <w:r w:rsidR="00A56B0C" w:rsidRPr="00C862C4">
        <w:rPr>
          <w:rFonts w:asciiTheme="minorHAnsi" w:hAnsiTheme="minorHAnsi" w:cstheme="minorHAnsi"/>
          <w:sz w:val="20"/>
          <w:szCs w:val="20"/>
        </w:rPr>
        <w:t>nent</w:t>
      </w:r>
      <w:r w:rsidRPr="00C862C4">
        <w:rPr>
          <w:rFonts w:asciiTheme="minorHAnsi" w:hAnsiTheme="minorHAnsi" w:cstheme="minorHAnsi"/>
          <w:sz w:val="20"/>
          <w:szCs w:val="20"/>
        </w:rPr>
        <w:t xml:space="preserve"> des conditions de reconduction ou de résiliation de la concession.</w:t>
      </w:r>
    </w:p>
    <w:p w14:paraId="4E4D3B12"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3520B631" w14:textId="20764F22" w:rsidR="00C81DC9" w:rsidRPr="008D622A" w:rsidRDefault="00C81DC9" w:rsidP="008D622A">
      <w:pPr>
        <w:pStyle w:val="Titre5"/>
        <w:numPr>
          <w:ilvl w:val="0"/>
          <w:numId w:val="3"/>
        </w:numPr>
        <w:pBdr>
          <w:top w:val="none" w:sz="0" w:space="0" w:color="auto"/>
          <w:left w:val="none" w:sz="0" w:space="0" w:color="auto"/>
          <w:bottom w:val="none" w:sz="0" w:space="0" w:color="auto"/>
          <w:right w:val="none" w:sz="0" w:space="0" w:color="auto"/>
        </w:pBdr>
        <w:spacing w:before="0" w:after="0"/>
        <w:jc w:val="both"/>
        <w:rPr>
          <w:rFonts w:asciiTheme="minorHAnsi" w:hAnsiTheme="minorHAnsi" w:cstheme="minorHAnsi"/>
          <w:b/>
          <w:bCs/>
          <w:sz w:val="20"/>
          <w:szCs w:val="20"/>
        </w:rPr>
      </w:pPr>
      <w:bookmarkStart w:id="74" w:name="_Toc503195775"/>
      <w:bookmarkStart w:id="75" w:name="_Toc503197880"/>
      <w:r w:rsidRPr="008D622A">
        <w:rPr>
          <w:rFonts w:asciiTheme="minorHAnsi" w:hAnsiTheme="minorHAnsi" w:cstheme="minorHAnsi"/>
          <w:b/>
          <w:bCs/>
          <w:sz w:val="20"/>
          <w:szCs w:val="20"/>
        </w:rPr>
        <w:t>Terme de la concession</w:t>
      </w:r>
      <w:bookmarkEnd w:id="74"/>
      <w:bookmarkEnd w:id="75"/>
    </w:p>
    <w:p w14:paraId="42FA362A" w14:textId="78166E36"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Le </w:t>
      </w:r>
      <w:r w:rsidR="00A56B0C"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ne p</w:t>
      </w:r>
      <w:r w:rsidR="00A56B0C" w:rsidRPr="00C862C4">
        <w:rPr>
          <w:rFonts w:asciiTheme="minorHAnsi" w:hAnsiTheme="minorHAnsi" w:cstheme="minorHAnsi"/>
          <w:sz w:val="20"/>
          <w:szCs w:val="20"/>
        </w:rPr>
        <w:t>eut</w:t>
      </w:r>
      <w:r w:rsidRPr="00C862C4">
        <w:rPr>
          <w:rFonts w:asciiTheme="minorHAnsi" w:hAnsiTheme="minorHAnsi" w:cstheme="minorHAnsi"/>
          <w:sz w:val="20"/>
          <w:szCs w:val="20"/>
        </w:rPr>
        <w:t xml:space="preserve"> en aucun cas se prévaloir des dispositions sur la propriété commerciale ou d’une autre réglementation quelconque susceptible de conférer un droit au maintien dans les lieux et à l’occupation à quelque autre droit.</w:t>
      </w:r>
    </w:p>
    <w:p w14:paraId="0F8F0A87"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13FCC439" w14:textId="000331D3"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A l’issue du contrat (résultant soit de sa fin normale, soit de sa fin anticipée pour cause de résiliation), le </w:t>
      </w:r>
      <w:r w:rsidR="00A56B0C"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doit enlever dans un délai maximum de </w:t>
      </w:r>
      <w:r w:rsidR="002837DF" w:rsidRPr="00C862C4">
        <w:rPr>
          <w:rFonts w:asciiTheme="minorHAnsi" w:hAnsiTheme="minorHAnsi" w:cstheme="minorHAnsi"/>
          <w:sz w:val="20"/>
          <w:szCs w:val="20"/>
        </w:rPr>
        <w:t>quinze</w:t>
      </w:r>
      <w:r w:rsidR="00D15F8E" w:rsidRPr="00C862C4">
        <w:rPr>
          <w:rFonts w:asciiTheme="minorHAnsi" w:hAnsiTheme="minorHAnsi" w:cstheme="minorHAnsi"/>
          <w:sz w:val="20"/>
          <w:szCs w:val="20"/>
        </w:rPr>
        <w:t xml:space="preserve"> (15) </w:t>
      </w:r>
      <w:r w:rsidRPr="00C862C4">
        <w:rPr>
          <w:rFonts w:asciiTheme="minorHAnsi" w:hAnsiTheme="minorHAnsi" w:cstheme="minorHAnsi"/>
          <w:sz w:val="20"/>
          <w:szCs w:val="20"/>
        </w:rPr>
        <w:t>jours</w:t>
      </w:r>
      <w:r w:rsidR="002837DF" w:rsidRPr="00C862C4">
        <w:rPr>
          <w:rFonts w:asciiTheme="minorHAnsi" w:hAnsiTheme="minorHAnsi" w:cstheme="minorHAnsi"/>
          <w:sz w:val="20"/>
          <w:szCs w:val="20"/>
        </w:rPr>
        <w:t xml:space="preserve"> </w:t>
      </w:r>
      <w:r w:rsidRPr="00C862C4">
        <w:rPr>
          <w:rFonts w:asciiTheme="minorHAnsi" w:hAnsiTheme="minorHAnsi" w:cstheme="minorHAnsi"/>
          <w:sz w:val="20"/>
          <w:szCs w:val="20"/>
        </w:rPr>
        <w:t>à compter de la prise d’effet de l’échéance du contrat, son matériel et ses marchandises et ce, sans que cela ouvre droit à une quelconque indemnité.</w:t>
      </w:r>
    </w:p>
    <w:p w14:paraId="159B20DB"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630085D0" w14:textId="7B4823AF" w:rsidR="00C81DC9"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Les locaux d</w:t>
      </w:r>
      <w:r w:rsidR="00A56B0C" w:rsidRPr="00C862C4">
        <w:rPr>
          <w:rFonts w:asciiTheme="minorHAnsi" w:hAnsiTheme="minorHAnsi" w:cstheme="minorHAnsi"/>
          <w:sz w:val="20"/>
          <w:szCs w:val="20"/>
        </w:rPr>
        <w:t>oivent</w:t>
      </w:r>
      <w:r w:rsidRPr="00C862C4">
        <w:rPr>
          <w:rFonts w:asciiTheme="minorHAnsi" w:hAnsiTheme="minorHAnsi" w:cstheme="minorHAnsi"/>
          <w:sz w:val="20"/>
          <w:szCs w:val="20"/>
        </w:rPr>
        <w:t xml:space="preserve"> être remis par le </w:t>
      </w:r>
      <w:r w:rsidR="00640D07" w:rsidRPr="00C862C4">
        <w:rPr>
          <w:rFonts w:asciiTheme="minorHAnsi" w:hAnsiTheme="minorHAnsi" w:cstheme="minorHAnsi"/>
          <w:sz w:val="20"/>
          <w:szCs w:val="20"/>
        </w:rPr>
        <w:t>concessionnaire</w:t>
      </w:r>
      <w:r w:rsidRPr="00C862C4">
        <w:rPr>
          <w:rFonts w:asciiTheme="minorHAnsi" w:hAnsiTheme="minorHAnsi" w:cstheme="minorHAnsi"/>
          <w:sz w:val="20"/>
          <w:szCs w:val="20"/>
        </w:rPr>
        <w:t xml:space="preserve"> à l’AP-HP, dans un état comparable à celui dans lequel il les a trouvés. Un état des lieux et un inventaire </w:t>
      </w:r>
      <w:r w:rsidR="00A56B0C" w:rsidRPr="00C862C4">
        <w:rPr>
          <w:rFonts w:asciiTheme="minorHAnsi" w:hAnsiTheme="minorHAnsi" w:cstheme="minorHAnsi"/>
          <w:sz w:val="20"/>
          <w:szCs w:val="20"/>
        </w:rPr>
        <w:t>sont</w:t>
      </w:r>
      <w:r w:rsidRPr="00C862C4">
        <w:rPr>
          <w:rFonts w:asciiTheme="minorHAnsi" w:hAnsiTheme="minorHAnsi" w:cstheme="minorHAnsi"/>
          <w:sz w:val="20"/>
          <w:szCs w:val="20"/>
        </w:rPr>
        <w:t xml:space="preserve"> établis contradictoirement entre les parties et pourront donner lieu le cas échéant à une demande de remise en état des lieux.</w:t>
      </w:r>
    </w:p>
    <w:p w14:paraId="198DEC19" w14:textId="77777777" w:rsidR="008D622A" w:rsidRPr="00C862C4" w:rsidRDefault="008D622A" w:rsidP="008D622A">
      <w:pPr>
        <w:spacing w:before="0" w:beforeAutospacing="0" w:after="0" w:afterAutospacing="0"/>
        <w:rPr>
          <w:rFonts w:asciiTheme="minorHAnsi" w:hAnsiTheme="minorHAnsi" w:cstheme="minorHAnsi"/>
          <w:sz w:val="20"/>
          <w:szCs w:val="20"/>
        </w:rPr>
      </w:pPr>
    </w:p>
    <w:p w14:paraId="36BA378D" w14:textId="7C36E5B4" w:rsidR="00C81DC9" w:rsidRPr="00C862C4" w:rsidRDefault="00C81DC9" w:rsidP="008D622A">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A défaut d’exécution de travaux de remise en état des lieux dans le délai ci-dessus indiqué, l’AP-HP peut, le cas échéant, sans autre mise en demeure procéder d’office à cette remise en état, aux frais risques et périls du </w:t>
      </w:r>
      <w:r w:rsidR="0008037C" w:rsidRPr="00C862C4">
        <w:rPr>
          <w:rFonts w:asciiTheme="minorHAnsi" w:hAnsiTheme="minorHAnsi" w:cstheme="minorHAnsi"/>
          <w:sz w:val="20"/>
          <w:szCs w:val="20"/>
        </w:rPr>
        <w:t>concessionnaire</w:t>
      </w:r>
      <w:r w:rsidRPr="00C862C4">
        <w:rPr>
          <w:rFonts w:asciiTheme="minorHAnsi" w:hAnsiTheme="minorHAnsi" w:cstheme="minorHAnsi"/>
          <w:sz w:val="20"/>
          <w:szCs w:val="20"/>
        </w:rPr>
        <w:t>.</w:t>
      </w:r>
    </w:p>
    <w:p w14:paraId="5A5E47D3" w14:textId="4CC8095B" w:rsidR="007809FE" w:rsidRDefault="007809FE" w:rsidP="00FB68B9">
      <w:pPr>
        <w:spacing w:before="0" w:beforeAutospacing="0" w:after="0" w:afterAutospacing="0"/>
        <w:rPr>
          <w:rFonts w:asciiTheme="minorHAnsi" w:hAnsiTheme="minorHAnsi" w:cstheme="minorHAnsi"/>
          <w:sz w:val="20"/>
          <w:szCs w:val="20"/>
        </w:rPr>
      </w:pPr>
    </w:p>
    <w:p w14:paraId="68738FB1" w14:textId="77777777" w:rsidR="006245FF" w:rsidRPr="00C862C4" w:rsidRDefault="006245FF" w:rsidP="00FF3BDA">
      <w:pPr>
        <w:spacing w:before="0" w:beforeAutospacing="0" w:after="0" w:afterAutospacing="0"/>
        <w:rPr>
          <w:rFonts w:asciiTheme="minorHAnsi" w:hAnsiTheme="minorHAnsi" w:cstheme="minorHAnsi"/>
          <w:sz w:val="20"/>
          <w:szCs w:val="20"/>
        </w:rPr>
      </w:pPr>
    </w:p>
    <w:p w14:paraId="2F803504" w14:textId="4C55F9C2" w:rsidR="004445AA" w:rsidRPr="000F31EE" w:rsidRDefault="00120778" w:rsidP="00120778">
      <w:pPr>
        <w:pStyle w:val="Titre1"/>
        <w:numPr>
          <w:ilvl w:val="0"/>
          <w:numId w:val="0"/>
        </w:numPr>
        <w:spacing w:before="0" w:after="0"/>
        <w:rPr>
          <w:rFonts w:asciiTheme="minorHAnsi" w:hAnsiTheme="minorHAnsi" w:cstheme="minorHAnsi"/>
          <w:sz w:val="24"/>
          <w:szCs w:val="24"/>
        </w:rPr>
      </w:pPr>
      <w:bookmarkStart w:id="76" w:name="_Toc503195776"/>
      <w:bookmarkStart w:id="77" w:name="_Toc503197881"/>
      <w:bookmarkStart w:id="78" w:name="_Toc192063283"/>
      <w:r>
        <w:rPr>
          <w:rFonts w:asciiTheme="minorHAnsi" w:hAnsiTheme="minorHAnsi" w:cstheme="minorHAnsi"/>
          <w:sz w:val="24"/>
          <w:szCs w:val="24"/>
        </w:rPr>
        <w:t xml:space="preserve">CHAPITRE </w:t>
      </w:r>
      <w:r w:rsidR="00267E97">
        <w:rPr>
          <w:rFonts w:asciiTheme="minorHAnsi" w:hAnsiTheme="minorHAnsi" w:cstheme="minorHAnsi"/>
          <w:sz w:val="24"/>
          <w:szCs w:val="24"/>
        </w:rPr>
        <w:t>8</w:t>
      </w:r>
      <w:r w:rsidR="006245FF">
        <w:rPr>
          <w:rFonts w:asciiTheme="minorHAnsi" w:hAnsiTheme="minorHAnsi" w:cstheme="minorHAnsi"/>
          <w:sz w:val="24"/>
          <w:szCs w:val="24"/>
        </w:rPr>
        <w:t xml:space="preserve"> </w:t>
      </w:r>
      <w:r w:rsidR="008D622A">
        <w:rPr>
          <w:rFonts w:asciiTheme="minorHAnsi" w:hAnsiTheme="minorHAnsi" w:cstheme="minorHAnsi"/>
          <w:sz w:val="24"/>
          <w:szCs w:val="24"/>
        </w:rPr>
        <w:t xml:space="preserve">- </w:t>
      </w:r>
      <w:r w:rsidR="00E27887" w:rsidRPr="000F31EE">
        <w:rPr>
          <w:rFonts w:asciiTheme="minorHAnsi" w:hAnsiTheme="minorHAnsi" w:cstheme="minorHAnsi"/>
          <w:sz w:val="24"/>
          <w:szCs w:val="24"/>
        </w:rPr>
        <w:t>LITIGES EVENTUELS</w:t>
      </w:r>
      <w:bookmarkEnd w:id="76"/>
      <w:bookmarkEnd w:id="77"/>
      <w:bookmarkEnd w:id="78"/>
      <w:r w:rsidR="00E27887" w:rsidRPr="000F31EE">
        <w:rPr>
          <w:rFonts w:asciiTheme="minorHAnsi" w:hAnsiTheme="minorHAnsi" w:cstheme="minorHAnsi"/>
          <w:sz w:val="24"/>
          <w:szCs w:val="24"/>
        </w:rPr>
        <w:t xml:space="preserve"> </w:t>
      </w:r>
    </w:p>
    <w:p w14:paraId="41996149" w14:textId="77777777" w:rsidR="00FF3BDA" w:rsidRDefault="00FF3BDA" w:rsidP="00371DF9">
      <w:pPr>
        <w:spacing w:before="0" w:beforeAutospacing="0" w:after="0" w:afterAutospacing="0"/>
        <w:rPr>
          <w:rFonts w:asciiTheme="minorHAnsi" w:hAnsiTheme="minorHAnsi" w:cstheme="minorHAnsi"/>
          <w:sz w:val="20"/>
          <w:szCs w:val="20"/>
        </w:rPr>
      </w:pPr>
    </w:p>
    <w:p w14:paraId="1E9EE5E3" w14:textId="1BC3CCED" w:rsidR="00B31A53" w:rsidRPr="00C862C4" w:rsidRDefault="0026598A" w:rsidP="00371DF9">
      <w:pPr>
        <w:spacing w:before="0" w:beforeAutospacing="0" w:after="0" w:afterAutospacing="0"/>
        <w:rPr>
          <w:rFonts w:asciiTheme="minorHAnsi" w:hAnsiTheme="minorHAnsi" w:cstheme="minorHAnsi"/>
          <w:sz w:val="20"/>
          <w:szCs w:val="20"/>
        </w:rPr>
      </w:pPr>
      <w:r w:rsidRPr="00C862C4">
        <w:rPr>
          <w:rFonts w:asciiTheme="minorHAnsi" w:hAnsiTheme="minorHAnsi" w:cstheme="minorHAnsi"/>
          <w:sz w:val="20"/>
          <w:szCs w:val="20"/>
        </w:rPr>
        <w:t xml:space="preserve">Tout litige afférent à l’interprétation ou à l’exécution de la présente </w:t>
      </w:r>
      <w:r w:rsidR="002E5592" w:rsidRPr="00C862C4">
        <w:rPr>
          <w:rFonts w:asciiTheme="minorHAnsi" w:hAnsiTheme="minorHAnsi" w:cstheme="minorHAnsi"/>
          <w:sz w:val="20"/>
          <w:szCs w:val="20"/>
        </w:rPr>
        <w:t>concession</w:t>
      </w:r>
      <w:r w:rsidRPr="00C862C4">
        <w:rPr>
          <w:rFonts w:asciiTheme="minorHAnsi" w:hAnsiTheme="minorHAnsi" w:cstheme="minorHAnsi"/>
          <w:sz w:val="20"/>
          <w:szCs w:val="20"/>
        </w:rPr>
        <w:t xml:space="preserve">, </w:t>
      </w:r>
      <w:r w:rsidR="00A442E1" w:rsidRPr="00C862C4">
        <w:rPr>
          <w:rFonts w:asciiTheme="minorHAnsi" w:hAnsiTheme="minorHAnsi" w:cstheme="minorHAnsi"/>
          <w:sz w:val="20"/>
          <w:szCs w:val="20"/>
        </w:rPr>
        <w:t>sera soumis</w:t>
      </w:r>
      <w:r w:rsidRPr="00C862C4">
        <w:rPr>
          <w:rFonts w:asciiTheme="minorHAnsi" w:hAnsiTheme="minorHAnsi" w:cstheme="minorHAnsi"/>
          <w:sz w:val="20"/>
          <w:szCs w:val="20"/>
        </w:rPr>
        <w:t xml:space="preserve"> au Tribunal administratif de Paris– 7 Rue de Jouy – 75004 PARIS</w:t>
      </w:r>
      <w:r w:rsidR="008E5C49" w:rsidRPr="00C862C4">
        <w:rPr>
          <w:rFonts w:asciiTheme="minorHAnsi" w:hAnsiTheme="minorHAnsi" w:cstheme="minorHAnsi"/>
          <w:sz w:val="20"/>
          <w:szCs w:val="20"/>
        </w:rPr>
        <w:t>.</w:t>
      </w:r>
    </w:p>
    <w:p w14:paraId="2BC19E47" w14:textId="2330EC08" w:rsidR="00AA7F80" w:rsidRDefault="00AA7F80" w:rsidP="00371DF9">
      <w:pPr>
        <w:spacing w:before="0" w:beforeAutospacing="0" w:after="0" w:afterAutospacing="0"/>
        <w:rPr>
          <w:rFonts w:ascii="Garamond" w:hAnsi="Garamond"/>
          <w:sz w:val="20"/>
          <w:szCs w:val="20"/>
        </w:rPr>
      </w:pPr>
    </w:p>
    <w:p w14:paraId="50E5FB39" w14:textId="642995A5" w:rsidR="00AA7F80" w:rsidRPr="00BE33F8" w:rsidRDefault="00120778" w:rsidP="006013DA">
      <w:pPr>
        <w:pStyle w:val="Titre1"/>
        <w:numPr>
          <w:ilvl w:val="0"/>
          <w:numId w:val="0"/>
        </w:numPr>
        <w:spacing w:before="100" w:beforeAutospacing="1" w:after="100" w:afterAutospacing="1"/>
        <w:rPr>
          <w:rFonts w:asciiTheme="minorHAnsi" w:hAnsiTheme="minorHAnsi" w:cstheme="minorHAnsi"/>
          <w:sz w:val="24"/>
          <w:szCs w:val="24"/>
        </w:rPr>
      </w:pPr>
      <w:bookmarkStart w:id="79" w:name="_Toc192063284"/>
      <w:r>
        <w:rPr>
          <w:rFonts w:asciiTheme="minorHAnsi" w:hAnsiTheme="minorHAnsi" w:cstheme="minorHAnsi"/>
          <w:sz w:val="24"/>
          <w:szCs w:val="24"/>
        </w:rPr>
        <w:lastRenderedPageBreak/>
        <w:t xml:space="preserve">CHAPITRE </w:t>
      </w:r>
      <w:r w:rsidR="00267E97">
        <w:rPr>
          <w:rFonts w:asciiTheme="minorHAnsi" w:hAnsiTheme="minorHAnsi" w:cstheme="minorHAnsi"/>
          <w:sz w:val="24"/>
          <w:szCs w:val="24"/>
        </w:rPr>
        <w:t>9</w:t>
      </w:r>
      <w:r w:rsidR="008D622A">
        <w:rPr>
          <w:rFonts w:asciiTheme="minorHAnsi" w:hAnsiTheme="minorHAnsi" w:cstheme="minorHAnsi"/>
          <w:sz w:val="24"/>
          <w:szCs w:val="24"/>
        </w:rPr>
        <w:t xml:space="preserve">- </w:t>
      </w:r>
      <w:r>
        <w:rPr>
          <w:rFonts w:asciiTheme="minorHAnsi" w:hAnsiTheme="minorHAnsi" w:cstheme="minorHAnsi"/>
          <w:sz w:val="24"/>
          <w:szCs w:val="24"/>
        </w:rPr>
        <w:t xml:space="preserve"> </w:t>
      </w:r>
      <w:r w:rsidR="00AA7F80" w:rsidRPr="00BE33F8">
        <w:rPr>
          <w:rFonts w:asciiTheme="minorHAnsi" w:hAnsiTheme="minorHAnsi" w:cstheme="minorHAnsi"/>
          <w:sz w:val="24"/>
          <w:szCs w:val="24"/>
        </w:rPr>
        <w:t>ANNEXES</w:t>
      </w:r>
      <w:bookmarkEnd w:id="79"/>
    </w:p>
    <w:p w14:paraId="6BFE534F" w14:textId="77777777" w:rsidR="00120778" w:rsidRPr="00C862C4" w:rsidRDefault="00120778" w:rsidP="006A156C">
      <w:pPr>
        <w:keepNext/>
        <w:spacing w:before="0" w:beforeAutospacing="0" w:after="0" w:afterAutospacing="0"/>
        <w:rPr>
          <w:rFonts w:asciiTheme="minorHAnsi" w:hAnsiTheme="minorHAnsi" w:cstheme="minorHAnsi"/>
          <w:b/>
          <w:sz w:val="20"/>
          <w:szCs w:val="20"/>
          <w:u w:val="single"/>
        </w:rPr>
      </w:pPr>
    </w:p>
    <w:p w14:paraId="6E6D4BBD" w14:textId="77FD94AF" w:rsidR="001364F1" w:rsidRDefault="001364F1" w:rsidP="006A156C">
      <w:pPr>
        <w:keepNext/>
        <w:spacing w:before="0" w:beforeAutospacing="0" w:after="0" w:afterAutospacing="0"/>
        <w:rPr>
          <w:rFonts w:asciiTheme="minorHAnsi" w:hAnsiTheme="minorHAnsi" w:cstheme="minorHAnsi"/>
          <w:b/>
          <w:sz w:val="20"/>
          <w:szCs w:val="20"/>
          <w:u w:val="single"/>
        </w:rPr>
      </w:pPr>
      <w:r w:rsidRPr="00C862C4">
        <w:rPr>
          <w:rFonts w:asciiTheme="minorHAnsi" w:hAnsiTheme="minorHAnsi" w:cstheme="minorHAnsi"/>
          <w:b/>
          <w:sz w:val="20"/>
          <w:szCs w:val="20"/>
          <w:u w:val="single"/>
        </w:rPr>
        <w:t>Sont annexés à la présente concession les documents suivants :</w:t>
      </w:r>
    </w:p>
    <w:p w14:paraId="71FF7D68" w14:textId="77777777" w:rsidR="001364F1" w:rsidRPr="00E613BC" w:rsidRDefault="001364F1" w:rsidP="006A156C">
      <w:pPr>
        <w:pStyle w:val="Paragraphedeliste"/>
        <w:numPr>
          <w:ilvl w:val="0"/>
          <w:numId w:val="2"/>
        </w:numPr>
        <w:spacing w:before="0" w:beforeAutospacing="0" w:after="0" w:afterAutospacing="0"/>
        <w:jc w:val="left"/>
        <w:rPr>
          <w:rFonts w:asciiTheme="minorHAnsi" w:hAnsiTheme="minorHAnsi" w:cstheme="minorHAnsi"/>
          <w:sz w:val="20"/>
          <w:szCs w:val="20"/>
        </w:rPr>
      </w:pPr>
      <w:r w:rsidRPr="00E613BC">
        <w:rPr>
          <w:rFonts w:asciiTheme="minorHAnsi" w:hAnsiTheme="minorHAnsi" w:cstheme="minorHAnsi"/>
          <w:sz w:val="20"/>
          <w:szCs w:val="20"/>
        </w:rPr>
        <w:t xml:space="preserve">Annexe 1 : Plan de l’hôpital </w:t>
      </w:r>
    </w:p>
    <w:p w14:paraId="717AE069" w14:textId="0DCF6E5A" w:rsidR="001364F1" w:rsidRPr="00E613BC" w:rsidRDefault="001364F1" w:rsidP="006A156C">
      <w:pPr>
        <w:pStyle w:val="Paragraphedeliste"/>
        <w:numPr>
          <w:ilvl w:val="0"/>
          <w:numId w:val="2"/>
        </w:numPr>
        <w:spacing w:before="0" w:beforeAutospacing="0" w:after="0" w:afterAutospacing="0"/>
        <w:jc w:val="left"/>
        <w:rPr>
          <w:rFonts w:asciiTheme="minorHAnsi" w:hAnsiTheme="minorHAnsi" w:cstheme="minorHAnsi"/>
          <w:sz w:val="20"/>
          <w:szCs w:val="20"/>
        </w:rPr>
      </w:pPr>
      <w:r w:rsidRPr="00E613BC">
        <w:rPr>
          <w:rFonts w:asciiTheme="minorHAnsi" w:hAnsiTheme="minorHAnsi" w:cstheme="minorHAnsi"/>
          <w:sz w:val="20"/>
          <w:szCs w:val="20"/>
        </w:rPr>
        <w:t>Annexe 2 : Plans des caf</w:t>
      </w:r>
      <w:r w:rsidR="001043BD">
        <w:rPr>
          <w:rFonts w:asciiTheme="minorHAnsi" w:hAnsiTheme="minorHAnsi" w:cstheme="minorHAnsi"/>
          <w:sz w:val="20"/>
          <w:szCs w:val="20"/>
        </w:rPr>
        <w:t>é</w:t>
      </w:r>
      <w:r w:rsidRPr="00E613BC">
        <w:rPr>
          <w:rFonts w:asciiTheme="minorHAnsi" w:hAnsiTheme="minorHAnsi" w:cstheme="minorHAnsi"/>
          <w:sz w:val="20"/>
          <w:szCs w:val="20"/>
        </w:rPr>
        <w:t>t</w:t>
      </w:r>
      <w:r w:rsidR="001043BD">
        <w:rPr>
          <w:rFonts w:asciiTheme="minorHAnsi" w:hAnsiTheme="minorHAnsi" w:cstheme="minorHAnsi"/>
          <w:sz w:val="20"/>
          <w:szCs w:val="20"/>
        </w:rPr>
        <w:t>é</w:t>
      </w:r>
      <w:r w:rsidRPr="00E613BC">
        <w:rPr>
          <w:rFonts w:asciiTheme="minorHAnsi" w:hAnsiTheme="minorHAnsi" w:cstheme="minorHAnsi"/>
          <w:sz w:val="20"/>
          <w:szCs w:val="20"/>
        </w:rPr>
        <w:t>rias</w:t>
      </w:r>
    </w:p>
    <w:p w14:paraId="12001010" w14:textId="77777777" w:rsidR="001364F1" w:rsidRPr="00E613BC" w:rsidRDefault="001364F1" w:rsidP="001364F1">
      <w:pPr>
        <w:pStyle w:val="Paragraphedeliste"/>
        <w:numPr>
          <w:ilvl w:val="0"/>
          <w:numId w:val="2"/>
        </w:numPr>
        <w:jc w:val="left"/>
        <w:rPr>
          <w:rFonts w:asciiTheme="minorHAnsi" w:hAnsiTheme="minorHAnsi" w:cstheme="minorHAnsi"/>
          <w:sz w:val="20"/>
          <w:szCs w:val="20"/>
        </w:rPr>
      </w:pPr>
      <w:r w:rsidRPr="00E613BC">
        <w:rPr>
          <w:rFonts w:asciiTheme="minorHAnsi" w:hAnsiTheme="minorHAnsi" w:cstheme="minorHAnsi"/>
          <w:sz w:val="20"/>
          <w:szCs w:val="20"/>
        </w:rPr>
        <w:t xml:space="preserve">Annexe 3 : Masse salariale et nombre de personnels actuels </w:t>
      </w:r>
    </w:p>
    <w:p w14:paraId="2774E94A" w14:textId="77777777" w:rsidR="001364F1" w:rsidRPr="00E613BC" w:rsidRDefault="001364F1" w:rsidP="001364F1">
      <w:pPr>
        <w:pStyle w:val="Paragraphedeliste"/>
        <w:numPr>
          <w:ilvl w:val="0"/>
          <w:numId w:val="2"/>
        </w:numPr>
        <w:jc w:val="left"/>
        <w:rPr>
          <w:rFonts w:asciiTheme="minorHAnsi" w:hAnsiTheme="minorHAnsi" w:cstheme="minorHAnsi"/>
          <w:sz w:val="20"/>
          <w:szCs w:val="20"/>
        </w:rPr>
      </w:pPr>
      <w:r w:rsidRPr="00E613BC">
        <w:rPr>
          <w:rFonts w:asciiTheme="minorHAnsi" w:hAnsiTheme="minorHAnsi" w:cstheme="minorHAnsi"/>
          <w:sz w:val="20"/>
          <w:szCs w:val="20"/>
        </w:rPr>
        <w:t>Annexe 4 Masse salariale à compléter 6 mois avant la fin de la concession</w:t>
      </w:r>
    </w:p>
    <w:p w14:paraId="211159FA" w14:textId="4057BAA9" w:rsidR="001364F1" w:rsidRPr="00E613BC" w:rsidRDefault="001364F1" w:rsidP="001364F1">
      <w:pPr>
        <w:pStyle w:val="Paragraphedeliste"/>
        <w:numPr>
          <w:ilvl w:val="0"/>
          <w:numId w:val="2"/>
        </w:numPr>
        <w:jc w:val="left"/>
        <w:rPr>
          <w:rFonts w:asciiTheme="minorHAnsi" w:hAnsiTheme="minorHAnsi" w:cstheme="minorHAnsi"/>
          <w:sz w:val="20"/>
          <w:szCs w:val="20"/>
        </w:rPr>
      </w:pPr>
      <w:r w:rsidRPr="00E613BC">
        <w:rPr>
          <w:rFonts w:asciiTheme="minorHAnsi" w:hAnsiTheme="minorHAnsi" w:cstheme="minorHAnsi"/>
          <w:sz w:val="20"/>
          <w:szCs w:val="20"/>
        </w:rPr>
        <w:t xml:space="preserve">Annexe </w:t>
      </w:r>
      <w:r w:rsidR="00E613BC" w:rsidRPr="00E613BC">
        <w:rPr>
          <w:rFonts w:asciiTheme="minorHAnsi" w:hAnsiTheme="minorHAnsi" w:cstheme="minorHAnsi"/>
          <w:sz w:val="20"/>
          <w:szCs w:val="20"/>
        </w:rPr>
        <w:t>5</w:t>
      </w:r>
      <w:r w:rsidRPr="00E613BC">
        <w:rPr>
          <w:rFonts w:asciiTheme="minorHAnsi" w:hAnsiTheme="minorHAnsi" w:cstheme="minorHAnsi"/>
          <w:sz w:val="20"/>
          <w:szCs w:val="20"/>
        </w:rPr>
        <w:t xml:space="preserve"> Investissements et amortissement</w:t>
      </w:r>
    </w:p>
    <w:p w14:paraId="31B59A0C" w14:textId="30C9DE7F" w:rsidR="001364F1" w:rsidRPr="00E613BC" w:rsidRDefault="001364F1" w:rsidP="001364F1">
      <w:pPr>
        <w:pStyle w:val="Paragraphedeliste"/>
        <w:numPr>
          <w:ilvl w:val="0"/>
          <w:numId w:val="2"/>
        </w:numPr>
        <w:jc w:val="left"/>
        <w:rPr>
          <w:rFonts w:asciiTheme="minorHAnsi" w:hAnsiTheme="minorHAnsi" w:cstheme="minorHAnsi"/>
          <w:sz w:val="20"/>
          <w:szCs w:val="20"/>
        </w:rPr>
      </w:pPr>
      <w:r w:rsidRPr="00E613BC">
        <w:rPr>
          <w:rFonts w:asciiTheme="minorHAnsi" w:hAnsiTheme="minorHAnsi" w:cstheme="minorHAnsi"/>
          <w:sz w:val="20"/>
          <w:szCs w:val="20"/>
        </w:rPr>
        <w:t xml:space="preserve">Annexe </w:t>
      </w:r>
      <w:r w:rsidR="00E613BC" w:rsidRPr="00E613BC">
        <w:rPr>
          <w:rFonts w:asciiTheme="minorHAnsi" w:hAnsiTheme="minorHAnsi" w:cstheme="minorHAnsi"/>
          <w:sz w:val="20"/>
          <w:szCs w:val="20"/>
        </w:rPr>
        <w:t>6</w:t>
      </w:r>
      <w:r w:rsidRPr="00E613BC">
        <w:rPr>
          <w:rFonts w:asciiTheme="minorHAnsi" w:hAnsiTheme="minorHAnsi" w:cstheme="minorHAnsi"/>
          <w:sz w:val="20"/>
          <w:szCs w:val="20"/>
        </w:rPr>
        <w:t xml:space="preserve"> Offre commerciale</w:t>
      </w:r>
    </w:p>
    <w:p w14:paraId="105556CB" w14:textId="3A5B0F4D" w:rsidR="008D622A" w:rsidRPr="00706818" w:rsidRDefault="001364F1" w:rsidP="00706818">
      <w:pPr>
        <w:pStyle w:val="Paragraphedeliste"/>
        <w:numPr>
          <w:ilvl w:val="0"/>
          <w:numId w:val="2"/>
        </w:numPr>
        <w:jc w:val="left"/>
        <w:rPr>
          <w:rFonts w:asciiTheme="minorHAnsi" w:hAnsiTheme="minorHAnsi" w:cstheme="minorHAnsi"/>
          <w:sz w:val="20"/>
          <w:szCs w:val="20"/>
        </w:rPr>
      </w:pPr>
      <w:r w:rsidRPr="00E613BC">
        <w:rPr>
          <w:rFonts w:asciiTheme="minorHAnsi" w:hAnsiTheme="minorHAnsi" w:cstheme="minorHAnsi"/>
          <w:sz w:val="20"/>
          <w:szCs w:val="20"/>
        </w:rPr>
        <w:t xml:space="preserve">Annexe </w:t>
      </w:r>
      <w:r w:rsidR="00E613BC" w:rsidRPr="00E613BC">
        <w:rPr>
          <w:rFonts w:asciiTheme="minorHAnsi" w:hAnsiTheme="minorHAnsi" w:cstheme="minorHAnsi"/>
          <w:sz w:val="20"/>
          <w:szCs w:val="20"/>
        </w:rPr>
        <w:t>7</w:t>
      </w:r>
      <w:r w:rsidRPr="00E613BC">
        <w:rPr>
          <w:rFonts w:asciiTheme="minorHAnsi" w:hAnsiTheme="minorHAnsi" w:cstheme="minorHAnsi"/>
          <w:sz w:val="20"/>
          <w:szCs w:val="20"/>
        </w:rPr>
        <w:t xml:space="preserve"> Redevances</w:t>
      </w:r>
    </w:p>
    <w:p w14:paraId="5825DD7F" w14:textId="77777777" w:rsidR="00204110" w:rsidRPr="00204110" w:rsidRDefault="00204110" w:rsidP="00204110">
      <w:pPr>
        <w:spacing w:before="0" w:beforeAutospacing="0" w:after="0" w:afterAutospacing="0"/>
        <w:rPr>
          <w:rFonts w:asciiTheme="minorHAnsi" w:hAnsiTheme="minorHAnsi" w:cstheme="minorHAnsi"/>
          <w:sz w:val="20"/>
          <w:szCs w:val="20"/>
        </w:rPr>
      </w:pPr>
      <w:r w:rsidRPr="00204110">
        <w:rPr>
          <w:rFonts w:asciiTheme="minorHAnsi" w:hAnsiTheme="minorHAnsi" w:cstheme="minorHAnsi"/>
          <w:sz w:val="20"/>
          <w:szCs w:val="20"/>
        </w:rPr>
        <w:t>La présente concession est dispensée de droit de timbre et d’enregistrement.</w:t>
      </w:r>
    </w:p>
    <w:p w14:paraId="05C963A2" w14:textId="45BB7B23" w:rsidR="00FF5ECC" w:rsidRDefault="00FF5ECC" w:rsidP="00F52592">
      <w:pPr>
        <w:spacing w:before="0" w:beforeAutospacing="0" w:after="0" w:afterAutospacing="0"/>
        <w:rPr>
          <w:rFonts w:asciiTheme="minorHAnsi" w:hAnsiTheme="minorHAnsi"/>
          <w:b/>
          <w:sz w:val="20"/>
          <w:szCs w:val="20"/>
        </w:rPr>
      </w:pPr>
    </w:p>
    <w:p w14:paraId="446FC322" w14:textId="77777777" w:rsidR="008D622A" w:rsidRPr="00120778" w:rsidRDefault="008D622A" w:rsidP="00F52592">
      <w:pPr>
        <w:spacing w:before="0" w:beforeAutospacing="0" w:after="0" w:afterAutospacing="0"/>
        <w:rPr>
          <w:rFonts w:asciiTheme="minorHAnsi" w:hAnsiTheme="minorHAnsi"/>
          <w:b/>
          <w:sz w:val="20"/>
          <w:szCs w:val="20"/>
        </w:rPr>
      </w:pPr>
    </w:p>
    <w:p w14:paraId="673276E4" w14:textId="77777777" w:rsidR="00B6293B" w:rsidRPr="00371DF9" w:rsidRDefault="00B6293B" w:rsidP="00F52592">
      <w:pPr>
        <w:spacing w:before="0" w:beforeAutospacing="0" w:after="0" w:afterAutospacing="0"/>
        <w:rPr>
          <w:rFonts w:asciiTheme="minorHAnsi" w:hAnsiTheme="minorHAnsi" w:cstheme="minorHAnsi"/>
          <w:b/>
          <w:sz w:val="22"/>
          <w:szCs w:val="24"/>
        </w:rPr>
      </w:pPr>
      <w:r w:rsidRPr="00371DF9">
        <w:rPr>
          <w:rFonts w:asciiTheme="minorHAnsi" w:hAnsiTheme="minorHAnsi" w:cstheme="minorHAnsi"/>
          <w:b/>
          <w:sz w:val="22"/>
          <w:szCs w:val="24"/>
        </w:rPr>
        <w:t xml:space="preserve">Fait à Paris, le </w:t>
      </w:r>
    </w:p>
    <w:p w14:paraId="1607E7EA" w14:textId="77777777" w:rsidR="00B6293B" w:rsidRPr="00371DF9" w:rsidRDefault="00B6293B" w:rsidP="00F52592">
      <w:pPr>
        <w:spacing w:before="0" w:beforeAutospacing="0" w:after="0" w:afterAutospacing="0"/>
        <w:rPr>
          <w:rFonts w:asciiTheme="minorHAnsi" w:hAnsiTheme="minorHAnsi" w:cstheme="minorHAnsi"/>
          <w:sz w:val="22"/>
          <w:szCs w:val="24"/>
        </w:rPr>
      </w:pPr>
      <w:r w:rsidRPr="00371DF9">
        <w:rPr>
          <w:rFonts w:asciiTheme="minorHAnsi" w:hAnsiTheme="minorHAnsi" w:cstheme="minorHAnsi"/>
          <w:sz w:val="22"/>
          <w:szCs w:val="24"/>
        </w:rPr>
        <w:t xml:space="preserve">En deux exemplaires originaux, chacune des deux parties reconnaissant avoir le sien, </w:t>
      </w:r>
    </w:p>
    <w:p w14:paraId="146891BB" w14:textId="77777777" w:rsidR="00D73BF5" w:rsidRPr="00371DF9" w:rsidRDefault="00D73BF5" w:rsidP="00F52592">
      <w:pPr>
        <w:tabs>
          <w:tab w:val="left" w:pos="5685"/>
        </w:tabs>
        <w:spacing w:before="0" w:beforeAutospacing="0" w:after="0" w:afterAutospacing="0"/>
        <w:jc w:val="left"/>
        <w:rPr>
          <w:rFonts w:asciiTheme="minorHAnsi" w:hAnsiTheme="minorHAnsi" w:cstheme="minorHAnsi"/>
          <w:b/>
          <w:sz w:val="22"/>
          <w:szCs w:val="24"/>
        </w:rPr>
      </w:pPr>
    </w:p>
    <w:p w14:paraId="104501C5" w14:textId="77777777" w:rsidR="00B6293B" w:rsidRPr="00371DF9" w:rsidRDefault="00B6293B" w:rsidP="00F52592">
      <w:pPr>
        <w:tabs>
          <w:tab w:val="left" w:pos="5685"/>
        </w:tabs>
        <w:spacing w:before="0" w:beforeAutospacing="0" w:after="0" w:afterAutospacing="0"/>
        <w:jc w:val="left"/>
        <w:rPr>
          <w:rFonts w:asciiTheme="minorHAnsi" w:hAnsiTheme="minorHAnsi" w:cstheme="minorHAnsi"/>
          <w:b/>
          <w:sz w:val="22"/>
          <w:szCs w:val="24"/>
        </w:rPr>
      </w:pPr>
      <w:r w:rsidRPr="00371DF9">
        <w:rPr>
          <w:rFonts w:asciiTheme="minorHAnsi" w:hAnsiTheme="minorHAnsi" w:cstheme="minorHAnsi"/>
          <w:b/>
          <w:sz w:val="22"/>
          <w:szCs w:val="24"/>
        </w:rPr>
        <w:t xml:space="preserve">Pour la Société, </w:t>
      </w:r>
      <w:r w:rsidRPr="00371DF9">
        <w:rPr>
          <w:rFonts w:asciiTheme="minorHAnsi" w:hAnsiTheme="minorHAnsi" w:cstheme="minorHAnsi"/>
          <w:b/>
          <w:sz w:val="22"/>
          <w:szCs w:val="24"/>
        </w:rPr>
        <w:br/>
        <w:t>Cachet de la société :</w:t>
      </w:r>
    </w:p>
    <w:p w14:paraId="42618AF4" w14:textId="77777777" w:rsidR="00B6293B" w:rsidRPr="00371DF9" w:rsidRDefault="00B6293B" w:rsidP="00F52592">
      <w:pPr>
        <w:tabs>
          <w:tab w:val="left" w:pos="5685"/>
        </w:tabs>
        <w:spacing w:before="0" w:beforeAutospacing="0" w:after="0" w:afterAutospacing="0"/>
        <w:jc w:val="left"/>
        <w:rPr>
          <w:rFonts w:asciiTheme="minorHAnsi" w:hAnsiTheme="minorHAnsi" w:cstheme="minorHAnsi"/>
          <w:b/>
          <w:sz w:val="22"/>
          <w:szCs w:val="24"/>
        </w:rPr>
      </w:pPr>
    </w:p>
    <w:p w14:paraId="0AAB71CD" w14:textId="77777777" w:rsidR="00D73BF5" w:rsidRPr="00BE55DF" w:rsidRDefault="00D73BF5" w:rsidP="00F52592">
      <w:pPr>
        <w:tabs>
          <w:tab w:val="left" w:pos="5685"/>
        </w:tabs>
        <w:spacing w:before="0" w:beforeAutospacing="0" w:after="0" w:afterAutospacing="0"/>
        <w:jc w:val="left"/>
        <w:rPr>
          <w:rFonts w:ascii="Garamond" w:hAnsi="Garamond"/>
          <w:b/>
          <w:sz w:val="22"/>
          <w:szCs w:val="24"/>
        </w:rPr>
      </w:pPr>
    </w:p>
    <w:p w14:paraId="673F4308" w14:textId="0D916F0E" w:rsidR="00B6293B" w:rsidRPr="00E96519" w:rsidRDefault="00B6293B" w:rsidP="00F52592">
      <w:pPr>
        <w:tabs>
          <w:tab w:val="left" w:pos="5685"/>
        </w:tabs>
        <w:spacing w:before="0" w:beforeAutospacing="0" w:after="0" w:afterAutospacing="0"/>
        <w:jc w:val="left"/>
        <w:rPr>
          <w:rFonts w:asciiTheme="minorHAnsi" w:hAnsiTheme="minorHAnsi" w:cstheme="minorHAnsi"/>
          <w:b/>
          <w:sz w:val="22"/>
          <w:szCs w:val="24"/>
        </w:rPr>
      </w:pPr>
      <w:r w:rsidRPr="00BE55DF">
        <w:rPr>
          <w:rFonts w:ascii="Garamond" w:hAnsi="Garamond"/>
          <w:b/>
          <w:sz w:val="22"/>
          <w:szCs w:val="24"/>
        </w:rPr>
        <w:br/>
      </w:r>
      <w:r w:rsidR="00560CAC" w:rsidRPr="00E96519">
        <w:rPr>
          <w:rFonts w:asciiTheme="minorHAnsi" w:hAnsiTheme="minorHAnsi" w:cstheme="minorHAnsi"/>
          <w:b/>
          <w:sz w:val="22"/>
          <w:szCs w:val="24"/>
        </w:rPr>
        <w:t xml:space="preserve">Signature électronique </w:t>
      </w:r>
      <w:r w:rsidRPr="00E96519">
        <w:rPr>
          <w:rFonts w:asciiTheme="minorHAnsi" w:hAnsiTheme="minorHAnsi" w:cstheme="minorHAnsi"/>
          <w:b/>
          <w:sz w:val="22"/>
          <w:szCs w:val="24"/>
        </w:rPr>
        <w:t>précédée de la mention « lu et approuvé » :</w:t>
      </w:r>
      <w:r w:rsidRPr="00E96519">
        <w:rPr>
          <w:rFonts w:asciiTheme="minorHAnsi" w:hAnsiTheme="minorHAnsi" w:cstheme="minorHAnsi"/>
          <w:b/>
          <w:sz w:val="22"/>
          <w:szCs w:val="24"/>
        </w:rPr>
        <w:br/>
        <w:t>(le signataire indique son nom et sa qualité)</w:t>
      </w:r>
    </w:p>
    <w:p w14:paraId="00FB8877" w14:textId="0E9DCBE4" w:rsidR="00B6293B" w:rsidRDefault="00B6293B" w:rsidP="00160565">
      <w:pPr>
        <w:spacing w:before="0" w:beforeAutospacing="0" w:after="0" w:afterAutospacing="0"/>
        <w:rPr>
          <w:rFonts w:asciiTheme="minorHAnsi" w:hAnsiTheme="minorHAnsi" w:cstheme="minorHAnsi"/>
          <w:sz w:val="22"/>
          <w:szCs w:val="24"/>
        </w:rPr>
      </w:pPr>
    </w:p>
    <w:p w14:paraId="56A3A9D1" w14:textId="5FB69569" w:rsidR="008D622A" w:rsidRDefault="008D622A" w:rsidP="00160565">
      <w:pPr>
        <w:spacing w:before="0" w:beforeAutospacing="0" w:after="0" w:afterAutospacing="0"/>
        <w:rPr>
          <w:rFonts w:asciiTheme="minorHAnsi" w:hAnsiTheme="minorHAnsi" w:cstheme="minorHAnsi"/>
          <w:sz w:val="22"/>
          <w:szCs w:val="24"/>
        </w:rPr>
      </w:pPr>
    </w:p>
    <w:p w14:paraId="7A8EB8DA" w14:textId="77777777" w:rsidR="008D622A" w:rsidRPr="00E96519" w:rsidRDefault="008D622A" w:rsidP="00160565">
      <w:pPr>
        <w:spacing w:before="0" w:beforeAutospacing="0" w:after="0" w:afterAutospacing="0"/>
        <w:rPr>
          <w:rFonts w:asciiTheme="minorHAnsi" w:hAnsiTheme="minorHAnsi" w:cstheme="minorHAnsi"/>
          <w:sz w:val="22"/>
          <w:szCs w:val="24"/>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3715" w14:paraId="370F8071" w14:textId="77777777" w:rsidTr="00A33715">
        <w:tc>
          <w:tcPr>
            <w:tcW w:w="4531" w:type="dxa"/>
          </w:tcPr>
          <w:p w14:paraId="0DFE5DD2" w14:textId="77777777" w:rsidR="00A33715" w:rsidRPr="005803AE" w:rsidRDefault="00A33715" w:rsidP="00A33715">
            <w:pPr>
              <w:spacing w:before="0" w:beforeAutospacing="0" w:after="0" w:afterAutospacing="0"/>
              <w:rPr>
                <w:rFonts w:asciiTheme="minorHAnsi" w:hAnsiTheme="minorHAnsi" w:cstheme="minorHAnsi"/>
                <w:b/>
                <w:sz w:val="22"/>
                <w:szCs w:val="24"/>
              </w:rPr>
            </w:pPr>
            <w:r w:rsidRPr="005803AE">
              <w:rPr>
                <w:rFonts w:asciiTheme="minorHAnsi" w:hAnsiTheme="minorHAnsi" w:cstheme="minorHAnsi"/>
                <w:b/>
                <w:sz w:val="22"/>
                <w:szCs w:val="24"/>
              </w:rPr>
              <w:t>Le Contrôleur Financier,</w:t>
            </w:r>
          </w:p>
          <w:p w14:paraId="122E564E" w14:textId="77777777" w:rsidR="00A33715" w:rsidRDefault="00A33715" w:rsidP="00160565">
            <w:pPr>
              <w:spacing w:before="0" w:beforeAutospacing="0" w:after="0" w:afterAutospacing="0"/>
              <w:rPr>
                <w:rFonts w:ascii="Garamond" w:hAnsi="Garamond"/>
                <w:b/>
                <w:sz w:val="22"/>
                <w:szCs w:val="24"/>
              </w:rPr>
            </w:pPr>
          </w:p>
        </w:tc>
        <w:tc>
          <w:tcPr>
            <w:tcW w:w="4531" w:type="dxa"/>
          </w:tcPr>
          <w:p w14:paraId="16B19E38" w14:textId="434E4EBC" w:rsidR="00A33715" w:rsidRDefault="00A33715" w:rsidP="00160565">
            <w:pPr>
              <w:spacing w:before="0" w:beforeAutospacing="0" w:after="0" w:afterAutospacing="0"/>
              <w:rPr>
                <w:rFonts w:ascii="Garamond" w:hAnsi="Garamond"/>
                <w:b/>
                <w:sz w:val="22"/>
                <w:szCs w:val="24"/>
              </w:rPr>
            </w:pPr>
            <w:r w:rsidRPr="005803AE">
              <w:rPr>
                <w:rFonts w:asciiTheme="minorHAnsi" w:hAnsiTheme="minorHAnsi" w:cstheme="minorHAnsi"/>
                <w:b/>
                <w:sz w:val="22"/>
                <w:szCs w:val="24"/>
              </w:rPr>
              <w:t>Pour l’Assistance Publique-Hôpitaux de Paris,</w:t>
            </w:r>
            <w:r w:rsidRPr="005803AE">
              <w:rPr>
                <w:rFonts w:asciiTheme="minorHAnsi" w:hAnsiTheme="minorHAnsi" w:cstheme="minorHAnsi"/>
                <w:b/>
                <w:sz w:val="22"/>
                <w:szCs w:val="24"/>
              </w:rPr>
              <w:br/>
              <w:t>le Représentant de l’AP-HP :</w:t>
            </w:r>
          </w:p>
        </w:tc>
      </w:tr>
    </w:tbl>
    <w:p w14:paraId="2B392F23" w14:textId="77777777" w:rsidR="00B6293B" w:rsidRPr="005803AE" w:rsidRDefault="00B6293B" w:rsidP="00224488">
      <w:pPr>
        <w:spacing w:before="0" w:beforeAutospacing="0" w:after="0" w:afterAutospacing="0"/>
        <w:rPr>
          <w:rFonts w:asciiTheme="minorHAnsi" w:hAnsiTheme="minorHAnsi" w:cstheme="minorHAnsi"/>
          <w:sz w:val="22"/>
          <w:szCs w:val="24"/>
        </w:rPr>
      </w:pPr>
    </w:p>
    <w:p w14:paraId="40AC3A77" w14:textId="7C0BA656" w:rsidR="00D73BF5" w:rsidRDefault="00D73BF5" w:rsidP="00224488">
      <w:pPr>
        <w:spacing w:before="0" w:beforeAutospacing="0" w:after="0" w:afterAutospacing="0"/>
        <w:rPr>
          <w:rFonts w:asciiTheme="minorHAnsi" w:hAnsiTheme="minorHAnsi" w:cstheme="minorHAnsi"/>
          <w:sz w:val="22"/>
          <w:szCs w:val="24"/>
        </w:rPr>
      </w:pPr>
    </w:p>
    <w:p w14:paraId="65F92AD9" w14:textId="717C9342" w:rsidR="00126F09" w:rsidRDefault="00126F09" w:rsidP="00224488">
      <w:pPr>
        <w:spacing w:before="0" w:beforeAutospacing="0" w:after="0" w:afterAutospacing="0"/>
        <w:rPr>
          <w:rFonts w:asciiTheme="minorHAnsi" w:hAnsiTheme="minorHAnsi" w:cstheme="minorHAnsi"/>
          <w:sz w:val="22"/>
          <w:szCs w:val="24"/>
        </w:rPr>
      </w:pPr>
    </w:p>
    <w:p w14:paraId="23DE9C14" w14:textId="77777777" w:rsidR="008D622A" w:rsidRDefault="008D622A" w:rsidP="00160565">
      <w:pPr>
        <w:jc w:val="left"/>
        <w:rPr>
          <w:rFonts w:asciiTheme="minorHAnsi" w:hAnsiTheme="minorHAnsi" w:cstheme="minorHAnsi"/>
          <w:sz w:val="22"/>
          <w:szCs w:val="24"/>
        </w:rPr>
      </w:pPr>
    </w:p>
    <w:p w14:paraId="2BF2888D" w14:textId="77777777" w:rsidR="008D622A" w:rsidRDefault="008D622A" w:rsidP="00160565">
      <w:pPr>
        <w:jc w:val="left"/>
        <w:rPr>
          <w:rFonts w:asciiTheme="minorHAnsi" w:hAnsiTheme="minorHAnsi" w:cstheme="minorHAnsi"/>
          <w:sz w:val="22"/>
          <w:szCs w:val="24"/>
        </w:rPr>
      </w:pPr>
    </w:p>
    <w:p w14:paraId="05034217" w14:textId="77777777" w:rsidR="008D622A" w:rsidRDefault="008D622A" w:rsidP="00160565">
      <w:pPr>
        <w:jc w:val="left"/>
        <w:rPr>
          <w:rFonts w:asciiTheme="minorHAnsi" w:hAnsiTheme="minorHAnsi" w:cstheme="minorHAnsi"/>
          <w:sz w:val="22"/>
          <w:szCs w:val="24"/>
        </w:rPr>
      </w:pPr>
    </w:p>
    <w:p w14:paraId="685EE3B3" w14:textId="126D452B" w:rsidR="00581C80" w:rsidRDefault="00E06D0C" w:rsidP="00160565">
      <w:pPr>
        <w:jc w:val="left"/>
        <w:rPr>
          <w:rFonts w:ascii="Garamond" w:hAnsi="Garamond"/>
          <w:sz w:val="22"/>
          <w:szCs w:val="24"/>
        </w:rPr>
      </w:pPr>
      <w:r w:rsidRPr="005803AE">
        <w:rPr>
          <w:rFonts w:asciiTheme="minorHAnsi" w:hAnsiTheme="minorHAnsi" w:cstheme="minorHAnsi"/>
          <w:sz w:val="22"/>
          <w:szCs w:val="24"/>
        </w:rPr>
        <w:t>Date de notification,</w:t>
      </w:r>
      <w:r w:rsidR="00D73BF5" w:rsidRPr="005803AE">
        <w:rPr>
          <w:rFonts w:asciiTheme="minorHAnsi" w:hAnsiTheme="minorHAnsi" w:cstheme="minorHAnsi"/>
          <w:sz w:val="22"/>
          <w:szCs w:val="24"/>
        </w:rPr>
        <w:t xml:space="preserve"> le</w:t>
      </w:r>
    </w:p>
    <w:p w14:paraId="650F348D" w14:textId="77777777" w:rsidR="00581C80" w:rsidRDefault="00581C80" w:rsidP="00413993">
      <w:pPr>
        <w:jc w:val="left"/>
        <w:rPr>
          <w:rFonts w:ascii="Garamond" w:hAnsi="Garamond"/>
          <w:sz w:val="22"/>
          <w:szCs w:val="24"/>
        </w:rPr>
      </w:pPr>
    </w:p>
    <w:p w14:paraId="067C5D7B" w14:textId="1D8F1A27" w:rsidR="001043BD" w:rsidRDefault="001043BD" w:rsidP="00413993">
      <w:pPr>
        <w:jc w:val="left"/>
        <w:rPr>
          <w:rFonts w:ascii="Garamond" w:hAnsi="Garamond"/>
          <w:sz w:val="22"/>
          <w:szCs w:val="24"/>
        </w:rPr>
      </w:pPr>
    </w:p>
    <w:p w14:paraId="15EB0537" w14:textId="7433C78C" w:rsidR="001043BD" w:rsidRDefault="001043BD" w:rsidP="00413993">
      <w:pPr>
        <w:jc w:val="left"/>
        <w:rPr>
          <w:rFonts w:ascii="Garamond" w:hAnsi="Garamond"/>
          <w:sz w:val="22"/>
          <w:szCs w:val="24"/>
        </w:rPr>
      </w:pPr>
    </w:p>
    <w:p w14:paraId="017B4B63" w14:textId="7207BC73" w:rsidR="001043BD" w:rsidRDefault="001043BD" w:rsidP="00413993">
      <w:pPr>
        <w:jc w:val="left"/>
        <w:rPr>
          <w:rFonts w:ascii="Garamond" w:hAnsi="Garamond"/>
          <w:sz w:val="22"/>
          <w:szCs w:val="24"/>
        </w:rPr>
      </w:pPr>
    </w:p>
    <w:p w14:paraId="2DD57D6B" w14:textId="723937A0" w:rsidR="001043BD" w:rsidRDefault="001043BD" w:rsidP="00413993">
      <w:pPr>
        <w:jc w:val="left"/>
        <w:rPr>
          <w:rFonts w:ascii="Garamond" w:hAnsi="Garamond"/>
          <w:sz w:val="22"/>
          <w:szCs w:val="24"/>
        </w:rPr>
      </w:pPr>
    </w:p>
    <w:p w14:paraId="174509B8" w14:textId="4E92A625" w:rsidR="001043BD" w:rsidRDefault="001043BD" w:rsidP="00413993">
      <w:pPr>
        <w:jc w:val="left"/>
        <w:rPr>
          <w:rFonts w:ascii="Garamond" w:hAnsi="Garamond"/>
          <w:sz w:val="22"/>
          <w:szCs w:val="24"/>
        </w:rPr>
      </w:pPr>
    </w:p>
    <w:p w14:paraId="4E491B66" w14:textId="690B1A0F" w:rsidR="001043BD" w:rsidRPr="007729DD" w:rsidRDefault="001043BD" w:rsidP="001043BD">
      <w:pPr>
        <w:pStyle w:val="Titre5"/>
        <w:numPr>
          <w:ilvl w:val="0"/>
          <w:numId w:val="0"/>
        </w:numPr>
        <w:pBdr>
          <w:bottom w:val="single" w:sz="4" w:space="8" w:color="auto"/>
        </w:pBdr>
        <w:jc w:val="center"/>
        <w:rPr>
          <w:rFonts w:asciiTheme="minorHAnsi" w:hAnsiTheme="minorHAnsi" w:cstheme="minorHAnsi"/>
          <w:b/>
          <w:sz w:val="28"/>
          <w:szCs w:val="28"/>
        </w:rPr>
      </w:pPr>
      <w:r w:rsidRPr="007729DD">
        <w:rPr>
          <w:rFonts w:asciiTheme="minorHAnsi" w:hAnsiTheme="minorHAnsi" w:cstheme="minorHAnsi"/>
          <w:b/>
          <w:sz w:val="28"/>
          <w:szCs w:val="28"/>
        </w:rPr>
        <w:lastRenderedPageBreak/>
        <w:t>ANNEXE 1 – PLAN</w:t>
      </w:r>
      <w:r>
        <w:rPr>
          <w:rFonts w:asciiTheme="minorHAnsi" w:hAnsiTheme="minorHAnsi" w:cstheme="minorHAnsi"/>
          <w:b/>
          <w:sz w:val="28"/>
          <w:szCs w:val="28"/>
        </w:rPr>
        <w:t xml:space="preserve"> </w:t>
      </w:r>
      <w:r w:rsidRPr="007729DD">
        <w:rPr>
          <w:rFonts w:asciiTheme="minorHAnsi" w:hAnsiTheme="minorHAnsi" w:cstheme="minorHAnsi"/>
          <w:b/>
          <w:sz w:val="28"/>
          <w:szCs w:val="28"/>
        </w:rPr>
        <w:t>DE</w:t>
      </w:r>
      <w:r>
        <w:rPr>
          <w:rFonts w:asciiTheme="minorHAnsi" w:hAnsiTheme="minorHAnsi" w:cstheme="minorHAnsi"/>
          <w:b/>
          <w:sz w:val="28"/>
          <w:szCs w:val="28"/>
        </w:rPr>
        <w:t xml:space="preserve"> L’</w:t>
      </w:r>
      <w:r w:rsidRPr="007729DD">
        <w:rPr>
          <w:rFonts w:asciiTheme="minorHAnsi" w:hAnsiTheme="minorHAnsi" w:cstheme="minorHAnsi"/>
          <w:b/>
          <w:sz w:val="28"/>
          <w:szCs w:val="28"/>
        </w:rPr>
        <w:t>HÔPITA</w:t>
      </w:r>
      <w:r>
        <w:rPr>
          <w:rFonts w:asciiTheme="minorHAnsi" w:hAnsiTheme="minorHAnsi" w:cstheme="minorHAnsi"/>
          <w:b/>
          <w:sz w:val="28"/>
          <w:szCs w:val="28"/>
        </w:rPr>
        <w:t xml:space="preserve">L PITIE-SALPETRIERE </w:t>
      </w:r>
    </w:p>
    <w:p w14:paraId="65ACFA5C" w14:textId="77777777" w:rsidR="001043BD" w:rsidRDefault="001043BD" w:rsidP="001043BD">
      <w:pPr>
        <w:spacing w:before="0" w:beforeAutospacing="0" w:after="0" w:afterAutospacing="0"/>
        <w:jc w:val="left"/>
        <w:rPr>
          <w:rFonts w:ascii="Garamond" w:hAnsi="Garamond"/>
          <w:b/>
          <w:sz w:val="22"/>
          <w:szCs w:val="24"/>
          <w:u w:val="single"/>
        </w:rPr>
      </w:pPr>
    </w:p>
    <w:p w14:paraId="380D8140" w14:textId="77777777" w:rsidR="001043BD" w:rsidRDefault="001043BD" w:rsidP="001043BD">
      <w:pPr>
        <w:spacing w:before="0" w:beforeAutospacing="0" w:after="0" w:afterAutospacing="0"/>
        <w:ind w:left="-567"/>
        <w:jc w:val="left"/>
        <w:rPr>
          <w:rFonts w:ascii="Garamond" w:hAnsi="Garamond"/>
          <w:b/>
          <w:sz w:val="22"/>
          <w:szCs w:val="24"/>
          <w:u w:val="single"/>
        </w:rPr>
      </w:pPr>
      <w:r w:rsidRPr="00935726">
        <w:rPr>
          <w:rFonts w:ascii="Garamond" w:hAnsi="Garamond"/>
          <w:b/>
          <w:noProof/>
          <w:sz w:val="22"/>
          <w:szCs w:val="24"/>
          <w:u w:val="single"/>
        </w:rPr>
        <w:drawing>
          <wp:inline distT="0" distB="0" distL="0" distR="0" wp14:anchorId="22032080" wp14:editId="6D028DBD">
            <wp:extent cx="6347425" cy="74676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6354414" cy="7475822"/>
                    </a:xfrm>
                    <a:prstGeom prst="rect">
                      <a:avLst/>
                    </a:prstGeom>
                  </pic:spPr>
                </pic:pic>
              </a:graphicData>
            </a:graphic>
          </wp:inline>
        </w:drawing>
      </w:r>
    </w:p>
    <w:p w14:paraId="79244851" w14:textId="77777777" w:rsidR="001043BD" w:rsidRDefault="001043BD" w:rsidP="001043BD">
      <w:pPr>
        <w:spacing w:before="0" w:beforeAutospacing="0" w:after="0" w:afterAutospacing="0"/>
        <w:jc w:val="left"/>
        <w:rPr>
          <w:rFonts w:ascii="Garamond" w:hAnsi="Garamond"/>
          <w:b/>
          <w:sz w:val="22"/>
          <w:szCs w:val="24"/>
          <w:u w:val="single"/>
        </w:rPr>
      </w:pPr>
    </w:p>
    <w:p w14:paraId="7FF743FB" w14:textId="77777777" w:rsidR="001043BD" w:rsidRDefault="001043BD" w:rsidP="001043BD">
      <w:pPr>
        <w:spacing w:before="0" w:beforeAutospacing="0" w:after="0" w:afterAutospacing="0"/>
        <w:jc w:val="left"/>
        <w:rPr>
          <w:rFonts w:ascii="Garamond" w:hAnsi="Garamond"/>
          <w:b/>
          <w:sz w:val="22"/>
          <w:szCs w:val="24"/>
          <w:u w:val="single"/>
        </w:rPr>
      </w:pPr>
    </w:p>
    <w:p w14:paraId="4BF7FE6D" w14:textId="77777777" w:rsidR="001043BD" w:rsidRDefault="001043BD" w:rsidP="001043BD">
      <w:pPr>
        <w:spacing w:before="0" w:beforeAutospacing="0" w:after="0" w:afterAutospacing="0"/>
        <w:jc w:val="left"/>
        <w:rPr>
          <w:rFonts w:ascii="Garamond" w:hAnsi="Garamond"/>
          <w:b/>
          <w:sz w:val="22"/>
          <w:szCs w:val="24"/>
          <w:u w:val="single"/>
        </w:rPr>
      </w:pPr>
    </w:p>
    <w:p w14:paraId="42C3BE98" w14:textId="77777777" w:rsidR="001043BD" w:rsidRDefault="001043BD" w:rsidP="001043BD">
      <w:pPr>
        <w:spacing w:before="0" w:beforeAutospacing="0" w:after="0" w:afterAutospacing="0"/>
      </w:pPr>
    </w:p>
    <w:p w14:paraId="6A73B42B" w14:textId="77777777" w:rsidR="001043BD" w:rsidRPr="007729DD" w:rsidRDefault="001043BD" w:rsidP="001043BD">
      <w:pPr>
        <w:pStyle w:val="Titre5"/>
        <w:numPr>
          <w:ilvl w:val="0"/>
          <w:numId w:val="0"/>
        </w:numPr>
        <w:pBdr>
          <w:bottom w:val="single" w:sz="4" w:space="6" w:color="auto"/>
        </w:pBdr>
        <w:jc w:val="center"/>
        <w:rPr>
          <w:rFonts w:asciiTheme="minorHAnsi" w:hAnsiTheme="minorHAnsi" w:cstheme="minorHAnsi"/>
          <w:b/>
          <w:sz w:val="28"/>
          <w:szCs w:val="28"/>
        </w:rPr>
      </w:pPr>
      <w:r w:rsidRPr="007729DD">
        <w:rPr>
          <w:rFonts w:asciiTheme="minorHAnsi" w:hAnsiTheme="minorHAnsi" w:cstheme="minorHAnsi"/>
          <w:b/>
          <w:sz w:val="28"/>
          <w:szCs w:val="28"/>
        </w:rPr>
        <w:lastRenderedPageBreak/>
        <w:t xml:space="preserve">ANNEXE </w:t>
      </w:r>
      <w:r>
        <w:rPr>
          <w:rFonts w:asciiTheme="minorHAnsi" w:hAnsiTheme="minorHAnsi" w:cstheme="minorHAnsi"/>
          <w:b/>
          <w:sz w:val="28"/>
          <w:szCs w:val="28"/>
        </w:rPr>
        <w:t>2</w:t>
      </w:r>
      <w:r w:rsidRPr="007729DD">
        <w:rPr>
          <w:rFonts w:asciiTheme="minorHAnsi" w:hAnsiTheme="minorHAnsi" w:cstheme="minorHAnsi"/>
          <w:b/>
          <w:sz w:val="28"/>
          <w:szCs w:val="28"/>
        </w:rPr>
        <w:t xml:space="preserve"> – PLAN DE</w:t>
      </w:r>
      <w:r>
        <w:rPr>
          <w:rFonts w:asciiTheme="minorHAnsi" w:hAnsiTheme="minorHAnsi" w:cstheme="minorHAnsi"/>
          <w:b/>
          <w:sz w:val="28"/>
          <w:szCs w:val="28"/>
        </w:rPr>
        <w:t xml:space="preserve">S LOCAUX CONCEDES </w:t>
      </w:r>
    </w:p>
    <w:p w14:paraId="3116C33C" w14:textId="77777777" w:rsidR="008D622A" w:rsidRDefault="008D622A" w:rsidP="008D622A">
      <w:pPr>
        <w:spacing w:before="0" w:beforeAutospacing="0" w:after="0" w:afterAutospacing="0"/>
        <w:jc w:val="center"/>
        <w:rPr>
          <w:i/>
          <w:iCs/>
          <w:u w:val="single"/>
        </w:rPr>
      </w:pPr>
    </w:p>
    <w:p w14:paraId="73D3C57C" w14:textId="3266E974" w:rsidR="001043BD" w:rsidRPr="008D622A" w:rsidRDefault="008D622A" w:rsidP="008D622A">
      <w:pPr>
        <w:spacing w:before="0" w:beforeAutospacing="0" w:after="0" w:afterAutospacing="0"/>
        <w:jc w:val="center"/>
        <w:rPr>
          <w:i/>
          <w:iCs/>
          <w:u w:val="single"/>
        </w:rPr>
      </w:pPr>
      <w:r w:rsidRPr="008D622A">
        <w:rPr>
          <w:i/>
          <w:iCs/>
          <w:u w:val="single"/>
        </w:rPr>
        <w:t xml:space="preserve">Les plans au format </w:t>
      </w:r>
      <w:proofErr w:type="spellStart"/>
      <w:r w:rsidRPr="008D622A">
        <w:rPr>
          <w:i/>
          <w:iCs/>
          <w:u w:val="single"/>
        </w:rPr>
        <w:t>Autocad</w:t>
      </w:r>
      <w:proofErr w:type="spellEnd"/>
      <w:r w:rsidRPr="008D622A">
        <w:rPr>
          <w:i/>
          <w:iCs/>
          <w:u w:val="single"/>
        </w:rPr>
        <w:t xml:space="preserve"> .</w:t>
      </w:r>
      <w:proofErr w:type="spellStart"/>
      <w:r w:rsidRPr="008D622A">
        <w:rPr>
          <w:i/>
          <w:iCs/>
          <w:u w:val="single"/>
        </w:rPr>
        <w:t>dwg</w:t>
      </w:r>
      <w:proofErr w:type="spellEnd"/>
      <w:r w:rsidRPr="008D622A">
        <w:rPr>
          <w:i/>
          <w:iCs/>
          <w:u w:val="single"/>
        </w:rPr>
        <w:t xml:space="preserve"> sont transmis en annexe 2bis de la présente concession</w:t>
      </w:r>
    </w:p>
    <w:p w14:paraId="34D74FB4" w14:textId="77777777" w:rsidR="008D622A" w:rsidRDefault="008D622A" w:rsidP="001043BD">
      <w:pPr>
        <w:spacing w:before="0" w:beforeAutospacing="0" w:after="0" w:afterAutospacing="0"/>
      </w:pPr>
    </w:p>
    <w:p w14:paraId="1E4C2D85" w14:textId="77777777" w:rsidR="001043BD" w:rsidRPr="004D6C41" w:rsidRDefault="001043BD" w:rsidP="001043BD">
      <w:pPr>
        <w:spacing w:before="0" w:beforeAutospacing="0" w:after="0" w:afterAutospacing="0"/>
        <w:rPr>
          <w:b/>
          <w:bCs/>
          <w:u w:val="single"/>
        </w:rPr>
      </w:pPr>
      <w:r>
        <w:rPr>
          <w:b/>
          <w:bCs/>
          <w:u w:val="single"/>
        </w:rPr>
        <w:t>Accueil Saint Marcel</w:t>
      </w:r>
    </w:p>
    <w:p w14:paraId="6B7B0A60" w14:textId="77777777" w:rsidR="001043BD" w:rsidRDefault="001043BD" w:rsidP="001043BD">
      <w:pPr>
        <w:spacing w:before="0" w:beforeAutospacing="0" w:after="0" w:afterAutospacing="0"/>
      </w:pPr>
    </w:p>
    <w:p w14:paraId="6A49F484" w14:textId="77777777" w:rsidR="001043BD" w:rsidRDefault="001043BD" w:rsidP="001043BD">
      <w:pPr>
        <w:spacing w:before="0" w:beforeAutospacing="0" w:after="0" w:afterAutospacing="0"/>
        <w:jc w:val="center"/>
      </w:pPr>
      <w:r>
        <w:rPr>
          <w:noProof/>
        </w:rPr>
        <w:drawing>
          <wp:inline distT="0" distB="0" distL="0" distR="0" wp14:anchorId="16047131" wp14:editId="43771D12">
            <wp:extent cx="4895850" cy="7408394"/>
            <wp:effectExtent l="0" t="0" r="0" b="254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899870" cy="7414477"/>
                    </a:xfrm>
                    <a:prstGeom prst="rect">
                      <a:avLst/>
                    </a:prstGeom>
                    <a:noFill/>
                  </pic:spPr>
                </pic:pic>
              </a:graphicData>
            </a:graphic>
          </wp:inline>
        </w:drawing>
      </w:r>
    </w:p>
    <w:p w14:paraId="32365EAB" w14:textId="77777777" w:rsidR="001043BD" w:rsidRDefault="001043BD" w:rsidP="001043BD">
      <w:pPr>
        <w:spacing w:before="0" w:beforeAutospacing="0" w:after="0" w:afterAutospacing="0"/>
      </w:pPr>
    </w:p>
    <w:p w14:paraId="60BE8BF6" w14:textId="77777777" w:rsidR="001043BD" w:rsidRDefault="001043BD" w:rsidP="001043BD">
      <w:pPr>
        <w:spacing w:before="0" w:beforeAutospacing="0" w:after="0" w:afterAutospacing="0"/>
        <w:rPr>
          <w:b/>
          <w:bCs/>
          <w:u w:val="single"/>
        </w:rPr>
      </w:pPr>
    </w:p>
    <w:p w14:paraId="54814C8D" w14:textId="1996F5DB" w:rsidR="001043BD" w:rsidRPr="004D6C41" w:rsidRDefault="001043BD" w:rsidP="001043BD">
      <w:pPr>
        <w:spacing w:before="0" w:beforeAutospacing="0" w:after="0" w:afterAutospacing="0"/>
        <w:rPr>
          <w:b/>
          <w:bCs/>
          <w:u w:val="single"/>
        </w:rPr>
      </w:pPr>
      <w:r>
        <w:rPr>
          <w:b/>
          <w:bCs/>
          <w:u w:val="single"/>
        </w:rPr>
        <w:t>Accueil V. Auriol (Bât M. BOTTARD)</w:t>
      </w:r>
    </w:p>
    <w:p w14:paraId="7F62A5E5" w14:textId="77777777" w:rsidR="001043BD" w:rsidRDefault="001043BD" w:rsidP="001043BD">
      <w:pPr>
        <w:spacing w:before="0" w:beforeAutospacing="0" w:after="0" w:afterAutospacing="0"/>
      </w:pPr>
    </w:p>
    <w:p w14:paraId="06834FE2" w14:textId="77777777" w:rsidR="001043BD" w:rsidRDefault="001043BD" w:rsidP="001043BD">
      <w:pPr>
        <w:spacing w:before="0" w:beforeAutospacing="0" w:after="0" w:afterAutospacing="0"/>
        <w:jc w:val="center"/>
      </w:pPr>
      <w:r>
        <w:rPr>
          <w:noProof/>
        </w:rPr>
        <w:lastRenderedPageBreak/>
        <w:drawing>
          <wp:inline distT="0" distB="0" distL="0" distR="0" wp14:anchorId="4BA32530" wp14:editId="372FD2AE">
            <wp:extent cx="8646947" cy="3120074"/>
            <wp:effectExtent l="1270" t="0" r="3175" b="3175"/>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rot="16200000">
                      <a:off x="0" y="0"/>
                      <a:ext cx="8682316" cy="3132836"/>
                    </a:xfrm>
                    <a:prstGeom prst="rect">
                      <a:avLst/>
                    </a:prstGeom>
                    <a:noFill/>
                  </pic:spPr>
                </pic:pic>
              </a:graphicData>
            </a:graphic>
          </wp:inline>
        </w:drawing>
      </w:r>
    </w:p>
    <w:p w14:paraId="769C5728" w14:textId="77777777" w:rsidR="001043BD" w:rsidRPr="00A5797E" w:rsidRDefault="001043BD" w:rsidP="001043BD">
      <w:pPr>
        <w:spacing w:before="0" w:beforeAutospacing="0" w:after="0" w:afterAutospacing="0"/>
        <w:rPr>
          <w:b/>
          <w:bCs/>
          <w:u w:val="single"/>
        </w:rPr>
      </w:pPr>
      <w:r w:rsidRPr="00A5797E">
        <w:rPr>
          <w:b/>
          <w:bCs/>
          <w:u w:val="single"/>
        </w:rPr>
        <w:t>Babinski</w:t>
      </w:r>
    </w:p>
    <w:p w14:paraId="66C8935D" w14:textId="77777777" w:rsidR="001043BD" w:rsidRDefault="001043BD" w:rsidP="001043BD">
      <w:pPr>
        <w:spacing w:before="0" w:beforeAutospacing="0" w:after="0" w:afterAutospacing="0"/>
      </w:pPr>
    </w:p>
    <w:p w14:paraId="37CA3E1D" w14:textId="77777777" w:rsidR="001043BD" w:rsidRDefault="001043BD" w:rsidP="001043BD">
      <w:pPr>
        <w:spacing w:before="0" w:beforeAutospacing="0" w:after="0" w:afterAutospacing="0"/>
      </w:pPr>
    </w:p>
    <w:p w14:paraId="64BDA484" w14:textId="77777777" w:rsidR="001043BD" w:rsidRDefault="001043BD" w:rsidP="001043BD">
      <w:pPr>
        <w:spacing w:before="0" w:beforeAutospacing="0" w:after="0" w:afterAutospacing="0"/>
        <w:jc w:val="center"/>
      </w:pPr>
      <w:r>
        <w:rPr>
          <w:noProof/>
        </w:rPr>
        <w:lastRenderedPageBreak/>
        <w:drawing>
          <wp:inline distT="0" distB="0" distL="0" distR="0" wp14:anchorId="5C1139F6" wp14:editId="1BE98948">
            <wp:extent cx="7858800" cy="4269600"/>
            <wp:effectExtent l="4127"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rot="5400000">
                      <a:off x="0" y="0"/>
                      <a:ext cx="7858800" cy="4269600"/>
                    </a:xfrm>
                    <a:prstGeom prst="rect">
                      <a:avLst/>
                    </a:prstGeom>
                    <a:noFill/>
                  </pic:spPr>
                </pic:pic>
              </a:graphicData>
            </a:graphic>
          </wp:inline>
        </w:drawing>
      </w:r>
    </w:p>
    <w:p w14:paraId="5A5D4ED1" w14:textId="77777777" w:rsidR="001043BD" w:rsidRDefault="001043BD" w:rsidP="001043BD">
      <w:pPr>
        <w:spacing w:before="0" w:beforeAutospacing="0" w:after="0" w:afterAutospacing="0"/>
      </w:pPr>
    </w:p>
    <w:p w14:paraId="48A59339" w14:textId="77777777" w:rsidR="001043BD" w:rsidRDefault="001043BD" w:rsidP="001043BD">
      <w:pPr>
        <w:spacing w:before="0" w:beforeAutospacing="0" w:after="0" w:afterAutospacing="0"/>
      </w:pPr>
    </w:p>
    <w:p w14:paraId="130DCFBF" w14:textId="77777777" w:rsidR="001043BD" w:rsidRDefault="001043BD" w:rsidP="001043BD">
      <w:pPr>
        <w:spacing w:before="0" w:beforeAutospacing="0" w:after="0" w:afterAutospacing="0"/>
      </w:pPr>
    </w:p>
    <w:p w14:paraId="13E7844B" w14:textId="77777777" w:rsidR="001043BD" w:rsidRDefault="001043BD" w:rsidP="001043BD">
      <w:pPr>
        <w:spacing w:before="0" w:beforeAutospacing="0" w:after="0" w:afterAutospacing="0"/>
      </w:pPr>
    </w:p>
    <w:p w14:paraId="33CAE3AD" w14:textId="77777777" w:rsidR="001043BD" w:rsidRDefault="001043BD" w:rsidP="001043BD">
      <w:pPr>
        <w:spacing w:before="0" w:beforeAutospacing="0" w:after="0" w:afterAutospacing="0"/>
      </w:pPr>
    </w:p>
    <w:p w14:paraId="098D20B1" w14:textId="77777777" w:rsidR="001043BD" w:rsidRDefault="001043BD" w:rsidP="001043BD">
      <w:pPr>
        <w:spacing w:before="0" w:beforeAutospacing="0" w:after="0" w:afterAutospacing="0"/>
      </w:pPr>
    </w:p>
    <w:p w14:paraId="062BECAA" w14:textId="77777777" w:rsidR="001043BD" w:rsidRPr="00EA28B6" w:rsidRDefault="001043BD" w:rsidP="001043BD">
      <w:pPr>
        <w:spacing w:before="0" w:beforeAutospacing="0" w:after="0" w:afterAutospacing="0"/>
        <w:rPr>
          <w:b/>
          <w:bCs/>
          <w:u w:val="single"/>
        </w:rPr>
      </w:pPr>
      <w:r w:rsidRPr="00EA28B6">
        <w:rPr>
          <w:b/>
          <w:bCs/>
          <w:u w:val="single"/>
        </w:rPr>
        <w:t>IE3M</w:t>
      </w:r>
    </w:p>
    <w:p w14:paraId="5E22D860" w14:textId="77777777" w:rsidR="001043BD" w:rsidRDefault="001043BD" w:rsidP="001043BD">
      <w:pPr>
        <w:spacing w:before="0" w:beforeAutospacing="0" w:after="0" w:afterAutospacing="0"/>
      </w:pPr>
    </w:p>
    <w:p w14:paraId="79D3B190" w14:textId="77777777" w:rsidR="001043BD" w:rsidRDefault="001043BD" w:rsidP="001043BD">
      <w:pPr>
        <w:spacing w:before="0" w:beforeAutospacing="0" w:after="0" w:afterAutospacing="0"/>
      </w:pPr>
    </w:p>
    <w:p w14:paraId="494FE795" w14:textId="77777777" w:rsidR="001043BD" w:rsidRDefault="001043BD" w:rsidP="001043BD">
      <w:pPr>
        <w:spacing w:before="0" w:beforeAutospacing="0" w:after="0" w:afterAutospacing="0"/>
        <w:jc w:val="center"/>
      </w:pPr>
      <w:r>
        <w:rPr>
          <w:noProof/>
        </w:rPr>
        <w:drawing>
          <wp:inline distT="0" distB="0" distL="0" distR="0" wp14:anchorId="69444CBF" wp14:editId="7C412110">
            <wp:extent cx="4553585" cy="762127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553585" cy="7621270"/>
                    </a:xfrm>
                    <a:prstGeom prst="rect">
                      <a:avLst/>
                    </a:prstGeom>
                    <a:noFill/>
                  </pic:spPr>
                </pic:pic>
              </a:graphicData>
            </a:graphic>
          </wp:inline>
        </w:drawing>
      </w:r>
    </w:p>
    <w:p w14:paraId="19742C27" w14:textId="77777777" w:rsidR="001043BD" w:rsidRDefault="001043BD" w:rsidP="001043BD">
      <w:pPr>
        <w:spacing w:before="0" w:beforeAutospacing="0" w:after="0" w:afterAutospacing="0"/>
      </w:pPr>
    </w:p>
    <w:p w14:paraId="18CE92A9" w14:textId="77777777" w:rsidR="001043BD" w:rsidRDefault="001043BD" w:rsidP="001043BD">
      <w:pPr>
        <w:spacing w:before="0" w:beforeAutospacing="0" w:after="0" w:afterAutospacing="0"/>
      </w:pPr>
    </w:p>
    <w:p w14:paraId="47DD239A" w14:textId="77777777" w:rsidR="001043BD" w:rsidRDefault="001043BD" w:rsidP="001043BD">
      <w:pPr>
        <w:spacing w:before="0" w:beforeAutospacing="0" w:after="0" w:afterAutospacing="0"/>
      </w:pPr>
    </w:p>
    <w:p w14:paraId="09ABAC5B" w14:textId="77777777" w:rsidR="001043BD" w:rsidRDefault="001043BD" w:rsidP="001043BD">
      <w:pPr>
        <w:spacing w:before="0" w:beforeAutospacing="0" w:after="0" w:afterAutospacing="0"/>
      </w:pPr>
    </w:p>
    <w:p w14:paraId="19FFD7A2" w14:textId="77777777" w:rsidR="001043BD" w:rsidRDefault="001043BD" w:rsidP="001043BD">
      <w:pPr>
        <w:spacing w:before="0" w:beforeAutospacing="0" w:after="0" w:afterAutospacing="0"/>
      </w:pPr>
    </w:p>
    <w:p w14:paraId="07001AA7" w14:textId="77777777" w:rsidR="001043BD" w:rsidRDefault="001043BD" w:rsidP="001043BD">
      <w:pPr>
        <w:spacing w:before="0" w:beforeAutospacing="0" w:after="0" w:afterAutospacing="0"/>
      </w:pPr>
    </w:p>
    <w:p w14:paraId="6B163F79" w14:textId="77777777" w:rsidR="001043BD" w:rsidRDefault="001043BD" w:rsidP="001043BD">
      <w:pPr>
        <w:spacing w:before="0" w:beforeAutospacing="0" w:after="0" w:afterAutospacing="0"/>
      </w:pPr>
    </w:p>
    <w:p w14:paraId="4F8DF247" w14:textId="77777777" w:rsidR="001043B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7729DD">
        <w:rPr>
          <w:rFonts w:asciiTheme="minorHAnsi" w:hAnsiTheme="minorHAnsi" w:cstheme="minorHAnsi"/>
          <w:b/>
          <w:sz w:val="28"/>
          <w:szCs w:val="28"/>
        </w:rPr>
        <w:lastRenderedPageBreak/>
        <w:t xml:space="preserve">ANNEXE </w:t>
      </w:r>
      <w:r>
        <w:rPr>
          <w:rFonts w:asciiTheme="minorHAnsi" w:hAnsiTheme="minorHAnsi" w:cstheme="minorHAnsi"/>
          <w:b/>
          <w:sz w:val="28"/>
          <w:szCs w:val="28"/>
        </w:rPr>
        <w:t>3</w:t>
      </w:r>
      <w:r w:rsidRPr="007729DD">
        <w:rPr>
          <w:rFonts w:asciiTheme="minorHAnsi" w:hAnsiTheme="minorHAnsi" w:cstheme="minorHAnsi"/>
          <w:b/>
          <w:sz w:val="28"/>
          <w:szCs w:val="28"/>
        </w:rPr>
        <w:t xml:space="preserve"> – </w:t>
      </w:r>
      <w:r>
        <w:rPr>
          <w:rFonts w:asciiTheme="minorHAnsi" w:hAnsiTheme="minorHAnsi" w:cstheme="minorHAnsi"/>
          <w:b/>
          <w:sz w:val="28"/>
          <w:szCs w:val="28"/>
        </w:rPr>
        <w:t xml:space="preserve">MASSE SALARIALE ET EFFECTIFS A REPRENDRE </w:t>
      </w:r>
    </w:p>
    <w:p w14:paraId="1394683C" w14:textId="77777777" w:rsidR="001043BD" w:rsidRDefault="001043BD" w:rsidP="001043BD">
      <w:pPr>
        <w:spacing w:before="0" w:beforeAutospacing="0" w:after="0" w:afterAutospacing="0"/>
      </w:pPr>
    </w:p>
    <w:p w14:paraId="3F6F827D" w14:textId="77777777" w:rsidR="001043BD" w:rsidRDefault="001043BD" w:rsidP="001043BD">
      <w:pPr>
        <w:spacing w:before="0" w:beforeAutospacing="0" w:after="0" w:afterAutospacing="0"/>
      </w:pPr>
      <w:r w:rsidRPr="00EA28B6">
        <w:t>Convention Collective Nationale de la Restauration rapide (5610 C)</w:t>
      </w:r>
    </w:p>
    <w:p w14:paraId="33EDD432" w14:textId="77777777" w:rsidR="001043BD" w:rsidRDefault="001043BD" w:rsidP="001043BD">
      <w:pPr>
        <w:spacing w:before="0" w:beforeAutospacing="0" w:after="0" w:afterAutospacing="0"/>
      </w:pPr>
      <w:r w:rsidRPr="00EA28B6">
        <w:t>Reprise de l’ensemble du personnel obligatoire dans le cadre de l’article L 1224-1 du Code du Travail</w:t>
      </w:r>
    </w:p>
    <w:p w14:paraId="45F25363" w14:textId="77777777" w:rsidR="001043BD" w:rsidRDefault="001043BD" w:rsidP="001043BD">
      <w:pPr>
        <w:spacing w:before="0" w:beforeAutospacing="0" w:after="0" w:afterAutospacing="0"/>
      </w:pPr>
    </w:p>
    <w:p w14:paraId="7C75D2E7" w14:textId="77777777" w:rsidR="001043BD" w:rsidRDefault="001043BD" w:rsidP="001043BD">
      <w:pPr>
        <w:spacing w:before="0" w:beforeAutospacing="0" w:after="0" w:afterAutospacing="0"/>
      </w:pPr>
    </w:p>
    <w:p w14:paraId="4F28F53B" w14:textId="77777777" w:rsidR="001043BD" w:rsidRDefault="001043BD" w:rsidP="001043BD">
      <w:pPr>
        <w:spacing w:before="0" w:beforeAutospacing="0" w:after="0" w:afterAutospacing="0"/>
        <w:ind w:left="-567"/>
      </w:pPr>
      <w:r w:rsidRPr="00EA28B6">
        <w:rPr>
          <w:noProof/>
        </w:rPr>
        <w:drawing>
          <wp:inline distT="0" distB="0" distL="0" distR="0" wp14:anchorId="699E4F4E" wp14:editId="79556422">
            <wp:extent cx="6769803" cy="20193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08431" cy="2030822"/>
                    </a:xfrm>
                    <a:prstGeom prst="rect">
                      <a:avLst/>
                    </a:prstGeom>
                    <a:noFill/>
                    <a:ln>
                      <a:noFill/>
                    </a:ln>
                  </pic:spPr>
                </pic:pic>
              </a:graphicData>
            </a:graphic>
          </wp:inline>
        </w:drawing>
      </w:r>
    </w:p>
    <w:p w14:paraId="7154C873" w14:textId="77777777" w:rsidR="001043BD" w:rsidRDefault="001043BD" w:rsidP="001043BD">
      <w:pPr>
        <w:spacing w:before="0" w:beforeAutospacing="0" w:after="0" w:afterAutospacing="0"/>
      </w:pPr>
    </w:p>
    <w:p w14:paraId="5C9AD2D2" w14:textId="77777777" w:rsidR="001043BD" w:rsidRDefault="001043BD" w:rsidP="001043BD">
      <w:pPr>
        <w:spacing w:before="0" w:beforeAutospacing="0" w:after="0" w:afterAutospacing="0"/>
        <w:ind w:left="-567"/>
      </w:pPr>
      <w:r w:rsidRPr="00EA28B6">
        <w:rPr>
          <w:noProof/>
        </w:rPr>
        <w:drawing>
          <wp:inline distT="0" distB="0" distL="0" distR="0" wp14:anchorId="5BEF75C5" wp14:editId="0C85E581">
            <wp:extent cx="6715125" cy="2821188"/>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726828" cy="2826105"/>
                    </a:xfrm>
                    <a:prstGeom prst="rect">
                      <a:avLst/>
                    </a:prstGeom>
                    <a:noFill/>
                    <a:ln>
                      <a:noFill/>
                    </a:ln>
                  </pic:spPr>
                </pic:pic>
              </a:graphicData>
            </a:graphic>
          </wp:inline>
        </w:drawing>
      </w:r>
    </w:p>
    <w:p w14:paraId="3A96A39F" w14:textId="77777777" w:rsidR="001043BD" w:rsidRDefault="001043BD" w:rsidP="001043BD">
      <w:pPr>
        <w:spacing w:before="0" w:beforeAutospacing="0" w:after="0" w:afterAutospacing="0"/>
      </w:pPr>
    </w:p>
    <w:p w14:paraId="400FE2BA" w14:textId="77777777" w:rsidR="001043BD" w:rsidRDefault="001043BD" w:rsidP="001043BD">
      <w:pPr>
        <w:spacing w:before="0" w:beforeAutospacing="0" w:after="0" w:afterAutospacing="0"/>
        <w:ind w:left="-567"/>
      </w:pPr>
      <w:r w:rsidRPr="00EA28B6">
        <w:rPr>
          <w:noProof/>
        </w:rPr>
        <w:drawing>
          <wp:inline distT="0" distB="0" distL="0" distR="0" wp14:anchorId="07C23EAA" wp14:editId="41EAA718">
            <wp:extent cx="6699784" cy="2066925"/>
            <wp:effectExtent l="0" t="0" r="6350" b="0"/>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711250" cy="2070462"/>
                    </a:xfrm>
                    <a:prstGeom prst="rect">
                      <a:avLst/>
                    </a:prstGeom>
                    <a:noFill/>
                    <a:ln>
                      <a:noFill/>
                    </a:ln>
                  </pic:spPr>
                </pic:pic>
              </a:graphicData>
            </a:graphic>
          </wp:inline>
        </w:drawing>
      </w:r>
    </w:p>
    <w:p w14:paraId="3C79DCDA" w14:textId="77777777" w:rsidR="001043BD" w:rsidRDefault="001043BD" w:rsidP="001043BD">
      <w:pPr>
        <w:spacing w:before="0" w:beforeAutospacing="0" w:after="0" w:afterAutospacing="0"/>
      </w:pPr>
    </w:p>
    <w:p w14:paraId="2A1A6486" w14:textId="77777777" w:rsidR="001043BD" w:rsidRDefault="001043BD" w:rsidP="001043BD">
      <w:pPr>
        <w:spacing w:before="0" w:beforeAutospacing="0" w:after="0" w:afterAutospacing="0"/>
      </w:pPr>
    </w:p>
    <w:p w14:paraId="518F2D8A" w14:textId="77777777" w:rsidR="001043BD" w:rsidRDefault="001043BD" w:rsidP="001043BD">
      <w:pPr>
        <w:spacing w:before="0" w:beforeAutospacing="0" w:after="0" w:afterAutospacing="0"/>
        <w:ind w:left="-567"/>
      </w:pPr>
      <w:r w:rsidRPr="00EA28B6">
        <w:rPr>
          <w:noProof/>
        </w:rPr>
        <w:lastRenderedPageBreak/>
        <w:drawing>
          <wp:inline distT="0" distB="0" distL="0" distR="0" wp14:anchorId="62192B6B" wp14:editId="7AA390B1">
            <wp:extent cx="6845722" cy="1476375"/>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850574" cy="1477421"/>
                    </a:xfrm>
                    <a:prstGeom prst="rect">
                      <a:avLst/>
                    </a:prstGeom>
                    <a:noFill/>
                    <a:ln>
                      <a:noFill/>
                    </a:ln>
                  </pic:spPr>
                </pic:pic>
              </a:graphicData>
            </a:graphic>
          </wp:inline>
        </w:drawing>
      </w:r>
    </w:p>
    <w:p w14:paraId="7CD2DE32" w14:textId="77777777" w:rsidR="001043BD" w:rsidRDefault="001043BD" w:rsidP="001043BD">
      <w:pPr>
        <w:spacing w:before="0" w:beforeAutospacing="0" w:after="0" w:afterAutospacing="0"/>
      </w:pPr>
    </w:p>
    <w:p w14:paraId="40A326EA" w14:textId="77777777" w:rsidR="001043BD" w:rsidRDefault="001043BD" w:rsidP="001043BD">
      <w:pPr>
        <w:spacing w:before="0" w:beforeAutospacing="0" w:after="0" w:afterAutospacing="0"/>
      </w:pPr>
    </w:p>
    <w:p w14:paraId="4E18B77F" w14:textId="77777777" w:rsidR="001043BD" w:rsidRDefault="001043BD" w:rsidP="001043BD">
      <w:pPr>
        <w:spacing w:before="0" w:beforeAutospacing="0" w:after="0" w:afterAutospacing="0"/>
      </w:pPr>
    </w:p>
    <w:p w14:paraId="254470D5" w14:textId="77777777" w:rsidR="001043BD" w:rsidRDefault="001043BD" w:rsidP="001043BD">
      <w:pPr>
        <w:spacing w:before="0" w:beforeAutospacing="0" w:after="0" w:afterAutospacing="0"/>
      </w:pPr>
    </w:p>
    <w:p w14:paraId="4DA97238" w14:textId="77777777" w:rsidR="001043BD" w:rsidRDefault="001043BD" w:rsidP="001043BD">
      <w:pPr>
        <w:spacing w:before="0" w:beforeAutospacing="0" w:after="0" w:afterAutospacing="0"/>
      </w:pPr>
    </w:p>
    <w:p w14:paraId="788FBC2F" w14:textId="77777777" w:rsidR="001043BD" w:rsidRDefault="001043BD" w:rsidP="001043BD">
      <w:pPr>
        <w:spacing w:before="0" w:beforeAutospacing="0" w:after="0" w:afterAutospacing="0"/>
      </w:pPr>
    </w:p>
    <w:p w14:paraId="3D336237" w14:textId="77777777" w:rsidR="001043BD" w:rsidRDefault="001043BD" w:rsidP="001043BD">
      <w:pPr>
        <w:spacing w:before="0" w:beforeAutospacing="0" w:after="0" w:afterAutospacing="0"/>
      </w:pPr>
    </w:p>
    <w:p w14:paraId="774BBDA8" w14:textId="77777777" w:rsidR="001043BD" w:rsidRDefault="001043BD" w:rsidP="001043BD">
      <w:pPr>
        <w:spacing w:before="0" w:beforeAutospacing="0" w:after="0" w:afterAutospacing="0"/>
      </w:pPr>
    </w:p>
    <w:p w14:paraId="2FB7C287" w14:textId="77777777" w:rsidR="001043BD" w:rsidRDefault="001043BD" w:rsidP="001043BD">
      <w:pPr>
        <w:spacing w:before="0" w:beforeAutospacing="0" w:after="0" w:afterAutospacing="0"/>
      </w:pPr>
    </w:p>
    <w:p w14:paraId="37AE8F7B" w14:textId="77777777" w:rsidR="001043BD" w:rsidRDefault="001043BD" w:rsidP="001043BD">
      <w:pPr>
        <w:spacing w:before="0" w:beforeAutospacing="0" w:after="0" w:afterAutospacing="0"/>
      </w:pPr>
    </w:p>
    <w:p w14:paraId="3EC344BD" w14:textId="77777777" w:rsidR="001043BD" w:rsidRDefault="001043BD" w:rsidP="001043BD">
      <w:pPr>
        <w:spacing w:before="0" w:beforeAutospacing="0" w:after="0" w:afterAutospacing="0"/>
      </w:pPr>
    </w:p>
    <w:p w14:paraId="6430E571" w14:textId="77777777" w:rsidR="001043BD" w:rsidRDefault="001043BD" w:rsidP="001043BD">
      <w:pPr>
        <w:spacing w:before="0" w:beforeAutospacing="0" w:after="0" w:afterAutospacing="0"/>
      </w:pPr>
    </w:p>
    <w:p w14:paraId="42DF17A3" w14:textId="77777777" w:rsidR="001043BD" w:rsidRDefault="001043BD" w:rsidP="001043BD">
      <w:pPr>
        <w:spacing w:before="0" w:beforeAutospacing="0" w:after="0" w:afterAutospacing="0"/>
      </w:pPr>
    </w:p>
    <w:p w14:paraId="039A9E29" w14:textId="77777777" w:rsidR="001043BD" w:rsidRDefault="001043BD" w:rsidP="001043BD">
      <w:pPr>
        <w:spacing w:before="0" w:beforeAutospacing="0" w:after="0" w:afterAutospacing="0"/>
      </w:pPr>
    </w:p>
    <w:p w14:paraId="5DB24B7B" w14:textId="77777777" w:rsidR="001043BD" w:rsidRDefault="001043BD" w:rsidP="001043BD">
      <w:pPr>
        <w:spacing w:before="0" w:beforeAutospacing="0" w:after="0" w:afterAutospacing="0"/>
      </w:pPr>
    </w:p>
    <w:p w14:paraId="1C069D8E" w14:textId="77777777" w:rsidR="001043BD" w:rsidRDefault="001043BD" w:rsidP="001043BD">
      <w:pPr>
        <w:spacing w:before="0" w:beforeAutospacing="0" w:after="0" w:afterAutospacing="0"/>
      </w:pPr>
    </w:p>
    <w:p w14:paraId="44D70B54" w14:textId="77777777" w:rsidR="001043BD" w:rsidRDefault="001043BD" w:rsidP="001043BD">
      <w:pPr>
        <w:spacing w:before="0" w:beforeAutospacing="0" w:after="0" w:afterAutospacing="0"/>
      </w:pPr>
    </w:p>
    <w:p w14:paraId="08DA7EF2" w14:textId="77777777" w:rsidR="001043BD" w:rsidRDefault="001043BD" w:rsidP="001043BD">
      <w:pPr>
        <w:spacing w:before="0" w:beforeAutospacing="0" w:after="0" w:afterAutospacing="0"/>
      </w:pPr>
    </w:p>
    <w:p w14:paraId="4144ACD5" w14:textId="77777777" w:rsidR="001043BD" w:rsidRDefault="001043BD" w:rsidP="001043BD">
      <w:pPr>
        <w:spacing w:before="0" w:beforeAutospacing="0" w:after="0" w:afterAutospacing="0"/>
      </w:pPr>
    </w:p>
    <w:p w14:paraId="02A73396" w14:textId="77777777" w:rsidR="001043BD" w:rsidRDefault="001043BD" w:rsidP="001043BD">
      <w:pPr>
        <w:spacing w:before="0" w:beforeAutospacing="0" w:after="0" w:afterAutospacing="0"/>
      </w:pPr>
    </w:p>
    <w:p w14:paraId="6372AA8D" w14:textId="77777777" w:rsidR="001043BD" w:rsidRDefault="001043BD" w:rsidP="001043BD">
      <w:pPr>
        <w:spacing w:before="0" w:beforeAutospacing="0" w:after="0" w:afterAutospacing="0"/>
      </w:pPr>
    </w:p>
    <w:p w14:paraId="4105D1BF" w14:textId="77777777" w:rsidR="001043BD" w:rsidRDefault="001043BD" w:rsidP="001043BD">
      <w:pPr>
        <w:spacing w:before="0" w:beforeAutospacing="0" w:after="0" w:afterAutospacing="0"/>
      </w:pPr>
    </w:p>
    <w:p w14:paraId="174C53CC" w14:textId="77777777" w:rsidR="001043BD" w:rsidRDefault="001043BD" w:rsidP="001043BD">
      <w:pPr>
        <w:spacing w:before="0" w:beforeAutospacing="0" w:after="0" w:afterAutospacing="0"/>
      </w:pPr>
    </w:p>
    <w:p w14:paraId="6637708E" w14:textId="77777777" w:rsidR="001043BD" w:rsidRDefault="001043BD" w:rsidP="001043BD">
      <w:pPr>
        <w:spacing w:before="0" w:beforeAutospacing="0" w:after="0" w:afterAutospacing="0"/>
      </w:pPr>
    </w:p>
    <w:p w14:paraId="77E5E14F" w14:textId="77777777" w:rsidR="001043BD" w:rsidRDefault="001043BD" w:rsidP="001043BD">
      <w:pPr>
        <w:spacing w:before="0" w:beforeAutospacing="0" w:after="0" w:afterAutospacing="0"/>
      </w:pPr>
    </w:p>
    <w:p w14:paraId="490178DA" w14:textId="77777777" w:rsidR="001043BD" w:rsidRDefault="001043BD" w:rsidP="001043BD">
      <w:pPr>
        <w:spacing w:before="0" w:beforeAutospacing="0" w:after="0" w:afterAutospacing="0"/>
      </w:pPr>
    </w:p>
    <w:p w14:paraId="5886256D" w14:textId="77777777" w:rsidR="001043BD" w:rsidRDefault="001043BD" w:rsidP="001043BD">
      <w:pPr>
        <w:spacing w:before="0" w:beforeAutospacing="0" w:after="0" w:afterAutospacing="0"/>
      </w:pPr>
    </w:p>
    <w:p w14:paraId="2D56A575" w14:textId="77777777" w:rsidR="001043BD" w:rsidRDefault="001043BD" w:rsidP="001043BD">
      <w:pPr>
        <w:spacing w:before="0" w:beforeAutospacing="0" w:after="0" w:afterAutospacing="0"/>
      </w:pPr>
    </w:p>
    <w:p w14:paraId="701651B1" w14:textId="77777777" w:rsidR="001043BD" w:rsidRDefault="001043BD" w:rsidP="001043BD">
      <w:pPr>
        <w:spacing w:before="0" w:beforeAutospacing="0" w:after="0" w:afterAutospacing="0"/>
      </w:pPr>
    </w:p>
    <w:p w14:paraId="2348EB7D" w14:textId="77777777" w:rsidR="001043BD" w:rsidRDefault="001043BD" w:rsidP="001043BD">
      <w:pPr>
        <w:spacing w:before="0" w:beforeAutospacing="0" w:after="0" w:afterAutospacing="0"/>
      </w:pPr>
    </w:p>
    <w:p w14:paraId="3F7EDB60" w14:textId="77777777" w:rsidR="001043BD" w:rsidRDefault="001043BD" w:rsidP="001043BD">
      <w:pPr>
        <w:spacing w:before="0" w:beforeAutospacing="0" w:after="0" w:afterAutospacing="0"/>
      </w:pPr>
    </w:p>
    <w:p w14:paraId="00B2B7DD" w14:textId="77777777" w:rsidR="001043BD" w:rsidRDefault="001043BD" w:rsidP="001043BD">
      <w:pPr>
        <w:spacing w:before="0" w:beforeAutospacing="0" w:after="0" w:afterAutospacing="0"/>
      </w:pPr>
    </w:p>
    <w:p w14:paraId="63443F6C" w14:textId="77777777" w:rsidR="001043BD" w:rsidRDefault="001043BD" w:rsidP="001043BD">
      <w:pPr>
        <w:spacing w:before="0" w:beforeAutospacing="0" w:after="0" w:afterAutospacing="0"/>
      </w:pPr>
    </w:p>
    <w:p w14:paraId="4C41FD88" w14:textId="77777777" w:rsidR="001043BD" w:rsidRDefault="001043BD" w:rsidP="001043BD">
      <w:pPr>
        <w:spacing w:before="0" w:beforeAutospacing="0" w:after="0" w:afterAutospacing="0"/>
      </w:pPr>
    </w:p>
    <w:p w14:paraId="1AA833E8" w14:textId="77777777" w:rsidR="001043BD" w:rsidRDefault="001043BD" w:rsidP="001043BD">
      <w:pPr>
        <w:spacing w:before="0" w:beforeAutospacing="0" w:after="0" w:afterAutospacing="0"/>
      </w:pPr>
    </w:p>
    <w:p w14:paraId="41DC1B88" w14:textId="77777777" w:rsidR="001043BD" w:rsidRDefault="001043BD" w:rsidP="001043BD">
      <w:pPr>
        <w:spacing w:before="0" w:beforeAutospacing="0" w:after="0" w:afterAutospacing="0"/>
      </w:pPr>
    </w:p>
    <w:p w14:paraId="3418F87D" w14:textId="77777777" w:rsidR="001043BD" w:rsidRDefault="001043BD" w:rsidP="001043BD">
      <w:pPr>
        <w:spacing w:before="0" w:beforeAutospacing="0" w:after="0" w:afterAutospacing="0"/>
      </w:pPr>
    </w:p>
    <w:p w14:paraId="3D01A336" w14:textId="77777777" w:rsidR="001043BD" w:rsidRDefault="001043BD" w:rsidP="001043BD">
      <w:pPr>
        <w:spacing w:before="0" w:beforeAutospacing="0" w:after="0" w:afterAutospacing="0"/>
      </w:pPr>
    </w:p>
    <w:p w14:paraId="02DF1341" w14:textId="77777777" w:rsidR="001043BD" w:rsidRDefault="001043BD" w:rsidP="001043BD">
      <w:pPr>
        <w:spacing w:before="0" w:beforeAutospacing="0" w:after="0" w:afterAutospacing="0"/>
      </w:pPr>
    </w:p>
    <w:p w14:paraId="42F266C6" w14:textId="77777777" w:rsidR="001043BD" w:rsidRDefault="001043BD" w:rsidP="001043BD">
      <w:pPr>
        <w:spacing w:before="0" w:beforeAutospacing="0" w:after="0" w:afterAutospacing="0"/>
      </w:pPr>
    </w:p>
    <w:p w14:paraId="685DA2AE" w14:textId="77777777" w:rsidR="001043BD" w:rsidRDefault="001043BD" w:rsidP="001043BD">
      <w:pPr>
        <w:spacing w:before="0" w:beforeAutospacing="0" w:after="0" w:afterAutospacing="0"/>
      </w:pPr>
    </w:p>
    <w:p w14:paraId="6B36DB81" w14:textId="77777777" w:rsidR="001043BD" w:rsidRDefault="001043BD" w:rsidP="001043BD">
      <w:pPr>
        <w:spacing w:before="0" w:beforeAutospacing="0" w:after="0" w:afterAutospacing="0"/>
      </w:pPr>
    </w:p>
    <w:p w14:paraId="328FCC17" w14:textId="77777777" w:rsidR="001043BD" w:rsidRDefault="001043BD" w:rsidP="001043BD">
      <w:pPr>
        <w:spacing w:before="0" w:beforeAutospacing="0" w:after="0" w:afterAutospacing="0"/>
      </w:pPr>
    </w:p>
    <w:p w14:paraId="51955B4E" w14:textId="77777777" w:rsidR="001043BD" w:rsidRDefault="001043BD" w:rsidP="001043BD">
      <w:pPr>
        <w:spacing w:before="0" w:beforeAutospacing="0" w:after="0" w:afterAutospacing="0"/>
      </w:pPr>
    </w:p>
    <w:p w14:paraId="69DCAE14" w14:textId="77777777" w:rsidR="001043BD" w:rsidRDefault="001043BD" w:rsidP="001043BD">
      <w:pPr>
        <w:spacing w:before="0" w:beforeAutospacing="0" w:after="0" w:afterAutospacing="0"/>
      </w:pPr>
    </w:p>
    <w:p w14:paraId="520F20F0" w14:textId="77777777" w:rsidR="001043BD" w:rsidRDefault="001043BD" w:rsidP="001043BD">
      <w:pPr>
        <w:spacing w:before="0" w:beforeAutospacing="0" w:after="0" w:afterAutospacing="0"/>
      </w:pPr>
    </w:p>
    <w:p w14:paraId="296F71B4" w14:textId="77777777" w:rsidR="001043BD" w:rsidRDefault="001043BD" w:rsidP="001043BD">
      <w:pPr>
        <w:spacing w:before="0" w:beforeAutospacing="0" w:after="0" w:afterAutospacing="0"/>
      </w:pPr>
    </w:p>
    <w:p w14:paraId="3369CA0D" w14:textId="77777777" w:rsidR="001043BD" w:rsidRDefault="001043BD" w:rsidP="001043BD">
      <w:pPr>
        <w:spacing w:before="0" w:beforeAutospacing="0" w:after="0" w:afterAutospacing="0"/>
      </w:pPr>
    </w:p>
    <w:p w14:paraId="7C792F62" w14:textId="77777777" w:rsidR="001043BD" w:rsidRDefault="001043BD" w:rsidP="001043BD">
      <w:pPr>
        <w:spacing w:before="0" w:beforeAutospacing="0" w:after="0" w:afterAutospacing="0"/>
      </w:pPr>
    </w:p>
    <w:p w14:paraId="501BBA90" w14:textId="77777777" w:rsidR="001043BD" w:rsidRDefault="001043BD" w:rsidP="001043BD">
      <w:pPr>
        <w:spacing w:before="0" w:beforeAutospacing="0" w:after="0" w:afterAutospacing="0"/>
      </w:pPr>
    </w:p>
    <w:p w14:paraId="52D0F8CF" w14:textId="77777777" w:rsidR="001043BD" w:rsidRDefault="001043BD" w:rsidP="001043BD">
      <w:pPr>
        <w:spacing w:before="0" w:beforeAutospacing="0" w:after="0" w:afterAutospacing="0"/>
      </w:pPr>
    </w:p>
    <w:p w14:paraId="35E5F684" w14:textId="40B233D4" w:rsidR="001043BD" w:rsidRPr="007729D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7729DD">
        <w:rPr>
          <w:rFonts w:asciiTheme="minorHAnsi" w:hAnsiTheme="minorHAnsi" w:cstheme="minorHAnsi"/>
          <w:b/>
          <w:sz w:val="28"/>
          <w:szCs w:val="28"/>
        </w:rPr>
        <w:lastRenderedPageBreak/>
        <w:t xml:space="preserve">ANNEXE </w:t>
      </w:r>
      <w:r>
        <w:rPr>
          <w:rFonts w:asciiTheme="minorHAnsi" w:hAnsiTheme="minorHAnsi" w:cstheme="minorHAnsi"/>
          <w:b/>
          <w:sz w:val="28"/>
          <w:szCs w:val="28"/>
        </w:rPr>
        <w:t>4</w:t>
      </w:r>
      <w:r w:rsidRPr="007729DD">
        <w:rPr>
          <w:rFonts w:asciiTheme="minorHAnsi" w:hAnsiTheme="minorHAnsi" w:cstheme="minorHAnsi"/>
          <w:b/>
          <w:sz w:val="28"/>
          <w:szCs w:val="28"/>
        </w:rPr>
        <w:t xml:space="preserve"> – </w:t>
      </w:r>
      <w:r>
        <w:rPr>
          <w:rFonts w:asciiTheme="minorHAnsi" w:hAnsiTheme="minorHAnsi" w:cstheme="minorHAnsi"/>
          <w:b/>
          <w:sz w:val="28"/>
          <w:szCs w:val="28"/>
        </w:rPr>
        <w:t>MASSE SALARIALE ET EFFECTIFS A COMPLETER 6 MOIS AVANT LA FIN DE LA CONCESSION</w:t>
      </w:r>
    </w:p>
    <w:p w14:paraId="522EED36" w14:textId="77777777" w:rsidR="001043BD" w:rsidRDefault="001043BD" w:rsidP="001043BD">
      <w:pPr>
        <w:spacing w:before="0" w:beforeAutospacing="0" w:after="0" w:afterAutospacing="0"/>
      </w:pPr>
    </w:p>
    <w:p w14:paraId="6D4F007D" w14:textId="77777777" w:rsidR="001043BD" w:rsidRDefault="001043BD" w:rsidP="001043BD">
      <w:pPr>
        <w:spacing w:before="0" w:beforeAutospacing="0" w:after="0" w:afterAutospacing="0"/>
      </w:pPr>
    </w:p>
    <w:p w14:paraId="0AD2AD61" w14:textId="77777777" w:rsidR="001043BD" w:rsidRDefault="001043BD" w:rsidP="001043BD">
      <w:pPr>
        <w:spacing w:before="0" w:beforeAutospacing="0" w:after="0" w:afterAutospacing="0"/>
      </w:pPr>
    </w:p>
    <w:p w14:paraId="4F52205A" w14:textId="77777777" w:rsidR="001043BD" w:rsidRDefault="001043BD" w:rsidP="001043BD">
      <w:pPr>
        <w:spacing w:before="0" w:beforeAutospacing="0" w:after="0" w:afterAutospacing="0"/>
        <w:ind w:left="-567"/>
      </w:pPr>
      <w:r w:rsidRPr="00486CDF">
        <w:rPr>
          <w:noProof/>
        </w:rPr>
        <w:drawing>
          <wp:inline distT="0" distB="0" distL="0" distR="0" wp14:anchorId="6FF2DAEC" wp14:editId="52C57D0E">
            <wp:extent cx="6553200" cy="2011506"/>
            <wp:effectExtent l="0" t="0" r="0" b="8255"/>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6562656" cy="2014409"/>
                    </a:xfrm>
                    <a:prstGeom prst="rect">
                      <a:avLst/>
                    </a:prstGeom>
                    <a:noFill/>
                    <a:ln>
                      <a:noFill/>
                    </a:ln>
                  </pic:spPr>
                </pic:pic>
              </a:graphicData>
            </a:graphic>
          </wp:inline>
        </w:drawing>
      </w:r>
    </w:p>
    <w:p w14:paraId="1CB00CCA" w14:textId="77777777" w:rsidR="001043BD" w:rsidRDefault="001043BD" w:rsidP="001043BD">
      <w:pPr>
        <w:spacing w:before="0" w:beforeAutospacing="0" w:after="0" w:afterAutospacing="0"/>
      </w:pPr>
    </w:p>
    <w:p w14:paraId="28E77109" w14:textId="77777777" w:rsidR="001043BD" w:rsidRDefault="001043BD" w:rsidP="001043BD">
      <w:pPr>
        <w:spacing w:before="0" w:beforeAutospacing="0" w:after="0" w:afterAutospacing="0"/>
      </w:pPr>
    </w:p>
    <w:p w14:paraId="51E81CF7" w14:textId="77777777" w:rsidR="001043BD" w:rsidRDefault="001043BD" w:rsidP="001043BD">
      <w:pPr>
        <w:spacing w:before="0" w:beforeAutospacing="0" w:after="0" w:afterAutospacing="0"/>
      </w:pPr>
    </w:p>
    <w:p w14:paraId="50AC207F" w14:textId="77777777" w:rsidR="001043BD" w:rsidRDefault="001043BD" w:rsidP="001043BD">
      <w:pPr>
        <w:spacing w:before="0" w:beforeAutospacing="0" w:after="0" w:afterAutospacing="0"/>
      </w:pPr>
    </w:p>
    <w:p w14:paraId="76679022" w14:textId="77777777" w:rsidR="001043BD" w:rsidRDefault="001043BD" w:rsidP="001043BD">
      <w:pPr>
        <w:spacing w:before="0" w:beforeAutospacing="0" w:after="0" w:afterAutospacing="0"/>
      </w:pPr>
    </w:p>
    <w:p w14:paraId="7E116D0C" w14:textId="77777777" w:rsidR="001043BD" w:rsidRDefault="001043BD" w:rsidP="001043BD">
      <w:pPr>
        <w:spacing w:before="0" w:beforeAutospacing="0" w:after="0" w:afterAutospacing="0"/>
      </w:pPr>
    </w:p>
    <w:p w14:paraId="7D915992" w14:textId="77777777" w:rsidR="001043BD" w:rsidRDefault="001043BD" w:rsidP="001043BD">
      <w:pPr>
        <w:spacing w:before="0" w:beforeAutospacing="0" w:after="0" w:afterAutospacing="0"/>
      </w:pPr>
    </w:p>
    <w:p w14:paraId="4C262BC0" w14:textId="77777777" w:rsidR="001043BD" w:rsidRDefault="001043BD" w:rsidP="001043BD">
      <w:pPr>
        <w:spacing w:before="0" w:beforeAutospacing="0" w:after="0" w:afterAutospacing="0"/>
      </w:pPr>
    </w:p>
    <w:p w14:paraId="6F694C60" w14:textId="77777777" w:rsidR="001043BD" w:rsidRDefault="001043BD" w:rsidP="001043BD">
      <w:pPr>
        <w:spacing w:before="0" w:beforeAutospacing="0" w:after="0" w:afterAutospacing="0"/>
      </w:pPr>
    </w:p>
    <w:p w14:paraId="35A3E0BB" w14:textId="77777777" w:rsidR="001043BD" w:rsidRDefault="001043BD" w:rsidP="001043BD">
      <w:pPr>
        <w:spacing w:before="0" w:beforeAutospacing="0" w:after="0" w:afterAutospacing="0"/>
      </w:pPr>
    </w:p>
    <w:p w14:paraId="6AF14876" w14:textId="77777777" w:rsidR="001043BD" w:rsidRDefault="001043BD" w:rsidP="001043BD">
      <w:pPr>
        <w:spacing w:before="0" w:beforeAutospacing="0" w:after="0" w:afterAutospacing="0"/>
      </w:pPr>
    </w:p>
    <w:p w14:paraId="4575D19A" w14:textId="77777777" w:rsidR="001043BD" w:rsidRDefault="001043BD" w:rsidP="001043BD">
      <w:pPr>
        <w:spacing w:before="0" w:beforeAutospacing="0" w:after="0" w:afterAutospacing="0"/>
      </w:pPr>
    </w:p>
    <w:p w14:paraId="53F6C8CD" w14:textId="77777777" w:rsidR="001043BD" w:rsidRDefault="001043BD" w:rsidP="001043BD">
      <w:pPr>
        <w:spacing w:before="0" w:beforeAutospacing="0" w:after="0" w:afterAutospacing="0"/>
      </w:pPr>
    </w:p>
    <w:p w14:paraId="3D8241BB" w14:textId="77777777" w:rsidR="001043BD" w:rsidRDefault="001043BD" w:rsidP="001043BD">
      <w:pPr>
        <w:spacing w:before="0" w:beforeAutospacing="0" w:after="0" w:afterAutospacing="0"/>
      </w:pPr>
    </w:p>
    <w:p w14:paraId="492073EE" w14:textId="77777777" w:rsidR="001043BD" w:rsidRDefault="001043BD" w:rsidP="001043BD">
      <w:pPr>
        <w:spacing w:before="0" w:beforeAutospacing="0" w:after="0" w:afterAutospacing="0"/>
      </w:pPr>
    </w:p>
    <w:p w14:paraId="7D0C58DC" w14:textId="77777777" w:rsidR="001043BD" w:rsidRDefault="001043BD" w:rsidP="001043BD">
      <w:pPr>
        <w:spacing w:before="0" w:beforeAutospacing="0" w:after="0" w:afterAutospacing="0"/>
      </w:pPr>
    </w:p>
    <w:p w14:paraId="5DB9E33C" w14:textId="77777777" w:rsidR="001043BD" w:rsidRDefault="001043BD" w:rsidP="001043BD">
      <w:pPr>
        <w:spacing w:before="0" w:beforeAutospacing="0" w:after="0" w:afterAutospacing="0"/>
      </w:pPr>
    </w:p>
    <w:p w14:paraId="3F4F639E" w14:textId="77777777" w:rsidR="001043BD" w:rsidRDefault="001043BD" w:rsidP="001043BD">
      <w:pPr>
        <w:spacing w:before="0" w:beforeAutospacing="0" w:after="0" w:afterAutospacing="0"/>
      </w:pPr>
    </w:p>
    <w:p w14:paraId="63AD70AC" w14:textId="77777777" w:rsidR="001043BD" w:rsidRDefault="001043BD" w:rsidP="001043BD">
      <w:pPr>
        <w:spacing w:before="0" w:beforeAutospacing="0" w:after="0" w:afterAutospacing="0"/>
      </w:pPr>
    </w:p>
    <w:p w14:paraId="0FC8733E" w14:textId="77777777" w:rsidR="001043BD" w:rsidRDefault="001043BD" w:rsidP="001043BD">
      <w:pPr>
        <w:spacing w:before="0" w:beforeAutospacing="0" w:after="0" w:afterAutospacing="0"/>
      </w:pPr>
    </w:p>
    <w:p w14:paraId="17F9D590" w14:textId="77777777" w:rsidR="001043BD" w:rsidRDefault="001043BD" w:rsidP="001043BD">
      <w:pPr>
        <w:spacing w:before="0" w:beforeAutospacing="0" w:after="0" w:afterAutospacing="0"/>
      </w:pPr>
    </w:p>
    <w:p w14:paraId="6682A617" w14:textId="77777777" w:rsidR="001043BD" w:rsidRDefault="001043BD" w:rsidP="001043BD">
      <w:pPr>
        <w:spacing w:before="0" w:beforeAutospacing="0" w:after="0" w:afterAutospacing="0"/>
      </w:pPr>
    </w:p>
    <w:p w14:paraId="3D2AA3B6" w14:textId="77777777" w:rsidR="001043BD" w:rsidRDefault="001043BD" w:rsidP="001043BD">
      <w:pPr>
        <w:spacing w:before="0" w:beforeAutospacing="0" w:after="0" w:afterAutospacing="0"/>
      </w:pPr>
    </w:p>
    <w:p w14:paraId="27D7516A" w14:textId="77777777" w:rsidR="001043BD" w:rsidRDefault="001043BD" w:rsidP="001043BD">
      <w:pPr>
        <w:spacing w:before="0" w:beforeAutospacing="0" w:after="0" w:afterAutospacing="0"/>
      </w:pPr>
    </w:p>
    <w:p w14:paraId="0A5B1040" w14:textId="77777777" w:rsidR="001043BD" w:rsidRDefault="001043BD" w:rsidP="001043BD">
      <w:pPr>
        <w:spacing w:before="0" w:beforeAutospacing="0" w:after="0" w:afterAutospacing="0"/>
      </w:pPr>
    </w:p>
    <w:p w14:paraId="628B1854" w14:textId="77777777" w:rsidR="001043BD" w:rsidRDefault="001043BD" w:rsidP="001043BD">
      <w:pPr>
        <w:spacing w:before="0" w:beforeAutospacing="0" w:after="0" w:afterAutospacing="0"/>
      </w:pPr>
    </w:p>
    <w:p w14:paraId="0D312762" w14:textId="77777777" w:rsidR="001043BD" w:rsidRDefault="001043BD" w:rsidP="001043BD">
      <w:pPr>
        <w:spacing w:before="0" w:beforeAutospacing="0" w:after="0" w:afterAutospacing="0"/>
      </w:pPr>
    </w:p>
    <w:p w14:paraId="31C09E6A" w14:textId="77777777" w:rsidR="001043BD" w:rsidRDefault="001043BD" w:rsidP="001043BD">
      <w:pPr>
        <w:spacing w:before="0" w:beforeAutospacing="0" w:after="0" w:afterAutospacing="0"/>
      </w:pPr>
    </w:p>
    <w:p w14:paraId="458A0ABF" w14:textId="77777777" w:rsidR="001043BD" w:rsidRDefault="001043BD" w:rsidP="001043BD">
      <w:pPr>
        <w:spacing w:before="0" w:beforeAutospacing="0" w:after="0" w:afterAutospacing="0"/>
      </w:pPr>
    </w:p>
    <w:p w14:paraId="5BCB0ABD" w14:textId="77777777" w:rsidR="001043BD" w:rsidRDefault="001043BD" w:rsidP="001043BD">
      <w:pPr>
        <w:spacing w:before="0" w:beforeAutospacing="0" w:after="0" w:afterAutospacing="0"/>
      </w:pPr>
    </w:p>
    <w:p w14:paraId="1767EE32" w14:textId="77777777" w:rsidR="001043BD" w:rsidRDefault="001043BD" w:rsidP="001043BD">
      <w:pPr>
        <w:spacing w:before="0" w:beforeAutospacing="0" w:after="0" w:afterAutospacing="0"/>
      </w:pPr>
    </w:p>
    <w:p w14:paraId="0929BF78" w14:textId="77777777" w:rsidR="001043BD" w:rsidRDefault="001043BD" w:rsidP="001043BD">
      <w:pPr>
        <w:spacing w:before="0" w:beforeAutospacing="0" w:after="0" w:afterAutospacing="0"/>
      </w:pPr>
    </w:p>
    <w:p w14:paraId="21A32720" w14:textId="77777777" w:rsidR="001043BD" w:rsidRDefault="001043BD" w:rsidP="001043BD">
      <w:pPr>
        <w:spacing w:before="0" w:beforeAutospacing="0" w:after="0" w:afterAutospacing="0"/>
      </w:pPr>
    </w:p>
    <w:p w14:paraId="0B20C9E0" w14:textId="77777777" w:rsidR="001043BD" w:rsidRDefault="001043BD" w:rsidP="001043BD">
      <w:pPr>
        <w:spacing w:before="0" w:beforeAutospacing="0" w:after="0" w:afterAutospacing="0"/>
      </w:pPr>
    </w:p>
    <w:p w14:paraId="03ED4249" w14:textId="77777777" w:rsidR="001043BD" w:rsidRDefault="001043BD" w:rsidP="001043BD">
      <w:pPr>
        <w:spacing w:before="0" w:beforeAutospacing="0" w:after="0" w:afterAutospacing="0"/>
      </w:pPr>
    </w:p>
    <w:p w14:paraId="4014AEEE" w14:textId="77777777" w:rsidR="001043BD" w:rsidRDefault="001043BD" w:rsidP="001043BD">
      <w:pPr>
        <w:spacing w:before="0" w:beforeAutospacing="0" w:after="0" w:afterAutospacing="0"/>
      </w:pPr>
    </w:p>
    <w:p w14:paraId="7487B414" w14:textId="77777777" w:rsidR="001043BD" w:rsidRDefault="001043BD" w:rsidP="001043BD">
      <w:pPr>
        <w:spacing w:before="0" w:beforeAutospacing="0" w:after="0" w:afterAutospacing="0"/>
      </w:pPr>
    </w:p>
    <w:p w14:paraId="15145862" w14:textId="77777777" w:rsidR="001043BD" w:rsidRDefault="001043BD" w:rsidP="001043BD">
      <w:pPr>
        <w:spacing w:before="0" w:beforeAutospacing="0" w:after="0" w:afterAutospacing="0"/>
      </w:pPr>
    </w:p>
    <w:p w14:paraId="488F577B" w14:textId="77777777" w:rsidR="001043BD" w:rsidRDefault="001043BD" w:rsidP="001043BD">
      <w:pPr>
        <w:spacing w:before="0" w:beforeAutospacing="0" w:after="0" w:afterAutospacing="0"/>
      </w:pPr>
    </w:p>
    <w:p w14:paraId="3E1BE625" w14:textId="77777777" w:rsidR="001043BD" w:rsidRDefault="001043BD" w:rsidP="001043BD">
      <w:pPr>
        <w:spacing w:before="0" w:beforeAutospacing="0" w:after="0" w:afterAutospacing="0"/>
      </w:pPr>
    </w:p>
    <w:p w14:paraId="4F58F8D3" w14:textId="77777777" w:rsidR="001043BD" w:rsidRDefault="001043BD" w:rsidP="001043BD">
      <w:pPr>
        <w:spacing w:before="0" w:beforeAutospacing="0" w:after="0" w:afterAutospacing="0"/>
      </w:pPr>
    </w:p>
    <w:p w14:paraId="234E9943" w14:textId="77777777" w:rsidR="001043BD" w:rsidRDefault="001043BD" w:rsidP="001043BD">
      <w:pPr>
        <w:spacing w:before="0" w:beforeAutospacing="0" w:after="0" w:afterAutospacing="0"/>
      </w:pPr>
    </w:p>
    <w:p w14:paraId="195A5451" w14:textId="77777777" w:rsidR="001043BD" w:rsidRDefault="001043BD" w:rsidP="001043BD">
      <w:pPr>
        <w:spacing w:before="0" w:beforeAutospacing="0" w:after="0" w:afterAutospacing="0"/>
      </w:pPr>
    </w:p>
    <w:p w14:paraId="39616B03" w14:textId="77777777" w:rsidR="001043B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B36F1E">
        <w:rPr>
          <w:rFonts w:asciiTheme="minorHAnsi" w:hAnsiTheme="minorHAnsi" w:cstheme="minorHAnsi"/>
          <w:b/>
          <w:sz w:val="28"/>
          <w:szCs w:val="28"/>
        </w:rPr>
        <w:lastRenderedPageBreak/>
        <w:t xml:space="preserve">ANNEXE </w:t>
      </w:r>
      <w:r>
        <w:rPr>
          <w:rFonts w:asciiTheme="minorHAnsi" w:hAnsiTheme="minorHAnsi" w:cstheme="minorHAnsi"/>
          <w:b/>
          <w:sz w:val="28"/>
          <w:szCs w:val="28"/>
        </w:rPr>
        <w:t>5</w:t>
      </w:r>
      <w:r w:rsidRPr="00B36F1E">
        <w:rPr>
          <w:rFonts w:asciiTheme="minorHAnsi" w:hAnsiTheme="minorHAnsi" w:cstheme="minorHAnsi"/>
          <w:b/>
          <w:sz w:val="28"/>
          <w:szCs w:val="28"/>
        </w:rPr>
        <w:t xml:space="preserve"> – INVESTISSEMENTS ET AMORTISSEMENT</w:t>
      </w:r>
    </w:p>
    <w:p w14:paraId="695325C8" w14:textId="77777777" w:rsidR="001043BD" w:rsidRDefault="001043BD" w:rsidP="001043BD">
      <w:pPr>
        <w:spacing w:before="0" w:beforeAutospacing="0" w:after="0" w:afterAutospacing="0"/>
      </w:pPr>
    </w:p>
    <w:p w14:paraId="35DD65BD" w14:textId="77777777" w:rsidR="001043BD" w:rsidRDefault="001043BD" w:rsidP="001043BD">
      <w:pPr>
        <w:spacing w:before="0" w:beforeAutospacing="0" w:after="0" w:afterAutospacing="0"/>
      </w:pPr>
    </w:p>
    <w:p w14:paraId="0994D5B6" w14:textId="77777777" w:rsidR="001043BD" w:rsidRDefault="001043BD" w:rsidP="001043BD">
      <w:pPr>
        <w:spacing w:before="0" w:beforeAutospacing="0" w:after="0" w:afterAutospacing="0"/>
      </w:pPr>
    </w:p>
    <w:p w14:paraId="2DD756A0" w14:textId="77777777" w:rsidR="001043BD" w:rsidRDefault="001043BD" w:rsidP="001043BD">
      <w:pPr>
        <w:spacing w:before="0" w:beforeAutospacing="0" w:after="0" w:afterAutospacing="0"/>
      </w:pPr>
    </w:p>
    <w:p w14:paraId="3922F1BF" w14:textId="77777777" w:rsidR="001043BD" w:rsidRDefault="001043BD" w:rsidP="001043BD">
      <w:pPr>
        <w:spacing w:before="0" w:beforeAutospacing="0" w:after="0" w:afterAutospacing="0"/>
      </w:pPr>
    </w:p>
    <w:p w14:paraId="0CA0FA04" w14:textId="77777777" w:rsidR="001043BD" w:rsidRDefault="001043BD" w:rsidP="001043BD">
      <w:pPr>
        <w:spacing w:before="0" w:beforeAutospacing="0" w:after="0" w:afterAutospacing="0"/>
      </w:pPr>
    </w:p>
    <w:p w14:paraId="16A425D3" w14:textId="77777777" w:rsidR="001043BD" w:rsidRDefault="001043BD" w:rsidP="001043BD">
      <w:pPr>
        <w:spacing w:before="0" w:beforeAutospacing="0" w:after="0" w:afterAutospacing="0"/>
      </w:pPr>
    </w:p>
    <w:tbl>
      <w:tblPr>
        <w:tblW w:w="10060" w:type="dxa"/>
        <w:tblCellMar>
          <w:left w:w="70" w:type="dxa"/>
          <w:right w:w="70" w:type="dxa"/>
        </w:tblCellMar>
        <w:tblLook w:val="04A0" w:firstRow="1" w:lastRow="0" w:firstColumn="1" w:lastColumn="0" w:noHBand="0" w:noVBand="1"/>
      </w:tblPr>
      <w:tblGrid>
        <w:gridCol w:w="6460"/>
        <w:gridCol w:w="3600"/>
      </w:tblGrid>
      <w:tr w:rsidR="001043BD" w:rsidRPr="00354799" w14:paraId="552298E7" w14:textId="77777777" w:rsidTr="006B4CAE">
        <w:trPr>
          <w:trHeight w:val="727"/>
        </w:trPr>
        <w:tc>
          <w:tcPr>
            <w:tcW w:w="6460" w:type="dxa"/>
            <w:tcBorders>
              <w:top w:val="single" w:sz="4" w:space="0" w:color="auto"/>
              <w:left w:val="single" w:sz="4" w:space="0" w:color="auto"/>
              <w:bottom w:val="single" w:sz="4" w:space="0" w:color="auto"/>
              <w:right w:val="single" w:sz="4" w:space="0" w:color="auto"/>
            </w:tcBorders>
            <w:shd w:val="clear" w:color="000000" w:fill="CCC0DA"/>
            <w:vAlign w:val="center"/>
            <w:hideMark/>
          </w:tcPr>
          <w:p w14:paraId="324BD63C" w14:textId="77777777" w:rsidR="001043BD" w:rsidRPr="00354799" w:rsidRDefault="001043BD" w:rsidP="006B4CAE">
            <w:pPr>
              <w:spacing w:before="0" w:beforeAutospacing="0" w:after="0" w:afterAutospacing="0"/>
              <w:jc w:val="center"/>
              <w:rPr>
                <w:rFonts w:ascii="Calibri" w:hAnsi="Calibri" w:cs="Calibri"/>
                <w:b/>
                <w:bCs/>
                <w:color w:val="000000"/>
                <w:sz w:val="24"/>
                <w:szCs w:val="24"/>
              </w:rPr>
            </w:pPr>
            <w:r w:rsidRPr="00354799">
              <w:rPr>
                <w:rFonts w:ascii="Calibri" w:hAnsi="Calibri" w:cs="Calibri"/>
                <w:b/>
                <w:bCs/>
                <w:color w:val="000000"/>
                <w:sz w:val="24"/>
                <w:szCs w:val="24"/>
              </w:rPr>
              <w:t>ELEMENTS D’APPRECIATION</w:t>
            </w:r>
          </w:p>
        </w:tc>
        <w:tc>
          <w:tcPr>
            <w:tcW w:w="3600" w:type="dxa"/>
            <w:tcBorders>
              <w:top w:val="single" w:sz="4" w:space="0" w:color="auto"/>
              <w:left w:val="nil"/>
              <w:bottom w:val="single" w:sz="4" w:space="0" w:color="auto"/>
              <w:right w:val="single" w:sz="4" w:space="0" w:color="auto"/>
            </w:tcBorders>
            <w:shd w:val="clear" w:color="000000" w:fill="CCC0DA"/>
            <w:vAlign w:val="center"/>
            <w:hideMark/>
          </w:tcPr>
          <w:p w14:paraId="226699AF" w14:textId="77777777" w:rsidR="001043BD" w:rsidRPr="00354799" w:rsidRDefault="001043BD" w:rsidP="006B4CAE">
            <w:pPr>
              <w:spacing w:before="0" w:beforeAutospacing="0" w:after="0" w:afterAutospacing="0"/>
              <w:jc w:val="center"/>
              <w:rPr>
                <w:rFonts w:ascii="Calibri" w:hAnsi="Calibri" w:cs="Calibri"/>
                <w:b/>
                <w:bCs/>
                <w:color w:val="000000"/>
                <w:sz w:val="24"/>
                <w:szCs w:val="24"/>
              </w:rPr>
            </w:pPr>
            <w:r>
              <w:rPr>
                <w:rFonts w:ascii="Calibri" w:hAnsi="Calibri" w:cs="Calibri"/>
                <w:b/>
                <w:bCs/>
                <w:color w:val="000000"/>
                <w:sz w:val="24"/>
                <w:szCs w:val="24"/>
              </w:rPr>
              <w:t>REPONSES DU CANDIDAT</w:t>
            </w:r>
          </w:p>
        </w:tc>
      </w:tr>
      <w:tr w:rsidR="001043BD" w:rsidRPr="00354799" w14:paraId="30167BB3" w14:textId="77777777" w:rsidTr="006B4CAE">
        <w:trPr>
          <w:trHeight w:val="1061"/>
        </w:trPr>
        <w:tc>
          <w:tcPr>
            <w:tcW w:w="6460" w:type="dxa"/>
            <w:tcBorders>
              <w:top w:val="nil"/>
              <w:left w:val="single" w:sz="4" w:space="0" w:color="auto"/>
              <w:bottom w:val="single" w:sz="4" w:space="0" w:color="auto"/>
              <w:right w:val="single" w:sz="4" w:space="0" w:color="auto"/>
            </w:tcBorders>
            <w:shd w:val="clear" w:color="auto" w:fill="auto"/>
            <w:vAlign w:val="center"/>
            <w:hideMark/>
          </w:tcPr>
          <w:p w14:paraId="2B50B6F4" w14:textId="77777777" w:rsidR="001043BD" w:rsidRPr="00354799" w:rsidRDefault="001043BD" w:rsidP="006B4CAE">
            <w:pPr>
              <w:spacing w:before="0" w:beforeAutospacing="0" w:after="0" w:afterAutospacing="0"/>
              <w:jc w:val="left"/>
              <w:rPr>
                <w:rFonts w:ascii="Calibri" w:hAnsi="Calibri" w:cs="Calibri"/>
                <w:color w:val="000000"/>
                <w:sz w:val="22"/>
                <w:szCs w:val="22"/>
              </w:rPr>
            </w:pPr>
            <w:r w:rsidRPr="00354799">
              <w:rPr>
                <w:rFonts w:ascii="Calibri" w:hAnsi="Calibri" w:cs="Calibri"/>
                <w:color w:val="000000"/>
                <w:sz w:val="22"/>
                <w:szCs w:val="22"/>
              </w:rPr>
              <w:t>Montant des investissements engagés pour les travaux de réamé</w:t>
            </w:r>
            <w:r>
              <w:rPr>
                <w:rFonts w:ascii="Calibri" w:hAnsi="Calibri" w:cs="Calibri"/>
                <w:color w:val="000000"/>
                <w:sz w:val="22"/>
                <w:szCs w:val="22"/>
              </w:rPr>
              <w:t>na</w:t>
            </w:r>
            <w:r w:rsidRPr="00354799">
              <w:rPr>
                <w:rFonts w:ascii="Calibri" w:hAnsi="Calibri" w:cs="Calibri"/>
                <w:color w:val="000000"/>
                <w:sz w:val="22"/>
                <w:szCs w:val="22"/>
              </w:rPr>
              <w:t>gement nécessaires suivant la proposition définie dans l'offre</w:t>
            </w:r>
          </w:p>
        </w:tc>
        <w:tc>
          <w:tcPr>
            <w:tcW w:w="3600" w:type="dxa"/>
            <w:tcBorders>
              <w:top w:val="nil"/>
              <w:left w:val="nil"/>
              <w:bottom w:val="single" w:sz="4" w:space="0" w:color="auto"/>
              <w:right w:val="single" w:sz="4" w:space="0" w:color="auto"/>
            </w:tcBorders>
            <w:shd w:val="clear" w:color="auto" w:fill="auto"/>
            <w:noWrap/>
            <w:vAlign w:val="center"/>
            <w:hideMark/>
          </w:tcPr>
          <w:p w14:paraId="52876ABB" w14:textId="77777777" w:rsidR="001043BD" w:rsidRPr="00354799" w:rsidRDefault="001043BD" w:rsidP="006B4CAE">
            <w:pPr>
              <w:spacing w:before="0" w:beforeAutospacing="0" w:after="0" w:afterAutospacing="0"/>
              <w:jc w:val="center"/>
              <w:rPr>
                <w:rFonts w:ascii="Calibri" w:hAnsi="Calibri" w:cs="Calibri"/>
                <w:color w:val="000000"/>
                <w:sz w:val="22"/>
                <w:szCs w:val="22"/>
              </w:rPr>
            </w:pPr>
            <w:r w:rsidRPr="00354799">
              <w:rPr>
                <w:rFonts w:ascii="Calibri" w:hAnsi="Calibri" w:cs="Calibri"/>
                <w:color w:val="000000"/>
                <w:sz w:val="22"/>
                <w:szCs w:val="22"/>
              </w:rPr>
              <w:t> </w:t>
            </w:r>
          </w:p>
        </w:tc>
      </w:tr>
      <w:tr w:rsidR="001043BD" w:rsidRPr="00354799" w14:paraId="16563AA1" w14:textId="77777777" w:rsidTr="006B4CAE">
        <w:trPr>
          <w:trHeight w:val="960"/>
        </w:trPr>
        <w:tc>
          <w:tcPr>
            <w:tcW w:w="6460" w:type="dxa"/>
            <w:tcBorders>
              <w:top w:val="nil"/>
              <w:left w:val="single" w:sz="4" w:space="0" w:color="auto"/>
              <w:bottom w:val="single" w:sz="4" w:space="0" w:color="auto"/>
              <w:right w:val="single" w:sz="4" w:space="0" w:color="auto"/>
            </w:tcBorders>
            <w:shd w:val="clear" w:color="auto" w:fill="auto"/>
            <w:vAlign w:val="center"/>
            <w:hideMark/>
          </w:tcPr>
          <w:p w14:paraId="69944DDA" w14:textId="77777777" w:rsidR="001043BD" w:rsidRPr="00354799" w:rsidRDefault="001043BD" w:rsidP="006B4CAE">
            <w:pPr>
              <w:spacing w:before="0" w:beforeAutospacing="0" w:after="0" w:afterAutospacing="0"/>
              <w:jc w:val="left"/>
              <w:rPr>
                <w:rFonts w:ascii="Calibri" w:hAnsi="Calibri" w:cs="Calibri"/>
                <w:color w:val="000000"/>
                <w:sz w:val="22"/>
                <w:szCs w:val="22"/>
              </w:rPr>
            </w:pPr>
            <w:r w:rsidRPr="00354799">
              <w:rPr>
                <w:rFonts w:ascii="Calibri" w:hAnsi="Calibri" w:cs="Calibri"/>
                <w:color w:val="000000"/>
                <w:sz w:val="22"/>
                <w:szCs w:val="22"/>
              </w:rPr>
              <w:t>Montant des investissements engagés pour le mobilier et les équipements suivant la proposition définie dans l'offre</w:t>
            </w:r>
          </w:p>
        </w:tc>
        <w:tc>
          <w:tcPr>
            <w:tcW w:w="3600" w:type="dxa"/>
            <w:tcBorders>
              <w:top w:val="nil"/>
              <w:left w:val="nil"/>
              <w:bottom w:val="single" w:sz="4" w:space="0" w:color="auto"/>
              <w:right w:val="single" w:sz="4" w:space="0" w:color="auto"/>
            </w:tcBorders>
            <w:shd w:val="clear" w:color="auto" w:fill="auto"/>
            <w:noWrap/>
            <w:vAlign w:val="center"/>
            <w:hideMark/>
          </w:tcPr>
          <w:p w14:paraId="797B9D80" w14:textId="77777777" w:rsidR="001043BD" w:rsidRPr="00354799" w:rsidRDefault="001043BD" w:rsidP="006B4CAE">
            <w:pPr>
              <w:spacing w:before="0" w:beforeAutospacing="0" w:after="0" w:afterAutospacing="0"/>
              <w:jc w:val="center"/>
              <w:rPr>
                <w:rFonts w:ascii="Calibri" w:hAnsi="Calibri" w:cs="Calibri"/>
                <w:color w:val="000000"/>
                <w:sz w:val="22"/>
                <w:szCs w:val="22"/>
              </w:rPr>
            </w:pPr>
            <w:r w:rsidRPr="00354799">
              <w:rPr>
                <w:rFonts w:ascii="Calibri" w:hAnsi="Calibri" w:cs="Calibri"/>
                <w:color w:val="000000"/>
                <w:sz w:val="22"/>
                <w:szCs w:val="22"/>
              </w:rPr>
              <w:t> </w:t>
            </w:r>
          </w:p>
        </w:tc>
      </w:tr>
      <w:tr w:rsidR="001043BD" w:rsidRPr="00354799" w14:paraId="57E9FDCE" w14:textId="77777777" w:rsidTr="006B4CAE">
        <w:trPr>
          <w:trHeight w:val="705"/>
        </w:trPr>
        <w:tc>
          <w:tcPr>
            <w:tcW w:w="6460" w:type="dxa"/>
            <w:tcBorders>
              <w:top w:val="nil"/>
              <w:left w:val="single" w:sz="4" w:space="0" w:color="auto"/>
              <w:bottom w:val="single" w:sz="4" w:space="0" w:color="auto"/>
              <w:right w:val="single" w:sz="4" w:space="0" w:color="auto"/>
            </w:tcBorders>
            <w:shd w:val="clear" w:color="auto" w:fill="auto"/>
            <w:noWrap/>
            <w:vAlign w:val="center"/>
            <w:hideMark/>
          </w:tcPr>
          <w:p w14:paraId="0513E12C" w14:textId="77777777" w:rsidR="001043BD" w:rsidRPr="00354799" w:rsidRDefault="001043BD" w:rsidP="006B4CAE">
            <w:pPr>
              <w:spacing w:before="0" w:beforeAutospacing="0" w:after="0" w:afterAutospacing="0"/>
              <w:jc w:val="left"/>
              <w:rPr>
                <w:rFonts w:ascii="Calibri" w:hAnsi="Calibri" w:cs="Calibri"/>
                <w:color w:val="000000"/>
                <w:sz w:val="22"/>
                <w:szCs w:val="22"/>
              </w:rPr>
            </w:pPr>
            <w:r w:rsidRPr="00354799">
              <w:rPr>
                <w:rFonts w:ascii="Calibri" w:hAnsi="Calibri" w:cs="Calibri"/>
                <w:color w:val="000000"/>
                <w:sz w:val="22"/>
                <w:szCs w:val="22"/>
              </w:rPr>
              <w:t>Tableau des amortissements sur la durée de la concession</w:t>
            </w:r>
          </w:p>
        </w:tc>
        <w:tc>
          <w:tcPr>
            <w:tcW w:w="3600" w:type="dxa"/>
            <w:tcBorders>
              <w:top w:val="nil"/>
              <w:left w:val="nil"/>
              <w:bottom w:val="single" w:sz="4" w:space="0" w:color="auto"/>
              <w:right w:val="single" w:sz="4" w:space="0" w:color="auto"/>
            </w:tcBorders>
            <w:shd w:val="clear" w:color="auto" w:fill="auto"/>
            <w:noWrap/>
            <w:vAlign w:val="center"/>
            <w:hideMark/>
          </w:tcPr>
          <w:p w14:paraId="66B20EAD" w14:textId="77777777" w:rsidR="001043BD" w:rsidRPr="00354799" w:rsidRDefault="001043BD" w:rsidP="006B4CAE">
            <w:pPr>
              <w:spacing w:before="0" w:beforeAutospacing="0" w:after="0" w:afterAutospacing="0"/>
              <w:jc w:val="center"/>
              <w:rPr>
                <w:rFonts w:ascii="Calibri" w:hAnsi="Calibri" w:cs="Calibri"/>
                <w:color w:val="000000"/>
                <w:sz w:val="22"/>
                <w:szCs w:val="22"/>
              </w:rPr>
            </w:pPr>
            <w:r w:rsidRPr="00354799">
              <w:rPr>
                <w:rFonts w:ascii="Calibri" w:hAnsi="Calibri" w:cs="Calibri"/>
                <w:color w:val="000000"/>
                <w:sz w:val="22"/>
                <w:szCs w:val="22"/>
              </w:rPr>
              <w:t> </w:t>
            </w:r>
          </w:p>
        </w:tc>
      </w:tr>
    </w:tbl>
    <w:p w14:paraId="46BAA472" w14:textId="77777777" w:rsidR="001043BD" w:rsidRDefault="001043BD" w:rsidP="001043BD">
      <w:pPr>
        <w:spacing w:before="0" w:beforeAutospacing="0" w:after="0" w:afterAutospacing="0"/>
      </w:pPr>
    </w:p>
    <w:p w14:paraId="014396BD" w14:textId="77777777" w:rsidR="001043BD" w:rsidRDefault="001043BD" w:rsidP="001043BD">
      <w:pPr>
        <w:spacing w:before="0" w:beforeAutospacing="0" w:after="0" w:afterAutospacing="0"/>
      </w:pPr>
    </w:p>
    <w:p w14:paraId="18FA84AA" w14:textId="77777777" w:rsidR="001043BD" w:rsidRDefault="001043BD" w:rsidP="001043BD">
      <w:pPr>
        <w:spacing w:before="0" w:beforeAutospacing="0" w:after="0" w:afterAutospacing="0"/>
      </w:pPr>
    </w:p>
    <w:p w14:paraId="5DC0237B" w14:textId="77777777" w:rsidR="001043BD" w:rsidRPr="00676DDF" w:rsidRDefault="001043BD" w:rsidP="001043BD">
      <w:pPr>
        <w:spacing w:before="0" w:beforeAutospacing="0" w:after="0" w:afterAutospacing="0"/>
        <w:rPr>
          <w:b/>
        </w:rPr>
      </w:pPr>
      <w:r w:rsidRPr="00676DDF">
        <w:rPr>
          <w:b/>
        </w:rPr>
        <w:t>Date et signature électronique obligatoire</w:t>
      </w:r>
    </w:p>
    <w:p w14:paraId="2F1E1417" w14:textId="77777777" w:rsidR="001043BD" w:rsidRDefault="001043BD" w:rsidP="001043BD">
      <w:pPr>
        <w:spacing w:before="0" w:beforeAutospacing="0" w:after="0" w:afterAutospacing="0"/>
      </w:pPr>
    </w:p>
    <w:p w14:paraId="2FF595D1" w14:textId="77777777" w:rsidR="001043BD" w:rsidRDefault="001043BD" w:rsidP="001043BD">
      <w:pPr>
        <w:spacing w:before="0" w:beforeAutospacing="0" w:after="0" w:afterAutospacing="0"/>
      </w:pPr>
    </w:p>
    <w:p w14:paraId="7B813622" w14:textId="77777777" w:rsidR="001043BD" w:rsidRDefault="001043BD" w:rsidP="001043BD">
      <w:pPr>
        <w:spacing w:before="0" w:beforeAutospacing="0" w:after="0" w:afterAutospacing="0"/>
      </w:pPr>
    </w:p>
    <w:p w14:paraId="2706B3EF" w14:textId="77777777" w:rsidR="001043BD" w:rsidRDefault="001043BD" w:rsidP="001043BD">
      <w:pPr>
        <w:spacing w:before="0" w:beforeAutospacing="0" w:after="0" w:afterAutospacing="0"/>
      </w:pPr>
    </w:p>
    <w:p w14:paraId="47319BC9" w14:textId="77777777" w:rsidR="001043BD" w:rsidRDefault="001043BD" w:rsidP="001043BD">
      <w:pPr>
        <w:spacing w:before="0" w:beforeAutospacing="0" w:after="0" w:afterAutospacing="0"/>
      </w:pPr>
    </w:p>
    <w:p w14:paraId="55323E31" w14:textId="77777777" w:rsidR="001043BD" w:rsidRDefault="001043BD" w:rsidP="001043BD">
      <w:pPr>
        <w:spacing w:before="0" w:beforeAutospacing="0" w:after="0" w:afterAutospacing="0"/>
      </w:pPr>
    </w:p>
    <w:p w14:paraId="0388C548" w14:textId="77777777" w:rsidR="001043BD" w:rsidRDefault="001043BD" w:rsidP="001043BD">
      <w:pPr>
        <w:spacing w:before="0" w:beforeAutospacing="0" w:after="0" w:afterAutospacing="0"/>
      </w:pPr>
    </w:p>
    <w:p w14:paraId="310508B7" w14:textId="77777777" w:rsidR="001043BD" w:rsidRDefault="001043BD" w:rsidP="001043BD">
      <w:pPr>
        <w:spacing w:before="0" w:beforeAutospacing="0" w:after="0" w:afterAutospacing="0"/>
      </w:pPr>
    </w:p>
    <w:p w14:paraId="292C18BE" w14:textId="77777777" w:rsidR="001043BD" w:rsidRDefault="001043BD" w:rsidP="001043BD">
      <w:pPr>
        <w:spacing w:before="0" w:beforeAutospacing="0" w:after="0" w:afterAutospacing="0"/>
      </w:pPr>
    </w:p>
    <w:p w14:paraId="1BBDF6B6" w14:textId="77777777" w:rsidR="001043BD" w:rsidRDefault="001043BD" w:rsidP="001043BD">
      <w:pPr>
        <w:spacing w:before="0" w:beforeAutospacing="0" w:after="0" w:afterAutospacing="0"/>
      </w:pPr>
    </w:p>
    <w:p w14:paraId="61AE54BE" w14:textId="77777777" w:rsidR="001043BD" w:rsidRDefault="001043BD" w:rsidP="001043BD">
      <w:pPr>
        <w:spacing w:before="0" w:beforeAutospacing="0" w:after="0" w:afterAutospacing="0"/>
      </w:pPr>
    </w:p>
    <w:p w14:paraId="77F5F8CD" w14:textId="77777777" w:rsidR="001043BD" w:rsidRDefault="001043BD" w:rsidP="001043BD">
      <w:pPr>
        <w:spacing w:before="0" w:beforeAutospacing="0" w:after="0" w:afterAutospacing="0"/>
      </w:pPr>
    </w:p>
    <w:p w14:paraId="3256D360" w14:textId="77777777" w:rsidR="001043BD" w:rsidRDefault="001043BD" w:rsidP="001043BD">
      <w:pPr>
        <w:spacing w:before="0" w:beforeAutospacing="0" w:after="0" w:afterAutospacing="0"/>
      </w:pPr>
    </w:p>
    <w:p w14:paraId="47F7C9F0" w14:textId="77777777" w:rsidR="001043BD" w:rsidRDefault="001043BD" w:rsidP="001043BD">
      <w:pPr>
        <w:spacing w:before="0" w:beforeAutospacing="0" w:after="0" w:afterAutospacing="0"/>
      </w:pPr>
    </w:p>
    <w:p w14:paraId="080AE1A5" w14:textId="77777777" w:rsidR="001043BD" w:rsidRDefault="001043BD" w:rsidP="001043BD">
      <w:pPr>
        <w:spacing w:before="0" w:beforeAutospacing="0" w:after="0" w:afterAutospacing="0"/>
      </w:pPr>
    </w:p>
    <w:p w14:paraId="247F282C" w14:textId="77777777" w:rsidR="001043BD" w:rsidRDefault="001043BD" w:rsidP="001043BD">
      <w:pPr>
        <w:spacing w:before="0" w:beforeAutospacing="0" w:after="0" w:afterAutospacing="0"/>
      </w:pPr>
    </w:p>
    <w:p w14:paraId="3D34E06C" w14:textId="77777777" w:rsidR="001043BD" w:rsidRDefault="001043BD" w:rsidP="001043BD">
      <w:pPr>
        <w:spacing w:before="0" w:beforeAutospacing="0" w:after="0" w:afterAutospacing="0"/>
      </w:pPr>
    </w:p>
    <w:p w14:paraId="3092712B" w14:textId="77777777" w:rsidR="001043BD" w:rsidRDefault="001043BD" w:rsidP="001043BD">
      <w:pPr>
        <w:spacing w:before="0" w:beforeAutospacing="0" w:after="0" w:afterAutospacing="0"/>
      </w:pPr>
    </w:p>
    <w:p w14:paraId="7D0C419B" w14:textId="77777777" w:rsidR="001043BD" w:rsidRDefault="001043BD" w:rsidP="001043BD">
      <w:pPr>
        <w:spacing w:before="0" w:beforeAutospacing="0" w:after="0" w:afterAutospacing="0"/>
      </w:pPr>
    </w:p>
    <w:p w14:paraId="5A3DBFFB" w14:textId="77777777" w:rsidR="001043BD" w:rsidRDefault="001043BD" w:rsidP="001043BD">
      <w:pPr>
        <w:spacing w:before="0" w:beforeAutospacing="0" w:after="0" w:afterAutospacing="0"/>
      </w:pPr>
    </w:p>
    <w:p w14:paraId="0DFAF6F3" w14:textId="77777777" w:rsidR="001043BD" w:rsidRDefault="001043BD" w:rsidP="001043BD">
      <w:pPr>
        <w:spacing w:before="0" w:beforeAutospacing="0" w:after="0" w:afterAutospacing="0"/>
      </w:pPr>
    </w:p>
    <w:p w14:paraId="6FE077EE" w14:textId="77777777" w:rsidR="001043BD" w:rsidRDefault="001043BD" w:rsidP="001043BD">
      <w:pPr>
        <w:spacing w:before="0" w:beforeAutospacing="0" w:after="0" w:afterAutospacing="0"/>
      </w:pPr>
    </w:p>
    <w:p w14:paraId="1165D362" w14:textId="77777777" w:rsidR="001043BD" w:rsidRDefault="001043BD" w:rsidP="001043BD">
      <w:pPr>
        <w:spacing w:before="0" w:beforeAutospacing="0" w:after="0" w:afterAutospacing="0"/>
      </w:pPr>
    </w:p>
    <w:p w14:paraId="0A6B1C10" w14:textId="77777777" w:rsidR="001043BD" w:rsidRDefault="001043BD" w:rsidP="001043BD">
      <w:pPr>
        <w:spacing w:before="0" w:beforeAutospacing="0" w:after="0" w:afterAutospacing="0"/>
      </w:pPr>
    </w:p>
    <w:p w14:paraId="4A2053E6" w14:textId="77777777" w:rsidR="001043BD" w:rsidRDefault="001043BD" w:rsidP="001043BD">
      <w:pPr>
        <w:spacing w:before="0" w:beforeAutospacing="0" w:after="0" w:afterAutospacing="0"/>
      </w:pPr>
    </w:p>
    <w:p w14:paraId="553F8056" w14:textId="77777777" w:rsidR="001043BD" w:rsidRDefault="001043BD" w:rsidP="001043BD">
      <w:pPr>
        <w:spacing w:before="0" w:beforeAutospacing="0" w:after="0" w:afterAutospacing="0"/>
      </w:pPr>
    </w:p>
    <w:p w14:paraId="002B3EA9" w14:textId="77777777" w:rsidR="001043BD" w:rsidRDefault="001043BD" w:rsidP="001043BD">
      <w:pPr>
        <w:spacing w:before="0" w:beforeAutospacing="0" w:after="0" w:afterAutospacing="0"/>
      </w:pPr>
    </w:p>
    <w:p w14:paraId="160F7D96" w14:textId="77777777" w:rsidR="001043BD" w:rsidRDefault="001043BD" w:rsidP="001043BD">
      <w:pPr>
        <w:spacing w:before="0" w:beforeAutospacing="0" w:after="0" w:afterAutospacing="0"/>
      </w:pPr>
    </w:p>
    <w:p w14:paraId="6B51B311" w14:textId="77777777" w:rsidR="001043BD" w:rsidRDefault="001043BD" w:rsidP="001043BD">
      <w:pPr>
        <w:spacing w:before="0" w:beforeAutospacing="0" w:after="0" w:afterAutospacing="0"/>
      </w:pPr>
    </w:p>
    <w:p w14:paraId="384F77A3" w14:textId="77777777" w:rsidR="001043BD" w:rsidRDefault="001043BD" w:rsidP="001043BD">
      <w:pPr>
        <w:spacing w:before="0" w:beforeAutospacing="0" w:after="0" w:afterAutospacing="0"/>
      </w:pPr>
    </w:p>
    <w:p w14:paraId="5BAD79CF" w14:textId="77777777" w:rsidR="001043BD" w:rsidRDefault="001043BD" w:rsidP="001043BD">
      <w:pPr>
        <w:spacing w:before="0" w:beforeAutospacing="0" w:after="0" w:afterAutospacing="0"/>
      </w:pPr>
    </w:p>
    <w:p w14:paraId="2926F2FC" w14:textId="77777777" w:rsidR="001043BD" w:rsidRDefault="001043BD" w:rsidP="001043BD">
      <w:pPr>
        <w:spacing w:before="0" w:beforeAutospacing="0" w:after="0" w:afterAutospacing="0"/>
      </w:pPr>
    </w:p>
    <w:p w14:paraId="56447FE4" w14:textId="77777777" w:rsidR="001043BD" w:rsidRDefault="001043BD" w:rsidP="001043BD">
      <w:pPr>
        <w:spacing w:before="0" w:beforeAutospacing="0" w:after="0" w:afterAutospacing="0"/>
      </w:pPr>
    </w:p>
    <w:p w14:paraId="1CEB3F92" w14:textId="77777777" w:rsidR="001043BD" w:rsidRDefault="001043BD" w:rsidP="001043BD">
      <w:pPr>
        <w:spacing w:before="0" w:beforeAutospacing="0" w:after="0" w:afterAutospacing="0"/>
      </w:pPr>
    </w:p>
    <w:p w14:paraId="07F2938B" w14:textId="77777777" w:rsidR="001043BD" w:rsidRDefault="001043BD" w:rsidP="001043BD">
      <w:pPr>
        <w:pStyle w:val="Titre5"/>
        <w:numPr>
          <w:ilvl w:val="0"/>
          <w:numId w:val="0"/>
        </w:numPr>
        <w:pBdr>
          <w:bottom w:val="single" w:sz="4" w:space="6" w:color="auto"/>
        </w:pBdr>
        <w:spacing w:before="0" w:after="0"/>
        <w:ind w:left="1009"/>
        <w:jc w:val="center"/>
        <w:rPr>
          <w:rFonts w:asciiTheme="minorHAnsi" w:hAnsiTheme="minorHAnsi" w:cstheme="minorHAnsi"/>
          <w:b/>
          <w:sz w:val="28"/>
          <w:szCs w:val="28"/>
        </w:rPr>
      </w:pPr>
      <w:r w:rsidRPr="00610593">
        <w:rPr>
          <w:rFonts w:asciiTheme="minorHAnsi" w:hAnsiTheme="minorHAnsi" w:cstheme="minorHAnsi"/>
          <w:b/>
          <w:sz w:val="28"/>
          <w:szCs w:val="28"/>
        </w:rPr>
        <w:lastRenderedPageBreak/>
        <w:t xml:space="preserve">ANNEXE </w:t>
      </w:r>
      <w:r>
        <w:rPr>
          <w:rFonts w:asciiTheme="minorHAnsi" w:hAnsiTheme="minorHAnsi" w:cstheme="minorHAnsi"/>
          <w:b/>
          <w:sz w:val="28"/>
          <w:szCs w:val="28"/>
        </w:rPr>
        <w:t>6</w:t>
      </w:r>
      <w:r w:rsidRPr="00610593">
        <w:rPr>
          <w:rFonts w:asciiTheme="minorHAnsi" w:hAnsiTheme="minorHAnsi" w:cstheme="minorHAnsi"/>
          <w:b/>
          <w:sz w:val="28"/>
          <w:szCs w:val="28"/>
        </w:rPr>
        <w:t xml:space="preserve"> – OFFRE COMMERCIALE</w:t>
      </w:r>
    </w:p>
    <w:p w14:paraId="0012E443" w14:textId="77777777" w:rsidR="001043BD" w:rsidRDefault="001043BD" w:rsidP="001043BD">
      <w:pPr>
        <w:spacing w:before="0" w:beforeAutospacing="0" w:after="0" w:afterAutospacing="0"/>
      </w:pPr>
    </w:p>
    <w:p w14:paraId="6FCB8A9F" w14:textId="77777777" w:rsidR="001043BD" w:rsidRDefault="001043BD" w:rsidP="001043BD">
      <w:pPr>
        <w:spacing w:before="0" w:beforeAutospacing="0" w:after="0" w:afterAutospacing="0"/>
      </w:pPr>
    </w:p>
    <w:tbl>
      <w:tblPr>
        <w:tblW w:w="9140" w:type="dxa"/>
        <w:tblInd w:w="588" w:type="dxa"/>
        <w:tblCellMar>
          <w:left w:w="70" w:type="dxa"/>
          <w:right w:w="70" w:type="dxa"/>
        </w:tblCellMar>
        <w:tblLook w:val="04A0" w:firstRow="1" w:lastRow="0" w:firstColumn="1" w:lastColumn="0" w:noHBand="0" w:noVBand="1"/>
      </w:tblPr>
      <w:tblGrid>
        <w:gridCol w:w="5220"/>
        <w:gridCol w:w="3920"/>
      </w:tblGrid>
      <w:tr w:rsidR="001043BD" w:rsidRPr="00E86126" w14:paraId="4FC8317F" w14:textId="77777777" w:rsidTr="006B4CAE">
        <w:trPr>
          <w:trHeight w:val="300"/>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91DD03" w14:textId="77777777" w:rsidR="001043BD" w:rsidRPr="00E86126" w:rsidRDefault="001043BD" w:rsidP="006B4CAE">
            <w:pPr>
              <w:spacing w:before="0" w:beforeAutospacing="0" w:after="0" w:afterAutospacing="0"/>
              <w:jc w:val="left"/>
              <w:rPr>
                <w:rFonts w:ascii="Calibri" w:hAnsi="Calibri" w:cs="Calibri"/>
                <w:b/>
                <w:bCs/>
                <w:color w:val="0070C0"/>
                <w:sz w:val="22"/>
                <w:szCs w:val="22"/>
              </w:rPr>
            </w:pPr>
            <w:r w:rsidRPr="00E86126">
              <w:rPr>
                <w:rFonts w:ascii="Calibri" w:hAnsi="Calibri" w:cs="Calibri"/>
                <w:b/>
                <w:bCs/>
                <w:color w:val="0070C0"/>
                <w:sz w:val="22"/>
                <w:szCs w:val="22"/>
              </w:rPr>
              <w:t>SOCIETE</w:t>
            </w:r>
          </w:p>
        </w:tc>
        <w:tc>
          <w:tcPr>
            <w:tcW w:w="3920" w:type="dxa"/>
            <w:tcBorders>
              <w:top w:val="single" w:sz="4" w:space="0" w:color="auto"/>
              <w:left w:val="nil"/>
              <w:bottom w:val="single" w:sz="4" w:space="0" w:color="auto"/>
              <w:right w:val="single" w:sz="4" w:space="0" w:color="auto"/>
            </w:tcBorders>
            <w:shd w:val="clear" w:color="auto" w:fill="auto"/>
            <w:noWrap/>
            <w:vAlign w:val="bottom"/>
            <w:hideMark/>
          </w:tcPr>
          <w:p w14:paraId="6CD8AF41" w14:textId="77777777" w:rsidR="001043BD" w:rsidRPr="00E86126" w:rsidRDefault="001043BD" w:rsidP="006B4CAE">
            <w:pPr>
              <w:spacing w:before="0" w:beforeAutospacing="0" w:after="0" w:afterAutospacing="0"/>
              <w:jc w:val="center"/>
              <w:rPr>
                <w:rFonts w:ascii="Calibri" w:hAnsi="Calibri" w:cs="Calibri"/>
                <w:b/>
                <w:bCs/>
                <w:color w:val="0070C0"/>
                <w:sz w:val="22"/>
                <w:szCs w:val="22"/>
              </w:rPr>
            </w:pPr>
            <w:r w:rsidRPr="00E86126">
              <w:rPr>
                <w:rFonts w:ascii="Calibri" w:hAnsi="Calibri" w:cs="Calibri"/>
                <w:b/>
                <w:bCs/>
                <w:color w:val="0070C0"/>
                <w:sz w:val="22"/>
                <w:szCs w:val="22"/>
              </w:rPr>
              <w:t> </w:t>
            </w:r>
          </w:p>
        </w:tc>
      </w:tr>
      <w:tr w:rsidR="001043BD" w:rsidRPr="00E86126" w14:paraId="58288CD1" w14:textId="77777777" w:rsidTr="006B4CAE">
        <w:trPr>
          <w:trHeight w:val="1020"/>
        </w:trPr>
        <w:tc>
          <w:tcPr>
            <w:tcW w:w="5220" w:type="dxa"/>
            <w:tcBorders>
              <w:top w:val="nil"/>
              <w:left w:val="single" w:sz="4" w:space="0" w:color="auto"/>
              <w:bottom w:val="nil"/>
              <w:right w:val="single" w:sz="4" w:space="0" w:color="auto"/>
            </w:tcBorders>
            <w:shd w:val="clear" w:color="000000" w:fill="CCC0DA"/>
            <w:vAlign w:val="center"/>
            <w:hideMark/>
          </w:tcPr>
          <w:p w14:paraId="4E1FA9BB" w14:textId="77777777" w:rsidR="001043BD" w:rsidRPr="00E86126" w:rsidRDefault="001043BD" w:rsidP="006B4CAE">
            <w:pPr>
              <w:spacing w:before="0" w:beforeAutospacing="0" w:after="0" w:afterAutospacing="0"/>
              <w:jc w:val="center"/>
              <w:rPr>
                <w:rFonts w:ascii="Calibri" w:hAnsi="Calibri" w:cs="Calibri"/>
                <w:b/>
                <w:bCs/>
                <w:color w:val="000000"/>
                <w:sz w:val="24"/>
                <w:szCs w:val="24"/>
              </w:rPr>
            </w:pPr>
            <w:r w:rsidRPr="00E86126">
              <w:rPr>
                <w:rFonts w:ascii="Calibri" w:hAnsi="Calibri" w:cs="Calibri"/>
                <w:b/>
                <w:bCs/>
                <w:color w:val="000000"/>
                <w:sz w:val="24"/>
                <w:szCs w:val="24"/>
              </w:rPr>
              <w:t>ELEMENTS D’APPRECIATION</w:t>
            </w:r>
          </w:p>
        </w:tc>
        <w:tc>
          <w:tcPr>
            <w:tcW w:w="3920" w:type="dxa"/>
            <w:tcBorders>
              <w:top w:val="nil"/>
              <w:left w:val="nil"/>
              <w:bottom w:val="single" w:sz="4" w:space="0" w:color="auto"/>
              <w:right w:val="single" w:sz="4" w:space="0" w:color="auto"/>
            </w:tcBorders>
            <w:shd w:val="clear" w:color="000000" w:fill="CCC0DA"/>
            <w:vAlign w:val="center"/>
            <w:hideMark/>
          </w:tcPr>
          <w:p w14:paraId="2FBF478C" w14:textId="77777777" w:rsidR="001043BD" w:rsidRPr="00E86126" w:rsidRDefault="001043BD" w:rsidP="006B4CAE">
            <w:pPr>
              <w:spacing w:before="0" w:beforeAutospacing="0" w:after="0" w:afterAutospacing="0"/>
              <w:jc w:val="center"/>
              <w:rPr>
                <w:rFonts w:ascii="Calibri" w:hAnsi="Calibri" w:cs="Calibri"/>
                <w:b/>
                <w:bCs/>
                <w:color w:val="000000"/>
                <w:sz w:val="24"/>
                <w:szCs w:val="24"/>
              </w:rPr>
            </w:pPr>
            <w:r w:rsidRPr="00E86126">
              <w:rPr>
                <w:rFonts w:ascii="Calibri" w:hAnsi="Calibri" w:cs="Calibri"/>
                <w:b/>
                <w:bCs/>
                <w:color w:val="000000"/>
                <w:sz w:val="24"/>
                <w:szCs w:val="24"/>
              </w:rPr>
              <w:t>N° DE PAGE DU DOSSIER FOURNI PAR LE CANDIDAT CORRESPONDANT A L'ITEM CONSIDERE</w:t>
            </w:r>
          </w:p>
        </w:tc>
      </w:tr>
      <w:tr w:rsidR="001043BD" w:rsidRPr="00E86126" w14:paraId="11263F01" w14:textId="77777777" w:rsidTr="006B4CAE">
        <w:trPr>
          <w:trHeight w:val="525"/>
        </w:trPr>
        <w:tc>
          <w:tcPr>
            <w:tcW w:w="52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AF084B" w14:textId="77777777" w:rsidR="001043BD" w:rsidRPr="00E86126" w:rsidRDefault="001043BD" w:rsidP="006B4CAE">
            <w:pPr>
              <w:spacing w:before="0" w:beforeAutospacing="0" w:after="0" w:afterAutospacing="0"/>
              <w:jc w:val="left"/>
              <w:rPr>
                <w:rFonts w:ascii="Calibri" w:hAnsi="Calibri" w:cs="Calibri"/>
                <w:sz w:val="22"/>
                <w:szCs w:val="22"/>
              </w:rPr>
            </w:pPr>
            <w:r w:rsidRPr="00E86126">
              <w:rPr>
                <w:rFonts w:ascii="Calibri" w:hAnsi="Calibri" w:cs="Calibri"/>
                <w:sz w:val="22"/>
                <w:szCs w:val="22"/>
              </w:rPr>
              <w:t>Tarifs des produits</w:t>
            </w:r>
          </w:p>
        </w:tc>
        <w:tc>
          <w:tcPr>
            <w:tcW w:w="3920" w:type="dxa"/>
            <w:tcBorders>
              <w:top w:val="nil"/>
              <w:left w:val="nil"/>
              <w:bottom w:val="single" w:sz="4" w:space="0" w:color="auto"/>
              <w:right w:val="single" w:sz="4" w:space="0" w:color="auto"/>
            </w:tcBorders>
            <w:shd w:val="clear" w:color="auto" w:fill="auto"/>
            <w:vAlign w:val="center"/>
            <w:hideMark/>
          </w:tcPr>
          <w:p w14:paraId="23DDDAF9" w14:textId="77777777" w:rsidR="001043BD" w:rsidRPr="00E86126" w:rsidRDefault="001043BD" w:rsidP="006B4CAE">
            <w:pPr>
              <w:spacing w:before="0" w:beforeAutospacing="0" w:after="0" w:afterAutospacing="0"/>
              <w:jc w:val="center"/>
              <w:rPr>
                <w:rFonts w:ascii="Garamond" w:hAnsi="Garamond" w:cs="Calibri"/>
                <w:b/>
                <w:bCs/>
                <w:color w:val="000000"/>
                <w:sz w:val="22"/>
                <w:szCs w:val="22"/>
              </w:rPr>
            </w:pPr>
            <w:r w:rsidRPr="00E86126">
              <w:rPr>
                <w:rFonts w:ascii="Garamond" w:hAnsi="Garamond" w:cs="Calibri"/>
                <w:b/>
                <w:bCs/>
                <w:color w:val="000000"/>
                <w:sz w:val="22"/>
                <w:szCs w:val="22"/>
              </w:rPr>
              <w:t> </w:t>
            </w:r>
          </w:p>
        </w:tc>
      </w:tr>
      <w:tr w:rsidR="001043BD" w:rsidRPr="00E86126" w14:paraId="3D1DE9CE" w14:textId="77777777" w:rsidTr="006B4CAE">
        <w:trPr>
          <w:trHeight w:val="630"/>
        </w:trPr>
        <w:tc>
          <w:tcPr>
            <w:tcW w:w="5220" w:type="dxa"/>
            <w:tcBorders>
              <w:top w:val="nil"/>
              <w:left w:val="single" w:sz="4" w:space="0" w:color="auto"/>
              <w:bottom w:val="single" w:sz="4" w:space="0" w:color="auto"/>
              <w:right w:val="single" w:sz="4" w:space="0" w:color="auto"/>
            </w:tcBorders>
            <w:shd w:val="clear" w:color="auto" w:fill="auto"/>
            <w:vAlign w:val="center"/>
            <w:hideMark/>
          </w:tcPr>
          <w:p w14:paraId="034BB3DA" w14:textId="77777777" w:rsidR="001043BD" w:rsidRPr="00E86126" w:rsidRDefault="001043BD" w:rsidP="006B4CAE">
            <w:pPr>
              <w:spacing w:before="0" w:beforeAutospacing="0" w:after="0" w:afterAutospacing="0"/>
              <w:jc w:val="left"/>
              <w:rPr>
                <w:rFonts w:ascii="Calibri" w:hAnsi="Calibri" w:cs="Calibri"/>
                <w:sz w:val="22"/>
                <w:szCs w:val="22"/>
              </w:rPr>
            </w:pPr>
            <w:r w:rsidRPr="00E86126">
              <w:rPr>
                <w:rFonts w:ascii="Calibri" w:hAnsi="Calibri" w:cs="Calibri"/>
                <w:sz w:val="22"/>
                <w:szCs w:val="22"/>
              </w:rPr>
              <w:t>Pourcentage de remise consentie au personnel AP-HP</w:t>
            </w:r>
          </w:p>
        </w:tc>
        <w:tc>
          <w:tcPr>
            <w:tcW w:w="3920" w:type="dxa"/>
            <w:tcBorders>
              <w:top w:val="nil"/>
              <w:left w:val="nil"/>
              <w:bottom w:val="single" w:sz="4" w:space="0" w:color="auto"/>
              <w:right w:val="single" w:sz="4" w:space="0" w:color="auto"/>
            </w:tcBorders>
            <w:shd w:val="clear" w:color="auto" w:fill="auto"/>
            <w:vAlign w:val="center"/>
            <w:hideMark/>
          </w:tcPr>
          <w:p w14:paraId="0A3F654D" w14:textId="77777777" w:rsidR="001043BD" w:rsidRPr="00E86126" w:rsidRDefault="001043BD" w:rsidP="006B4CAE">
            <w:pPr>
              <w:spacing w:before="0" w:beforeAutospacing="0" w:after="0" w:afterAutospacing="0"/>
              <w:jc w:val="center"/>
              <w:rPr>
                <w:rFonts w:ascii="Garamond" w:hAnsi="Garamond" w:cs="Calibri"/>
                <w:b/>
                <w:bCs/>
                <w:color w:val="000000"/>
                <w:sz w:val="22"/>
                <w:szCs w:val="22"/>
              </w:rPr>
            </w:pPr>
            <w:r w:rsidRPr="00E86126">
              <w:rPr>
                <w:rFonts w:ascii="Garamond" w:hAnsi="Garamond" w:cs="Calibri"/>
                <w:b/>
                <w:bCs/>
                <w:color w:val="000000"/>
                <w:sz w:val="22"/>
                <w:szCs w:val="22"/>
              </w:rPr>
              <w:t> </w:t>
            </w:r>
          </w:p>
        </w:tc>
      </w:tr>
      <w:tr w:rsidR="001043BD" w:rsidRPr="00E86126" w14:paraId="3B016A85" w14:textId="77777777" w:rsidTr="006B4CAE">
        <w:trPr>
          <w:trHeight w:val="900"/>
        </w:trPr>
        <w:tc>
          <w:tcPr>
            <w:tcW w:w="5220" w:type="dxa"/>
            <w:tcBorders>
              <w:top w:val="nil"/>
              <w:left w:val="single" w:sz="4" w:space="0" w:color="auto"/>
              <w:bottom w:val="single" w:sz="4" w:space="0" w:color="auto"/>
              <w:right w:val="single" w:sz="4" w:space="0" w:color="auto"/>
            </w:tcBorders>
            <w:shd w:val="clear" w:color="auto" w:fill="auto"/>
            <w:vAlign w:val="center"/>
            <w:hideMark/>
          </w:tcPr>
          <w:p w14:paraId="3F9F6276" w14:textId="77777777" w:rsidR="001043BD" w:rsidRPr="00E86126" w:rsidRDefault="001043BD" w:rsidP="006B4CAE">
            <w:pPr>
              <w:spacing w:before="0" w:beforeAutospacing="0" w:after="0" w:afterAutospacing="0"/>
              <w:jc w:val="left"/>
              <w:rPr>
                <w:rFonts w:ascii="Calibri" w:hAnsi="Calibri" w:cs="Calibri"/>
                <w:sz w:val="22"/>
                <w:szCs w:val="22"/>
              </w:rPr>
            </w:pPr>
            <w:r w:rsidRPr="00E86126">
              <w:rPr>
                <w:rFonts w:ascii="Calibri" w:hAnsi="Calibri" w:cs="Calibri"/>
                <w:sz w:val="22"/>
                <w:szCs w:val="22"/>
              </w:rPr>
              <w:t>Existence d’un système de fidélisation des clients, pertinence du dispositif</w:t>
            </w:r>
          </w:p>
        </w:tc>
        <w:tc>
          <w:tcPr>
            <w:tcW w:w="3920" w:type="dxa"/>
            <w:tcBorders>
              <w:top w:val="nil"/>
              <w:left w:val="nil"/>
              <w:bottom w:val="single" w:sz="4" w:space="0" w:color="auto"/>
              <w:right w:val="single" w:sz="4" w:space="0" w:color="auto"/>
            </w:tcBorders>
            <w:shd w:val="clear" w:color="auto" w:fill="auto"/>
            <w:vAlign w:val="center"/>
            <w:hideMark/>
          </w:tcPr>
          <w:p w14:paraId="6091233B" w14:textId="77777777" w:rsidR="001043BD" w:rsidRPr="00E86126" w:rsidRDefault="001043BD" w:rsidP="006B4CAE">
            <w:pPr>
              <w:spacing w:before="0" w:beforeAutospacing="0" w:after="0" w:afterAutospacing="0"/>
              <w:jc w:val="center"/>
              <w:rPr>
                <w:rFonts w:ascii="Garamond" w:hAnsi="Garamond" w:cs="Calibri"/>
                <w:color w:val="000000"/>
                <w:sz w:val="22"/>
                <w:szCs w:val="22"/>
              </w:rPr>
            </w:pPr>
            <w:r w:rsidRPr="00E86126">
              <w:rPr>
                <w:rFonts w:ascii="Garamond" w:hAnsi="Garamond" w:cs="Calibri"/>
                <w:color w:val="000000"/>
                <w:sz w:val="22"/>
                <w:szCs w:val="22"/>
              </w:rPr>
              <w:t> </w:t>
            </w:r>
          </w:p>
        </w:tc>
      </w:tr>
    </w:tbl>
    <w:p w14:paraId="40605339" w14:textId="77777777" w:rsidR="001043BD" w:rsidRDefault="001043BD" w:rsidP="001043BD">
      <w:pPr>
        <w:spacing w:before="0" w:beforeAutospacing="0" w:after="0" w:afterAutospacing="0"/>
      </w:pPr>
    </w:p>
    <w:p w14:paraId="4A65828E" w14:textId="77777777" w:rsidR="001043BD" w:rsidRDefault="001043BD" w:rsidP="001043BD">
      <w:pPr>
        <w:spacing w:before="0" w:beforeAutospacing="0" w:after="0" w:afterAutospacing="0"/>
      </w:pPr>
    </w:p>
    <w:p w14:paraId="334E5B0D" w14:textId="77777777" w:rsidR="001043BD" w:rsidRDefault="001043BD" w:rsidP="001043BD">
      <w:pPr>
        <w:spacing w:before="0" w:beforeAutospacing="0" w:after="0" w:afterAutospacing="0"/>
      </w:pPr>
    </w:p>
    <w:p w14:paraId="6007D6EA" w14:textId="77777777" w:rsidR="001043BD" w:rsidRPr="00BF7A2E" w:rsidRDefault="001043BD" w:rsidP="001043BD">
      <w:pPr>
        <w:spacing w:before="0" w:beforeAutospacing="0" w:after="0" w:afterAutospacing="0"/>
        <w:rPr>
          <w:rFonts w:asciiTheme="minorHAnsi" w:hAnsiTheme="minorHAnsi" w:cstheme="minorHAnsi"/>
          <w:b/>
          <w:sz w:val="22"/>
          <w:szCs w:val="22"/>
        </w:rPr>
      </w:pPr>
      <w:r w:rsidRPr="00BF7A2E">
        <w:rPr>
          <w:rFonts w:asciiTheme="minorHAnsi" w:hAnsiTheme="minorHAnsi" w:cstheme="minorHAnsi"/>
          <w:b/>
          <w:sz w:val="22"/>
          <w:szCs w:val="22"/>
        </w:rPr>
        <w:t>Date et signature électronique obligatoires</w:t>
      </w:r>
    </w:p>
    <w:p w14:paraId="27CCBD01" w14:textId="77777777" w:rsidR="001043BD" w:rsidRDefault="001043BD" w:rsidP="001043BD">
      <w:pPr>
        <w:spacing w:before="0" w:beforeAutospacing="0" w:after="0" w:afterAutospacing="0"/>
      </w:pPr>
    </w:p>
    <w:p w14:paraId="747B9BB6" w14:textId="77777777" w:rsidR="001043BD" w:rsidRDefault="001043BD" w:rsidP="001043BD">
      <w:pPr>
        <w:spacing w:before="0" w:beforeAutospacing="0" w:after="0" w:afterAutospacing="0"/>
      </w:pPr>
    </w:p>
    <w:p w14:paraId="451198D7" w14:textId="77777777" w:rsidR="001043BD" w:rsidRDefault="001043BD" w:rsidP="001043BD">
      <w:pPr>
        <w:spacing w:before="0" w:beforeAutospacing="0" w:after="0" w:afterAutospacing="0"/>
      </w:pPr>
    </w:p>
    <w:p w14:paraId="4F215688" w14:textId="77777777" w:rsidR="001043BD" w:rsidRDefault="001043BD" w:rsidP="001043BD">
      <w:pPr>
        <w:spacing w:before="0" w:beforeAutospacing="0" w:after="0" w:afterAutospacing="0"/>
      </w:pPr>
    </w:p>
    <w:p w14:paraId="4D0184DC" w14:textId="77777777" w:rsidR="001043BD" w:rsidRDefault="001043BD" w:rsidP="001043BD">
      <w:pPr>
        <w:spacing w:before="0" w:beforeAutospacing="0" w:after="0" w:afterAutospacing="0"/>
      </w:pPr>
    </w:p>
    <w:p w14:paraId="4E52C383" w14:textId="77777777" w:rsidR="001043BD" w:rsidRDefault="001043BD" w:rsidP="001043BD">
      <w:pPr>
        <w:spacing w:before="0" w:beforeAutospacing="0" w:after="0" w:afterAutospacing="0"/>
      </w:pPr>
    </w:p>
    <w:p w14:paraId="58235F64" w14:textId="77777777" w:rsidR="001043BD" w:rsidRDefault="001043BD" w:rsidP="001043BD">
      <w:pPr>
        <w:spacing w:before="0" w:beforeAutospacing="0" w:after="0" w:afterAutospacing="0"/>
      </w:pPr>
    </w:p>
    <w:p w14:paraId="600F6142" w14:textId="77777777" w:rsidR="001043BD" w:rsidRDefault="001043BD" w:rsidP="001043BD">
      <w:pPr>
        <w:spacing w:before="0" w:beforeAutospacing="0" w:after="0" w:afterAutospacing="0"/>
      </w:pPr>
    </w:p>
    <w:p w14:paraId="49130A53" w14:textId="77777777" w:rsidR="001043BD" w:rsidRDefault="001043BD" w:rsidP="001043BD">
      <w:pPr>
        <w:spacing w:before="0" w:beforeAutospacing="0" w:after="0" w:afterAutospacing="0"/>
      </w:pPr>
    </w:p>
    <w:p w14:paraId="7A7FFAD3" w14:textId="77777777" w:rsidR="001043BD" w:rsidRDefault="001043BD" w:rsidP="001043BD">
      <w:pPr>
        <w:spacing w:before="0" w:beforeAutospacing="0" w:after="0" w:afterAutospacing="0"/>
      </w:pPr>
    </w:p>
    <w:p w14:paraId="1AC66757" w14:textId="77777777" w:rsidR="001043BD" w:rsidRDefault="001043BD" w:rsidP="001043BD">
      <w:pPr>
        <w:spacing w:before="0" w:beforeAutospacing="0" w:after="0" w:afterAutospacing="0"/>
      </w:pPr>
    </w:p>
    <w:p w14:paraId="487743A8" w14:textId="77777777" w:rsidR="001043BD" w:rsidRDefault="001043BD" w:rsidP="001043BD">
      <w:pPr>
        <w:spacing w:before="0" w:beforeAutospacing="0" w:after="0" w:afterAutospacing="0"/>
      </w:pPr>
    </w:p>
    <w:p w14:paraId="226B4FB6" w14:textId="77777777" w:rsidR="001043BD" w:rsidRDefault="001043BD" w:rsidP="001043BD">
      <w:pPr>
        <w:spacing w:before="0" w:beforeAutospacing="0" w:after="0" w:afterAutospacing="0"/>
      </w:pPr>
    </w:p>
    <w:p w14:paraId="09DDBE21" w14:textId="77777777" w:rsidR="001043BD" w:rsidRDefault="001043BD" w:rsidP="001043BD">
      <w:pPr>
        <w:spacing w:before="0" w:beforeAutospacing="0" w:after="0" w:afterAutospacing="0"/>
      </w:pPr>
    </w:p>
    <w:p w14:paraId="1AD3B6A2" w14:textId="77777777" w:rsidR="001043BD" w:rsidRDefault="001043BD" w:rsidP="001043BD">
      <w:pPr>
        <w:spacing w:before="0" w:beforeAutospacing="0" w:after="0" w:afterAutospacing="0"/>
      </w:pPr>
    </w:p>
    <w:p w14:paraId="471212A2" w14:textId="77777777" w:rsidR="001043BD" w:rsidRDefault="001043BD" w:rsidP="001043BD">
      <w:pPr>
        <w:spacing w:before="0" w:beforeAutospacing="0" w:after="0" w:afterAutospacing="0"/>
      </w:pPr>
    </w:p>
    <w:p w14:paraId="1B61AA05" w14:textId="77777777" w:rsidR="001043BD" w:rsidRDefault="001043BD" w:rsidP="001043BD">
      <w:pPr>
        <w:spacing w:before="0" w:beforeAutospacing="0" w:after="0" w:afterAutospacing="0"/>
      </w:pPr>
    </w:p>
    <w:p w14:paraId="0CC43B24" w14:textId="77777777" w:rsidR="001043BD" w:rsidRDefault="001043BD" w:rsidP="001043BD">
      <w:pPr>
        <w:spacing w:before="0" w:beforeAutospacing="0" w:after="0" w:afterAutospacing="0"/>
      </w:pPr>
    </w:p>
    <w:p w14:paraId="5F1D85D4" w14:textId="77777777" w:rsidR="001043BD" w:rsidRDefault="001043BD" w:rsidP="001043BD">
      <w:pPr>
        <w:spacing w:before="0" w:beforeAutospacing="0" w:after="0" w:afterAutospacing="0"/>
      </w:pPr>
    </w:p>
    <w:p w14:paraId="0AA4073C" w14:textId="77777777" w:rsidR="001043BD" w:rsidRDefault="001043BD" w:rsidP="001043BD">
      <w:pPr>
        <w:spacing w:before="0" w:beforeAutospacing="0" w:after="0" w:afterAutospacing="0"/>
      </w:pPr>
    </w:p>
    <w:p w14:paraId="51B64DE1" w14:textId="77777777" w:rsidR="001043BD" w:rsidRDefault="001043BD" w:rsidP="001043BD">
      <w:pPr>
        <w:spacing w:before="0" w:beforeAutospacing="0" w:after="0" w:afterAutospacing="0"/>
      </w:pPr>
    </w:p>
    <w:p w14:paraId="59D69CB5" w14:textId="77777777" w:rsidR="001043BD" w:rsidRDefault="001043BD" w:rsidP="001043BD">
      <w:pPr>
        <w:spacing w:before="0" w:beforeAutospacing="0" w:after="0" w:afterAutospacing="0"/>
      </w:pPr>
    </w:p>
    <w:p w14:paraId="1946C225" w14:textId="77777777" w:rsidR="001043BD" w:rsidRDefault="001043BD" w:rsidP="001043BD">
      <w:pPr>
        <w:spacing w:before="0" w:beforeAutospacing="0" w:after="0" w:afterAutospacing="0"/>
      </w:pPr>
    </w:p>
    <w:p w14:paraId="4A92B89E" w14:textId="77777777" w:rsidR="001043BD" w:rsidRDefault="001043BD" w:rsidP="001043BD">
      <w:pPr>
        <w:spacing w:before="0" w:beforeAutospacing="0" w:after="0" w:afterAutospacing="0"/>
      </w:pPr>
    </w:p>
    <w:p w14:paraId="79C1618F" w14:textId="77777777" w:rsidR="001043BD" w:rsidRDefault="001043BD" w:rsidP="001043BD">
      <w:pPr>
        <w:spacing w:before="0" w:beforeAutospacing="0" w:after="0" w:afterAutospacing="0"/>
      </w:pPr>
    </w:p>
    <w:p w14:paraId="0AC894D4" w14:textId="77777777" w:rsidR="001043BD" w:rsidRDefault="001043BD" w:rsidP="001043BD">
      <w:pPr>
        <w:spacing w:before="0" w:beforeAutospacing="0" w:after="0" w:afterAutospacing="0"/>
      </w:pPr>
    </w:p>
    <w:p w14:paraId="4C022F74" w14:textId="77777777" w:rsidR="001043BD" w:rsidRDefault="001043BD" w:rsidP="001043BD">
      <w:pPr>
        <w:spacing w:before="0" w:beforeAutospacing="0" w:after="0" w:afterAutospacing="0"/>
      </w:pPr>
    </w:p>
    <w:p w14:paraId="0AE355F4" w14:textId="77777777" w:rsidR="001043BD" w:rsidRDefault="001043BD" w:rsidP="001043BD">
      <w:pPr>
        <w:spacing w:before="0" w:beforeAutospacing="0" w:after="0" w:afterAutospacing="0"/>
      </w:pPr>
    </w:p>
    <w:p w14:paraId="4E6518D4" w14:textId="77777777" w:rsidR="001043BD" w:rsidRDefault="001043BD" w:rsidP="001043BD">
      <w:pPr>
        <w:spacing w:before="0" w:beforeAutospacing="0" w:after="0" w:afterAutospacing="0"/>
      </w:pPr>
    </w:p>
    <w:p w14:paraId="177656C8" w14:textId="77777777" w:rsidR="001043BD" w:rsidRDefault="001043BD" w:rsidP="001043BD">
      <w:pPr>
        <w:spacing w:before="0" w:beforeAutospacing="0" w:after="0" w:afterAutospacing="0"/>
      </w:pPr>
    </w:p>
    <w:p w14:paraId="31EC015C" w14:textId="77777777" w:rsidR="001043BD" w:rsidRDefault="001043BD" w:rsidP="001043BD">
      <w:pPr>
        <w:spacing w:before="0" w:beforeAutospacing="0" w:after="0" w:afterAutospacing="0"/>
      </w:pPr>
    </w:p>
    <w:p w14:paraId="45FD03EF" w14:textId="77777777" w:rsidR="001043BD" w:rsidRDefault="001043BD" w:rsidP="001043BD">
      <w:pPr>
        <w:spacing w:before="0" w:beforeAutospacing="0" w:after="0" w:afterAutospacing="0"/>
      </w:pPr>
    </w:p>
    <w:p w14:paraId="168CB5AD" w14:textId="77777777" w:rsidR="001043BD" w:rsidRDefault="001043BD" w:rsidP="001043BD">
      <w:pPr>
        <w:spacing w:before="0" w:beforeAutospacing="0" w:after="0" w:afterAutospacing="0"/>
      </w:pPr>
    </w:p>
    <w:p w14:paraId="2F227D20" w14:textId="77777777" w:rsidR="001043BD" w:rsidRDefault="001043BD" w:rsidP="001043BD">
      <w:pPr>
        <w:spacing w:before="0" w:beforeAutospacing="0" w:after="0" w:afterAutospacing="0"/>
      </w:pPr>
    </w:p>
    <w:p w14:paraId="5926EED8" w14:textId="77777777" w:rsidR="001043BD" w:rsidRDefault="001043BD" w:rsidP="001043BD">
      <w:pPr>
        <w:spacing w:before="0" w:beforeAutospacing="0" w:after="0" w:afterAutospacing="0"/>
      </w:pPr>
    </w:p>
    <w:p w14:paraId="45A5B37A" w14:textId="77777777" w:rsidR="001043BD" w:rsidRDefault="001043BD" w:rsidP="001043BD">
      <w:pPr>
        <w:spacing w:before="0" w:beforeAutospacing="0" w:after="0" w:afterAutospacing="0"/>
      </w:pPr>
    </w:p>
    <w:p w14:paraId="00E33574" w14:textId="77777777" w:rsidR="001043BD" w:rsidRDefault="001043BD" w:rsidP="001043BD">
      <w:pPr>
        <w:spacing w:before="0" w:beforeAutospacing="0" w:after="0" w:afterAutospacing="0"/>
      </w:pPr>
    </w:p>
    <w:p w14:paraId="2786465C" w14:textId="77777777" w:rsidR="001043BD" w:rsidRDefault="001043BD" w:rsidP="001043BD">
      <w:pPr>
        <w:pStyle w:val="Titre5"/>
        <w:numPr>
          <w:ilvl w:val="0"/>
          <w:numId w:val="0"/>
        </w:numPr>
        <w:pBdr>
          <w:bottom w:val="single" w:sz="4" w:space="6" w:color="auto"/>
        </w:pBdr>
        <w:ind w:left="1008"/>
        <w:jc w:val="center"/>
        <w:rPr>
          <w:rFonts w:asciiTheme="minorHAnsi" w:hAnsiTheme="minorHAnsi" w:cstheme="minorHAnsi"/>
          <w:b/>
          <w:sz w:val="28"/>
          <w:szCs w:val="28"/>
        </w:rPr>
      </w:pPr>
      <w:r w:rsidRPr="00610593">
        <w:rPr>
          <w:rFonts w:asciiTheme="minorHAnsi" w:hAnsiTheme="minorHAnsi" w:cstheme="minorHAnsi"/>
          <w:b/>
          <w:sz w:val="28"/>
          <w:szCs w:val="28"/>
        </w:rPr>
        <w:lastRenderedPageBreak/>
        <w:t>ANNEXE 7 – REDEVANCES</w:t>
      </w:r>
    </w:p>
    <w:p w14:paraId="48737E28" w14:textId="77777777" w:rsidR="001043BD" w:rsidRDefault="001043BD" w:rsidP="001043BD">
      <w:pPr>
        <w:spacing w:before="0" w:beforeAutospacing="0" w:after="0" w:afterAutospacing="0"/>
      </w:pPr>
    </w:p>
    <w:p w14:paraId="11BB9CCD" w14:textId="77777777" w:rsidR="001043BD" w:rsidRDefault="001043BD" w:rsidP="001043BD">
      <w:pPr>
        <w:spacing w:before="0" w:beforeAutospacing="0" w:after="0" w:afterAutospacing="0"/>
      </w:pPr>
    </w:p>
    <w:p w14:paraId="657B16E6" w14:textId="77777777" w:rsidR="001043BD" w:rsidRDefault="001043BD" w:rsidP="001043BD">
      <w:pPr>
        <w:spacing w:before="0" w:beforeAutospacing="0" w:after="0" w:afterAutospacing="0"/>
      </w:pPr>
    </w:p>
    <w:tbl>
      <w:tblPr>
        <w:tblW w:w="9629" w:type="dxa"/>
        <w:tblCellMar>
          <w:left w:w="70" w:type="dxa"/>
          <w:right w:w="70" w:type="dxa"/>
        </w:tblCellMar>
        <w:tblLook w:val="04A0" w:firstRow="1" w:lastRow="0" w:firstColumn="1" w:lastColumn="0" w:noHBand="0" w:noVBand="1"/>
      </w:tblPr>
      <w:tblGrid>
        <w:gridCol w:w="5260"/>
        <w:gridCol w:w="4369"/>
      </w:tblGrid>
      <w:tr w:rsidR="001043BD" w:rsidRPr="00334EC7" w14:paraId="6F672881" w14:textId="77777777" w:rsidTr="006B4CAE">
        <w:trPr>
          <w:trHeight w:val="525"/>
        </w:trPr>
        <w:tc>
          <w:tcPr>
            <w:tcW w:w="5260" w:type="dxa"/>
            <w:tcBorders>
              <w:top w:val="single" w:sz="8" w:space="0" w:color="auto"/>
              <w:left w:val="single" w:sz="8" w:space="0" w:color="auto"/>
              <w:bottom w:val="single" w:sz="8" w:space="0" w:color="auto"/>
              <w:right w:val="single" w:sz="8" w:space="0" w:color="auto"/>
            </w:tcBorders>
            <w:shd w:val="clear" w:color="000000" w:fill="CCC0DA"/>
            <w:vAlign w:val="center"/>
            <w:hideMark/>
          </w:tcPr>
          <w:p w14:paraId="3E2A58C3" w14:textId="77777777" w:rsidR="001043BD" w:rsidRPr="00334EC7" w:rsidRDefault="001043BD" w:rsidP="006B4CAE">
            <w:pPr>
              <w:spacing w:before="0" w:beforeAutospacing="0" w:after="0" w:afterAutospacing="0"/>
              <w:jc w:val="center"/>
              <w:rPr>
                <w:rFonts w:ascii="Calibri" w:hAnsi="Calibri" w:cs="Calibri"/>
                <w:b/>
                <w:bCs/>
                <w:color w:val="000000"/>
                <w:sz w:val="24"/>
                <w:szCs w:val="24"/>
              </w:rPr>
            </w:pPr>
            <w:r w:rsidRPr="00334EC7">
              <w:rPr>
                <w:rFonts w:ascii="Calibri" w:hAnsi="Calibri" w:cs="Calibri"/>
                <w:b/>
                <w:bCs/>
                <w:color w:val="000000"/>
                <w:sz w:val="24"/>
                <w:szCs w:val="24"/>
              </w:rPr>
              <w:t>ELEMENTS D'APPRECIATION</w:t>
            </w:r>
          </w:p>
        </w:tc>
        <w:tc>
          <w:tcPr>
            <w:tcW w:w="4369" w:type="dxa"/>
            <w:tcBorders>
              <w:top w:val="single" w:sz="8" w:space="0" w:color="auto"/>
              <w:left w:val="nil"/>
              <w:bottom w:val="single" w:sz="8" w:space="0" w:color="auto"/>
              <w:right w:val="single" w:sz="8" w:space="0" w:color="auto"/>
            </w:tcBorders>
            <w:shd w:val="clear" w:color="auto" w:fill="CCC0DA"/>
            <w:vAlign w:val="center"/>
            <w:hideMark/>
          </w:tcPr>
          <w:p w14:paraId="799BF732" w14:textId="77777777" w:rsidR="001043BD" w:rsidRPr="00334EC7" w:rsidRDefault="001043BD" w:rsidP="006B4CAE">
            <w:pPr>
              <w:spacing w:before="0" w:beforeAutospacing="0" w:after="0" w:afterAutospacing="0"/>
              <w:jc w:val="center"/>
              <w:rPr>
                <w:rFonts w:ascii="Calibri" w:hAnsi="Calibri" w:cs="Calibri"/>
                <w:b/>
                <w:bCs/>
                <w:color w:val="000000"/>
                <w:sz w:val="24"/>
                <w:szCs w:val="24"/>
              </w:rPr>
            </w:pPr>
            <w:r w:rsidRPr="00334EC7">
              <w:rPr>
                <w:rFonts w:ascii="Calibri" w:hAnsi="Calibri" w:cs="Calibri"/>
                <w:b/>
                <w:bCs/>
                <w:color w:val="000000"/>
                <w:sz w:val="24"/>
                <w:szCs w:val="24"/>
              </w:rPr>
              <w:t>REPONSES DU CANDIDAT</w:t>
            </w:r>
          </w:p>
        </w:tc>
      </w:tr>
      <w:tr w:rsidR="001043BD" w:rsidRPr="00334EC7" w14:paraId="67F0B6B6" w14:textId="77777777" w:rsidTr="006B4CAE">
        <w:trPr>
          <w:trHeight w:val="108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6389DA11"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Minimum de redevance pour l</w:t>
            </w:r>
            <w:r>
              <w:rPr>
                <w:rFonts w:ascii="Calibri" w:hAnsi="Calibri" w:cs="Calibri"/>
                <w:color w:val="000000"/>
                <w:sz w:val="22"/>
                <w:szCs w:val="22"/>
              </w:rPr>
              <w:t>’</w:t>
            </w:r>
            <w:r w:rsidRPr="00334EC7">
              <w:rPr>
                <w:rFonts w:ascii="Calibri" w:hAnsi="Calibri" w:cs="Calibri"/>
                <w:color w:val="000000"/>
                <w:sz w:val="22"/>
                <w:szCs w:val="22"/>
              </w:rPr>
              <w:t>a</w:t>
            </w:r>
            <w:r>
              <w:rPr>
                <w:rFonts w:ascii="Calibri" w:hAnsi="Calibri" w:cs="Calibri"/>
                <w:color w:val="000000"/>
                <w:sz w:val="22"/>
                <w:szCs w:val="22"/>
              </w:rPr>
              <w:t>ctivité</w:t>
            </w:r>
            <w:r w:rsidRPr="00334EC7">
              <w:rPr>
                <w:rFonts w:ascii="Calibri" w:hAnsi="Calibri" w:cs="Calibri"/>
                <w:color w:val="000000"/>
                <w:sz w:val="22"/>
                <w:szCs w:val="22"/>
              </w:rPr>
              <w:t xml:space="preserve"> cafétéria, presse, livres, carterie, confiserie</w:t>
            </w:r>
            <w:r>
              <w:rPr>
                <w:rFonts w:ascii="Calibri" w:hAnsi="Calibri" w:cs="Calibri"/>
                <w:color w:val="000000"/>
                <w:sz w:val="22"/>
                <w:szCs w:val="22"/>
              </w:rPr>
              <w:t>s, jouets, cadeaux</w:t>
            </w:r>
          </w:p>
          <w:p w14:paraId="3A7FAC19" w14:textId="77777777" w:rsidR="001043BD" w:rsidRPr="00334EC7" w:rsidRDefault="001043BD" w:rsidP="006B4CAE">
            <w:pPr>
              <w:spacing w:before="0" w:beforeAutospacing="0" w:after="0" w:afterAutospacing="0"/>
              <w:jc w:val="left"/>
              <w:rPr>
                <w:rFonts w:ascii="Calibri" w:hAnsi="Calibri" w:cs="Calibri"/>
                <w:color w:val="000000"/>
                <w:sz w:val="22"/>
                <w:szCs w:val="22"/>
              </w:rPr>
            </w:pPr>
            <w:r>
              <w:rPr>
                <w:rFonts w:ascii="Calibri" w:hAnsi="Calibri" w:cs="Calibri"/>
                <w:b/>
                <w:bCs/>
                <w:color w:val="000000"/>
                <w:sz w:val="22"/>
                <w:szCs w:val="22"/>
              </w:rPr>
              <w:t>P</w:t>
            </w:r>
            <w:r w:rsidRPr="00610593">
              <w:rPr>
                <w:rFonts w:ascii="Calibri" w:hAnsi="Calibri" w:cs="Calibri"/>
                <w:b/>
                <w:bCs/>
                <w:color w:val="000000"/>
                <w:sz w:val="22"/>
                <w:szCs w:val="22"/>
              </w:rPr>
              <w:t>art fixe-minimum garanti</w:t>
            </w:r>
          </w:p>
        </w:tc>
        <w:tc>
          <w:tcPr>
            <w:tcW w:w="4369" w:type="dxa"/>
            <w:tcBorders>
              <w:top w:val="nil"/>
              <w:left w:val="nil"/>
              <w:bottom w:val="single" w:sz="8" w:space="0" w:color="auto"/>
              <w:right w:val="single" w:sz="8" w:space="0" w:color="auto"/>
            </w:tcBorders>
            <w:shd w:val="clear" w:color="000000" w:fill="FFFFFF"/>
            <w:vAlign w:val="center"/>
            <w:hideMark/>
          </w:tcPr>
          <w:p w14:paraId="4EFA0077" w14:textId="77777777" w:rsidR="001043BD" w:rsidRPr="00334EC7" w:rsidRDefault="001043BD" w:rsidP="006B4CAE">
            <w:pPr>
              <w:spacing w:before="0" w:beforeAutospacing="0" w:after="0" w:afterAutospacing="0"/>
              <w:jc w:val="left"/>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11994A09" w14:textId="77777777" w:rsidTr="006B4CAE">
        <w:trPr>
          <w:trHeight w:val="1095"/>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189E4A06"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 xml:space="preserve">Minimum de redevance pour le </w:t>
            </w:r>
            <w:proofErr w:type="spellStart"/>
            <w:r w:rsidRPr="00334EC7">
              <w:rPr>
                <w:rFonts w:ascii="Calibri" w:hAnsi="Calibri" w:cs="Calibri"/>
                <w:color w:val="000000"/>
                <w:sz w:val="22"/>
                <w:szCs w:val="22"/>
              </w:rPr>
              <w:t>food</w:t>
            </w:r>
            <w:proofErr w:type="spellEnd"/>
            <w:r w:rsidRPr="00334EC7">
              <w:rPr>
                <w:rFonts w:ascii="Calibri" w:hAnsi="Calibri" w:cs="Calibri"/>
                <w:color w:val="000000"/>
                <w:sz w:val="22"/>
                <w:szCs w:val="22"/>
              </w:rPr>
              <w:t xml:space="preserve"> truck</w:t>
            </w:r>
          </w:p>
          <w:p w14:paraId="0B8A7CDC" w14:textId="77777777" w:rsidR="001043BD" w:rsidRPr="00334EC7" w:rsidRDefault="001043BD" w:rsidP="006B4CAE">
            <w:pPr>
              <w:spacing w:before="0" w:beforeAutospacing="0" w:after="0" w:afterAutospacing="0"/>
              <w:jc w:val="left"/>
              <w:rPr>
                <w:rFonts w:ascii="Calibri" w:hAnsi="Calibri" w:cs="Calibri"/>
                <w:color w:val="000000"/>
                <w:sz w:val="22"/>
                <w:szCs w:val="22"/>
              </w:rPr>
            </w:pPr>
            <w:r>
              <w:rPr>
                <w:rFonts w:ascii="Calibri" w:hAnsi="Calibri" w:cs="Calibri"/>
                <w:b/>
                <w:bCs/>
                <w:color w:val="000000"/>
                <w:sz w:val="22"/>
                <w:szCs w:val="22"/>
              </w:rPr>
              <w:t>P</w:t>
            </w:r>
            <w:r w:rsidRPr="00610593">
              <w:rPr>
                <w:rFonts w:ascii="Calibri" w:hAnsi="Calibri" w:cs="Calibri"/>
                <w:b/>
                <w:bCs/>
                <w:color w:val="000000"/>
                <w:sz w:val="22"/>
                <w:szCs w:val="22"/>
              </w:rPr>
              <w:t>art fixe-minimum garanti</w:t>
            </w:r>
          </w:p>
        </w:tc>
        <w:tc>
          <w:tcPr>
            <w:tcW w:w="4369" w:type="dxa"/>
            <w:tcBorders>
              <w:top w:val="nil"/>
              <w:left w:val="nil"/>
              <w:bottom w:val="single" w:sz="8" w:space="0" w:color="auto"/>
              <w:right w:val="single" w:sz="8" w:space="0" w:color="auto"/>
            </w:tcBorders>
            <w:shd w:val="clear" w:color="000000" w:fill="FFFFFF"/>
            <w:vAlign w:val="center"/>
            <w:hideMark/>
          </w:tcPr>
          <w:p w14:paraId="5AE4ABA2" w14:textId="77777777" w:rsidR="001043BD" w:rsidRPr="00334EC7" w:rsidRDefault="001043BD" w:rsidP="006B4CAE">
            <w:pPr>
              <w:spacing w:before="0" w:beforeAutospacing="0" w:after="0" w:afterAutospacing="0"/>
              <w:jc w:val="left"/>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20659E20" w14:textId="77777777" w:rsidTr="006B4CAE">
        <w:trPr>
          <w:trHeight w:val="84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40B9E920"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Taux de redevance sur l</w:t>
            </w:r>
            <w:r>
              <w:rPr>
                <w:rFonts w:ascii="Calibri" w:hAnsi="Calibri" w:cs="Calibri"/>
                <w:color w:val="000000"/>
                <w:sz w:val="22"/>
                <w:szCs w:val="22"/>
              </w:rPr>
              <w:t>’activité</w:t>
            </w:r>
            <w:r w:rsidRPr="00334EC7">
              <w:rPr>
                <w:rFonts w:ascii="Calibri" w:hAnsi="Calibri" w:cs="Calibri"/>
                <w:color w:val="000000"/>
                <w:sz w:val="22"/>
                <w:szCs w:val="22"/>
              </w:rPr>
              <w:t xml:space="preserve"> cafétéria (% unique avec 2 décimales maximum) </w:t>
            </w:r>
          </w:p>
          <w:p w14:paraId="373150C2" w14:textId="77777777" w:rsidR="001043BD" w:rsidRPr="00610593" w:rsidRDefault="001043BD" w:rsidP="006B4CAE">
            <w:pPr>
              <w:spacing w:before="0" w:beforeAutospacing="0" w:after="0" w:afterAutospacing="0"/>
              <w:jc w:val="left"/>
              <w:rPr>
                <w:rFonts w:ascii="Calibri" w:hAnsi="Calibri" w:cs="Calibri"/>
                <w:b/>
                <w:bCs/>
                <w:color w:val="000000"/>
                <w:sz w:val="22"/>
                <w:szCs w:val="22"/>
              </w:rPr>
            </w:pPr>
            <w:r w:rsidRPr="00610593">
              <w:rPr>
                <w:rFonts w:ascii="Calibri" w:hAnsi="Calibri" w:cs="Calibri"/>
                <w:b/>
                <w:bCs/>
                <w:color w:val="000000"/>
                <w:sz w:val="22"/>
                <w:szCs w:val="22"/>
              </w:rPr>
              <w:t>Part variable</w:t>
            </w:r>
          </w:p>
        </w:tc>
        <w:tc>
          <w:tcPr>
            <w:tcW w:w="4369" w:type="dxa"/>
            <w:tcBorders>
              <w:top w:val="nil"/>
              <w:left w:val="nil"/>
              <w:bottom w:val="single" w:sz="8" w:space="0" w:color="auto"/>
              <w:right w:val="single" w:sz="8" w:space="0" w:color="auto"/>
            </w:tcBorders>
            <w:shd w:val="clear" w:color="auto" w:fill="auto"/>
            <w:vAlign w:val="center"/>
            <w:hideMark/>
          </w:tcPr>
          <w:p w14:paraId="79F3FE09" w14:textId="77777777" w:rsidR="001043BD" w:rsidRPr="00334EC7" w:rsidRDefault="001043BD" w:rsidP="006B4CAE">
            <w:pPr>
              <w:spacing w:before="0" w:beforeAutospacing="0" w:after="0" w:afterAutospacing="0"/>
              <w:jc w:val="center"/>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06125B0C" w14:textId="77777777" w:rsidTr="006B4CAE">
        <w:trPr>
          <w:trHeight w:val="1050"/>
        </w:trPr>
        <w:tc>
          <w:tcPr>
            <w:tcW w:w="5260" w:type="dxa"/>
            <w:tcBorders>
              <w:top w:val="nil"/>
              <w:left w:val="single" w:sz="8" w:space="0" w:color="auto"/>
              <w:bottom w:val="nil"/>
              <w:right w:val="single" w:sz="8" w:space="0" w:color="auto"/>
            </w:tcBorders>
            <w:shd w:val="clear" w:color="auto" w:fill="auto"/>
            <w:vAlign w:val="center"/>
            <w:hideMark/>
          </w:tcPr>
          <w:p w14:paraId="756FF907"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Taux de redevance sur librairie presse, livres et carterie</w:t>
            </w:r>
            <w:r w:rsidRPr="00334EC7">
              <w:rPr>
                <w:rFonts w:ascii="Calibri" w:hAnsi="Calibri" w:cs="Calibri"/>
                <w:color w:val="000000"/>
                <w:sz w:val="22"/>
                <w:szCs w:val="22"/>
              </w:rPr>
              <w:br/>
              <w:t xml:space="preserve">(% unique avec 2 décimales maximum) </w:t>
            </w:r>
          </w:p>
          <w:p w14:paraId="63B185B7" w14:textId="77777777" w:rsidR="001043BD" w:rsidRPr="00610593" w:rsidRDefault="001043BD" w:rsidP="006B4CAE">
            <w:pPr>
              <w:spacing w:before="0" w:beforeAutospacing="0" w:after="0" w:afterAutospacing="0"/>
              <w:jc w:val="left"/>
              <w:rPr>
                <w:rFonts w:ascii="Calibri" w:hAnsi="Calibri" w:cs="Calibri"/>
                <w:b/>
                <w:bCs/>
                <w:color w:val="000000"/>
                <w:sz w:val="22"/>
                <w:szCs w:val="22"/>
              </w:rPr>
            </w:pPr>
            <w:r w:rsidRPr="00610593">
              <w:rPr>
                <w:rFonts w:ascii="Calibri" w:hAnsi="Calibri" w:cs="Calibri"/>
                <w:b/>
                <w:bCs/>
                <w:color w:val="000000"/>
                <w:sz w:val="22"/>
                <w:szCs w:val="22"/>
              </w:rPr>
              <w:t>Part variable</w:t>
            </w:r>
          </w:p>
        </w:tc>
        <w:tc>
          <w:tcPr>
            <w:tcW w:w="4369" w:type="dxa"/>
            <w:tcBorders>
              <w:top w:val="nil"/>
              <w:left w:val="nil"/>
              <w:bottom w:val="nil"/>
              <w:right w:val="single" w:sz="8" w:space="0" w:color="auto"/>
            </w:tcBorders>
            <w:shd w:val="clear" w:color="auto" w:fill="auto"/>
            <w:vAlign w:val="center"/>
            <w:hideMark/>
          </w:tcPr>
          <w:p w14:paraId="2C63A735" w14:textId="77777777" w:rsidR="001043BD" w:rsidRPr="00334EC7" w:rsidRDefault="001043BD" w:rsidP="006B4CAE">
            <w:pPr>
              <w:spacing w:before="0" w:beforeAutospacing="0" w:after="0" w:afterAutospacing="0"/>
              <w:jc w:val="center"/>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391AAC16" w14:textId="77777777" w:rsidTr="006B4CAE">
        <w:trPr>
          <w:trHeight w:val="990"/>
        </w:trPr>
        <w:tc>
          <w:tcPr>
            <w:tcW w:w="5260"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093B9715"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Taux de redevance sur confiserie</w:t>
            </w:r>
            <w:r>
              <w:rPr>
                <w:rFonts w:ascii="Calibri" w:hAnsi="Calibri" w:cs="Calibri"/>
                <w:color w:val="000000"/>
                <w:sz w:val="22"/>
                <w:szCs w:val="22"/>
              </w:rPr>
              <w:t>s, jouets, cadeaux,</w:t>
            </w:r>
            <w:r w:rsidRPr="00334EC7">
              <w:rPr>
                <w:rFonts w:ascii="Calibri" w:hAnsi="Calibri" w:cs="Calibri"/>
                <w:color w:val="000000"/>
                <w:sz w:val="22"/>
                <w:szCs w:val="22"/>
              </w:rPr>
              <w:t xml:space="preserve"> (% unique avec 2 décimales maximum)</w:t>
            </w:r>
          </w:p>
          <w:p w14:paraId="4E1FAB30" w14:textId="77777777" w:rsidR="001043BD" w:rsidRPr="00610593" w:rsidRDefault="001043BD" w:rsidP="006B4CAE">
            <w:pPr>
              <w:spacing w:before="0" w:beforeAutospacing="0" w:after="0" w:afterAutospacing="0"/>
              <w:jc w:val="left"/>
              <w:rPr>
                <w:rFonts w:ascii="Calibri" w:hAnsi="Calibri" w:cs="Calibri"/>
                <w:b/>
                <w:bCs/>
                <w:color w:val="000000"/>
                <w:sz w:val="22"/>
                <w:szCs w:val="22"/>
              </w:rPr>
            </w:pPr>
            <w:r w:rsidRPr="00610593">
              <w:rPr>
                <w:rFonts w:ascii="Calibri" w:hAnsi="Calibri" w:cs="Calibri"/>
                <w:b/>
                <w:bCs/>
                <w:color w:val="000000"/>
                <w:sz w:val="22"/>
                <w:szCs w:val="22"/>
              </w:rPr>
              <w:t>Part variable</w:t>
            </w:r>
          </w:p>
        </w:tc>
        <w:tc>
          <w:tcPr>
            <w:tcW w:w="4369" w:type="dxa"/>
            <w:tcBorders>
              <w:top w:val="single" w:sz="8" w:space="0" w:color="auto"/>
              <w:left w:val="nil"/>
              <w:bottom w:val="single" w:sz="8" w:space="0" w:color="auto"/>
              <w:right w:val="single" w:sz="8" w:space="0" w:color="auto"/>
            </w:tcBorders>
            <w:shd w:val="clear" w:color="auto" w:fill="auto"/>
            <w:vAlign w:val="center"/>
            <w:hideMark/>
          </w:tcPr>
          <w:p w14:paraId="2FF730DF" w14:textId="77777777" w:rsidR="001043BD" w:rsidRPr="00334EC7" w:rsidRDefault="001043BD" w:rsidP="006B4CAE">
            <w:pPr>
              <w:spacing w:before="0" w:beforeAutospacing="0" w:after="0" w:afterAutospacing="0"/>
              <w:jc w:val="center"/>
              <w:rPr>
                <w:rFonts w:ascii="Calibri" w:hAnsi="Calibri" w:cs="Calibri"/>
                <w:b/>
                <w:bCs/>
                <w:color w:val="000000"/>
                <w:sz w:val="22"/>
                <w:szCs w:val="22"/>
              </w:rPr>
            </w:pPr>
            <w:r w:rsidRPr="00334EC7">
              <w:rPr>
                <w:rFonts w:ascii="Calibri" w:hAnsi="Calibri" w:cs="Calibri"/>
                <w:b/>
                <w:bCs/>
                <w:color w:val="000000"/>
                <w:sz w:val="22"/>
                <w:szCs w:val="22"/>
              </w:rPr>
              <w:t> </w:t>
            </w:r>
          </w:p>
        </w:tc>
      </w:tr>
      <w:tr w:rsidR="001043BD" w:rsidRPr="00334EC7" w14:paraId="6EA33C80" w14:textId="77777777" w:rsidTr="006B4CAE">
        <w:trPr>
          <w:trHeight w:val="1140"/>
        </w:trPr>
        <w:tc>
          <w:tcPr>
            <w:tcW w:w="5260" w:type="dxa"/>
            <w:tcBorders>
              <w:top w:val="nil"/>
              <w:left w:val="single" w:sz="8" w:space="0" w:color="auto"/>
              <w:bottom w:val="single" w:sz="8" w:space="0" w:color="auto"/>
              <w:right w:val="single" w:sz="8" w:space="0" w:color="auto"/>
            </w:tcBorders>
            <w:shd w:val="clear" w:color="auto" w:fill="auto"/>
            <w:vAlign w:val="center"/>
            <w:hideMark/>
          </w:tcPr>
          <w:p w14:paraId="4F488FFF" w14:textId="77777777" w:rsidR="001043BD"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 xml:space="preserve">Taux de redevance </w:t>
            </w:r>
            <w:proofErr w:type="spellStart"/>
            <w:r w:rsidRPr="00334EC7">
              <w:rPr>
                <w:rFonts w:ascii="Calibri" w:hAnsi="Calibri" w:cs="Calibri"/>
                <w:color w:val="000000"/>
                <w:sz w:val="22"/>
                <w:szCs w:val="22"/>
              </w:rPr>
              <w:t>food</w:t>
            </w:r>
            <w:proofErr w:type="spellEnd"/>
            <w:r w:rsidRPr="00334EC7">
              <w:rPr>
                <w:rFonts w:ascii="Calibri" w:hAnsi="Calibri" w:cs="Calibri"/>
                <w:color w:val="000000"/>
                <w:sz w:val="22"/>
                <w:szCs w:val="22"/>
              </w:rPr>
              <w:t xml:space="preserve"> truck (% unique avec 2 décimales maximum) </w:t>
            </w:r>
          </w:p>
          <w:p w14:paraId="2DC918D5" w14:textId="77777777" w:rsidR="001043BD" w:rsidRPr="00610593" w:rsidRDefault="001043BD" w:rsidP="006B4CAE">
            <w:pPr>
              <w:spacing w:before="0" w:beforeAutospacing="0" w:after="0" w:afterAutospacing="0"/>
              <w:jc w:val="left"/>
              <w:rPr>
                <w:rFonts w:ascii="Calibri" w:hAnsi="Calibri" w:cs="Calibri"/>
                <w:b/>
                <w:bCs/>
                <w:color w:val="000000"/>
                <w:sz w:val="22"/>
                <w:szCs w:val="22"/>
              </w:rPr>
            </w:pPr>
            <w:r w:rsidRPr="00610593">
              <w:rPr>
                <w:rFonts w:ascii="Calibri" w:hAnsi="Calibri" w:cs="Calibri"/>
                <w:b/>
                <w:bCs/>
                <w:color w:val="000000"/>
                <w:sz w:val="22"/>
                <w:szCs w:val="22"/>
              </w:rPr>
              <w:t>Part variable</w:t>
            </w:r>
          </w:p>
        </w:tc>
        <w:tc>
          <w:tcPr>
            <w:tcW w:w="4369" w:type="dxa"/>
            <w:tcBorders>
              <w:top w:val="nil"/>
              <w:left w:val="nil"/>
              <w:bottom w:val="single" w:sz="8" w:space="0" w:color="auto"/>
              <w:right w:val="single" w:sz="8" w:space="0" w:color="auto"/>
            </w:tcBorders>
            <w:shd w:val="clear" w:color="auto" w:fill="auto"/>
            <w:noWrap/>
            <w:vAlign w:val="bottom"/>
            <w:hideMark/>
          </w:tcPr>
          <w:p w14:paraId="16CA6C23" w14:textId="77777777" w:rsidR="001043BD" w:rsidRPr="00334EC7" w:rsidRDefault="001043BD" w:rsidP="006B4CAE">
            <w:pPr>
              <w:spacing w:before="0" w:beforeAutospacing="0" w:after="0" w:afterAutospacing="0"/>
              <w:jc w:val="left"/>
              <w:rPr>
                <w:rFonts w:ascii="Calibri" w:hAnsi="Calibri" w:cs="Calibri"/>
                <w:color w:val="000000"/>
                <w:sz w:val="22"/>
                <w:szCs w:val="22"/>
              </w:rPr>
            </w:pPr>
            <w:r w:rsidRPr="00334EC7">
              <w:rPr>
                <w:rFonts w:ascii="Calibri" w:hAnsi="Calibri" w:cs="Calibri"/>
                <w:color w:val="000000"/>
                <w:sz w:val="22"/>
                <w:szCs w:val="22"/>
              </w:rPr>
              <w:t> </w:t>
            </w:r>
          </w:p>
        </w:tc>
      </w:tr>
    </w:tbl>
    <w:p w14:paraId="0754E6C6" w14:textId="77777777" w:rsidR="001043BD" w:rsidRDefault="001043BD" w:rsidP="001043BD">
      <w:pPr>
        <w:spacing w:before="0" w:beforeAutospacing="0" w:after="0" w:afterAutospacing="0"/>
      </w:pPr>
    </w:p>
    <w:p w14:paraId="5F25FF89" w14:textId="77777777" w:rsidR="001043BD" w:rsidRDefault="001043BD" w:rsidP="001043BD">
      <w:pPr>
        <w:spacing w:before="0" w:beforeAutospacing="0" w:after="0" w:afterAutospacing="0"/>
      </w:pPr>
    </w:p>
    <w:p w14:paraId="4FC92128" w14:textId="77777777" w:rsidR="001043BD" w:rsidRPr="00BF7A2E" w:rsidRDefault="001043BD" w:rsidP="001043BD">
      <w:pPr>
        <w:spacing w:before="0" w:beforeAutospacing="0" w:after="0" w:afterAutospacing="0"/>
        <w:rPr>
          <w:rFonts w:asciiTheme="minorHAnsi" w:hAnsiTheme="minorHAnsi" w:cstheme="minorHAnsi"/>
          <w:b/>
          <w:sz w:val="22"/>
          <w:szCs w:val="22"/>
        </w:rPr>
      </w:pPr>
      <w:r w:rsidRPr="00BF7A2E">
        <w:rPr>
          <w:rFonts w:asciiTheme="minorHAnsi" w:hAnsiTheme="minorHAnsi" w:cstheme="minorHAnsi"/>
          <w:b/>
          <w:sz w:val="22"/>
          <w:szCs w:val="22"/>
        </w:rPr>
        <w:t>Date et signature électronique obligatoires</w:t>
      </w:r>
    </w:p>
    <w:p w14:paraId="7209D511" w14:textId="77777777" w:rsidR="001043BD" w:rsidRDefault="001043BD" w:rsidP="001043BD">
      <w:pPr>
        <w:spacing w:before="0" w:beforeAutospacing="0" w:after="0" w:afterAutospacing="0"/>
      </w:pPr>
    </w:p>
    <w:p w14:paraId="7E3FEFB3" w14:textId="77777777" w:rsidR="001043BD" w:rsidRDefault="001043BD" w:rsidP="001043BD">
      <w:pPr>
        <w:spacing w:before="0" w:beforeAutospacing="0" w:after="0" w:afterAutospacing="0"/>
      </w:pPr>
    </w:p>
    <w:p w14:paraId="75DB900C" w14:textId="77777777" w:rsidR="001043BD" w:rsidRDefault="001043BD" w:rsidP="001043BD">
      <w:pPr>
        <w:spacing w:before="0" w:beforeAutospacing="0" w:after="0" w:afterAutospacing="0"/>
      </w:pPr>
    </w:p>
    <w:p w14:paraId="03321D77" w14:textId="77777777" w:rsidR="001043BD" w:rsidRDefault="001043BD" w:rsidP="001043BD">
      <w:pPr>
        <w:spacing w:before="0" w:beforeAutospacing="0" w:after="0" w:afterAutospacing="0"/>
      </w:pPr>
    </w:p>
    <w:p w14:paraId="34A11082" w14:textId="77777777" w:rsidR="001043BD" w:rsidRDefault="001043BD" w:rsidP="001043BD">
      <w:pPr>
        <w:spacing w:before="0" w:beforeAutospacing="0" w:after="0" w:afterAutospacing="0"/>
      </w:pPr>
    </w:p>
    <w:p w14:paraId="6A5E022F" w14:textId="26141B50" w:rsidR="001043BD" w:rsidRDefault="001043BD" w:rsidP="00413993">
      <w:pPr>
        <w:jc w:val="left"/>
        <w:rPr>
          <w:rFonts w:ascii="Garamond" w:hAnsi="Garamond"/>
          <w:sz w:val="22"/>
          <w:szCs w:val="24"/>
        </w:rPr>
      </w:pPr>
    </w:p>
    <w:sectPr w:rsidR="001043BD" w:rsidSect="001043BD">
      <w:footerReference w:type="default" r:id="rId26"/>
      <w:pgSz w:w="11906" w:h="16838"/>
      <w:pgMar w:top="1135" w:right="1417" w:bottom="1417" w:left="1417" w:header="708"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4DA636" w14:textId="77777777" w:rsidR="007841B6" w:rsidRDefault="007841B6" w:rsidP="00761DE0">
      <w:pPr>
        <w:spacing w:before="0" w:after="0"/>
      </w:pPr>
      <w:r>
        <w:separator/>
      </w:r>
    </w:p>
  </w:endnote>
  <w:endnote w:type="continuationSeparator" w:id="0">
    <w:p w14:paraId="26AFAF19" w14:textId="77777777" w:rsidR="007841B6" w:rsidRDefault="007841B6" w:rsidP="00761DE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Open Sans">
    <w:altName w:val="MS Reference Sans Serif"/>
    <w:charset w:val="00"/>
    <w:family w:val="swiss"/>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722766"/>
      <w:docPartObj>
        <w:docPartGallery w:val="Page Numbers (Bottom of Page)"/>
        <w:docPartUnique/>
      </w:docPartObj>
    </w:sdtPr>
    <w:sdtContent>
      <w:sdt>
        <w:sdtPr>
          <w:id w:val="-1769616900"/>
          <w:docPartObj>
            <w:docPartGallery w:val="Page Numbers (Top of Page)"/>
            <w:docPartUnique/>
          </w:docPartObj>
        </w:sdtPr>
        <w:sdtContent>
          <w:p w14:paraId="33F8DF6D" w14:textId="47FCC52B" w:rsidR="007841B6" w:rsidRDefault="007841B6">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706818">
              <w:rPr>
                <w:b/>
                <w:bCs/>
                <w:noProof/>
              </w:rPr>
              <w:t>4</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706818">
              <w:rPr>
                <w:b/>
                <w:bCs/>
                <w:noProof/>
              </w:rPr>
              <w:t>38</w:t>
            </w:r>
            <w:r>
              <w:rPr>
                <w:b/>
                <w:bCs/>
                <w:sz w:val="24"/>
                <w:szCs w:val="24"/>
              </w:rPr>
              <w:fldChar w:fldCharType="end"/>
            </w:r>
          </w:p>
        </w:sdtContent>
      </w:sdt>
    </w:sdtContent>
  </w:sdt>
  <w:p w14:paraId="4809BEB3" w14:textId="1A6EAD07" w:rsidR="007841B6" w:rsidRPr="005C598D" w:rsidRDefault="007841B6" w:rsidP="00BB111E">
    <w:pPr>
      <w:pStyle w:val="Pieddepage"/>
      <w:spacing w:beforeAutospacing="0" w:afterAutospacing="0"/>
      <w:rPr>
        <w:rFonts w:asciiTheme="minorHAnsi" w:hAnsiTheme="minorHAnsi" w:cstheme="minorHAnsi"/>
      </w:rPr>
    </w:pPr>
    <w:r w:rsidRPr="005C598D">
      <w:rPr>
        <w:rFonts w:asciiTheme="minorHAnsi" w:hAnsiTheme="minorHAnsi" w:cstheme="minorHAnsi"/>
      </w:rPr>
      <w:t>AP-HP.SU 2</w:t>
    </w:r>
    <w:r>
      <w:rPr>
        <w:rFonts w:asciiTheme="minorHAnsi" w:hAnsiTheme="minorHAnsi" w:cstheme="minorHAnsi"/>
      </w:rPr>
      <w:t>5</w:t>
    </w:r>
    <w:r w:rsidRPr="005C598D">
      <w:rPr>
        <w:rFonts w:asciiTheme="minorHAnsi" w:hAnsiTheme="minorHAnsi" w:cstheme="minorHAnsi"/>
      </w:rPr>
      <w:t>-</w:t>
    </w:r>
    <w:r>
      <w:rPr>
        <w:rFonts w:asciiTheme="minorHAnsi" w:hAnsiTheme="minorHAnsi" w:cstheme="minorHAnsi"/>
      </w:rPr>
      <w:t>011</w:t>
    </w:r>
    <w:r w:rsidRPr="005C598D">
      <w:rPr>
        <w:rFonts w:asciiTheme="minorHAnsi" w:hAnsiTheme="minorHAnsi" w:cstheme="minorHAnsi"/>
      </w:rPr>
      <w:t xml:space="preserve"> du </w:t>
    </w:r>
    <w:r>
      <w:rPr>
        <w:rFonts w:asciiTheme="minorHAnsi" w:hAnsiTheme="minorHAnsi" w:cstheme="minorHAnsi"/>
      </w:rPr>
      <w:t>12</w:t>
    </w:r>
    <w:r w:rsidRPr="005C598D">
      <w:rPr>
        <w:rFonts w:asciiTheme="minorHAnsi" w:hAnsiTheme="minorHAnsi" w:cstheme="minorHAnsi"/>
      </w:rPr>
      <w:t>/</w:t>
    </w:r>
    <w:r>
      <w:rPr>
        <w:rFonts w:asciiTheme="minorHAnsi" w:hAnsiTheme="minorHAnsi" w:cstheme="minorHAnsi"/>
      </w:rPr>
      <w:t>03</w:t>
    </w:r>
    <w:r w:rsidRPr="005C598D">
      <w:rPr>
        <w:rFonts w:asciiTheme="minorHAnsi" w:hAnsiTheme="minorHAnsi" w:cstheme="minorHAnsi"/>
      </w:rPr>
      <w:t>/202</w:t>
    </w:r>
    <w:r>
      <w:rPr>
        <w:rFonts w:asciiTheme="minorHAnsi" w:hAnsiTheme="minorHAnsi" w:cstheme="minorHAnsi"/>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0D65B3" w14:textId="77777777" w:rsidR="007841B6" w:rsidRDefault="007841B6" w:rsidP="00761DE0">
      <w:pPr>
        <w:spacing w:before="0" w:after="0"/>
      </w:pPr>
      <w:r>
        <w:separator/>
      </w:r>
    </w:p>
  </w:footnote>
  <w:footnote w:type="continuationSeparator" w:id="0">
    <w:p w14:paraId="647F9BF5" w14:textId="77777777" w:rsidR="007841B6" w:rsidRDefault="007841B6" w:rsidP="00761DE0">
      <w:pPr>
        <w:spacing w:before="0" w:after="0"/>
      </w:pPr>
      <w:r>
        <w:continuationSeparator/>
      </w:r>
    </w:p>
  </w:footnote>
  <w:footnote w:id="1">
    <w:p w14:paraId="44B3F1BD" w14:textId="77777777" w:rsidR="007841B6" w:rsidRDefault="007841B6" w:rsidP="004473E5">
      <w:pPr>
        <w:pStyle w:val="Notedebasdepage"/>
      </w:pPr>
      <w:r>
        <w:rPr>
          <w:rStyle w:val="Appelnotedebasdep"/>
        </w:rPr>
        <w:footnoteRef/>
      </w:r>
      <w:r>
        <w:t xml:space="preserve"> </w:t>
      </w:r>
      <w:r w:rsidRPr="00A41E94">
        <w:rPr>
          <w:sz w:val="12"/>
          <w:szCs w:val="12"/>
        </w:rPr>
        <w:t>Conformément à la</w:t>
      </w:r>
      <w:r w:rsidRPr="00A41E94">
        <w:rPr>
          <w:b/>
          <w:sz w:val="12"/>
          <w:szCs w:val="12"/>
        </w:rPr>
        <w:t xml:space="preserve"> </w:t>
      </w:r>
      <w:r w:rsidRPr="00BF774A">
        <w:rPr>
          <w:rStyle w:val="lev"/>
          <w:sz w:val="12"/>
          <w:szCs w:val="12"/>
        </w:rPr>
        <w:t>Convention collective nationale du personnel des entreprises de restauration de collectivités du 20 juin 1983, modifiée par l’avenant 3 du 26 février 1986 relatif au changement de prestataires de services</w:t>
      </w:r>
      <w:r w:rsidRPr="00BF774A">
        <w:rPr>
          <w:rStyle w:val="lev"/>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55pt;height:11.55pt" o:bullet="t">
        <v:imagedata r:id="rId1" o:title="msoED2D"/>
      </v:shape>
    </w:pict>
  </w:numPicBullet>
  <w:numPicBullet w:numPicBulletId="1">
    <w:pict>
      <v:shape w14:anchorId="5DE66374" id="_x0000_i1035" type="#_x0000_t75" style="width:11.55pt;height:11.55pt" o:bullet="t">
        <v:imagedata r:id="rId2" o:title="mso762B"/>
      </v:shape>
    </w:pict>
  </w:numPicBullet>
  <w:abstractNum w:abstractNumId="0" w15:restartNumberingAfterBreak="0">
    <w:nsid w:val="006D7DF3"/>
    <w:multiLevelType w:val="hybridMultilevel"/>
    <w:tmpl w:val="421A683E"/>
    <w:lvl w:ilvl="0" w:tplc="D0804700">
      <w:numFmt w:val="bullet"/>
      <w:lvlText w:val="-"/>
      <w:lvlJc w:val="left"/>
      <w:pPr>
        <w:ind w:left="2485" w:hanging="360"/>
      </w:pPr>
      <w:rPr>
        <w:rFonts w:ascii="Arial" w:eastAsia="Times New Roman" w:hAnsi="Arial" w:cs="Arial" w:hint="default"/>
      </w:rPr>
    </w:lvl>
    <w:lvl w:ilvl="1" w:tplc="040C0003" w:tentative="1">
      <w:start w:val="1"/>
      <w:numFmt w:val="bullet"/>
      <w:lvlText w:val="o"/>
      <w:lvlJc w:val="left"/>
      <w:pPr>
        <w:ind w:left="3205" w:hanging="360"/>
      </w:pPr>
      <w:rPr>
        <w:rFonts w:ascii="Courier New" w:hAnsi="Courier New" w:cs="Courier New" w:hint="default"/>
      </w:rPr>
    </w:lvl>
    <w:lvl w:ilvl="2" w:tplc="040C0005" w:tentative="1">
      <w:start w:val="1"/>
      <w:numFmt w:val="bullet"/>
      <w:lvlText w:val=""/>
      <w:lvlJc w:val="left"/>
      <w:pPr>
        <w:ind w:left="3925" w:hanging="360"/>
      </w:pPr>
      <w:rPr>
        <w:rFonts w:ascii="Wingdings" w:hAnsi="Wingdings" w:hint="default"/>
      </w:rPr>
    </w:lvl>
    <w:lvl w:ilvl="3" w:tplc="040C0001" w:tentative="1">
      <w:start w:val="1"/>
      <w:numFmt w:val="bullet"/>
      <w:lvlText w:val=""/>
      <w:lvlJc w:val="left"/>
      <w:pPr>
        <w:ind w:left="4645" w:hanging="360"/>
      </w:pPr>
      <w:rPr>
        <w:rFonts w:ascii="Symbol" w:hAnsi="Symbol" w:hint="default"/>
      </w:rPr>
    </w:lvl>
    <w:lvl w:ilvl="4" w:tplc="040C0003" w:tentative="1">
      <w:start w:val="1"/>
      <w:numFmt w:val="bullet"/>
      <w:lvlText w:val="o"/>
      <w:lvlJc w:val="left"/>
      <w:pPr>
        <w:ind w:left="5365" w:hanging="360"/>
      </w:pPr>
      <w:rPr>
        <w:rFonts w:ascii="Courier New" w:hAnsi="Courier New" w:cs="Courier New" w:hint="default"/>
      </w:rPr>
    </w:lvl>
    <w:lvl w:ilvl="5" w:tplc="040C0005" w:tentative="1">
      <w:start w:val="1"/>
      <w:numFmt w:val="bullet"/>
      <w:lvlText w:val=""/>
      <w:lvlJc w:val="left"/>
      <w:pPr>
        <w:ind w:left="6085" w:hanging="360"/>
      </w:pPr>
      <w:rPr>
        <w:rFonts w:ascii="Wingdings" w:hAnsi="Wingdings" w:hint="default"/>
      </w:rPr>
    </w:lvl>
    <w:lvl w:ilvl="6" w:tplc="040C0001" w:tentative="1">
      <w:start w:val="1"/>
      <w:numFmt w:val="bullet"/>
      <w:lvlText w:val=""/>
      <w:lvlJc w:val="left"/>
      <w:pPr>
        <w:ind w:left="6805" w:hanging="360"/>
      </w:pPr>
      <w:rPr>
        <w:rFonts w:ascii="Symbol" w:hAnsi="Symbol" w:hint="default"/>
      </w:rPr>
    </w:lvl>
    <w:lvl w:ilvl="7" w:tplc="040C0003" w:tentative="1">
      <w:start w:val="1"/>
      <w:numFmt w:val="bullet"/>
      <w:lvlText w:val="o"/>
      <w:lvlJc w:val="left"/>
      <w:pPr>
        <w:ind w:left="7525" w:hanging="360"/>
      </w:pPr>
      <w:rPr>
        <w:rFonts w:ascii="Courier New" w:hAnsi="Courier New" w:cs="Courier New" w:hint="default"/>
      </w:rPr>
    </w:lvl>
    <w:lvl w:ilvl="8" w:tplc="040C0005" w:tentative="1">
      <w:start w:val="1"/>
      <w:numFmt w:val="bullet"/>
      <w:lvlText w:val=""/>
      <w:lvlJc w:val="left"/>
      <w:pPr>
        <w:ind w:left="8245" w:hanging="360"/>
      </w:pPr>
      <w:rPr>
        <w:rFonts w:ascii="Wingdings" w:hAnsi="Wingdings" w:hint="default"/>
      </w:rPr>
    </w:lvl>
  </w:abstractNum>
  <w:abstractNum w:abstractNumId="1" w15:restartNumberingAfterBreak="0">
    <w:nsid w:val="06B03BC2"/>
    <w:multiLevelType w:val="singleLevel"/>
    <w:tmpl w:val="040C0007"/>
    <w:lvl w:ilvl="0">
      <w:start w:val="1"/>
      <w:numFmt w:val="bullet"/>
      <w:lvlText w:val=""/>
      <w:lvlPicBulletId w:val="1"/>
      <w:lvlJc w:val="left"/>
      <w:pPr>
        <w:ind w:left="720" w:hanging="360"/>
      </w:pPr>
      <w:rPr>
        <w:rFonts w:ascii="Symbol" w:hAnsi="Symbol" w:hint="default"/>
      </w:rPr>
    </w:lvl>
  </w:abstractNum>
  <w:abstractNum w:abstractNumId="2" w15:restartNumberingAfterBreak="0">
    <w:nsid w:val="06F05E10"/>
    <w:multiLevelType w:val="hybridMultilevel"/>
    <w:tmpl w:val="44A85BD0"/>
    <w:lvl w:ilvl="0" w:tplc="CFFEE6A0">
      <w:start w:val="2"/>
      <w:numFmt w:val="bullet"/>
      <w:lvlText w:val="-"/>
      <w:lvlJc w:val="left"/>
      <w:pPr>
        <w:ind w:left="720" w:hanging="360"/>
      </w:pPr>
      <w:rPr>
        <w:rFonts w:ascii="Calibri" w:eastAsia="Calibri" w:hAnsi="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BFD2153"/>
    <w:multiLevelType w:val="hybridMultilevel"/>
    <w:tmpl w:val="33F21B1C"/>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01380C"/>
    <w:multiLevelType w:val="singleLevel"/>
    <w:tmpl w:val="9A9E1106"/>
    <w:lvl w:ilvl="0">
      <w:start w:val="80"/>
      <w:numFmt w:val="bullet"/>
      <w:lvlText w:val="-"/>
      <w:lvlJc w:val="left"/>
      <w:pPr>
        <w:tabs>
          <w:tab w:val="num" w:pos="360"/>
        </w:tabs>
        <w:ind w:left="360" w:hanging="360"/>
      </w:pPr>
      <w:rPr>
        <w:rFonts w:hint="default"/>
      </w:rPr>
    </w:lvl>
  </w:abstractNum>
  <w:abstractNum w:abstractNumId="5" w15:restartNumberingAfterBreak="0">
    <w:nsid w:val="1E414E6A"/>
    <w:multiLevelType w:val="hybridMultilevel"/>
    <w:tmpl w:val="154A0E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755C8C"/>
    <w:multiLevelType w:val="hybridMultilevel"/>
    <w:tmpl w:val="EB78DD6E"/>
    <w:lvl w:ilvl="0" w:tplc="AD18FDB6">
      <w:numFmt w:val="bullet"/>
      <w:lvlText w:val="-"/>
      <w:lvlJc w:val="left"/>
      <w:pPr>
        <w:tabs>
          <w:tab w:val="num" w:pos="644"/>
        </w:tabs>
        <w:ind w:left="644" w:hanging="360"/>
      </w:pPr>
      <w:rPr>
        <w:rFonts w:ascii="Arial" w:eastAsia="Times New Roman" w:hAnsi="Arial" w:hint="default"/>
      </w:rPr>
    </w:lvl>
    <w:lvl w:ilvl="1" w:tplc="040C0003">
      <w:start w:val="1"/>
      <w:numFmt w:val="bullet"/>
      <w:lvlText w:val="o"/>
      <w:lvlJc w:val="left"/>
      <w:pPr>
        <w:tabs>
          <w:tab w:val="num" w:pos="1364"/>
        </w:tabs>
        <w:ind w:left="1364" w:hanging="360"/>
      </w:pPr>
      <w:rPr>
        <w:rFonts w:ascii="Courier New" w:hAnsi="Courier New" w:hint="default"/>
      </w:rPr>
    </w:lvl>
    <w:lvl w:ilvl="2" w:tplc="040C0005">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7" w15:restartNumberingAfterBreak="0">
    <w:nsid w:val="34666B0D"/>
    <w:multiLevelType w:val="hybridMultilevel"/>
    <w:tmpl w:val="1DF81232"/>
    <w:lvl w:ilvl="0" w:tplc="040C0007">
      <w:start w:val="1"/>
      <w:numFmt w:val="bullet"/>
      <w:lvlText w:val=""/>
      <w:lvlPicBulletId w:val="1"/>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8" w15:restartNumberingAfterBreak="0">
    <w:nsid w:val="38566C56"/>
    <w:multiLevelType w:val="hybridMultilevel"/>
    <w:tmpl w:val="F8208BD0"/>
    <w:lvl w:ilvl="0" w:tplc="788AB31C">
      <w:numFmt w:val="bullet"/>
      <w:lvlText w:val="-"/>
      <w:lvlJc w:val="left"/>
      <w:pPr>
        <w:ind w:left="720" w:hanging="360"/>
      </w:pPr>
      <w:rPr>
        <w:rFonts w:ascii="Verdana" w:eastAsia="Calibri" w:hAnsi="Verdana"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9F36510"/>
    <w:multiLevelType w:val="hybridMultilevel"/>
    <w:tmpl w:val="B426899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0A4043"/>
    <w:multiLevelType w:val="hybridMultilevel"/>
    <w:tmpl w:val="F4CC00BC"/>
    <w:lvl w:ilvl="0" w:tplc="443C218C">
      <w:start w:val="1"/>
      <w:numFmt w:val="bullet"/>
      <w:lvlText w:val="-"/>
      <w:lvlJc w:val="left"/>
      <w:pPr>
        <w:ind w:left="720" w:hanging="360"/>
      </w:pPr>
      <w:rPr>
        <w:rFonts w:ascii="Verdana" w:eastAsia="Times New Roman" w:hAnsi="Verdana"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D2619B7"/>
    <w:multiLevelType w:val="hybridMultilevel"/>
    <w:tmpl w:val="7A603DEA"/>
    <w:lvl w:ilvl="0" w:tplc="B8E49D5E">
      <w:start w:val="1"/>
      <w:numFmt w:val="decimal"/>
      <w:pStyle w:val="Titre2"/>
      <w:lvlText w:val="1.%1  - "/>
      <w:lvlJc w:val="left"/>
      <w:pPr>
        <w:ind w:left="595" w:hanging="595"/>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D8C7554"/>
    <w:multiLevelType w:val="hybridMultilevel"/>
    <w:tmpl w:val="D826EA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F927D62"/>
    <w:multiLevelType w:val="hybridMultilevel"/>
    <w:tmpl w:val="E5A23838"/>
    <w:lvl w:ilvl="0" w:tplc="8196B99A">
      <w:start w:val="5"/>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31588C"/>
    <w:multiLevelType w:val="hybridMultilevel"/>
    <w:tmpl w:val="87E60AAC"/>
    <w:lvl w:ilvl="0" w:tplc="040C0001">
      <w:start w:val="1"/>
      <w:numFmt w:val="bullet"/>
      <w:lvlText w:val=""/>
      <w:lvlJc w:val="left"/>
      <w:pPr>
        <w:ind w:left="720" w:hanging="360"/>
      </w:pPr>
      <w:rPr>
        <w:rFonts w:ascii="Symbol" w:hAnsi="Symbol" w:hint="default"/>
      </w:rPr>
    </w:lvl>
    <w:lvl w:ilvl="1" w:tplc="8196B99A">
      <w:start w:val="5"/>
      <w:numFmt w:val="bullet"/>
      <w:lvlText w:val="-"/>
      <w:lvlJc w:val="left"/>
      <w:pPr>
        <w:ind w:left="1440" w:hanging="360"/>
      </w:pPr>
      <w:rPr>
        <w:rFonts w:ascii="Times New Roman" w:hAnsi="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FD3A47"/>
    <w:multiLevelType w:val="hybridMultilevel"/>
    <w:tmpl w:val="9AECF046"/>
    <w:lvl w:ilvl="0" w:tplc="040C0007">
      <w:start w:val="1"/>
      <w:numFmt w:val="bullet"/>
      <w:lvlText w:val=""/>
      <w:lvlPicBulletId w:val="1"/>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B193BC5"/>
    <w:multiLevelType w:val="hybridMultilevel"/>
    <w:tmpl w:val="6B587E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FD8638C"/>
    <w:multiLevelType w:val="hybridMultilevel"/>
    <w:tmpl w:val="0A0E394C"/>
    <w:lvl w:ilvl="0" w:tplc="040C0007">
      <w:start w:val="1"/>
      <w:numFmt w:val="bullet"/>
      <w:lvlText w:val=""/>
      <w:lvlPicBulletId w:val="1"/>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03213A"/>
    <w:multiLevelType w:val="hybridMultilevel"/>
    <w:tmpl w:val="60864D7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237755"/>
    <w:multiLevelType w:val="hybridMultilevel"/>
    <w:tmpl w:val="7070D812"/>
    <w:lvl w:ilvl="0" w:tplc="059ED9F2">
      <w:start w:val="1"/>
      <w:numFmt w:val="decimal"/>
      <w:pStyle w:val="Titre5"/>
      <w:lvlText w:val="10.4.%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658A3C04"/>
    <w:multiLevelType w:val="hybridMultilevel"/>
    <w:tmpl w:val="6FE2B81C"/>
    <w:lvl w:ilvl="0" w:tplc="040C0003">
      <w:start w:val="1"/>
      <w:numFmt w:val="bullet"/>
      <w:lvlText w:val="o"/>
      <w:lvlJc w:val="left"/>
      <w:pPr>
        <w:ind w:left="720" w:hanging="360"/>
      </w:pPr>
      <w:rPr>
        <w:rFonts w:ascii="Courier New" w:hAnsi="Courier New" w:cs="Courier New" w:hint="default"/>
      </w:rPr>
    </w:lvl>
    <w:lvl w:ilvl="1" w:tplc="040C0015">
      <w:start w:val="1"/>
      <w:numFmt w:val="upperLetter"/>
      <w:lvlText w:val="%2."/>
      <w:lvlJc w:val="left"/>
      <w:pPr>
        <w:ind w:left="1440" w:hanging="360"/>
      </w:pPr>
      <w:rPr>
        <w:rFont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3949F9"/>
    <w:multiLevelType w:val="hybridMultilevel"/>
    <w:tmpl w:val="30B26BE2"/>
    <w:lvl w:ilvl="0" w:tplc="8196B99A">
      <w:start w:val="5"/>
      <w:numFmt w:val="bullet"/>
      <w:lvlText w:val="-"/>
      <w:lvlJc w:val="left"/>
      <w:pPr>
        <w:tabs>
          <w:tab w:val="num" w:pos="2630"/>
        </w:tabs>
        <w:ind w:left="2630" w:hanging="360"/>
      </w:pPr>
      <w:rPr>
        <w:rFonts w:ascii="Times New Roman" w:hAnsi="Times New Roman" w:hint="default"/>
      </w:rPr>
    </w:lvl>
    <w:lvl w:ilvl="1" w:tplc="040C0003" w:tentative="1">
      <w:start w:val="1"/>
      <w:numFmt w:val="bullet"/>
      <w:lvlText w:val="o"/>
      <w:lvlJc w:val="left"/>
      <w:pPr>
        <w:ind w:left="2859" w:hanging="360"/>
      </w:pPr>
      <w:rPr>
        <w:rFonts w:ascii="Courier New" w:hAnsi="Courier New" w:cs="Courier New" w:hint="default"/>
      </w:rPr>
    </w:lvl>
    <w:lvl w:ilvl="2" w:tplc="040C0005" w:tentative="1">
      <w:start w:val="1"/>
      <w:numFmt w:val="bullet"/>
      <w:lvlText w:val=""/>
      <w:lvlJc w:val="left"/>
      <w:pPr>
        <w:ind w:left="3579" w:hanging="360"/>
      </w:pPr>
      <w:rPr>
        <w:rFonts w:ascii="Wingdings" w:hAnsi="Wingdings" w:hint="default"/>
      </w:rPr>
    </w:lvl>
    <w:lvl w:ilvl="3" w:tplc="040C0001" w:tentative="1">
      <w:start w:val="1"/>
      <w:numFmt w:val="bullet"/>
      <w:lvlText w:val=""/>
      <w:lvlJc w:val="left"/>
      <w:pPr>
        <w:ind w:left="4299" w:hanging="360"/>
      </w:pPr>
      <w:rPr>
        <w:rFonts w:ascii="Symbol" w:hAnsi="Symbol" w:hint="default"/>
      </w:rPr>
    </w:lvl>
    <w:lvl w:ilvl="4" w:tplc="040C0003" w:tentative="1">
      <w:start w:val="1"/>
      <w:numFmt w:val="bullet"/>
      <w:lvlText w:val="o"/>
      <w:lvlJc w:val="left"/>
      <w:pPr>
        <w:ind w:left="5019" w:hanging="360"/>
      </w:pPr>
      <w:rPr>
        <w:rFonts w:ascii="Courier New" w:hAnsi="Courier New" w:cs="Courier New" w:hint="default"/>
      </w:rPr>
    </w:lvl>
    <w:lvl w:ilvl="5" w:tplc="040C0005" w:tentative="1">
      <w:start w:val="1"/>
      <w:numFmt w:val="bullet"/>
      <w:lvlText w:val=""/>
      <w:lvlJc w:val="left"/>
      <w:pPr>
        <w:ind w:left="5739" w:hanging="360"/>
      </w:pPr>
      <w:rPr>
        <w:rFonts w:ascii="Wingdings" w:hAnsi="Wingdings" w:hint="default"/>
      </w:rPr>
    </w:lvl>
    <w:lvl w:ilvl="6" w:tplc="040C0001" w:tentative="1">
      <w:start w:val="1"/>
      <w:numFmt w:val="bullet"/>
      <w:lvlText w:val=""/>
      <w:lvlJc w:val="left"/>
      <w:pPr>
        <w:ind w:left="6459" w:hanging="360"/>
      </w:pPr>
      <w:rPr>
        <w:rFonts w:ascii="Symbol" w:hAnsi="Symbol" w:hint="default"/>
      </w:rPr>
    </w:lvl>
    <w:lvl w:ilvl="7" w:tplc="040C0003" w:tentative="1">
      <w:start w:val="1"/>
      <w:numFmt w:val="bullet"/>
      <w:lvlText w:val="o"/>
      <w:lvlJc w:val="left"/>
      <w:pPr>
        <w:ind w:left="7179" w:hanging="360"/>
      </w:pPr>
      <w:rPr>
        <w:rFonts w:ascii="Courier New" w:hAnsi="Courier New" w:cs="Courier New" w:hint="default"/>
      </w:rPr>
    </w:lvl>
    <w:lvl w:ilvl="8" w:tplc="040C0005" w:tentative="1">
      <w:start w:val="1"/>
      <w:numFmt w:val="bullet"/>
      <w:lvlText w:val=""/>
      <w:lvlJc w:val="left"/>
      <w:pPr>
        <w:ind w:left="7899" w:hanging="360"/>
      </w:pPr>
      <w:rPr>
        <w:rFonts w:ascii="Wingdings" w:hAnsi="Wingdings" w:hint="default"/>
      </w:rPr>
    </w:lvl>
  </w:abstractNum>
  <w:abstractNum w:abstractNumId="22" w15:restartNumberingAfterBreak="0">
    <w:nsid w:val="736258AB"/>
    <w:multiLevelType w:val="hybridMultilevel"/>
    <w:tmpl w:val="6E2C09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7D15399"/>
    <w:multiLevelType w:val="multilevel"/>
    <w:tmpl w:val="40F42CD6"/>
    <w:lvl w:ilvl="0">
      <w:start w:val="1"/>
      <w:numFmt w:val="decimal"/>
      <w:pStyle w:val="Titre1"/>
      <w:lvlText w:val="ARTICLE %1."/>
      <w:lvlJc w:val="left"/>
      <w:pPr>
        <w:ind w:left="858" w:hanging="432"/>
      </w:pPr>
      <w:rPr>
        <w:rFonts w:hint="default"/>
      </w:rPr>
    </w:lvl>
    <w:lvl w:ilvl="1">
      <w:start w:val="1"/>
      <w:numFmt w:val="decimal"/>
      <w:lvlText w:val="%1.%2"/>
      <w:lvlJc w:val="left"/>
      <w:pPr>
        <w:ind w:left="-132" w:hanging="576"/>
      </w:pPr>
      <w:rPr>
        <w:rFonts w:asciiTheme="minorHAnsi" w:hAnsiTheme="minorHAnsi" w:cstheme="minorHAnsi" w:hint="default"/>
        <w:b/>
        <w:bCs w:val="0"/>
        <w:i w:val="0"/>
        <w:iCs w:val="0"/>
        <w:caps w:val="0"/>
        <w:smallCaps w:val="0"/>
        <w:strike w:val="0"/>
        <w:dstrike w:val="0"/>
        <w:noProof w:val="0"/>
        <w:vanish w:val="0"/>
        <w:color w:val="000000"/>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ind w:left="1855" w:hanging="720"/>
      </w:pPr>
      <w:rPr>
        <w:sz w:val="20"/>
        <w:szCs w:val="20"/>
      </w:rPr>
    </w:lvl>
    <w:lvl w:ilvl="3">
      <w:start w:val="1"/>
      <w:numFmt w:val="decimal"/>
      <w:pStyle w:val="Titre4"/>
      <w:lvlText w:val="%1.%2.%3.%4"/>
      <w:lvlJc w:val="left"/>
      <w:pPr>
        <w:ind w:left="-270" w:hanging="864"/>
      </w:pPr>
    </w:lvl>
    <w:lvl w:ilvl="4">
      <w:start w:val="1"/>
      <w:numFmt w:val="decimal"/>
      <w:lvlText w:val="10.4.%5. - "/>
      <w:lvlJc w:val="left"/>
      <w:pPr>
        <w:ind w:left="-126" w:hanging="1008"/>
      </w:pPr>
      <w:rPr>
        <w:rFonts w:hint="default"/>
        <w:b w:val="0"/>
        <w:i w:val="0"/>
        <w:iCs w:val="0"/>
        <w:caps w:val="0"/>
        <w:strike w:val="0"/>
        <w:dstrike w:val="0"/>
        <w:vanish w:val="0"/>
        <w:color w:val="000000"/>
        <w:spacing w:val="0"/>
        <w:kern w:val="0"/>
        <w:position w:val="0"/>
        <w:sz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5">
      <w:start w:val="1"/>
      <w:numFmt w:val="decimal"/>
      <w:pStyle w:val="Titre6"/>
      <w:lvlText w:val="%1.%2.%3.%4.%5.%6"/>
      <w:lvlJc w:val="left"/>
      <w:pPr>
        <w:ind w:left="18" w:hanging="1152"/>
      </w:pPr>
    </w:lvl>
    <w:lvl w:ilvl="6">
      <w:start w:val="1"/>
      <w:numFmt w:val="decimal"/>
      <w:pStyle w:val="Titre7"/>
      <w:lvlText w:val="%1.%2.%3.%4.%5.%6.%7"/>
      <w:lvlJc w:val="left"/>
      <w:pPr>
        <w:ind w:left="162" w:hanging="1296"/>
      </w:pPr>
    </w:lvl>
    <w:lvl w:ilvl="7">
      <w:start w:val="1"/>
      <w:numFmt w:val="decimal"/>
      <w:pStyle w:val="Titre8"/>
      <w:lvlText w:val="%1.%2.%3.%4.%5.%6.%7.%8"/>
      <w:lvlJc w:val="left"/>
      <w:pPr>
        <w:ind w:left="306" w:hanging="1440"/>
      </w:pPr>
    </w:lvl>
    <w:lvl w:ilvl="8">
      <w:start w:val="1"/>
      <w:numFmt w:val="decimal"/>
      <w:pStyle w:val="Titre9"/>
      <w:lvlText w:val="%1.%2.%3.%4.%5.%6.%7.%8.%9"/>
      <w:lvlJc w:val="left"/>
      <w:pPr>
        <w:ind w:left="450" w:hanging="1584"/>
      </w:pPr>
    </w:lvl>
  </w:abstractNum>
  <w:num w:numId="1">
    <w:abstractNumId w:val="23"/>
  </w:num>
  <w:num w:numId="2">
    <w:abstractNumId w:val="10"/>
  </w:num>
  <w:num w:numId="3">
    <w:abstractNumId w:val="17"/>
  </w:num>
  <w:num w:numId="4">
    <w:abstractNumId w:val="20"/>
  </w:num>
  <w:num w:numId="5">
    <w:abstractNumId w:val="16"/>
  </w:num>
  <w:num w:numId="6">
    <w:abstractNumId w:val="1"/>
  </w:num>
  <w:num w:numId="7">
    <w:abstractNumId w:val="4"/>
  </w:num>
  <w:num w:numId="8">
    <w:abstractNumId w:val="12"/>
  </w:num>
  <w:num w:numId="9">
    <w:abstractNumId w:val="11"/>
  </w:num>
  <w:num w:numId="10">
    <w:abstractNumId w:val="19"/>
  </w:num>
  <w:num w:numId="11">
    <w:abstractNumId w:val="9"/>
  </w:num>
  <w:num w:numId="12">
    <w:abstractNumId w:val="6"/>
  </w:num>
  <w:num w:numId="13">
    <w:abstractNumId w:val="0"/>
  </w:num>
  <w:num w:numId="14">
    <w:abstractNumId w:val="8"/>
  </w:num>
  <w:num w:numId="15">
    <w:abstractNumId w:val="15"/>
  </w:num>
  <w:num w:numId="16">
    <w:abstractNumId w:val="22"/>
  </w:num>
  <w:num w:numId="17">
    <w:abstractNumId w:val="3"/>
  </w:num>
  <w:num w:numId="18">
    <w:abstractNumId w:val="18"/>
  </w:num>
  <w:num w:numId="19">
    <w:abstractNumId w:val="2"/>
  </w:num>
  <w:num w:numId="20">
    <w:abstractNumId w:val="5"/>
  </w:num>
  <w:num w:numId="21">
    <w:abstractNumId w:val="7"/>
  </w:num>
  <w:num w:numId="22">
    <w:abstractNumId w:val="21"/>
  </w:num>
  <w:num w:numId="23">
    <w:abstractNumId w:val="13"/>
  </w:num>
  <w:num w:numId="24">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fr-FR" w:vendorID="64" w:dllVersion="131078" w:nlCheck="1" w:checkStyle="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4E46"/>
    <w:rsid w:val="00000455"/>
    <w:rsid w:val="000010F0"/>
    <w:rsid w:val="00001436"/>
    <w:rsid w:val="0000194D"/>
    <w:rsid w:val="00002907"/>
    <w:rsid w:val="00002923"/>
    <w:rsid w:val="00003C7B"/>
    <w:rsid w:val="00003E88"/>
    <w:rsid w:val="000040B4"/>
    <w:rsid w:val="00004687"/>
    <w:rsid w:val="000050BC"/>
    <w:rsid w:val="000054D7"/>
    <w:rsid w:val="000055DC"/>
    <w:rsid w:val="00006195"/>
    <w:rsid w:val="00006399"/>
    <w:rsid w:val="000066DC"/>
    <w:rsid w:val="00007D8A"/>
    <w:rsid w:val="0001019F"/>
    <w:rsid w:val="00010AC2"/>
    <w:rsid w:val="000115FA"/>
    <w:rsid w:val="0001210B"/>
    <w:rsid w:val="00013000"/>
    <w:rsid w:val="00013667"/>
    <w:rsid w:val="000138F9"/>
    <w:rsid w:val="000142A8"/>
    <w:rsid w:val="0001479D"/>
    <w:rsid w:val="00015108"/>
    <w:rsid w:val="00015DC4"/>
    <w:rsid w:val="00015E5C"/>
    <w:rsid w:val="00016191"/>
    <w:rsid w:val="00020464"/>
    <w:rsid w:val="00020581"/>
    <w:rsid w:val="00022692"/>
    <w:rsid w:val="000234DF"/>
    <w:rsid w:val="00023838"/>
    <w:rsid w:val="000238D0"/>
    <w:rsid w:val="00023B61"/>
    <w:rsid w:val="00025069"/>
    <w:rsid w:val="00025073"/>
    <w:rsid w:val="000255C5"/>
    <w:rsid w:val="00025E53"/>
    <w:rsid w:val="00026C91"/>
    <w:rsid w:val="00027E5F"/>
    <w:rsid w:val="00030282"/>
    <w:rsid w:val="00030387"/>
    <w:rsid w:val="00030AC6"/>
    <w:rsid w:val="00030ED6"/>
    <w:rsid w:val="00030FDB"/>
    <w:rsid w:val="00031262"/>
    <w:rsid w:val="000314BB"/>
    <w:rsid w:val="00031F14"/>
    <w:rsid w:val="00032110"/>
    <w:rsid w:val="000331D1"/>
    <w:rsid w:val="0003397E"/>
    <w:rsid w:val="00033A5E"/>
    <w:rsid w:val="00033B32"/>
    <w:rsid w:val="000343D7"/>
    <w:rsid w:val="000355D9"/>
    <w:rsid w:val="000359D9"/>
    <w:rsid w:val="000379C4"/>
    <w:rsid w:val="00037FC0"/>
    <w:rsid w:val="00040A5C"/>
    <w:rsid w:val="00040AD6"/>
    <w:rsid w:val="0004206D"/>
    <w:rsid w:val="000426B0"/>
    <w:rsid w:val="000426DF"/>
    <w:rsid w:val="00042BE4"/>
    <w:rsid w:val="00043E5F"/>
    <w:rsid w:val="00044B46"/>
    <w:rsid w:val="00044DD4"/>
    <w:rsid w:val="00044E70"/>
    <w:rsid w:val="00046535"/>
    <w:rsid w:val="00046D36"/>
    <w:rsid w:val="000519C1"/>
    <w:rsid w:val="00051A66"/>
    <w:rsid w:val="00051EC9"/>
    <w:rsid w:val="00052594"/>
    <w:rsid w:val="000529E0"/>
    <w:rsid w:val="000529E2"/>
    <w:rsid w:val="000537D4"/>
    <w:rsid w:val="00053A87"/>
    <w:rsid w:val="00053B8A"/>
    <w:rsid w:val="00053D84"/>
    <w:rsid w:val="000544A3"/>
    <w:rsid w:val="00055D76"/>
    <w:rsid w:val="0005640A"/>
    <w:rsid w:val="00056681"/>
    <w:rsid w:val="00057432"/>
    <w:rsid w:val="00060EAC"/>
    <w:rsid w:val="0006201A"/>
    <w:rsid w:val="00062F89"/>
    <w:rsid w:val="00063462"/>
    <w:rsid w:val="00066391"/>
    <w:rsid w:val="000668EF"/>
    <w:rsid w:val="00066E5F"/>
    <w:rsid w:val="00067C7C"/>
    <w:rsid w:val="00067DB6"/>
    <w:rsid w:val="0007219C"/>
    <w:rsid w:val="00073235"/>
    <w:rsid w:val="00073A6E"/>
    <w:rsid w:val="0007580E"/>
    <w:rsid w:val="00076315"/>
    <w:rsid w:val="00076ABB"/>
    <w:rsid w:val="00076ED1"/>
    <w:rsid w:val="000774CD"/>
    <w:rsid w:val="000778DA"/>
    <w:rsid w:val="0008011B"/>
    <w:rsid w:val="0008037C"/>
    <w:rsid w:val="00080B36"/>
    <w:rsid w:val="0008138C"/>
    <w:rsid w:val="00081B1C"/>
    <w:rsid w:val="00081CD8"/>
    <w:rsid w:val="00081E78"/>
    <w:rsid w:val="00082B2C"/>
    <w:rsid w:val="00082C84"/>
    <w:rsid w:val="000835B4"/>
    <w:rsid w:val="000837CE"/>
    <w:rsid w:val="00083989"/>
    <w:rsid w:val="00083FDF"/>
    <w:rsid w:val="00084BB3"/>
    <w:rsid w:val="00084BF0"/>
    <w:rsid w:val="00085584"/>
    <w:rsid w:val="00085C1A"/>
    <w:rsid w:val="000864E8"/>
    <w:rsid w:val="000874C6"/>
    <w:rsid w:val="00090635"/>
    <w:rsid w:val="00091694"/>
    <w:rsid w:val="00091F05"/>
    <w:rsid w:val="000921CD"/>
    <w:rsid w:val="0009240B"/>
    <w:rsid w:val="000926B1"/>
    <w:rsid w:val="0009309C"/>
    <w:rsid w:val="00093E74"/>
    <w:rsid w:val="00094279"/>
    <w:rsid w:val="0009495A"/>
    <w:rsid w:val="000949C6"/>
    <w:rsid w:val="000957FB"/>
    <w:rsid w:val="000959EF"/>
    <w:rsid w:val="00095ABD"/>
    <w:rsid w:val="00095B88"/>
    <w:rsid w:val="00095D93"/>
    <w:rsid w:val="000962B3"/>
    <w:rsid w:val="000963C3"/>
    <w:rsid w:val="00097C1E"/>
    <w:rsid w:val="00097DE4"/>
    <w:rsid w:val="000A06BB"/>
    <w:rsid w:val="000A1202"/>
    <w:rsid w:val="000A1CA9"/>
    <w:rsid w:val="000A22CA"/>
    <w:rsid w:val="000A3084"/>
    <w:rsid w:val="000A44C1"/>
    <w:rsid w:val="000A4E71"/>
    <w:rsid w:val="000A5009"/>
    <w:rsid w:val="000A5964"/>
    <w:rsid w:val="000A7A4C"/>
    <w:rsid w:val="000A7C90"/>
    <w:rsid w:val="000B0138"/>
    <w:rsid w:val="000B070C"/>
    <w:rsid w:val="000B2CD6"/>
    <w:rsid w:val="000B4DF5"/>
    <w:rsid w:val="000B5BD1"/>
    <w:rsid w:val="000B5C1B"/>
    <w:rsid w:val="000B779C"/>
    <w:rsid w:val="000B7ECB"/>
    <w:rsid w:val="000C0D1F"/>
    <w:rsid w:val="000C0FBC"/>
    <w:rsid w:val="000C19C5"/>
    <w:rsid w:val="000C2B7D"/>
    <w:rsid w:val="000C5639"/>
    <w:rsid w:val="000C5D04"/>
    <w:rsid w:val="000D0093"/>
    <w:rsid w:val="000D0C32"/>
    <w:rsid w:val="000D1DE1"/>
    <w:rsid w:val="000D1EBC"/>
    <w:rsid w:val="000D3B03"/>
    <w:rsid w:val="000D3DEC"/>
    <w:rsid w:val="000D53B6"/>
    <w:rsid w:val="000D57D3"/>
    <w:rsid w:val="000D6310"/>
    <w:rsid w:val="000D664A"/>
    <w:rsid w:val="000D6BF1"/>
    <w:rsid w:val="000D7203"/>
    <w:rsid w:val="000D773D"/>
    <w:rsid w:val="000D7EA3"/>
    <w:rsid w:val="000E01F5"/>
    <w:rsid w:val="000E088B"/>
    <w:rsid w:val="000E123E"/>
    <w:rsid w:val="000E136E"/>
    <w:rsid w:val="000E2449"/>
    <w:rsid w:val="000E2D80"/>
    <w:rsid w:val="000E32D5"/>
    <w:rsid w:val="000E43D9"/>
    <w:rsid w:val="000E4B29"/>
    <w:rsid w:val="000E5364"/>
    <w:rsid w:val="000E548B"/>
    <w:rsid w:val="000E78BC"/>
    <w:rsid w:val="000E79DD"/>
    <w:rsid w:val="000E7D56"/>
    <w:rsid w:val="000F0319"/>
    <w:rsid w:val="000F0E73"/>
    <w:rsid w:val="000F25A2"/>
    <w:rsid w:val="000F2726"/>
    <w:rsid w:val="000F31EE"/>
    <w:rsid w:val="000F3258"/>
    <w:rsid w:val="000F334F"/>
    <w:rsid w:val="000F33A2"/>
    <w:rsid w:val="000F4EF9"/>
    <w:rsid w:val="000F5425"/>
    <w:rsid w:val="000F5C73"/>
    <w:rsid w:val="001008F5"/>
    <w:rsid w:val="00100CA0"/>
    <w:rsid w:val="00101221"/>
    <w:rsid w:val="00101ABB"/>
    <w:rsid w:val="00102652"/>
    <w:rsid w:val="00102826"/>
    <w:rsid w:val="0010292A"/>
    <w:rsid w:val="00104077"/>
    <w:rsid w:val="001043BD"/>
    <w:rsid w:val="001044CC"/>
    <w:rsid w:val="001051AF"/>
    <w:rsid w:val="0010599F"/>
    <w:rsid w:val="00105AD3"/>
    <w:rsid w:val="00106146"/>
    <w:rsid w:val="00106A4B"/>
    <w:rsid w:val="00110E66"/>
    <w:rsid w:val="001134BF"/>
    <w:rsid w:val="001143FF"/>
    <w:rsid w:val="0011469A"/>
    <w:rsid w:val="00115FDE"/>
    <w:rsid w:val="00116C10"/>
    <w:rsid w:val="00117519"/>
    <w:rsid w:val="00120778"/>
    <w:rsid w:val="00121518"/>
    <w:rsid w:val="0012196D"/>
    <w:rsid w:val="00123325"/>
    <w:rsid w:val="00123BCF"/>
    <w:rsid w:val="00123CDA"/>
    <w:rsid w:val="00124148"/>
    <w:rsid w:val="001243D5"/>
    <w:rsid w:val="0012597D"/>
    <w:rsid w:val="00125EC3"/>
    <w:rsid w:val="0012626E"/>
    <w:rsid w:val="00126F09"/>
    <w:rsid w:val="00126F4D"/>
    <w:rsid w:val="001279C6"/>
    <w:rsid w:val="00130666"/>
    <w:rsid w:val="00131C32"/>
    <w:rsid w:val="00131F7F"/>
    <w:rsid w:val="001324E5"/>
    <w:rsid w:val="00132F7E"/>
    <w:rsid w:val="0013337B"/>
    <w:rsid w:val="00133E43"/>
    <w:rsid w:val="001342AC"/>
    <w:rsid w:val="001347F8"/>
    <w:rsid w:val="0013492D"/>
    <w:rsid w:val="00135285"/>
    <w:rsid w:val="0013530E"/>
    <w:rsid w:val="001364F1"/>
    <w:rsid w:val="00136C74"/>
    <w:rsid w:val="00136FC9"/>
    <w:rsid w:val="00141F3F"/>
    <w:rsid w:val="00142BE8"/>
    <w:rsid w:val="001457C0"/>
    <w:rsid w:val="00145DB3"/>
    <w:rsid w:val="001462DB"/>
    <w:rsid w:val="0014723C"/>
    <w:rsid w:val="0014730E"/>
    <w:rsid w:val="001476D1"/>
    <w:rsid w:val="001512CF"/>
    <w:rsid w:val="00151758"/>
    <w:rsid w:val="0015221B"/>
    <w:rsid w:val="0015301D"/>
    <w:rsid w:val="001538A9"/>
    <w:rsid w:val="001541FC"/>
    <w:rsid w:val="00154D0B"/>
    <w:rsid w:val="00155254"/>
    <w:rsid w:val="00155836"/>
    <w:rsid w:val="00155A52"/>
    <w:rsid w:val="00156574"/>
    <w:rsid w:val="0015662A"/>
    <w:rsid w:val="00156F13"/>
    <w:rsid w:val="0015727E"/>
    <w:rsid w:val="00157B9B"/>
    <w:rsid w:val="00157BCC"/>
    <w:rsid w:val="001601C3"/>
    <w:rsid w:val="00160565"/>
    <w:rsid w:val="00161689"/>
    <w:rsid w:val="001618FC"/>
    <w:rsid w:val="00161D47"/>
    <w:rsid w:val="001623A0"/>
    <w:rsid w:val="001636C7"/>
    <w:rsid w:val="00164956"/>
    <w:rsid w:val="00164EDB"/>
    <w:rsid w:val="0016692A"/>
    <w:rsid w:val="00166F1F"/>
    <w:rsid w:val="00167C70"/>
    <w:rsid w:val="00167F1B"/>
    <w:rsid w:val="00170718"/>
    <w:rsid w:val="001709D0"/>
    <w:rsid w:val="00170CE0"/>
    <w:rsid w:val="001711A4"/>
    <w:rsid w:val="0017241D"/>
    <w:rsid w:val="001726EA"/>
    <w:rsid w:val="001737BA"/>
    <w:rsid w:val="001742D8"/>
    <w:rsid w:val="00174D1D"/>
    <w:rsid w:val="00175401"/>
    <w:rsid w:val="001758D6"/>
    <w:rsid w:val="001760BD"/>
    <w:rsid w:val="00180280"/>
    <w:rsid w:val="00181078"/>
    <w:rsid w:val="001811CB"/>
    <w:rsid w:val="00181321"/>
    <w:rsid w:val="00181B8D"/>
    <w:rsid w:val="00181BE1"/>
    <w:rsid w:val="00181C10"/>
    <w:rsid w:val="00182482"/>
    <w:rsid w:val="001826CE"/>
    <w:rsid w:val="001838AD"/>
    <w:rsid w:val="00183E0A"/>
    <w:rsid w:val="00183EB2"/>
    <w:rsid w:val="00184ABD"/>
    <w:rsid w:val="00186433"/>
    <w:rsid w:val="0018660A"/>
    <w:rsid w:val="00187F38"/>
    <w:rsid w:val="001903B0"/>
    <w:rsid w:val="0019065C"/>
    <w:rsid w:val="00190752"/>
    <w:rsid w:val="00190C64"/>
    <w:rsid w:val="00192049"/>
    <w:rsid w:val="0019287C"/>
    <w:rsid w:val="00192CA9"/>
    <w:rsid w:val="0019351E"/>
    <w:rsid w:val="0019385C"/>
    <w:rsid w:val="00193B6D"/>
    <w:rsid w:val="00193F11"/>
    <w:rsid w:val="00193F52"/>
    <w:rsid w:val="00195662"/>
    <w:rsid w:val="001959C3"/>
    <w:rsid w:val="001969AD"/>
    <w:rsid w:val="00196A98"/>
    <w:rsid w:val="001973A4"/>
    <w:rsid w:val="00197558"/>
    <w:rsid w:val="001A24A0"/>
    <w:rsid w:val="001A2517"/>
    <w:rsid w:val="001A287A"/>
    <w:rsid w:val="001A3077"/>
    <w:rsid w:val="001A3487"/>
    <w:rsid w:val="001A4F3C"/>
    <w:rsid w:val="001A60A1"/>
    <w:rsid w:val="001A654A"/>
    <w:rsid w:val="001A664F"/>
    <w:rsid w:val="001A665D"/>
    <w:rsid w:val="001B031F"/>
    <w:rsid w:val="001B039F"/>
    <w:rsid w:val="001B0881"/>
    <w:rsid w:val="001B1925"/>
    <w:rsid w:val="001B1FEB"/>
    <w:rsid w:val="001B21B7"/>
    <w:rsid w:val="001B3F02"/>
    <w:rsid w:val="001B42DA"/>
    <w:rsid w:val="001B5019"/>
    <w:rsid w:val="001B5094"/>
    <w:rsid w:val="001B6969"/>
    <w:rsid w:val="001B6CEA"/>
    <w:rsid w:val="001B73B5"/>
    <w:rsid w:val="001B7FDF"/>
    <w:rsid w:val="001C088F"/>
    <w:rsid w:val="001C09AB"/>
    <w:rsid w:val="001C0F31"/>
    <w:rsid w:val="001C0F95"/>
    <w:rsid w:val="001C1BBA"/>
    <w:rsid w:val="001C2C17"/>
    <w:rsid w:val="001C444F"/>
    <w:rsid w:val="001C67B5"/>
    <w:rsid w:val="001C698E"/>
    <w:rsid w:val="001C759E"/>
    <w:rsid w:val="001C7B9B"/>
    <w:rsid w:val="001D0105"/>
    <w:rsid w:val="001D05ED"/>
    <w:rsid w:val="001D2A27"/>
    <w:rsid w:val="001D3BD2"/>
    <w:rsid w:val="001D3EDF"/>
    <w:rsid w:val="001D408A"/>
    <w:rsid w:val="001D44E8"/>
    <w:rsid w:val="001D47EF"/>
    <w:rsid w:val="001D4A8A"/>
    <w:rsid w:val="001D5A34"/>
    <w:rsid w:val="001D6A5A"/>
    <w:rsid w:val="001D7B9E"/>
    <w:rsid w:val="001E0594"/>
    <w:rsid w:val="001E087F"/>
    <w:rsid w:val="001E0F3B"/>
    <w:rsid w:val="001E1ACC"/>
    <w:rsid w:val="001E274C"/>
    <w:rsid w:val="001E31BD"/>
    <w:rsid w:val="001E4390"/>
    <w:rsid w:val="001E43D7"/>
    <w:rsid w:val="001E4559"/>
    <w:rsid w:val="001E49A4"/>
    <w:rsid w:val="001E6D48"/>
    <w:rsid w:val="001E6D97"/>
    <w:rsid w:val="001E6F28"/>
    <w:rsid w:val="001E7F74"/>
    <w:rsid w:val="001F0A01"/>
    <w:rsid w:val="001F1748"/>
    <w:rsid w:val="001F1FCF"/>
    <w:rsid w:val="001F222F"/>
    <w:rsid w:val="001F2F77"/>
    <w:rsid w:val="001F32E1"/>
    <w:rsid w:val="001F3FAA"/>
    <w:rsid w:val="001F413A"/>
    <w:rsid w:val="001F4188"/>
    <w:rsid w:val="001F599A"/>
    <w:rsid w:val="001F72DB"/>
    <w:rsid w:val="001F7512"/>
    <w:rsid w:val="001F7808"/>
    <w:rsid w:val="002002D1"/>
    <w:rsid w:val="00200783"/>
    <w:rsid w:val="002015D8"/>
    <w:rsid w:val="00201D3A"/>
    <w:rsid w:val="00203641"/>
    <w:rsid w:val="00203695"/>
    <w:rsid w:val="00203984"/>
    <w:rsid w:val="00203B34"/>
    <w:rsid w:val="00204110"/>
    <w:rsid w:val="00205396"/>
    <w:rsid w:val="00207492"/>
    <w:rsid w:val="002076C1"/>
    <w:rsid w:val="00210406"/>
    <w:rsid w:val="00210C15"/>
    <w:rsid w:val="00210E8C"/>
    <w:rsid w:val="0021162B"/>
    <w:rsid w:val="0021285A"/>
    <w:rsid w:val="0021333B"/>
    <w:rsid w:val="002138D8"/>
    <w:rsid w:val="002143BC"/>
    <w:rsid w:val="0021679D"/>
    <w:rsid w:val="0021722F"/>
    <w:rsid w:val="00217A53"/>
    <w:rsid w:val="002202B6"/>
    <w:rsid w:val="0022046E"/>
    <w:rsid w:val="00220B0A"/>
    <w:rsid w:val="00220D85"/>
    <w:rsid w:val="002213AE"/>
    <w:rsid w:val="002216D2"/>
    <w:rsid w:val="00221799"/>
    <w:rsid w:val="00221F78"/>
    <w:rsid w:val="00222527"/>
    <w:rsid w:val="002227CC"/>
    <w:rsid w:val="00222D95"/>
    <w:rsid w:val="0022391A"/>
    <w:rsid w:val="00223A04"/>
    <w:rsid w:val="00224140"/>
    <w:rsid w:val="00224488"/>
    <w:rsid w:val="002244DA"/>
    <w:rsid w:val="00224890"/>
    <w:rsid w:val="00224F22"/>
    <w:rsid w:val="00225B44"/>
    <w:rsid w:val="00225D08"/>
    <w:rsid w:val="00230698"/>
    <w:rsid w:val="00230D74"/>
    <w:rsid w:val="00231F00"/>
    <w:rsid w:val="00232927"/>
    <w:rsid w:val="00232C38"/>
    <w:rsid w:val="00232D14"/>
    <w:rsid w:val="00233536"/>
    <w:rsid w:val="0023360A"/>
    <w:rsid w:val="0023419A"/>
    <w:rsid w:val="00234A81"/>
    <w:rsid w:val="00234D36"/>
    <w:rsid w:val="00234F76"/>
    <w:rsid w:val="002350F4"/>
    <w:rsid w:val="00235195"/>
    <w:rsid w:val="00235C51"/>
    <w:rsid w:val="00236704"/>
    <w:rsid w:val="0023791A"/>
    <w:rsid w:val="002379F3"/>
    <w:rsid w:val="00237F5E"/>
    <w:rsid w:val="0024019D"/>
    <w:rsid w:val="002409F7"/>
    <w:rsid w:val="002411F4"/>
    <w:rsid w:val="00241B6A"/>
    <w:rsid w:val="0024302E"/>
    <w:rsid w:val="002432E4"/>
    <w:rsid w:val="00243658"/>
    <w:rsid w:val="00243BF8"/>
    <w:rsid w:val="0024526C"/>
    <w:rsid w:val="002452B3"/>
    <w:rsid w:val="00246EE1"/>
    <w:rsid w:val="00246EE4"/>
    <w:rsid w:val="0024701B"/>
    <w:rsid w:val="0024760E"/>
    <w:rsid w:val="00250CB2"/>
    <w:rsid w:val="0025103A"/>
    <w:rsid w:val="0025137F"/>
    <w:rsid w:val="00251D87"/>
    <w:rsid w:val="00252048"/>
    <w:rsid w:val="002524A6"/>
    <w:rsid w:val="00252929"/>
    <w:rsid w:val="002530C2"/>
    <w:rsid w:val="00253DE2"/>
    <w:rsid w:val="00254233"/>
    <w:rsid w:val="00256282"/>
    <w:rsid w:val="0025630D"/>
    <w:rsid w:val="00256603"/>
    <w:rsid w:val="0025680C"/>
    <w:rsid w:val="002569A5"/>
    <w:rsid w:val="00257C36"/>
    <w:rsid w:val="00260B2F"/>
    <w:rsid w:val="0026107E"/>
    <w:rsid w:val="00261126"/>
    <w:rsid w:val="00261385"/>
    <w:rsid w:val="00261B1B"/>
    <w:rsid w:val="00261D89"/>
    <w:rsid w:val="00262076"/>
    <w:rsid w:val="0026266F"/>
    <w:rsid w:val="0026349D"/>
    <w:rsid w:val="002639D6"/>
    <w:rsid w:val="002641C8"/>
    <w:rsid w:val="0026452C"/>
    <w:rsid w:val="00265525"/>
    <w:rsid w:val="00265559"/>
    <w:rsid w:val="002655DB"/>
    <w:rsid w:val="0026598A"/>
    <w:rsid w:val="002664D2"/>
    <w:rsid w:val="00267E97"/>
    <w:rsid w:val="002709B2"/>
    <w:rsid w:val="002716C0"/>
    <w:rsid w:val="00272620"/>
    <w:rsid w:val="00272D46"/>
    <w:rsid w:val="00273367"/>
    <w:rsid w:val="002736E8"/>
    <w:rsid w:val="0027376D"/>
    <w:rsid w:val="00273888"/>
    <w:rsid w:val="002744E0"/>
    <w:rsid w:val="0027590F"/>
    <w:rsid w:val="00275D32"/>
    <w:rsid w:val="002764B2"/>
    <w:rsid w:val="002769E0"/>
    <w:rsid w:val="00276C29"/>
    <w:rsid w:val="002778AB"/>
    <w:rsid w:val="00277B9B"/>
    <w:rsid w:val="00277D7A"/>
    <w:rsid w:val="00280539"/>
    <w:rsid w:val="0028053A"/>
    <w:rsid w:val="00280722"/>
    <w:rsid w:val="002816D1"/>
    <w:rsid w:val="002816EA"/>
    <w:rsid w:val="00281829"/>
    <w:rsid w:val="00281A75"/>
    <w:rsid w:val="00281EBA"/>
    <w:rsid w:val="00282029"/>
    <w:rsid w:val="00282B4C"/>
    <w:rsid w:val="00282FF3"/>
    <w:rsid w:val="002831E2"/>
    <w:rsid w:val="002837DF"/>
    <w:rsid w:val="002838AC"/>
    <w:rsid w:val="002844BC"/>
    <w:rsid w:val="00284AC1"/>
    <w:rsid w:val="002850F5"/>
    <w:rsid w:val="002851EA"/>
    <w:rsid w:val="00285646"/>
    <w:rsid w:val="00286A46"/>
    <w:rsid w:val="0028724A"/>
    <w:rsid w:val="002875AB"/>
    <w:rsid w:val="00287E34"/>
    <w:rsid w:val="00290C68"/>
    <w:rsid w:val="002925AB"/>
    <w:rsid w:val="002930E5"/>
    <w:rsid w:val="00293B5A"/>
    <w:rsid w:val="002943CC"/>
    <w:rsid w:val="00294A8C"/>
    <w:rsid w:val="00294BC6"/>
    <w:rsid w:val="00295367"/>
    <w:rsid w:val="00295459"/>
    <w:rsid w:val="00295ACE"/>
    <w:rsid w:val="00296928"/>
    <w:rsid w:val="0029749D"/>
    <w:rsid w:val="00297630"/>
    <w:rsid w:val="002A0263"/>
    <w:rsid w:val="002A06A2"/>
    <w:rsid w:val="002A07B0"/>
    <w:rsid w:val="002A2A0A"/>
    <w:rsid w:val="002A37F9"/>
    <w:rsid w:val="002A3CA2"/>
    <w:rsid w:val="002A4223"/>
    <w:rsid w:val="002A4409"/>
    <w:rsid w:val="002A49D8"/>
    <w:rsid w:val="002A4C2E"/>
    <w:rsid w:val="002A5CB1"/>
    <w:rsid w:val="002A631F"/>
    <w:rsid w:val="002A6A1D"/>
    <w:rsid w:val="002A7653"/>
    <w:rsid w:val="002A77CB"/>
    <w:rsid w:val="002A7996"/>
    <w:rsid w:val="002A7A49"/>
    <w:rsid w:val="002A7C6D"/>
    <w:rsid w:val="002B0353"/>
    <w:rsid w:val="002B03D0"/>
    <w:rsid w:val="002B1AA1"/>
    <w:rsid w:val="002B1CE4"/>
    <w:rsid w:val="002B1DA8"/>
    <w:rsid w:val="002B272E"/>
    <w:rsid w:val="002B2FE1"/>
    <w:rsid w:val="002B3C9C"/>
    <w:rsid w:val="002B4E6D"/>
    <w:rsid w:val="002B621A"/>
    <w:rsid w:val="002B7707"/>
    <w:rsid w:val="002B79CB"/>
    <w:rsid w:val="002C1928"/>
    <w:rsid w:val="002C1A2C"/>
    <w:rsid w:val="002C1CF9"/>
    <w:rsid w:val="002C2377"/>
    <w:rsid w:val="002C2C6C"/>
    <w:rsid w:val="002C34B5"/>
    <w:rsid w:val="002C3776"/>
    <w:rsid w:val="002C3FA5"/>
    <w:rsid w:val="002C49ED"/>
    <w:rsid w:val="002C4F27"/>
    <w:rsid w:val="002C53C1"/>
    <w:rsid w:val="002C68C8"/>
    <w:rsid w:val="002C6BB3"/>
    <w:rsid w:val="002C74F1"/>
    <w:rsid w:val="002C75E9"/>
    <w:rsid w:val="002D038C"/>
    <w:rsid w:val="002D0430"/>
    <w:rsid w:val="002D0834"/>
    <w:rsid w:val="002D0DC6"/>
    <w:rsid w:val="002D0FD5"/>
    <w:rsid w:val="002D2B9E"/>
    <w:rsid w:val="002D3C90"/>
    <w:rsid w:val="002D4651"/>
    <w:rsid w:val="002D4FCD"/>
    <w:rsid w:val="002D53A1"/>
    <w:rsid w:val="002D5DB1"/>
    <w:rsid w:val="002D62A8"/>
    <w:rsid w:val="002D6BD5"/>
    <w:rsid w:val="002E01B9"/>
    <w:rsid w:val="002E093C"/>
    <w:rsid w:val="002E22B4"/>
    <w:rsid w:val="002E3008"/>
    <w:rsid w:val="002E3776"/>
    <w:rsid w:val="002E418B"/>
    <w:rsid w:val="002E42EE"/>
    <w:rsid w:val="002E4A02"/>
    <w:rsid w:val="002E4CE9"/>
    <w:rsid w:val="002E5592"/>
    <w:rsid w:val="002E5F8C"/>
    <w:rsid w:val="002E6900"/>
    <w:rsid w:val="002E7021"/>
    <w:rsid w:val="002E7520"/>
    <w:rsid w:val="002F1B99"/>
    <w:rsid w:val="002F3027"/>
    <w:rsid w:val="002F318B"/>
    <w:rsid w:val="002F457B"/>
    <w:rsid w:val="002F5A7F"/>
    <w:rsid w:val="002F6EBA"/>
    <w:rsid w:val="00303402"/>
    <w:rsid w:val="00303648"/>
    <w:rsid w:val="00304ED1"/>
    <w:rsid w:val="0030590F"/>
    <w:rsid w:val="00305ACB"/>
    <w:rsid w:val="00305BBA"/>
    <w:rsid w:val="0030636A"/>
    <w:rsid w:val="00306F09"/>
    <w:rsid w:val="0030718A"/>
    <w:rsid w:val="003079F5"/>
    <w:rsid w:val="00310F0C"/>
    <w:rsid w:val="003116A1"/>
    <w:rsid w:val="00311A44"/>
    <w:rsid w:val="00311DF3"/>
    <w:rsid w:val="003122AF"/>
    <w:rsid w:val="00312BE7"/>
    <w:rsid w:val="00313899"/>
    <w:rsid w:val="00313B0A"/>
    <w:rsid w:val="00314C8C"/>
    <w:rsid w:val="003153BE"/>
    <w:rsid w:val="0031623E"/>
    <w:rsid w:val="003163EF"/>
    <w:rsid w:val="00316BAE"/>
    <w:rsid w:val="00316DC7"/>
    <w:rsid w:val="0031738E"/>
    <w:rsid w:val="00320C2F"/>
    <w:rsid w:val="00320F2C"/>
    <w:rsid w:val="00322708"/>
    <w:rsid w:val="0032283E"/>
    <w:rsid w:val="00322A64"/>
    <w:rsid w:val="00323021"/>
    <w:rsid w:val="003235EE"/>
    <w:rsid w:val="00324738"/>
    <w:rsid w:val="00324BB4"/>
    <w:rsid w:val="0032536F"/>
    <w:rsid w:val="00325647"/>
    <w:rsid w:val="00325D37"/>
    <w:rsid w:val="0032662E"/>
    <w:rsid w:val="0032673F"/>
    <w:rsid w:val="00326F60"/>
    <w:rsid w:val="003270E0"/>
    <w:rsid w:val="003272EC"/>
    <w:rsid w:val="0032764C"/>
    <w:rsid w:val="00330398"/>
    <w:rsid w:val="00330AA6"/>
    <w:rsid w:val="003310E4"/>
    <w:rsid w:val="003313DD"/>
    <w:rsid w:val="00331A75"/>
    <w:rsid w:val="00331BD3"/>
    <w:rsid w:val="003322DC"/>
    <w:rsid w:val="0033372C"/>
    <w:rsid w:val="00333C73"/>
    <w:rsid w:val="00334948"/>
    <w:rsid w:val="00334EC7"/>
    <w:rsid w:val="003352E0"/>
    <w:rsid w:val="003363A1"/>
    <w:rsid w:val="00336B60"/>
    <w:rsid w:val="00336F2E"/>
    <w:rsid w:val="003371DF"/>
    <w:rsid w:val="00337A64"/>
    <w:rsid w:val="00340D14"/>
    <w:rsid w:val="00340DC0"/>
    <w:rsid w:val="003411B2"/>
    <w:rsid w:val="00341DF4"/>
    <w:rsid w:val="003424D4"/>
    <w:rsid w:val="0034251D"/>
    <w:rsid w:val="0034335E"/>
    <w:rsid w:val="00343BC2"/>
    <w:rsid w:val="0034411E"/>
    <w:rsid w:val="0034478E"/>
    <w:rsid w:val="0034494A"/>
    <w:rsid w:val="00345FA0"/>
    <w:rsid w:val="0034753A"/>
    <w:rsid w:val="0034758A"/>
    <w:rsid w:val="00347947"/>
    <w:rsid w:val="003500DE"/>
    <w:rsid w:val="003503A8"/>
    <w:rsid w:val="00350B4B"/>
    <w:rsid w:val="00350C5A"/>
    <w:rsid w:val="0035100A"/>
    <w:rsid w:val="00351BCA"/>
    <w:rsid w:val="00353ACB"/>
    <w:rsid w:val="00353CDC"/>
    <w:rsid w:val="0035434A"/>
    <w:rsid w:val="00354367"/>
    <w:rsid w:val="00354BD3"/>
    <w:rsid w:val="0035511F"/>
    <w:rsid w:val="0035643E"/>
    <w:rsid w:val="00356B25"/>
    <w:rsid w:val="00356F67"/>
    <w:rsid w:val="00357385"/>
    <w:rsid w:val="003575C0"/>
    <w:rsid w:val="00357846"/>
    <w:rsid w:val="003601B0"/>
    <w:rsid w:val="00360AE9"/>
    <w:rsid w:val="00361B1D"/>
    <w:rsid w:val="0036264C"/>
    <w:rsid w:val="00362D7E"/>
    <w:rsid w:val="00364649"/>
    <w:rsid w:val="003649A7"/>
    <w:rsid w:val="00364ABA"/>
    <w:rsid w:val="00364C91"/>
    <w:rsid w:val="00365323"/>
    <w:rsid w:val="0036533C"/>
    <w:rsid w:val="003659CE"/>
    <w:rsid w:val="0036627D"/>
    <w:rsid w:val="00370433"/>
    <w:rsid w:val="00370D40"/>
    <w:rsid w:val="0037159E"/>
    <w:rsid w:val="00371837"/>
    <w:rsid w:val="00371DF9"/>
    <w:rsid w:val="00371EF9"/>
    <w:rsid w:val="0037213F"/>
    <w:rsid w:val="00372C9C"/>
    <w:rsid w:val="00373371"/>
    <w:rsid w:val="003734BD"/>
    <w:rsid w:val="00373892"/>
    <w:rsid w:val="003741C9"/>
    <w:rsid w:val="00374F6E"/>
    <w:rsid w:val="00375215"/>
    <w:rsid w:val="00376583"/>
    <w:rsid w:val="00377873"/>
    <w:rsid w:val="003807B5"/>
    <w:rsid w:val="0038089A"/>
    <w:rsid w:val="00380919"/>
    <w:rsid w:val="00381303"/>
    <w:rsid w:val="0038170E"/>
    <w:rsid w:val="003818A0"/>
    <w:rsid w:val="003834B7"/>
    <w:rsid w:val="00383882"/>
    <w:rsid w:val="00383B02"/>
    <w:rsid w:val="00385274"/>
    <w:rsid w:val="00385F79"/>
    <w:rsid w:val="003868BD"/>
    <w:rsid w:val="00386EAB"/>
    <w:rsid w:val="0038711E"/>
    <w:rsid w:val="003906C8"/>
    <w:rsid w:val="003930B8"/>
    <w:rsid w:val="003950CA"/>
    <w:rsid w:val="003953EB"/>
    <w:rsid w:val="0039544B"/>
    <w:rsid w:val="003954EC"/>
    <w:rsid w:val="0039648C"/>
    <w:rsid w:val="00396E08"/>
    <w:rsid w:val="00397C1B"/>
    <w:rsid w:val="003A02A7"/>
    <w:rsid w:val="003A0AE5"/>
    <w:rsid w:val="003A11A1"/>
    <w:rsid w:val="003A149D"/>
    <w:rsid w:val="003A1512"/>
    <w:rsid w:val="003A1E20"/>
    <w:rsid w:val="003A23AB"/>
    <w:rsid w:val="003A26DF"/>
    <w:rsid w:val="003A2764"/>
    <w:rsid w:val="003A2822"/>
    <w:rsid w:val="003A2EEE"/>
    <w:rsid w:val="003A3826"/>
    <w:rsid w:val="003A4302"/>
    <w:rsid w:val="003A4B0E"/>
    <w:rsid w:val="003A5297"/>
    <w:rsid w:val="003A5366"/>
    <w:rsid w:val="003A661D"/>
    <w:rsid w:val="003A69C9"/>
    <w:rsid w:val="003A6A7B"/>
    <w:rsid w:val="003A6F9C"/>
    <w:rsid w:val="003B0052"/>
    <w:rsid w:val="003B01D0"/>
    <w:rsid w:val="003B11CF"/>
    <w:rsid w:val="003B15A4"/>
    <w:rsid w:val="003B3120"/>
    <w:rsid w:val="003B343C"/>
    <w:rsid w:val="003B3A08"/>
    <w:rsid w:val="003B5605"/>
    <w:rsid w:val="003B5950"/>
    <w:rsid w:val="003B5C0C"/>
    <w:rsid w:val="003B6B90"/>
    <w:rsid w:val="003B7238"/>
    <w:rsid w:val="003B7460"/>
    <w:rsid w:val="003B7FA0"/>
    <w:rsid w:val="003C1E2E"/>
    <w:rsid w:val="003C2414"/>
    <w:rsid w:val="003C30E1"/>
    <w:rsid w:val="003C3602"/>
    <w:rsid w:val="003C39DC"/>
    <w:rsid w:val="003C3B8E"/>
    <w:rsid w:val="003C3C7E"/>
    <w:rsid w:val="003C5CCD"/>
    <w:rsid w:val="003C64B3"/>
    <w:rsid w:val="003C69D6"/>
    <w:rsid w:val="003C7618"/>
    <w:rsid w:val="003C7876"/>
    <w:rsid w:val="003C7DD0"/>
    <w:rsid w:val="003D092D"/>
    <w:rsid w:val="003D1719"/>
    <w:rsid w:val="003D2644"/>
    <w:rsid w:val="003D2861"/>
    <w:rsid w:val="003D36D2"/>
    <w:rsid w:val="003D376A"/>
    <w:rsid w:val="003D42A9"/>
    <w:rsid w:val="003D48DF"/>
    <w:rsid w:val="003D4AEC"/>
    <w:rsid w:val="003D524E"/>
    <w:rsid w:val="003D52FE"/>
    <w:rsid w:val="003D57F5"/>
    <w:rsid w:val="003D6C26"/>
    <w:rsid w:val="003D77BD"/>
    <w:rsid w:val="003E001C"/>
    <w:rsid w:val="003E0291"/>
    <w:rsid w:val="003E02B2"/>
    <w:rsid w:val="003E10DB"/>
    <w:rsid w:val="003E2A30"/>
    <w:rsid w:val="003E38E4"/>
    <w:rsid w:val="003E4477"/>
    <w:rsid w:val="003E5224"/>
    <w:rsid w:val="003E58AC"/>
    <w:rsid w:val="003E5F0E"/>
    <w:rsid w:val="003E6D52"/>
    <w:rsid w:val="003E72D1"/>
    <w:rsid w:val="003E7950"/>
    <w:rsid w:val="003E7F39"/>
    <w:rsid w:val="003F060F"/>
    <w:rsid w:val="003F25C1"/>
    <w:rsid w:val="003F2786"/>
    <w:rsid w:val="003F32C3"/>
    <w:rsid w:val="003F4F00"/>
    <w:rsid w:val="003F5D74"/>
    <w:rsid w:val="003F62CB"/>
    <w:rsid w:val="003F6DC9"/>
    <w:rsid w:val="003F729C"/>
    <w:rsid w:val="003F7514"/>
    <w:rsid w:val="003F7E85"/>
    <w:rsid w:val="0040028A"/>
    <w:rsid w:val="0040090B"/>
    <w:rsid w:val="00401042"/>
    <w:rsid w:val="00401E4F"/>
    <w:rsid w:val="00402873"/>
    <w:rsid w:val="0040293D"/>
    <w:rsid w:val="00403643"/>
    <w:rsid w:val="00404C30"/>
    <w:rsid w:val="00405859"/>
    <w:rsid w:val="00405E86"/>
    <w:rsid w:val="004067D7"/>
    <w:rsid w:val="0040710F"/>
    <w:rsid w:val="00407193"/>
    <w:rsid w:val="00407E85"/>
    <w:rsid w:val="0041046B"/>
    <w:rsid w:val="00410714"/>
    <w:rsid w:val="00410E3E"/>
    <w:rsid w:val="00411CA0"/>
    <w:rsid w:val="00412A6A"/>
    <w:rsid w:val="00413993"/>
    <w:rsid w:val="004140B7"/>
    <w:rsid w:val="004147BB"/>
    <w:rsid w:val="004149A5"/>
    <w:rsid w:val="00414A01"/>
    <w:rsid w:val="00414BD0"/>
    <w:rsid w:val="00414CEA"/>
    <w:rsid w:val="00414D8A"/>
    <w:rsid w:val="00415522"/>
    <w:rsid w:val="00415D33"/>
    <w:rsid w:val="00415EB8"/>
    <w:rsid w:val="00416A97"/>
    <w:rsid w:val="00420039"/>
    <w:rsid w:val="00421727"/>
    <w:rsid w:val="00421DFF"/>
    <w:rsid w:val="004229B2"/>
    <w:rsid w:val="00422AFE"/>
    <w:rsid w:val="004230B3"/>
    <w:rsid w:val="00423CD3"/>
    <w:rsid w:val="0042427C"/>
    <w:rsid w:val="0042463C"/>
    <w:rsid w:val="00426DDF"/>
    <w:rsid w:val="00427179"/>
    <w:rsid w:val="00427EAE"/>
    <w:rsid w:val="00427EC9"/>
    <w:rsid w:val="0043001E"/>
    <w:rsid w:val="004306E1"/>
    <w:rsid w:val="00430740"/>
    <w:rsid w:val="004332D7"/>
    <w:rsid w:val="00433FDE"/>
    <w:rsid w:val="00434060"/>
    <w:rsid w:val="0043434F"/>
    <w:rsid w:val="004354E3"/>
    <w:rsid w:val="004357E4"/>
    <w:rsid w:val="00435C9D"/>
    <w:rsid w:val="00436035"/>
    <w:rsid w:val="00436463"/>
    <w:rsid w:val="004364E1"/>
    <w:rsid w:val="004376C2"/>
    <w:rsid w:val="0044046F"/>
    <w:rsid w:val="00440794"/>
    <w:rsid w:val="00440BBD"/>
    <w:rsid w:val="00440C72"/>
    <w:rsid w:val="00441686"/>
    <w:rsid w:val="00441CFF"/>
    <w:rsid w:val="0044228F"/>
    <w:rsid w:val="00443BDB"/>
    <w:rsid w:val="0044426E"/>
    <w:rsid w:val="004445AA"/>
    <w:rsid w:val="00444642"/>
    <w:rsid w:val="00444659"/>
    <w:rsid w:val="00445D82"/>
    <w:rsid w:val="0044607F"/>
    <w:rsid w:val="004461AF"/>
    <w:rsid w:val="0044638F"/>
    <w:rsid w:val="004464EA"/>
    <w:rsid w:val="0044702B"/>
    <w:rsid w:val="004473E5"/>
    <w:rsid w:val="00447F5A"/>
    <w:rsid w:val="00450147"/>
    <w:rsid w:val="0045078D"/>
    <w:rsid w:val="004513CB"/>
    <w:rsid w:val="004514AF"/>
    <w:rsid w:val="0045169B"/>
    <w:rsid w:val="0045236D"/>
    <w:rsid w:val="004527FA"/>
    <w:rsid w:val="00452AA9"/>
    <w:rsid w:val="0045334E"/>
    <w:rsid w:val="00453A8E"/>
    <w:rsid w:val="004541A9"/>
    <w:rsid w:val="00456392"/>
    <w:rsid w:val="00456A9B"/>
    <w:rsid w:val="00456DE9"/>
    <w:rsid w:val="004603C2"/>
    <w:rsid w:val="00460E9B"/>
    <w:rsid w:val="00460F14"/>
    <w:rsid w:val="00460F6E"/>
    <w:rsid w:val="00461354"/>
    <w:rsid w:val="00461554"/>
    <w:rsid w:val="00461A58"/>
    <w:rsid w:val="00462E95"/>
    <w:rsid w:val="004636A5"/>
    <w:rsid w:val="00463782"/>
    <w:rsid w:val="00463AFB"/>
    <w:rsid w:val="00463CC4"/>
    <w:rsid w:val="00463D13"/>
    <w:rsid w:val="00465CA7"/>
    <w:rsid w:val="00466276"/>
    <w:rsid w:val="00466FEE"/>
    <w:rsid w:val="0047030D"/>
    <w:rsid w:val="0047032B"/>
    <w:rsid w:val="0047175F"/>
    <w:rsid w:val="00471989"/>
    <w:rsid w:val="00471DE1"/>
    <w:rsid w:val="00471ECA"/>
    <w:rsid w:val="0047246A"/>
    <w:rsid w:val="00472A40"/>
    <w:rsid w:val="00472CFF"/>
    <w:rsid w:val="00473345"/>
    <w:rsid w:val="00473F99"/>
    <w:rsid w:val="00474D93"/>
    <w:rsid w:val="00474E54"/>
    <w:rsid w:val="00476353"/>
    <w:rsid w:val="00476F64"/>
    <w:rsid w:val="004772DB"/>
    <w:rsid w:val="004772F7"/>
    <w:rsid w:val="004773C7"/>
    <w:rsid w:val="004806E1"/>
    <w:rsid w:val="00480D56"/>
    <w:rsid w:val="00480F2C"/>
    <w:rsid w:val="0048173C"/>
    <w:rsid w:val="00481CBE"/>
    <w:rsid w:val="00482C05"/>
    <w:rsid w:val="0048397A"/>
    <w:rsid w:val="00483AE9"/>
    <w:rsid w:val="00483D65"/>
    <w:rsid w:val="00484643"/>
    <w:rsid w:val="0048497A"/>
    <w:rsid w:val="00484B20"/>
    <w:rsid w:val="00484F21"/>
    <w:rsid w:val="00485B71"/>
    <w:rsid w:val="00486328"/>
    <w:rsid w:val="00486F84"/>
    <w:rsid w:val="0048741B"/>
    <w:rsid w:val="00487C6D"/>
    <w:rsid w:val="0049076C"/>
    <w:rsid w:val="00490907"/>
    <w:rsid w:val="0049099A"/>
    <w:rsid w:val="004920B5"/>
    <w:rsid w:val="004945AF"/>
    <w:rsid w:val="004948B3"/>
    <w:rsid w:val="00494C0A"/>
    <w:rsid w:val="00497540"/>
    <w:rsid w:val="00497790"/>
    <w:rsid w:val="00497B6F"/>
    <w:rsid w:val="00497D14"/>
    <w:rsid w:val="004A0295"/>
    <w:rsid w:val="004A161A"/>
    <w:rsid w:val="004A1EBD"/>
    <w:rsid w:val="004A1F5E"/>
    <w:rsid w:val="004A22B3"/>
    <w:rsid w:val="004A2C46"/>
    <w:rsid w:val="004A2E07"/>
    <w:rsid w:val="004A35A1"/>
    <w:rsid w:val="004A37DF"/>
    <w:rsid w:val="004A381D"/>
    <w:rsid w:val="004A3864"/>
    <w:rsid w:val="004A39A1"/>
    <w:rsid w:val="004A3E84"/>
    <w:rsid w:val="004A466E"/>
    <w:rsid w:val="004A46B7"/>
    <w:rsid w:val="004A4B5E"/>
    <w:rsid w:val="004A5004"/>
    <w:rsid w:val="004A5548"/>
    <w:rsid w:val="004A752D"/>
    <w:rsid w:val="004A753C"/>
    <w:rsid w:val="004B019D"/>
    <w:rsid w:val="004B0592"/>
    <w:rsid w:val="004B0802"/>
    <w:rsid w:val="004B0921"/>
    <w:rsid w:val="004B1F04"/>
    <w:rsid w:val="004B2E58"/>
    <w:rsid w:val="004B37F7"/>
    <w:rsid w:val="004B4318"/>
    <w:rsid w:val="004B465D"/>
    <w:rsid w:val="004B4874"/>
    <w:rsid w:val="004B49B0"/>
    <w:rsid w:val="004B4F25"/>
    <w:rsid w:val="004B4FCE"/>
    <w:rsid w:val="004B5A22"/>
    <w:rsid w:val="004B5A5E"/>
    <w:rsid w:val="004B5F10"/>
    <w:rsid w:val="004B771E"/>
    <w:rsid w:val="004B7920"/>
    <w:rsid w:val="004B7D57"/>
    <w:rsid w:val="004C05C0"/>
    <w:rsid w:val="004C0A04"/>
    <w:rsid w:val="004C0A2F"/>
    <w:rsid w:val="004C1627"/>
    <w:rsid w:val="004C19FD"/>
    <w:rsid w:val="004C1E34"/>
    <w:rsid w:val="004C47F2"/>
    <w:rsid w:val="004C6445"/>
    <w:rsid w:val="004C6518"/>
    <w:rsid w:val="004D1B0B"/>
    <w:rsid w:val="004D243F"/>
    <w:rsid w:val="004D3764"/>
    <w:rsid w:val="004D3774"/>
    <w:rsid w:val="004D3934"/>
    <w:rsid w:val="004D3A39"/>
    <w:rsid w:val="004D3E3E"/>
    <w:rsid w:val="004D6C41"/>
    <w:rsid w:val="004D73CF"/>
    <w:rsid w:val="004D7874"/>
    <w:rsid w:val="004E15D8"/>
    <w:rsid w:val="004E1D27"/>
    <w:rsid w:val="004E2499"/>
    <w:rsid w:val="004E27B3"/>
    <w:rsid w:val="004E3FFF"/>
    <w:rsid w:val="004E4C97"/>
    <w:rsid w:val="004E5184"/>
    <w:rsid w:val="004E6C3F"/>
    <w:rsid w:val="004E7240"/>
    <w:rsid w:val="004F0325"/>
    <w:rsid w:val="004F0BEB"/>
    <w:rsid w:val="004F14A1"/>
    <w:rsid w:val="004F156F"/>
    <w:rsid w:val="004F170B"/>
    <w:rsid w:val="004F23AE"/>
    <w:rsid w:val="004F241E"/>
    <w:rsid w:val="004F2C19"/>
    <w:rsid w:val="004F3336"/>
    <w:rsid w:val="004F591B"/>
    <w:rsid w:val="004F5FDC"/>
    <w:rsid w:val="004F6288"/>
    <w:rsid w:val="004F6747"/>
    <w:rsid w:val="004F729A"/>
    <w:rsid w:val="004F78DA"/>
    <w:rsid w:val="00501375"/>
    <w:rsid w:val="00501F71"/>
    <w:rsid w:val="00502812"/>
    <w:rsid w:val="00502B29"/>
    <w:rsid w:val="005034F9"/>
    <w:rsid w:val="005038A0"/>
    <w:rsid w:val="005049F6"/>
    <w:rsid w:val="0050554F"/>
    <w:rsid w:val="00505BC4"/>
    <w:rsid w:val="00505DA8"/>
    <w:rsid w:val="00507229"/>
    <w:rsid w:val="00507DA9"/>
    <w:rsid w:val="00510325"/>
    <w:rsid w:val="00510AF3"/>
    <w:rsid w:val="005117AB"/>
    <w:rsid w:val="005127D9"/>
    <w:rsid w:val="00513575"/>
    <w:rsid w:val="005136CA"/>
    <w:rsid w:val="005139C2"/>
    <w:rsid w:val="00513C4D"/>
    <w:rsid w:val="00513D84"/>
    <w:rsid w:val="0051488E"/>
    <w:rsid w:val="00514BC2"/>
    <w:rsid w:val="0051541F"/>
    <w:rsid w:val="00515DE1"/>
    <w:rsid w:val="00515DF4"/>
    <w:rsid w:val="00516156"/>
    <w:rsid w:val="005164A6"/>
    <w:rsid w:val="00517DE3"/>
    <w:rsid w:val="00517EDC"/>
    <w:rsid w:val="00520001"/>
    <w:rsid w:val="00521089"/>
    <w:rsid w:val="005222D7"/>
    <w:rsid w:val="005226C9"/>
    <w:rsid w:val="00522931"/>
    <w:rsid w:val="00522AD3"/>
    <w:rsid w:val="00522E00"/>
    <w:rsid w:val="005231F5"/>
    <w:rsid w:val="00524413"/>
    <w:rsid w:val="00524B92"/>
    <w:rsid w:val="00524E71"/>
    <w:rsid w:val="00524F8F"/>
    <w:rsid w:val="00525018"/>
    <w:rsid w:val="00526E31"/>
    <w:rsid w:val="00527A40"/>
    <w:rsid w:val="00530A90"/>
    <w:rsid w:val="00530B86"/>
    <w:rsid w:val="00530FCE"/>
    <w:rsid w:val="00531651"/>
    <w:rsid w:val="00532065"/>
    <w:rsid w:val="00532831"/>
    <w:rsid w:val="00532DA3"/>
    <w:rsid w:val="0053342B"/>
    <w:rsid w:val="0053382F"/>
    <w:rsid w:val="005338E4"/>
    <w:rsid w:val="00533F06"/>
    <w:rsid w:val="00535424"/>
    <w:rsid w:val="00536694"/>
    <w:rsid w:val="00536AC5"/>
    <w:rsid w:val="00537093"/>
    <w:rsid w:val="00537E06"/>
    <w:rsid w:val="0054055A"/>
    <w:rsid w:val="0054078D"/>
    <w:rsid w:val="00540BBA"/>
    <w:rsid w:val="00540F4E"/>
    <w:rsid w:val="00541BE9"/>
    <w:rsid w:val="00541FA6"/>
    <w:rsid w:val="00542612"/>
    <w:rsid w:val="00542E99"/>
    <w:rsid w:val="005445A5"/>
    <w:rsid w:val="005450E0"/>
    <w:rsid w:val="00545547"/>
    <w:rsid w:val="005457A0"/>
    <w:rsid w:val="00546401"/>
    <w:rsid w:val="00546641"/>
    <w:rsid w:val="00547EE1"/>
    <w:rsid w:val="00550582"/>
    <w:rsid w:val="00550BC9"/>
    <w:rsid w:val="00550C89"/>
    <w:rsid w:val="005520A2"/>
    <w:rsid w:val="0055244C"/>
    <w:rsid w:val="00553183"/>
    <w:rsid w:val="00553304"/>
    <w:rsid w:val="005541ED"/>
    <w:rsid w:val="00554FBC"/>
    <w:rsid w:val="005552C7"/>
    <w:rsid w:val="005555E4"/>
    <w:rsid w:val="0055586D"/>
    <w:rsid w:val="00555914"/>
    <w:rsid w:val="00556BC3"/>
    <w:rsid w:val="00556E62"/>
    <w:rsid w:val="00560AC7"/>
    <w:rsid w:val="00560C18"/>
    <w:rsid w:val="00560CAC"/>
    <w:rsid w:val="005610E4"/>
    <w:rsid w:val="005612DD"/>
    <w:rsid w:val="0056161E"/>
    <w:rsid w:val="00562075"/>
    <w:rsid w:val="00562920"/>
    <w:rsid w:val="005634DC"/>
    <w:rsid w:val="00565118"/>
    <w:rsid w:val="00565434"/>
    <w:rsid w:val="005665F6"/>
    <w:rsid w:val="00566E43"/>
    <w:rsid w:val="00567153"/>
    <w:rsid w:val="00567A74"/>
    <w:rsid w:val="00567D1B"/>
    <w:rsid w:val="00570270"/>
    <w:rsid w:val="00570905"/>
    <w:rsid w:val="00570CC6"/>
    <w:rsid w:val="0057152D"/>
    <w:rsid w:val="00571889"/>
    <w:rsid w:val="00571B93"/>
    <w:rsid w:val="0057228A"/>
    <w:rsid w:val="00572DAB"/>
    <w:rsid w:val="00573456"/>
    <w:rsid w:val="005741A2"/>
    <w:rsid w:val="005749F6"/>
    <w:rsid w:val="0057646D"/>
    <w:rsid w:val="005803AE"/>
    <w:rsid w:val="005804D6"/>
    <w:rsid w:val="0058051A"/>
    <w:rsid w:val="005807EF"/>
    <w:rsid w:val="0058089E"/>
    <w:rsid w:val="0058127B"/>
    <w:rsid w:val="005818C3"/>
    <w:rsid w:val="005818E5"/>
    <w:rsid w:val="00581C0A"/>
    <w:rsid w:val="00581C80"/>
    <w:rsid w:val="00582397"/>
    <w:rsid w:val="005827F3"/>
    <w:rsid w:val="00582E97"/>
    <w:rsid w:val="005834CB"/>
    <w:rsid w:val="00583B70"/>
    <w:rsid w:val="00584BA9"/>
    <w:rsid w:val="00585460"/>
    <w:rsid w:val="0058549C"/>
    <w:rsid w:val="00587164"/>
    <w:rsid w:val="005872FF"/>
    <w:rsid w:val="00587D01"/>
    <w:rsid w:val="00590EB1"/>
    <w:rsid w:val="0059209B"/>
    <w:rsid w:val="00593BDF"/>
    <w:rsid w:val="00593F63"/>
    <w:rsid w:val="00594477"/>
    <w:rsid w:val="00594F2C"/>
    <w:rsid w:val="0059542E"/>
    <w:rsid w:val="0059575A"/>
    <w:rsid w:val="00596A8D"/>
    <w:rsid w:val="00596CAA"/>
    <w:rsid w:val="00596E5E"/>
    <w:rsid w:val="00596EBB"/>
    <w:rsid w:val="00597354"/>
    <w:rsid w:val="005A0A3C"/>
    <w:rsid w:val="005A1250"/>
    <w:rsid w:val="005A2426"/>
    <w:rsid w:val="005A2520"/>
    <w:rsid w:val="005A2D02"/>
    <w:rsid w:val="005A3EE2"/>
    <w:rsid w:val="005A538A"/>
    <w:rsid w:val="005A53C7"/>
    <w:rsid w:val="005A611D"/>
    <w:rsid w:val="005A660B"/>
    <w:rsid w:val="005A72FE"/>
    <w:rsid w:val="005B0263"/>
    <w:rsid w:val="005B0328"/>
    <w:rsid w:val="005B1359"/>
    <w:rsid w:val="005B1C7F"/>
    <w:rsid w:val="005B2FF8"/>
    <w:rsid w:val="005B3B0D"/>
    <w:rsid w:val="005B4585"/>
    <w:rsid w:val="005B4E46"/>
    <w:rsid w:val="005B5321"/>
    <w:rsid w:val="005B5565"/>
    <w:rsid w:val="005B5F42"/>
    <w:rsid w:val="005B75F5"/>
    <w:rsid w:val="005B7F1F"/>
    <w:rsid w:val="005C08C8"/>
    <w:rsid w:val="005C0C59"/>
    <w:rsid w:val="005C0E80"/>
    <w:rsid w:val="005C12F2"/>
    <w:rsid w:val="005C1944"/>
    <w:rsid w:val="005C1A68"/>
    <w:rsid w:val="005C2FCB"/>
    <w:rsid w:val="005C4700"/>
    <w:rsid w:val="005C4908"/>
    <w:rsid w:val="005C598D"/>
    <w:rsid w:val="005C6539"/>
    <w:rsid w:val="005C7267"/>
    <w:rsid w:val="005C750F"/>
    <w:rsid w:val="005C7837"/>
    <w:rsid w:val="005C7BF4"/>
    <w:rsid w:val="005C7C3B"/>
    <w:rsid w:val="005D06E2"/>
    <w:rsid w:val="005D26FB"/>
    <w:rsid w:val="005D2D51"/>
    <w:rsid w:val="005D31C5"/>
    <w:rsid w:val="005D4610"/>
    <w:rsid w:val="005D580E"/>
    <w:rsid w:val="005D5CF2"/>
    <w:rsid w:val="005D6216"/>
    <w:rsid w:val="005D7AD8"/>
    <w:rsid w:val="005D7AE2"/>
    <w:rsid w:val="005D7BA3"/>
    <w:rsid w:val="005D7BBE"/>
    <w:rsid w:val="005D7CC5"/>
    <w:rsid w:val="005E0277"/>
    <w:rsid w:val="005E0375"/>
    <w:rsid w:val="005E2158"/>
    <w:rsid w:val="005E27CA"/>
    <w:rsid w:val="005E2E64"/>
    <w:rsid w:val="005E31C1"/>
    <w:rsid w:val="005E426F"/>
    <w:rsid w:val="005E57F7"/>
    <w:rsid w:val="005E61E4"/>
    <w:rsid w:val="005E7F4E"/>
    <w:rsid w:val="005F0FD7"/>
    <w:rsid w:val="005F11A3"/>
    <w:rsid w:val="005F14C6"/>
    <w:rsid w:val="005F2B8C"/>
    <w:rsid w:val="005F399E"/>
    <w:rsid w:val="005F3CCB"/>
    <w:rsid w:val="005F438E"/>
    <w:rsid w:val="005F4F8A"/>
    <w:rsid w:val="005F515E"/>
    <w:rsid w:val="005F5514"/>
    <w:rsid w:val="005F55A8"/>
    <w:rsid w:val="005F5C14"/>
    <w:rsid w:val="005F6D3F"/>
    <w:rsid w:val="00600238"/>
    <w:rsid w:val="006005FA"/>
    <w:rsid w:val="0060098A"/>
    <w:rsid w:val="00600B30"/>
    <w:rsid w:val="006010BF"/>
    <w:rsid w:val="006013DA"/>
    <w:rsid w:val="00601666"/>
    <w:rsid w:val="00601964"/>
    <w:rsid w:val="00601A25"/>
    <w:rsid w:val="00601C07"/>
    <w:rsid w:val="006021CF"/>
    <w:rsid w:val="00603997"/>
    <w:rsid w:val="00604893"/>
    <w:rsid w:val="00604E60"/>
    <w:rsid w:val="00604ECA"/>
    <w:rsid w:val="00604F11"/>
    <w:rsid w:val="00605695"/>
    <w:rsid w:val="00606552"/>
    <w:rsid w:val="0060664C"/>
    <w:rsid w:val="006069E3"/>
    <w:rsid w:val="00607145"/>
    <w:rsid w:val="00607C48"/>
    <w:rsid w:val="00610941"/>
    <w:rsid w:val="00610AE9"/>
    <w:rsid w:val="00611842"/>
    <w:rsid w:val="006119E0"/>
    <w:rsid w:val="00612026"/>
    <w:rsid w:val="00612182"/>
    <w:rsid w:val="00612334"/>
    <w:rsid w:val="00612668"/>
    <w:rsid w:val="006127B7"/>
    <w:rsid w:val="00614249"/>
    <w:rsid w:val="00615B48"/>
    <w:rsid w:val="006175D6"/>
    <w:rsid w:val="00617E4D"/>
    <w:rsid w:val="00617E54"/>
    <w:rsid w:val="00620F51"/>
    <w:rsid w:val="00621C77"/>
    <w:rsid w:val="00621CA8"/>
    <w:rsid w:val="00622622"/>
    <w:rsid w:val="00622A8F"/>
    <w:rsid w:val="00622C7A"/>
    <w:rsid w:val="00623478"/>
    <w:rsid w:val="006237AC"/>
    <w:rsid w:val="00623A8D"/>
    <w:rsid w:val="00623DE9"/>
    <w:rsid w:val="006245FF"/>
    <w:rsid w:val="00624A92"/>
    <w:rsid w:val="00624B34"/>
    <w:rsid w:val="00624B88"/>
    <w:rsid w:val="00624CF6"/>
    <w:rsid w:val="00625718"/>
    <w:rsid w:val="00625E60"/>
    <w:rsid w:val="006262C1"/>
    <w:rsid w:val="0062634B"/>
    <w:rsid w:val="006272C8"/>
    <w:rsid w:val="00627EC3"/>
    <w:rsid w:val="0063025C"/>
    <w:rsid w:val="00630377"/>
    <w:rsid w:val="006308F2"/>
    <w:rsid w:val="00631246"/>
    <w:rsid w:val="00631A49"/>
    <w:rsid w:val="00631B7A"/>
    <w:rsid w:val="00631C3E"/>
    <w:rsid w:val="00632196"/>
    <w:rsid w:val="00632351"/>
    <w:rsid w:val="00632894"/>
    <w:rsid w:val="006328C1"/>
    <w:rsid w:val="006341F1"/>
    <w:rsid w:val="006349CD"/>
    <w:rsid w:val="00634B88"/>
    <w:rsid w:val="00635186"/>
    <w:rsid w:val="0063528B"/>
    <w:rsid w:val="006352FD"/>
    <w:rsid w:val="00636ADB"/>
    <w:rsid w:val="00636D4F"/>
    <w:rsid w:val="00637181"/>
    <w:rsid w:val="00640448"/>
    <w:rsid w:val="00640D07"/>
    <w:rsid w:val="00640D4B"/>
    <w:rsid w:val="006422FF"/>
    <w:rsid w:val="00645EFF"/>
    <w:rsid w:val="00646F18"/>
    <w:rsid w:val="00650243"/>
    <w:rsid w:val="006512C1"/>
    <w:rsid w:val="006517AC"/>
    <w:rsid w:val="0065196D"/>
    <w:rsid w:val="00651997"/>
    <w:rsid w:val="00652063"/>
    <w:rsid w:val="006530B0"/>
    <w:rsid w:val="006537FF"/>
    <w:rsid w:val="00653B6D"/>
    <w:rsid w:val="00653CDA"/>
    <w:rsid w:val="006548CA"/>
    <w:rsid w:val="00654DA0"/>
    <w:rsid w:val="006555C3"/>
    <w:rsid w:val="00655A10"/>
    <w:rsid w:val="006561D5"/>
    <w:rsid w:val="00656582"/>
    <w:rsid w:val="0066003E"/>
    <w:rsid w:val="006611F8"/>
    <w:rsid w:val="00662068"/>
    <w:rsid w:val="0066234E"/>
    <w:rsid w:val="00665269"/>
    <w:rsid w:val="00665526"/>
    <w:rsid w:val="00666D35"/>
    <w:rsid w:val="0066791C"/>
    <w:rsid w:val="00667EC9"/>
    <w:rsid w:val="00670F1D"/>
    <w:rsid w:val="00670F21"/>
    <w:rsid w:val="00671BB4"/>
    <w:rsid w:val="00671ED0"/>
    <w:rsid w:val="0067255D"/>
    <w:rsid w:val="00672ECA"/>
    <w:rsid w:val="0067305B"/>
    <w:rsid w:val="00673FF8"/>
    <w:rsid w:val="0067411D"/>
    <w:rsid w:val="006748C7"/>
    <w:rsid w:val="00675003"/>
    <w:rsid w:val="006756E9"/>
    <w:rsid w:val="006756FF"/>
    <w:rsid w:val="0067577A"/>
    <w:rsid w:val="0067610D"/>
    <w:rsid w:val="00676CF4"/>
    <w:rsid w:val="00677710"/>
    <w:rsid w:val="006777F6"/>
    <w:rsid w:val="00677B65"/>
    <w:rsid w:val="00680F87"/>
    <w:rsid w:val="00681475"/>
    <w:rsid w:val="00681510"/>
    <w:rsid w:val="00682856"/>
    <w:rsid w:val="00682D81"/>
    <w:rsid w:val="00685968"/>
    <w:rsid w:val="00686633"/>
    <w:rsid w:val="00686960"/>
    <w:rsid w:val="006872B6"/>
    <w:rsid w:val="00687818"/>
    <w:rsid w:val="00687ECC"/>
    <w:rsid w:val="00690D0A"/>
    <w:rsid w:val="00691847"/>
    <w:rsid w:val="00691B34"/>
    <w:rsid w:val="00691BE2"/>
    <w:rsid w:val="00691D8E"/>
    <w:rsid w:val="006929BA"/>
    <w:rsid w:val="0069398B"/>
    <w:rsid w:val="006939A4"/>
    <w:rsid w:val="00693E33"/>
    <w:rsid w:val="006945A4"/>
    <w:rsid w:val="006948FF"/>
    <w:rsid w:val="00694E39"/>
    <w:rsid w:val="006953FA"/>
    <w:rsid w:val="00695625"/>
    <w:rsid w:val="00697EAD"/>
    <w:rsid w:val="006A01F8"/>
    <w:rsid w:val="006A06A8"/>
    <w:rsid w:val="006A0B50"/>
    <w:rsid w:val="006A1066"/>
    <w:rsid w:val="006A156C"/>
    <w:rsid w:val="006A21B1"/>
    <w:rsid w:val="006A2F86"/>
    <w:rsid w:val="006A3189"/>
    <w:rsid w:val="006A3192"/>
    <w:rsid w:val="006A375D"/>
    <w:rsid w:val="006A3800"/>
    <w:rsid w:val="006A4015"/>
    <w:rsid w:val="006A4826"/>
    <w:rsid w:val="006A485E"/>
    <w:rsid w:val="006A48F1"/>
    <w:rsid w:val="006A4D4F"/>
    <w:rsid w:val="006A59CC"/>
    <w:rsid w:val="006A5D99"/>
    <w:rsid w:val="006A68D7"/>
    <w:rsid w:val="006A7B77"/>
    <w:rsid w:val="006A7C83"/>
    <w:rsid w:val="006B03B6"/>
    <w:rsid w:val="006B0767"/>
    <w:rsid w:val="006B20DD"/>
    <w:rsid w:val="006B25B2"/>
    <w:rsid w:val="006B2C6F"/>
    <w:rsid w:val="006B43F5"/>
    <w:rsid w:val="006B4CAE"/>
    <w:rsid w:val="006B4E42"/>
    <w:rsid w:val="006B55FC"/>
    <w:rsid w:val="006B771B"/>
    <w:rsid w:val="006B785D"/>
    <w:rsid w:val="006B7EDC"/>
    <w:rsid w:val="006C0323"/>
    <w:rsid w:val="006C0410"/>
    <w:rsid w:val="006C0969"/>
    <w:rsid w:val="006C111B"/>
    <w:rsid w:val="006C11DD"/>
    <w:rsid w:val="006C17B8"/>
    <w:rsid w:val="006C2142"/>
    <w:rsid w:val="006C2FAA"/>
    <w:rsid w:val="006C35AB"/>
    <w:rsid w:val="006C3797"/>
    <w:rsid w:val="006C379A"/>
    <w:rsid w:val="006C3B35"/>
    <w:rsid w:val="006C553C"/>
    <w:rsid w:val="006C60F5"/>
    <w:rsid w:val="006C6240"/>
    <w:rsid w:val="006C6A66"/>
    <w:rsid w:val="006D0D0B"/>
    <w:rsid w:val="006D133A"/>
    <w:rsid w:val="006D1FAA"/>
    <w:rsid w:val="006D229F"/>
    <w:rsid w:val="006D2800"/>
    <w:rsid w:val="006D3548"/>
    <w:rsid w:val="006D3F18"/>
    <w:rsid w:val="006D4067"/>
    <w:rsid w:val="006D428D"/>
    <w:rsid w:val="006D4944"/>
    <w:rsid w:val="006D4D14"/>
    <w:rsid w:val="006D6C1C"/>
    <w:rsid w:val="006D6DCF"/>
    <w:rsid w:val="006D7A2D"/>
    <w:rsid w:val="006E06C4"/>
    <w:rsid w:val="006E3101"/>
    <w:rsid w:val="006E45D2"/>
    <w:rsid w:val="006E47BB"/>
    <w:rsid w:val="006E4B58"/>
    <w:rsid w:val="006E53F8"/>
    <w:rsid w:val="006E5A8A"/>
    <w:rsid w:val="006E73E6"/>
    <w:rsid w:val="006F04B1"/>
    <w:rsid w:val="006F2B7C"/>
    <w:rsid w:val="006F2D6B"/>
    <w:rsid w:val="006F36A1"/>
    <w:rsid w:val="006F3A63"/>
    <w:rsid w:val="006F470D"/>
    <w:rsid w:val="006F486E"/>
    <w:rsid w:val="006F547F"/>
    <w:rsid w:val="006F59CB"/>
    <w:rsid w:val="006F66B3"/>
    <w:rsid w:val="006F69B8"/>
    <w:rsid w:val="006F6E24"/>
    <w:rsid w:val="006F78A2"/>
    <w:rsid w:val="006F7CC0"/>
    <w:rsid w:val="007005FD"/>
    <w:rsid w:val="00700D85"/>
    <w:rsid w:val="007024E5"/>
    <w:rsid w:val="00702A94"/>
    <w:rsid w:val="00702B08"/>
    <w:rsid w:val="007052C8"/>
    <w:rsid w:val="007057B9"/>
    <w:rsid w:val="00705A6A"/>
    <w:rsid w:val="00705CC0"/>
    <w:rsid w:val="00706818"/>
    <w:rsid w:val="00706EB9"/>
    <w:rsid w:val="007070FA"/>
    <w:rsid w:val="00707A57"/>
    <w:rsid w:val="00710B20"/>
    <w:rsid w:val="007113F2"/>
    <w:rsid w:val="00712BCC"/>
    <w:rsid w:val="00713E34"/>
    <w:rsid w:val="00714140"/>
    <w:rsid w:val="00714B81"/>
    <w:rsid w:val="007151DF"/>
    <w:rsid w:val="00716B5E"/>
    <w:rsid w:val="007179FD"/>
    <w:rsid w:val="00717A40"/>
    <w:rsid w:val="00720288"/>
    <w:rsid w:val="00722A3B"/>
    <w:rsid w:val="007230A5"/>
    <w:rsid w:val="00723440"/>
    <w:rsid w:val="0072533E"/>
    <w:rsid w:val="0072539C"/>
    <w:rsid w:val="00726ED8"/>
    <w:rsid w:val="007273F6"/>
    <w:rsid w:val="007277D5"/>
    <w:rsid w:val="00730431"/>
    <w:rsid w:val="007312A9"/>
    <w:rsid w:val="007322FF"/>
    <w:rsid w:val="00732438"/>
    <w:rsid w:val="00732C27"/>
    <w:rsid w:val="007336EF"/>
    <w:rsid w:val="00733CDE"/>
    <w:rsid w:val="007347B1"/>
    <w:rsid w:val="00735C69"/>
    <w:rsid w:val="0073625B"/>
    <w:rsid w:val="00736503"/>
    <w:rsid w:val="00736672"/>
    <w:rsid w:val="00736A71"/>
    <w:rsid w:val="00737221"/>
    <w:rsid w:val="00737359"/>
    <w:rsid w:val="007379C9"/>
    <w:rsid w:val="00737A42"/>
    <w:rsid w:val="00740F1F"/>
    <w:rsid w:val="00741DC7"/>
    <w:rsid w:val="00741EBE"/>
    <w:rsid w:val="007425B9"/>
    <w:rsid w:val="00742AD4"/>
    <w:rsid w:val="00743051"/>
    <w:rsid w:val="00743DB8"/>
    <w:rsid w:val="0074550D"/>
    <w:rsid w:val="0074561B"/>
    <w:rsid w:val="00745DD8"/>
    <w:rsid w:val="00745F0A"/>
    <w:rsid w:val="007469B4"/>
    <w:rsid w:val="00747369"/>
    <w:rsid w:val="0074748F"/>
    <w:rsid w:val="0074769B"/>
    <w:rsid w:val="00747893"/>
    <w:rsid w:val="0075070F"/>
    <w:rsid w:val="00751451"/>
    <w:rsid w:val="00752107"/>
    <w:rsid w:val="00752C1C"/>
    <w:rsid w:val="007537FD"/>
    <w:rsid w:val="00754218"/>
    <w:rsid w:val="00754333"/>
    <w:rsid w:val="0075468E"/>
    <w:rsid w:val="00755ECE"/>
    <w:rsid w:val="00755FAA"/>
    <w:rsid w:val="00760A2D"/>
    <w:rsid w:val="00760C84"/>
    <w:rsid w:val="007619C1"/>
    <w:rsid w:val="00761DE0"/>
    <w:rsid w:val="00762B16"/>
    <w:rsid w:val="0076487E"/>
    <w:rsid w:val="00764E80"/>
    <w:rsid w:val="007651CF"/>
    <w:rsid w:val="007651E5"/>
    <w:rsid w:val="00765AC1"/>
    <w:rsid w:val="007661F5"/>
    <w:rsid w:val="00766299"/>
    <w:rsid w:val="007664BD"/>
    <w:rsid w:val="00766777"/>
    <w:rsid w:val="00766B26"/>
    <w:rsid w:val="007670E6"/>
    <w:rsid w:val="00767633"/>
    <w:rsid w:val="0076781C"/>
    <w:rsid w:val="0077026E"/>
    <w:rsid w:val="00770F84"/>
    <w:rsid w:val="00771182"/>
    <w:rsid w:val="007711E3"/>
    <w:rsid w:val="00771961"/>
    <w:rsid w:val="00771A02"/>
    <w:rsid w:val="007729DD"/>
    <w:rsid w:val="00772A7C"/>
    <w:rsid w:val="00772D7A"/>
    <w:rsid w:val="007732E4"/>
    <w:rsid w:val="007734CD"/>
    <w:rsid w:val="007745BB"/>
    <w:rsid w:val="00774AC7"/>
    <w:rsid w:val="00775041"/>
    <w:rsid w:val="00775B06"/>
    <w:rsid w:val="00780186"/>
    <w:rsid w:val="007809FE"/>
    <w:rsid w:val="007818E3"/>
    <w:rsid w:val="00781C0C"/>
    <w:rsid w:val="00782568"/>
    <w:rsid w:val="007827C9"/>
    <w:rsid w:val="00783335"/>
    <w:rsid w:val="0078335D"/>
    <w:rsid w:val="00783DC2"/>
    <w:rsid w:val="007840B4"/>
    <w:rsid w:val="007841B6"/>
    <w:rsid w:val="00784500"/>
    <w:rsid w:val="007856FF"/>
    <w:rsid w:val="0078576C"/>
    <w:rsid w:val="00785B66"/>
    <w:rsid w:val="00785EF6"/>
    <w:rsid w:val="007862EB"/>
    <w:rsid w:val="00786FAB"/>
    <w:rsid w:val="007874BD"/>
    <w:rsid w:val="0078777A"/>
    <w:rsid w:val="00790DC3"/>
    <w:rsid w:val="00790E70"/>
    <w:rsid w:val="007920B3"/>
    <w:rsid w:val="007920DA"/>
    <w:rsid w:val="0079225F"/>
    <w:rsid w:val="0079261A"/>
    <w:rsid w:val="0079353B"/>
    <w:rsid w:val="0079429C"/>
    <w:rsid w:val="00794F20"/>
    <w:rsid w:val="00794FEF"/>
    <w:rsid w:val="007952D2"/>
    <w:rsid w:val="007955C7"/>
    <w:rsid w:val="00795CF3"/>
    <w:rsid w:val="00795D35"/>
    <w:rsid w:val="007970E3"/>
    <w:rsid w:val="00797EAD"/>
    <w:rsid w:val="007A0929"/>
    <w:rsid w:val="007A0A72"/>
    <w:rsid w:val="007A1003"/>
    <w:rsid w:val="007A104A"/>
    <w:rsid w:val="007A148E"/>
    <w:rsid w:val="007A1B6E"/>
    <w:rsid w:val="007A1C31"/>
    <w:rsid w:val="007A1DF8"/>
    <w:rsid w:val="007A2DD8"/>
    <w:rsid w:val="007A52B8"/>
    <w:rsid w:val="007A5C0E"/>
    <w:rsid w:val="007A6727"/>
    <w:rsid w:val="007A7C53"/>
    <w:rsid w:val="007B01FE"/>
    <w:rsid w:val="007B0FF1"/>
    <w:rsid w:val="007B1FF9"/>
    <w:rsid w:val="007B2E9C"/>
    <w:rsid w:val="007B4864"/>
    <w:rsid w:val="007B5431"/>
    <w:rsid w:val="007B58AD"/>
    <w:rsid w:val="007B6ED6"/>
    <w:rsid w:val="007B75E1"/>
    <w:rsid w:val="007B76DA"/>
    <w:rsid w:val="007C1EE2"/>
    <w:rsid w:val="007C20FE"/>
    <w:rsid w:val="007C2B97"/>
    <w:rsid w:val="007C3ECB"/>
    <w:rsid w:val="007C5646"/>
    <w:rsid w:val="007C5754"/>
    <w:rsid w:val="007C5EB3"/>
    <w:rsid w:val="007C64C7"/>
    <w:rsid w:val="007C690B"/>
    <w:rsid w:val="007D0476"/>
    <w:rsid w:val="007D08BA"/>
    <w:rsid w:val="007D1127"/>
    <w:rsid w:val="007D13F4"/>
    <w:rsid w:val="007D36BB"/>
    <w:rsid w:val="007D3A82"/>
    <w:rsid w:val="007D4157"/>
    <w:rsid w:val="007D5B44"/>
    <w:rsid w:val="007D7388"/>
    <w:rsid w:val="007D7404"/>
    <w:rsid w:val="007D7A7C"/>
    <w:rsid w:val="007D7DF2"/>
    <w:rsid w:val="007E0253"/>
    <w:rsid w:val="007E0DFC"/>
    <w:rsid w:val="007E1152"/>
    <w:rsid w:val="007E2C5A"/>
    <w:rsid w:val="007E3FA5"/>
    <w:rsid w:val="007E4497"/>
    <w:rsid w:val="007E5D56"/>
    <w:rsid w:val="007E5FA6"/>
    <w:rsid w:val="007E623D"/>
    <w:rsid w:val="007E65D0"/>
    <w:rsid w:val="007E701B"/>
    <w:rsid w:val="007E7456"/>
    <w:rsid w:val="007E7BD3"/>
    <w:rsid w:val="007F0C25"/>
    <w:rsid w:val="007F0CC5"/>
    <w:rsid w:val="007F20A3"/>
    <w:rsid w:val="007F22C5"/>
    <w:rsid w:val="007F26BF"/>
    <w:rsid w:val="007F2C73"/>
    <w:rsid w:val="007F405F"/>
    <w:rsid w:val="007F4708"/>
    <w:rsid w:val="007F52AE"/>
    <w:rsid w:val="007F55ED"/>
    <w:rsid w:val="007F569B"/>
    <w:rsid w:val="007F58DF"/>
    <w:rsid w:val="007F5EA1"/>
    <w:rsid w:val="007F7CA5"/>
    <w:rsid w:val="007F7CBC"/>
    <w:rsid w:val="00801462"/>
    <w:rsid w:val="00801590"/>
    <w:rsid w:val="00801741"/>
    <w:rsid w:val="00802A8D"/>
    <w:rsid w:val="00802CCC"/>
    <w:rsid w:val="00802F62"/>
    <w:rsid w:val="008031B6"/>
    <w:rsid w:val="00803A8E"/>
    <w:rsid w:val="00804FCF"/>
    <w:rsid w:val="00805CCD"/>
    <w:rsid w:val="00805D8D"/>
    <w:rsid w:val="0080659A"/>
    <w:rsid w:val="00807B52"/>
    <w:rsid w:val="008111B4"/>
    <w:rsid w:val="00811784"/>
    <w:rsid w:val="00812344"/>
    <w:rsid w:val="008124F1"/>
    <w:rsid w:val="00812818"/>
    <w:rsid w:val="008139DA"/>
    <w:rsid w:val="00814041"/>
    <w:rsid w:val="0081434B"/>
    <w:rsid w:val="0081482E"/>
    <w:rsid w:val="008150C7"/>
    <w:rsid w:val="00816463"/>
    <w:rsid w:val="008175B5"/>
    <w:rsid w:val="008176C8"/>
    <w:rsid w:val="008179C9"/>
    <w:rsid w:val="00817A54"/>
    <w:rsid w:val="00817A98"/>
    <w:rsid w:val="00821198"/>
    <w:rsid w:val="00821991"/>
    <w:rsid w:val="00822F55"/>
    <w:rsid w:val="00822F5E"/>
    <w:rsid w:val="00824397"/>
    <w:rsid w:val="00824544"/>
    <w:rsid w:val="0082457E"/>
    <w:rsid w:val="00824743"/>
    <w:rsid w:val="00824A70"/>
    <w:rsid w:val="00825089"/>
    <w:rsid w:val="0082707D"/>
    <w:rsid w:val="00831CDC"/>
    <w:rsid w:val="00833642"/>
    <w:rsid w:val="00833FC3"/>
    <w:rsid w:val="00834550"/>
    <w:rsid w:val="00835A7F"/>
    <w:rsid w:val="00835D9F"/>
    <w:rsid w:val="00835E43"/>
    <w:rsid w:val="00835F25"/>
    <w:rsid w:val="00835FA9"/>
    <w:rsid w:val="0083687D"/>
    <w:rsid w:val="00836B75"/>
    <w:rsid w:val="0083790F"/>
    <w:rsid w:val="0084058A"/>
    <w:rsid w:val="00840C40"/>
    <w:rsid w:val="00840DB9"/>
    <w:rsid w:val="00841552"/>
    <w:rsid w:val="0084158F"/>
    <w:rsid w:val="00841598"/>
    <w:rsid w:val="008415C8"/>
    <w:rsid w:val="00841AC7"/>
    <w:rsid w:val="00841C3B"/>
    <w:rsid w:val="00843D92"/>
    <w:rsid w:val="008440C9"/>
    <w:rsid w:val="00845B13"/>
    <w:rsid w:val="00846335"/>
    <w:rsid w:val="00847666"/>
    <w:rsid w:val="008501F3"/>
    <w:rsid w:val="00850EC4"/>
    <w:rsid w:val="0085132B"/>
    <w:rsid w:val="008524EA"/>
    <w:rsid w:val="00853207"/>
    <w:rsid w:val="00854259"/>
    <w:rsid w:val="0085440C"/>
    <w:rsid w:val="00854F66"/>
    <w:rsid w:val="00855AC9"/>
    <w:rsid w:val="0085778E"/>
    <w:rsid w:val="00860AE9"/>
    <w:rsid w:val="008619E8"/>
    <w:rsid w:val="00861B44"/>
    <w:rsid w:val="00862E18"/>
    <w:rsid w:val="0086372D"/>
    <w:rsid w:val="00863F3D"/>
    <w:rsid w:val="0086433F"/>
    <w:rsid w:val="008669C3"/>
    <w:rsid w:val="0086790C"/>
    <w:rsid w:val="00867A93"/>
    <w:rsid w:val="008704D3"/>
    <w:rsid w:val="0087099E"/>
    <w:rsid w:val="0087171F"/>
    <w:rsid w:val="008719FE"/>
    <w:rsid w:val="00871BF1"/>
    <w:rsid w:val="00872B3D"/>
    <w:rsid w:val="00872F16"/>
    <w:rsid w:val="00873B7B"/>
    <w:rsid w:val="00874C3C"/>
    <w:rsid w:val="00874F87"/>
    <w:rsid w:val="00875B4D"/>
    <w:rsid w:val="00876640"/>
    <w:rsid w:val="00880510"/>
    <w:rsid w:val="008809CB"/>
    <w:rsid w:val="00881212"/>
    <w:rsid w:val="0088131C"/>
    <w:rsid w:val="0088175B"/>
    <w:rsid w:val="00882274"/>
    <w:rsid w:val="00882B43"/>
    <w:rsid w:val="00882C83"/>
    <w:rsid w:val="00883F79"/>
    <w:rsid w:val="00884393"/>
    <w:rsid w:val="00885AC4"/>
    <w:rsid w:val="008862AF"/>
    <w:rsid w:val="008864B5"/>
    <w:rsid w:val="00890231"/>
    <w:rsid w:val="00890366"/>
    <w:rsid w:val="0089190F"/>
    <w:rsid w:val="008919AC"/>
    <w:rsid w:val="00891B62"/>
    <w:rsid w:val="00891C26"/>
    <w:rsid w:val="00891FCC"/>
    <w:rsid w:val="008927FE"/>
    <w:rsid w:val="0089300E"/>
    <w:rsid w:val="00893138"/>
    <w:rsid w:val="0089334B"/>
    <w:rsid w:val="00893617"/>
    <w:rsid w:val="008940E1"/>
    <w:rsid w:val="00894168"/>
    <w:rsid w:val="00894301"/>
    <w:rsid w:val="00894FAF"/>
    <w:rsid w:val="00894FE9"/>
    <w:rsid w:val="00895F21"/>
    <w:rsid w:val="0089603A"/>
    <w:rsid w:val="008967E5"/>
    <w:rsid w:val="00896F06"/>
    <w:rsid w:val="008972CF"/>
    <w:rsid w:val="008A0603"/>
    <w:rsid w:val="008A0939"/>
    <w:rsid w:val="008A138F"/>
    <w:rsid w:val="008A1DA4"/>
    <w:rsid w:val="008A2FAB"/>
    <w:rsid w:val="008A3978"/>
    <w:rsid w:val="008A39E2"/>
    <w:rsid w:val="008A4D5C"/>
    <w:rsid w:val="008A5026"/>
    <w:rsid w:val="008A62F6"/>
    <w:rsid w:val="008A633D"/>
    <w:rsid w:val="008A6AB9"/>
    <w:rsid w:val="008A7FF3"/>
    <w:rsid w:val="008B0319"/>
    <w:rsid w:val="008B0369"/>
    <w:rsid w:val="008B0B19"/>
    <w:rsid w:val="008B2220"/>
    <w:rsid w:val="008B223F"/>
    <w:rsid w:val="008B2934"/>
    <w:rsid w:val="008B30F5"/>
    <w:rsid w:val="008B3431"/>
    <w:rsid w:val="008B40F4"/>
    <w:rsid w:val="008B4AB7"/>
    <w:rsid w:val="008B5218"/>
    <w:rsid w:val="008B5F9B"/>
    <w:rsid w:val="008B60BC"/>
    <w:rsid w:val="008B74DC"/>
    <w:rsid w:val="008B7701"/>
    <w:rsid w:val="008B7835"/>
    <w:rsid w:val="008C0284"/>
    <w:rsid w:val="008C0D34"/>
    <w:rsid w:val="008C2AA8"/>
    <w:rsid w:val="008C485A"/>
    <w:rsid w:val="008C4DC9"/>
    <w:rsid w:val="008C4F2C"/>
    <w:rsid w:val="008C5210"/>
    <w:rsid w:val="008C5723"/>
    <w:rsid w:val="008C6647"/>
    <w:rsid w:val="008D059B"/>
    <w:rsid w:val="008D0757"/>
    <w:rsid w:val="008D1612"/>
    <w:rsid w:val="008D2705"/>
    <w:rsid w:val="008D2A7B"/>
    <w:rsid w:val="008D3087"/>
    <w:rsid w:val="008D3714"/>
    <w:rsid w:val="008D38B1"/>
    <w:rsid w:val="008D47EF"/>
    <w:rsid w:val="008D5A06"/>
    <w:rsid w:val="008D5EF4"/>
    <w:rsid w:val="008D622A"/>
    <w:rsid w:val="008D68F1"/>
    <w:rsid w:val="008D6C38"/>
    <w:rsid w:val="008D79C4"/>
    <w:rsid w:val="008D7CC6"/>
    <w:rsid w:val="008E00AD"/>
    <w:rsid w:val="008E097C"/>
    <w:rsid w:val="008E0C72"/>
    <w:rsid w:val="008E1209"/>
    <w:rsid w:val="008E134E"/>
    <w:rsid w:val="008E13F6"/>
    <w:rsid w:val="008E1F4E"/>
    <w:rsid w:val="008E295E"/>
    <w:rsid w:val="008E3D26"/>
    <w:rsid w:val="008E3DD7"/>
    <w:rsid w:val="008E3F47"/>
    <w:rsid w:val="008E4811"/>
    <w:rsid w:val="008E4BD8"/>
    <w:rsid w:val="008E5013"/>
    <w:rsid w:val="008E50A6"/>
    <w:rsid w:val="008E5746"/>
    <w:rsid w:val="008E5A68"/>
    <w:rsid w:val="008E5C49"/>
    <w:rsid w:val="008E5D54"/>
    <w:rsid w:val="008E68F0"/>
    <w:rsid w:val="008E69A5"/>
    <w:rsid w:val="008E6A46"/>
    <w:rsid w:val="008E78FD"/>
    <w:rsid w:val="008F0714"/>
    <w:rsid w:val="008F0CF3"/>
    <w:rsid w:val="008F150D"/>
    <w:rsid w:val="008F154E"/>
    <w:rsid w:val="008F2003"/>
    <w:rsid w:val="008F2914"/>
    <w:rsid w:val="008F410B"/>
    <w:rsid w:val="008F5228"/>
    <w:rsid w:val="008F60E6"/>
    <w:rsid w:val="008F631A"/>
    <w:rsid w:val="008F7090"/>
    <w:rsid w:val="00900640"/>
    <w:rsid w:val="00900AB4"/>
    <w:rsid w:val="009020AA"/>
    <w:rsid w:val="00902AD8"/>
    <w:rsid w:val="00902E29"/>
    <w:rsid w:val="0090392D"/>
    <w:rsid w:val="00904D5B"/>
    <w:rsid w:val="00905061"/>
    <w:rsid w:val="0090518F"/>
    <w:rsid w:val="00905BB4"/>
    <w:rsid w:val="00905BDC"/>
    <w:rsid w:val="00905C6A"/>
    <w:rsid w:val="00905FB0"/>
    <w:rsid w:val="00906E17"/>
    <w:rsid w:val="00907486"/>
    <w:rsid w:val="00907915"/>
    <w:rsid w:val="00910E14"/>
    <w:rsid w:val="009115A3"/>
    <w:rsid w:val="00911610"/>
    <w:rsid w:val="00912232"/>
    <w:rsid w:val="00912342"/>
    <w:rsid w:val="00912717"/>
    <w:rsid w:val="00913754"/>
    <w:rsid w:val="0091475E"/>
    <w:rsid w:val="00915628"/>
    <w:rsid w:val="00915AC5"/>
    <w:rsid w:val="009160BC"/>
    <w:rsid w:val="00917535"/>
    <w:rsid w:val="00917A0E"/>
    <w:rsid w:val="00917F8F"/>
    <w:rsid w:val="009201CA"/>
    <w:rsid w:val="00920F2A"/>
    <w:rsid w:val="009213C4"/>
    <w:rsid w:val="00922A5C"/>
    <w:rsid w:val="009237F1"/>
    <w:rsid w:val="00924833"/>
    <w:rsid w:val="00925607"/>
    <w:rsid w:val="009259A3"/>
    <w:rsid w:val="00925BF0"/>
    <w:rsid w:val="00925FD0"/>
    <w:rsid w:val="00926354"/>
    <w:rsid w:val="009263EB"/>
    <w:rsid w:val="00926A64"/>
    <w:rsid w:val="00926B81"/>
    <w:rsid w:val="00926C7C"/>
    <w:rsid w:val="00926F5E"/>
    <w:rsid w:val="0092701B"/>
    <w:rsid w:val="00927DBE"/>
    <w:rsid w:val="00930D8F"/>
    <w:rsid w:val="009312B2"/>
    <w:rsid w:val="0093170E"/>
    <w:rsid w:val="00933089"/>
    <w:rsid w:val="009330FF"/>
    <w:rsid w:val="0093322B"/>
    <w:rsid w:val="00933387"/>
    <w:rsid w:val="00933BC8"/>
    <w:rsid w:val="00934EC0"/>
    <w:rsid w:val="009354CF"/>
    <w:rsid w:val="0093557A"/>
    <w:rsid w:val="00935608"/>
    <w:rsid w:val="00935921"/>
    <w:rsid w:val="00936075"/>
    <w:rsid w:val="0093761F"/>
    <w:rsid w:val="00937DBB"/>
    <w:rsid w:val="0094055E"/>
    <w:rsid w:val="00941B1C"/>
    <w:rsid w:val="009420BB"/>
    <w:rsid w:val="009428AA"/>
    <w:rsid w:val="00942A62"/>
    <w:rsid w:val="00943C23"/>
    <w:rsid w:val="0094442F"/>
    <w:rsid w:val="00944A89"/>
    <w:rsid w:val="00945FCC"/>
    <w:rsid w:val="00945FF2"/>
    <w:rsid w:val="00946178"/>
    <w:rsid w:val="00946300"/>
    <w:rsid w:val="0094648E"/>
    <w:rsid w:val="009470B8"/>
    <w:rsid w:val="00951DB7"/>
    <w:rsid w:val="009523A5"/>
    <w:rsid w:val="0095342B"/>
    <w:rsid w:val="009563AA"/>
    <w:rsid w:val="00956FCD"/>
    <w:rsid w:val="009572FF"/>
    <w:rsid w:val="00960256"/>
    <w:rsid w:val="0096036F"/>
    <w:rsid w:val="0096207B"/>
    <w:rsid w:val="00963D29"/>
    <w:rsid w:val="00963DCC"/>
    <w:rsid w:val="00964BD0"/>
    <w:rsid w:val="009655E2"/>
    <w:rsid w:val="00965FAA"/>
    <w:rsid w:val="00966997"/>
    <w:rsid w:val="00966AEF"/>
    <w:rsid w:val="00967E2B"/>
    <w:rsid w:val="00970364"/>
    <w:rsid w:val="00972B0C"/>
    <w:rsid w:val="00973756"/>
    <w:rsid w:val="009742F2"/>
    <w:rsid w:val="00974641"/>
    <w:rsid w:val="0097487D"/>
    <w:rsid w:val="009748A3"/>
    <w:rsid w:val="00974A8F"/>
    <w:rsid w:val="00974EF4"/>
    <w:rsid w:val="00975A3F"/>
    <w:rsid w:val="00975CCD"/>
    <w:rsid w:val="00976A7D"/>
    <w:rsid w:val="00977D6D"/>
    <w:rsid w:val="009802F3"/>
    <w:rsid w:val="00981B65"/>
    <w:rsid w:val="00981CB2"/>
    <w:rsid w:val="0098208B"/>
    <w:rsid w:val="00982BEA"/>
    <w:rsid w:val="00982CF5"/>
    <w:rsid w:val="009833AC"/>
    <w:rsid w:val="00983511"/>
    <w:rsid w:val="00985B73"/>
    <w:rsid w:val="0098770F"/>
    <w:rsid w:val="00990717"/>
    <w:rsid w:val="009912E1"/>
    <w:rsid w:val="00991392"/>
    <w:rsid w:val="00991D4C"/>
    <w:rsid w:val="00992C2F"/>
    <w:rsid w:val="00993E60"/>
    <w:rsid w:val="00993FE3"/>
    <w:rsid w:val="009941B6"/>
    <w:rsid w:val="00994C11"/>
    <w:rsid w:val="00996249"/>
    <w:rsid w:val="0099721C"/>
    <w:rsid w:val="00997678"/>
    <w:rsid w:val="00997EC4"/>
    <w:rsid w:val="009A0111"/>
    <w:rsid w:val="009A0281"/>
    <w:rsid w:val="009A0304"/>
    <w:rsid w:val="009A0B02"/>
    <w:rsid w:val="009A1B36"/>
    <w:rsid w:val="009A1B73"/>
    <w:rsid w:val="009A20BA"/>
    <w:rsid w:val="009A2189"/>
    <w:rsid w:val="009A24BF"/>
    <w:rsid w:val="009A418B"/>
    <w:rsid w:val="009A4FD5"/>
    <w:rsid w:val="009A54F7"/>
    <w:rsid w:val="009A55AE"/>
    <w:rsid w:val="009A5E3C"/>
    <w:rsid w:val="009A6D37"/>
    <w:rsid w:val="009B0869"/>
    <w:rsid w:val="009B0D98"/>
    <w:rsid w:val="009B1A84"/>
    <w:rsid w:val="009B40F0"/>
    <w:rsid w:val="009B4194"/>
    <w:rsid w:val="009B4433"/>
    <w:rsid w:val="009B4C82"/>
    <w:rsid w:val="009B54AD"/>
    <w:rsid w:val="009B58CF"/>
    <w:rsid w:val="009B5A86"/>
    <w:rsid w:val="009B5D2C"/>
    <w:rsid w:val="009B6306"/>
    <w:rsid w:val="009B64CE"/>
    <w:rsid w:val="009B67CA"/>
    <w:rsid w:val="009B7002"/>
    <w:rsid w:val="009C16E0"/>
    <w:rsid w:val="009C21F9"/>
    <w:rsid w:val="009C2336"/>
    <w:rsid w:val="009C266A"/>
    <w:rsid w:val="009C2D4F"/>
    <w:rsid w:val="009C2D89"/>
    <w:rsid w:val="009C3123"/>
    <w:rsid w:val="009C3BAA"/>
    <w:rsid w:val="009C3E1C"/>
    <w:rsid w:val="009C4C53"/>
    <w:rsid w:val="009C710F"/>
    <w:rsid w:val="009C7427"/>
    <w:rsid w:val="009C77AC"/>
    <w:rsid w:val="009D29E8"/>
    <w:rsid w:val="009D2DAD"/>
    <w:rsid w:val="009D31C6"/>
    <w:rsid w:val="009D35C5"/>
    <w:rsid w:val="009D3A46"/>
    <w:rsid w:val="009D65FF"/>
    <w:rsid w:val="009E068D"/>
    <w:rsid w:val="009E22DF"/>
    <w:rsid w:val="009E3394"/>
    <w:rsid w:val="009E3760"/>
    <w:rsid w:val="009E5220"/>
    <w:rsid w:val="009E5290"/>
    <w:rsid w:val="009E5551"/>
    <w:rsid w:val="009E61AB"/>
    <w:rsid w:val="009E61B5"/>
    <w:rsid w:val="009E6C29"/>
    <w:rsid w:val="009F0DEE"/>
    <w:rsid w:val="009F1381"/>
    <w:rsid w:val="009F1E63"/>
    <w:rsid w:val="009F1F81"/>
    <w:rsid w:val="009F203F"/>
    <w:rsid w:val="009F3900"/>
    <w:rsid w:val="009F3C3C"/>
    <w:rsid w:val="009F4298"/>
    <w:rsid w:val="009F4A11"/>
    <w:rsid w:val="009F4F78"/>
    <w:rsid w:val="009F5BD6"/>
    <w:rsid w:val="009F5EA8"/>
    <w:rsid w:val="009F67B0"/>
    <w:rsid w:val="009F75F3"/>
    <w:rsid w:val="00A00DC4"/>
    <w:rsid w:val="00A00F93"/>
    <w:rsid w:val="00A01952"/>
    <w:rsid w:val="00A0296E"/>
    <w:rsid w:val="00A032B3"/>
    <w:rsid w:val="00A037DD"/>
    <w:rsid w:val="00A03B58"/>
    <w:rsid w:val="00A03D4F"/>
    <w:rsid w:val="00A04326"/>
    <w:rsid w:val="00A04876"/>
    <w:rsid w:val="00A04B99"/>
    <w:rsid w:val="00A04F00"/>
    <w:rsid w:val="00A064F8"/>
    <w:rsid w:val="00A10B53"/>
    <w:rsid w:val="00A1103A"/>
    <w:rsid w:val="00A118FA"/>
    <w:rsid w:val="00A1297A"/>
    <w:rsid w:val="00A12AA6"/>
    <w:rsid w:val="00A13857"/>
    <w:rsid w:val="00A13AEF"/>
    <w:rsid w:val="00A15118"/>
    <w:rsid w:val="00A152DF"/>
    <w:rsid w:val="00A1610E"/>
    <w:rsid w:val="00A1621B"/>
    <w:rsid w:val="00A16917"/>
    <w:rsid w:val="00A17C1F"/>
    <w:rsid w:val="00A20750"/>
    <w:rsid w:val="00A20BEF"/>
    <w:rsid w:val="00A20D04"/>
    <w:rsid w:val="00A2145F"/>
    <w:rsid w:val="00A21A2F"/>
    <w:rsid w:val="00A21FB0"/>
    <w:rsid w:val="00A22A29"/>
    <w:rsid w:val="00A23AF7"/>
    <w:rsid w:val="00A23D44"/>
    <w:rsid w:val="00A249C2"/>
    <w:rsid w:val="00A257DE"/>
    <w:rsid w:val="00A2599C"/>
    <w:rsid w:val="00A266B4"/>
    <w:rsid w:val="00A266F7"/>
    <w:rsid w:val="00A267B7"/>
    <w:rsid w:val="00A26D5E"/>
    <w:rsid w:val="00A270DB"/>
    <w:rsid w:val="00A27F92"/>
    <w:rsid w:val="00A3056F"/>
    <w:rsid w:val="00A30E8B"/>
    <w:rsid w:val="00A30F37"/>
    <w:rsid w:val="00A332AC"/>
    <w:rsid w:val="00A33715"/>
    <w:rsid w:val="00A33838"/>
    <w:rsid w:val="00A3439D"/>
    <w:rsid w:val="00A3648B"/>
    <w:rsid w:val="00A36CA4"/>
    <w:rsid w:val="00A37710"/>
    <w:rsid w:val="00A378BE"/>
    <w:rsid w:val="00A401BC"/>
    <w:rsid w:val="00A4150F"/>
    <w:rsid w:val="00A41915"/>
    <w:rsid w:val="00A41ACC"/>
    <w:rsid w:val="00A41E94"/>
    <w:rsid w:val="00A422B9"/>
    <w:rsid w:val="00A4243F"/>
    <w:rsid w:val="00A43FB8"/>
    <w:rsid w:val="00A442E1"/>
    <w:rsid w:val="00A459DA"/>
    <w:rsid w:val="00A461CF"/>
    <w:rsid w:val="00A464BE"/>
    <w:rsid w:val="00A464D2"/>
    <w:rsid w:val="00A46973"/>
    <w:rsid w:val="00A47483"/>
    <w:rsid w:val="00A47532"/>
    <w:rsid w:val="00A476B0"/>
    <w:rsid w:val="00A47A9B"/>
    <w:rsid w:val="00A50450"/>
    <w:rsid w:val="00A5059D"/>
    <w:rsid w:val="00A52814"/>
    <w:rsid w:val="00A52E17"/>
    <w:rsid w:val="00A53D91"/>
    <w:rsid w:val="00A54468"/>
    <w:rsid w:val="00A5531E"/>
    <w:rsid w:val="00A55A51"/>
    <w:rsid w:val="00A56B0C"/>
    <w:rsid w:val="00A5711B"/>
    <w:rsid w:val="00A60143"/>
    <w:rsid w:val="00A60834"/>
    <w:rsid w:val="00A60AE3"/>
    <w:rsid w:val="00A60F64"/>
    <w:rsid w:val="00A60FF7"/>
    <w:rsid w:val="00A61687"/>
    <w:rsid w:val="00A61E45"/>
    <w:rsid w:val="00A63526"/>
    <w:rsid w:val="00A64B17"/>
    <w:rsid w:val="00A65F80"/>
    <w:rsid w:val="00A66AE2"/>
    <w:rsid w:val="00A67B99"/>
    <w:rsid w:val="00A67E8D"/>
    <w:rsid w:val="00A701D3"/>
    <w:rsid w:val="00A70838"/>
    <w:rsid w:val="00A70886"/>
    <w:rsid w:val="00A70C2E"/>
    <w:rsid w:val="00A70DDF"/>
    <w:rsid w:val="00A70F2C"/>
    <w:rsid w:val="00A727EF"/>
    <w:rsid w:val="00A73A8C"/>
    <w:rsid w:val="00A74576"/>
    <w:rsid w:val="00A77497"/>
    <w:rsid w:val="00A77A22"/>
    <w:rsid w:val="00A8053C"/>
    <w:rsid w:val="00A805C1"/>
    <w:rsid w:val="00A81500"/>
    <w:rsid w:val="00A81B9A"/>
    <w:rsid w:val="00A82218"/>
    <w:rsid w:val="00A828BE"/>
    <w:rsid w:val="00A82C57"/>
    <w:rsid w:val="00A82CAF"/>
    <w:rsid w:val="00A838BA"/>
    <w:rsid w:val="00A83D9F"/>
    <w:rsid w:val="00A8564A"/>
    <w:rsid w:val="00A858A6"/>
    <w:rsid w:val="00A865E6"/>
    <w:rsid w:val="00A86BD1"/>
    <w:rsid w:val="00A874E3"/>
    <w:rsid w:val="00A87970"/>
    <w:rsid w:val="00A87CEC"/>
    <w:rsid w:val="00A9008B"/>
    <w:rsid w:val="00A907AC"/>
    <w:rsid w:val="00A90C77"/>
    <w:rsid w:val="00A90D48"/>
    <w:rsid w:val="00A910E3"/>
    <w:rsid w:val="00A912E7"/>
    <w:rsid w:val="00A92A00"/>
    <w:rsid w:val="00A92B85"/>
    <w:rsid w:val="00A92BE1"/>
    <w:rsid w:val="00A93BBE"/>
    <w:rsid w:val="00A93C95"/>
    <w:rsid w:val="00A93F1F"/>
    <w:rsid w:val="00A95D7B"/>
    <w:rsid w:val="00A96263"/>
    <w:rsid w:val="00A96757"/>
    <w:rsid w:val="00A96A03"/>
    <w:rsid w:val="00A97B5D"/>
    <w:rsid w:val="00AA0A7E"/>
    <w:rsid w:val="00AA0D9C"/>
    <w:rsid w:val="00AA10CF"/>
    <w:rsid w:val="00AA1449"/>
    <w:rsid w:val="00AA14E3"/>
    <w:rsid w:val="00AA277A"/>
    <w:rsid w:val="00AA3A99"/>
    <w:rsid w:val="00AA4366"/>
    <w:rsid w:val="00AA475A"/>
    <w:rsid w:val="00AA4EA8"/>
    <w:rsid w:val="00AA66DD"/>
    <w:rsid w:val="00AA78BE"/>
    <w:rsid w:val="00AA7F80"/>
    <w:rsid w:val="00AB00C2"/>
    <w:rsid w:val="00AB0144"/>
    <w:rsid w:val="00AB09F8"/>
    <w:rsid w:val="00AB1489"/>
    <w:rsid w:val="00AB2160"/>
    <w:rsid w:val="00AB3A06"/>
    <w:rsid w:val="00AB427E"/>
    <w:rsid w:val="00AB593D"/>
    <w:rsid w:val="00AB59BE"/>
    <w:rsid w:val="00AB66EB"/>
    <w:rsid w:val="00AB671D"/>
    <w:rsid w:val="00AB6911"/>
    <w:rsid w:val="00AB6CD5"/>
    <w:rsid w:val="00AB7291"/>
    <w:rsid w:val="00AB747A"/>
    <w:rsid w:val="00AB7C91"/>
    <w:rsid w:val="00AC290D"/>
    <w:rsid w:val="00AC2DF0"/>
    <w:rsid w:val="00AC5040"/>
    <w:rsid w:val="00AC591C"/>
    <w:rsid w:val="00AC5929"/>
    <w:rsid w:val="00AC706E"/>
    <w:rsid w:val="00AC7937"/>
    <w:rsid w:val="00AC7AF1"/>
    <w:rsid w:val="00AC7DAF"/>
    <w:rsid w:val="00AD0170"/>
    <w:rsid w:val="00AD0940"/>
    <w:rsid w:val="00AD13EE"/>
    <w:rsid w:val="00AD1D76"/>
    <w:rsid w:val="00AD30A5"/>
    <w:rsid w:val="00AD32B3"/>
    <w:rsid w:val="00AD365A"/>
    <w:rsid w:val="00AD4389"/>
    <w:rsid w:val="00AD6625"/>
    <w:rsid w:val="00AD679B"/>
    <w:rsid w:val="00AD719F"/>
    <w:rsid w:val="00AD76A6"/>
    <w:rsid w:val="00AE060B"/>
    <w:rsid w:val="00AE091C"/>
    <w:rsid w:val="00AE0B69"/>
    <w:rsid w:val="00AE4366"/>
    <w:rsid w:val="00AE45B1"/>
    <w:rsid w:val="00AE4E27"/>
    <w:rsid w:val="00AE54C1"/>
    <w:rsid w:val="00AE5732"/>
    <w:rsid w:val="00AE5A6E"/>
    <w:rsid w:val="00AE6D02"/>
    <w:rsid w:val="00AE7102"/>
    <w:rsid w:val="00AE7826"/>
    <w:rsid w:val="00AE7D45"/>
    <w:rsid w:val="00AF0116"/>
    <w:rsid w:val="00AF284E"/>
    <w:rsid w:val="00AF288F"/>
    <w:rsid w:val="00AF3045"/>
    <w:rsid w:val="00AF4096"/>
    <w:rsid w:val="00AF459E"/>
    <w:rsid w:val="00AF4AE4"/>
    <w:rsid w:val="00AF551B"/>
    <w:rsid w:val="00AF6A77"/>
    <w:rsid w:val="00AF6FC2"/>
    <w:rsid w:val="00AF7E76"/>
    <w:rsid w:val="00B000A2"/>
    <w:rsid w:val="00B02791"/>
    <w:rsid w:val="00B034BF"/>
    <w:rsid w:val="00B0384C"/>
    <w:rsid w:val="00B0387D"/>
    <w:rsid w:val="00B05DED"/>
    <w:rsid w:val="00B0654E"/>
    <w:rsid w:val="00B074CD"/>
    <w:rsid w:val="00B1009D"/>
    <w:rsid w:val="00B1029E"/>
    <w:rsid w:val="00B12872"/>
    <w:rsid w:val="00B12C64"/>
    <w:rsid w:val="00B13875"/>
    <w:rsid w:val="00B139B3"/>
    <w:rsid w:val="00B13A01"/>
    <w:rsid w:val="00B14035"/>
    <w:rsid w:val="00B14DE7"/>
    <w:rsid w:val="00B15F56"/>
    <w:rsid w:val="00B167E0"/>
    <w:rsid w:val="00B16D67"/>
    <w:rsid w:val="00B17241"/>
    <w:rsid w:val="00B20106"/>
    <w:rsid w:val="00B20AD0"/>
    <w:rsid w:val="00B21F54"/>
    <w:rsid w:val="00B2260E"/>
    <w:rsid w:val="00B22703"/>
    <w:rsid w:val="00B230F6"/>
    <w:rsid w:val="00B23BCE"/>
    <w:rsid w:val="00B2416B"/>
    <w:rsid w:val="00B244AC"/>
    <w:rsid w:val="00B25519"/>
    <w:rsid w:val="00B26F1B"/>
    <w:rsid w:val="00B27E32"/>
    <w:rsid w:val="00B307EB"/>
    <w:rsid w:val="00B308DD"/>
    <w:rsid w:val="00B30AE1"/>
    <w:rsid w:val="00B30AF3"/>
    <w:rsid w:val="00B312B7"/>
    <w:rsid w:val="00B31556"/>
    <w:rsid w:val="00B317A1"/>
    <w:rsid w:val="00B31913"/>
    <w:rsid w:val="00B31A53"/>
    <w:rsid w:val="00B31D6A"/>
    <w:rsid w:val="00B325AE"/>
    <w:rsid w:val="00B32FFB"/>
    <w:rsid w:val="00B337A5"/>
    <w:rsid w:val="00B33955"/>
    <w:rsid w:val="00B35844"/>
    <w:rsid w:val="00B35A7B"/>
    <w:rsid w:val="00B3682E"/>
    <w:rsid w:val="00B36E01"/>
    <w:rsid w:val="00B3792E"/>
    <w:rsid w:val="00B420C0"/>
    <w:rsid w:val="00B430A3"/>
    <w:rsid w:val="00B4332F"/>
    <w:rsid w:val="00B4363D"/>
    <w:rsid w:val="00B4366A"/>
    <w:rsid w:val="00B43713"/>
    <w:rsid w:val="00B44BB2"/>
    <w:rsid w:val="00B46555"/>
    <w:rsid w:val="00B47C8F"/>
    <w:rsid w:val="00B47ECF"/>
    <w:rsid w:val="00B5117C"/>
    <w:rsid w:val="00B51430"/>
    <w:rsid w:val="00B51726"/>
    <w:rsid w:val="00B519E8"/>
    <w:rsid w:val="00B52059"/>
    <w:rsid w:val="00B52DE6"/>
    <w:rsid w:val="00B5332B"/>
    <w:rsid w:val="00B5438A"/>
    <w:rsid w:val="00B547CA"/>
    <w:rsid w:val="00B54A73"/>
    <w:rsid w:val="00B54B5B"/>
    <w:rsid w:val="00B54E9B"/>
    <w:rsid w:val="00B555C5"/>
    <w:rsid w:val="00B55DEF"/>
    <w:rsid w:val="00B562F8"/>
    <w:rsid w:val="00B57B3C"/>
    <w:rsid w:val="00B60982"/>
    <w:rsid w:val="00B60A1B"/>
    <w:rsid w:val="00B610CA"/>
    <w:rsid w:val="00B61349"/>
    <w:rsid w:val="00B6293B"/>
    <w:rsid w:val="00B62B81"/>
    <w:rsid w:val="00B63318"/>
    <w:rsid w:val="00B6418C"/>
    <w:rsid w:val="00B64935"/>
    <w:rsid w:val="00B6518F"/>
    <w:rsid w:val="00B65AE4"/>
    <w:rsid w:val="00B65CC8"/>
    <w:rsid w:val="00B66008"/>
    <w:rsid w:val="00B6620E"/>
    <w:rsid w:val="00B6661D"/>
    <w:rsid w:val="00B66886"/>
    <w:rsid w:val="00B668B9"/>
    <w:rsid w:val="00B66955"/>
    <w:rsid w:val="00B66D62"/>
    <w:rsid w:val="00B71817"/>
    <w:rsid w:val="00B725E0"/>
    <w:rsid w:val="00B72925"/>
    <w:rsid w:val="00B75149"/>
    <w:rsid w:val="00B75405"/>
    <w:rsid w:val="00B75DDF"/>
    <w:rsid w:val="00B75ED0"/>
    <w:rsid w:val="00B7795A"/>
    <w:rsid w:val="00B805FA"/>
    <w:rsid w:val="00B838C6"/>
    <w:rsid w:val="00B840B9"/>
    <w:rsid w:val="00B840FD"/>
    <w:rsid w:val="00B859E1"/>
    <w:rsid w:val="00B86DAB"/>
    <w:rsid w:val="00B872D7"/>
    <w:rsid w:val="00B8780D"/>
    <w:rsid w:val="00B87824"/>
    <w:rsid w:val="00B87A22"/>
    <w:rsid w:val="00B87B7A"/>
    <w:rsid w:val="00B90064"/>
    <w:rsid w:val="00B904CC"/>
    <w:rsid w:val="00B913D2"/>
    <w:rsid w:val="00B9214C"/>
    <w:rsid w:val="00B92571"/>
    <w:rsid w:val="00B928E2"/>
    <w:rsid w:val="00B92DC6"/>
    <w:rsid w:val="00B93E1C"/>
    <w:rsid w:val="00B949CC"/>
    <w:rsid w:val="00B954D9"/>
    <w:rsid w:val="00B9556A"/>
    <w:rsid w:val="00B95A50"/>
    <w:rsid w:val="00B9650E"/>
    <w:rsid w:val="00B96862"/>
    <w:rsid w:val="00B96881"/>
    <w:rsid w:val="00B977BB"/>
    <w:rsid w:val="00B9785A"/>
    <w:rsid w:val="00B97E93"/>
    <w:rsid w:val="00BA0F36"/>
    <w:rsid w:val="00BA1109"/>
    <w:rsid w:val="00BA1191"/>
    <w:rsid w:val="00BA2776"/>
    <w:rsid w:val="00BA2AB8"/>
    <w:rsid w:val="00BA2C9E"/>
    <w:rsid w:val="00BA38F8"/>
    <w:rsid w:val="00BA3BCC"/>
    <w:rsid w:val="00BA59F4"/>
    <w:rsid w:val="00BA6F20"/>
    <w:rsid w:val="00BA77F2"/>
    <w:rsid w:val="00BB012F"/>
    <w:rsid w:val="00BB111E"/>
    <w:rsid w:val="00BB11CC"/>
    <w:rsid w:val="00BB1460"/>
    <w:rsid w:val="00BB1778"/>
    <w:rsid w:val="00BB2060"/>
    <w:rsid w:val="00BB4753"/>
    <w:rsid w:val="00BB4B0F"/>
    <w:rsid w:val="00BB4E45"/>
    <w:rsid w:val="00BB63E5"/>
    <w:rsid w:val="00BB6478"/>
    <w:rsid w:val="00BC052C"/>
    <w:rsid w:val="00BC0A0A"/>
    <w:rsid w:val="00BC0ABA"/>
    <w:rsid w:val="00BC1697"/>
    <w:rsid w:val="00BC2A74"/>
    <w:rsid w:val="00BC2CC2"/>
    <w:rsid w:val="00BC3FF6"/>
    <w:rsid w:val="00BC4517"/>
    <w:rsid w:val="00BC65F7"/>
    <w:rsid w:val="00BC6604"/>
    <w:rsid w:val="00BC7357"/>
    <w:rsid w:val="00BC79A8"/>
    <w:rsid w:val="00BC7AE6"/>
    <w:rsid w:val="00BD05B6"/>
    <w:rsid w:val="00BD156D"/>
    <w:rsid w:val="00BD23D5"/>
    <w:rsid w:val="00BD2462"/>
    <w:rsid w:val="00BD2B09"/>
    <w:rsid w:val="00BD3441"/>
    <w:rsid w:val="00BD3E4A"/>
    <w:rsid w:val="00BD4FD2"/>
    <w:rsid w:val="00BD621D"/>
    <w:rsid w:val="00BD7455"/>
    <w:rsid w:val="00BE0155"/>
    <w:rsid w:val="00BE10DE"/>
    <w:rsid w:val="00BE112C"/>
    <w:rsid w:val="00BE145B"/>
    <w:rsid w:val="00BE1C6A"/>
    <w:rsid w:val="00BE1DAA"/>
    <w:rsid w:val="00BE2F04"/>
    <w:rsid w:val="00BE31AE"/>
    <w:rsid w:val="00BE33F8"/>
    <w:rsid w:val="00BE4448"/>
    <w:rsid w:val="00BE490F"/>
    <w:rsid w:val="00BE4E2F"/>
    <w:rsid w:val="00BE50BA"/>
    <w:rsid w:val="00BE530C"/>
    <w:rsid w:val="00BE55DF"/>
    <w:rsid w:val="00BE5B17"/>
    <w:rsid w:val="00BE65D0"/>
    <w:rsid w:val="00BE783E"/>
    <w:rsid w:val="00BF0B6B"/>
    <w:rsid w:val="00BF12E4"/>
    <w:rsid w:val="00BF1356"/>
    <w:rsid w:val="00BF153C"/>
    <w:rsid w:val="00BF18AB"/>
    <w:rsid w:val="00BF24F7"/>
    <w:rsid w:val="00BF4095"/>
    <w:rsid w:val="00BF4DCD"/>
    <w:rsid w:val="00BF4F2E"/>
    <w:rsid w:val="00BF5970"/>
    <w:rsid w:val="00BF5A8E"/>
    <w:rsid w:val="00BF6E05"/>
    <w:rsid w:val="00C006D0"/>
    <w:rsid w:val="00C01B01"/>
    <w:rsid w:val="00C04447"/>
    <w:rsid w:val="00C04852"/>
    <w:rsid w:val="00C054F8"/>
    <w:rsid w:val="00C06D98"/>
    <w:rsid w:val="00C072A7"/>
    <w:rsid w:val="00C10123"/>
    <w:rsid w:val="00C10CB5"/>
    <w:rsid w:val="00C10D4A"/>
    <w:rsid w:val="00C112F9"/>
    <w:rsid w:val="00C12427"/>
    <w:rsid w:val="00C14E81"/>
    <w:rsid w:val="00C1509C"/>
    <w:rsid w:val="00C150A0"/>
    <w:rsid w:val="00C1604A"/>
    <w:rsid w:val="00C1681A"/>
    <w:rsid w:val="00C17050"/>
    <w:rsid w:val="00C1774C"/>
    <w:rsid w:val="00C200BA"/>
    <w:rsid w:val="00C2072F"/>
    <w:rsid w:val="00C20964"/>
    <w:rsid w:val="00C21350"/>
    <w:rsid w:val="00C2137D"/>
    <w:rsid w:val="00C21987"/>
    <w:rsid w:val="00C2245D"/>
    <w:rsid w:val="00C22E5A"/>
    <w:rsid w:val="00C22F23"/>
    <w:rsid w:val="00C23150"/>
    <w:rsid w:val="00C23241"/>
    <w:rsid w:val="00C23E2A"/>
    <w:rsid w:val="00C23F6A"/>
    <w:rsid w:val="00C25078"/>
    <w:rsid w:val="00C254BE"/>
    <w:rsid w:val="00C2693F"/>
    <w:rsid w:val="00C26ADA"/>
    <w:rsid w:val="00C27551"/>
    <w:rsid w:val="00C27B0B"/>
    <w:rsid w:val="00C30F2F"/>
    <w:rsid w:val="00C31109"/>
    <w:rsid w:val="00C317AD"/>
    <w:rsid w:val="00C335C7"/>
    <w:rsid w:val="00C34CB1"/>
    <w:rsid w:val="00C35A54"/>
    <w:rsid w:val="00C35BBB"/>
    <w:rsid w:val="00C35BF2"/>
    <w:rsid w:val="00C35DA1"/>
    <w:rsid w:val="00C36B8E"/>
    <w:rsid w:val="00C36C8B"/>
    <w:rsid w:val="00C37F1D"/>
    <w:rsid w:val="00C40802"/>
    <w:rsid w:val="00C4171E"/>
    <w:rsid w:val="00C449D0"/>
    <w:rsid w:val="00C4600E"/>
    <w:rsid w:val="00C462CF"/>
    <w:rsid w:val="00C50F0D"/>
    <w:rsid w:val="00C5176B"/>
    <w:rsid w:val="00C524E4"/>
    <w:rsid w:val="00C52833"/>
    <w:rsid w:val="00C52BC6"/>
    <w:rsid w:val="00C537D3"/>
    <w:rsid w:val="00C53FBF"/>
    <w:rsid w:val="00C54241"/>
    <w:rsid w:val="00C5429C"/>
    <w:rsid w:val="00C5476C"/>
    <w:rsid w:val="00C556EC"/>
    <w:rsid w:val="00C55B13"/>
    <w:rsid w:val="00C56901"/>
    <w:rsid w:val="00C60335"/>
    <w:rsid w:val="00C60AC5"/>
    <w:rsid w:val="00C61FD4"/>
    <w:rsid w:val="00C6220D"/>
    <w:rsid w:val="00C62DD6"/>
    <w:rsid w:val="00C63515"/>
    <w:rsid w:val="00C639D4"/>
    <w:rsid w:val="00C648A3"/>
    <w:rsid w:val="00C64B49"/>
    <w:rsid w:val="00C64CF8"/>
    <w:rsid w:val="00C650D3"/>
    <w:rsid w:val="00C669E5"/>
    <w:rsid w:val="00C67B6A"/>
    <w:rsid w:val="00C705AC"/>
    <w:rsid w:val="00C70F86"/>
    <w:rsid w:val="00C712CC"/>
    <w:rsid w:val="00C7165B"/>
    <w:rsid w:val="00C7220C"/>
    <w:rsid w:val="00C74EEA"/>
    <w:rsid w:val="00C75DEC"/>
    <w:rsid w:val="00C75EE3"/>
    <w:rsid w:val="00C760F3"/>
    <w:rsid w:val="00C76848"/>
    <w:rsid w:val="00C76CB9"/>
    <w:rsid w:val="00C77743"/>
    <w:rsid w:val="00C77AE1"/>
    <w:rsid w:val="00C8053E"/>
    <w:rsid w:val="00C80564"/>
    <w:rsid w:val="00C80790"/>
    <w:rsid w:val="00C81416"/>
    <w:rsid w:val="00C81D1D"/>
    <w:rsid w:val="00C81DC9"/>
    <w:rsid w:val="00C82329"/>
    <w:rsid w:val="00C82BE9"/>
    <w:rsid w:val="00C832C6"/>
    <w:rsid w:val="00C83E79"/>
    <w:rsid w:val="00C8495D"/>
    <w:rsid w:val="00C84E4D"/>
    <w:rsid w:val="00C84EF8"/>
    <w:rsid w:val="00C862C4"/>
    <w:rsid w:val="00C865C3"/>
    <w:rsid w:val="00C86A6F"/>
    <w:rsid w:val="00C874B3"/>
    <w:rsid w:val="00C87647"/>
    <w:rsid w:val="00C87C58"/>
    <w:rsid w:val="00C90803"/>
    <w:rsid w:val="00C90BC0"/>
    <w:rsid w:val="00C91641"/>
    <w:rsid w:val="00C91742"/>
    <w:rsid w:val="00C9211C"/>
    <w:rsid w:val="00C9274D"/>
    <w:rsid w:val="00C929E3"/>
    <w:rsid w:val="00C92FAF"/>
    <w:rsid w:val="00C93249"/>
    <w:rsid w:val="00C942BB"/>
    <w:rsid w:val="00C944B3"/>
    <w:rsid w:val="00C9450E"/>
    <w:rsid w:val="00C945C8"/>
    <w:rsid w:val="00C95CAD"/>
    <w:rsid w:val="00C961A8"/>
    <w:rsid w:val="00C97B09"/>
    <w:rsid w:val="00CA0A78"/>
    <w:rsid w:val="00CA186D"/>
    <w:rsid w:val="00CA2020"/>
    <w:rsid w:val="00CA221C"/>
    <w:rsid w:val="00CA2718"/>
    <w:rsid w:val="00CA37FD"/>
    <w:rsid w:val="00CA54D0"/>
    <w:rsid w:val="00CA56A6"/>
    <w:rsid w:val="00CA6763"/>
    <w:rsid w:val="00CA7323"/>
    <w:rsid w:val="00CA7562"/>
    <w:rsid w:val="00CA7BEE"/>
    <w:rsid w:val="00CA7DD6"/>
    <w:rsid w:val="00CB0DB5"/>
    <w:rsid w:val="00CB104E"/>
    <w:rsid w:val="00CB10D8"/>
    <w:rsid w:val="00CB24FF"/>
    <w:rsid w:val="00CB25E8"/>
    <w:rsid w:val="00CB3021"/>
    <w:rsid w:val="00CB3CAA"/>
    <w:rsid w:val="00CB67CD"/>
    <w:rsid w:val="00CB74CE"/>
    <w:rsid w:val="00CB7FD6"/>
    <w:rsid w:val="00CC1335"/>
    <w:rsid w:val="00CC2012"/>
    <w:rsid w:val="00CC2E58"/>
    <w:rsid w:val="00CC3509"/>
    <w:rsid w:val="00CC3BC3"/>
    <w:rsid w:val="00CC3F2B"/>
    <w:rsid w:val="00CC4DB2"/>
    <w:rsid w:val="00CC4E19"/>
    <w:rsid w:val="00CC5830"/>
    <w:rsid w:val="00CC7849"/>
    <w:rsid w:val="00CC78CE"/>
    <w:rsid w:val="00CD0062"/>
    <w:rsid w:val="00CD0253"/>
    <w:rsid w:val="00CD041B"/>
    <w:rsid w:val="00CD0660"/>
    <w:rsid w:val="00CD0D62"/>
    <w:rsid w:val="00CD1074"/>
    <w:rsid w:val="00CD17F8"/>
    <w:rsid w:val="00CD26E7"/>
    <w:rsid w:val="00CD329A"/>
    <w:rsid w:val="00CD49DE"/>
    <w:rsid w:val="00CD4D90"/>
    <w:rsid w:val="00CD5744"/>
    <w:rsid w:val="00CD584C"/>
    <w:rsid w:val="00CD5869"/>
    <w:rsid w:val="00CD67A7"/>
    <w:rsid w:val="00CD67CE"/>
    <w:rsid w:val="00CD6B61"/>
    <w:rsid w:val="00CD6D64"/>
    <w:rsid w:val="00CD6D8A"/>
    <w:rsid w:val="00CE11CC"/>
    <w:rsid w:val="00CE198A"/>
    <w:rsid w:val="00CE1E40"/>
    <w:rsid w:val="00CE2574"/>
    <w:rsid w:val="00CE29BD"/>
    <w:rsid w:val="00CE2A44"/>
    <w:rsid w:val="00CE3E43"/>
    <w:rsid w:val="00CE57E2"/>
    <w:rsid w:val="00CE5957"/>
    <w:rsid w:val="00CE5EEB"/>
    <w:rsid w:val="00CE69EA"/>
    <w:rsid w:val="00CE726D"/>
    <w:rsid w:val="00CE7DD3"/>
    <w:rsid w:val="00CF0670"/>
    <w:rsid w:val="00CF144E"/>
    <w:rsid w:val="00CF213F"/>
    <w:rsid w:val="00CF2169"/>
    <w:rsid w:val="00CF2236"/>
    <w:rsid w:val="00CF2870"/>
    <w:rsid w:val="00CF2F30"/>
    <w:rsid w:val="00CF3975"/>
    <w:rsid w:val="00CF7912"/>
    <w:rsid w:val="00D01248"/>
    <w:rsid w:val="00D024F0"/>
    <w:rsid w:val="00D030B4"/>
    <w:rsid w:val="00D033CB"/>
    <w:rsid w:val="00D03A0C"/>
    <w:rsid w:val="00D04BEF"/>
    <w:rsid w:val="00D04C13"/>
    <w:rsid w:val="00D05E91"/>
    <w:rsid w:val="00D06392"/>
    <w:rsid w:val="00D06867"/>
    <w:rsid w:val="00D06915"/>
    <w:rsid w:val="00D06A83"/>
    <w:rsid w:val="00D07A64"/>
    <w:rsid w:val="00D07FA6"/>
    <w:rsid w:val="00D107AA"/>
    <w:rsid w:val="00D1149F"/>
    <w:rsid w:val="00D11809"/>
    <w:rsid w:val="00D127A4"/>
    <w:rsid w:val="00D128AF"/>
    <w:rsid w:val="00D145E7"/>
    <w:rsid w:val="00D146E5"/>
    <w:rsid w:val="00D1521B"/>
    <w:rsid w:val="00D15F8E"/>
    <w:rsid w:val="00D16535"/>
    <w:rsid w:val="00D16824"/>
    <w:rsid w:val="00D20C65"/>
    <w:rsid w:val="00D2176C"/>
    <w:rsid w:val="00D21B2C"/>
    <w:rsid w:val="00D22888"/>
    <w:rsid w:val="00D23E96"/>
    <w:rsid w:val="00D26714"/>
    <w:rsid w:val="00D30B6A"/>
    <w:rsid w:val="00D30E57"/>
    <w:rsid w:val="00D33053"/>
    <w:rsid w:val="00D3431C"/>
    <w:rsid w:val="00D35254"/>
    <w:rsid w:val="00D35E59"/>
    <w:rsid w:val="00D36196"/>
    <w:rsid w:val="00D378ED"/>
    <w:rsid w:val="00D41320"/>
    <w:rsid w:val="00D41A5E"/>
    <w:rsid w:val="00D42C04"/>
    <w:rsid w:val="00D42D61"/>
    <w:rsid w:val="00D438ED"/>
    <w:rsid w:val="00D43C2C"/>
    <w:rsid w:val="00D44D04"/>
    <w:rsid w:val="00D450E9"/>
    <w:rsid w:val="00D451AA"/>
    <w:rsid w:val="00D45A7F"/>
    <w:rsid w:val="00D46E7C"/>
    <w:rsid w:val="00D50397"/>
    <w:rsid w:val="00D503E4"/>
    <w:rsid w:val="00D506F1"/>
    <w:rsid w:val="00D50CAD"/>
    <w:rsid w:val="00D50E4A"/>
    <w:rsid w:val="00D50F74"/>
    <w:rsid w:val="00D51BBD"/>
    <w:rsid w:val="00D52432"/>
    <w:rsid w:val="00D526B0"/>
    <w:rsid w:val="00D53A12"/>
    <w:rsid w:val="00D53CE9"/>
    <w:rsid w:val="00D53F28"/>
    <w:rsid w:val="00D54925"/>
    <w:rsid w:val="00D54F8D"/>
    <w:rsid w:val="00D564B4"/>
    <w:rsid w:val="00D56AD8"/>
    <w:rsid w:val="00D56BED"/>
    <w:rsid w:val="00D6091E"/>
    <w:rsid w:val="00D60DEA"/>
    <w:rsid w:val="00D6114D"/>
    <w:rsid w:val="00D61403"/>
    <w:rsid w:val="00D61A06"/>
    <w:rsid w:val="00D61F92"/>
    <w:rsid w:val="00D621E4"/>
    <w:rsid w:val="00D62C97"/>
    <w:rsid w:val="00D630AF"/>
    <w:rsid w:val="00D6318E"/>
    <w:rsid w:val="00D6497D"/>
    <w:rsid w:val="00D64CBA"/>
    <w:rsid w:val="00D655BF"/>
    <w:rsid w:val="00D65E1F"/>
    <w:rsid w:val="00D67059"/>
    <w:rsid w:val="00D67192"/>
    <w:rsid w:val="00D67FC8"/>
    <w:rsid w:val="00D7004B"/>
    <w:rsid w:val="00D71C24"/>
    <w:rsid w:val="00D71E4E"/>
    <w:rsid w:val="00D72FC7"/>
    <w:rsid w:val="00D73BF5"/>
    <w:rsid w:val="00D7539F"/>
    <w:rsid w:val="00D75558"/>
    <w:rsid w:val="00D755B1"/>
    <w:rsid w:val="00D75D0B"/>
    <w:rsid w:val="00D75F45"/>
    <w:rsid w:val="00D763C1"/>
    <w:rsid w:val="00D77153"/>
    <w:rsid w:val="00D77447"/>
    <w:rsid w:val="00D8048A"/>
    <w:rsid w:val="00D80BD7"/>
    <w:rsid w:val="00D80D7E"/>
    <w:rsid w:val="00D80FFC"/>
    <w:rsid w:val="00D81212"/>
    <w:rsid w:val="00D8141A"/>
    <w:rsid w:val="00D82803"/>
    <w:rsid w:val="00D8383A"/>
    <w:rsid w:val="00D83C87"/>
    <w:rsid w:val="00D84A3B"/>
    <w:rsid w:val="00D84B90"/>
    <w:rsid w:val="00D85305"/>
    <w:rsid w:val="00D85B5F"/>
    <w:rsid w:val="00D906AE"/>
    <w:rsid w:val="00D918AE"/>
    <w:rsid w:val="00D91CE7"/>
    <w:rsid w:val="00D91EB9"/>
    <w:rsid w:val="00D92D3E"/>
    <w:rsid w:val="00D93473"/>
    <w:rsid w:val="00D94CD7"/>
    <w:rsid w:val="00D954AB"/>
    <w:rsid w:val="00D954CB"/>
    <w:rsid w:val="00D95B03"/>
    <w:rsid w:val="00D964C4"/>
    <w:rsid w:val="00D96E26"/>
    <w:rsid w:val="00D976A8"/>
    <w:rsid w:val="00D9780C"/>
    <w:rsid w:val="00DA118A"/>
    <w:rsid w:val="00DA1A4D"/>
    <w:rsid w:val="00DA1E56"/>
    <w:rsid w:val="00DA269A"/>
    <w:rsid w:val="00DA2E97"/>
    <w:rsid w:val="00DA2FEE"/>
    <w:rsid w:val="00DA3171"/>
    <w:rsid w:val="00DA3C54"/>
    <w:rsid w:val="00DA3DF9"/>
    <w:rsid w:val="00DA3E25"/>
    <w:rsid w:val="00DA40AA"/>
    <w:rsid w:val="00DA41AB"/>
    <w:rsid w:val="00DA4807"/>
    <w:rsid w:val="00DA480D"/>
    <w:rsid w:val="00DA4F12"/>
    <w:rsid w:val="00DA6090"/>
    <w:rsid w:val="00DA78AC"/>
    <w:rsid w:val="00DA7E13"/>
    <w:rsid w:val="00DB09DB"/>
    <w:rsid w:val="00DB0E94"/>
    <w:rsid w:val="00DB2FFA"/>
    <w:rsid w:val="00DB363E"/>
    <w:rsid w:val="00DB508B"/>
    <w:rsid w:val="00DB5562"/>
    <w:rsid w:val="00DB563A"/>
    <w:rsid w:val="00DB6117"/>
    <w:rsid w:val="00DB66E9"/>
    <w:rsid w:val="00DB7097"/>
    <w:rsid w:val="00DB7EAE"/>
    <w:rsid w:val="00DC050F"/>
    <w:rsid w:val="00DC20C6"/>
    <w:rsid w:val="00DC27FD"/>
    <w:rsid w:val="00DC2F50"/>
    <w:rsid w:val="00DC3FCF"/>
    <w:rsid w:val="00DC523B"/>
    <w:rsid w:val="00DC6379"/>
    <w:rsid w:val="00DC6EF0"/>
    <w:rsid w:val="00DD00D5"/>
    <w:rsid w:val="00DD0644"/>
    <w:rsid w:val="00DD1086"/>
    <w:rsid w:val="00DD209B"/>
    <w:rsid w:val="00DD24A5"/>
    <w:rsid w:val="00DD24DF"/>
    <w:rsid w:val="00DD3F1D"/>
    <w:rsid w:val="00DD4CB6"/>
    <w:rsid w:val="00DD4F7D"/>
    <w:rsid w:val="00DD55ED"/>
    <w:rsid w:val="00DD696D"/>
    <w:rsid w:val="00DD6D89"/>
    <w:rsid w:val="00DE0999"/>
    <w:rsid w:val="00DE0DDF"/>
    <w:rsid w:val="00DE1A5C"/>
    <w:rsid w:val="00DE1A70"/>
    <w:rsid w:val="00DE1E82"/>
    <w:rsid w:val="00DE2298"/>
    <w:rsid w:val="00DE2DA1"/>
    <w:rsid w:val="00DE399B"/>
    <w:rsid w:val="00DE3F20"/>
    <w:rsid w:val="00DE4386"/>
    <w:rsid w:val="00DE51F6"/>
    <w:rsid w:val="00DE5508"/>
    <w:rsid w:val="00DE7871"/>
    <w:rsid w:val="00DE7B5A"/>
    <w:rsid w:val="00DF0CE9"/>
    <w:rsid w:val="00DF0D14"/>
    <w:rsid w:val="00DF18B3"/>
    <w:rsid w:val="00DF1F67"/>
    <w:rsid w:val="00DF28F0"/>
    <w:rsid w:val="00DF2D67"/>
    <w:rsid w:val="00DF332E"/>
    <w:rsid w:val="00DF3557"/>
    <w:rsid w:val="00DF360B"/>
    <w:rsid w:val="00DF516E"/>
    <w:rsid w:val="00DF6269"/>
    <w:rsid w:val="00DF6A3D"/>
    <w:rsid w:val="00DF6FF7"/>
    <w:rsid w:val="00DF7C13"/>
    <w:rsid w:val="00DF7F05"/>
    <w:rsid w:val="00E010A7"/>
    <w:rsid w:val="00E01822"/>
    <w:rsid w:val="00E01B9B"/>
    <w:rsid w:val="00E02872"/>
    <w:rsid w:val="00E03206"/>
    <w:rsid w:val="00E03F92"/>
    <w:rsid w:val="00E0446C"/>
    <w:rsid w:val="00E05AC3"/>
    <w:rsid w:val="00E0611B"/>
    <w:rsid w:val="00E06738"/>
    <w:rsid w:val="00E06AFF"/>
    <w:rsid w:val="00E06D0C"/>
    <w:rsid w:val="00E06E19"/>
    <w:rsid w:val="00E06EAE"/>
    <w:rsid w:val="00E06F92"/>
    <w:rsid w:val="00E1061B"/>
    <w:rsid w:val="00E110B4"/>
    <w:rsid w:val="00E11156"/>
    <w:rsid w:val="00E117BA"/>
    <w:rsid w:val="00E12DE2"/>
    <w:rsid w:val="00E138E6"/>
    <w:rsid w:val="00E14B4C"/>
    <w:rsid w:val="00E14CD6"/>
    <w:rsid w:val="00E15B03"/>
    <w:rsid w:val="00E1606C"/>
    <w:rsid w:val="00E161D6"/>
    <w:rsid w:val="00E16401"/>
    <w:rsid w:val="00E1718D"/>
    <w:rsid w:val="00E177F6"/>
    <w:rsid w:val="00E20861"/>
    <w:rsid w:val="00E21328"/>
    <w:rsid w:val="00E22C19"/>
    <w:rsid w:val="00E23189"/>
    <w:rsid w:val="00E23961"/>
    <w:rsid w:val="00E23FFF"/>
    <w:rsid w:val="00E241DF"/>
    <w:rsid w:val="00E242E1"/>
    <w:rsid w:val="00E24A86"/>
    <w:rsid w:val="00E24C7A"/>
    <w:rsid w:val="00E25246"/>
    <w:rsid w:val="00E252A4"/>
    <w:rsid w:val="00E25A34"/>
    <w:rsid w:val="00E26493"/>
    <w:rsid w:val="00E27639"/>
    <w:rsid w:val="00E27887"/>
    <w:rsid w:val="00E27E3A"/>
    <w:rsid w:val="00E30272"/>
    <w:rsid w:val="00E31800"/>
    <w:rsid w:val="00E31B4E"/>
    <w:rsid w:val="00E31EAF"/>
    <w:rsid w:val="00E332F9"/>
    <w:rsid w:val="00E3368E"/>
    <w:rsid w:val="00E3428E"/>
    <w:rsid w:val="00E34D43"/>
    <w:rsid w:val="00E350B4"/>
    <w:rsid w:val="00E3752D"/>
    <w:rsid w:val="00E37699"/>
    <w:rsid w:val="00E379A1"/>
    <w:rsid w:val="00E4033C"/>
    <w:rsid w:val="00E4086B"/>
    <w:rsid w:val="00E4102F"/>
    <w:rsid w:val="00E4231F"/>
    <w:rsid w:val="00E4267A"/>
    <w:rsid w:val="00E42D84"/>
    <w:rsid w:val="00E43779"/>
    <w:rsid w:val="00E43C22"/>
    <w:rsid w:val="00E447AF"/>
    <w:rsid w:val="00E448F8"/>
    <w:rsid w:val="00E449B6"/>
    <w:rsid w:val="00E46DE3"/>
    <w:rsid w:val="00E4707B"/>
    <w:rsid w:val="00E47669"/>
    <w:rsid w:val="00E477DE"/>
    <w:rsid w:val="00E47909"/>
    <w:rsid w:val="00E501D3"/>
    <w:rsid w:val="00E5087F"/>
    <w:rsid w:val="00E51DB3"/>
    <w:rsid w:val="00E52195"/>
    <w:rsid w:val="00E5229B"/>
    <w:rsid w:val="00E53391"/>
    <w:rsid w:val="00E533FB"/>
    <w:rsid w:val="00E53BEB"/>
    <w:rsid w:val="00E54082"/>
    <w:rsid w:val="00E54440"/>
    <w:rsid w:val="00E545A5"/>
    <w:rsid w:val="00E54F84"/>
    <w:rsid w:val="00E552B9"/>
    <w:rsid w:val="00E553E9"/>
    <w:rsid w:val="00E55DE6"/>
    <w:rsid w:val="00E5680D"/>
    <w:rsid w:val="00E56B36"/>
    <w:rsid w:val="00E57B25"/>
    <w:rsid w:val="00E60C00"/>
    <w:rsid w:val="00E613BC"/>
    <w:rsid w:val="00E61BEF"/>
    <w:rsid w:val="00E62295"/>
    <w:rsid w:val="00E62AC2"/>
    <w:rsid w:val="00E62C32"/>
    <w:rsid w:val="00E62C5F"/>
    <w:rsid w:val="00E632F8"/>
    <w:rsid w:val="00E63F15"/>
    <w:rsid w:val="00E643A3"/>
    <w:rsid w:val="00E6481A"/>
    <w:rsid w:val="00E653B1"/>
    <w:rsid w:val="00E65C8B"/>
    <w:rsid w:val="00E66C15"/>
    <w:rsid w:val="00E67BC7"/>
    <w:rsid w:val="00E67F2E"/>
    <w:rsid w:val="00E67F84"/>
    <w:rsid w:val="00E70268"/>
    <w:rsid w:val="00E7095B"/>
    <w:rsid w:val="00E70A07"/>
    <w:rsid w:val="00E7143A"/>
    <w:rsid w:val="00E71FD4"/>
    <w:rsid w:val="00E72072"/>
    <w:rsid w:val="00E723E4"/>
    <w:rsid w:val="00E73DF7"/>
    <w:rsid w:val="00E74E26"/>
    <w:rsid w:val="00E75454"/>
    <w:rsid w:val="00E754AB"/>
    <w:rsid w:val="00E757C5"/>
    <w:rsid w:val="00E75AFB"/>
    <w:rsid w:val="00E76544"/>
    <w:rsid w:val="00E775B0"/>
    <w:rsid w:val="00E77958"/>
    <w:rsid w:val="00E77E55"/>
    <w:rsid w:val="00E77E90"/>
    <w:rsid w:val="00E81AC7"/>
    <w:rsid w:val="00E82B22"/>
    <w:rsid w:val="00E82F41"/>
    <w:rsid w:val="00E832BB"/>
    <w:rsid w:val="00E83569"/>
    <w:rsid w:val="00E8527C"/>
    <w:rsid w:val="00E8718A"/>
    <w:rsid w:val="00E8744F"/>
    <w:rsid w:val="00E87E0F"/>
    <w:rsid w:val="00E87F8F"/>
    <w:rsid w:val="00E90C14"/>
    <w:rsid w:val="00E9103F"/>
    <w:rsid w:val="00E91B92"/>
    <w:rsid w:val="00E9228E"/>
    <w:rsid w:val="00E928BA"/>
    <w:rsid w:val="00E947B2"/>
    <w:rsid w:val="00E94FF5"/>
    <w:rsid w:val="00E951CA"/>
    <w:rsid w:val="00E957D2"/>
    <w:rsid w:val="00E95AB1"/>
    <w:rsid w:val="00E96024"/>
    <w:rsid w:val="00E96519"/>
    <w:rsid w:val="00E969E7"/>
    <w:rsid w:val="00E96B3B"/>
    <w:rsid w:val="00E97928"/>
    <w:rsid w:val="00EA045C"/>
    <w:rsid w:val="00EA0590"/>
    <w:rsid w:val="00EA361C"/>
    <w:rsid w:val="00EA4D29"/>
    <w:rsid w:val="00EA4DB4"/>
    <w:rsid w:val="00EA5715"/>
    <w:rsid w:val="00EA59A1"/>
    <w:rsid w:val="00EA6A01"/>
    <w:rsid w:val="00EA7879"/>
    <w:rsid w:val="00EB015B"/>
    <w:rsid w:val="00EB0C0A"/>
    <w:rsid w:val="00EB114B"/>
    <w:rsid w:val="00EB2183"/>
    <w:rsid w:val="00EB24C0"/>
    <w:rsid w:val="00EB3B2B"/>
    <w:rsid w:val="00EB3BEC"/>
    <w:rsid w:val="00EB4F2F"/>
    <w:rsid w:val="00EB5510"/>
    <w:rsid w:val="00EB651D"/>
    <w:rsid w:val="00EB6524"/>
    <w:rsid w:val="00EB7D0B"/>
    <w:rsid w:val="00EB7FE3"/>
    <w:rsid w:val="00EC0573"/>
    <w:rsid w:val="00EC065B"/>
    <w:rsid w:val="00EC097D"/>
    <w:rsid w:val="00EC0AC0"/>
    <w:rsid w:val="00EC1269"/>
    <w:rsid w:val="00EC16FA"/>
    <w:rsid w:val="00EC1DA4"/>
    <w:rsid w:val="00EC306D"/>
    <w:rsid w:val="00EC4662"/>
    <w:rsid w:val="00EC59B6"/>
    <w:rsid w:val="00EC67C8"/>
    <w:rsid w:val="00EC7285"/>
    <w:rsid w:val="00ED01FB"/>
    <w:rsid w:val="00ED058F"/>
    <w:rsid w:val="00ED068F"/>
    <w:rsid w:val="00ED0769"/>
    <w:rsid w:val="00ED0972"/>
    <w:rsid w:val="00ED0D80"/>
    <w:rsid w:val="00ED151F"/>
    <w:rsid w:val="00ED3898"/>
    <w:rsid w:val="00ED3F4A"/>
    <w:rsid w:val="00ED4F06"/>
    <w:rsid w:val="00ED5604"/>
    <w:rsid w:val="00ED5D37"/>
    <w:rsid w:val="00ED6534"/>
    <w:rsid w:val="00ED7207"/>
    <w:rsid w:val="00ED79E2"/>
    <w:rsid w:val="00EE05FC"/>
    <w:rsid w:val="00EE085E"/>
    <w:rsid w:val="00EE0F44"/>
    <w:rsid w:val="00EE1B0A"/>
    <w:rsid w:val="00EE202C"/>
    <w:rsid w:val="00EE2125"/>
    <w:rsid w:val="00EE21C7"/>
    <w:rsid w:val="00EE25ED"/>
    <w:rsid w:val="00EE31BD"/>
    <w:rsid w:val="00EE3BCD"/>
    <w:rsid w:val="00EE5C74"/>
    <w:rsid w:val="00EE7019"/>
    <w:rsid w:val="00EF0C51"/>
    <w:rsid w:val="00EF0D87"/>
    <w:rsid w:val="00EF0FCF"/>
    <w:rsid w:val="00EF17F0"/>
    <w:rsid w:val="00EF2FA1"/>
    <w:rsid w:val="00EF32A0"/>
    <w:rsid w:val="00EF422F"/>
    <w:rsid w:val="00EF447D"/>
    <w:rsid w:val="00EF5B87"/>
    <w:rsid w:val="00F001EA"/>
    <w:rsid w:val="00F0043A"/>
    <w:rsid w:val="00F00F8C"/>
    <w:rsid w:val="00F014DE"/>
    <w:rsid w:val="00F01668"/>
    <w:rsid w:val="00F01CAD"/>
    <w:rsid w:val="00F01D92"/>
    <w:rsid w:val="00F022AE"/>
    <w:rsid w:val="00F026A5"/>
    <w:rsid w:val="00F03B68"/>
    <w:rsid w:val="00F03F01"/>
    <w:rsid w:val="00F04395"/>
    <w:rsid w:val="00F043B0"/>
    <w:rsid w:val="00F0452B"/>
    <w:rsid w:val="00F06614"/>
    <w:rsid w:val="00F070B1"/>
    <w:rsid w:val="00F07B6F"/>
    <w:rsid w:val="00F07CEF"/>
    <w:rsid w:val="00F100B7"/>
    <w:rsid w:val="00F11E41"/>
    <w:rsid w:val="00F11E78"/>
    <w:rsid w:val="00F1284C"/>
    <w:rsid w:val="00F130E7"/>
    <w:rsid w:val="00F150DB"/>
    <w:rsid w:val="00F201EB"/>
    <w:rsid w:val="00F21029"/>
    <w:rsid w:val="00F22009"/>
    <w:rsid w:val="00F22994"/>
    <w:rsid w:val="00F2302F"/>
    <w:rsid w:val="00F2369D"/>
    <w:rsid w:val="00F23E30"/>
    <w:rsid w:val="00F242D7"/>
    <w:rsid w:val="00F268DA"/>
    <w:rsid w:val="00F26E78"/>
    <w:rsid w:val="00F279EB"/>
    <w:rsid w:val="00F305D1"/>
    <w:rsid w:val="00F30977"/>
    <w:rsid w:val="00F30C6F"/>
    <w:rsid w:val="00F31EA3"/>
    <w:rsid w:val="00F320FB"/>
    <w:rsid w:val="00F32678"/>
    <w:rsid w:val="00F32AFB"/>
    <w:rsid w:val="00F32B59"/>
    <w:rsid w:val="00F335B1"/>
    <w:rsid w:val="00F3421C"/>
    <w:rsid w:val="00F34E53"/>
    <w:rsid w:val="00F35331"/>
    <w:rsid w:val="00F35441"/>
    <w:rsid w:val="00F36553"/>
    <w:rsid w:val="00F374CA"/>
    <w:rsid w:val="00F37AA3"/>
    <w:rsid w:val="00F404CA"/>
    <w:rsid w:val="00F41668"/>
    <w:rsid w:val="00F41E4B"/>
    <w:rsid w:val="00F43344"/>
    <w:rsid w:val="00F438AC"/>
    <w:rsid w:val="00F43A55"/>
    <w:rsid w:val="00F444C3"/>
    <w:rsid w:val="00F44622"/>
    <w:rsid w:val="00F446D6"/>
    <w:rsid w:val="00F450E1"/>
    <w:rsid w:val="00F45160"/>
    <w:rsid w:val="00F46155"/>
    <w:rsid w:val="00F46A08"/>
    <w:rsid w:val="00F46B68"/>
    <w:rsid w:val="00F46F2E"/>
    <w:rsid w:val="00F4784E"/>
    <w:rsid w:val="00F47941"/>
    <w:rsid w:val="00F47CB0"/>
    <w:rsid w:val="00F512B8"/>
    <w:rsid w:val="00F51C61"/>
    <w:rsid w:val="00F52592"/>
    <w:rsid w:val="00F53344"/>
    <w:rsid w:val="00F5428C"/>
    <w:rsid w:val="00F54659"/>
    <w:rsid w:val="00F54D64"/>
    <w:rsid w:val="00F563AE"/>
    <w:rsid w:val="00F5651B"/>
    <w:rsid w:val="00F565B6"/>
    <w:rsid w:val="00F56F3B"/>
    <w:rsid w:val="00F570ED"/>
    <w:rsid w:val="00F57933"/>
    <w:rsid w:val="00F57A24"/>
    <w:rsid w:val="00F57DCE"/>
    <w:rsid w:val="00F611CD"/>
    <w:rsid w:val="00F61C9F"/>
    <w:rsid w:val="00F61D80"/>
    <w:rsid w:val="00F61DAE"/>
    <w:rsid w:val="00F61EDC"/>
    <w:rsid w:val="00F629C3"/>
    <w:rsid w:val="00F62E16"/>
    <w:rsid w:val="00F6447E"/>
    <w:rsid w:val="00F6520A"/>
    <w:rsid w:val="00F66235"/>
    <w:rsid w:val="00F66553"/>
    <w:rsid w:val="00F71311"/>
    <w:rsid w:val="00F726AC"/>
    <w:rsid w:val="00F72DBB"/>
    <w:rsid w:val="00F738CD"/>
    <w:rsid w:val="00F74F98"/>
    <w:rsid w:val="00F76858"/>
    <w:rsid w:val="00F76B77"/>
    <w:rsid w:val="00F77D71"/>
    <w:rsid w:val="00F81049"/>
    <w:rsid w:val="00F8132C"/>
    <w:rsid w:val="00F81C7C"/>
    <w:rsid w:val="00F81CCD"/>
    <w:rsid w:val="00F82666"/>
    <w:rsid w:val="00F8273C"/>
    <w:rsid w:val="00F82AB9"/>
    <w:rsid w:val="00F83275"/>
    <w:rsid w:val="00F83710"/>
    <w:rsid w:val="00F83966"/>
    <w:rsid w:val="00F83FB3"/>
    <w:rsid w:val="00F8407B"/>
    <w:rsid w:val="00F84110"/>
    <w:rsid w:val="00F84B30"/>
    <w:rsid w:val="00F85997"/>
    <w:rsid w:val="00F85D64"/>
    <w:rsid w:val="00F863E0"/>
    <w:rsid w:val="00F867DD"/>
    <w:rsid w:val="00F86A69"/>
    <w:rsid w:val="00F8794A"/>
    <w:rsid w:val="00F90CB4"/>
    <w:rsid w:val="00F911EC"/>
    <w:rsid w:val="00F923A7"/>
    <w:rsid w:val="00F92504"/>
    <w:rsid w:val="00F94D58"/>
    <w:rsid w:val="00F951FA"/>
    <w:rsid w:val="00F95721"/>
    <w:rsid w:val="00F96A00"/>
    <w:rsid w:val="00F971B6"/>
    <w:rsid w:val="00F971DA"/>
    <w:rsid w:val="00F972BA"/>
    <w:rsid w:val="00FA01FD"/>
    <w:rsid w:val="00FA04E7"/>
    <w:rsid w:val="00FA112F"/>
    <w:rsid w:val="00FA2AF4"/>
    <w:rsid w:val="00FA3273"/>
    <w:rsid w:val="00FA33FD"/>
    <w:rsid w:val="00FA40A2"/>
    <w:rsid w:val="00FA40AA"/>
    <w:rsid w:val="00FA4D9A"/>
    <w:rsid w:val="00FA5013"/>
    <w:rsid w:val="00FA50BA"/>
    <w:rsid w:val="00FA54BE"/>
    <w:rsid w:val="00FA5E7A"/>
    <w:rsid w:val="00FA617F"/>
    <w:rsid w:val="00FA6B2F"/>
    <w:rsid w:val="00FB048E"/>
    <w:rsid w:val="00FB079C"/>
    <w:rsid w:val="00FB13B4"/>
    <w:rsid w:val="00FB1DB1"/>
    <w:rsid w:val="00FB2A0C"/>
    <w:rsid w:val="00FB4D8F"/>
    <w:rsid w:val="00FB54BA"/>
    <w:rsid w:val="00FB5FA3"/>
    <w:rsid w:val="00FB5FC1"/>
    <w:rsid w:val="00FB6357"/>
    <w:rsid w:val="00FB68B9"/>
    <w:rsid w:val="00FB6FE8"/>
    <w:rsid w:val="00FB70C3"/>
    <w:rsid w:val="00FB78F6"/>
    <w:rsid w:val="00FB7B34"/>
    <w:rsid w:val="00FC274A"/>
    <w:rsid w:val="00FC2B7D"/>
    <w:rsid w:val="00FC3167"/>
    <w:rsid w:val="00FC3676"/>
    <w:rsid w:val="00FC4241"/>
    <w:rsid w:val="00FC5BC3"/>
    <w:rsid w:val="00FC6CBA"/>
    <w:rsid w:val="00FC7928"/>
    <w:rsid w:val="00FD102F"/>
    <w:rsid w:val="00FD147B"/>
    <w:rsid w:val="00FD2372"/>
    <w:rsid w:val="00FD2502"/>
    <w:rsid w:val="00FD296A"/>
    <w:rsid w:val="00FD4726"/>
    <w:rsid w:val="00FD510F"/>
    <w:rsid w:val="00FD5B9F"/>
    <w:rsid w:val="00FD5C2A"/>
    <w:rsid w:val="00FD66F0"/>
    <w:rsid w:val="00FD67BF"/>
    <w:rsid w:val="00FD680B"/>
    <w:rsid w:val="00FD73FD"/>
    <w:rsid w:val="00FD77C7"/>
    <w:rsid w:val="00FE00C6"/>
    <w:rsid w:val="00FE1FFE"/>
    <w:rsid w:val="00FE3546"/>
    <w:rsid w:val="00FE3576"/>
    <w:rsid w:val="00FE3C4A"/>
    <w:rsid w:val="00FE4D14"/>
    <w:rsid w:val="00FE6B9B"/>
    <w:rsid w:val="00FE6FBB"/>
    <w:rsid w:val="00FF005E"/>
    <w:rsid w:val="00FF1408"/>
    <w:rsid w:val="00FF24A3"/>
    <w:rsid w:val="00FF27BA"/>
    <w:rsid w:val="00FF2925"/>
    <w:rsid w:val="00FF324B"/>
    <w:rsid w:val="00FF3BDA"/>
    <w:rsid w:val="00FF3F20"/>
    <w:rsid w:val="00FF4F7F"/>
    <w:rsid w:val="00FF4FC8"/>
    <w:rsid w:val="00FF5710"/>
    <w:rsid w:val="00FF5A32"/>
    <w:rsid w:val="00FF5ECC"/>
    <w:rsid w:val="00FF6D8B"/>
    <w:rsid w:val="00FF6DC7"/>
    <w:rsid w:val="00FF71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A2044A"/>
  <w15:docId w15:val="{94070D48-6001-4950-9C4F-F41B8F36E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222F"/>
    <w:pPr>
      <w:spacing w:before="100" w:beforeAutospacing="1" w:after="100" w:afterAutospacing="1" w:line="240" w:lineRule="auto"/>
      <w:jc w:val="both"/>
    </w:pPr>
    <w:rPr>
      <w:rFonts w:ascii="Verdana" w:eastAsia="Times New Roman" w:hAnsi="Verdana" w:cs="Arial"/>
      <w:sz w:val="18"/>
      <w:szCs w:val="18"/>
      <w:lang w:eastAsia="fr-FR"/>
    </w:rPr>
  </w:style>
  <w:style w:type="paragraph" w:styleId="Titre1">
    <w:name w:val="heading 1"/>
    <w:basedOn w:val="Normal"/>
    <w:next w:val="Normal"/>
    <w:link w:val="Titre1Car"/>
    <w:uiPriority w:val="9"/>
    <w:qFormat/>
    <w:rsid w:val="004806E1"/>
    <w:pPr>
      <w:keepNext/>
      <w:keepLines/>
      <w:numPr>
        <w:numId w:val="1"/>
      </w:numPr>
      <w:shd w:val="clear" w:color="auto" w:fill="BFBFBF" w:themeFill="background1" w:themeFillShade="BF"/>
      <w:spacing w:before="240" w:beforeAutospacing="0" w:after="240" w:afterAutospacing="0"/>
      <w:outlineLvl w:val="0"/>
    </w:pPr>
    <w:rPr>
      <w:rFonts w:eastAsiaTheme="majorEastAsia" w:cstheme="majorBidi"/>
      <w:b/>
      <w:bCs/>
    </w:rPr>
  </w:style>
  <w:style w:type="paragraph" w:styleId="Titre2">
    <w:name w:val="heading 2"/>
    <w:basedOn w:val="Normal"/>
    <w:next w:val="Normal"/>
    <w:link w:val="Titre2Car"/>
    <w:uiPriority w:val="9"/>
    <w:unhideWhenUsed/>
    <w:qFormat/>
    <w:rsid w:val="00A838BA"/>
    <w:pPr>
      <w:numPr>
        <w:numId w:val="9"/>
      </w:numPr>
      <w:spacing w:before="240" w:beforeAutospacing="0" w:after="240" w:afterAutospacing="0"/>
      <w:outlineLvl w:val="1"/>
    </w:pPr>
    <w:rPr>
      <w:rFonts w:ascii="Garamond" w:eastAsiaTheme="majorEastAsia" w:hAnsi="Garamond" w:cstheme="majorBidi"/>
      <w:b/>
      <w:bCs/>
      <w:iCs/>
      <w:sz w:val="24"/>
    </w:rPr>
  </w:style>
  <w:style w:type="paragraph" w:styleId="Titre3">
    <w:name w:val="heading 3"/>
    <w:basedOn w:val="Paragraphedeliste"/>
    <w:next w:val="Normal"/>
    <w:link w:val="Titre3Car"/>
    <w:uiPriority w:val="9"/>
    <w:unhideWhenUsed/>
    <w:qFormat/>
    <w:rsid w:val="003A1512"/>
    <w:pPr>
      <w:numPr>
        <w:ilvl w:val="2"/>
        <w:numId w:val="1"/>
      </w:numPr>
      <w:outlineLvl w:val="2"/>
    </w:pPr>
    <w:rPr>
      <w:rFonts w:ascii="Garamond" w:eastAsia="Calibri" w:hAnsi="Garamond"/>
      <w:sz w:val="24"/>
      <w:lang w:eastAsia="en-US"/>
    </w:rPr>
  </w:style>
  <w:style w:type="paragraph" w:styleId="Titre4">
    <w:name w:val="heading 4"/>
    <w:basedOn w:val="Normal"/>
    <w:next w:val="Normal"/>
    <w:link w:val="Titre4Car"/>
    <w:uiPriority w:val="9"/>
    <w:unhideWhenUsed/>
    <w:qFormat/>
    <w:rsid w:val="004C47F2"/>
    <w:pPr>
      <w:keepNext/>
      <w:keepLines/>
      <w:numPr>
        <w:ilvl w:val="3"/>
        <w:numId w:val="1"/>
      </w:numPr>
      <w:tabs>
        <w:tab w:val="left" w:pos="2268"/>
      </w:tabs>
      <w:spacing w:before="120" w:beforeAutospacing="0" w:after="120" w:afterAutospacing="0"/>
      <w:outlineLvl w:val="3"/>
    </w:pPr>
    <w:rPr>
      <w:rFonts w:eastAsiaTheme="majorEastAsia" w:cstheme="majorBidi"/>
      <w:bCs/>
      <w:i/>
      <w:iCs/>
      <w:u w:val="single"/>
    </w:rPr>
  </w:style>
  <w:style w:type="paragraph" w:styleId="Titre5">
    <w:name w:val="heading 5"/>
    <w:basedOn w:val="Normal"/>
    <w:next w:val="Normal"/>
    <w:link w:val="Titre5Car"/>
    <w:uiPriority w:val="9"/>
    <w:unhideWhenUsed/>
    <w:qFormat/>
    <w:rsid w:val="00DA4807"/>
    <w:pPr>
      <w:keepNext/>
      <w:keepLines/>
      <w:numPr>
        <w:numId w:val="10"/>
      </w:numPr>
      <w:pBdr>
        <w:top w:val="single" w:sz="4" w:space="1" w:color="auto"/>
        <w:left w:val="single" w:sz="4" w:space="4" w:color="auto"/>
        <w:bottom w:val="single" w:sz="4" w:space="1" w:color="auto"/>
        <w:right w:val="single" w:sz="4" w:space="4" w:color="auto"/>
      </w:pBdr>
      <w:spacing w:before="120" w:beforeAutospacing="0" w:after="120" w:afterAutospacing="0"/>
      <w:jc w:val="left"/>
      <w:outlineLvl w:val="4"/>
    </w:pPr>
    <w:rPr>
      <w:rFonts w:ascii="Garamond" w:eastAsiaTheme="majorEastAsia" w:hAnsi="Garamond" w:cstheme="majorBidi"/>
      <w:sz w:val="22"/>
    </w:rPr>
  </w:style>
  <w:style w:type="paragraph" w:styleId="Titre6">
    <w:name w:val="heading 6"/>
    <w:basedOn w:val="Normal"/>
    <w:next w:val="Normal"/>
    <w:link w:val="Titre6Car"/>
    <w:uiPriority w:val="9"/>
    <w:unhideWhenUsed/>
    <w:qFormat/>
    <w:rsid w:val="00F32678"/>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unhideWhenUsed/>
    <w:qFormat/>
    <w:rsid w:val="00F32678"/>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unhideWhenUsed/>
    <w:qFormat/>
    <w:rsid w:val="00F32678"/>
    <w:pPr>
      <w:keepNext/>
      <w:keepLines/>
      <w:numPr>
        <w:ilvl w:val="7"/>
        <w:numId w:val="1"/>
      </w:numPr>
      <w:spacing w:before="200" w:after="0"/>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unhideWhenUsed/>
    <w:qFormat/>
    <w:rsid w:val="00F32678"/>
    <w:pPr>
      <w:keepNext/>
      <w:keepLines/>
      <w:numPr>
        <w:ilvl w:val="8"/>
        <w:numId w:val="1"/>
      </w:numPr>
      <w:spacing w:before="200" w:after="0"/>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A838BA"/>
    <w:rPr>
      <w:rFonts w:ascii="Garamond" w:eastAsiaTheme="majorEastAsia" w:hAnsi="Garamond" w:cstheme="majorBidi"/>
      <w:b/>
      <w:bCs/>
      <w:iCs/>
      <w:sz w:val="24"/>
      <w:szCs w:val="18"/>
      <w:lang w:eastAsia="fr-FR"/>
    </w:rPr>
  </w:style>
  <w:style w:type="paragraph" w:styleId="Textedebulles">
    <w:name w:val="Balloon Text"/>
    <w:basedOn w:val="Normal"/>
    <w:link w:val="TextedebullesCar"/>
    <w:uiPriority w:val="99"/>
    <w:semiHidden/>
    <w:unhideWhenUsed/>
    <w:rsid w:val="004A37DF"/>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A37DF"/>
    <w:rPr>
      <w:rFonts w:ascii="Tahoma" w:hAnsi="Tahoma" w:cs="Tahoma"/>
      <w:sz w:val="16"/>
      <w:szCs w:val="16"/>
    </w:rPr>
  </w:style>
  <w:style w:type="table" w:styleId="Grilledutableau">
    <w:name w:val="Table Grid"/>
    <w:basedOn w:val="TableauNormal"/>
    <w:uiPriority w:val="59"/>
    <w:rsid w:val="004A3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32678"/>
    <w:pPr>
      <w:ind w:left="720"/>
      <w:contextualSpacing/>
    </w:pPr>
  </w:style>
  <w:style w:type="character" w:customStyle="1" w:styleId="Titre1Car">
    <w:name w:val="Titre 1 Car"/>
    <w:basedOn w:val="Policepardfaut"/>
    <w:link w:val="Titre1"/>
    <w:uiPriority w:val="9"/>
    <w:rsid w:val="004806E1"/>
    <w:rPr>
      <w:rFonts w:ascii="Verdana" w:eastAsiaTheme="majorEastAsia" w:hAnsi="Verdana" w:cstheme="majorBidi"/>
      <w:b/>
      <w:bCs/>
      <w:sz w:val="18"/>
      <w:szCs w:val="18"/>
      <w:shd w:val="clear" w:color="auto" w:fill="BFBFBF" w:themeFill="background1" w:themeFillShade="BF"/>
      <w:lang w:eastAsia="fr-FR"/>
    </w:rPr>
  </w:style>
  <w:style w:type="character" w:customStyle="1" w:styleId="Titre3Car">
    <w:name w:val="Titre 3 Car"/>
    <w:basedOn w:val="Policepardfaut"/>
    <w:link w:val="Titre3"/>
    <w:uiPriority w:val="9"/>
    <w:rsid w:val="003A1512"/>
    <w:rPr>
      <w:rFonts w:ascii="Garamond" w:hAnsi="Garamond" w:cs="Arial"/>
      <w:sz w:val="24"/>
      <w:szCs w:val="18"/>
    </w:rPr>
  </w:style>
  <w:style w:type="character" w:customStyle="1" w:styleId="Titre4Car">
    <w:name w:val="Titre 4 Car"/>
    <w:basedOn w:val="Policepardfaut"/>
    <w:link w:val="Titre4"/>
    <w:uiPriority w:val="9"/>
    <w:rsid w:val="004C47F2"/>
    <w:rPr>
      <w:rFonts w:ascii="Verdana" w:eastAsiaTheme="majorEastAsia" w:hAnsi="Verdana" w:cstheme="majorBidi"/>
      <w:bCs/>
      <w:i/>
      <w:iCs/>
      <w:sz w:val="18"/>
      <w:szCs w:val="18"/>
      <w:u w:val="single"/>
      <w:lang w:eastAsia="fr-FR"/>
    </w:rPr>
  </w:style>
  <w:style w:type="character" w:customStyle="1" w:styleId="Titre5Car">
    <w:name w:val="Titre 5 Car"/>
    <w:basedOn w:val="Policepardfaut"/>
    <w:link w:val="Titre5"/>
    <w:uiPriority w:val="9"/>
    <w:rsid w:val="00DA4807"/>
    <w:rPr>
      <w:rFonts w:ascii="Garamond" w:eastAsiaTheme="majorEastAsia" w:hAnsi="Garamond" w:cstheme="majorBidi"/>
      <w:szCs w:val="18"/>
      <w:lang w:eastAsia="fr-FR"/>
    </w:rPr>
  </w:style>
  <w:style w:type="character" w:customStyle="1" w:styleId="Titre6Car">
    <w:name w:val="Titre 6 Car"/>
    <w:basedOn w:val="Policepardfaut"/>
    <w:link w:val="Titre6"/>
    <w:uiPriority w:val="9"/>
    <w:rsid w:val="00F32678"/>
    <w:rPr>
      <w:rFonts w:asciiTheme="majorHAnsi" w:eastAsiaTheme="majorEastAsia" w:hAnsiTheme="majorHAnsi" w:cstheme="majorBidi"/>
      <w:i/>
      <w:iCs/>
      <w:color w:val="243F60" w:themeColor="accent1" w:themeShade="7F"/>
      <w:sz w:val="18"/>
      <w:szCs w:val="18"/>
      <w:lang w:eastAsia="fr-FR"/>
    </w:rPr>
  </w:style>
  <w:style w:type="character" w:customStyle="1" w:styleId="Titre7Car">
    <w:name w:val="Titre 7 Car"/>
    <w:basedOn w:val="Policepardfaut"/>
    <w:link w:val="Titre7"/>
    <w:uiPriority w:val="9"/>
    <w:rsid w:val="00F32678"/>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rsid w:val="00F32678"/>
    <w:rPr>
      <w:rFonts w:asciiTheme="majorHAnsi" w:eastAsiaTheme="majorEastAsia" w:hAnsiTheme="majorHAnsi" w:cstheme="majorBidi"/>
      <w:color w:val="404040" w:themeColor="text1" w:themeTint="BF"/>
      <w:sz w:val="18"/>
      <w:szCs w:val="18"/>
      <w:lang w:eastAsia="fr-FR"/>
    </w:rPr>
  </w:style>
  <w:style w:type="character" w:customStyle="1" w:styleId="Titre9Car">
    <w:name w:val="Titre 9 Car"/>
    <w:basedOn w:val="Policepardfaut"/>
    <w:link w:val="Titre9"/>
    <w:uiPriority w:val="9"/>
    <w:rsid w:val="00F32678"/>
    <w:rPr>
      <w:rFonts w:asciiTheme="majorHAnsi" w:eastAsiaTheme="majorEastAsia" w:hAnsiTheme="majorHAnsi" w:cstheme="majorBidi"/>
      <w:i/>
      <w:iCs/>
      <w:color w:val="404040" w:themeColor="text1" w:themeTint="BF"/>
      <w:sz w:val="18"/>
      <w:szCs w:val="18"/>
      <w:lang w:eastAsia="fr-FR"/>
    </w:rPr>
  </w:style>
  <w:style w:type="paragraph" w:styleId="TM1">
    <w:name w:val="toc 1"/>
    <w:basedOn w:val="Normal"/>
    <w:next w:val="Normal"/>
    <w:autoRedefine/>
    <w:uiPriority w:val="39"/>
    <w:unhideWhenUsed/>
    <w:rsid w:val="00C80790"/>
    <w:pPr>
      <w:tabs>
        <w:tab w:val="left" w:pos="1260"/>
        <w:tab w:val="right" w:leader="dot" w:pos="9062"/>
      </w:tabs>
      <w:spacing w:before="0" w:beforeAutospacing="0" w:after="0" w:afterAutospacing="0"/>
      <w:jc w:val="left"/>
    </w:pPr>
    <w:rPr>
      <w:rFonts w:asciiTheme="minorHAnsi" w:hAnsiTheme="minorHAnsi"/>
      <w:b/>
      <w:bCs/>
      <w:caps/>
      <w:sz w:val="20"/>
      <w:szCs w:val="20"/>
    </w:rPr>
  </w:style>
  <w:style w:type="paragraph" w:styleId="TM2">
    <w:name w:val="toc 2"/>
    <w:basedOn w:val="Normal"/>
    <w:next w:val="Normal"/>
    <w:autoRedefine/>
    <w:uiPriority w:val="39"/>
    <w:unhideWhenUsed/>
    <w:rsid w:val="00C80790"/>
    <w:pPr>
      <w:tabs>
        <w:tab w:val="left" w:pos="720"/>
        <w:tab w:val="right" w:leader="dot" w:pos="9062"/>
      </w:tabs>
      <w:spacing w:before="0" w:beforeAutospacing="0" w:after="0" w:afterAutospacing="0"/>
      <w:ind w:left="181"/>
      <w:jc w:val="left"/>
    </w:pPr>
    <w:rPr>
      <w:rFonts w:asciiTheme="minorHAnsi" w:hAnsiTheme="minorHAnsi"/>
      <w:smallCaps/>
      <w:sz w:val="20"/>
      <w:szCs w:val="20"/>
    </w:rPr>
  </w:style>
  <w:style w:type="paragraph" w:styleId="TM3">
    <w:name w:val="toc 3"/>
    <w:basedOn w:val="Normal"/>
    <w:next w:val="Normal"/>
    <w:autoRedefine/>
    <w:uiPriority w:val="39"/>
    <w:unhideWhenUsed/>
    <w:rsid w:val="003A1512"/>
    <w:pPr>
      <w:tabs>
        <w:tab w:val="left" w:pos="1080"/>
        <w:tab w:val="right" w:leader="dot" w:pos="9062"/>
      </w:tabs>
      <w:spacing w:before="0" w:beforeAutospacing="0" w:after="0" w:afterAutospacing="0"/>
      <w:ind w:left="357"/>
      <w:jc w:val="left"/>
    </w:pPr>
    <w:rPr>
      <w:rFonts w:asciiTheme="minorHAnsi" w:hAnsiTheme="minorHAnsi"/>
      <w:i/>
      <w:iCs/>
      <w:sz w:val="20"/>
      <w:szCs w:val="20"/>
    </w:rPr>
  </w:style>
  <w:style w:type="paragraph" w:styleId="TM4">
    <w:name w:val="toc 4"/>
    <w:basedOn w:val="Normal"/>
    <w:next w:val="Normal"/>
    <w:autoRedefine/>
    <w:uiPriority w:val="39"/>
    <w:unhideWhenUsed/>
    <w:rsid w:val="003F7E85"/>
    <w:pPr>
      <w:spacing w:before="0" w:after="0"/>
      <w:ind w:left="540"/>
      <w:jc w:val="left"/>
    </w:pPr>
    <w:rPr>
      <w:rFonts w:asciiTheme="minorHAnsi" w:hAnsiTheme="minorHAnsi"/>
    </w:rPr>
  </w:style>
  <w:style w:type="paragraph" w:styleId="TM5">
    <w:name w:val="toc 5"/>
    <w:basedOn w:val="Normal"/>
    <w:next w:val="Normal"/>
    <w:autoRedefine/>
    <w:uiPriority w:val="39"/>
    <w:unhideWhenUsed/>
    <w:rsid w:val="003F7E85"/>
    <w:pPr>
      <w:spacing w:before="0" w:after="0"/>
      <w:ind w:left="720"/>
      <w:jc w:val="left"/>
    </w:pPr>
    <w:rPr>
      <w:rFonts w:asciiTheme="minorHAnsi" w:hAnsiTheme="minorHAnsi"/>
    </w:rPr>
  </w:style>
  <w:style w:type="paragraph" w:styleId="TM6">
    <w:name w:val="toc 6"/>
    <w:basedOn w:val="Normal"/>
    <w:next w:val="Normal"/>
    <w:autoRedefine/>
    <w:uiPriority w:val="39"/>
    <w:unhideWhenUsed/>
    <w:rsid w:val="003F7E85"/>
    <w:pPr>
      <w:spacing w:before="0" w:after="0"/>
      <w:ind w:left="900"/>
      <w:jc w:val="left"/>
    </w:pPr>
    <w:rPr>
      <w:rFonts w:asciiTheme="minorHAnsi" w:hAnsiTheme="minorHAnsi"/>
    </w:rPr>
  </w:style>
  <w:style w:type="paragraph" w:styleId="TM7">
    <w:name w:val="toc 7"/>
    <w:basedOn w:val="Normal"/>
    <w:next w:val="Normal"/>
    <w:autoRedefine/>
    <w:uiPriority w:val="39"/>
    <w:unhideWhenUsed/>
    <w:rsid w:val="003F7E85"/>
    <w:pPr>
      <w:spacing w:before="0" w:after="0"/>
      <w:ind w:left="1080"/>
      <w:jc w:val="left"/>
    </w:pPr>
    <w:rPr>
      <w:rFonts w:asciiTheme="minorHAnsi" w:hAnsiTheme="minorHAnsi"/>
    </w:rPr>
  </w:style>
  <w:style w:type="paragraph" w:styleId="TM8">
    <w:name w:val="toc 8"/>
    <w:basedOn w:val="Normal"/>
    <w:next w:val="Normal"/>
    <w:autoRedefine/>
    <w:uiPriority w:val="39"/>
    <w:unhideWhenUsed/>
    <w:rsid w:val="003F7E85"/>
    <w:pPr>
      <w:spacing w:before="0" w:after="0"/>
      <w:ind w:left="1260"/>
      <w:jc w:val="left"/>
    </w:pPr>
    <w:rPr>
      <w:rFonts w:asciiTheme="minorHAnsi" w:hAnsiTheme="minorHAnsi"/>
    </w:rPr>
  </w:style>
  <w:style w:type="paragraph" w:styleId="TM9">
    <w:name w:val="toc 9"/>
    <w:basedOn w:val="Normal"/>
    <w:next w:val="Normal"/>
    <w:autoRedefine/>
    <w:uiPriority w:val="39"/>
    <w:unhideWhenUsed/>
    <w:rsid w:val="003F7E85"/>
    <w:pPr>
      <w:spacing w:before="0" w:after="0"/>
      <w:ind w:left="1440"/>
      <w:jc w:val="left"/>
    </w:pPr>
    <w:rPr>
      <w:rFonts w:asciiTheme="minorHAnsi" w:hAnsiTheme="minorHAnsi"/>
    </w:rPr>
  </w:style>
  <w:style w:type="character" w:styleId="Lienhypertexte">
    <w:name w:val="Hyperlink"/>
    <w:basedOn w:val="Policepardfaut"/>
    <w:uiPriority w:val="99"/>
    <w:unhideWhenUsed/>
    <w:rsid w:val="003F7E85"/>
    <w:rPr>
      <w:color w:val="0000FF" w:themeColor="hyperlink"/>
      <w:u w:val="single"/>
    </w:rPr>
  </w:style>
  <w:style w:type="character" w:customStyle="1" w:styleId="CharacterStyle1">
    <w:name w:val="Character Style 1"/>
    <w:uiPriority w:val="99"/>
    <w:rsid w:val="00DF6A3D"/>
    <w:rPr>
      <w:rFonts w:ascii="Tahoma" w:hAnsi="Tahoma"/>
      <w:sz w:val="18"/>
    </w:rPr>
  </w:style>
  <w:style w:type="paragraph" w:styleId="En-tte">
    <w:name w:val="header"/>
    <w:basedOn w:val="Normal"/>
    <w:link w:val="En-tteCar"/>
    <w:uiPriority w:val="99"/>
    <w:unhideWhenUsed/>
    <w:rsid w:val="00761DE0"/>
    <w:pPr>
      <w:tabs>
        <w:tab w:val="center" w:pos="4536"/>
        <w:tab w:val="right" w:pos="9072"/>
      </w:tabs>
      <w:spacing w:before="0" w:after="0"/>
    </w:pPr>
  </w:style>
  <w:style w:type="character" w:customStyle="1" w:styleId="En-tteCar">
    <w:name w:val="En-tête Car"/>
    <w:basedOn w:val="Policepardfaut"/>
    <w:link w:val="En-tte"/>
    <w:uiPriority w:val="99"/>
    <w:rsid w:val="00761DE0"/>
    <w:rPr>
      <w:rFonts w:ascii="Verdana" w:eastAsia="Times New Roman" w:hAnsi="Verdana" w:cs="Arial"/>
      <w:sz w:val="18"/>
      <w:szCs w:val="18"/>
      <w:lang w:eastAsia="fr-FR"/>
    </w:rPr>
  </w:style>
  <w:style w:type="paragraph" w:styleId="Pieddepage">
    <w:name w:val="footer"/>
    <w:basedOn w:val="Normal"/>
    <w:link w:val="PieddepageCar"/>
    <w:uiPriority w:val="99"/>
    <w:unhideWhenUsed/>
    <w:rsid w:val="00761DE0"/>
    <w:pPr>
      <w:tabs>
        <w:tab w:val="center" w:pos="4536"/>
        <w:tab w:val="right" w:pos="9072"/>
      </w:tabs>
      <w:spacing w:before="0" w:after="0"/>
    </w:pPr>
  </w:style>
  <w:style w:type="character" w:customStyle="1" w:styleId="PieddepageCar">
    <w:name w:val="Pied de page Car"/>
    <w:basedOn w:val="Policepardfaut"/>
    <w:link w:val="Pieddepage"/>
    <w:uiPriority w:val="99"/>
    <w:rsid w:val="00761DE0"/>
    <w:rPr>
      <w:rFonts w:ascii="Verdana" w:eastAsia="Times New Roman" w:hAnsi="Verdana" w:cs="Arial"/>
      <w:sz w:val="18"/>
      <w:szCs w:val="18"/>
      <w:lang w:eastAsia="fr-FR"/>
    </w:rPr>
  </w:style>
  <w:style w:type="character" w:styleId="Numrodepage">
    <w:name w:val="page number"/>
    <w:basedOn w:val="Policepardfaut"/>
    <w:rsid w:val="00761DE0"/>
  </w:style>
  <w:style w:type="paragraph" w:styleId="Commentaire">
    <w:name w:val="annotation text"/>
    <w:basedOn w:val="Normal"/>
    <w:link w:val="CommentaireCar"/>
    <w:unhideWhenUsed/>
    <w:rsid w:val="002C1CF9"/>
    <w:pPr>
      <w:spacing w:before="0" w:beforeAutospacing="0" w:after="0" w:afterAutospacing="0"/>
    </w:pPr>
    <w:rPr>
      <w:rFonts w:ascii="Arial" w:hAnsi="Arial"/>
      <w:sz w:val="20"/>
      <w:szCs w:val="20"/>
    </w:rPr>
  </w:style>
  <w:style w:type="character" w:customStyle="1" w:styleId="CommentaireCar">
    <w:name w:val="Commentaire Car"/>
    <w:basedOn w:val="Policepardfaut"/>
    <w:link w:val="Commentaire"/>
    <w:rsid w:val="002C1CF9"/>
    <w:rPr>
      <w:rFonts w:ascii="Arial" w:eastAsia="Times New Roman" w:hAnsi="Arial" w:cs="Arial"/>
      <w:sz w:val="20"/>
      <w:szCs w:val="20"/>
      <w:lang w:eastAsia="fr-FR"/>
    </w:rPr>
  </w:style>
  <w:style w:type="paragraph" w:styleId="Retraitcorpsdetexte">
    <w:name w:val="Body Text Indent"/>
    <w:basedOn w:val="Normal"/>
    <w:link w:val="RetraitcorpsdetexteCar"/>
    <w:semiHidden/>
    <w:rsid w:val="002C1CF9"/>
    <w:pPr>
      <w:spacing w:before="0" w:beforeAutospacing="0" w:after="0" w:afterAutospacing="0"/>
      <w:ind w:left="708"/>
    </w:pPr>
    <w:rPr>
      <w:rFonts w:ascii="Arial" w:hAnsi="Arial"/>
      <w:sz w:val="20"/>
      <w:szCs w:val="20"/>
    </w:rPr>
  </w:style>
  <w:style w:type="character" w:customStyle="1" w:styleId="RetraitcorpsdetexteCar">
    <w:name w:val="Retrait corps de texte Car"/>
    <w:basedOn w:val="Policepardfaut"/>
    <w:link w:val="Retraitcorpsdetexte"/>
    <w:semiHidden/>
    <w:rsid w:val="002C1CF9"/>
    <w:rPr>
      <w:rFonts w:ascii="Arial" w:eastAsia="Times New Roman" w:hAnsi="Arial" w:cs="Arial"/>
      <w:sz w:val="20"/>
      <w:szCs w:val="20"/>
      <w:lang w:eastAsia="fr-FR"/>
    </w:rPr>
  </w:style>
  <w:style w:type="paragraph" w:customStyle="1" w:styleId="Normal2">
    <w:name w:val="Normal 2"/>
    <w:basedOn w:val="Normal"/>
    <w:rsid w:val="002C1CF9"/>
    <w:pPr>
      <w:spacing w:before="0" w:beforeAutospacing="0" w:after="0" w:afterAutospacing="0"/>
      <w:ind w:left="1134"/>
    </w:pPr>
    <w:rPr>
      <w:rFonts w:ascii="Arial" w:hAnsi="Arial"/>
      <w:sz w:val="22"/>
      <w:szCs w:val="20"/>
    </w:rPr>
  </w:style>
  <w:style w:type="paragraph" w:styleId="Listepuces2">
    <w:name w:val="List Bullet 2"/>
    <w:basedOn w:val="Normal"/>
    <w:autoRedefine/>
    <w:semiHidden/>
    <w:rsid w:val="00B904CC"/>
    <w:pPr>
      <w:overflowPunct w:val="0"/>
      <w:autoSpaceDE w:val="0"/>
      <w:autoSpaceDN w:val="0"/>
      <w:adjustRightInd w:val="0"/>
      <w:spacing w:before="0" w:beforeAutospacing="0" w:after="0" w:afterAutospacing="0"/>
      <w:textAlignment w:val="baseline"/>
    </w:pPr>
    <w:rPr>
      <w:rFonts w:eastAsia="Batang"/>
    </w:rPr>
  </w:style>
  <w:style w:type="paragraph" w:customStyle="1" w:styleId="TEXTE">
    <w:name w:val="TEXTE"/>
    <w:basedOn w:val="Normal"/>
    <w:rsid w:val="002C1CF9"/>
    <w:pPr>
      <w:spacing w:before="0" w:beforeAutospacing="0" w:after="0" w:afterAutospacing="0"/>
      <w:ind w:left="567"/>
    </w:pPr>
    <w:rPr>
      <w:rFonts w:ascii="Arial" w:hAnsi="Arial"/>
      <w:sz w:val="22"/>
      <w:szCs w:val="22"/>
    </w:rPr>
  </w:style>
  <w:style w:type="paragraph" w:styleId="NormalWeb">
    <w:name w:val="Normal (Web)"/>
    <w:basedOn w:val="Normal"/>
    <w:uiPriority w:val="99"/>
    <w:unhideWhenUsed/>
    <w:rsid w:val="001A287A"/>
    <w:pPr>
      <w:jc w:val="left"/>
    </w:pPr>
    <w:rPr>
      <w:rFonts w:ascii="Times New Roman" w:hAnsi="Times New Roman" w:cs="Times New Roman"/>
      <w:sz w:val="24"/>
      <w:szCs w:val="24"/>
    </w:rPr>
  </w:style>
  <w:style w:type="paragraph" w:styleId="Corpsdetexte3">
    <w:name w:val="Body Text 3"/>
    <w:basedOn w:val="Normal"/>
    <w:link w:val="Corpsdetexte3Car"/>
    <w:uiPriority w:val="99"/>
    <w:semiHidden/>
    <w:unhideWhenUsed/>
    <w:rsid w:val="0034753A"/>
    <w:pPr>
      <w:spacing w:after="120"/>
    </w:pPr>
    <w:rPr>
      <w:sz w:val="16"/>
      <w:szCs w:val="16"/>
    </w:rPr>
  </w:style>
  <w:style w:type="character" w:customStyle="1" w:styleId="Corpsdetexte3Car">
    <w:name w:val="Corps de texte 3 Car"/>
    <w:basedOn w:val="Policepardfaut"/>
    <w:link w:val="Corpsdetexte3"/>
    <w:uiPriority w:val="99"/>
    <w:semiHidden/>
    <w:rsid w:val="0034753A"/>
    <w:rPr>
      <w:rFonts w:ascii="Verdana" w:eastAsia="Times New Roman" w:hAnsi="Verdana" w:cs="Arial"/>
      <w:sz w:val="16"/>
      <w:szCs w:val="16"/>
      <w:lang w:eastAsia="fr-FR"/>
    </w:rPr>
  </w:style>
  <w:style w:type="paragraph" w:styleId="Sansinterligne">
    <w:name w:val="No Spacing"/>
    <w:uiPriority w:val="1"/>
    <w:qFormat/>
    <w:rsid w:val="0034753A"/>
    <w:pPr>
      <w:spacing w:beforeAutospacing="1" w:after="0" w:afterAutospacing="1" w:line="240" w:lineRule="auto"/>
      <w:jc w:val="both"/>
    </w:pPr>
    <w:rPr>
      <w:rFonts w:ascii="Verdana" w:eastAsia="Times New Roman" w:hAnsi="Verdana" w:cs="Arial"/>
      <w:sz w:val="18"/>
      <w:szCs w:val="18"/>
      <w:lang w:eastAsia="fr-FR"/>
    </w:rPr>
  </w:style>
  <w:style w:type="character" w:styleId="Marquedecommentaire">
    <w:name w:val="annotation reference"/>
    <w:basedOn w:val="Policepardfaut"/>
    <w:unhideWhenUsed/>
    <w:rsid w:val="00933387"/>
    <w:rPr>
      <w:sz w:val="16"/>
      <w:szCs w:val="16"/>
    </w:rPr>
  </w:style>
  <w:style w:type="paragraph" w:styleId="Objetducommentaire">
    <w:name w:val="annotation subject"/>
    <w:basedOn w:val="Commentaire"/>
    <w:next w:val="Commentaire"/>
    <w:link w:val="ObjetducommentaireCar"/>
    <w:uiPriority w:val="99"/>
    <w:semiHidden/>
    <w:unhideWhenUsed/>
    <w:rsid w:val="00933387"/>
    <w:pPr>
      <w:spacing w:before="100" w:beforeAutospacing="1" w:after="100" w:afterAutospacing="1"/>
    </w:pPr>
    <w:rPr>
      <w:rFonts w:ascii="Verdana" w:hAnsi="Verdana"/>
      <w:b/>
      <w:bCs/>
    </w:rPr>
  </w:style>
  <w:style w:type="character" w:customStyle="1" w:styleId="ObjetducommentaireCar">
    <w:name w:val="Objet du commentaire Car"/>
    <w:basedOn w:val="CommentaireCar"/>
    <w:link w:val="Objetducommentaire"/>
    <w:uiPriority w:val="99"/>
    <w:semiHidden/>
    <w:rsid w:val="00933387"/>
    <w:rPr>
      <w:rFonts w:ascii="Verdana" w:eastAsia="Times New Roman" w:hAnsi="Verdana" w:cs="Arial"/>
      <w:b/>
      <w:bCs/>
      <w:sz w:val="20"/>
      <w:szCs w:val="20"/>
      <w:lang w:eastAsia="fr-FR"/>
    </w:rPr>
  </w:style>
  <w:style w:type="character" w:styleId="lev">
    <w:name w:val="Strong"/>
    <w:basedOn w:val="Policepardfaut"/>
    <w:uiPriority w:val="22"/>
    <w:qFormat/>
    <w:rsid w:val="00B75405"/>
    <w:rPr>
      <w:b/>
      <w:bCs/>
    </w:rPr>
  </w:style>
  <w:style w:type="paragraph" w:styleId="Notedebasdepage">
    <w:name w:val="footnote text"/>
    <w:basedOn w:val="Normal"/>
    <w:link w:val="NotedebasdepageCar"/>
    <w:uiPriority w:val="99"/>
    <w:unhideWhenUsed/>
    <w:rsid w:val="00B75405"/>
    <w:pPr>
      <w:spacing w:before="0" w:after="0"/>
    </w:pPr>
    <w:rPr>
      <w:sz w:val="20"/>
      <w:szCs w:val="20"/>
    </w:rPr>
  </w:style>
  <w:style w:type="character" w:customStyle="1" w:styleId="NotedebasdepageCar">
    <w:name w:val="Note de bas de page Car"/>
    <w:basedOn w:val="Policepardfaut"/>
    <w:link w:val="Notedebasdepage"/>
    <w:uiPriority w:val="99"/>
    <w:rsid w:val="00B75405"/>
    <w:rPr>
      <w:rFonts w:ascii="Verdana" w:eastAsia="Times New Roman" w:hAnsi="Verdana" w:cs="Arial"/>
      <w:sz w:val="20"/>
      <w:szCs w:val="20"/>
      <w:lang w:eastAsia="fr-FR"/>
    </w:rPr>
  </w:style>
  <w:style w:type="character" w:styleId="Appelnotedebasdep">
    <w:name w:val="footnote reference"/>
    <w:basedOn w:val="Policepardfaut"/>
    <w:uiPriority w:val="99"/>
    <w:unhideWhenUsed/>
    <w:rsid w:val="00B75405"/>
    <w:rPr>
      <w:vertAlign w:val="superscript"/>
    </w:rPr>
  </w:style>
  <w:style w:type="paragraph" w:customStyle="1" w:styleId="Corpsdetexte21">
    <w:name w:val="Corps de texte 21"/>
    <w:basedOn w:val="Normal"/>
    <w:rsid w:val="00CC1335"/>
    <w:pPr>
      <w:spacing w:before="0" w:beforeAutospacing="0" w:after="0" w:afterAutospacing="0"/>
      <w:ind w:left="1701" w:right="284"/>
      <w:jc w:val="left"/>
    </w:pPr>
    <w:rPr>
      <w:rFonts w:ascii="Times New Roman" w:hAnsi="Times New Roman" w:cs="Times New Roman"/>
      <w:sz w:val="24"/>
      <w:szCs w:val="20"/>
    </w:rPr>
  </w:style>
  <w:style w:type="paragraph" w:styleId="Retraitcorpsdetexte3">
    <w:name w:val="Body Text Indent 3"/>
    <w:basedOn w:val="Normal"/>
    <w:link w:val="Retraitcorpsdetexte3Car"/>
    <w:uiPriority w:val="99"/>
    <w:unhideWhenUsed/>
    <w:rsid w:val="004445AA"/>
    <w:pPr>
      <w:spacing w:after="120"/>
      <w:ind w:left="283"/>
    </w:pPr>
    <w:rPr>
      <w:sz w:val="16"/>
      <w:szCs w:val="16"/>
    </w:rPr>
  </w:style>
  <w:style w:type="character" w:customStyle="1" w:styleId="Retraitcorpsdetexte3Car">
    <w:name w:val="Retrait corps de texte 3 Car"/>
    <w:basedOn w:val="Policepardfaut"/>
    <w:link w:val="Retraitcorpsdetexte3"/>
    <w:uiPriority w:val="99"/>
    <w:rsid w:val="004445AA"/>
    <w:rPr>
      <w:rFonts w:ascii="Verdana" w:eastAsia="Times New Roman" w:hAnsi="Verdana" w:cs="Arial"/>
      <w:sz w:val="16"/>
      <w:szCs w:val="16"/>
      <w:lang w:eastAsia="fr-FR"/>
    </w:rPr>
  </w:style>
  <w:style w:type="paragraph" w:customStyle="1" w:styleId="Normalex">
    <w:name w:val="Normalex"/>
    <w:rsid w:val="004445AA"/>
    <w:pPr>
      <w:spacing w:after="240" w:line="240" w:lineRule="auto"/>
      <w:jc w:val="both"/>
    </w:pPr>
    <w:rPr>
      <w:rFonts w:ascii="Times New Roman" w:eastAsia="Times New Roman" w:hAnsi="Times New Roman" w:cs="Times New Roman"/>
      <w:sz w:val="24"/>
      <w:szCs w:val="20"/>
      <w:lang w:eastAsia="fr-FR"/>
    </w:rPr>
  </w:style>
  <w:style w:type="paragraph" w:customStyle="1" w:styleId="1-lettre">
    <w:name w:val="1-lettre"/>
    <w:basedOn w:val="Normal"/>
    <w:next w:val="Normal"/>
    <w:rsid w:val="004445AA"/>
    <w:pPr>
      <w:spacing w:before="0" w:beforeAutospacing="0" w:after="280" w:afterAutospacing="0" w:line="280" w:lineRule="atLeast"/>
    </w:pPr>
    <w:rPr>
      <w:rFonts w:ascii="Arial" w:hAnsi="Arial" w:cs="Times New Roman"/>
      <w:sz w:val="24"/>
      <w:szCs w:val="20"/>
    </w:rPr>
  </w:style>
  <w:style w:type="paragraph" w:customStyle="1" w:styleId="justify">
    <w:name w:val="justify"/>
    <w:basedOn w:val="Normal"/>
    <w:rsid w:val="009B64CE"/>
    <w:pPr>
      <w:suppressAutoHyphens/>
      <w:spacing w:before="280" w:beforeAutospacing="0" w:after="280" w:afterAutospacing="0"/>
      <w:jc w:val="left"/>
    </w:pPr>
    <w:rPr>
      <w:rFonts w:ascii="Times New Roman" w:hAnsi="Times New Roman" w:cs="Times New Roman"/>
      <w:sz w:val="24"/>
      <w:szCs w:val="24"/>
      <w:lang w:eastAsia="zh-CN"/>
    </w:rPr>
  </w:style>
  <w:style w:type="paragraph" w:styleId="Sous-titre">
    <w:name w:val="Subtitle"/>
    <w:basedOn w:val="Normal"/>
    <w:next w:val="Normal"/>
    <w:link w:val="Sous-titreCar"/>
    <w:qFormat/>
    <w:rsid w:val="00824A70"/>
    <w:pPr>
      <w:spacing w:before="0" w:beforeAutospacing="0" w:after="60" w:afterAutospacing="0"/>
      <w:jc w:val="center"/>
      <w:outlineLvl w:val="1"/>
    </w:pPr>
    <w:rPr>
      <w:rFonts w:ascii="Cambria" w:hAnsi="Cambria" w:cs="Times New Roman"/>
      <w:sz w:val="24"/>
      <w:szCs w:val="24"/>
    </w:rPr>
  </w:style>
  <w:style w:type="character" w:customStyle="1" w:styleId="Sous-titreCar">
    <w:name w:val="Sous-titre Car"/>
    <w:basedOn w:val="Policepardfaut"/>
    <w:link w:val="Sous-titre"/>
    <w:rsid w:val="00824A70"/>
    <w:rPr>
      <w:rFonts w:ascii="Cambria" w:eastAsia="Times New Roman" w:hAnsi="Cambria" w:cs="Times New Roman"/>
      <w:sz w:val="24"/>
      <w:szCs w:val="24"/>
      <w:lang w:eastAsia="fr-FR"/>
    </w:rPr>
  </w:style>
  <w:style w:type="paragraph" w:styleId="Textebrut">
    <w:name w:val="Plain Text"/>
    <w:basedOn w:val="Normal"/>
    <w:link w:val="TextebrutCar"/>
    <w:rsid w:val="0097487D"/>
    <w:pPr>
      <w:spacing w:before="0" w:beforeAutospacing="0" w:after="280" w:afterAutospacing="0" w:line="280" w:lineRule="atLeast"/>
    </w:pPr>
    <w:rPr>
      <w:rFonts w:ascii="Courier New" w:hAnsi="Courier New" w:cs="Times New Roman"/>
      <w:sz w:val="24"/>
      <w:szCs w:val="20"/>
    </w:rPr>
  </w:style>
  <w:style w:type="character" w:customStyle="1" w:styleId="TextebrutCar">
    <w:name w:val="Texte brut Car"/>
    <w:basedOn w:val="Policepardfaut"/>
    <w:link w:val="Textebrut"/>
    <w:rsid w:val="0097487D"/>
    <w:rPr>
      <w:rFonts w:ascii="Courier New" w:eastAsia="Times New Roman" w:hAnsi="Courier New" w:cs="Times New Roman"/>
      <w:sz w:val="24"/>
      <w:szCs w:val="20"/>
      <w:lang w:eastAsia="fr-FR"/>
    </w:rPr>
  </w:style>
  <w:style w:type="paragraph" w:styleId="Retraitcorpsdetexte2">
    <w:name w:val="Body Text Indent 2"/>
    <w:basedOn w:val="Normal"/>
    <w:link w:val="Retraitcorpsdetexte2Car"/>
    <w:uiPriority w:val="99"/>
    <w:unhideWhenUsed/>
    <w:rsid w:val="00B9556A"/>
    <w:pPr>
      <w:spacing w:after="120" w:line="480" w:lineRule="auto"/>
      <w:ind w:left="283"/>
    </w:pPr>
  </w:style>
  <w:style w:type="character" w:customStyle="1" w:styleId="Retraitcorpsdetexte2Car">
    <w:name w:val="Retrait corps de texte 2 Car"/>
    <w:basedOn w:val="Policepardfaut"/>
    <w:link w:val="Retraitcorpsdetexte2"/>
    <w:uiPriority w:val="99"/>
    <w:rsid w:val="00B9556A"/>
    <w:rPr>
      <w:rFonts w:ascii="Verdana" w:eastAsia="Times New Roman" w:hAnsi="Verdana" w:cs="Arial"/>
      <w:sz w:val="18"/>
      <w:szCs w:val="18"/>
      <w:lang w:eastAsia="fr-FR"/>
    </w:rPr>
  </w:style>
  <w:style w:type="character" w:customStyle="1" w:styleId="fontsizemedium">
    <w:name w:val="fontsizemedium"/>
    <w:basedOn w:val="Policepardfaut"/>
    <w:rsid w:val="00A04F00"/>
  </w:style>
  <w:style w:type="character" w:styleId="Accentuation">
    <w:name w:val="Emphasis"/>
    <w:basedOn w:val="Policepardfaut"/>
    <w:uiPriority w:val="20"/>
    <w:qFormat/>
    <w:rsid w:val="00A04F00"/>
    <w:rPr>
      <w:i/>
      <w:iCs/>
    </w:rPr>
  </w:style>
  <w:style w:type="paragraph" w:customStyle="1" w:styleId="Default">
    <w:name w:val="Default"/>
    <w:rsid w:val="005B3B0D"/>
    <w:pPr>
      <w:autoSpaceDE w:val="0"/>
      <w:autoSpaceDN w:val="0"/>
      <w:adjustRightInd w:val="0"/>
      <w:spacing w:after="0" w:line="240" w:lineRule="auto"/>
    </w:pPr>
    <w:rPr>
      <w:rFonts w:ascii="Garamond" w:hAnsi="Garamond" w:cs="Garamond"/>
      <w:color w:val="000000"/>
      <w:sz w:val="24"/>
      <w:szCs w:val="24"/>
    </w:rPr>
  </w:style>
  <w:style w:type="character" w:customStyle="1" w:styleId="Mentionnonrsolue1">
    <w:name w:val="Mention non résolue1"/>
    <w:basedOn w:val="Policepardfaut"/>
    <w:uiPriority w:val="99"/>
    <w:semiHidden/>
    <w:unhideWhenUsed/>
    <w:rsid w:val="008139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6554">
      <w:bodyDiv w:val="1"/>
      <w:marLeft w:val="0"/>
      <w:marRight w:val="0"/>
      <w:marTop w:val="0"/>
      <w:marBottom w:val="0"/>
      <w:divBdr>
        <w:top w:val="none" w:sz="0" w:space="0" w:color="auto"/>
        <w:left w:val="none" w:sz="0" w:space="0" w:color="auto"/>
        <w:bottom w:val="none" w:sz="0" w:space="0" w:color="auto"/>
        <w:right w:val="none" w:sz="0" w:space="0" w:color="auto"/>
      </w:divBdr>
    </w:div>
    <w:div w:id="284435466">
      <w:bodyDiv w:val="1"/>
      <w:marLeft w:val="0"/>
      <w:marRight w:val="0"/>
      <w:marTop w:val="0"/>
      <w:marBottom w:val="0"/>
      <w:divBdr>
        <w:top w:val="none" w:sz="0" w:space="0" w:color="auto"/>
        <w:left w:val="none" w:sz="0" w:space="0" w:color="auto"/>
        <w:bottom w:val="none" w:sz="0" w:space="0" w:color="auto"/>
        <w:right w:val="none" w:sz="0" w:space="0" w:color="auto"/>
      </w:divBdr>
    </w:div>
    <w:div w:id="348873389">
      <w:bodyDiv w:val="1"/>
      <w:marLeft w:val="0"/>
      <w:marRight w:val="0"/>
      <w:marTop w:val="0"/>
      <w:marBottom w:val="0"/>
      <w:divBdr>
        <w:top w:val="none" w:sz="0" w:space="0" w:color="auto"/>
        <w:left w:val="none" w:sz="0" w:space="0" w:color="auto"/>
        <w:bottom w:val="none" w:sz="0" w:space="0" w:color="auto"/>
        <w:right w:val="none" w:sz="0" w:space="0" w:color="auto"/>
      </w:divBdr>
    </w:div>
    <w:div w:id="350686199">
      <w:bodyDiv w:val="1"/>
      <w:marLeft w:val="0"/>
      <w:marRight w:val="0"/>
      <w:marTop w:val="0"/>
      <w:marBottom w:val="0"/>
      <w:divBdr>
        <w:top w:val="none" w:sz="0" w:space="0" w:color="auto"/>
        <w:left w:val="none" w:sz="0" w:space="0" w:color="auto"/>
        <w:bottom w:val="none" w:sz="0" w:space="0" w:color="auto"/>
        <w:right w:val="none" w:sz="0" w:space="0" w:color="auto"/>
      </w:divBdr>
      <w:divsChild>
        <w:div w:id="1416630789">
          <w:marLeft w:val="0"/>
          <w:marRight w:val="0"/>
          <w:marTop w:val="0"/>
          <w:marBottom w:val="0"/>
          <w:divBdr>
            <w:top w:val="none" w:sz="0" w:space="0" w:color="auto"/>
            <w:left w:val="none" w:sz="0" w:space="0" w:color="auto"/>
            <w:bottom w:val="none" w:sz="0" w:space="0" w:color="auto"/>
            <w:right w:val="none" w:sz="0" w:space="0" w:color="auto"/>
          </w:divBdr>
        </w:div>
        <w:div w:id="1376805940">
          <w:marLeft w:val="0"/>
          <w:marRight w:val="0"/>
          <w:marTop w:val="0"/>
          <w:marBottom w:val="0"/>
          <w:divBdr>
            <w:top w:val="none" w:sz="0" w:space="0" w:color="auto"/>
            <w:left w:val="none" w:sz="0" w:space="0" w:color="auto"/>
            <w:bottom w:val="none" w:sz="0" w:space="0" w:color="auto"/>
            <w:right w:val="none" w:sz="0" w:space="0" w:color="auto"/>
          </w:divBdr>
        </w:div>
        <w:div w:id="916868430">
          <w:marLeft w:val="0"/>
          <w:marRight w:val="0"/>
          <w:marTop w:val="0"/>
          <w:marBottom w:val="0"/>
          <w:divBdr>
            <w:top w:val="none" w:sz="0" w:space="0" w:color="auto"/>
            <w:left w:val="none" w:sz="0" w:space="0" w:color="auto"/>
            <w:bottom w:val="none" w:sz="0" w:space="0" w:color="auto"/>
            <w:right w:val="none" w:sz="0" w:space="0" w:color="auto"/>
          </w:divBdr>
        </w:div>
        <w:div w:id="1494569201">
          <w:marLeft w:val="0"/>
          <w:marRight w:val="0"/>
          <w:marTop w:val="0"/>
          <w:marBottom w:val="0"/>
          <w:divBdr>
            <w:top w:val="none" w:sz="0" w:space="0" w:color="auto"/>
            <w:left w:val="none" w:sz="0" w:space="0" w:color="auto"/>
            <w:bottom w:val="none" w:sz="0" w:space="0" w:color="auto"/>
            <w:right w:val="none" w:sz="0" w:space="0" w:color="auto"/>
          </w:divBdr>
        </w:div>
        <w:div w:id="1619215960">
          <w:marLeft w:val="0"/>
          <w:marRight w:val="0"/>
          <w:marTop w:val="0"/>
          <w:marBottom w:val="0"/>
          <w:divBdr>
            <w:top w:val="none" w:sz="0" w:space="0" w:color="auto"/>
            <w:left w:val="none" w:sz="0" w:space="0" w:color="auto"/>
            <w:bottom w:val="none" w:sz="0" w:space="0" w:color="auto"/>
            <w:right w:val="none" w:sz="0" w:space="0" w:color="auto"/>
          </w:divBdr>
        </w:div>
        <w:div w:id="743797726">
          <w:marLeft w:val="0"/>
          <w:marRight w:val="0"/>
          <w:marTop w:val="0"/>
          <w:marBottom w:val="0"/>
          <w:divBdr>
            <w:top w:val="none" w:sz="0" w:space="0" w:color="auto"/>
            <w:left w:val="none" w:sz="0" w:space="0" w:color="auto"/>
            <w:bottom w:val="none" w:sz="0" w:space="0" w:color="auto"/>
            <w:right w:val="none" w:sz="0" w:space="0" w:color="auto"/>
          </w:divBdr>
        </w:div>
        <w:div w:id="1105343478">
          <w:marLeft w:val="0"/>
          <w:marRight w:val="0"/>
          <w:marTop w:val="0"/>
          <w:marBottom w:val="0"/>
          <w:divBdr>
            <w:top w:val="none" w:sz="0" w:space="0" w:color="auto"/>
            <w:left w:val="none" w:sz="0" w:space="0" w:color="auto"/>
            <w:bottom w:val="none" w:sz="0" w:space="0" w:color="auto"/>
            <w:right w:val="none" w:sz="0" w:space="0" w:color="auto"/>
          </w:divBdr>
        </w:div>
        <w:div w:id="196551397">
          <w:marLeft w:val="0"/>
          <w:marRight w:val="0"/>
          <w:marTop w:val="0"/>
          <w:marBottom w:val="0"/>
          <w:divBdr>
            <w:top w:val="none" w:sz="0" w:space="0" w:color="auto"/>
            <w:left w:val="none" w:sz="0" w:space="0" w:color="auto"/>
            <w:bottom w:val="none" w:sz="0" w:space="0" w:color="auto"/>
            <w:right w:val="none" w:sz="0" w:space="0" w:color="auto"/>
          </w:divBdr>
        </w:div>
        <w:div w:id="714160763">
          <w:marLeft w:val="0"/>
          <w:marRight w:val="0"/>
          <w:marTop w:val="0"/>
          <w:marBottom w:val="0"/>
          <w:divBdr>
            <w:top w:val="none" w:sz="0" w:space="0" w:color="auto"/>
            <w:left w:val="none" w:sz="0" w:space="0" w:color="auto"/>
            <w:bottom w:val="none" w:sz="0" w:space="0" w:color="auto"/>
            <w:right w:val="none" w:sz="0" w:space="0" w:color="auto"/>
          </w:divBdr>
        </w:div>
        <w:div w:id="369458409">
          <w:marLeft w:val="0"/>
          <w:marRight w:val="0"/>
          <w:marTop w:val="0"/>
          <w:marBottom w:val="0"/>
          <w:divBdr>
            <w:top w:val="none" w:sz="0" w:space="0" w:color="auto"/>
            <w:left w:val="none" w:sz="0" w:space="0" w:color="auto"/>
            <w:bottom w:val="none" w:sz="0" w:space="0" w:color="auto"/>
            <w:right w:val="none" w:sz="0" w:space="0" w:color="auto"/>
          </w:divBdr>
        </w:div>
        <w:div w:id="295186485">
          <w:marLeft w:val="0"/>
          <w:marRight w:val="0"/>
          <w:marTop w:val="0"/>
          <w:marBottom w:val="0"/>
          <w:divBdr>
            <w:top w:val="none" w:sz="0" w:space="0" w:color="auto"/>
            <w:left w:val="none" w:sz="0" w:space="0" w:color="auto"/>
            <w:bottom w:val="none" w:sz="0" w:space="0" w:color="auto"/>
            <w:right w:val="none" w:sz="0" w:space="0" w:color="auto"/>
          </w:divBdr>
        </w:div>
        <w:div w:id="1848519600">
          <w:marLeft w:val="0"/>
          <w:marRight w:val="0"/>
          <w:marTop w:val="0"/>
          <w:marBottom w:val="0"/>
          <w:divBdr>
            <w:top w:val="none" w:sz="0" w:space="0" w:color="auto"/>
            <w:left w:val="none" w:sz="0" w:space="0" w:color="auto"/>
            <w:bottom w:val="none" w:sz="0" w:space="0" w:color="auto"/>
            <w:right w:val="none" w:sz="0" w:space="0" w:color="auto"/>
          </w:divBdr>
        </w:div>
        <w:div w:id="282074311">
          <w:marLeft w:val="0"/>
          <w:marRight w:val="0"/>
          <w:marTop w:val="0"/>
          <w:marBottom w:val="0"/>
          <w:divBdr>
            <w:top w:val="none" w:sz="0" w:space="0" w:color="auto"/>
            <w:left w:val="none" w:sz="0" w:space="0" w:color="auto"/>
            <w:bottom w:val="none" w:sz="0" w:space="0" w:color="auto"/>
            <w:right w:val="none" w:sz="0" w:space="0" w:color="auto"/>
          </w:divBdr>
        </w:div>
        <w:div w:id="231231995">
          <w:marLeft w:val="0"/>
          <w:marRight w:val="0"/>
          <w:marTop w:val="0"/>
          <w:marBottom w:val="0"/>
          <w:divBdr>
            <w:top w:val="none" w:sz="0" w:space="0" w:color="auto"/>
            <w:left w:val="none" w:sz="0" w:space="0" w:color="auto"/>
            <w:bottom w:val="none" w:sz="0" w:space="0" w:color="auto"/>
            <w:right w:val="none" w:sz="0" w:space="0" w:color="auto"/>
          </w:divBdr>
        </w:div>
        <w:div w:id="670836519">
          <w:marLeft w:val="0"/>
          <w:marRight w:val="0"/>
          <w:marTop w:val="0"/>
          <w:marBottom w:val="0"/>
          <w:divBdr>
            <w:top w:val="none" w:sz="0" w:space="0" w:color="auto"/>
            <w:left w:val="none" w:sz="0" w:space="0" w:color="auto"/>
            <w:bottom w:val="none" w:sz="0" w:space="0" w:color="auto"/>
            <w:right w:val="none" w:sz="0" w:space="0" w:color="auto"/>
          </w:divBdr>
        </w:div>
        <w:div w:id="302658619">
          <w:marLeft w:val="0"/>
          <w:marRight w:val="0"/>
          <w:marTop w:val="0"/>
          <w:marBottom w:val="0"/>
          <w:divBdr>
            <w:top w:val="none" w:sz="0" w:space="0" w:color="auto"/>
            <w:left w:val="none" w:sz="0" w:space="0" w:color="auto"/>
            <w:bottom w:val="none" w:sz="0" w:space="0" w:color="auto"/>
            <w:right w:val="none" w:sz="0" w:space="0" w:color="auto"/>
          </w:divBdr>
        </w:div>
        <w:div w:id="1333027763">
          <w:marLeft w:val="0"/>
          <w:marRight w:val="0"/>
          <w:marTop w:val="0"/>
          <w:marBottom w:val="0"/>
          <w:divBdr>
            <w:top w:val="none" w:sz="0" w:space="0" w:color="auto"/>
            <w:left w:val="none" w:sz="0" w:space="0" w:color="auto"/>
            <w:bottom w:val="none" w:sz="0" w:space="0" w:color="auto"/>
            <w:right w:val="none" w:sz="0" w:space="0" w:color="auto"/>
          </w:divBdr>
        </w:div>
        <w:div w:id="1751806021">
          <w:marLeft w:val="0"/>
          <w:marRight w:val="0"/>
          <w:marTop w:val="0"/>
          <w:marBottom w:val="0"/>
          <w:divBdr>
            <w:top w:val="none" w:sz="0" w:space="0" w:color="auto"/>
            <w:left w:val="none" w:sz="0" w:space="0" w:color="auto"/>
            <w:bottom w:val="none" w:sz="0" w:space="0" w:color="auto"/>
            <w:right w:val="none" w:sz="0" w:space="0" w:color="auto"/>
          </w:divBdr>
        </w:div>
        <w:div w:id="856313721">
          <w:marLeft w:val="0"/>
          <w:marRight w:val="0"/>
          <w:marTop w:val="0"/>
          <w:marBottom w:val="0"/>
          <w:divBdr>
            <w:top w:val="none" w:sz="0" w:space="0" w:color="auto"/>
            <w:left w:val="none" w:sz="0" w:space="0" w:color="auto"/>
            <w:bottom w:val="none" w:sz="0" w:space="0" w:color="auto"/>
            <w:right w:val="none" w:sz="0" w:space="0" w:color="auto"/>
          </w:divBdr>
        </w:div>
        <w:div w:id="1905753996">
          <w:marLeft w:val="0"/>
          <w:marRight w:val="0"/>
          <w:marTop w:val="0"/>
          <w:marBottom w:val="0"/>
          <w:divBdr>
            <w:top w:val="none" w:sz="0" w:space="0" w:color="auto"/>
            <w:left w:val="none" w:sz="0" w:space="0" w:color="auto"/>
            <w:bottom w:val="none" w:sz="0" w:space="0" w:color="auto"/>
            <w:right w:val="none" w:sz="0" w:space="0" w:color="auto"/>
          </w:divBdr>
        </w:div>
        <w:div w:id="1438327388">
          <w:marLeft w:val="0"/>
          <w:marRight w:val="0"/>
          <w:marTop w:val="0"/>
          <w:marBottom w:val="0"/>
          <w:divBdr>
            <w:top w:val="none" w:sz="0" w:space="0" w:color="auto"/>
            <w:left w:val="none" w:sz="0" w:space="0" w:color="auto"/>
            <w:bottom w:val="none" w:sz="0" w:space="0" w:color="auto"/>
            <w:right w:val="none" w:sz="0" w:space="0" w:color="auto"/>
          </w:divBdr>
        </w:div>
        <w:div w:id="1056514825">
          <w:marLeft w:val="0"/>
          <w:marRight w:val="0"/>
          <w:marTop w:val="0"/>
          <w:marBottom w:val="0"/>
          <w:divBdr>
            <w:top w:val="none" w:sz="0" w:space="0" w:color="auto"/>
            <w:left w:val="none" w:sz="0" w:space="0" w:color="auto"/>
            <w:bottom w:val="none" w:sz="0" w:space="0" w:color="auto"/>
            <w:right w:val="none" w:sz="0" w:space="0" w:color="auto"/>
          </w:divBdr>
        </w:div>
        <w:div w:id="618799267">
          <w:marLeft w:val="0"/>
          <w:marRight w:val="0"/>
          <w:marTop w:val="0"/>
          <w:marBottom w:val="0"/>
          <w:divBdr>
            <w:top w:val="none" w:sz="0" w:space="0" w:color="auto"/>
            <w:left w:val="none" w:sz="0" w:space="0" w:color="auto"/>
            <w:bottom w:val="none" w:sz="0" w:space="0" w:color="auto"/>
            <w:right w:val="none" w:sz="0" w:space="0" w:color="auto"/>
          </w:divBdr>
        </w:div>
        <w:div w:id="226038998">
          <w:marLeft w:val="0"/>
          <w:marRight w:val="0"/>
          <w:marTop w:val="0"/>
          <w:marBottom w:val="0"/>
          <w:divBdr>
            <w:top w:val="none" w:sz="0" w:space="0" w:color="auto"/>
            <w:left w:val="none" w:sz="0" w:space="0" w:color="auto"/>
            <w:bottom w:val="none" w:sz="0" w:space="0" w:color="auto"/>
            <w:right w:val="none" w:sz="0" w:space="0" w:color="auto"/>
          </w:divBdr>
        </w:div>
        <w:div w:id="1701011014">
          <w:marLeft w:val="0"/>
          <w:marRight w:val="0"/>
          <w:marTop w:val="0"/>
          <w:marBottom w:val="0"/>
          <w:divBdr>
            <w:top w:val="none" w:sz="0" w:space="0" w:color="auto"/>
            <w:left w:val="none" w:sz="0" w:space="0" w:color="auto"/>
            <w:bottom w:val="none" w:sz="0" w:space="0" w:color="auto"/>
            <w:right w:val="none" w:sz="0" w:space="0" w:color="auto"/>
          </w:divBdr>
        </w:div>
        <w:div w:id="1326937743">
          <w:marLeft w:val="0"/>
          <w:marRight w:val="0"/>
          <w:marTop w:val="0"/>
          <w:marBottom w:val="0"/>
          <w:divBdr>
            <w:top w:val="none" w:sz="0" w:space="0" w:color="auto"/>
            <w:left w:val="none" w:sz="0" w:space="0" w:color="auto"/>
            <w:bottom w:val="none" w:sz="0" w:space="0" w:color="auto"/>
            <w:right w:val="none" w:sz="0" w:space="0" w:color="auto"/>
          </w:divBdr>
        </w:div>
        <w:div w:id="2126580078">
          <w:marLeft w:val="0"/>
          <w:marRight w:val="0"/>
          <w:marTop w:val="0"/>
          <w:marBottom w:val="0"/>
          <w:divBdr>
            <w:top w:val="none" w:sz="0" w:space="0" w:color="auto"/>
            <w:left w:val="none" w:sz="0" w:space="0" w:color="auto"/>
            <w:bottom w:val="none" w:sz="0" w:space="0" w:color="auto"/>
            <w:right w:val="none" w:sz="0" w:space="0" w:color="auto"/>
          </w:divBdr>
        </w:div>
        <w:div w:id="1060396097">
          <w:marLeft w:val="0"/>
          <w:marRight w:val="0"/>
          <w:marTop w:val="0"/>
          <w:marBottom w:val="0"/>
          <w:divBdr>
            <w:top w:val="none" w:sz="0" w:space="0" w:color="auto"/>
            <w:left w:val="none" w:sz="0" w:space="0" w:color="auto"/>
            <w:bottom w:val="none" w:sz="0" w:space="0" w:color="auto"/>
            <w:right w:val="none" w:sz="0" w:space="0" w:color="auto"/>
          </w:divBdr>
        </w:div>
        <w:div w:id="1608466537">
          <w:marLeft w:val="0"/>
          <w:marRight w:val="0"/>
          <w:marTop w:val="0"/>
          <w:marBottom w:val="0"/>
          <w:divBdr>
            <w:top w:val="none" w:sz="0" w:space="0" w:color="auto"/>
            <w:left w:val="none" w:sz="0" w:space="0" w:color="auto"/>
            <w:bottom w:val="none" w:sz="0" w:space="0" w:color="auto"/>
            <w:right w:val="none" w:sz="0" w:space="0" w:color="auto"/>
          </w:divBdr>
        </w:div>
        <w:div w:id="431171928">
          <w:marLeft w:val="0"/>
          <w:marRight w:val="0"/>
          <w:marTop w:val="0"/>
          <w:marBottom w:val="0"/>
          <w:divBdr>
            <w:top w:val="none" w:sz="0" w:space="0" w:color="auto"/>
            <w:left w:val="none" w:sz="0" w:space="0" w:color="auto"/>
            <w:bottom w:val="none" w:sz="0" w:space="0" w:color="auto"/>
            <w:right w:val="none" w:sz="0" w:space="0" w:color="auto"/>
          </w:divBdr>
        </w:div>
        <w:div w:id="662900425">
          <w:marLeft w:val="0"/>
          <w:marRight w:val="0"/>
          <w:marTop w:val="0"/>
          <w:marBottom w:val="0"/>
          <w:divBdr>
            <w:top w:val="none" w:sz="0" w:space="0" w:color="auto"/>
            <w:left w:val="none" w:sz="0" w:space="0" w:color="auto"/>
            <w:bottom w:val="none" w:sz="0" w:space="0" w:color="auto"/>
            <w:right w:val="none" w:sz="0" w:space="0" w:color="auto"/>
          </w:divBdr>
        </w:div>
        <w:div w:id="1388065945">
          <w:marLeft w:val="0"/>
          <w:marRight w:val="0"/>
          <w:marTop w:val="0"/>
          <w:marBottom w:val="0"/>
          <w:divBdr>
            <w:top w:val="none" w:sz="0" w:space="0" w:color="auto"/>
            <w:left w:val="none" w:sz="0" w:space="0" w:color="auto"/>
            <w:bottom w:val="none" w:sz="0" w:space="0" w:color="auto"/>
            <w:right w:val="none" w:sz="0" w:space="0" w:color="auto"/>
          </w:divBdr>
        </w:div>
        <w:div w:id="1596089587">
          <w:marLeft w:val="0"/>
          <w:marRight w:val="0"/>
          <w:marTop w:val="0"/>
          <w:marBottom w:val="0"/>
          <w:divBdr>
            <w:top w:val="none" w:sz="0" w:space="0" w:color="auto"/>
            <w:left w:val="none" w:sz="0" w:space="0" w:color="auto"/>
            <w:bottom w:val="none" w:sz="0" w:space="0" w:color="auto"/>
            <w:right w:val="none" w:sz="0" w:space="0" w:color="auto"/>
          </w:divBdr>
        </w:div>
        <w:div w:id="1536238861">
          <w:marLeft w:val="0"/>
          <w:marRight w:val="0"/>
          <w:marTop w:val="0"/>
          <w:marBottom w:val="0"/>
          <w:divBdr>
            <w:top w:val="none" w:sz="0" w:space="0" w:color="auto"/>
            <w:left w:val="none" w:sz="0" w:space="0" w:color="auto"/>
            <w:bottom w:val="none" w:sz="0" w:space="0" w:color="auto"/>
            <w:right w:val="none" w:sz="0" w:space="0" w:color="auto"/>
          </w:divBdr>
        </w:div>
        <w:div w:id="2109811800">
          <w:marLeft w:val="0"/>
          <w:marRight w:val="0"/>
          <w:marTop w:val="0"/>
          <w:marBottom w:val="0"/>
          <w:divBdr>
            <w:top w:val="none" w:sz="0" w:space="0" w:color="auto"/>
            <w:left w:val="none" w:sz="0" w:space="0" w:color="auto"/>
            <w:bottom w:val="none" w:sz="0" w:space="0" w:color="auto"/>
            <w:right w:val="none" w:sz="0" w:space="0" w:color="auto"/>
          </w:divBdr>
        </w:div>
        <w:div w:id="799031153">
          <w:marLeft w:val="0"/>
          <w:marRight w:val="0"/>
          <w:marTop w:val="0"/>
          <w:marBottom w:val="0"/>
          <w:divBdr>
            <w:top w:val="none" w:sz="0" w:space="0" w:color="auto"/>
            <w:left w:val="none" w:sz="0" w:space="0" w:color="auto"/>
            <w:bottom w:val="none" w:sz="0" w:space="0" w:color="auto"/>
            <w:right w:val="none" w:sz="0" w:space="0" w:color="auto"/>
          </w:divBdr>
        </w:div>
        <w:div w:id="2024743887">
          <w:marLeft w:val="0"/>
          <w:marRight w:val="0"/>
          <w:marTop w:val="0"/>
          <w:marBottom w:val="0"/>
          <w:divBdr>
            <w:top w:val="none" w:sz="0" w:space="0" w:color="auto"/>
            <w:left w:val="none" w:sz="0" w:space="0" w:color="auto"/>
            <w:bottom w:val="none" w:sz="0" w:space="0" w:color="auto"/>
            <w:right w:val="none" w:sz="0" w:space="0" w:color="auto"/>
          </w:divBdr>
        </w:div>
        <w:div w:id="1498500444">
          <w:marLeft w:val="0"/>
          <w:marRight w:val="0"/>
          <w:marTop w:val="0"/>
          <w:marBottom w:val="0"/>
          <w:divBdr>
            <w:top w:val="none" w:sz="0" w:space="0" w:color="auto"/>
            <w:left w:val="none" w:sz="0" w:space="0" w:color="auto"/>
            <w:bottom w:val="none" w:sz="0" w:space="0" w:color="auto"/>
            <w:right w:val="none" w:sz="0" w:space="0" w:color="auto"/>
          </w:divBdr>
        </w:div>
        <w:div w:id="1701470630">
          <w:marLeft w:val="0"/>
          <w:marRight w:val="0"/>
          <w:marTop w:val="0"/>
          <w:marBottom w:val="0"/>
          <w:divBdr>
            <w:top w:val="none" w:sz="0" w:space="0" w:color="auto"/>
            <w:left w:val="none" w:sz="0" w:space="0" w:color="auto"/>
            <w:bottom w:val="none" w:sz="0" w:space="0" w:color="auto"/>
            <w:right w:val="none" w:sz="0" w:space="0" w:color="auto"/>
          </w:divBdr>
        </w:div>
        <w:div w:id="1180855054">
          <w:marLeft w:val="0"/>
          <w:marRight w:val="0"/>
          <w:marTop w:val="0"/>
          <w:marBottom w:val="0"/>
          <w:divBdr>
            <w:top w:val="none" w:sz="0" w:space="0" w:color="auto"/>
            <w:left w:val="none" w:sz="0" w:space="0" w:color="auto"/>
            <w:bottom w:val="none" w:sz="0" w:space="0" w:color="auto"/>
            <w:right w:val="none" w:sz="0" w:space="0" w:color="auto"/>
          </w:divBdr>
        </w:div>
      </w:divsChild>
    </w:div>
    <w:div w:id="649284649">
      <w:bodyDiv w:val="1"/>
      <w:marLeft w:val="0"/>
      <w:marRight w:val="0"/>
      <w:marTop w:val="0"/>
      <w:marBottom w:val="0"/>
      <w:divBdr>
        <w:top w:val="none" w:sz="0" w:space="0" w:color="auto"/>
        <w:left w:val="none" w:sz="0" w:space="0" w:color="auto"/>
        <w:bottom w:val="none" w:sz="0" w:space="0" w:color="auto"/>
        <w:right w:val="none" w:sz="0" w:space="0" w:color="auto"/>
      </w:divBdr>
      <w:divsChild>
        <w:div w:id="624891948">
          <w:marLeft w:val="0"/>
          <w:marRight w:val="0"/>
          <w:marTop w:val="0"/>
          <w:marBottom w:val="0"/>
          <w:divBdr>
            <w:top w:val="none" w:sz="0" w:space="0" w:color="auto"/>
            <w:left w:val="none" w:sz="0" w:space="0" w:color="auto"/>
            <w:bottom w:val="none" w:sz="0" w:space="0" w:color="auto"/>
            <w:right w:val="none" w:sz="0" w:space="0" w:color="auto"/>
          </w:divBdr>
        </w:div>
        <w:div w:id="1281959688">
          <w:marLeft w:val="0"/>
          <w:marRight w:val="0"/>
          <w:marTop w:val="0"/>
          <w:marBottom w:val="0"/>
          <w:divBdr>
            <w:top w:val="none" w:sz="0" w:space="0" w:color="auto"/>
            <w:left w:val="none" w:sz="0" w:space="0" w:color="auto"/>
            <w:bottom w:val="none" w:sz="0" w:space="0" w:color="auto"/>
            <w:right w:val="none" w:sz="0" w:space="0" w:color="auto"/>
          </w:divBdr>
        </w:div>
        <w:div w:id="1842037401">
          <w:marLeft w:val="0"/>
          <w:marRight w:val="0"/>
          <w:marTop w:val="0"/>
          <w:marBottom w:val="0"/>
          <w:divBdr>
            <w:top w:val="none" w:sz="0" w:space="0" w:color="auto"/>
            <w:left w:val="none" w:sz="0" w:space="0" w:color="auto"/>
            <w:bottom w:val="none" w:sz="0" w:space="0" w:color="auto"/>
            <w:right w:val="none" w:sz="0" w:space="0" w:color="auto"/>
          </w:divBdr>
        </w:div>
        <w:div w:id="248005523">
          <w:marLeft w:val="0"/>
          <w:marRight w:val="0"/>
          <w:marTop w:val="0"/>
          <w:marBottom w:val="0"/>
          <w:divBdr>
            <w:top w:val="none" w:sz="0" w:space="0" w:color="auto"/>
            <w:left w:val="none" w:sz="0" w:space="0" w:color="auto"/>
            <w:bottom w:val="none" w:sz="0" w:space="0" w:color="auto"/>
            <w:right w:val="none" w:sz="0" w:space="0" w:color="auto"/>
          </w:divBdr>
        </w:div>
        <w:div w:id="1782530793">
          <w:marLeft w:val="0"/>
          <w:marRight w:val="0"/>
          <w:marTop w:val="0"/>
          <w:marBottom w:val="0"/>
          <w:divBdr>
            <w:top w:val="none" w:sz="0" w:space="0" w:color="auto"/>
            <w:left w:val="none" w:sz="0" w:space="0" w:color="auto"/>
            <w:bottom w:val="none" w:sz="0" w:space="0" w:color="auto"/>
            <w:right w:val="none" w:sz="0" w:space="0" w:color="auto"/>
          </w:divBdr>
        </w:div>
        <w:div w:id="174654481">
          <w:marLeft w:val="0"/>
          <w:marRight w:val="0"/>
          <w:marTop w:val="0"/>
          <w:marBottom w:val="0"/>
          <w:divBdr>
            <w:top w:val="none" w:sz="0" w:space="0" w:color="auto"/>
            <w:left w:val="none" w:sz="0" w:space="0" w:color="auto"/>
            <w:bottom w:val="none" w:sz="0" w:space="0" w:color="auto"/>
            <w:right w:val="none" w:sz="0" w:space="0" w:color="auto"/>
          </w:divBdr>
        </w:div>
        <w:div w:id="2101369412">
          <w:marLeft w:val="0"/>
          <w:marRight w:val="0"/>
          <w:marTop w:val="0"/>
          <w:marBottom w:val="0"/>
          <w:divBdr>
            <w:top w:val="none" w:sz="0" w:space="0" w:color="auto"/>
            <w:left w:val="none" w:sz="0" w:space="0" w:color="auto"/>
            <w:bottom w:val="none" w:sz="0" w:space="0" w:color="auto"/>
            <w:right w:val="none" w:sz="0" w:space="0" w:color="auto"/>
          </w:divBdr>
        </w:div>
        <w:div w:id="166987903">
          <w:marLeft w:val="0"/>
          <w:marRight w:val="0"/>
          <w:marTop w:val="0"/>
          <w:marBottom w:val="0"/>
          <w:divBdr>
            <w:top w:val="none" w:sz="0" w:space="0" w:color="auto"/>
            <w:left w:val="none" w:sz="0" w:space="0" w:color="auto"/>
            <w:bottom w:val="none" w:sz="0" w:space="0" w:color="auto"/>
            <w:right w:val="none" w:sz="0" w:space="0" w:color="auto"/>
          </w:divBdr>
        </w:div>
        <w:div w:id="1857960966">
          <w:marLeft w:val="0"/>
          <w:marRight w:val="0"/>
          <w:marTop w:val="0"/>
          <w:marBottom w:val="0"/>
          <w:divBdr>
            <w:top w:val="none" w:sz="0" w:space="0" w:color="auto"/>
            <w:left w:val="none" w:sz="0" w:space="0" w:color="auto"/>
            <w:bottom w:val="none" w:sz="0" w:space="0" w:color="auto"/>
            <w:right w:val="none" w:sz="0" w:space="0" w:color="auto"/>
          </w:divBdr>
        </w:div>
        <w:div w:id="1175652508">
          <w:marLeft w:val="0"/>
          <w:marRight w:val="0"/>
          <w:marTop w:val="0"/>
          <w:marBottom w:val="0"/>
          <w:divBdr>
            <w:top w:val="none" w:sz="0" w:space="0" w:color="auto"/>
            <w:left w:val="none" w:sz="0" w:space="0" w:color="auto"/>
            <w:bottom w:val="none" w:sz="0" w:space="0" w:color="auto"/>
            <w:right w:val="none" w:sz="0" w:space="0" w:color="auto"/>
          </w:divBdr>
        </w:div>
        <w:div w:id="1285042493">
          <w:marLeft w:val="0"/>
          <w:marRight w:val="0"/>
          <w:marTop w:val="0"/>
          <w:marBottom w:val="0"/>
          <w:divBdr>
            <w:top w:val="none" w:sz="0" w:space="0" w:color="auto"/>
            <w:left w:val="none" w:sz="0" w:space="0" w:color="auto"/>
            <w:bottom w:val="none" w:sz="0" w:space="0" w:color="auto"/>
            <w:right w:val="none" w:sz="0" w:space="0" w:color="auto"/>
          </w:divBdr>
        </w:div>
        <w:div w:id="325861307">
          <w:marLeft w:val="0"/>
          <w:marRight w:val="0"/>
          <w:marTop w:val="0"/>
          <w:marBottom w:val="0"/>
          <w:divBdr>
            <w:top w:val="none" w:sz="0" w:space="0" w:color="auto"/>
            <w:left w:val="none" w:sz="0" w:space="0" w:color="auto"/>
            <w:bottom w:val="none" w:sz="0" w:space="0" w:color="auto"/>
            <w:right w:val="none" w:sz="0" w:space="0" w:color="auto"/>
          </w:divBdr>
        </w:div>
        <w:div w:id="2069843773">
          <w:marLeft w:val="0"/>
          <w:marRight w:val="0"/>
          <w:marTop w:val="0"/>
          <w:marBottom w:val="0"/>
          <w:divBdr>
            <w:top w:val="none" w:sz="0" w:space="0" w:color="auto"/>
            <w:left w:val="none" w:sz="0" w:space="0" w:color="auto"/>
            <w:bottom w:val="none" w:sz="0" w:space="0" w:color="auto"/>
            <w:right w:val="none" w:sz="0" w:space="0" w:color="auto"/>
          </w:divBdr>
        </w:div>
        <w:div w:id="1859999110">
          <w:marLeft w:val="0"/>
          <w:marRight w:val="0"/>
          <w:marTop w:val="0"/>
          <w:marBottom w:val="0"/>
          <w:divBdr>
            <w:top w:val="none" w:sz="0" w:space="0" w:color="auto"/>
            <w:left w:val="none" w:sz="0" w:space="0" w:color="auto"/>
            <w:bottom w:val="none" w:sz="0" w:space="0" w:color="auto"/>
            <w:right w:val="none" w:sz="0" w:space="0" w:color="auto"/>
          </w:divBdr>
        </w:div>
      </w:divsChild>
    </w:div>
    <w:div w:id="662515495">
      <w:bodyDiv w:val="1"/>
      <w:marLeft w:val="0"/>
      <w:marRight w:val="0"/>
      <w:marTop w:val="0"/>
      <w:marBottom w:val="0"/>
      <w:divBdr>
        <w:top w:val="none" w:sz="0" w:space="0" w:color="auto"/>
        <w:left w:val="none" w:sz="0" w:space="0" w:color="auto"/>
        <w:bottom w:val="none" w:sz="0" w:space="0" w:color="auto"/>
        <w:right w:val="none" w:sz="0" w:space="0" w:color="auto"/>
      </w:divBdr>
    </w:div>
    <w:div w:id="858010912">
      <w:bodyDiv w:val="1"/>
      <w:marLeft w:val="0"/>
      <w:marRight w:val="0"/>
      <w:marTop w:val="0"/>
      <w:marBottom w:val="0"/>
      <w:divBdr>
        <w:top w:val="none" w:sz="0" w:space="0" w:color="auto"/>
        <w:left w:val="none" w:sz="0" w:space="0" w:color="auto"/>
        <w:bottom w:val="none" w:sz="0" w:space="0" w:color="auto"/>
        <w:right w:val="none" w:sz="0" w:space="0" w:color="auto"/>
      </w:divBdr>
    </w:div>
    <w:div w:id="868031202">
      <w:bodyDiv w:val="1"/>
      <w:marLeft w:val="0"/>
      <w:marRight w:val="0"/>
      <w:marTop w:val="0"/>
      <w:marBottom w:val="0"/>
      <w:divBdr>
        <w:top w:val="none" w:sz="0" w:space="0" w:color="auto"/>
        <w:left w:val="none" w:sz="0" w:space="0" w:color="auto"/>
        <w:bottom w:val="none" w:sz="0" w:space="0" w:color="auto"/>
        <w:right w:val="none" w:sz="0" w:space="0" w:color="auto"/>
      </w:divBdr>
    </w:div>
    <w:div w:id="926621723">
      <w:bodyDiv w:val="1"/>
      <w:marLeft w:val="0"/>
      <w:marRight w:val="0"/>
      <w:marTop w:val="0"/>
      <w:marBottom w:val="0"/>
      <w:divBdr>
        <w:top w:val="none" w:sz="0" w:space="0" w:color="auto"/>
        <w:left w:val="none" w:sz="0" w:space="0" w:color="auto"/>
        <w:bottom w:val="none" w:sz="0" w:space="0" w:color="auto"/>
        <w:right w:val="none" w:sz="0" w:space="0" w:color="auto"/>
      </w:divBdr>
    </w:div>
    <w:div w:id="1061756607">
      <w:bodyDiv w:val="1"/>
      <w:marLeft w:val="0"/>
      <w:marRight w:val="0"/>
      <w:marTop w:val="0"/>
      <w:marBottom w:val="0"/>
      <w:divBdr>
        <w:top w:val="none" w:sz="0" w:space="0" w:color="auto"/>
        <w:left w:val="none" w:sz="0" w:space="0" w:color="auto"/>
        <w:bottom w:val="none" w:sz="0" w:space="0" w:color="auto"/>
        <w:right w:val="none" w:sz="0" w:space="0" w:color="auto"/>
      </w:divBdr>
    </w:div>
    <w:div w:id="1104619968">
      <w:bodyDiv w:val="1"/>
      <w:marLeft w:val="0"/>
      <w:marRight w:val="0"/>
      <w:marTop w:val="0"/>
      <w:marBottom w:val="0"/>
      <w:divBdr>
        <w:top w:val="none" w:sz="0" w:space="0" w:color="auto"/>
        <w:left w:val="none" w:sz="0" w:space="0" w:color="auto"/>
        <w:bottom w:val="none" w:sz="0" w:space="0" w:color="auto"/>
        <w:right w:val="none" w:sz="0" w:space="0" w:color="auto"/>
      </w:divBdr>
    </w:div>
    <w:div w:id="1123891539">
      <w:bodyDiv w:val="1"/>
      <w:marLeft w:val="0"/>
      <w:marRight w:val="0"/>
      <w:marTop w:val="0"/>
      <w:marBottom w:val="0"/>
      <w:divBdr>
        <w:top w:val="none" w:sz="0" w:space="0" w:color="auto"/>
        <w:left w:val="none" w:sz="0" w:space="0" w:color="auto"/>
        <w:bottom w:val="none" w:sz="0" w:space="0" w:color="auto"/>
        <w:right w:val="none" w:sz="0" w:space="0" w:color="auto"/>
      </w:divBdr>
    </w:div>
    <w:div w:id="1188833331">
      <w:bodyDiv w:val="1"/>
      <w:marLeft w:val="0"/>
      <w:marRight w:val="0"/>
      <w:marTop w:val="0"/>
      <w:marBottom w:val="0"/>
      <w:divBdr>
        <w:top w:val="none" w:sz="0" w:space="0" w:color="auto"/>
        <w:left w:val="none" w:sz="0" w:space="0" w:color="auto"/>
        <w:bottom w:val="none" w:sz="0" w:space="0" w:color="auto"/>
        <w:right w:val="none" w:sz="0" w:space="0" w:color="auto"/>
      </w:divBdr>
    </w:div>
    <w:div w:id="1264606493">
      <w:bodyDiv w:val="1"/>
      <w:marLeft w:val="0"/>
      <w:marRight w:val="0"/>
      <w:marTop w:val="0"/>
      <w:marBottom w:val="0"/>
      <w:divBdr>
        <w:top w:val="none" w:sz="0" w:space="0" w:color="auto"/>
        <w:left w:val="none" w:sz="0" w:space="0" w:color="auto"/>
        <w:bottom w:val="none" w:sz="0" w:space="0" w:color="auto"/>
        <w:right w:val="none" w:sz="0" w:space="0" w:color="auto"/>
      </w:divBdr>
    </w:div>
    <w:div w:id="1279067059">
      <w:bodyDiv w:val="1"/>
      <w:marLeft w:val="0"/>
      <w:marRight w:val="0"/>
      <w:marTop w:val="0"/>
      <w:marBottom w:val="0"/>
      <w:divBdr>
        <w:top w:val="none" w:sz="0" w:space="0" w:color="auto"/>
        <w:left w:val="none" w:sz="0" w:space="0" w:color="auto"/>
        <w:bottom w:val="none" w:sz="0" w:space="0" w:color="auto"/>
        <w:right w:val="none" w:sz="0" w:space="0" w:color="auto"/>
      </w:divBdr>
      <w:divsChild>
        <w:div w:id="783038541">
          <w:marLeft w:val="0"/>
          <w:marRight w:val="0"/>
          <w:marTop w:val="0"/>
          <w:marBottom w:val="0"/>
          <w:divBdr>
            <w:top w:val="none" w:sz="0" w:space="0" w:color="auto"/>
            <w:left w:val="none" w:sz="0" w:space="0" w:color="auto"/>
            <w:bottom w:val="none" w:sz="0" w:space="0" w:color="auto"/>
            <w:right w:val="none" w:sz="0" w:space="0" w:color="auto"/>
          </w:divBdr>
        </w:div>
        <w:div w:id="1778715308">
          <w:marLeft w:val="0"/>
          <w:marRight w:val="0"/>
          <w:marTop w:val="0"/>
          <w:marBottom w:val="0"/>
          <w:divBdr>
            <w:top w:val="none" w:sz="0" w:space="0" w:color="auto"/>
            <w:left w:val="none" w:sz="0" w:space="0" w:color="auto"/>
            <w:bottom w:val="none" w:sz="0" w:space="0" w:color="auto"/>
            <w:right w:val="none" w:sz="0" w:space="0" w:color="auto"/>
          </w:divBdr>
        </w:div>
        <w:div w:id="71706292">
          <w:marLeft w:val="0"/>
          <w:marRight w:val="0"/>
          <w:marTop w:val="0"/>
          <w:marBottom w:val="0"/>
          <w:divBdr>
            <w:top w:val="none" w:sz="0" w:space="0" w:color="auto"/>
            <w:left w:val="none" w:sz="0" w:space="0" w:color="auto"/>
            <w:bottom w:val="none" w:sz="0" w:space="0" w:color="auto"/>
            <w:right w:val="none" w:sz="0" w:space="0" w:color="auto"/>
          </w:divBdr>
        </w:div>
        <w:div w:id="1310474690">
          <w:marLeft w:val="0"/>
          <w:marRight w:val="0"/>
          <w:marTop w:val="0"/>
          <w:marBottom w:val="0"/>
          <w:divBdr>
            <w:top w:val="none" w:sz="0" w:space="0" w:color="auto"/>
            <w:left w:val="none" w:sz="0" w:space="0" w:color="auto"/>
            <w:bottom w:val="none" w:sz="0" w:space="0" w:color="auto"/>
            <w:right w:val="none" w:sz="0" w:space="0" w:color="auto"/>
          </w:divBdr>
        </w:div>
      </w:divsChild>
    </w:div>
    <w:div w:id="1325400085">
      <w:bodyDiv w:val="1"/>
      <w:marLeft w:val="0"/>
      <w:marRight w:val="0"/>
      <w:marTop w:val="0"/>
      <w:marBottom w:val="0"/>
      <w:divBdr>
        <w:top w:val="none" w:sz="0" w:space="0" w:color="auto"/>
        <w:left w:val="none" w:sz="0" w:space="0" w:color="auto"/>
        <w:bottom w:val="none" w:sz="0" w:space="0" w:color="auto"/>
        <w:right w:val="none" w:sz="0" w:space="0" w:color="auto"/>
      </w:divBdr>
      <w:divsChild>
        <w:div w:id="516583601">
          <w:marLeft w:val="0"/>
          <w:marRight w:val="0"/>
          <w:marTop w:val="0"/>
          <w:marBottom w:val="0"/>
          <w:divBdr>
            <w:top w:val="none" w:sz="0" w:space="0" w:color="auto"/>
            <w:left w:val="none" w:sz="0" w:space="0" w:color="auto"/>
            <w:bottom w:val="none" w:sz="0" w:space="0" w:color="auto"/>
            <w:right w:val="none" w:sz="0" w:space="0" w:color="auto"/>
          </w:divBdr>
        </w:div>
        <w:div w:id="1762678015">
          <w:marLeft w:val="0"/>
          <w:marRight w:val="0"/>
          <w:marTop w:val="0"/>
          <w:marBottom w:val="0"/>
          <w:divBdr>
            <w:top w:val="none" w:sz="0" w:space="0" w:color="auto"/>
            <w:left w:val="none" w:sz="0" w:space="0" w:color="auto"/>
            <w:bottom w:val="none" w:sz="0" w:space="0" w:color="auto"/>
            <w:right w:val="none" w:sz="0" w:space="0" w:color="auto"/>
          </w:divBdr>
        </w:div>
      </w:divsChild>
    </w:div>
    <w:div w:id="1343313729">
      <w:bodyDiv w:val="1"/>
      <w:marLeft w:val="0"/>
      <w:marRight w:val="0"/>
      <w:marTop w:val="0"/>
      <w:marBottom w:val="0"/>
      <w:divBdr>
        <w:top w:val="none" w:sz="0" w:space="0" w:color="auto"/>
        <w:left w:val="none" w:sz="0" w:space="0" w:color="auto"/>
        <w:bottom w:val="none" w:sz="0" w:space="0" w:color="auto"/>
        <w:right w:val="none" w:sz="0" w:space="0" w:color="auto"/>
      </w:divBdr>
    </w:div>
    <w:div w:id="1392657830">
      <w:bodyDiv w:val="1"/>
      <w:marLeft w:val="0"/>
      <w:marRight w:val="0"/>
      <w:marTop w:val="0"/>
      <w:marBottom w:val="0"/>
      <w:divBdr>
        <w:top w:val="none" w:sz="0" w:space="0" w:color="auto"/>
        <w:left w:val="none" w:sz="0" w:space="0" w:color="auto"/>
        <w:bottom w:val="none" w:sz="0" w:space="0" w:color="auto"/>
        <w:right w:val="none" w:sz="0" w:space="0" w:color="auto"/>
      </w:divBdr>
    </w:div>
    <w:div w:id="1415400282">
      <w:bodyDiv w:val="1"/>
      <w:marLeft w:val="0"/>
      <w:marRight w:val="0"/>
      <w:marTop w:val="0"/>
      <w:marBottom w:val="0"/>
      <w:divBdr>
        <w:top w:val="none" w:sz="0" w:space="0" w:color="auto"/>
        <w:left w:val="none" w:sz="0" w:space="0" w:color="auto"/>
        <w:bottom w:val="none" w:sz="0" w:space="0" w:color="auto"/>
        <w:right w:val="none" w:sz="0" w:space="0" w:color="auto"/>
      </w:divBdr>
    </w:div>
    <w:div w:id="1536308929">
      <w:bodyDiv w:val="1"/>
      <w:marLeft w:val="0"/>
      <w:marRight w:val="0"/>
      <w:marTop w:val="0"/>
      <w:marBottom w:val="0"/>
      <w:divBdr>
        <w:top w:val="none" w:sz="0" w:space="0" w:color="auto"/>
        <w:left w:val="none" w:sz="0" w:space="0" w:color="auto"/>
        <w:bottom w:val="none" w:sz="0" w:space="0" w:color="auto"/>
        <w:right w:val="none" w:sz="0" w:space="0" w:color="auto"/>
      </w:divBdr>
    </w:div>
    <w:div w:id="1603874760">
      <w:bodyDiv w:val="1"/>
      <w:marLeft w:val="0"/>
      <w:marRight w:val="0"/>
      <w:marTop w:val="0"/>
      <w:marBottom w:val="0"/>
      <w:divBdr>
        <w:top w:val="none" w:sz="0" w:space="0" w:color="auto"/>
        <w:left w:val="none" w:sz="0" w:space="0" w:color="auto"/>
        <w:bottom w:val="none" w:sz="0" w:space="0" w:color="auto"/>
        <w:right w:val="none" w:sz="0" w:space="0" w:color="auto"/>
      </w:divBdr>
    </w:div>
    <w:div w:id="1614823824">
      <w:bodyDiv w:val="1"/>
      <w:marLeft w:val="0"/>
      <w:marRight w:val="0"/>
      <w:marTop w:val="0"/>
      <w:marBottom w:val="0"/>
      <w:divBdr>
        <w:top w:val="none" w:sz="0" w:space="0" w:color="auto"/>
        <w:left w:val="none" w:sz="0" w:space="0" w:color="auto"/>
        <w:bottom w:val="none" w:sz="0" w:space="0" w:color="auto"/>
        <w:right w:val="none" w:sz="0" w:space="0" w:color="auto"/>
      </w:divBdr>
      <w:divsChild>
        <w:div w:id="1719283304">
          <w:marLeft w:val="0"/>
          <w:marRight w:val="0"/>
          <w:marTop w:val="0"/>
          <w:marBottom w:val="0"/>
          <w:divBdr>
            <w:top w:val="none" w:sz="0" w:space="0" w:color="auto"/>
            <w:left w:val="none" w:sz="0" w:space="0" w:color="auto"/>
            <w:bottom w:val="none" w:sz="0" w:space="0" w:color="auto"/>
            <w:right w:val="none" w:sz="0" w:space="0" w:color="auto"/>
          </w:divBdr>
          <w:divsChild>
            <w:div w:id="456068514">
              <w:marLeft w:val="0"/>
              <w:marRight w:val="0"/>
              <w:marTop w:val="0"/>
              <w:marBottom w:val="0"/>
              <w:divBdr>
                <w:top w:val="none" w:sz="0" w:space="0" w:color="auto"/>
                <w:left w:val="none" w:sz="0" w:space="0" w:color="auto"/>
                <w:bottom w:val="none" w:sz="0" w:space="0" w:color="auto"/>
                <w:right w:val="none" w:sz="0" w:space="0" w:color="auto"/>
              </w:divBdr>
            </w:div>
            <w:div w:id="485979635">
              <w:marLeft w:val="0"/>
              <w:marRight w:val="0"/>
              <w:marTop w:val="0"/>
              <w:marBottom w:val="0"/>
              <w:divBdr>
                <w:top w:val="none" w:sz="0" w:space="0" w:color="auto"/>
                <w:left w:val="none" w:sz="0" w:space="0" w:color="auto"/>
                <w:bottom w:val="none" w:sz="0" w:space="0" w:color="auto"/>
                <w:right w:val="none" w:sz="0" w:space="0" w:color="auto"/>
              </w:divBdr>
            </w:div>
            <w:div w:id="408700364">
              <w:marLeft w:val="0"/>
              <w:marRight w:val="0"/>
              <w:marTop w:val="0"/>
              <w:marBottom w:val="0"/>
              <w:divBdr>
                <w:top w:val="none" w:sz="0" w:space="0" w:color="auto"/>
                <w:left w:val="none" w:sz="0" w:space="0" w:color="auto"/>
                <w:bottom w:val="none" w:sz="0" w:space="0" w:color="auto"/>
                <w:right w:val="none" w:sz="0" w:space="0" w:color="auto"/>
              </w:divBdr>
            </w:div>
            <w:div w:id="1322276971">
              <w:marLeft w:val="0"/>
              <w:marRight w:val="0"/>
              <w:marTop w:val="0"/>
              <w:marBottom w:val="0"/>
              <w:divBdr>
                <w:top w:val="none" w:sz="0" w:space="0" w:color="auto"/>
                <w:left w:val="none" w:sz="0" w:space="0" w:color="auto"/>
                <w:bottom w:val="none" w:sz="0" w:space="0" w:color="auto"/>
                <w:right w:val="none" w:sz="0" w:space="0" w:color="auto"/>
              </w:divBdr>
            </w:div>
            <w:div w:id="873276216">
              <w:marLeft w:val="0"/>
              <w:marRight w:val="0"/>
              <w:marTop w:val="0"/>
              <w:marBottom w:val="0"/>
              <w:divBdr>
                <w:top w:val="none" w:sz="0" w:space="0" w:color="auto"/>
                <w:left w:val="none" w:sz="0" w:space="0" w:color="auto"/>
                <w:bottom w:val="none" w:sz="0" w:space="0" w:color="auto"/>
                <w:right w:val="none" w:sz="0" w:space="0" w:color="auto"/>
              </w:divBdr>
            </w:div>
            <w:div w:id="455833114">
              <w:marLeft w:val="0"/>
              <w:marRight w:val="0"/>
              <w:marTop w:val="0"/>
              <w:marBottom w:val="0"/>
              <w:divBdr>
                <w:top w:val="none" w:sz="0" w:space="0" w:color="auto"/>
                <w:left w:val="none" w:sz="0" w:space="0" w:color="auto"/>
                <w:bottom w:val="none" w:sz="0" w:space="0" w:color="auto"/>
                <w:right w:val="none" w:sz="0" w:space="0" w:color="auto"/>
              </w:divBdr>
            </w:div>
            <w:div w:id="2059011708">
              <w:marLeft w:val="0"/>
              <w:marRight w:val="0"/>
              <w:marTop w:val="0"/>
              <w:marBottom w:val="0"/>
              <w:divBdr>
                <w:top w:val="none" w:sz="0" w:space="0" w:color="auto"/>
                <w:left w:val="none" w:sz="0" w:space="0" w:color="auto"/>
                <w:bottom w:val="none" w:sz="0" w:space="0" w:color="auto"/>
                <w:right w:val="none" w:sz="0" w:space="0" w:color="auto"/>
              </w:divBdr>
            </w:div>
            <w:div w:id="1010063137">
              <w:marLeft w:val="0"/>
              <w:marRight w:val="0"/>
              <w:marTop w:val="0"/>
              <w:marBottom w:val="0"/>
              <w:divBdr>
                <w:top w:val="none" w:sz="0" w:space="0" w:color="auto"/>
                <w:left w:val="none" w:sz="0" w:space="0" w:color="auto"/>
                <w:bottom w:val="none" w:sz="0" w:space="0" w:color="auto"/>
                <w:right w:val="none" w:sz="0" w:space="0" w:color="auto"/>
              </w:divBdr>
            </w:div>
            <w:div w:id="608120973">
              <w:marLeft w:val="0"/>
              <w:marRight w:val="0"/>
              <w:marTop w:val="0"/>
              <w:marBottom w:val="0"/>
              <w:divBdr>
                <w:top w:val="none" w:sz="0" w:space="0" w:color="auto"/>
                <w:left w:val="none" w:sz="0" w:space="0" w:color="auto"/>
                <w:bottom w:val="none" w:sz="0" w:space="0" w:color="auto"/>
                <w:right w:val="none" w:sz="0" w:space="0" w:color="auto"/>
              </w:divBdr>
            </w:div>
            <w:div w:id="779374402">
              <w:marLeft w:val="0"/>
              <w:marRight w:val="0"/>
              <w:marTop w:val="0"/>
              <w:marBottom w:val="0"/>
              <w:divBdr>
                <w:top w:val="none" w:sz="0" w:space="0" w:color="auto"/>
                <w:left w:val="none" w:sz="0" w:space="0" w:color="auto"/>
                <w:bottom w:val="none" w:sz="0" w:space="0" w:color="auto"/>
                <w:right w:val="none" w:sz="0" w:space="0" w:color="auto"/>
              </w:divBdr>
            </w:div>
            <w:div w:id="996802878">
              <w:marLeft w:val="0"/>
              <w:marRight w:val="0"/>
              <w:marTop w:val="0"/>
              <w:marBottom w:val="0"/>
              <w:divBdr>
                <w:top w:val="none" w:sz="0" w:space="0" w:color="auto"/>
                <w:left w:val="none" w:sz="0" w:space="0" w:color="auto"/>
                <w:bottom w:val="none" w:sz="0" w:space="0" w:color="auto"/>
                <w:right w:val="none" w:sz="0" w:space="0" w:color="auto"/>
              </w:divBdr>
            </w:div>
            <w:div w:id="1030377417">
              <w:marLeft w:val="0"/>
              <w:marRight w:val="0"/>
              <w:marTop w:val="0"/>
              <w:marBottom w:val="0"/>
              <w:divBdr>
                <w:top w:val="none" w:sz="0" w:space="0" w:color="auto"/>
                <w:left w:val="none" w:sz="0" w:space="0" w:color="auto"/>
                <w:bottom w:val="none" w:sz="0" w:space="0" w:color="auto"/>
                <w:right w:val="none" w:sz="0" w:space="0" w:color="auto"/>
              </w:divBdr>
            </w:div>
            <w:div w:id="2021539728">
              <w:marLeft w:val="0"/>
              <w:marRight w:val="0"/>
              <w:marTop w:val="0"/>
              <w:marBottom w:val="0"/>
              <w:divBdr>
                <w:top w:val="none" w:sz="0" w:space="0" w:color="auto"/>
                <w:left w:val="none" w:sz="0" w:space="0" w:color="auto"/>
                <w:bottom w:val="none" w:sz="0" w:space="0" w:color="auto"/>
                <w:right w:val="none" w:sz="0" w:space="0" w:color="auto"/>
              </w:divBdr>
            </w:div>
            <w:div w:id="311105010">
              <w:marLeft w:val="0"/>
              <w:marRight w:val="0"/>
              <w:marTop w:val="0"/>
              <w:marBottom w:val="0"/>
              <w:divBdr>
                <w:top w:val="none" w:sz="0" w:space="0" w:color="auto"/>
                <w:left w:val="none" w:sz="0" w:space="0" w:color="auto"/>
                <w:bottom w:val="none" w:sz="0" w:space="0" w:color="auto"/>
                <w:right w:val="none" w:sz="0" w:space="0" w:color="auto"/>
              </w:divBdr>
            </w:div>
            <w:div w:id="1946961512">
              <w:marLeft w:val="0"/>
              <w:marRight w:val="0"/>
              <w:marTop w:val="0"/>
              <w:marBottom w:val="0"/>
              <w:divBdr>
                <w:top w:val="none" w:sz="0" w:space="0" w:color="auto"/>
                <w:left w:val="none" w:sz="0" w:space="0" w:color="auto"/>
                <w:bottom w:val="none" w:sz="0" w:space="0" w:color="auto"/>
                <w:right w:val="none" w:sz="0" w:space="0" w:color="auto"/>
              </w:divBdr>
            </w:div>
            <w:div w:id="819887734">
              <w:marLeft w:val="0"/>
              <w:marRight w:val="0"/>
              <w:marTop w:val="0"/>
              <w:marBottom w:val="0"/>
              <w:divBdr>
                <w:top w:val="none" w:sz="0" w:space="0" w:color="auto"/>
                <w:left w:val="none" w:sz="0" w:space="0" w:color="auto"/>
                <w:bottom w:val="none" w:sz="0" w:space="0" w:color="auto"/>
                <w:right w:val="none" w:sz="0" w:space="0" w:color="auto"/>
              </w:divBdr>
            </w:div>
            <w:div w:id="806706387">
              <w:marLeft w:val="0"/>
              <w:marRight w:val="0"/>
              <w:marTop w:val="0"/>
              <w:marBottom w:val="0"/>
              <w:divBdr>
                <w:top w:val="none" w:sz="0" w:space="0" w:color="auto"/>
                <w:left w:val="none" w:sz="0" w:space="0" w:color="auto"/>
                <w:bottom w:val="none" w:sz="0" w:space="0" w:color="auto"/>
                <w:right w:val="none" w:sz="0" w:space="0" w:color="auto"/>
              </w:divBdr>
            </w:div>
            <w:div w:id="491993908">
              <w:marLeft w:val="0"/>
              <w:marRight w:val="0"/>
              <w:marTop w:val="0"/>
              <w:marBottom w:val="0"/>
              <w:divBdr>
                <w:top w:val="none" w:sz="0" w:space="0" w:color="auto"/>
                <w:left w:val="none" w:sz="0" w:space="0" w:color="auto"/>
                <w:bottom w:val="none" w:sz="0" w:space="0" w:color="auto"/>
                <w:right w:val="none" w:sz="0" w:space="0" w:color="auto"/>
              </w:divBdr>
            </w:div>
            <w:div w:id="1581521967">
              <w:marLeft w:val="0"/>
              <w:marRight w:val="0"/>
              <w:marTop w:val="0"/>
              <w:marBottom w:val="0"/>
              <w:divBdr>
                <w:top w:val="none" w:sz="0" w:space="0" w:color="auto"/>
                <w:left w:val="none" w:sz="0" w:space="0" w:color="auto"/>
                <w:bottom w:val="none" w:sz="0" w:space="0" w:color="auto"/>
                <w:right w:val="none" w:sz="0" w:space="0" w:color="auto"/>
              </w:divBdr>
            </w:div>
            <w:div w:id="1138457831">
              <w:marLeft w:val="0"/>
              <w:marRight w:val="0"/>
              <w:marTop w:val="0"/>
              <w:marBottom w:val="0"/>
              <w:divBdr>
                <w:top w:val="none" w:sz="0" w:space="0" w:color="auto"/>
                <w:left w:val="none" w:sz="0" w:space="0" w:color="auto"/>
                <w:bottom w:val="none" w:sz="0" w:space="0" w:color="auto"/>
                <w:right w:val="none" w:sz="0" w:space="0" w:color="auto"/>
              </w:divBdr>
            </w:div>
            <w:div w:id="1621105008">
              <w:marLeft w:val="0"/>
              <w:marRight w:val="0"/>
              <w:marTop w:val="0"/>
              <w:marBottom w:val="0"/>
              <w:divBdr>
                <w:top w:val="none" w:sz="0" w:space="0" w:color="auto"/>
                <w:left w:val="none" w:sz="0" w:space="0" w:color="auto"/>
                <w:bottom w:val="none" w:sz="0" w:space="0" w:color="auto"/>
                <w:right w:val="none" w:sz="0" w:space="0" w:color="auto"/>
              </w:divBdr>
            </w:div>
            <w:div w:id="1581326541">
              <w:marLeft w:val="0"/>
              <w:marRight w:val="0"/>
              <w:marTop w:val="0"/>
              <w:marBottom w:val="0"/>
              <w:divBdr>
                <w:top w:val="none" w:sz="0" w:space="0" w:color="auto"/>
                <w:left w:val="none" w:sz="0" w:space="0" w:color="auto"/>
                <w:bottom w:val="none" w:sz="0" w:space="0" w:color="auto"/>
                <w:right w:val="none" w:sz="0" w:space="0" w:color="auto"/>
              </w:divBdr>
            </w:div>
            <w:div w:id="1584338617">
              <w:marLeft w:val="0"/>
              <w:marRight w:val="0"/>
              <w:marTop w:val="0"/>
              <w:marBottom w:val="0"/>
              <w:divBdr>
                <w:top w:val="none" w:sz="0" w:space="0" w:color="auto"/>
                <w:left w:val="none" w:sz="0" w:space="0" w:color="auto"/>
                <w:bottom w:val="none" w:sz="0" w:space="0" w:color="auto"/>
                <w:right w:val="none" w:sz="0" w:space="0" w:color="auto"/>
              </w:divBdr>
            </w:div>
            <w:div w:id="1268343460">
              <w:marLeft w:val="0"/>
              <w:marRight w:val="0"/>
              <w:marTop w:val="0"/>
              <w:marBottom w:val="0"/>
              <w:divBdr>
                <w:top w:val="none" w:sz="0" w:space="0" w:color="auto"/>
                <w:left w:val="none" w:sz="0" w:space="0" w:color="auto"/>
                <w:bottom w:val="none" w:sz="0" w:space="0" w:color="auto"/>
                <w:right w:val="none" w:sz="0" w:space="0" w:color="auto"/>
              </w:divBdr>
            </w:div>
            <w:div w:id="1118569908">
              <w:marLeft w:val="0"/>
              <w:marRight w:val="0"/>
              <w:marTop w:val="0"/>
              <w:marBottom w:val="0"/>
              <w:divBdr>
                <w:top w:val="none" w:sz="0" w:space="0" w:color="auto"/>
                <w:left w:val="none" w:sz="0" w:space="0" w:color="auto"/>
                <w:bottom w:val="none" w:sz="0" w:space="0" w:color="auto"/>
                <w:right w:val="none" w:sz="0" w:space="0" w:color="auto"/>
              </w:divBdr>
            </w:div>
            <w:div w:id="1208644908">
              <w:marLeft w:val="0"/>
              <w:marRight w:val="0"/>
              <w:marTop w:val="0"/>
              <w:marBottom w:val="0"/>
              <w:divBdr>
                <w:top w:val="none" w:sz="0" w:space="0" w:color="auto"/>
                <w:left w:val="none" w:sz="0" w:space="0" w:color="auto"/>
                <w:bottom w:val="none" w:sz="0" w:space="0" w:color="auto"/>
                <w:right w:val="none" w:sz="0" w:space="0" w:color="auto"/>
              </w:divBdr>
            </w:div>
            <w:div w:id="894244997">
              <w:marLeft w:val="0"/>
              <w:marRight w:val="0"/>
              <w:marTop w:val="0"/>
              <w:marBottom w:val="0"/>
              <w:divBdr>
                <w:top w:val="none" w:sz="0" w:space="0" w:color="auto"/>
                <w:left w:val="none" w:sz="0" w:space="0" w:color="auto"/>
                <w:bottom w:val="none" w:sz="0" w:space="0" w:color="auto"/>
                <w:right w:val="none" w:sz="0" w:space="0" w:color="auto"/>
              </w:divBdr>
            </w:div>
            <w:div w:id="1092505890">
              <w:marLeft w:val="0"/>
              <w:marRight w:val="0"/>
              <w:marTop w:val="0"/>
              <w:marBottom w:val="0"/>
              <w:divBdr>
                <w:top w:val="none" w:sz="0" w:space="0" w:color="auto"/>
                <w:left w:val="none" w:sz="0" w:space="0" w:color="auto"/>
                <w:bottom w:val="none" w:sz="0" w:space="0" w:color="auto"/>
                <w:right w:val="none" w:sz="0" w:space="0" w:color="auto"/>
              </w:divBdr>
            </w:div>
            <w:div w:id="880482413">
              <w:marLeft w:val="0"/>
              <w:marRight w:val="0"/>
              <w:marTop w:val="0"/>
              <w:marBottom w:val="0"/>
              <w:divBdr>
                <w:top w:val="none" w:sz="0" w:space="0" w:color="auto"/>
                <w:left w:val="none" w:sz="0" w:space="0" w:color="auto"/>
                <w:bottom w:val="none" w:sz="0" w:space="0" w:color="auto"/>
                <w:right w:val="none" w:sz="0" w:space="0" w:color="auto"/>
              </w:divBdr>
            </w:div>
            <w:div w:id="328796375">
              <w:marLeft w:val="0"/>
              <w:marRight w:val="0"/>
              <w:marTop w:val="0"/>
              <w:marBottom w:val="0"/>
              <w:divBdr>
                <w:top w:val="none" w:sz="0" w:space="0" w:color="auto"/>
                <w:left w:val="none" w:sz="0" w:space="0" w:color="auto"/>
                <w:bottom w:val="none" w:sz="0" w:space="0" w:color="auto"/>
                <w:right w:val="none" w:sz="0" w:space="0" w:color="auto"/>
              </w:divBdr>
            </w:div>
            <w:div w:id="987633955">
              <w:marLeft w:val="0"/>
              <w:marRight w:val="0"/>
              <w:marTop w:val="0"/>
              <w:marBottom w:val="0"/>
              <w:divBdr>
                <w:top w:val="none" w:sz="0" w:space="0" w:color="auto"/>
                <w:left w:val="none" w:sz="0" w:space="0" w:color="auto"/>
                <w:bottom w:val="none" w:sz="0" w:space="0" w:color="auto"/>
                <w:right w:val="none" w:sz="0" w:space="0" w:color="auto"/>
              </w:divBdr>
            </w:div>
            <w:div w:id="1496142408">
              <w:marLeft w:val="0"/>
              <w:marRight w:val="0"/>
              <w:marTop w:val="0"/>
              <w:marBottom w:val="0"/>
              <w:divBdr>
                <w:top w:val="none" w:sz="0" w:space="0" w:color="auto"/>
                <w:left w:val="none" w:sz="0" w:space="0" w:color="auto"/>
                <w:bottom w:val="none" w:sz="0" w:space="0" w:color="auto"/>
                <w:right w:val="none" w:sz="0" w:space="0" w:color="auto"/>
              </w:divBdr>
            </w:div>
            <w:div w:id="920410192">
              <w:marLeft w:val="0"/>
              <w:marRight w:val="0"/>
              <w:marTop w:val="0"/>
              <w:marBottom w:val="0"/>
              <w:divBdr>
                <w:top w:val="none" w:sz="0" w:space="0" w:color="auto"/>
                <w:left w:val="none" w:sz="0" w:space="0" w:color="auto"/>
                <w:bottom w:val="none" w:sz="0" w:space="0" w:color="auto"/>
                <w:right w:val="none" w:sz="0" w:space="0" w:color="auto"/>
              </w:divBdr>
            </w:div>
            <w:div w:id="265890533">
              <w:marLeft w:val="0"/>
              <w:marRight w:val="0"/>
              <w:marTop w:val="0"/>
              <w:marBottom w:val="0"/>
              <w:divBdr>
                <w:top w:val="none" w:sz="0" w:space="0" w:color="auto"/>
                <w:left w:val="none" w:sz="0" w:space="0" w:color="auto"/>
                <w:bottom w:val="none" w:sz="0" w:space="0" w:color="auto"/>
                <w:right w:val="none" w:sz="0" w:space="0" w:color="auto"/>
              </w:divBdr>
            </w:div>
            <w:div w:id="792021633">
              <w:marLeft w:val="0"/>
              <w:marRight w:val="0"/>
              <w:marTop w:val="0"/>
              <w:marBottom w:val="0"/>
              <w:divBdr>
                <w:top w:val="none" w:sz="0" w:space="0" w:color="auto"/>
                <w:left w:val="none" w:sz="0" w:space="0" w:color="auto"/>
                <w:bottom w:val="none" w:sz="0" w:space="0" w:color="auto"/>
                <w:right w:val="none" w:sz="0" w:space="0" w:color="auto"/>
              </w:divBdr>
            </w:div>
            <w:div w:id="1518039851">
              <w:marLeft w:val="0"/>
              <w:marRight w:val="0"/>
              <w:marTop w:val="0"/>
              <w:marBottom w:val="0"/>
              <w:divBdr>
                <w:top w:val="none" w:sz="0" w:space="0" w:color="auto"/>
                <w:left w:val="none" w:sz="0" w:space="0" w:color="auto"/>
                <w:bottom w:val="none" w:sz="0" w:space="0" w:color="auto"/>
                <w:right w:val="none" w:sz="0" w:space="0" w:color="auto"/>
              </w:divBdr>
            </w:div>
            <w:div w:id="1813062431">
              <w:marLeft w:val="0"/>
              <w:marRight w:val="0"/>
              <w:marTop w:val="0"/>
              <w:marBottom w:val="0"/>
              <w:divBdr>
                <w:top w:val="none" w:sz="0" w:space="0" w:color="auto"/>
                <w:left w:val="none" w:sz="0" w:space="0" w:color="auto"/>
                <w:bottom w:val="none" w:sz="0" w:space="0" w:color="auto"/>
                <w:right w:val="none" w:sz="0" w:space="0" w:color="auto"/>
              </w:divBdr>
            </w:div>
            <w:div w:id="29574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0211061">
      <w:bodyDiv w:val="1"/>
      <w:marLeft w:val="0"/>
      <w:marRight w:val="0"/>
      <w:marTop w:val="0"/>
      <w:marBottom w:val="0"/>
      <w:divBdr>
        <w:top w:val="none" w:sz="0" w:space="0" w:color="auto"/>
        <w:left w:val="none" w:sz="0" w:space="0" w:color="auto"/>
        <w:bottom w:val="none" w:sz="0" w:space="0" w:color="auto"/>
        <w:right w:val="none" w:sz="0" w:space="0" w:color="auto"/>
      </w:divBdr>
    </w:div>
    <w:div w:id="1634284869">
      <w:bodyDiv w:val="1"/>
      <w:marLeft w:val="0"/>
      <w:marRight w:val="0"/>
      <w:marTop w:val="0"/>
      <w:marBottom w:val="0"/>
      <w:divBdr>
        <w:top w:val="none" w:sz="0" w:space="0" w:color="auto"/>
        <w:left w:val="none" w:sz="0" w:space="0" w:color="auto"/>
        <w:bottom w:val="none" w:sz="0" w:space="0" w:color="auto"/>
        <w:right w:val="none" w:sz="0" w:space="0" w:color="auto"/>
      </w:divBdr>
    </w:div>
    <w:div w:id="1699506773">
      <w:bodyDiv w:val="1"/>
      <w:marLeft w:val="0"/>
      <w:marRight w:val="0"/>
      <w:marTop w:val="0"/>
      <w:marBottom w:val="0"/>
      <w:divBdr>
        <w:top w:val="none" w:sz="0" w:space="0" w:color="auto"/>
        <w:left w:val="none" w:sz="0" w:space="0" w:color="auto"/>
        <w:bottom w:val="none" w:sz="0" w:space="0" w:color="auto"/>
        <w:right w:val="none" w:sz="0" w:space="0" w:color="auto"/>
      </w:divBdr>
      <w:divsChild>
        <w:div w:id="877819735">
          <w:marLeft w:val="0"/>
          <w:marRight w:val="0"/>
          <w:marTop w:val="0"/>
          <w:marBottom w:val="0"/>
          <w:divBdr>
            <w:top w:val="none" w:sz="0" w:space="0" w:color="auto"/>
            <w:left w:val="none" w:sz="0" w:space="0" w:color="auto"/>
            <w:bottom w:val="none" w:sz="0" w:space="0" w:color="auto"/>
            <w:right w:val="none" w:sz="0" w:space="0" w:color="auto"/>
          </w:divBdr>
        </w:div>
        <w:div w:id="1909224846">
          <w:marLeft w:val="0"/>
          <w:marRight w:val="0"/>
          <w:marTop w:val="0"/>
          <w:marBottom w:val="0"/>
          <w:divBdr>
            <w:top w:val="none" w:sz="0" w:space="0" w:color="auto"/>
            <w:left w:val="none" w:sz="0" w:space="0" w:color="auto"/>
            <w:bottom w:val="none" w:sz="0" w:space="0" w:color="auto"/>
            <w:right w:val="none" w:sz="0" w:space="0" w:color="auto"/>
          </w:divBdr>
        </w:div>
      </w:divsChild>
    </w:div>
    <w:div w:id="1752966616">
      <w:bodyDiv w:val="1"/>
      <w:marLeft w:val="0"/>
      <w:marRight w:val="0"/>
      <w:marTop w:val="0"/>
      <w:marBottom w:val="0"/>
      <w:divBdr>
        <w:top w:val="none" w:sz="0" w:space="0" w:color="auto"/>
        <w:left w:val="none" w:sz="0" w:space="0" w:color="auto"/>
        <w:bottom w:val="none" w:sz="0" w:space="0" w:color="auto"/>
        <w:right w:val="none" w:sz="0" w:space="0" w:color="auto"/>
      </w:divBdr>
    </w:div>
    <w:div w:id="1784493117">
      <w:bodyDiv w:val="1"/>
      <w:marLeft w:val="0"/>
      <w:marRight w:val="0"/>
      <w:marTop w:val="0"/>
      <w:marBottom w:val="0"/>
      <w:divBdr>
        <w:top w:val="none" w:sz="0" w:space="0" w:color="auto"/>
        <w:left w:val="none" w:sz="0" w:space="0" w:color="auto"/>
        <w:bottom w:val="none" w:sz="0" w:space="0" w:color="auto"/>
        <w:right w:val="none" w:sz="0" w:space="0" w:color="auto"/>
      </w:divBdr>
      <w:divsChild>
        <w:div w:id="85929651">
          <w:marLeft w:val="0"/>
          <w:marRight w:val="0"/>
          <w:marTop w:val="0"/>
          <w:marBottom w:val="0"/>
          <w:divBdr>
            <w:top w:val="none" w:sz="0" w:space="0" w:color="auto"/>
            <w:left w:val="none" w:sz="0" w:space="0" w:color="auto"/>
            <w:bottom w:val="none" w:sz="0" w:space="0" w:color="auto"/>
            <w:right w:val="none" w:sz="0" w:space="0" w:color="auto"/>
          </w:divBdr>
        </w:div>
        <w:div w:id="706100819">
          <w:marLeft w:val="0"/>
          <w:marRight w:val="0"/>
          <w:marTop w:val="0"/>
          <w:marBottom w:val="0"/>
          <w:divBdr>
            <w:top w:val="none" w:sz="0" w:space="0" w:color="auto"/>
            <w:left w:val="none" w:sz="0" w:space="0" w:color="auto"/>
            <w:bottom w:val="none" w:sz="0" w:space="0" w:color="auto"/>
            <w:right w:val="none" w:sz="0" w:space="0" w:color="auto"/>
          </w:divBdr>
        </w:div>
        <w:div w:id="336619232">
          <w:marLeft w:val="0"/>
          <w:marRight w:val="0"/>
          <w:marTop w:val="0"/>
          <w:marBottom w:val="0"/>
          <w:divBdr>
            <w:top w:val="none" w:sz="0" w:space="0" w:color="auto"/>
            <w:left w:val="none" w:sz="0" w:space="0" w:color="auto"/>
            <w:bottom w:val="none" w:sz="0" w:space="0" w:color="auto"/>
            <w:right w:val="none" w:sz="0" w:space="0" w:color="auto"/>
          </w:divBdr>
        </w:div>
        <w:div w:id="1240213002">
          <w:marLeft w:val="0"/>
          <w:marRight w:val="0"/>
          <w:marTop w:val="0"/>
          <w:marBottom w:val="0"/>
          <w:divBdr>
            <w:top w:val="none" w:sz="0" w:space="0" w:color="auto"/>
            <w:left w:val="none" w:sz="0" w:space="0" w:color="auto"/>
            <w:bottom w:val="none" w:sz="0" w:space="0" w:color="auto"/>
            <w:right w:val="none" w:sz="0" w:space="0" w:color="auto"/>
          </w:divBdr>
        </w:div>
        <w:div w:id="1935363345">
          <w:marLeft w:val="0"/>
          <w:marRight w:val="0"/>
          <w:marTop w:val="0"/>
          <w:marBottom w:val="0"/>
          <w:divBdr>
            <w:top w:val="none" w:sz="0" w:space="0" w:color="auto"/>
            <w:left w:val="none" w:sz="0" w:space="0" w:color="auto"/>
            <w:bottom w:val="none" w:sz="0" w:space="0" w:color="auto"/>
            <w:right w:val="none" w:sz="0" w:space="0" w:color="auto"/>
          </w:divBdr>
        </w:div>
        <w:div w:id="673413047">
          <w:marLeft w:val="0"/>
          <w:marRight w:val="0"/>
          <w:marTop w:val="0"/>
          <w:marBottom w:val="0"/>
          <w:divBdr>
            <w:top w:val="none" w:sz="0" w:space="0" w:color="auto"/>
            <w:left w:val="none" w:sz="0" w:space="0" w:color="auto"/>
            <w:bottom w:val="none" w:sz="0" w:space="0" w:color="auto"/>
            <w:right w:val="none" w:sz="0" w:space="0" w:color="auto"/>
          </w:divBdr>
        </w:div>
        <w:div w:id="1428189010">
          <w:marLeft w:val="0"/>
          <w:marRight w:val="0"/>
          <w:marTop w:val="0"/>
          <w:marBottom w:val="0"/>
          <w:divBdr>
            <w:top w:val="none" w:sz="0" w:space="0" w:color="auto"/>
            <w:left w:val="none" w:sz="0" w:space="0" w:color="auto"/>
            <w:bottom w:val="none" w:sz="0" w:space="0" w:color="auto"/>
            <w:right w:val="none" w:sz="0" w:space="0" w:color="auto"/>
          </w:divBdr>
        </w:div>
        <w:div w:id="1478496236">
          <w:marLeft w:val="0"/>
          <w:marRight w:val="0"/>
          <w:marTop w:val="0"/>
          <w:marBottom w:val="0"/>
          <w:divBdr>
            <w:top w:val="none" w:sz="0" w:space="0" w:color="auto"/>
            <w:left w:val="none" w:sz="0" w:space="0" w:color="auto"/>
            <w:bottom w:val="none" w:sz="0" w:space="0" w:color="auto"/>
            <w:right w:val="none" w:sz="0" w:space="0" w:color="auto"/>
          </w:divBdr>
        </w:div>
        <w:div w:id="1757434882">
          <w:marLeft w:val="0"/>
          <w:marRight w:val="0"/>
          <w:marTop w:val="0"/>
          <w:marBottom w:val="0"/>
          <w:divBdr>
            <w:top w:val="none" w:sz="0" w:space="0" w:color="auto"/>
            <w:left w:val="none" w:sz="0" w:space="0" w:color="auto"/>
            <w:bottom w:val="none" w:sz="0" w:space="0" w:color="auto"/>
            <w:right w:val="none" w:sz="0" w:space="0" w:color="auto"/>
          </w:divBdr>
        </w:div>
        <w:div w:id="2060590344">
          <w:marLeft w:val="0"/>
          <w:marRight w:val="0"/>
          <w:marTop w:val="0"/>
          <w:marBottom w:val="0"/>
          <w:divBdr>
            <w:top w:val="none" w:sz="0" w:space="0" w:color="auto"/>
            <w:left w:val="none" w:sz="0" w:space="0" w:color="auto"/>
            <w:bottom w:val="none" w:sz="0" w:space="0" w:color="auto"/>
            <w:right w:val="none" w:sz="0" w:space="0" w:color="auto"/>
          </w:divBdr>
        </w:div>
        <w:div w:id="1249269867">
          <w:marLeft w:val="0"/>
          <w:marRight w:val="0"/>
          <w:marTop w:val="0"/>
          <w:marBottom w:val="0"/>
          <w:divBdr>
            <w:top w:val="none" w:sz="0" w:space="0" w:color="auto"/>
            <w:left w:val="none" w:sz="0" w:space="0" w:color="auto"/>
            <w:bottom w:val="none" w:sz="0" w:space="0" w:color="auto"/>
            <w:right w:val="none" w:sz="0" w:space="0" w:color="auto"/>
          </w:divBdr>
        </w:div>
        <w:div w:id="513344727">
          <w:marLeft w:val="0"/>
          <w:marRight w:val="0"/>
          <w:marTop w:val="0"/>
          <w:marBottom w:val="0"/>
          <w:divBdr>
            <w:top w:val="none" w:sz="0" w:space="0" w:color="auto"/>
            <w:left w:val="none" w:sz="0" w:space="0" w:color="auto"/>
            <w:bottom w:val="none" w:sz="0" w:space="0" w:color="auto"/>
            <w:right w:val="none" w:sz="0" w:space="0" w:color="auto"/>
          </w:divBdr>
        </w:div>
        <w:div w:id="586958164">
          <w:marLeft w:val="0"/>
          <w:marRight w:val="0"/>
          <w:marTop w:val="0"/>
          <w:marBottom w:val="0"/>
          <w:divBdr>
            <w:top w:val="none" w:sz="0" w:space="0" w:color="auto"/>
            <w:left w:val="none" w:sz="0" w:space="0" w:color="auto"/>
            <w:bottom w:val="none" w:sz="0" w:space="0" w:color="auto"/>
            <w:right w:val="none" w:sz="0" w:space="0" w:color="auto"/>
          </w:divBdr>
        </w:div>
        <w:div w:id="1281958950">
          <w:marLeft w:val="0"/>
          <w:marRight w:val="0"/>
          <w:marTop w:val="0"/>
          <w:marBottom w:val="0"/>
          <w:divBdr>
            <w:top w:val="none" w:sz="0" w:space="0" w:color="auto"/>
            <w:left w:val="none" w:sz="0" w:space="0" w:color="auto"/>
            <w:bottom w:val="none" w:sz="0" w:space="0" w:color="auto"/>
            <w:right w:val="none" w:sz="0" w:space="0" w:color="auto"/>
          </w:divBdr>
        </w:div>
        <w:div w:id="1722898356">
          <w:marLeft w:val="0"/>
          <w:marRight w:val="0"/>
          <w:marTop w:val="0"/>
          <w:marBottom w:val="0"/>
          <w:divBdr>
            <w:top w:val="none" w:sz="0" w:space="0" w:color="auto"/>
            <w:left w:val="none" w:sz="0" w:space="0" w:color="auto"/>
            <w:bottom w:val="none" w:sz="0" w:space="0" w:color="auto"/>
            <w:right w:val="none" w:sz="0" w:space="0" w:color="auto"/>
          </w:divBdr>
        </w:div>
        <w:div w:id="899167166">
          <w:marLeft w:val="0"/>
          <w:marRight w:val="0"/>
          <w:marTop w:val="0"/>
          <w:marBottom w:val="0"/>
          <w:divBdr>
            <w:top w:val="none" w:sz="0" w:space="0" w:color="auto"/>
            <w:left w:val="none" w:sz="0" w:space="0" w:color="auto"/>
            <w:bottom w:val="none" w:sz="0" w:space="0" w:color="auto"/>
            <w:right w:val="none" w:sz="0" w:space="0" w:color="auto"/>
          </w:divBdr>
        </w:div>
        <w:div w:id="569467384">
          <w:marLeft w:val="0"/>
          <w:marRight w:val="0"/>
          <w:marTop w:val="0"/>
          <w:marBottom w:val="0"/>
          <w:divBdr>
            <w:top w:val="none" w:sz="0" w:space="0" w:color="auto"/>
            <w:left w:val="none" w:sz="0" w:space="0" w:color="auto"/>
            <w:bottom w:val="none" w:sz="0" w:space="0" w:color="auto"/>
            <w:right w:val="none" w:sz="0" w:space="0" w:color="auto"/>
          </w:divBdr>
        </w:div>
        <w:div w:id="2065636686">
          <w:marLeft w:val="0"/>
          <w:marRight w:val="0"/>
          <w:marTop w:val="0"/>
          <w:marBottom w:val="0"/>
          <w:divBdr>
            <w:top w:val="none" w:sz="0" w:space="0" w:color="auto"/>
            <w:left w:val="none" w:sz="0" w:space="0" w:color="auto"/>
            <w:bottom w:val="none" w:sz="0" w:space="0" w:color="auto"/>
            <w:right w:val="none" w:sz="0" w:space="0" w:color="auto"/>
          </w:divBdr>
        </w:div>
        <w:div w:id="1501431582">
          <w:marLeft w:val="0"/>
          <w:marRight w:val="0"/>
          <w:marTop w:val="0"/>
          <w:marBottom w:val="0"/>
          <w:divBdr>
            <w:top w:val="none" w:sz="0" w:space="0" w:color="auto"/>
            <w:left w:val="none" w:sz="0" w:space="0" w:color="auto"/>
            <w:bottom w:val="none" w:sz="0" w:space="0" w:color="auto"/>
            <w:right w:val="none" w:sz="0" w:space="0" w:color="auto"/>
          </w:divBdr>
        </w:div>
        <w:div w:id="194735179">
          <w:marLeft w:val="0"/>
          <w:marRight w:val="0"/>
          <w:marTop w:val="0"/>
          <w:marBottom w:val="0"/>
          <w:divBdr>
            <w:top w:val="none" w:sz="0" w:space="0" w:color="auto"/>
            <w:left w:val="none" w:sz="0" w:space="0" w:color="auto"/>
            <w:bottom w:val="none" w:sz="0" w:space="0" w:color="auto"/>
            <w:right w:val="none" w:sz="0" w:space="0" w:color="auto"/>
          </w:divBdr>
        </w:div>
        <w:div w:id="690377593">
          <w:marLeft w:val="0"/>
          <w:marRight w:val="0"/>
          <w:marTop w:val="0"/>
          <w:marBottom w:val="0"/>
          <w:divBdr>
            <w:top w:val="none" w:sz="0" w:space="0" w:color="auto"/>
            <w:left w:val="none" w:sz="0" w:space="0" w:color="auto"/>
            <w:bottom w:val="none" w:sz="0" w:space="0" w:color="auto"/>
            <w:right w:val="none" w:sz="0" w:space="0" w:color="auto"/>
          </w:divBdr>
        </w:div>
        <w:div w:id="1830750896">
          <w:marLeft w:val="0"/>
          <w:marRight w:val="0"/>
          <w:marTop w:val="0"/>
          <w:marBottom w:val="0"/>
          <w:divBdr>
            <w:top w:val="none" w:sz="0" w:space="0" w:color="auto"/>
            <w:left w:val="none" w:sz="0" w:space="0" w:color="auto"/>
            <w:bottom w:val="none" w:sz="0" w:space="0" w:color="auto"/>
            <w:right w:val="none" w:sz="0" w:space="0" w:color="auto"/>
          </w:divBdr>
        </w:div>
        <w:div w:id="16195696">
          <w:marLeft w:val="0"/>
          <w:marRight w:val="0"/>
          <w:marTop w:val="0"/>
          <w:marBottom w:val="0"/>
          <w:divBdr>
            <w:top w:val="none" w:sz="0" w:space="0" w:color="auto"/>
            <w:left w:val="none" w:sz="0" w:space="0" w:color="auto"/>
            <w:bottom w:val="none" w:sz="0" w:space="0" w:color="auto"/>
            <w:right w:val="none" w:sz="0" w:space="0" w:color="auto"/>
          </w:divBdr>
        </w:div>
        <w:div w:id="113405915">
          <w:marLeft w:val="0"/>
          <w:marRight w:val="0"/>
          <w:marTop w:val="0"/>
          <w:marBottom w:val="0"/>
          <w:divBdr>
            <w:top w:val="none" w:sz="0" w:space="0" w:color="auto"/>
            <w:left w:val="none" w:sz="0" w:space="0" w:color="auto"/>
            <w:bottom w:val="none" w:sz="0" w:space="0" w:color="auto"/>
            <w:right w:val="none" w:sz="0" w:space="0" w:color="auto"/>
          </w:divBdr>
        </w:div>
        <w:div w:id="1420297865">
          <w:marLeft w:val="0"/>
          <w:marRight w:val="0"/>
          <w:marTop w:val="0"/>
          <w:marBottom w:val="0"/>
          <w:divBdr>
            <w:top w:val="none" w:sz="0" w:space="0" w:color="auto"/>
            <w:left w:val="none" w:sz="0" w:space="0" w:color="auto"/>
            <w:bottom w:val="none" w:sz="0" w:space="0" w:color="auto"/>
            <w:right w:val="none" w:sz="0" w:space="0" w:color="auto"/>
          </w:divBdr>
        </w:div>
        <w:div w:id="797725132">
          <w:marLeft w:val="0"/>
          <w:marRight w:val="0"/>
          <w:marTop w:val="0"/>
          <w:marBottom w:val="0"/>
          <w:divBdr>
            <w:top w:val="none" w:sz="0" w:space="0" w:color="auto"/>
            <w:left w:val="none" w:sz="0" w:space="0" w:color="auto"/>
            <w:bottom w:val="none" w:sz="0" w:space="0" w:color="auto"/>
            <w:right w:val="none" w:sz="0" w:space="0" w:color="auto"/>
          </w:divBdr>
        </w:div>
        <w:div w:id="552427118">
          <w:marLeft w:val="0"/>
          <w:marRight w:val="0"/>
          <w:marTop w:val="0"/>
          <w:marBottom w:val="0"/>
          <w:divBdr>
            <w:top w:val="none" w:sz="0" w:space="0" w:color="auto"/>
            <w:left w:val="none" w:sz="0" w:space="0" w:color="auto"/>
            <w:bottom w:val="none" w:sz="0" w:space="0" w:color="auto"/>
            <w:right w:val="none" w:sz="0" w:space="0" w:color="auto"/>
          </w:divBdr>
        </w:div>
        <w:div w:id="963466685">
          <w:marLeft w:val="0"/>
          <w:marRight w:val="0"/>
          <w:marTop w:val="0"/>
          <w:marBottom w:val="0"/>
          <w:divBdr>
            <w:top w:val="none" w:sz="0" w:space="0" w:color="auto"/>
            <w:left w:val="none" w:sz="0" w:space="0" w:color="auto"/>
            <w:bottom w:val="none" w:sz="0" w:space="0" w:color="auto"/>
            <w:right w:val="none" w:sz="0" w:space="0" w:color="auto"/>
          </w:divBdr>
        </w:div>
        <w:div w:id="1184055404">
          <w:marLeft w:val="0"/>
          <w:marRight w:val="0"/>
          <w:marTop w:val="0"/>
          <w:marBottom w:val="0"/>
          <w:divBdr>
            <w:top w:val="none" w:sz="0" w:space="0" w:color="auto"/>
            <w:left w:val="none" w:sz="0" w:space="0" w:color="auto"/>
            <w:bottom w:val="none" w:sz="0" w:space="0" w:color="auto"/>
            <w:right w:val="none" w:sz="0" w:space="0" w:color="auto"/>
          </w:divBdr>
        </w:div>
        <w:div w:id="383602015">
          <w:marLeft w:val="0"/>
          <w:marRight w:val="0"/>
          <w:marTop w:val="0"/>
          <w:marBottom w:val="0"/>
          <w:divBdr>
            <w:top w:val="none" w:sz="0" w:space="0" w:color="auto"/>
            <w:left w:val="none" w:sz="0" w:space="0" w:color="auto"/>
            <w:bottom w:val="none" w:sz="0" w:space="0" w:color="auto"/>
            <w:right w:val="none" w:sz="0" w:space="0" w:color="auto"/>
          </w:divBdr>
        </w:div>
        <w:div w:id="1539199949">
          <w:marLeft w:val="0"/>
          <w:marRight w:val="0"/>
          <w:marTop w:val="0"/>
          <w:marBottom w:val="0"/>
          <w:divBdr>
            <w:top w:val="none" w:sz="0" w:space="0" w:color="auto"/>
            <w:left w:val="none" w:sz="0" w:space="0" w:color="auto"/>
            <w:bottom w:val="none" w:sz="0" w:space="0" w:color="auto"/>
            <w:right w:val="none" w:sz="0" w:space="0" w:color="auto"/>
          </w:divBdr>
        </w:div>
        <w:div w:id="1892764751">
          <w:marLeft w:val="0"/>
          <w:marRight w:val="0"/>
          <w:marTop w:val="0"/>
          <w:marBottom w:val="0"/>
          <w:divBdr>
            <w:top w:val="none" w:sz="0" w:space="0" w:color="auto"/>
            <w:left w:val="none" w:sz="0" w:space="0" w:color="auto"/>
            <w:bottom w:val="none" w:sz="0" w:space="0" w:color="auto"/>
            <w:right w:val="none" w:sz="0" w:space="0" w:color="auto"/>
          </w:divBdr>
        </w:div>
        <w:div w:id="524563150">
          <w:marLeft w:val="0"/>
          <w:marRight w:val="0"/>
          <w:marTop w:val="0"/>
          <w:marBottom w:val="0"/>
          <w:divBdr>
            <w:top w:val="none" w:sz="0" w:space="0" w:color="auto"/>
            <w:left w:val="none" w:sz="0" w:space="0" w:color="auto"/>
            <w:bottom w:val="none" w:sz="0" w:space="0" w:color="auto"/>
            <w:right w:val="none" w:sz="0" w:space="0" w:color="auto"/>
          </w:divBdr>
        </w:div>
        <w:div w:id="684333709">
          <w:marLeft w:val="0"/>
          <w:marRight w:val="0"/>
          <w:marTop w:val="0"/>
          <w:marBottom w:val="0"/>
          <w:divBdr>
            <w:top w:val="none" w:sz="0" w:space="0" w:color="auto"/>
            <w:left w:val="none" w:sz="0" w:space="0" w:color="auto"/>
            <w:bottom w:val="none" w:sz="0" w:space="0" w:color="auto"/>
            <w:right w:val="none" w:sz="0" w:space="0" w:color="auto"/>
          </w:divBdr>
        </w:div>
        <w:div w:id="444233294">
          <w:marLeft w:val="0"/>
          <w:marRight w:val="0"/>
          <w:marTop w:val="0"/>
          <w:marBottom w:val="0"/>
          <w:divBdr>
            <w:top w:val="none" w:sz="0" w:space="0" w:color="auto"/>
            <w:left w:val="none" w:sz="0" w:space="0" w:color="auto"/>
            <w:bottom w:val="none" w:sz="0" w:space="0" w:color="auto"/>
            <w:right w:val="none" w:sz="0" w:space="0" w:color="auto"/>
          </w:divBdr>
        </w:div>
        <w:div w:id="1000305394">
          <w:marLeft w:val="0"/>
          <w:marRight w:val="0"/>
          <w:marTop w:val="0"/>
          <w:marBottom w:val="0"/>
          <w:divBdr>
            <w:top w:val="none" w:sz="0" w:space="0" w:color="auto"/>
            <w:left w:val="none" w:sz="0" w:space="0" w:color="auto"/>
            <w:bottom w:val="none" w:sz="0" w:space="0" w:color="auto"/>
            <w:right w:val="none" w:sz="0" w:space="0" w:color="auto"/>
          </w:divBdr>
        </w:div>
        <w:div w:id="1524130338">
          <w:marLeft w:val="0"/>
          <w:marRight w:val="0"/>
          <w:marTop w:val="0"/>
          <w:marBottom w:val="0"/>
          <w:divBdr>
            <w:top w:val="none" w:sz="0" w:space="0" w:color="auto"/>
            <w:left w:val="none" w:sz="0" w:space="0" w:color="auto"/>
            <w:bottom w:val="none" w:sz="0" w:space="0" w:color="auto"/>
            <w:right w:val="none" w:sz="0" w:space="0" w:color="auto"/>
          </w:divBdr>
        </w:div>
        <w:div w:id="1395201404">
          <w:marLeft w:val="0"/>
          <w:marRight w:val="0"/>
          <w:marTop w:val="0"/>
          <w:marBottom w:val="0"/>
          <w:divBdr>
            <w:top w:val="none" w:sz="0" w:space="0" w:color="auto"/>
            <w:left w:val="none" w:sz="0" w:space="0" w:color="auto"/>
            <w:bottom w:val="none" w:sz="0" w:space="0" w:color="auto"/>
            <w:right w:val="none" w:sz="0" w:space="0" w:color="auto"/>
          </w:divBdr>
        </w:div>
        <w:div w:id="1377924619">
          <w:marLeft w:val="0"/>
          <w:marRight w:val="0"/>
          <w:marTop w:val="0"/>
          <w:marBottom w:val="0"/>
          <w:divBdr>
            <w:top w:val="none" w:sz="0" w:space="0" w:color="auto"/>
            <w:left w:val="none" w:sz="0" w:space="0" w:color="auto"/>
            <w:bottom w:val="none" w:sz="0" w:space="0" w:color="auto"/>
            <w:right w:val="none" w:sz="0" w:space="0" w:color="auto"/>
          </w:divBdr>
        </w:div>
        <w:div w:id="475923427">
          <w:marLeft w:val="0"/>
          <w:marRight w:val="0"/>
          <w:marTop w:val="0"/>
          <w:marBottom w:val="0"/>
          <w:divBdr>
            <w:top w:val="none" w:sz="0" w:space="0" w:color="auto"/>
            <w:left w:val="none" w:sz="0" w:space="0" w:color="auto"/>
            <w:bottom w:val="none" w:sz="0" w:space="0" w:color="auto"/>
            <w:right w:val="none" w:sz="0" w:space="0" w:color="auto"/>
          </w:divBdr>
        </w:div>
        <w:div w:id="933972838">
          <w:marLeft w:val="0"/>
          <w:marRight w:val="0"/>
          <w:marTop w:val="0"/>
          <w:marBottom w:val="0"/>
          <w:divBdr>
            <w:top w:val="none" w:sz="0" w:space="0" w:color="auto"/>
            <w:left w:val="none" w:sz="0" w:space="0" w:color="auto"/>
            <w:bottom w:val="none" w:sz="0" w:space="0" w:color="auto"/>
            <w:right w:val="none" w:sz="0" w:space="0" w:color="auto"/>
          </w:divBdr>
        </w:div>
        <w:div w:id="823354487">
          <w:marLeft w:val="0"/>
          <w:marRight w:val="0"/>
          <w:marTop w:val="0"/>
          <w:marBottom w:val="0"/>
          <w:divBdr>
            <w:top w:val="none" w:sz="0" w:space="0" w:color="auto"/>
            <w:left w:val="none" w:sz="0" w:space="0" w:color="auto"/>
            <w:bottom w:val="none" w:sz="0" w:space="0" w:color="auto"/>
            <w:right w:val="none" w:sz="0" w:space="0" w:color="auto"/>
          </w:divBdr>
        </w:div>
        <w:div w:id="1454984235">
          <w:marLeft w:val="0"/>
          <w:marRight w:val="0"/>
          <w:marTop w:val="0"/>
          <w:marBottom w:val="0"/>
          <w:divBdr>
            <w:top w:val="none" w:sz="0" w:space="0" w:color="auto"/>
            <w:left w:val="none" w:sz="0" w:space="0" w:color="auto"/>
            <w:bottom w:val="none" w:sz="0" w:space="0" w:color="auto"/>
            <w:right w:val="none" w:sz="0" w:space="0" w:color="auto"/>
          </w:divBdr>
        </w:div>
        <w:div w:id="655652693">
          <w:marLeft w:val="0"/>
          <w:marRight w:val="0"/>
          <w:marTop w:val="0"/>
          <w:marBottom w:val="0"/>
          <w:divBdr>
            <w:top w:val="none" w:sz="0" w:space="0" w:color="auto"/>
            <w:left w:val="none" w:sz="0" w:space="0" w:color="auto"/>
            <w:bottom w:val="none" w:sz="0" w:space="0" w:color="auto"/>
            <w:right w:val="none" w:sz="0" w:space="0" w:color="auto"/>
          </w:divBdr>
        </w:div>
        <w:div w:id="763962116">
          <w:marLeft w:val="0"/>
          <w:marRight w:val="0"/>
          <w:marTop w:val="0"/>
          <w:marBottom w:val="0"/>
          <w:divBdr>
            <w:top w:val="none" w:sz="0" w:space="0" w:color="auto"/>
            <w:left w:val="none" w:sz="0" w:space="0" w:color="auto"/>
            <w:bottom w:val="none" w:sz="0" w:space="0" w:color="auto"/>
            <w:right w:val="none" w:sz="0" w:space="0" w:color="auto"/>
          </w:divBdr>
        </w:div>
      </w:divsChild>
    </w:div>
    <w:div w:id="1814369994">
      <w:bodyDiv w:val="1"/>
      <w:marLeft w:val="0"/>
      <w:marRight w:val="0"/>
      <w:marTop w:val="0"/>
      <w:marBottom w:val="0"/>
      <w:divBdr>
        <w:top w:val="none" w:sz="0" w:space="0" w:color="auto"/>
        <w:left w:val="none" w:sz="0" w:space="0" w:color="auto"/>
        <w:bottom w:val="none" w:sz="0" w:space="0" w:color="auto"/>
        <w:right w:val="none" w:sz="0" w:space="0" w:color="auto"/>
      </w:divBdr>
    </w:div>
    <w:div w:id="2097167430">
      <w:bodyDiv w:val="1"/>
      <w:marLeft w:val="0"/>
      <w:marRight w:val="0"/>
      <w:marTop w:val="0"/>
      <w:marBottom w:val="0"/>
      <w:divBdr>
        <w:top w:val="none" w:sz="0" w:space="0" w:color="auto"/>
        <w:left w:val="none" w:sz="0" w:space="0" w:color="auto"/>
        <w:bottom w:val="none" w:sz="0" w:space="0" w:color="auto"/>
        <w:right w:val="none" w:sz="0" w:space="0" w:color="auto"/>
      </w:divBdr>
      <w:divsChild>
        <w:div w:id="1871917892">
          <w:marLeft w:val="0"/>
          <w:marRight w:val="0"/>
          <w:marTop w:val="0"/>
          <w:marBottom w:val="0"/>
          <w:divBdr>
            <w:top w:val="none" w:sz="0" w:space="0" w:color="auto"/>
            <w:left w:val="none" w:sz="0" w:space="0" w:color="auto"/>
            <w:bottom w:val="none" w:sz="0" w:space="0" w:color="auto"/>
            <w:right w:val="none" w:sz="0" w:space="0" w:color="auto"/>
          </w:divBdr>
        </w:div>
        <w:div w:id="1593078980">
          <w:marLeft w:val="0"/>
          <w:marRight w:val="0"/>
          <w:marTop w:val="0"/>
          <w:marBottom w:val="0"/>
          <w:divBdr>
            <w:top w:val="none" w:sz="0" w:space="0" w:color="auto"/>
            <w:left w:val="none" w:sz="0" w:space="0" w:color="auto"/>
            <w:bottom w:val="none" w:sz="0" w:space="0" w:color="auto"/>
            <w:right w:val="none" w:sz="0" w:space="0" w:color="auto"/>
          </w:divBdr>
        </w:div>
        <w:div w:id="669406288">
          <w:marLeft w:val="0"/>
          <w:marRight w:val="0"/>
          <w:marTop w:val="0"/>
          <w:marBottom w:val="0"/>
          <w:divBdr>
            <w:top w:val="none" w:sz="0" w:space="0" w:color="auto"/>
            <w:left w:val="none" w:sz="0" w:space="0" w:color="auto"/>
            <w:bottom w:val="none" w:sz="0" w:space="0" w:color="auto"/>
            <w:right w:val="none" w:sz="0" w:space="0" w:color="auto"/>
          </w:divBdr>
        </w:div>
        <w:div w:id="702748913">
          <w:marLeft w:val="0"/>
          <w:marRight w:val="0"/>
          <w:marTop w:val="0"/>
          <w:marBottom w:val="0"/>
          <w:divBdr>
            <w:top w:val="none" w:sz="0" w:space="0" w:color="auto"/>
            <w:left w:val="none" w:sz="0" w:space="0" w:color="auto"/>
            <w:bottom w:val="none" w:sz="0" w:space="0" w:color="auto"/>
            <w:right w:val="none" w:sz="0" w:space="0" w:color="auto"/>
          </w:divBdr>
        </w:div>
        <w:div w:id="1380323929">
          <w:marLeft w:val="0"/>
          <w:marRight w:val="0"/>
          <w:marTop w:val="0"/>
          <w:marBottom w:val="0"/>
          <w:divBdr>
            <w:top w:val="none" w:sz="0" w:space="0" w:color="auto"/>
            <w:left w:val="none" w:sz="0" w:space="0" w:color="auto"/>
            <w:bottom w:val="none" w:sz="0" w:space="0" w:color="auto"/>
            <w:right w:val="none" w:sz="0" w:space="0" w:color="auto"/>
          </w:divBdr>
        </w:div>
        <w:div w:id="1562861013">
          <w:marLeft w:val="0"/>
          <w:marRight w:val="0"/>
          <w:marTop w:val="0"/>
          <w:marBottom w:val="0"/>
          <w:divBdr>
            <w:top w:val="none" w:sz="0" w:space="0" w:color="auto"/>
            <w:left w:val="none" w:sz="0" w:space="0" w:color="auto"/>
            <w:bottom w:val="none" w:sz="0" w:space="0" w:color="auto"/>
            <w:right w:val="none" w:sz="0" w:space="0" w:color="auto"/>
          </w:divBdr>
        </w:div>
        <w:div w:id="1624270223">
          <w:marLeft w:val="0"/>
          <w:marRight w:val="0"/>
          <w:marTop w:val="0"/>
          <w:marBottom w:val="0"/>
          <w:divBdr>
            <w:top w:val="none" w:sz="0" w:space="0" w:color="auto"/>
            <w:left w:val="none" w:sz="0" w:space="0" w:color="auto"/>
            <w:bottom w:val="none" w:sz="0" w:space="0" w:color="auto"/>
            <w:right w:val="none" w:sz="0" w:space="0" w:color="auto"/>
          </w:divBdr>
        </w:div>
        <w:div w:id="1440685452">
          <w:marLeft w:val="0"/>
          <w:marRight w:val="0"/>
          <w:marTop w:val="0"/>
          <w:marBottom w:val="0"/>
          <w:divBdr>
            <w:top w:val="none" w:sz="0" w:space="0" w:color="auto"/>
            <w:left w:val="none" w:sz="0" w:space="0" w:color="auto"/>
            <w:bottom w:val="none" w:sz="0" w:space="0" w:color="auto"/>
            <w:right w:val="none" w:sz="0" w:space="0" w:color="auto"/>
          </w:divBdr>
        </w:div>
        <w:div w:id="235437672">
          <w:marLeft w:val="0"/>
          <w:marRight w:val="0"/>
          <w:marTop w:val="0"/>
          <w:marBottom w:val="0"/>
          <w:divBdr>
            <w:top w:val="none" w:sz="0" w:space="0" w:color="auto"/>
            <w:left w:val="none" w:sz="0" w:space="0" w:color="auto"/>
            <w:bottom w:val="none" w:sz="0" w:space="0" w:color="auto"/>
            <w:right w:val="none" w:sz="0" w:space="0" w:color="auto"/>
          </w:divBdr>
        </w:div>
        <w:div w:id="215355105">
          <w:marLeft w:val="0"/>
          <w:marRight w:val="0"/>
          <w:marTop w:val="0"/>
          <w:marBottom w:val="0"/>
          <w:divBdr>
            <w:top w:val="none" w:sz="0" w:space="0" w:color="auto"/>
            <w:left w:val="none" w:sz="0" w:space="0" w:color="auto"/>
            <w:bottom w:val="none" w:sz="0" w:space="0" w:color="auto"/>
            <w:right w:val="none" w:sz="0" w:space="0" w:color="auto"/>
          </w:divBdr>
        </w:div>
        <w:div w:id="1553689095">
          <w:marLeft w:val="0"/>
          <w:marRight w:val="0"/>
          <w:marTop w:val="0"/>
          <w:marBottom w:val="0"/>
          <w:divBdr>
            <w:top w:val="none" w:sz="0" w:space="0" w:color="auto"/>
            <w:left w:val="none" w:sz="0" w:space="0" w:color="auto"/>
            <w:bottom w:val="none" w:sz="0" w:space="0" w:color="auto"/>
            <w:right w:val="none" w:sz="0" w:space="0" w:color="auto"/>
          </w:divBdr>
        </w:div>
        <w:div w:id="1204631576">
          <w:marLeft w:val="0"/>
          <w:marRight w:val="0"/>
          <w:marTop w:val="0"/>
          <w:marBottom w:val="0"/>
          <w:divBdr>
            <w:top w:val="none" w:sz="0" w:space="0" w:color="auto"/>
            <w:left w:val="none" w:sz="0" w:space="0" w:color="auto"/>
            <w:bottom w:val="none" w:sz="0" w:space="0" w:color="auto"/>
            <w:right w:val="none" w:sz="0" w:space="0" w:color="auto"/>
          </w:divBdr>
        </w:div>
        <w:div w:id="14500473">
          <w:marLeft w:val="0"/>
          <w:marRight w:val="0"/>
          <w:marTop w:val="0"/>
          <w:marBottom w:val="0"/>
          <w:divBdr>
            <w:top w:val="none" w:sz="0" w:space="0" w:color="auto"/>
            <w:left w:val="none" w:sz="0" w:space="0" w:color="auto"/>
            <w:bottom w:val="none" w:sz="0" w:space="0" w:color="auto"/>
            <w:right w:val="none" w:sz="0" w:space="0" w:color="auto"/>
          </w:divBdr>
        </w:div>
        <w:div w:id="1119570498">
          <w:marLeft w:val="0"/>
          <w:marRight w:val="0"/>
          <w:marTop w:val="0"/>
          <w:marBottom w:val="0"/>
          <w:divBdr>
            <w:top w:val="none" w:sz="0" w:space="0" w:color="auto"/>
            <w:left w:val="none" w:sz="0" w:space="0" w:color="auto"/>
            <w:bottom w:val="none" w:sz="0" w:space="0" w:color="auto"/>
            <w:right w:val="none" w:sz="0" w:space="0" w:color="auto"/>
          </w:divBdr>
        </w:div>
        <w:div w:id="1430809951">
          <w:marLeft w:val="0"/>
          <w:marRight w:val="0"/>
          <w:marTop w:val="0"/>
          <w:marBottom w:val="0"/>
          <w:divBdr>
            <w:top w:val="none" w:sz="0" w:space="0" w:color="auto"/>
            <w:left w:val="none" w:sz="0" w:space="0" w:color="auto"/>
            <w:bottom w:val="none" w:sz="0" w:space="0" w:color="auto"/>
            <w:right w:val="none" w:sz="0" w:space="0" w:color="auto"/>
          </w:divBdr>
        </w:div>
        <w:div w:id="1836146311">
          <w:marLeft w:val="0"/>
          <w:marRight w:val="0"/>
          <w:marTop w:val="0"/>
          <w:marBottom w:val="0"/>
          <w:divBdr>
            <w:top w:val="none" w:sz="0" w:space="0" w:color="auto"/>
            <w:left w:val="none" w:sz="0" w:space="0" w:color="auto"/>
            <w:bottom w:val="none" w:sz="0" w:space="0" w:color="auto"/>
            <w:right w:val="none" w:sz="0" w:space="0" w:color="auto"/>
          </w:divBdr>
        </w:div>
        <w:div w:id="1927305232">
          <w:marLeft w:val="0"/>
          <w:marRight w:val="0"/>
          <w:marTop w:val="0"/>
          <w:marBottom w:val="0"/>
          <w:divBdr>
            <w:top w:val="none" w:sz="0" w:space="0" w:color="auto"/>
            <w:left w:val="none" w:sz="0" w:space="0" w:color="auto"/>
            <w:bottom w:val="none" w:sz="0" w:space="0" w:color="auto"/>
            <w:right w:val="none" w:sz="0" w:space="0" w:color="auto"/>
          </w:divBdr>
        </w:div>
        <w:div w:id="1872454167">
          <w:marLeft w:val="0"/>
          <w:marRight w:val="0"/>
          <w:marTop w:val="0"/>
          <w:marBottom w:val="0"/>
          <w:divBdr>
            <w:top w:val="none" w:sz="0" w:space="0" w:color="auto"/>
            <w:left w:val="none" w:sz="0" w:space="0" w:color="auto"/>
            <w:bottom w:val="none" w:sz="0" w:space="0" w:color="auto"/>
            <w:right w:val="none" w:sz="0" w:space="0" w:color="auto"/>
          </w:divBdr>
        </w:div>
        <w:div w:id="741178683">
          <w:marLeft w:val="0"/>
          <w:marRight w:val="0"/>
          <w:marTop w:val="0"/>
          <w:marBottom w:val="0"/>
          <w:divBdr>
            <w:top w:val="none" w:sz="0" w:space="0" w:color="auto"/>
            <w:left w:val="none" w:sz="0" w:space="0" w:color="auto"/>
            <w:bottom w:val="none" w:sz="0" w:space="0" w:color="auto"/>
            <w:right w:val="none" w:sz="0" w:space="0" w:color="auto"/>
          </w:divBdr>
        </w:div>
        <w:div w:id="1940525696">
          <w:marLeft w:val="0"/>
          <w:marRight w:val="0"/>
          <w:marTop w:val="0"/>
          <w:marBottom w:val="0"/>
          <w:divBdr>
            <w:top w:val="none" w:sz="0" w:space="0" w:color="auto"/>
            <w:left w:val="none" w:sz="0" w:space="0" w:color="auto"/>
            <w:bottom w:val="none" w:sz="0" w:space="0" w:color="auto"/>
            <w:right w:val="none" w:sz="0" w:space="0" w:color="auto"/>
          </w:divBdr>
        </w:div>
        <w:div w:id="913661637">
          <w:marLeft w:val="0"/>
          <w:marRight w:val="0"/>
          <w:marTop w:val="0"/>
          <w:marBottom w:val="0"/>
          <w:divBdr>
            <w:top w:val="none" w:sz="0" w:space="0" w:color="auto"/>
            <w:left w:val="none" w:sz="0" w:space="0" w:color="auto"/>
            <w:bottom w:val="none" w:sz="0" w:space="0" w:color="auto"/>
            <w:right w:val="none" w:sz="0" w:space="0" w:color="auto"/>
          </w:divBdr>
        </w:div>
        <w:div w:id="1513884061">
          <w:marLeft w:val="0"/>
          <w:marRight w:val="0"/>
          <w:marTop w:val="0"/>
          <w:marBottom w:val="0"/>
          <w:divBdr>
            <w:top w:val="none" w:sz="0" w:space="0" w:color="auto"/>
            <w:left w:val="none" w:sz="0" w:space="0" w:color="auto"/>
            <w:bottom w:val="none" w:sz="0" w:space="0" w:color="auto"/>
            <w:right w:val="none" w:sz="0" w:space="0" w:color="auto"/>
          </w:divBdr>
        </w:div>
        <w:div w:id="1465929396">
          <w:marLeft w:val="0"/>
          <w:marRight w:val="0"/>
          <w:marTop w:val="0"/>
          <w:marBottom w:val="0"/>
          <w:divBdr>
            <w:top w:val="none" w:sz="0" w:space="0" w:color="auto"/>
            <w:left w:val="none" w:sz="0" w:space="0" w:color="auto"/>
            <w:bottom w:val="none" w:sz="0" w:space="0" w:color="auto"/>
            <w:right w:val="none" w:sz="0" w:space="0" w:color="auto"/>
          </w:divBdr>
        </w:div>
        <w:div w:id="1558280967">
          <w:marLeft w:val="0"/>
          <w:marRight w:val="0"/>
          <w:marTop w:val="0"/>
          <w:marBottom w:val="0"/>
          <w:divBdr>
            <w:top w:val="none" w:sz="0" w:space="0" w:color="auto"/>
            <w:left w:val="none" w:sz="0" w:space="0" w:color="auto"/>
            <w:bottom w:val="none" w:sz="0" w:space="0" w:color="auto"/>
            <w:right w:val="none" w:sz="0" w:space="0" w:color="auto"/>
          </w:divBdr>
        </w:div>
        <w:div w:id="1972978664">
          <w:marLeft w:val="0"/>
          <w:marRight w:val="0"/>
          <w:marTop w:val="0"/>
          <w:marBottom w:val="0"/>
          <w:divBdr>
            <w:top w:val="none" w:sz="0" w:space="0" w:color="auto"/>
            <w:left w:val="none" w:sz="0" w:space="0" w:color="auto"/>
            <w:bottom w:val="none" w:sz="0" w:space="0" w:color="auto"/>
            <w:right w:val="none" w:sz="0" w:space="0" w:color="auto"/>
          </w:divBdr>
        </w:div>
        <w:div w:id="761266640">
          <w:marLeft w:val="0"/>
          <w:marRight w:val="0"/>
          <w:marTop w:val="0"/>
          <w:marBottom w:val="0"/>
          <w:divBdr>
            <w:top w:val="none" w:sz="0" w:space="0" w:color="auto"/>
            <w:left w:val="none" w:sz="0" w:space="0" w:color="auto"/>
            <w:bottom w:val="none" w:sz="0" w:space="0" w:color="auto"/>
            <w:right w:val="none" w:sz="0" w:space="0" w:color="auto"/>
          </w:divBdr>
        </w:div>
        <w:div w:id="205337018">
          <w:marLeft w:val="0"/>
          <w:marRight w:val="0"/>
          <w:marTop w:val="0"/>
          <w:marBottom w:val="0"/>
          <w:divBdr>
            <w:top w:val="none" w:sz="0" w:space="0" w:color="auto"/>
            <w:left w:val="none" w:sz="0" w:space="0" w:color="auto"/>
            <w:bottom w:val="none" w:sz="0" w:space="0" w:color="auto"/>
            <w:right w:val="none" w:sz="0" w:space="0" w:color="auto"/>
          </w:divBdr>
        </w:div>
        <w:div w:id="1012297388">
          <w:marLeft w:val="0"/>
          <w:marRight w:val="0"/>
          <w:marTop w:val="0"/>
          <w:marBottom w:val="0"/>
          <w:divBdr>
            <w:top w:val="none" w:sz="0" w:space="0" w:color="auto"/>
            <w:left w:val="none" w:sz="0" w:space="0" w:color="auto"/>
            <w:bottom w:val="none" w:sz="0" w:space="0" w:color="auto"/>
            <w:right w:val="none" w:sz="0" w:space="0" w:color="auto"/>
          </w:divBdr>
        </w:div>
        <w:div w:id="1560093992">
          <w:marLeft w:val="0"/>
          <w:marRight w:val="0"/>
          <w:marTop w:val="0"/>
          <w:marBottom w:val="0"/>
          <w:divBdr>
            <w:top w:val="none" w:sz="0" w:space="0" w:color="auto"/>
            <w:left w:val="none" w:sz="0" w:space="0" w:color="auto"/>
            <w:bottom w:val="none" w:sz="0" w:space="0" w:color="auto"/>
            <w:right w:val="none" w:sz="0" w:space="0" w:color="auto"/>
          </w:divBdr>
        </w:div>
        <w:div w:id="354768482">
          <w:marLeft w:val="0"/>
          <w:marRight w:val="0"/>
          <w:marTop w:val="0"/>
          <w:marBottom w:val="0"/>
          <w:divBdr>
            <w:top w:val="none" w:sz="0" w:space="0" w:color="auto"/>
            <w:left w:val="none" w:sz="0" w:space="0" w:color="auto"/>
            <w:bottom w:val="none" w:sz="0" w:space="0" w:color="auto"/>
            <w:right w:val="none" w:sz="0" w:space="0" w:color="auto"/>
          </w:divBdr>
        </w:div>
        <w:div w:id="451829670">
          <w:marLeft w:val="0"/>
          <w:marRight w:val="0"/>
          <w:marTop w:val="0"/>
          <w:marBottom w:val="0"/>
          <w:divBdr>
            <w:top w:val="none" w:sz="0" w:space="0" w:color="auto"/>
            <w:left w:val="none" w:sz="0" w:space="0" w:color="auto"/>
            <w:bottom w:val="none" w:sz="0" w:space="0" w:color="auto"/>
            <w:right w:val="none" w:sz="0" w:space="0" w:color="auto"/>
          </w:divBdr>
        </w:div>
        <w:div w:id="133328132">
          <w:marLeft w:val="0"/>
          <w:marRight w:val="0"/>
          <w:marTop w:val="0"/>
          <w:marBottom w:val="0"/>
          <w:divBdr>
            <w:top w:val="none" w:sz="0" w:space="0" w:color="auto"/>
            <w:left w:val="none" w:sz="0" w:space="0" w:color="auto"/>
            <w:bottom w:val="none" w:sz="0" w:space="0" w:color="auto"/>
            <w:right w:val="none" w:sz="0" w:space="0" w:color="auto"/>
          </w:divBdr>
        </w:div>
        <w:div w:id="1481773450">
          <w:marLeft w:val="0"/>
          <w:marRight w:val="0"/>
          <w:marTop w:val="0"/>
          <w:marBottom w:val="0"/>
          <w:divBdr>
            <w:top w:val="none" w:sz="0" w:space="0" w:color="auto"/>
            <w:left w:val="none" w:sz="0" w:space="0" w:color="auto"/>
            <w:bottom w:val="none" w:sz="0" w:space="0" w:color="auto"/>
            <w:right w:val="none" w:sz="0" w:space="0" w:color="auto"/>
          </w:divBdr>
        </w:div>
        <w:div w:id="1877083505">
          <w:marLeft w:val="0"/>
          <w:marRight w:val="0"/>
          <w:marTop w:val="0"/>
          <w:marBottom w:val="0"/>
          <w:divBdr>
            <w:top w:val="none" w:sz="0" w:space="0" w:color="auto"/>
            <w:left w:val="none" w:sz="0" w:space="0" w:color="auto"/>
            <w:bottom w:val="none" w:sz="0" w:space="0" w:color="auto"/>
            <w:right w:val="none" w:sz="0" w:space="0" w:color="auto"/>
          </w:divBdr>
        </w:div>
        <w:div w:id="1329408464">
          <w:marLeft w:val="0"/>
          <w:marRight w:val="0"/>
          <w:marTop w:val="0"/>
          <w:marBottom w:val="0"/>
          <w:divBdr>
            <w:top w:val="none" w:sz="0" w:space="0" w:color="auto"/>
            <w:left w:val="none" w:sz="0" w:space="0" w:color="auto"/>
            <w:bottom w:val="none" w:sz="0" w:space="0" w:color="auto"/>
            <w:right w:val="none" w:sz="0" w:space="0" w:color="auto"/>
          </w:divBdr>
        </w:div>
        <w:div w:id="866219208">
          <w:marLeft w:val="0"/>
          <w:marRight w:val="0"/>
          <w:marTop w:val="0"/>
          <w:marBottom w:val="0"/>
          <w:divBdr>
            <w:top w:val="none" w:sz="0" w:space="0" w:color="auto"/>
            <w:left w:val="none" w:sz="0" w:space="0" w:color="auto"/>
            <w:bottom w:val="none" w:sz="0" w:space="0" w:color="auto"/>
            <w:right w:val="none" w:sz="0" w:space="0" w:color="auto"/>
          </w:divBdr>
        </w:div>
        <w:div w:id="1327131260">
          <w:marLeft w:val="0"/>
          <w:marRight w:val="0"/>
          <w:marTop w:val="0"/>
          <w:marBottom w:val="0"/>
          <w:divBdr>
            <w:top w:val="none" w:sz="0" w:space="0" w:color="auto"/>
            <w:left w:val="none" w:sz="0" w:space="0" w:color="auto"/>
            <w:bottom w:val="none" w:sz="0" w:space="0" w:color="auto"/>
            <w:right w:val="none" w:sz="0" w:space="0" w:color="auto"/>
          </w:divBdr>
        </w:div>
        <w:div w:id="778186355">
          <w:marLeft w:val="0"/>
          <w:marRight w:val="0"/>
          <w:marTop w:val="0"/>
          <w:marBottom w:val="0"/>
          <w:divBdr>
            <w:top w:val="none" w:sz="0" w:space="0" w:color="auto"/>
            <w:left w:val="none" w:sz="0" w:space="0" w:color="auto"/>
            <w:bottom w:val="none" w:sz="0" w:space="0" w:color="auto"/>
            <w:right w:val="none" w:sz="0" w:space="0" w:color="auto"/>
          </w:divBdr>
        </w:div>
        <w:div w:id="118033152">
          <w:marLeft w:val="0"/>
          <w:marRight w:val="0"/>
          <w:marTop w:val="0"/>
          <w:marBottom w:val="0"/>
          <w:divBdr>
            <w:top w:val="none" w:sz="0" w:space="0" w:color="auto"/>
            <w:left w:val="none" w:sz="0" w:space="0" w:color="auto"/>
            <w:bottom w:val="none" w:sz="0" w:space="0" w:color="auto"/>
            <w:right w:val="none" w:sz="0" w:space="0" w:color="auto"/>
          </w:divBdr>
        </w:div>
        <w:div w:id="27417373">
          <w:marLeft w:val="0"/>
          <w:marRight w:val="0"/>
          <w:marTop w:val="0"/>
          <w:marBottom w:val="0"/>
          <w:divBdr>
            <w:top w:val="none" w:sz="0" w:space="0" w:color="auto"/>
            <w:left w:val="none" w:sz="0" w:space="0" w:color="auto"/>
            <w:bottom w:val="none" w:sz="0" w:space="0" w:color="auto"/>
            <w:right w:val="none" w:sz="0" w:space="0" w:color="auto"/>
          </w:divBdr>
        </w:div>
        <w:div w:id="2136362058">
          <w:marLeft w:val="0"/>
          <w:marRight w:val="0"/>
          <w:marTop w:val="0"/>
          <w:marBottom w:val="0"/>
          <w:divBdr>
            <w:top w:val="none" w:sz="0" w:space="0" w:color="auto"/>
            <w:left w:val="none" w:sz="0" w:space="0" w:color="auto"/>
            <w:bottom w:val="none" w:sz="0" w:space="0" w:color="auto"/>
            <w:right w:val="none" w:sz="0" w:space="0" w:color="auto"/>
          </w:divBdr>
        </w:div>
        <w:div w:id="1227912400">
          <w:marLeft w:val="0"/>
          <w:marRight w:val="0"/>
          <w:marTop w:val="0"/>
          <w:marBottom w:val="0"/>
          <w:divBdr>
            <w:top w:val="none" w:sz="0" w:space="0" w:color="auto"/>
            <w:left w:val="none" w:sz="0" w:space="0" w:color="auto"/>
            <w:bottom w:val="none" w:sz="0" w:space="0" w:color="auto"/>
            <w:right w:val="none" w:sz="0" w:space="0" w:color="auto"/>
          </w:divBdr>
        </w:div>
        <w:div w:id="2018924365">
          <w:marLeft w:val="0"/>
          <w:marRight w:val="0"/>
          <w:marTop w:val="0"/>
          <w:marBottom w:val="0"/>
          <w:divBdr>
            <w:top w:val="none" w:sz="0" w:space="0" w:color="auto"/>
            <w:left w:val="none" w:sz="0" w:space="0" w:color="auto"/>
            <w:bottom w:val="none" w:sz="0" w:space="0" w:color="auto"/>
            <w:right w:val="none" w:sz="0" w:space="0" w:color="auto"/>
          </w:divBdr>
        </w:div>
        <w:div w:id="1245870470">
          <w:marLeft w:val="0"/>
          <w:marRight w:val="0"/>
          <w:marTop w:val="0"/>
          <w:marBottom w:val="0"/>
          <w:divBdr>
            <w:top w:val="none" w:sz="0" w:space="0" w:color="auto"/>
            <w:left w:val="none" w:sz="0" w:space="0" w:color="auto"/>
            <w:bottom w:val="none" w:sz="0" w:space="0" w:color="auto"/>
            <w:right w:val="none" w:sz="0" w:space="0" w:color="auto"/>
          </w:divBdr>
        </w:div>
        <w:div w:id="875581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mailto:pascal.renouleaud@aphp.fr" TargetMode="External"/><Relationship Id="rId18" Type="http://schemas.openxmlformats.org/officeDocument/2006/relationships/image" Target="media/image7.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0.emf"/><Relationship Id="rId7" Type="http://schemas.openxmlformats.org/officeDocument/2006/relationships/endnotes" Target="endnotes.xml"/><Relationship Id="rId12" Type="http://schemas.openxmlformats.org/officeDocument/2006/relationships/hyperlink" Target="mailto:secretariat.cellule-marche.psl@aphp.fr" TargetMode="External"/><Relationship Id="rId17" Type="http://schemas.openxmlformats.org/officeDocument/2006/relationships/image" Target="media/image6.png"/><Relationship Id="rId25" Type="http://schemas.openxmlformats.org/officeDocument/2006/relationships/image" Target="media/image14.emf"/><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cretariat.cellule-marche.psl@aphp.fr" TargetMode="External"/><Relationship Id="rId24" Type="http://schemas.openxmlformats.org/officeDocument/2006/relationships/image" Target="media/image13.emf"/><Relationship Id="rId5" Type="http://schemas.openxmlformats.org/officeDocument/2006/relationships/webSettings" Target="webSettings.xml"/><Relationship Id="rId15" Type="http://schemas.openxmlformats.org/officeDocument/2006/relationships/hyperlink" Target="mailto:secretariat.cellule-marche.psl@aphp.fr" TargetMode="External"/><Relationship Id="rId23" Type="http://schemas.openxmlformats.org/officeDocument/2006/relationships/image" Target="media/image12.emf"/><Relationship Id="rId28" Type="http://schemas.openxmlformats.org/officeDocument/2006/relationships/theme" Target="theme/theme1.xml"/><Relationship Id="rId10" Type="http://schemas.openxmlformats.org/officeDocument/2006/relationships/hyperlink" Target="mailto:secretariat.cellule-marche.psl@aphp.fr" TargetMode="Externa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mailto:secretariat.daddl.aphp-sorbonne@aphp.fr" TargetMode="External"/><Relationship Id="rId22" Type="http://schemas.openxmlformats.org/officeDocument/2006/relationships/image" Target="media/image11.emf"/><Relationship Id="rId27"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7AF70B-6414-4AB1-AC12-7D3C3902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38</Pages>
  <Words>13529</Words>
  <Characters>74413</Characters>
  <Application>Microsoft Office Word</Application>
  <DocSecurity>0</DocSecurity>
  <Lines>620</Lines>
  <Paragraphs>175</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87767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DOLMEN Chrystelle</dc:creator>
  <cp:lastModifiedBy>CERQUEIRA CAMELO Jose</cp:lastModifiedBy>
  <cp:revision>72</cp:revision>
  <cp:lastPrinted>2025-03-05T09:33:00Z</cp:lastPrinted>
  <dcterms:created xsi:type="dcterms:W3CDTF">2025-03-05T12:10:00Z</dcterms:created>
  <dcterms:modified xsi:type="dcterms:W3CDTF">2025-03-08T14:45:00Z</dcterms:modified>
</cp:coreProperties>
</file>