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EFADD3" w14:textId="534D23D6" w:rsidR="00926B8B" w:rsidRDefault="00926B8B" w:rsidP="00926B8B">
      <w:pPr>
        <w:jc w:val="center"/>
      </w:pPr>
    </w:p>
    <w:p w14:paraId="12783E99" w14:textId="77777777" w:rsidR="00DA191C" w:rsidRDefault="00DA191C" w:rsidP="00926B8B">
      <w:pPr>
        <w:jc w:val="center"/>
      </w:pPr>
    </w:p>
    <w:tbl>
      <w:tblPr>
        <w:tblStyle w:val="Grilledutableau"/>
        <w:tblW w:w="0" w:type="auto"/>
        <w:tblLook w:val="04A0" w:firstRow="1" w:lastRow="0" w:firstColumn="1" w:lastColumn="0" w:noHBand="0" w:noVBand="1"/>
      </w:tblPr>
      <w:tblGrid>
        <w:gridCol w:w="1759"/>
        <w:gridCol w:w="3905"/>
        <w:gridCol w:w="4542"/>
      </w:tblGrid>
      <w:tr w:rsidR="000D75B6" w:rsidRPr="00375ED2" w14:paraId="56E158B1" w14:textId="77777777" w:rsidTr="00E42960">
        <w:trPr>
          <w:trHeight w:val="850"/>
        </w:trPr>
        <w:tc>
          <w:tcPr>
            <w:tcW w:w="10206" w:type="dxa"/>
            <w:gridSpan w:val="3"/>
            <w:tcBorders>
              <w:top w:val="nil"/>
              <w:left w:val="nil"/>
              <w:bottom w:val="nil"/>
              <w:right w:val="nil"/>
            </w:tcBorders>
            <w:shd w:val="clear" w:color="auto" w:fill="auto"/>
            <w:vAlign w:val="center"/>
          </w:tcPr>
          <w:p w14:paraId="3C51D97E" w14:textId="77777777" w:rsidR="00440768" w:rsidRDefault="00233670" w:rsidP="00755DC3">
            <w:pPr>
              <w:jc w:val="center"/>
              <w:rPr>
                <w:b/>
                <w:bCs/>
                <w:color w:val="7F7F7F" w:themeColor="text1" w:themeTint="80"/>
                <w:sz w:val="40"/>
                <w:szCs w:val="40"/>
              </w:rPr>
            </w:pPr>
            <w:bookmarkStart w:id="0" w:name="_Hlk91777987"/>
            <w:bookmarkEnd w:id="0"/>
            <w:r>
              <w:rPr>
                <w:b/>
                <w:bCs/>
                <w:color w:val="7F7F7F" w:themeColor="text1" w:themeTint="80"/>
                <w:sz w:val="40"/>
                <w:szCs w:val="40"/>
              </w:rPr>
              <w:t xml:space="preserve">RENOVATION </w:t>
            </w:r>
            <w:r w:rsidR="0046505B">
              <w:rPr>
                <w:b/>
                <w:bCs/>
                <w:color w:val="7F7F7F" w:themeColor="text1" w:themeTint="80"/>
                <w:sz w:val="40"/>
                <w:szCs w:val="40"/>
              </w:rPr>
              <w:t>ENERGETIQUE DU SITE DE</w:t>
            </w:r>
          </w:p>
          <w:p w14:paraId="190E5BB8" w14:textId="0962F615" w:rsidR="0046505B" w:rsidRPr="00375ED2" w:rsidRDefault="0046505B" w:rsidP="00755DC3">
            <w:pPr>
              <w:jc w:val="center"/>
              <w:rPr>
                <w:b/>
                <w:bCs/>
                <w:color w:val="7F7F7F" w:themeColor="text1" w:themeTint="80"/>
                <w:sz w:val="40"/>
                <w:szCs w:val="40"/>
              </w:rPr>
            </w:pPr>
            <w:r>
              <w:rPr>
                <w:b/>
                <w:bCs/>
                <w:color w:val="7F7F7F" w:themeColor="text1" w:themeTint="80"/>
                <w:sz w:val="40"/>
                <w:szCs w:val="40"/>
              </w:rPr>
              <w:t>L’ANSM DE VENDARGUES</w:t>
            </w:r>
          </w:p>
        </w:tc>
      </w:tr>
      <w:tr w:rsidR="000D75B6" w:rsidRPr="000D75B6" w14:paraId="0D4CB157" w14:textId="77777777" w:rsidTr="00E42960">
        <w:trPr>
          <w:trHeight w:val="152"/>
        </w:trPr>
        <w:tc>
          <w:tcPr>
            <w:tcW w:w="10206" w:type="dxa"/>
            <w:gridSpan w:val="3"/>
            <w:tcBorders>
              <w:top w:val="nil"/>
              <w:left w:val="nil"/>
              <w:bottom w:val="nil"/>
              <w:right w:val="nil"/>
            </w:tcBorders>
            <w:shd w:val="clear" w:color="auto" w:fill="FFFFFF" w:themeFill="background1"/>
            <w:vAlign w:val="center"/>
          </w:tcPr>
          <w:p w14:paraId="1E1456A5" w14:textId="77777777" w:rsidR="00440768" w:rsidRPr="000D75B6" w:rsidRDefault="00440768" w:rsidP="00375ED2"/>
        </w:tc>
      </w:tr>
      <w:tr w:rsidR="000D75B6" w:rsidRPr="000D75B6" w14:paraId="6524D03F" w14:textId="77777777" w:rsidTr="00926B8B">
        <w:trPr>
          <w:trHeight w:val="4862"/>
        </w:trPr>
        <w:tc>
          <w:tcPr>
            <w:tcW w:w="10206" w:type="dxa"/>
            <w:gridSpan w:val="3"/>
            <w:tcBorders>
              <w:top w:val="nil"/>
              <w:left w:val="nil"/>
              <w:bottom w:val="nil"/>
              <w:right w:val="nil"/>
            </w:tcBorders>
            <w:shd w:val="clear" w:color="auto" w:fill="auto"/>
            <w:vAlign w:val="center"/>
          </w:tcPr>
          <w:p w14:paraId="523C0F53" w14:textId="3ABF2EBD" w:rsidR="00696069" w:rsidRPr="000D75B6" w:rsidRDefault="005B19B5" w:rsidP="00926B8B">
            <w:pPr>
              <w:jc w:val="center"/>
            </w:pPr>
            <w:r w:rsidRPr="005B19B5">
              <w:rPr>
                <w:noProof/>
                <w:lang w:eastAsia="fr-FR"/>
              </w:rPr>
              <w:drawing>
                <wp:inline distT="0" distB="0" distL="0" distR="0" wp14:anchorId="5370E5F2" wp14:editId="7B718F38">
                  <wp:extent cx="5033175" cy="3113802"/>
                  <wp:effectExtent l="0" t="0" r="0" b="0"/>
                  <wp:docPr id="1176770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77010" name=""/>
                          <pic:cNvPicPr/>
                        </pic:nvPicPr>
                        <pic:blipFill>
                          <a:blip r:embed="rId8"/>
                          <a:stretch>
                            <a:fillRect/>
                          </a:stretch>
                        </pic:blipFill>
                        <pic:spPr>
                          <a:xfrm>
                            <a:off x="0" y="0"/>
                            <a:ext cx="5064085" cy="3132924"/>
                          </a:xfrm>
                          <a:prstGeom prst="rect">
                            <a:avLst/>
                          </a:prstGeom>
                        </pic:spPr>
                      </pic:pic>
                    </a:graphicData>
                  </a:graphic>
                </wp:inline>
              </w:drawing>
            </w:r>
          </w:p>
        </w:tc>
      </w:tr>
      <w:tr w:rsidR="000D75B6" w:rsidRPr="000D75B6" w14:paraId="0B66C435" w14:textId="77777777" w:rsidTr="00E42960">
        <w:tc>
          <w:tcPr>
            <w:tcW w:w="10206" w:type="dxa"/>
            <w:gridSpan w:val="3"/>
            <w:tcBorders>
              <w:top w:val="nil"/>
              <w:left w:val="nil"/>
              <w:bottom w:val="nil"/>
              <w:right w:val="nil"/>
            </w:tcBorders>
            <w:shd w:val="clear" w:color="auto" w:fill="FFFFFF" w:themeFill="background1"/>
            <w:vAlign w:val="center"/>
          </w:tcPr>
          <w:p w14:paraId="5055ECB5" w14:textId="77777777" w:rsidR="00440768" w:rsidRPr="000D75B6" w:rsidRDefault="00440768" w:rsidP="00375ED2">
            <w:pPr>
              <w:rPr>
                <w:noProof/>
              </w:rPr>
            </w:pPr>
          </w:p>
        </w:tc>
      </w:tr>
      <w:tr w:rsidR="000D75B6" w:rsidRPr="00375ED2" w14:paraId="1C769F1D" w14:textId="77777777" w:rsidTr="00926B8B">
        <w:trPr>
          <w:trHeight w:val="316"/>
        </w:trPr>
        <w:tc>
          <w:tcPr>
            <w:tcW w:w="10206" w:type="dxa"/>
            <w:gridSpan w:val="3"/>
            <w:tcBorders>
              <w:top w:val="nil"/>
              <w:left w:val="nil"/>
              <w:bottom w:val="nil"/>
              <w:right w:val="nil"/>
            </w:tcBorders>
            <w:shd w:val="clear" w:color="auto" w:fill="auto"/>
            <w:vAlign w:val="center"/>
          </w:tcPr>
          <w:p w14:paraId="119501E6" w14:textId="7F4F99F3" w:rsidR="00440768" w:rsidRPr="00375ED2" w:rsidRDefault="00440768" w:rsidP="00926B8B">
            <w:pPr>
              <w:jc w:val="center"/>
              <w:rPr>
                <w:b/>
                <w:bCs/>
                <w:color w:val="7F7F7F" w:themeColor="text1" w:themeTint="80"/>
                <w:sz w:val="22"/>
                <w:szCs w:val="22"/>
              </w:rPr>
            </w:pPr>
            <w:r w:rsidRPr="00375ED2">
              <w:rPr>
                <w:b/>
                <w:bCs/>
                <w:color w:val="7F7F7F" w:themeColor="text1" w:themeTint="80"/>
                <w:sz w:val="22"/>
                <w:szCs w:val="22"/>
              </w:rPr>
              <w:t>MAITRISE D’OUVRAGE</w:t>
            </w:r>
          </w:p>
        </w:tc>
      </w:tr>
      <w:tr w:rsidR="000D75B6" w:rsidRPr="00375ED2" w14:paraId="2BD12AD2" w14:textId="77777777" w:rsidTr="00E42960">
        <w:trPr>
          <w:trHeight w:val="2238"/>
        </w:trPr>
        <w:tc>
          <w:tcPr>
            <w:tcW w:w="10206" w:type="dxa"/>
            <w:gridSpan w:val="3"/>
            <w:tcBorders>
              <w:top w:val="nil"/>
              <w:left w:val="nil"/>
              <w:bottom w:val="nil"/>
              <w:right w:val="nil"/>
            </w:tcBorders>
            <w:vAlign w:val="center"/>
          </w:tcPr>
          <w:p w14:paraId="2B711220" w14:textId="14432C59" w:rsidR="00440768" w:rsidRPr="00E42960" w:rsidRDefault="00DE6B64" w:rsidP="00A43451">
            <w:pPr>
              <w:jc w:val="center"/>
              <w:rPr>
                <w:b/>
                <w:bCs/>
                <w:color w:val="7F7F7F" w:themeColor="text1" w:themeTint="80"/>
                <w:sz w:val="22"/>
                <w:szCs w:val="22"/>
              </w:rPr>
            </w:pPr>
            <w:r>
              <w:rPr>
                <w:b/>
                <w:bCs/>
                <w:noProof/>
                <w:color w:val="7F7F7F" w:themeColor="text1" w:themeTint="80"/>
                <w:sz w:val="22"/>
                <w:szCs w:val="22"/>
                <w:lang w:eastAsia="fr-FR"/>
              </w:rPr>
              <w:drawing>
                <wp:inline distT="0" distB="0" distL="0" distR="0" wp14:anchorId="3939FE51" wp14:editId="028ECA1C">
                  <wp:extent cx="2867025" cy="752475"/>
                  <wp:effectExtent l="0" t="0" r="9525" b="9525"/>
                  <wp:docPr id="12808118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9931" cy="758487"/>
                          </a:xfrm>
                          <a:prstGeom prst="rect">
                            <a:avLst/>
                          </a:prstGeom>
                          <a:noFill/>
                        </pic:spPr>
                      </pic:pic>
                    </a:graphicData>
                  </a:graphic>
                </wp:inline>
              </w:drawing>
            </w:r>
            <w:r w:rsidR="003E1419" w:rsidRPr="00375ED2">
              <w:rPr>
                <w:b/>
                <w:bCs/>
                <w:color w:val="7F7F7F" w:themeColor="text1" w:themeTint="80"/>
                <w:sz w:val="36"/>
                <w:szCs w:val="36"/>
              </w:rPr>
              <w:br/>
            </w:r>
          </w:p>
        </w:tc>
      </w:tr>
      <w:tr w:rsidR="000D75B6" w:rsidRPr="000D75B6" w14:paraId="47A0C6F9" w14:textId="77777777" w:rsidTr="00926B8B">
        <w:trPr>
          <w:trHeight w:val="1194"/>
        </w:trPr>
        <w:tc>
          <w:tcPr>
            <w:tcW w:w="10206" w:type="dxa"/>
            <w:gridSpan w:val="3"/>
            <w:tcBorders>
              <w:top w:val="nil"/>
              <w:left w:val="nil"/>
              <w:bottom w:val="nil"/>
              <w:right w:val="nil"/>
            </w:tcBorders>
            <w:shd w:val="clear" w:color="auto" w:fill="auto"/>
            <w:vAlign w:val="center"/>
          </w:tcPr>
          <w:p w14:paraId="04F1B45B" w14:textId="6A863AAA" w:rsidR="00440768" w:rsidRPr="00E42960" w:rsidRDefault="003D17B5" w:rsidP="00E42960">
            <w:pPr>
              <w:jc w:val="center"/>
              <w:rPr>
                <w:b/>
                <w:bCs/>
                <w:color w:val="9A0000" w:themeColor="accent1"/>
                <w:sz w:val="40"/>
                <w:szCs w:val="40"/>
              </w:rPr>
            </w:pPr>
            <w:r>
              <w:rPr>
                <w:b/>
                <w:bCs/>
                <w:color w:val="9A0000" w:themeColor="accent1"/>
                <w:sz w:val="40"/>
                <w:szCs w:val="40"/>
              </w:rPr>
              <w:t>CCTP lot 3</w:t>
            </w:r>
            <w:r w:rsidR="00AF7C33">
              <w:rPr>
                <w:b/>
                <w:bCs/>
                <w:color w:val="9A0000" w:themeColor="accent1"/>
                <w:sz w:val="40"/>
                <w:szCs w:val="40"/>
              </w:rPr>
              <w:t xml:space="preserve"> CVC</w:t>
            </w:r>
          </w:p>
        </w:tc>
      </w:tr>
      <w:tr w:rsidR="000D75B6" w:rsidRPr="000D75B6" w14:paraId="179DD14B" w14:textId="77777777" w:rsidTr="00E42960">
        <w:trPr>
          <w:trHeight w:val="278"/>
        </w:trPr>
        <w:tc>
          <w:tcPr>
            <w:tcW w:w="10206" w:type="dxa"/>
            <w:gridSpan w:val="3"/>
            <w:tcBorders>
              <w:top w:val="nil"/>
              <w:left w:val="nil"/>
              <w:bottom w:val="nil"/>
              <w:right w:val="nil"/>
            </w:tcBorders>
            <w:vAlign w:val="center"/>
          </w:tcPr>
          <w:p w14:paraId="7DFE15F8" w14:textId="77777777" w:rsidR="00440768" w:rsidRPr="000D75B6" w:rsidRDefault="00440768" w:rsidP="00375ED2"/>
        </w:tc>
      </w:tr>
      <w:tr w:rsidR="000D75B6" w:rsidRPr="000D75B6" w14:paraId="2A02798B" w14:textId="77777777" w:rsidTr="001B3840">
        <w:tc>
          <w:tcPr>
            <w:tcW w:w="1759" w:type="dxa"/>
            <w:tcBorders>
              <w:top w:val="nil"/>
              <w:left w:val="single" w:sz="4" w:space="0" w:color="FFFFFF" w:themeColor="background1"/>
              <w:bottom w:val="single" w:sz="4" w:space="0" w:color="FFFFFF" w:themeColor="background1"/>
              <w:right w:val="nil"/>
            </w:tcBorders>
            <w:shd w:val="clear" w:color="auto" w:fill="D9D9D9" w:themeFill="background1" w:themeFillShade="D9"/>
            <w:vAlign w:val="center"/>
          </w:tcPr>
          <w:p w14:paraId="1C72EA03" w14:textId="77777777" w:rsidR="00440768" w:rsidRPr="00375ED2" w:rsidRDefault="00440768" w:rsidP="00375ED2">
            <w:pPr>
              <w:jc w:val="left"/>
              <w:rPr>
                <w:b/>
                <w:bCs/>
                <w:color w:val="7F7F7F" w:themeColor="text1" w:themeTint="80"/>
                <w:sz w:val="22"/>
                <w:szCs w:val="22"/>
              </w:rPr>
            </w:pPr>
            <w:r w:rsidRPr="00375ED2">
              <w:rPr>
                <w:b/>
                <w:bCs/>
                <w:color w:val="7F7F7F" w:themeColor="text1" w:themeTint="80"/>
                <w:sz w:val="22"/>
                <w:szCs w:val="22"/>
              </w:rPr>
              <w:t>Ind.</w:t>
            </w:r>
          </w:p>
        </w:tc>
        <w:tc>
          <w:tcPr>
            <w:tcW w:w="3905" w:type="dxa"/>
            <w:tcBorders>
              <w:top w:val="nil"/>
              <w:left w:val="nil"/>
              <w:bottom w:val="single" w:sz="4" w:space="0" w:color="FFFFFF" w:themeColor="background1"/>
              <w:right w:val="nil"/>
            </w:tcBorders>
            <w:shd w:val="clear" w:color="auto" w:fill="D9D9D9" w:themeFill="background1" w:themeFillShade="D9"/>
            <w:vAlign w:val="center"/>
          </w:tcPr>
          <w:p w14:paraId="7F883EAA" w14:textId="77777777" w:rsidR="00440768" w:rsidRPr="00375ED2" w:rsidRDefault="00440768" w:rsidP="00375ED2">
            <w:pPr>
              <w:jc w:val="left"/>
              <w:rPr>
                <w:b/>
                <w:bCs/>
                <w:color w:val="7F7F7F" w:themeColor="text1" w:themeTint="80"/>
                <w:sz w:val="22"/>
                <w:szCs w:val="22"/>
              </w:rPr>
            </w:pPr>
            <w:r w:rsidRPr="00375ED2">
              <w:rPr>
                <w:b/>
                <w:bCs/>
                <w:color w:val="7F7F7F" w:themeColor="text1" w:themeTint="80"/>
                <w:sz w:val="22"/>
                <w:szCs w:val="22"/>
              </w:rPr>
              <w:t>Date</w:t>
            </w:r>
          </w:p>
        </w:tc>
        <w:tc>
          <w:tcPr>
            <w:tcW w:w="4542" w:type="dxa"/>
            <w:tcBorders>
              <w:top w:val="nil"/>
              <w:left w:val="nil"/>
              <w:bottom w:val="single" w:sz="4" w:space="0" w:color="FFFFFF" w:themeColor="background1"/>
              <w:right w:val="nil"/>
            </w:tcBorders>
            <w:shd w:val="clear" w:color="auto" w:fill="D9D9D9" w:themeFill="background1" w:themeFillShade="D9"/>
            <w:vAlign w:val="center"/>
          </w:tcPr>
          <w:p w14:paraId="28D90E33" w14:textId="77777777" w:rsidR="00440768" w:rsidRPr="00375ED2" w:rsidRDefault="00440768" w:rsidP="00375ED2">
            <w:pPr>
              <w:jc w:val="left"/>
              <w:rPr>
                <w:b/>
                <w:bCs/>
                <w:color w:val="7F7F7F" w:themeColor="text1" w:themeTint="80"/>
                <w:sz w:val="22"/>
                <w:szCs w:val="22"/>
              </w:rPr>
            </w:pPr>
            <w:r w:rsidRPr="00375ED2">
              <w:rPr>
                <w:b/>
                <w:bCs/>
                <w:color w:val="7F7F7F" w:themeColor="text1" w:themeTint="80"/>
                <w:sz w:val="22"/>
                <w:szCs w:val="22"/>
              </w:rPr>
              <w:t>Historique de l’évolution du document</w:t>
            </w:r>
          </w:p>
        </w:tc>
      </w:tr>
      <w:tr w:rsidR="001B3840" w:rsidRPr="000D75B6" w14:paraId="3BF41357" w14:textId="77777777" w:rsidTr="001B3840">
        <w:tc>
          <w:tcPr>
            <w:tcW w:w="1759"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3BFD9A1F" w14:textId="6F2D819C" w:rsidR="001B3840" w:rsidRPr="00375ED2" w:rsidRDefault="001B3840" w:rsidP="001B3840">
            <w:pPr>
              <w:jc w:val="left"/>
              <w:rPr>
                <w:color w:val="7F7F7F" w:themeColor="text1" w:themeTint="80"/>
                <w:sz w:val="22"/>
                <w:szCs w:val="22"/>
              </w:rPr>
            </w:pPr>
            <w:r>
              <w:rPr>
                <w:color w:val="7F7F7F" w:themeColor="text1" w:themeTint="80"/>
                <w:sz w:val="22"/>
                <w:szCs w:val="22"/>
              </w:rPr>
              <w:t>1</w:t>
            </w:r>
          </w:p>
        </w:tc>
        <w:tc>
          <w:tcPr>
            <w:tcW w:w="3905"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0B0E5BD3" w14:textId="1936CDFB" w:rsidR="001B3840" w:rsidRPr="00375ED2" w:rsidRDefault="003D17B5" w:rsidP="001B3840">
            <w:pPr>
              <w:rPr>
                <w:color w:val="7F7F7F" w:themeColor="text1" w:themeTint="80"/>
                <w:sz w:val="22"/>
                <w:szCs w:val="22"/>
              </w:rPr>
            </w:pPr>
            <w:r>
              <w:rPr>
                <w:color w:val="7F7F7F" w:themeColor="text1" w:themeTint="80"/>
                <w:sz w:val="22"/>
                <w:szCs w:val="22"/>
              </w:rPr>
              <w:t>02</w:t>
            </w:r>
            <w:r w:rsidR="00AF7C33">
              <w:rPr>
                <w:color w:val="7F7F7F" w:themeColor="text1" w:themeTint="80"/>
                <w:sz w:val="22"/>
                <w:szCs w:val="22"/>
              </w:rPr>
              <w:t>/0</w:t>
            </w:r>
            <w:r>
              <w:rPr>
                <w:color w:val="7F7F7F" w:themeColor="text1" w:themeTint="80"/>
                <w:sz w:val="22"/>
                <w:szCs w:val="22"/>
              </w:rPr>
              <w:t>8</w:t>
            </w:r>
            <w:r w:rsidR="00AF7C33">
              <w:rPr>
                <w:color w:val="7F7F7F" w:themeColor="text1" w:themeTint="80"/>
                <w:sz w:val="22"/>
                <w:szCs w:val="22"/>
              </w:rPr>
              <w:t>/2024</w:t>
            </w:r>
          </w:p>
        </w:tc>
        <w:tc>
          <w:tcPr>
            <w:tcW w:w="4542"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40E568D9" w14:textId="3E11146E" w:rsidR="001B3840" w:rsidRPr="00375ED2" w:rsidRDefault="003D17B5" w:rsidP="001B3840">
            <w:pPr>
              <w:rPr>
                <w:color w:val="7F7F7F" w:themeColor="text1" w:themeTint="80"/>
                <w:sz w:val="22"/>
                <w:szCs w:val="22"/>
              </w:rPr>
            </w:pPr>
            <w:r>
              <w:rPr>
                <w:color w:val="7F7F7F" w:themeColor="text1" w:themeTint="80"/>
                <w:sz w:val="22"/>
                <w:szCs w:val="22"/>
              </w:rPr>
              <w:t>Version originale</w:t>
            </w:r>
          </w:p>
        </w:tc>
      </w:tr>
      <w:tr w:rsidR="005072C9" w:rsidRPr="000D75B6" w14:paraId="3B29DA4A" w14:textId="77777777" w:rsidTr="0009604F">
        <w:tc>
          <w:tcPr>
            <w:tcW w:w="1759"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7E6A91B3" w14:textId="77777777" w:rsidR="005072C9" w:rsidRPr="00375ED2" w:rsidRDefault="005072C9" w:rsidP="0009604F">
            <w:pPr>
              <w:jc w:val="left"/>
              <w:rPr>
                <w:color w:val="7F7F7F" w:themeColor="text1" w:themeTint="80"/>
                <w:sz w:val="22"/>
                <w:szCs w:val="22"/>
              </w:rPr>
            </w:pPr>
            <w:r>
              <w:rPr>
                <w:color w:val="7F7F7F" w:themeColor="text1" w:themeTint="80"/>
                <w:sz w:val="22"/>
                <w:szCs w:val="22"/>
              </w:rPr>
              <w:t>2</w:t>
            </w:r>
          </w:p>
        </w:tc>
        <w:tc>
          <w:tcPr>
            <w:tcW w:w="3905"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9646E2C" w14:textId="77777777" w:rsidR="005072C9" w:rsidRPr="00375ED2" w:rsidRDefault="005072C9" w:rsidP="0009604F">
            <w:pPr>
              <w:jc w:val="left"/>
              <w:rPr>
                <w:color w:val="7F7F7F" w:themeColor="text1" w:themeTint="80"/>
                <w:sz w:val="22"/>
                <w:szCs w:val="22"/>
              </w:rPr>
            </w:pPr>
            <w:r>
              <w:rPr>
                <w:color w:val="7F7F7F" w:themeColor="text1" w:themeTint="80"/>
                <w:sz w:val="22"/>
                <w:szCs w:val="22"/>
              </w:rPr>
              <w:t>26/11/2024</w:t>
            </w:r>
          </w:p>
        </w:tc>
        <w:tc>
          <w:tcPr>
            <w:tcW w:w="4542"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7CE3686B" w14:textId="77777777" w:rsidR="005072C9" w:rsidRPr="00375ED2" w:rsidRDefault="005072C9" w:rsidP="0009604F">
            <w:pPr>
              <w:jc w:val="left"/>
              <w:rPr>
                <w:color w:val="7F7F7F" w:themeColor="text1" w:themeTint="80"/>
                <w:sz w:val="22"/>
                <w:szCs w:val="22"/>
              </w:rPr>
            </w:pPr>
            <w:r>
              <w:rPr>
                <w:color w:val="7F7F7F" w:themeColor="text1" w:themeTint="80"/>
                <w:sz w:val="22"/>
                <w:szCs w:val="22"/>
              </w:rPr>
              <w:t>Obs. MOA intégrées</w:t>
            </w:r>
          </w:p>
        </w:tc>
      </w:tr>
      <w:tr w:rsidR="005072C9" w:rsidRPr="000D75B6" w14:paraId="6D086E05" w14:textId="77777777" w:rsidTr="0009604F">
        <w:tc>
          <w:tcPr>
            <w:tcW w:w="1759"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1F2A1017" w14:textId="77777777" w:rsidR="005072C9" w:rsidRPr="00375ED2" w:rsidRDefault="005072C9" w:rsidP="0009604F">
            <w:pPr>
              <w:jc w:val="left"/>
              <w:rPr>
                <w:color w:val="7F7F7F" w:themeColor="text1" w:themeTint="80"/>
                <w:sz w:val="22"/>
                <w:szCs w:val="22"/>
              </w:rPr>
            </w:pPr>
            <w:r>
              <w:rPr>
                <w:color w:val="7F7F7F" w:themeColor="text1" w:themeTint="80"/>
                <w:sz w:val="22"/>
                <w:szCs w:val="22"/>
              </w:rPr>
              <w:t>3</w:t>
            </w:r>
          </w:p>
        </w:tc>
        <w:tc>
          <w:tcPr>
            <w:tcW w:w="3905"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2BB7FB61" w14:textId="16253C77" w:rsidR="005072C9" w:rsidRPr="00375ED2" w:rsidRDefault="00771E30" w:rsidP="0009604F">
            <w:pPr>
              <w:jc w:val="left"/>
              <w:rPr>
                <w:color w:val="7F7F7F" w:themeColor="text1" w:themeTint="80"/>
                <w:sz w:val="22"/>
                <w:szCs w:val="22"/>
              </w:rPr>
            </w:pPr>
            <w:r>
              <w:rPr>
                <w:color w:val="7F7F7F" w:themeColor="text1" w:themeTint="80"/>
                <w:sz w:val="22"/>
                <w:szCs w:val="22"/>
              </w:rPr>
              <w:t>04</w:t>
            </w:r>
            <w:r w:rsidR="005072C9">
              <w:rPr>
                <w:color w:val="7F7F7F" w:themeColor="text1" w:themeTint="80"/>
                <w:sz w:val="22"/>
                <w:szCs w:val="22"/>
              </w:rPr>
              <w:t>/</w:t>
            </w:r>
            <w:r>
              <w:rPr>
                <w:color w:val="7F7F7F" w:themeColor="text1" w:themeTint="80"/>
                <w:sz w:val="22"/>
                <w:szCs w:val="22"/>
              </w:rPr>
              <w:t>03</w:t>
            </w:r>
            <w:r w:rsidR="005072C9">
              <w:rPr>
                <w:color w:val="7F7F7F" w:themeColor="text1" w:themeTint="80"/>
                <w:sz w:val="22"/>
                <w:szCs w:val="22"/>
              </w:rPr>
              <w:t>/202</w:t>
            </w:r>
            <w:r>
              <w:rPr>
                <w:color w:val="7F7F7F" w:themeColor="text1" w:themeTint="80"/>
                <w:sz w:val="22"/>
                <w:szCs w:val="22"/>
              </w:rPr>
              <w:t>5</w:t>
            </w:r>
          </w:p>
        </w:tc>
        <w:tc>
          <w:tcPr>
            <w:tcW w:w="4542"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4C33747B" w14:textId="77777777" w:rsidR="005072C9" w:rsidRPr="00375ED2" w:rsidRDefault="005072C9" w:rsidP="0009604F">
            <w:pPr>
              <w:jc w:val="left"/>
              <w:rPr>
                <w:color w:val="7F7F7F" w:themeColor="text1" w:themeTint="80"/>
                <w:sz w:val="22"/>
                <w:szCs w:val="22"/>
              </w:rPr>
            </w:pPr>
            <w:r>
              <w:rPr>
                <w:color w:val="7F7F7F" w:themeColor="text1" w:themeTint="80"/>
                <w:sz w:val="22"/>
                <w:szCs w:val="22"/>
              </w:rPr>
              <w:t>Obs. MOA intégrées</w:t>
            </w:r>
          </w:p>
        </w:tc>
      </w:tr>
      <w:tr w:rsidR="000D75B6" w:rsidRPr="000D75B6" w14:paraId="56FB2764" w14:textId="77777777" w:rsidTr="001B3840">
        <w:tc>
          <w:tcPr>
            <w:tcW w:w="1759"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5DF6BAEC" w14:textId="77777777" w:rsidR="00233AE5" w:rsidRPr="00375ED2" w:rsidRDefault="00233AE5" w:rsidP="00375ED2">
            <w:pPr>
              <w:jc w:val="left"/>
              <w:rPr>
                <w:color w:val="7F7F7F" w:themeColor="text1" w:themeTint="80"/>
                <w:sz w:val="22"/>
                <w:szCs w:val="22"/>
              </w:rPr>
            </w:pPr>
          </w:p>
        </w:tc>
        <w:tc>
          <w:tcPr>
            <w:tcW w:w="3905"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D6DD26A" w14:textId="77777777" w:rsidR="00233AE5" w:rsidRPr="00375ED2" w:rsidRDefault="00233AE5" w:rsidP="00375ED2">
            <w:pPr>
              <w:jc w:val="left"/>
              <w:rPr>
                <w:color w:val="7F7F7F" w:themeColor="text1" w:themeTint="80"/>
                <w:sz w:val="22"/>
                <w:szCs w:val="22"/>
              </w:rPr>
            </w:pPr>
          </w:p>
        </w:tc>
        <w:tc>
          <w:tcPr>
            <w:tcW w:w="4542"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92E0ED0" w14:textId="77777777" w:rsidR="00233AE5" w:rsidRPr="00375ED2" w:rsidRDefault="00233AE5" w:rsidP="00375ED2">
            <w:pPr>
              <w:jc w:val="left"/>
              <w:rPr>
                <w:color w:val="7F7F7F" w:themeColor="text1" w:themeTint="80"/>
                <w:sz w:val="22"/>
                <w:szCs w:val="22"/>
              </w:rPr>
            </w:pPr>
          </w:p>
        </w:tc>
      </w:tr>
    </w:tbl>
    <w:p w14:paraId="414F0E78" w14:textId="3E7A615A" w:rsidR="000A76A8" w:rsidRDefault="000A76A8" w:rsidP="00375ED2">
      <w:r>
        <w:br w:type="column"/>
      </w:r>
    </w:p>
    <w:sdt>
      <w:sdtPr>
        <w:rPr>
          <w:rFonts w:asciiTheme="minorHAnsi" w:eastAsiaTheme="minorHAnsi" w:hAnsiTheme="minorHAnsi" w:cstheme="minorBidi"/>
          <w:spacing w:val="0"/>
          <w:kern w:val="0"/>
          <w:sz w:val="20"/>
          <w:szCs w:val="20"/>
        </w:rPr>
        <w:id w:val="142475091"/>
        <w:docPartObj>
          <w:docPartGallery w:val="Table of Contents"/>
          <w:docPartUnique/>
        </w:docPartObj>
      </w:sdtPr>
      <w:sdtEndPr>
        <w:rPr>
          <w:b/>
          <w:bCs/>
        </w:rPr>
      </w:sdtEndPr>
      <w:sdtContent>
        <w:p w14:paraId="5767F309" w14:textId="77777777" w:rsidR="002065BF" w:rsidRPr="00E63046" w:rsidRDefault="002065BF" w:rsidP="00375ED2">
          <w:pPr>
            <w:pStyle w:val="Titre"/>
            <w:rPr>
              <w:rFonts w:eastAsiaTheme="minorHAnsi"/>
            </w:rPr>
          </w:pPr>
        </w:p>
        <w:p w14:paraId="49E375FD" w14:textId="77777777" w:rsidR="002065BF" w:rsidRPr="002405BA" w:rsidRDefault="002065BF" w:rsidP="002405BA">
          <w:pPr>
            <w:pStyle w:val="Titre"/>
            <w:jc w:val="center"/>
            <w:rPr>
              <w:b/>
              <w:bCs/>
              <w:color w:val="9A0000" w:themeColor="accent1"/>
              <w:sz w:val="40"/>
              <w:szCs w:val="40"/>
            </w:rPr>
          </w:pPr>
          <w:r w:rsidRPr="002405BA">
            <w:rPr>
              <w:b/>
              <w:bCs/>
              <w:color w:val="9A0000" w:themeColor="accent1"/>
              <w:sz w:val="40"/>
              <w:szCs w:val="40"/>
            </w:rPr>
            <w:t>Table des matières</w:t>
          </w:r>
        </w:p>
        <w:p w14:paraId="36323CF5" w14:textId="2D85C50A" w:rsidR="002065BF" w:rsidRPr="009D3F11" w:rsidRDefault="002065BF" w:rsidP="00375ED2">
          <w:pPr>
            <w:rPr>
              <w:lang w:eastAsia="fr-FR"/>
            </w:rPr>
          </w:pPr>
        </w:p>
        <w:p w14:paraId="62552567" w14:textId="432EAFD7" w:rsidR="002064BE" w:rsidRDefault="002065BF">
          <w:pPr>
            <w:pStyle w:val="TM1"/>
            <w:rPr>
              <w:rFonts w:eastAsiaTheme="minorEastAsia"/>
              <w:noProof/>
              <w:kern w:val="2"/>
              <w:sz w:val="24"/>
              <w:szCs w:val="24"/>
              <w:lang w:eastAsia="fr-FR"/>
              <w14:ligatures w14:val="standardContextual"/>
            </w:rPr>
          </w:pPr>
          <w:r>
            <w:fldChar w:fldCharType="begin"/>
          </w:r>
          <w:r>
            <w:instrText xml:space="preserve"> TOC \o "1-2" \h \z \u </w:instrText>
          </w:r>
          <w:r>
            <w:fldChar w:fldCharType="separate"/>
          </w:r>
          <w:hyperlink w:anchor="_Toc184202737" w:history="1">
            <w:r w:rsidR="002064BE" w:rsidRPr="00CB1ADD">
              <w:rPr>
                <w:rStyle w:val="Lienhypertexte"/>
                <w:noProof/>
              </w:rPr>
              <w:t>1</w:t>
            </w:r>
            <w:r w:rsidR="002064BE">
              <w:rPr>
                <w:rFonts w:eastAsiaTheme="minorEastAsia"/>
                <w:noProof/>
                <w:kern w:val="2"/>
                <w:sz w:val="24"/>
                <w:szCs w:val="24"/>
                <w:lang w:eastAsia="fr-FR"/>
                <w14:ligatures w14:val="standardContextual"/>
              </w:rPr>
              <w:tab/>
            </w:r>
            <w:r w:rsidR="002064BE" w:rsidRPr="00CB1ADD">
              <w:rPr>
                <w:rStyle w:val="Lienhypertexte"/>
                <w:noProof/>
              </w:rPr>
              <w:t>INFORMATIONS GENERALES</w:t>
            </w:r>
            <w:r w:rsidR="002064BE">
              <w:rPr>
                <w:noProof/>
                <w:webHidden/>
              </w:rPr>
              <w:tab/>
            </w:r>
            <w:r w:rsidR="002064BE">
              <w:rPr>
                <w:noProof/>
                <w:webHidden/>
              </w:rPr>
              <w:fldChar w:fldCharType="begin"/>
            </w:r>
            <w:r w:rsidR="002064BE">
              <w:rPr>
                <w:noProof/>
                <w:webHidden/>
              </w:rPr>
              <w:instrText xml:space="preserve"> PAGEREF _Toc184202737 \h </w:instrText>
            </w:r>
            <w:r w:rsidR="002064BE">
              <w:rPr>
                <w:noProof/>
                <w:webHidden/>
              </w:rPr>
            </w:r>
            <w:r w:rsidR="002064BE">
              <w:rPr>
                <w:noProof/>
                <w:webHidden/>
              </w:rPr>
              <w:fldChar w:fldCharType="separate"/>
            </w:r>
            <w:r w:rsidR="00270CC1">
              <w:rPr>
                <w:noProof/>
                <w:webHidden/>
              </w:rPr>
              <w:t>3</w:t>
            </w:r>
            <w:r w:rsidR="002064BE">
              <w:rPr>
                <w:noProof/>
                <w:webHidden/>
              </w:rPr>
              <w:fldChar w:fldCharType="end"/>
            </w:r>
          </w:hyperlink>
        </w:p>
        <w:p w14:paraId="7788C8CA" w14:textId="18E0CC5C" w:rsidR="002064BE" w:rsidRDefault="00330F07">
          <w:pPr>
            <w:pStyle w:val="TM2"/>
            <w:rPr>
              <w:rFonts w:eastAsiaTheme="minorEastAsia"/>
              <w:noProof/>
              <w:kern w:val="2"/>
              <w:sz w:val="24"/>
              <w:szCs w:val="24"/>
              <w:lang w:eastAsia="fr-FR"/>
              <w14:ligatures w14:val="standardContextual"/>
            </w:rPr>
          </w:pPr>
          <w:hyperlink w:anchor="_Toc184202738" w:history="1">
            <w:r w:rsidR="002064BE" w:rsidRPr="00CB1ADD">
              <w:rPr>
                <w:rStyle w:val="Lienhypertexte"/>
                <w:noProof/>
              </w:rPr>
              <w:t>1.1</w:t>
            </w:r>
            <w:r w:rsidR="002064BE">
              <w:rPr>
                <w:rFonts w:eastAsiaTheme="minorEastAsia"/>
                <w:noProof/>
                <w:kern w:val="2"/>
                <w:sz w:val="24"/>
                <w:szCs w:val="24"/>
                <w:lang w:eastAsia="fr-FR"/>
                <w14:ligatures w14:val="standardContextual"/>
              </w:rPr>
              <w:tab/>
            </w:r>
            <w:r w:rsidR="002064BE" w:rsidRPr="00CB1ADD">
              <w:rPr>
                <w:rStyle w:val="Lienhypertexte"/>
                <w:noProof/>
              </w:rPr>
              <w:t>Présentation du projet</w:t>
            </w:r>
            <w:r w:rsidR="002064BE">
              <w:rPr>
                <w:noProof/>
                <w:webHidden/>
              </w:rPr>
              <w:tab/>
            </w:r>
            <w:r w:rsidR="002064BE">
              <w:rPr>
                <w:noProof/>
                <w:webHidden/>
              </w:rPr>
              <w:fldChar w:fldCharType="begin"/>
            </w:r>
            <w:r w:rsidR="002064BE">
              <w:rPr>
                <w:noProof/>
                <w:webHidden/>
              </w:rPr>
              <w:instrText xml:space="preserve"> PAGEREF _Toc184202738 \h </w:instrText>
            </w:r>
            <w:r w:rsidR="002064BE">
              <w:rPr>
                <w:noProof/>
                <w:webHidden/>
              </w:rPr>
            </w:r>
            <w:r w:rsidR="002064BE">
              <w:rPr>
                <w:noProof/>
                <w:webHidden/>
              </w:rPr>
              <w:fldChar w:fldCharType="separate"/>
            </w:r>
            <w:r w:rsidR="00270CC1">
              <w:rPr>
                <w:noProof/>
                <w:webHidden/>
              </w:rPr>
              <w:t>3</w:t>
            </w:r>
            <w:r w:rsidR="002064BE">
              <w:rPr>
                <w:noProof/>
                <w:webHidden/>
              </w:rPr>
              <w:fldChar w:fldCharType="end"/>
            </w:r>
          </w:hyperlink>
        </w:p>
        <w:p w14:paraId="558BEE8F" w14:textId="1746AABA" w:rsidR="002064BE" w:rsidRDefault="00330F07">
          <w:pPr>
            <w:pStyle w:val="TM2"/>
            <w:rPr>
              <w:rFonts w:eastAsiaTheme="minorEastAsia"/>
              <w:noProof/>
              <w:kern w:val="2"/>
              <w:sz w:val="24"/>
              <w:szCs w:val="24"/>
              <w:lang w:eastAsia="fr-FR"/>
              <w14:ligatures w14:val="standardContextual"/>
            </w:rPr>
          </w:pPr>
          <w:hyperlink w:anchor="_Toc184202739" w:history="1">
            <w:r w:rsidR="002064BE" w:rsidRPr="00CB1ADD">
              <w:rPr>
                <w:rStyle w:val="Lienhypertexte"/>
                <w:noProof/>
              </w:rPr>
              <w:t>1.2</w:t>
            </w:r>
            <w:r w:rsidR="002064BE">
              <w:rPr>
                <w:rFonts w:eastAsiaTheme="minorEastAsia"/>
                <w:noProof/>
                <w:kern w:val="2"/>
                <w:sz w:val="24"/>
                <w:szCs w:val="24"/>
                <w:lang w:eastAsia="fr-FR"/>
                <w14:ligatures w14:val="standardContextual"/>
              </w:rPr>
              <w:tab/>
            </w:r>
            <w:r w:rsidR="002064BE" w:rsidRPr="00CB1ADD">
              <w:rPr>
                <w:rStyle w:val="Lienhypertexte"/>
                <w:noProof/>
              </w:rPr>
              <w:t>Objet du présent document</w:t>
            </w:r>
            <w:r w:rsidR="002064BE">
              <w:rPr>
                <w:noProof/>
                <w:webHidden/>
              </w:rPr>
              <w:tab/>
            </w:r>
            <w:r w:rsidR="002064BE">
              <w:rPr>
                <w:noProof/>
                <w:webHidden/>
              </w:rPr>
              <w:fldChar w:fldCharType="begin"/>
            </w:r>
            <w:r w:rsidR="002064BE">
              <w:rPr>
                <w:noProof/>
                <w:webHidden/>
              </w:rPr>
              <w:instrText xml:space="preserve"> PAGEREF _Toc184202739 \h </w:instrText>
            </w:r>
            <w:r w:rsidR="002064BE">
              <w:rPr>
                <w:noProof/>
                <w:webHidden/>
              </w:rPr>
            </w:r>
            <w:r w:rsidR="002064BE">
              <w:rPr>
                <w:noProof/>
                <w:webHidden/>
              </w:rPr>
              <w:fldChar w:fldCharType="separate"/>
            </w:r>
            <w:r w:rsidR="00270CC1">
              <w:rPr>
                <w:noProof/>
                <w:webHidden/>
              </w:rPr>
              <w:t>3</w:t>
            </w:r>
            <w:r w:rsidR="002064BE">
              <w:rPr>
                <w:noProof/>
                <w:webHidden/>
              </w:rPr>
              <w:fldChar w:fldCharType="end"/>
            </w:r>
          </w:hyperlink>
        </w:p>
        <w:p w14:paraId="744BC37B" w14:textId="48508260" w:rsidR="002064BE" w:rsidRDefault="00330F07">
          <w:pPr>
            <w:pStyle w:val="TM1"/>
            <w:rPr>
              <w:rFonts w:eastAsiaTheme="minorEastAsia"/>
              <w:noProof/>
              <w:kern w:val="2"/>
              <w:sz w:val="24"/>
              <w:szCs w:val="24"/>
              <w:lang w:eastAsia="fr-FR"/>
              <w14:ligatures w14:val="standardContextual"/>
            </w:rPr>
          </w:pPr>
          <w:hyperlink w:anchor="_Toc184202740" w:history="1">
            <w:r w:rsidR="002064BE" w:rsidRPr="00CB1ADD">
              <w:rPr>
                <w:rStyle w:val="Lienhypertexte"/>
                <w:noProof/>
              </w:rPr>
              <w:t>2</w:t>
            </w:r>
            <w:r w:rsidR="002064BE">
              <w:rPr>
                <w:rFonts w:eastAsiaTheme="minorEastAsia"/>
                <w:noProof/>
                <w:kern w:val="2"/>
                <w:sz w:val="24"/>
                <w:szCs w:val="24"/>
                <w:lang w:eastAsia="fr-FR"/>
                <w14:ligatures w14:val="standardContextual"/>
              </w:rPr>
              <w:tab/>
            </w:r>
            <w:r w:rsidR="002064BE" w:rsidRPr="00CB1ADD">
              <w:rPr>
                <w:rStyle w:val="Lienhypertexte"/>
                <w:noProof/>
              </w:rPr>
              <w:t>ETAT DES LIEUX</w:t>
            </w:r>
            <w:r w:rsidR="002064BE">
              <w:rPr>
                <w:noProof/>
                <w:webHidden/>
              </w:rPr>
              <w:tab/>
            </w:r>
            <w:r w:rsidR="002064BE">
              <w:rPr>
                <w:noProof/>
                <w:webHidden/>
              </w:rPr>
              <w:fldChar w:fldCharType="begin"/>
            </w:r>
            <w:r w:rsidR="002064BE">
              <w:rPr>
                <w:noProof/>
                <w:webHidden/>
              </w:rPr>
              <w:instrText xml:space="preserve"> PAGEREF _Toc184202740 \h </w:instrText>
            </w:r>
            <w:r w:rsidR="002064BE">
              <w:rPr>
                <w:noProof/>
                <w:webHidden/>
              </w:rPr>
            </w:r>
            <w:r w:rsidR="002064BE">
              <w:rPr>
                <w:noProof/>
                <w:webHidden/>
              </w:rPr>
              <w:fldChar w:fldCharType="separate"/>
            </w:r>
            <w:r w:rsidR="00270CC1">
              <w:rPr>
                <w:noProof/>
                <w:webHidden/>
              </w:rPr>
              <w:t>3</w:t>
            </w:r>
            <w:r w:rsidR="002064BE">
              <w:rPr>
                <w:noProof/>
                <w:webHidden/>
              </w:rPr>
              <w:fldChar w:fldCharType="end"/>
            </w:r>
          </w:hyperlink>
        </w:p>
        <w:p w14:paraId="1997363B" w14:textId="3694E017" w:rsidR="002064BE" w:rsidRDefault="00330F07">
          <w:pPr>
            <w:pStyle w:val="TM2"/>
            <w:rPr>
              <w:rFonts w:eastAsiaTheme="minorEastAsia"/>
              <w:noProof/>
              <w:kern w:val="2"/>
              <w:sz w:val="24"/>
              <w:szCs w:val="24"/>
              <w:lang w:eastAsia="fr-FR"/>
              <w14:ligatures w14:val="standardContextual"/>
            </w:rPr>
          </w:pPr>
          <w:hyperlink w:anchor="_Toc184202741" w:history="1">
            <w:r w:rsidR="002064BE" w:rsidRPr="00CB1ADD">
              <w:rPr>
                <w:rStyle w:val="Lienhypertexte"/>
                <w:noProof/>
              </w:rPr>
              <w:t>2.1</w:t>
            </w:r>
            <w:r w:rsidR="002064BE">
              <w:rPr>
                <w:rFonts w:eastAsiaTheme="minorEastAsia"/>
                <w:noProof/>
                <w:kern w:val="2"/>
                <w:sz w:val="24"/>
                <w:szCs w:val="24"/>
                <w:lang w:eastAsia="fr-FR"/>
                <w14:ligatures w14:val="standardContextual"/>
              </w:rPr>
              <w:tab/>
            </w:r>
            <w:r w:rsidR="002064BE" w:rsidRPr="00CB1ADD">
              <w:rPr>
                <w:rStyle w:val="Lienhypertexte"/>
                <w:noProof/>
              </w:rPr>
              <w:t>Plan de repérage des toitures</w:t>
            </w:r>
            <w:r w:rsidR="002064BE">
              <w:rPr>
                <w:noProof/>
                <w:webHidden/>
              </w:rPr>
              <w:tab/>
            </w:r>
            <w:r w:rsidR="002064BE">
              <w:rPr>
                <w:noProof/>
                <w:webHidden/>
              </w:rPr>
              <w:fldChar w:fldCharType="begin"/>
            </w:r>
            <w:r w:rsidR="002064BE">
              <w:rPr>
                <w:noProof/>
                <w:webHidden/>
              </w:rPr>
              <w:instrText xml:space="preserve"> PAGEREF _Toc184202741 \h </w:instrText>
            </w:r>
            <w:r w:rsidR="002064BE">
              <w:rPr>
                <w:noProof/>
                <w:webHidden/>
              </w:rPr>
            </w:r>
            <w:r w:rsidR="002064BE">
              <w:rPr>
                <w:noProof/>
                <w:webHidden/>
              </w:rPr>
              <w:fldChar w:fldCharType="separate"/>
            </w:r>
            <w:r w:rsidR="00270CC1">
              <w:rPr>
                <w:noProof/>
                <w:webHidden/>
              </w:rPr>
              <w:t>3</w:t>
            </w:r>
            <w:r w:rsidR="002064BE">
              <w:rPr>
                <w:noProof/>
                <w:webHidden/>
              </w:rPr>
              <w:fldChar w:fldCharType="end"/>
            </w:r>
          </w:hyperlink>
        </w:p>
        <w:p w14:paraId="59082250" w14:textId="3DB1812D" w:rsidR="002064BE" w:rsidRDefault="00330F07">
          <w:pPr>
            <w:pStyle w:val="TM2"/>
            <w:rPr>
              <w:rFonts w:eastAsiaTheme="minorEastAsia"/>
              <w:noProof/>
              <w:kern w:val="2"/>
              <w:sz w:val="24"/>
              <w:szCs w:val="24"/>
              <w:lang w:eastAsia="fr-FR"/>
              <w14:ligatures w14:val="standardContextual"/>
            </w:rPr>
          </w:pPr>
          <w:hyperlink w:anchor="_Toc184202742" w:history="1">
            <w:r w:rsidR="002064BE" w:rsidRPr="00CB1ADD">
              <w:rPr>
                <w:rStyle w:val="Lienhypertexte"/>
                <w:noProof/>
              </w:rPr>
              <w:t>2.2</w:t>
            </w:r>
            <w:r w:rsidR="002064BE">
              <w:rPr>
                <w:rFonts w:eastAsiaTheme="minorEastAsia"/>
                <w:noProof/>
                <w:kern w:val="2"/>
                <w:sz w:val="24"/>
                <w:szCs w:val="24"/>
                <w:lang w:eastAsia="fr-FR"/>
                <w14:ligatures w14:val="standardContextual"/>
              </w:rPr>
              <w:tab/>
            </w:r>
            <w:r w:rsidR="002064BE" w:rsidRPr="00CB1ADD">
              <w:rPr>
                <w:rStyle w:val="Lienhypertexte"/>
                <w:noProof/>
              </w:rPr>
              <w:t>Investigations toitures</w:t>
            </w:r>
            <w:r w:rsidR="002064BE">
              <w:rPr>
                <w:noProof/>
                <w:webHidden/>
              </w:rPr>
              <w:tab/>
            </w:r>
            <w:r w:rsidR="002064BE">
              <w:rPr>
                <w:noProof/>
                <w:webHidden/>
              </w:rPr>
              <w:fldChar w:fldCharType="begin"/>
            </w:r>
            <w:r w:rsidR="002064BE">
              <w:rPr>
                <w:noProof/>
                <w:webHidden/>
              </w:rPr>
              <w:instrText xml:space="preserve"> PAGEREF _Toc184202742 \h </w:instrText>
            </w:r>
            <w:r w:rsidR="002064BE">
              <w:rPr>
                <w:noProof/>
                <w:webHidden/>
              </w:rPr>
            </w:r>
            <w:r w:rsidR="002064BE">
              <w:rPr>
                <w:noProof/>
                <w:webHidden/>
              </w:rPr>
              <w:fldChar w:fldCharType="separate"/>
            </w:r>
            <w:r w:rsidR="00270CC1">
              <w:rPr>
                <w:noProof/>
                <w:webHidden/>
              </w:rPr>
              <w:t>4</w:t>
            </w:r>
            <w:r w:rsidR="002064BE">
              <w:rPr>
                <w:noProof/>
                <w:webHidden/>
              </w:rPr>
              <w:fldChar w:fldCharType="end"/>
            </w:r>
          </w:hyperlink>
        </w:p>
        <w:p w14:paraId="28194FB3" w14:textId="13B6F720" w:rsidR="002064BE" w:rsidRDefault="00330F07">
          <w:pPr>
            <w:pStyle w:val="TM2"/>
            <w:rPr>
              <w:rFonts w:eastAsiaTheme="minorEastAsia"/>
              <w:noProof/>
              <w:kern w:val="2"/>
              <w:sz w:val="24"/>
              <w:szCs w:val="24"/>
              <w:lang w:eastAsia="fr-FR"/>
              <w14:ligatures w14:val="standardContextual"/>
            </w:rPr>
          </w:pPr>
          <w:hyperlink w:anchor="_Toc184202743" w:history="1">
            <w:r w:rsidR="002064BE" w:rsidRPr="00CB1ADD">
              <w:rPr>
                <w:rStyle w:val="Lienhypertexte"/>
                <w:noProof/>
              </w:rPr>
              <w:t>2.3</w:t>
            </w:r>
            <w:r w:rsidR="002064BE">
              <w:rPr>
                <w:rFonts w:eastAsiaTheme="minorEastAsia"/>
                <w:noProof/>
                <w:kern w:val="2"/>
                <w:sz w:val="24"/>
                <w:szCs w:val="24"/>
                <w:lang w:eastAsia="fr-FR"/>
                <w14:ligatures w14:val="standardContextual"/>
              </w:rPr>
              <w:tab/>
            </w:r>
            <w:r w:rsidR="002064BE" w:rsidRPr="00CB1ADD">
              <w:rPr>
                <w:rStyle w:val="Lienhypertexte"/>
                <w:noProof/>
              </w:rPr>
              <w:t>Investigations façades</w:t>
            </w:r>
            <w:r w:rsidR="002064BE">
              <w:rPr>
                <w:noProof/>
                <w:webHidden/>
              </w:rPr>
              <w:tab/>
            </w:r>
            <w:r w:rsidR="002064BE">
              <w:rPr>
                <w:noProof/>
                <w:webHidden/>
              </w:rPr>
              <w:fldChar w:fldCharType="begin"/>
            </w:r>
            <w:r w:rsidR="002064BE">
              <w:rPr>
                <w:noProof/>
                <w:webHidden/>
              </w:rPr>
              <w:instrText xml:space="preserve"> PAGEREF _Toc184202743 \h </w:instrText>
            </w:r>
            <w:r w:rsidR="002064BE">
              <w:rPr>
                <w:noProof/>
                <w:webHidden/>
              </w:rPr>
            </w:r>
            <w:r w:rsidR="002064BE">
              <w:rPr>
                <w:noProof/>
                <w:webHidden/>
              </w:rPr>
              <w:fldChar w:fldCharType="separate"/>
            </w:r>
            <w:r w:rsidR="00270CC1">
              <w:rPr>
                <w:noProof/>
                <w:webHidden/>
              </w:rPr>
              <w:t>6</w:t>
            </w:r>
            <w:r w:rsidR="002064BE">
              <w:rPr>
                <w:noProof/>
                <w:webHidden/>
              </w:rPr>
              <w:fldChar w:fldCharType="end"/>
            </w:r>
          </w:hyperlink>
        </w:p>
        <w:p w14:paraId="6E134A6F" w14:textId="6003F7BB" w:rsidR="002064BE" w:rsidRDefault="00330F07">
          <w:pPr>
            <w:pStyle w:val="TM1"/>
            <w:rPr>
              <w:rFonts w:eastAsiaTheme="minorEastAsia"/>
              <w:noProof/>
              <w:kern w:val="2"/>
              <w:sz w:val="24"/>
              <w:szCs w:val="24"/>
              <w:lang w:eastAsia="fr-FR"/>
              <w14:ligatures w14:val="standardContextual"/>
            </w:rPr>
          </w:pPr>
          <w:hyperlink w:anchor="_Toc184202744" w:history="1">
            <w:r w:rsidR="002064BE" w:rsidRPr="00CB1ADD">
              <w:rPr>
                <w:rStyle w:val="Lienhypertexte"/>
                <w:noProof/>
              </w:rPr>
              <w:t>3</w:t>
            </w:r>
            <w:r w:rsidR="002064BE">
              <w:rPr>
                <w:rFonts w:eastAsiaTheme="minorEastAsia"/>
                <w:noProof/>
                <w:kern w:val="2"/>
                <w:sz w:val="24"/>
                <w:szCs w:val="24"/>
                <w:lang w:eastAsia="fr-FR"/>
                <w14:ligatures w14:val="standardContextual"/>
              </w:rPr>
              <w:tab/>
            </w:r>
            <w:r w:rsidR="002064BE" w:rsidRPr="00CB1ADD">
              <w:rPr>
                <w:rStyle w:val="Lienhypertexte"/>
                <w:noProof/>
              </w:rPr>
              <w:t>LES PAROIS DU PROJET</w:t>
            </w:r>
            <w:r w:rsidR="002064BE">
              <w:rPr>
                <w:noProof/>
                <w:webHidden/>
              </w:rPr>
              <w:tab/>
            </w:r>
            <w:r w:rsidR="002064BE">
              <w:rPr>
                <w:noProof/>
                <w:webHidden/>
              </w:rPr>
              <w:fldChar w:fldCharType="begin"/>
            </w:r>
            <w:r w:rsidR="002064BE">
              <w:rPr>
                <w:noProof/>
                <w:webHidden/>
              </w:rPr>
              <w:instrText xml:space="preserve"> PAGEREF _Toc184202744 \h </w:instrText>
            </w:r>
            <w:r w:rsidR="002064BE">
              <w:rPr>
                <w:noProof/>
                <w:webHidden/>
              </w:rPr>
            </w:r>
            <w:r w:rsidR="002064BE">
              <w:rPr>
                <w:noProof/>
                <w:webHidden/>
              </w:rPr>
              <w:fldChar w:fldCharType="separate"/>
            </w:r>
            <w:r w:rsidR="00270CC1">
              <w:rPr>
                <w:noProof/>
                <w:webHidden/>
              </w:rPr>
              <w:t>9</w:t>
            </w:r>
            <w:r w:rsidR="002064BE">
              <w:rPr>
                <w:noProof/>
                <w:webHidden/>
              </w:rPr>
              <w:fldChar w:fldCharType="end"/>
            </w:r>
          </w:hyperlink>
        </w:p>
        <w:p w14:paraId="751B7E4E" w14:textId="24532711" w:rsidR="002064BE" w:rsidRDefault="00330F07">
          <w:pPr>
            <w:pStyle w:val="TM2"/>
            <w:rPr>
              <w:rFonts w:eastAsiaTheme="minorEastAsia"/>
              <w:noProof/>
              <w:kern w:val="2"/>
              <w:sz w:val="24"/>
              <w:szCs w:val="24"/>
              <w:lang w:eastAsia="fr-FR"/>
              <w14:ligatures w14:val="standardContextual"/>
            </w:rPr>
          </w:pPr>
          <w:hyperlink w:anchor="_Toc184202745" w:history="1">
            <w:r w:rsidR="002064BE" w:rsidRPr="00CB1ADD">
              <w:rPr>
                <w:rStyle w:val="Lienhypertexte"/>
                <w:noProof/>
              </w:rPr>
              <w:t>3.1</w:t>
            </w:r>
            <w:r w:rsidR="002064BE">
              <w:rPr>
                <w:rFonts w:eastAsiaTheme="minorEastAsia"/>
                <w:noProof/>
                <w:kern w:val="2"/>
                <w:sz w:val="24"/>
                <w:szCs w:val="24"/>
                <w:lang w:eastAsia="fr-FR"/>
                <w14:ligatures w14:val="standardContextual"/>
              </w:rPr>
              <w:tab/>
            </w:r>
            <w:r w:rsidR="002064BE" w:rsidRPr="00CB1ADD">
              <w:rPr>
                <w:rStyle w:val="Lienhypertexte"/>
                <w:noProof/>
              </w:rPr>
              <w:t>Indications sur les nouvelles normes RE2020</w:t>
            </w:r>
            <w:r w:rsidR="002064BE">
              <w:rPr>
                <w:noProof/>
                <w:webHidden/>
              </w:rPr>
              <w:tab/>
            </w:r>
            <w:r w:rsidR="002064BE">
              <w:rPr>
                <w:noProof/>
                <w:webHidden/>
              </w:rPr>
              <w:fldChar w:fldCharType="begin"/>
            </w:r>
            <w:r w:rsidR="002064BE">
              <w:rPr>
                <w:noProof/>
                <w:webHidden/>
              </w:rPr>
              <w:instrText xml:space="preserve"> PAGEREF _Toc184202745 \h </w:instrText>
            </w:r>
            <w:r w:rsidR="002064BE">
              <w:rPr>
                <w:noProof/>
                <w:webHidden/>
              </w:rPr>
            </w:r>
            <w:r w:rsidR="002064BE">
              <w:rPr>
                <w:noProof/>
                <w:webHidden/>
              </w:rPr>
              <w:fldChar w:fldCharType="separate"/>
            </w:r>
            <w:r w:rsidR="00270CC1">
              <w:rPr>
                <w:noProof/>
                <w:webHidden/>
              </w:rPr>
              <w:t>9</w:t>
            </w:r>
            <w:r w:rsidR="002064BE">
              <w:rPr>
                <w:noProof/>
                <w:webHidden/>
              </w:rPr>
              <w:fldChar w:fldCharType="end"/>
            </w:r>
          </w:hyperlink>
        </w:p>
        <w:p w14:paraId="3AC96B73" w14:textId="3A489EDA" w:rsidR="002064BE" w:rsidRDefault="00330F07">
          <w:pPr>
            <w:pStyle w:val="TM2"/>
            <w:rPr>
              <w:rFonts w:eastAsiaTheme="minorEastAsia"/>
              <w:noProof/>
              <w:kern w:val="2"/>
              <w:sz w:val="24"/>
              <w:szCs w:val="24"/>
              <w:lang w:eastAsia="fr-FR"/>
              <w14:ligatures w14:val="standardContextual"/>
            </w:rPr>
          </w:pPr>
          <w:hyperlink w:anchor="_Toc184202746" w:history="1">
            <w:r w:rsidR="002064BE" w:rsidRPr="00CB1ADD">
              <w:rPr>
                <w:rStyle w:val="Lienhypertexte"/>
                <w:noProof/>
              </w:rPr>
              <w:t>3.2</w:t>
            </w:r>
            <w:r w:rsidR="002064BE">
              <w:rPr>
                <w:rFonts w:eastAsiaTheme="minorEastAsia"/>
                <w:noProof/>
                <w:kern w:val="2"/>
                <w:sz w:val="24"/>
                <w:szCs w:val="24"/>
                <w:lang w:eastAsia="fr-FR"/>
                <w14:ligatures w14:val="standardContextual"/>
              </w:rPr>
              <w:tab/>
            </w:r>
            <w:r w:rsidR="002064BE" w:rsidRPr="00CB1ADD">
              <w:rPr>
                <w:rStyle w:val="Lienhypertexte"/>
                <w:noProof/>
              </w:rPr>
              <w:t>Détermination des nouvelles valeurs de conductivité des parois</w:t>
            </w:r>
            <w:r w:rsidR="002064BE">
              <w:rPr>
                <w:noProof/>
                <w:webHidden/>
              </w:rPr>
              <w:tab/>
            </w:r>
            <w:r w:rsidR="002064BE">
              <w:rPr>
                <w:noProof/>
                <w:webHidden/>
              </w:rPr>
              <w:fldChar w:fldCharType="begin"/>
            </w:r>
            <w:r w:rsidR="002064BE">
              <w:rPr>
                <w:noProof/>
                <w:webHidden/>
              </w:rPr>
              <w:instrText xml:space="preserve"> PAGEREF _Toc184202746 \h </w:instrText>
            </w:r>
            <w:r w:rsidR="002064BE">
              <w:rPr>
                <w:noProof/>
                <w:webHidden/>
              </w:rPr>
            </w:r>
            <w:r w:rsidR="002064BE">
              <w:rPr>
                <w:noProof/>
                <w:webHidden/>
              </w:rPr>
              <w:fldChar w:fldCharType="separate"/>
            </w:r>
            <w:r w:rsidR="00270CC1">
              <w:rPr>
                <w:noProof/>
                <w:webHidden/>
              </w:rPr>
              <w:t>10</w:t>
            </w:r>
            <w:r w:rsidR="002064BE">
              <w:rPr>
                <w:noProof/>
                <w:webHidden/>
              </w:rPr>
              <w:fldChar w:fldCharType="end"/>
            </w:r>
          </w:hyperlink>
        </w:p>
        <w:p w14:paraId="5C2BF105" w14:textId="7B8CE622" w:rsidR="002064BE" w:rsidRDefault="00330F07">
          <w:pPr>
            <w:pStyle w:val="TM2"/>
            <w:rPr>
              <w:rFonts w:eastAsiaTheme="minorEastAsia"/>
              <w:noProof/>
              <w:kern w:val="2"/>
              <w:sz w:val="24"/>
              <w:szCs w:val="24"/>
              <w:lang w:eastAsia="fr-FR"/>
              <w14:ligatures w14:val="standardContextual"/>
            </w:rPr>
          </w:pPr>
          <w:hyperlink w:anchor="_Toc184202747" w:history="1">
            <w:r w:rsidR="002064BE" w:rsidRPr="00CB1ADD">
              <w:rPr>
                <w:rStyle w:val="Lienhypertexte"/>
                <w:noProof/>
              </w:rPr>
              <w:t>3.3</w:t>
            </w:r>
            <w:r w:rsidR="002064BE">
              <w:rPr>
                <w:rFonts w:eastAsiaTheme="minorEastAsia"/>
                <w:noProof/>
                <w:kern w:val="2"/>
                <w:sz w:val="24"/>
                <w:szCs w:val="24"/>
                <w:lang w:eastAsia="fr-FR"/>
                <w14:ligatures w14:val="standardContextual"/>
              </w:rPr>
              <w:tab/>
            </w:r>
            <w:r w:rsidR="002064BE" w:rsidRPr="00CB1ADD">
              <w:rPr>
                <w:rStyle w:val="Lienhypertexte"/>
                <w:noProof/>
              </w:rPr>
              <w:t>Consommation due par les déperditions des parois du projet</w:t>
            </w:r>
            <w:r w:rsidR="002064BE">
              <w:rPr>
                <w:noProof/>
                <w:webHidden/>
              </w:rPr>
              <w:tab/>
            </w:r>
            <w:r w:rsidR="002064BE">
              <w:rPr>
                <w:noProof/>
                <w:webHidden/>
              </w:rPr>
              <w:fldChar w:fldCharType="begin"/>
            </w:r>
            <w:r w:rsidR="002064BE">
              <w:rPr>
                <w:noProof/>
                <w:webHidden/>
              </w:rPr>
              <w:instrText xml:space="preserve"> PAGEREF _Toc184202747 \h </w:instrText>
            </w:r>
            <w:r w:rsidR="002064BE">
              <w:rPr>
                <w:noProof/>
                <w:webHidden/>
              </w:rPr>
            </w:r>
            <w:r w:rsidR="002064BE">
              <w:rPr>
                <w:noProof/>
                <w:webHidden/>
              </w:rPr>
              <w:fldChar w:fldCharType="separate"/>
            </w:r>
            <w:r w:rsidR="00270CC1">
              <w:rPr>
                <w:noProof/>
                <w:webHidden/>
              </w:rPr>
              <w:t>13</w:t>
            </w:r>
            <w:r w:rsidR="002064BE">
              <w:rPr>
                <w:noProof/>
                <w:webHidden/>
              </w:rPr>
              <w:fldChar w:fldCharType="end"/>
            </w:r>
          </w:hyperlink>
        </w:p>
        <w:p w14:paraId="1CCA2948" w14:textId="3E498EA6" w:rsidR="002064BE" w:rsidRDefault="00330F07">
          <w:pPr>
            <w:pStyle w:val="TM1"/>
            <w:rPr>
              <w:rFonts w:eastAsiaTheme="minorEastAsia"/>
              <w:noProof/>
              <w:kern w:val="2"/>
              <w:sz w:val="24"/>
              <w:szCs w:val="24"/>
              <w:lang w:eastAsia="fr-FR"/>
              <w14:ligatures w14:val="standardContextual"/>
            </w:rPr>
          </w:pPr>
          <w:hyperlink w:anchor="_Toc184202748" w:history="1">
            <w:r w:rsidR="002064BE" w:rsidRPr="00CB1ADD">
              <w:rPr>
                <w:rStyle w:val="Lienhypertexte"/>
                <w:noProof/>
              </w:rPr>
              <w:t>4</w:t>
            </w:r>
            <w:r w:rsidR="002064BE">
              <w:rPr>
                <w:rFonts w:eastAsiaTheme="minorEastAsia"/>
                <w:noProof/>
                <w:kern w:val="2"/>
                <w:sz w:val="24"/>
                <w:szCs w:val="24"/>
                <w:lang w:eastAsia="fr-FR"/>
                <w14:ligatures w14:val="standardContextual"/>
              </w:rPr>
              <w:tab/>
            </w:r>
            <w:r w:rsidR="002064BE" w:rsidRPr="00CB1ADD">
              <w:rPr>
                <w:rStyle w:val="Lienhypertexte"/>
                <w:noProof/>
              </w:rPr>
              <w:t>DESCRIPTION DES TRAVAUX DE CVC</w:t>
            </w:r>
            <w:r w:rsidR="002064BE">
              <w:rPr>
                <w:noProof/>
                <w:webHidden/>
              </w:rPr>
              <w:tab/>
            </w:r>
            <w:r w:rsidR="002064BE">
              <w:rPr>
                <w:noProof/>
                <w:webHidden/>
              </w:rPr>
              <w:fldChar w:fldCharType="begin"/>
            </w:r>
            <w:r w:rsidR="002064BE">
              <w:rPr>
                <w:noProof/>
                <w:webHidden/>
              </w:rPr>
              <w:instrText xml:space="preserve"> PAGEREF _Toc184202748 \h </w:instrText>
            </w:r>
            <w:r w:rsidR="002064BE">
              <w:rPr>
                <w:noProof/>
                <w:webHidden/>
              </w:rPr>
            </w:r>
            <w:r w:rsidR="002064BE">
              <w:rPr>
                <w:noProof/>
                <w:webHidden/>
              </w:rPr>
              <w:fldChar w:fldCharType="separate"/>
            </w:r>
            <w:r w:rsidR="00270CC1">
              <w:rPr>
                <w:noProof/>
                <w:webHidden/>
              </w:rPr>
              <w:t>14</w:t>
            </w:r>
            <w:r w:rsidR="002064BE">
              <w:rPr>
                <w:noProof/>
                <w:webHidden/>
              </w:rPr>
              <w:fldChar w:fldCharType="end"/>
            </w:r>
          </w:hyperlink>
        </w:p>
        <w:p w14:paraId="129E682E" w14:textId="37F998A0" w:rsidR="002064BE" w:rsidRDefault="00330F07">
          <w:pPr>
            <w:pStyle w:val="TM2"/>
            <w:rPr>
              <w:rFonts w:eastAsiaTheme="minorEastAsia"/>
              <w:noProof/>
              <w:kern w:val="2"/>
              <w:sz w:val="24"/>
              <w:szCs w:val="24"/>
              <w:lang w:eastAsia="fr-FR"/>
              <w14:ligatures w14:val="standardContextual"/>
            </w:rPr>
          </w:pPr>
          <w:hyperlink w:anchor="_Toc184202749" w:history="1">
            <w:r w:rsidR="002064BE" w:rsidRPr="00CB1ADD">
              <w:rPr>
                <w:rStyle w:val="Lienhypertexte"/>
                <w:noProof/>
              </w:rPr>
              <w:t>4.1</w:t>
            </w:r>
            <w:r w:rsidR="002064BE">
              <w:rPr>
                <w:rFonts w:eastAsiaTheme="minorEastAsia"/>
                <w:noProof/>
                <w:kern w:val="2"/>
                <w:sz w:val="24"/>
                <w:szCs w:val="24"/>
                <w:lang w:eastAsia="fr-FR"/>
                <w14:ligatures w14:val="standardContextual"/>
              </w:rPr>
              <w:tab/>
            </w:r>
            <w:r w:rsidR="002064BE" w:rsidRPr="00CB1ADD">
              <w:rPr>
                <w:rStyle w:val="Lienhypertexte"/>
                <w:noProof/>
              </w:rPr>
              <w:t>Généralités</w:t>
            </w:r>
            <w:r w:rsidR="002064BE">
              <w:rPr>
                <w:noProof/>
                <w:webHidden/>
              </w:rPr>
              <w:tab/>
            </w:r>
            <w:r w:rsidR="002064BE">
              <w:rPr>
                <w:noProof/>
                <w:webHidden/>
              </w:rPr>
              <w:fldChar w:fldCharType="begin"/>
            </w:r>
            <w:r w:rsidR="002064BE">
              <w:rPr>
                <w:noProof/>
                <w:webHidden/>
              </w:rPr>
              <w:instrText xml:space="preserve"> PAGEREF _Toc184202749 \h </w:instrText>
            </w:r>
            <w:r w:rsidR="002064BE">
              <w:rPr>
                <w:noProof/>
                <w:webHidden/>
              </w:rPr>
            </w:r>
            <w:r w:rsidR="002064BE">
              <w:rPr>
                <w:noProof/>
                <w:webHidden/>
              </w:rPr>
              <w:fldChar w:fldCharType="separate"/>
            </w:r>
            <w:r w:rsidR="00270CC1">
              <w:rPr>
                <w:noProof/>
                <w:webHidden/>
              </w:rPr>
              <w:t>14</w:t>
            </w:r>
            <w:r w:rsidR="002064BE">
              <w:rPr>
                <w:noProof/>
                <w:webHidden/>
              </w:rPr>
              <w:fldChar w:fldCharType="end"/>
            </w:r>
          </w:hyperlink>
        </w:p>
        <w:p w14:paraId="620F68F4" w14:textId="0C7CD248" w:rsidR="002064BE" w:rsidRDefault="00330F07">
          <w:pPr>
            <w:pStyle w:val="TM2"/>
            <w:rPr>
              <w:rFonts w:eastAsiaTheme="minorEastAsia"/>
              <w:noProof/>
              <w:kern w:val="2"/>
              <w:sz w:val="24"/>
              <w:szCs w:val="24"/>
              <w:lang w:eastAsia="fr-FR"/>
              <w14:ligatures w14:val="standardContextual"/>
            </w:rPr>
          </w:pPr>
          <w:hyperlink w:anchor="_Toc184202750" w:history="1">
            <w:r w:rsidR="002064BE" w:rsidRPr="00CB1ADD">
              <w:rPr>
                <w:rStyle w:val="Lienhypertexte"/>
                <w:noProof/>
              </w:rPr>
              <w:t>4.2</w:t>
            </w:r>
            <w:r w:rsidR="002064BE">
              <w:rPr>
                <w:rFonts w:eastAsiaTheme="minorEastAsia"/>
                <w:noProof/>
                <w:kern w:val="2"/>
                <w:sz w:val="24"/>
                <w:szCs w:val="24"/>
                <w:lang w:eastAsia="fr-FR"/>
                <w14:ligatures w14:val="standardContextual"/>
              </w:rPr>
              <w:tab/>
            </w:r>
            <w:r w:rsidR="002064BE" w:rsidRPr="00CB1ADD">
              <w:rPr>
                <w:rStyle w:val="Lienhypertexte"/>
                <w:noProof/>
              </w:rPr>
              <w:t>Prescriptions concernant les tuyauteries</w:t>
            </w:r>
            <w:r w:rsidR="002064BE">
              <w:rPr>
                <w:noProof/>
                <w:webHidden/>
              </w:rPr>
              <w:tab/>
            </w:r>
            <w:r w:rsidR="002064BE">
              <w:rPr>
                <w:noProof/>
                <w:webHidden/>
              </w:rPr>
              <w:fldChar w:fldCharType="begin"/>
            </w:r>
            <w:r w:rsidR="002064BE">
              <w:rPr>
                <w:noProof/>
                <w:webHidden/>
              </w:rPr>
              <w:instrText xml:space="preserve"> PAGEREF _Toc184202750 \h </w:instrText>
            </w:r>
            <w:r w:rsidR="002064BE">
              <w:rPr>
                <w:noProof/>
                <w:webHidden/>
              </w:rPr>
            </w:r>
            <w:r w:rsidR="002064BE">
              <w:rPr>
                <w:noProof/>
                <w:webHidden/>
              </w:rPr>
              <w:fldChar w:fldCharType="separate"/>
            </w:r>
            <w:r w:rsidR="00270CC1">
              <w:rPr>
                <w:noProof/>
                <w:webHidden/>
              </w:rPr>
              <w:t>15</w:t>
            </w:r>
            <w:r w:rsidR="002064BE">
              <w:rPr>
                <w:noProof/>
                <w:webHidden/>
              </w:rPr>
              <w:fldChar w:fldCharType="end"/>
            </w:r>
          </w:hyperlink>
        </w:p>
        <w:p w14:paraId="043A33FB" w14:textId="1126F076" w:rsidR="002064BE" w:rsidRDefault="00330F07">
          <w:pPr>
            <w:pStyle w:val="TM2"/>
            <w:rPr>
              <w:rFonts w:eastAsiaTheme="minorEastAsia"/>
              <w:noProof/>
              <w:kern w:val="2"/>
              <w:sz w:val="24"/>
              <w:szCs w:val="24"/>
              <w:lang w:eastAsia="fr-FR"/>
              <w14:ligatures w14:val="standardContextual"/>
            </w:rPr>
          </w:pPr>
          <w:hyperlink w:anchor="_Toc184202751" w:history="1">
            <w:r w:rsidR="002064BE" w:rsidRPr="00CB1ADD">
              <w:rPr>
                <w:rStyle w:val="Lienhypertexte"/>
                <w:noProof/>
              </w:rPr>
              <w:t>4.3</w:t>
            </w:r>
            <w:r w:rsidR="002064BE">
              <w:rPr>
                <w:rFonts w:eastAsiaTheme="minorEastAsia"/>
                <w:noProof/>
                <w:kern w:val="2"/>
                <w:sz w:val="24"/>
                <w:szCs w:val="24"/>
                <w:lang w:eastAsia="fr-FR"/>
                <w14:ligatures w14:val="standardContextual"/>
              </w:rPr>
              <w:tab/>
            </w:r>
            <w:r w:rsidR="002064BE" w:rsidRPr="00CB1ADD">
              <w:rPr>
                <w:rStyle w:val="Lienhypertexte"/>
                <w:noProof/>
              </w:rPr>
              <w:t>Essais Chauffage – Ventilation</w:t>
            </w:r>
            <w:r w:rsidR="002064BE">
              <w:rPr>
                <w:noProof/>
                <w:webHidden/>
              </w:rPr>
              <w:tab/>
            </w:r>
            <w:r w:rsidR="002064BE">
              <w:rPr>
                <w:noProof/>
                <w:webHidden/>
              </w:rPr>
              <w:fldChar w:fldCharType="begin"/>
            </w:r>
            <w:r w:rsidR="002064BE">
              <w:rPr>
                <w:noProof/>
                <w:webHidden/>
              </w:rPr>
              <w:instrText xml:space="preserve"> PAGEREF _Toc184202751 \h </w:instrText>
            </w:r>
            <w:r w:rsidR="002064BE">
              <w:rPr>
                <w:noProof/>
                <w:webHidden/>
              </w:rPr>
            </w:r>
            <w:r w:rsidR="002064BE">
              <w:rPr>
                <w:noProof/>
                <w:webHidden/>
              </w:rPr>
              <w:fldChar w:fldCharType="separate"/>
            </w:r>
            <w:r w:rsidR="00270CC1">
              <w:rPr>
                <w:noProof/>
                <w:webHidden/>
              </w:rPr>
              <w:t>17</w:t>
            </w:r>
            <w:r w:rsidR="002064BE">
              <w:rPr>
                <w:noProof/>
                <w:webHidden/>
              </w:rPr>
              <w:fldChar w:fldCharType="end"/>
            </w:r>
          </w:hyperlink>
        </w:p>
        <w:p w14:paraId="47E8E7C5" w14:textId="3CE55D7D" w:rsidR="002064BE" w:rsidRDefault="00330F07">
          <w:pPr>
            <w:pStyle w:val="TM2"/>
            <w:rPr>
              <w:rFonts w:eastAsiaTheme="minorEastAsia"/>
              <w:noProof/>
              <w:kern w:val="2"/>
              <w:sz w:val="24"/>
              <w:szCs w:val="24"/>
              <w:lang w:eastAsia="fr-FR"/>
              <w14:ligatures w14:val="standardContextual"/>
            </w:rPr>
          </w:pPr>
          <w:hyperlink w:anchor="_Toc184202752" w:history="1">
            <w:r w:rsidR="002064BE" w:rsidRPr="00CB1ADD">
              <w:rPr>
                <w:rStyle w:val="Lienhypertexte"/>
                <w:noProof/>
              </w:rPr>
              <w:t>4.4</w:t>
            </w:r>
            <w:r w:rsidR="002064BE">
              <w:rPr>
                <w:rFonts w:eastAsiaTheme="minorEastAsia"/>
                <w:noProof/>
                <w:kern w:val="2"/>
                <w:sz w:val="24"/>
                <w:szCs w:val="24"/>
                <w:lang w:eastAsia="fr-FR"/>
                <w14:ligatures w14:val="standardContextual"/>
              </w:rPr>
              <w:tab/>
            </w:r>
            <w:r w:rsidR="002064BE" w:rsidRPr="00CB1ADD">
              <w:rPr>
                <w:rStyle w:val="Lienhypertexte"/>
                <w:noProof/>
              </w:rPr>
              <w:t>Matériels Chauffage – Ventilation</w:t>
            </w:r>
            <w:r w:rsidR="002064BE">
              <w:rPr>
                <w:noProof/>
                <w:webHidden/>
              </w:rPr>
              <w:tab/>
            </w:r>
            <w:r w:rsidR="002064BE">
              <w:rPr>
                <w:noProof/>
                <w:webHidden/>
              </w:rPr>
              <w:fldChar w:fldCharType="begin"/>
            </w:r>
            <w:r w:rsidR="002064BE">
              <w:rPr>
                <w:noProof/>
                <w:webHidden/>
              </w:rPr>
              <w:instrText xml:space="preserve"> PAGEREF _Toc184202752 \h </w:instrText>
            </w:r>
            <w:r w:rsidR="002064BE">
              <w:rPr>
                <w:noProof/>
                <w:webHidden/>
              </w:rPr>
            </w:r>
            <w:r w:rsidR="002064BE">
              <w:rPr>
                <w:noProof/>
                <w:webHidden/>
              </w:rPr>
              <w:fldChar w:fldCharType="separate"/>
            </w:r>
            <w:r w:rsidR="00270CC1">
              <w:rPr>
                <w:noProof/>
                <w:webHidden/>
              </w:rPr>
              <w:t>18</w:t>
            </w:r>
            <w:r w:rsidR="002064BE">
              <w:rPr>
                <w:noProof/>
                <w:webHidden/>
              </w:rPr>
              <w:fldChar w:fldCharType="end"/>
            </w:r>
          </w:hyperlink>
        </w:p>
        <w:p w14:paraId="4D104443" w14:textId="2D589B57" w:rsidR="002064BE" w:rsidRDefault="00330F07">
          <w:pPr>
            <w:pStyle w:val="TM2"/>
            <w:rPr>
              <w:rFonts w:eastAsiaTheme="minorEastAsia"/>
              <w:noProof/>
              <w:kern w:val="2"/>
              <w:sz w:val="24"/>
              <w:szCs w:val="24"/>
              <w:lang w:eastAsia="fr-FR"/>
              <w14:ligatures w14:val="standardContextual"/>
            </w:rPr>
          </w:pPr>
          <w:hyperlink w:anchor="_Toc184202753" w:history="1">
            <w:r w:rsidR="002064BE" w:rsidRPr="00CB1ADD">
              <w:rPr>
                <w:rStyle w:val="Lienhypertexte"/>
                <w:noProof/>
              </w:rPr>
              <w:t>4.5</w:t>
            </w:r>
            <w:r w:rsidR="002064BE">
              <w:rPr>
                <w:rFonts w:eastAsiaTheme="minorEastAsia"/>
                <w:noProof/>
                <w:kern w:val="2"/>
                <w:sz w:val="24"/>
                <w:szCs w:val="24"/>
                <w:lang w:eastAsia="fr-FR"/>
                <w14:ligatures w14:val="standardContextual"/>
              </w:rPr>
              <w:tab/>
            </w:r>
            <w:r w:rsidR="002064BE" w:rsidRPr="00CB1ADD">
              <w:rPr>
                <w:rStyle w:val="Lienhypertexte"/>
                <w:noProof/>
              </w:rPr>
              <w:t>Prescriptions concernant la robinetterie</w:t>
            </w:r>
            <w:r w:rsidR="002064BE">
              <w:rPr>
                <w:noProof/>
                <w:webHidden/>
              </w:rPr>
              <w:tab/>
            </w:r>
            <w:r w:rsidR="002064BE">
              <w:rPr>
                <w:noProof/>
                <w:webHidden/>
              </w:rPr>
              <w:fldChar w:fldCharType="begin"/>
            </w:r>
            <w:r w:rsidR="002064BE">
              <w:rPr>
                <w:noProof/>
                <w:webHidden/>
              </w:rPr>
              <w:instrText xml:space="preserve"> PAGEREF _Toc184202753 \h </w:instrText>
            </w:r>
            <w:r w:rsidR="002064BE">
              <w:rPr>
                <w:noProof/>
                <w:webHidden/>
              </w:rPr>
            </w:r>
            <w:r w:rsidR="002064BE">
              <w:rPr>
                <w:noProof/>
                <w:webHidden/>
              </w:rPr>
              <w:fldChar w:fldCharType="separate"/>
            </w:r>
            <w:r w:rsidR="00270CC1">
              <w:rPr>
                <w:noProof/>
                <w:webHidden/>
              </w:rPr>
              <w:t>19</w:t>
            </w:r>
            <w:r w:rsidR="002064BE">
              <w:rPr>
                <w:noProof/>
                <w:webHidden/>
              </w:rPr>
              <w:fldChar w:fldCharType="end"/>
            </w:r>
          </w:hyperlink>
        </w:p>
        <w:p w14:paraId="04179410" w14:textId="7132FF62" w:rsidR="002064BE" w:rsidRDefault="00330F07">
          <w:pPr>
            <w:pStyle w:val="TM2"/>
            <w:rPr>
              <w:rFonts w:eastAsiaTheme="minorEastAsia"/>
              <w:noProof/>
              <w:kern w:val="2"/>
              <w:sz w:val="24"/>
              <w:szCs w:val="24"/>
              <w:lang w:eastAsia="fr-FR"/>
              <w14:ligatures w14:val="standardContextual"/>
            </w:rPr>
          </w:pPr>
          <w:hyperlink w:anchor="_Toc184202754" w:history="1">
            <w:r w:rsidR="002064BE" w:rsidRPr="00CB1ADD">
              <w:rPr>
                <w:rStyle w:val="Lienhypertexte"/>
                <w:noProof/>
              </w:rPr>
              <w:t>4.6</w:t>
            </w:r>
            <w:r w:rsidR="002064BE">
              <w:rPr>
                <w:rFonts w:eastAsiaTheme="minorEastAsia"/>
                <w:noProof/>
                <w:kern w:val="2"/>
                <w:sz w:val="24"/>
                <w:szCs w:val="24"/>
                <w:lang w:eastAsia="fr-FR"/>
                <w14:ligatures w14:val="standardContextual"/>
              </w:rPr>
              <w:tab/>
            </w:r>
            <w:r w:rsidR="002064BE" w:rsidRPr="00CB1ADD">
              <w:rPr>
                <w:rStyle w:val="Lienhypertexte"/>
                <w:noProof/>
              </w:rPr>
              <w:t>Prescriptions concernant les gaines de ventilation</w:t>
            </w:r>
            <w:r w:rsidR="002064BE">
              <w:rPr>
                <w:noProof/>
                <w:webHidden/>
              </w:rPr>
              <w:tab/>
            </w:r>
            <w:r w:rsidR="002064BE">
              <w:rPr>
                <w:noProof/>
                <w:webHidden/>
              </w:rPr>
              <w:fldChar w:fldCharType="begin"/>
            </w:r>
            <w:r w:rsidR="002064BE">
              <w:rPr>
                <w:noProof/>
                <w:webHidden/>
              </w:rPr>
              <w:instrText xml:space="preserve"> PAGEREF _Toc184202754 \h </w:instrText>
            </w:r>
            <w:r w:rsidR="002064BE">
              <w:rPr>
                <w:noProof/>
                <w:webHidden/>
              </w:rPr>
            </w:r>
            <w:r w:rsidR="002064BE">
              <w:rPr>
                <w:noProof/>
                <w:webHidden/>
              </w:rPr>
              <w:fldChar w:fldCharType="separate"/>
            </w:r>
            <w:r w:rsidR="00270CC1">
              <w:rPr>
                <w:noProof/>
                <w:webHidden/>
              </w:rPr>
              <w:t>19</w:t>
            </w:r>
            <w:r w:rsidR="002064BE">
              <w:rPr>
                <w:noProof/>
                <w:webHidden/>
              </w:rPr>
              <w:fldChar w:fldCharType="end"/>
            </w:r>
          </w:hyperlink>
        </w:p>
        <w:p w14:paraId="1797D580" w14:textId="55511F4F" w:rsidR="002064BE" w:rsidRDefault="00330F07">
          <w:pPr>
            <w:pStyle w:val="TM2"/>
            <w:rPr>
              <w:rFonts w:eastAsiaTheme="minorEastAsia"/>
              <w:noProof/>
              <w:kern w:val="2"/>
              <w:sz w:val="24"/>
              <w:szCs w:val="24"/>
              <w:lang w:eastAsia="fr-FR"/>
              <w14:ligatures w14:val="standardContextual"/>
            </w:rPr>
          </w:pPr>
          <w:hyperlink w:anchor="_Toc184202755" w:history="1">
            <w:r w:rsidR="002064BE" w:rsidRPr="00CB1ADD">
              <w:rPr>
                <w:rStyle w:val="Lienhypertexte"/>
                <w:noProof/>
              </w:rPr>
              <w:t>4.7</w:t>
            </w:r>
            <w:r w:rsidR="002064BE">
              <w:rPr>
                <w:rFonts w:eastAsiaTheme="minorEastAsia"/>
                <w:noProof/>
                <w:kern w:val="2"/>
                <w:sz w:val="24"/>
                <w:szCs w:val="24"/>
                <w:lang w:eastAsia="fr-FR"/>
                <w14:ligatures w14:val="standardContextual"/>
              </w:rPr>
              <w:tab/>
            </w:r>
            <w:r w:rsidR="002064BE" w:rsidRPr="00CB1ADD">
              <w:rPr>
                <w:rStyle w:val="Lienhypertexte"/>
                <w:noProof/>
              </w:rPr>
              <w:t>Prescriptions concernant le calorifuge</w:t>
            </w:r>
            <w:r w:rsidR="002064BE">
              <w:rPr>
                <w:noProof/>
                <w:webHidden/>
              </w:rPr>
              <w:tab/>
            </w:r>
            <w:r w:rsidR="002064BE">
              <w:rPr>
                <w:noProof/>
                <w:webHidden/>
              </w:rPr>
              <w:fldChar w:fldCharType="begin"/>
            </w:r>
            <w:r w:rsidR="002064BE">
              <w:rPr>
                <w:noProof/>
                <w:webHidden/>
              </w:rPr>
              <w:instrText xml:space="preserve"> PAGEREF _Toc184202755 \h </w:instrText>
            </w:r>
            <w:r w:rsidR="002064BE">
              <w:rPr>
                <w:noProof/>
                <w:webHidden/>
              </w:rPr>
            </w:r>
            <w:r w:rsidR="002064BE">
              <w:rPr>
                <w:noProof/>
                <w:webHidden/>
              </w:rPr>
              <w:fldChar w:fldCharType="separate"/>
            </w:r>
            <w:r w:rsidR="00270CC1">
              <w:rPr>
                <w:noProof/>
                <w:webHidden/>
              </w:rPr>
              <w:t>20</w:t>
            </w:r>
            <w:r w:rsidR="002064BE">
              <w:rPr>
                <w:noProof/>
                <w:webHidden/>
              </w:rPr>
              <w:fldChar w:fldCharType="end"/>
            </w:r>
          </w:hyperlink>
        </w:p>
        <w:p w14:paraId="36E63F01" w14:textId="22B339EE" w:rsidR="002064BE" w:rsidRDefault="00330F07">
          <w:pPr>
            <w:pStyle w:val="TM2"/>
            <w:rPr>
              <w:rFonts w:eastAsiaTheme="minorEastAsia"/>
              <w:noProof/>
              <w:kern w:val="2"/>
              <w:sz w:val="24"/>
              <w:szCs w:val="24"/>
              <w:lang w:eastAsia="fr-FR"/>
              <w14:ligatures w14:val="standardContextual"/>
            </w:rPr>
          </w:pPr>
          <w:hyperlink w:anchor="_Toc184202756" w:history="1">
            <w:r w:rsidR="002064BE" w:rsidRPr="00CB1ADD">
              <w:rPr>
                <w:rStyle w:val="Lienhypertexte"/>
                <w:noProof/>
              </w:rPr>
              <w:t>4.8</w:t>
            </w:r>
            <w:r w:rsidR="002064BE">
              <w:rPr>
                <w:rFonts w:eastAsiaTheme="minorEastAsia"/>
                <w:noProof/>
                <w:kern w:val="2"/>
                <w:sz w:val="24"/>
                <w:szCs w:val="24"/>
                <w:lang w:eastAsia="fr-FR"/>
                <w14:ligatures w14:val="standardContextual"/>
              </w:rPr>
              <w:tab/>
            </w:r>
            <w:r w:rsidR="002064BE" w:rsidRPr="00CB1ADD">
              <w:rPr>
                <w:rStyle w:val="Lienhypertexte"/>
                <w:noProof/>
              </w:rPr>
              <w:t>Prescriptions relatives pour garantir l'étanchéité à l'air</w:t>
            </w:r>
            <w:r w:rsidR="002064BE">
              <w:rPr>
                <w:noProof/>
                <w:webHidden/>
              </w:rPr>
              <w:tab/>
            </w:r>
            <w:r w:rsidR="002064BE">
              <w:rPr>
                <w:noProof/>
                <w:webHidden/>
              </w:rPr>
              <w:fldChar w:fldCharType="begin"/>
            </w:r>
            <w:r w:rsidR="002064BE">
              <w:rPr>
                <w:noProof/>
                <w:webHidden/>
              </w:rPr>
              <w:instrText xml:space="preserve"> PAGEREF _Toc184202756 \h </w:instrText>
            </w:r>
            <w:r w:rsidR="002064BE">
              <w:rPr>
                <w:noProof/>
                <w:webHidden/>
              </w:rPr>
            </w:r>
            <w:r w:rsidR="002064BE">
              <w:rPr>
                <w:noProof/>
                <w:webHidden/>
              </w:rPr>
              <w:fldChar w:fldCharType="separate"/>
            </w:r>
            <w:r w:rsidR="00270CC1">
              <w:rPr>
                <w:noProof/>
                <w:webHidden/>
              </w:rPr>
              <w:t>22</w:t>
            </w:r>
            <w:r w:rsidR="002064BE">
              <w:rPr>
                <w:noProof/>
                <w:webHidden/>
              </w:rPr>
              <w:fldChar w:fldCharType="end"/>
            </w:r>
          </w:hyperlink>
        </w:p>
        <w:p w14:paraId="3A0BE959" w14:textId="447683A8" w:rsidR="002064BE" w:rsidRDefault="00330F07">
          <w:pPr>
            <w:pStyle w:val="TM2"/>
            <w:rPr>
              <w:rFonts w:eastAsiaTheme="minorEastAsia"/>
              <w:noProof/>
              <w:kern w:val="2"/>
              <w:sz w:val="24"/>
              <w:szCs w:val="24"/>
              <w:lang w:eastAsia="fr-FR"/>
              <w14:ligatures w14:val="standardContextual"/>
            </w:rPr>
          </w:pPr>
          <w:hyperlink w:anchor="_Toc184202757" w:history="1">
            <w:r w:rsidR="002064BE" w:rsidRPr="00CB1ADD">
              <w:rPr>
                <w:rStyle w:val="Lienhypertexte"/>
                <w:noProof/>
              </w:rPr>
              <w:t>4.9</w:t>
            </w:r>
            <w:r w:rsidR="002064BE">
              <w:rPr>
                <w:rFonts w:eastAsiaTheme="minorEastAsia"/>
                <w:noProof/>
                <w:kern w:val="2"/>
                <w:sz w:val="24"/>
                <w:szCs w:val="24"/>
                <w:lang w:eastAsia="fr-FR"/>
                <w14:ligatures w14:val="standardContextual"/>
              </w:rPr>
              <w:tab/>
            </w:r>
            <w:r w:rsidR="002064BE" w:rsidRPr="00CB1ADD">
              <w:rPr>
                <w:rStyle w:val="Lienhypertexte"/>
                <w:noProof/>
              </w:rPr>
              <w:t>Travaux à réaliser</w:t>
            </w:r>
            <w:r w:rsidR="002064BE">
              <w:rPr>
                <w:noProof/>
                <w:webHidden/>
              </w:rPr>
              <w:tab/>
            </w:r>
            <w:r w:rsidR="002064BE">
              <w:rPr>
                <w:noProof/>
                <w:webHidden/>
              </w:rPr>
              <w:fldChar w:fldCharType="begin"/>
            </w:r>
            <w:r w:rsidR="002064BE">
              <w:rPr>
                <w:noProof/>
                <w:webHidden/>
              </w:rPr>
              <w:instrText xml:space="preserve"> PAGEREF _Toc184202757 \h </w:instrText>
            </w:r>
            <w:r w:rsidR="002064BE">
              <w:rPr>
                <w:noProof/>
                <w:webHidden/>
              </w:rPr>
            </w:r>
            <w:r w:rsidR="002064BE">
              <w:rPr>
                <w:noProof/>
                <w:webHidden/>
              </w:rPr>
              <w:fldChar w:fldCharType="separate"/>
            </w:r>
            <w:r w:rsidR="00270CC1">
              <w:rPr>
                <w:noProof/>
                <w:webHidden/>
              </w:rPr>
              <w:t>24</w:t>
            </w:r>
            <w:r w:rsidR="002064BE">
              <w:rPr>
                <w:noProof/>
                <w:webHidden/>
              </w:rPr>
              <w:fldChar w:fldCharType="end"/>
            </w:r>
          </w:hyperlink>
        </w:p>
        <w:p w14:paraId="7B8E0ABE" w14:textId="7603C8F4" w:rsidR="002065BF" w:rsidRDefault="002065BF" w:rsidP="00375ED2">
          <w:r>
            <w:fldChar w:fldCharType="end"/>
          </w:r>
        </w:p>
      </w:sdtContent>
    </w:sdt>
    <w:p w14:paraId="2924B82C" w14:textId="3B838FC7" w:rsidR="00A4097A" w:rsidRDefault="00462A45" w:rsidP="00462A45">
      <w:pPr>
        <w:tabs>
          <w:tab w:val="left" w:pos="6051"/>
        </w:tabs>
      </w:pPr>
      <w:r>
        <w:tab/>
      </w:r>
    </w:p>
    <w:p w14:paraId="3FADB09D" w14:textId="03B94214" w:rsidR="000A76A8" w:rsidRDefault="002405BA" w:rsidP="00375ED2">
      <w:r>
        <w:br w:type="column"/>
      </w:r>
    </w:p>
    <w:p w14:paraId="7387CFD1" w14:textId="3BBEDABE" w:rsidR="000A76A8" w:rsidRPr="000A76A8" w:rsidRDefault="005D60C9" w:rsidP="00E30A28">
      <w:pPr>
        <w:pStyle w:val="Titre1"/>
      </w:pPr>
      <w:bookmarkStart w:id="1" w:name="_Toc89939386"/>
      <w:bookmarkStart w:id="2" w:name="_Toc184202737"/>
      <w:r w:rsidRPr="001C0046">
        <w:rPr>
          <w:caps w:val="0"/>
        </w:rPr>
        <w:t>INFORMATIONS</w:t>
      </w:r>
      <w:r w:rsidRPr="00F44550">
        <w:rPr>
          <w:caps w:val="0"/>
        </w:rPr>
        <w:t xml:space="preserve"> GENERALES</w:t>
      </w:r>
      <w:bookmarkEnd w:id="1"/>
      <w:bookmarkEnd w:id="2"/>
    </w:p>
    <w:p w14:paraId="6235088D" w14:textId="01E3167A" w:rsidR="000A76A8" w:rsidRDefault="006C30BB" w:rsidP="00E30A28">
      <w:pPr>
        <w:pStyle w:val="Titre2"/>
      </w:pPr>
      <w:bookmarkStart w:id="3" w:name="_Toc89939387"/>
      <w:bookmarkStart w:id="4" w:name="_Toc184202738"/>
      <w:r w:rsidRPr="001C0046">
        <w:t>Présentation</w:t>
      </w:r>
      <w:r>
        <w:t xml:space="preserve"> du projet</w:t>
      </w:r>
      <w:bookmarkEnd w:id="3"/>
      <w:bookmarkEnd w:id="4"/>
      <w:r w:rsidR="00445627">
        <w:t xml:space="preserve"> </w:t>
      </w:r>
    </w:p>
    <w:p w14:paraId="12D27139" w14:textId="4C66C2E3" w:rsidR="002C53E7" w:rsidRPr="006C30BB" w:rsidRDefault="002C7F82" w:rsidP="00D101B4">
      <w:r>
        <w:t>Voir lot 0</w:t>
      </w:r>
    </w:p>
    <w:p w14:paraId="601D5977" w14:textId="38295243" w:rsidR="003C5AFD" w:rsidRDefault="003C5AFD" w:rsidP="003C5AFD">
      <w:pPr>
        <w:pStyle w:val="Titre2"/>
      </w:pPr>
      <w:bookmarkStart w:id="5" w:name="_Toc184202739"/>
      <w:r>
        <w:t>Objet du présent document</w:t>
      </w:r>
      <w:bookmarkEnd w:id="5"/>
    </w:p>
    <w:p w14:paraId="34234DBE" w14:textId="2E086D76" w:rsidR="00A333D8" w:rsidRDefault="00A333D8" w:rsidP="000A660F">
      <w:pPr>
        <w:pStyle w:val="Default"/>
        <w:jc w:val="both"/>
        <w:rPr>
          <w:rFonts w:asciiTheme="minorHAnsi" w:hAnsiTheme="minorHAnsi" w:cstheme="minorBidi"/>
          <w:color w:val="auto"/>
          <w:sz w:val="20"/>
          <w:szCs w:val="20"/>
        </w:rPr>
      </w:pPr>
      <w:r>
        <w:rPr>
          <w:rFonts w:asciiTheme="minorHAnsi" w:hAnsiTheme="minorHAnsi" w:cstheme="minorBidi"/>
          <w:color w:val="auto"/>
          <w:sz w:val="20"/>
          <w:szCs w:val="20"/>
        </w:rPr>
        <w:t xml:space="preserve">Ce document consiste </w:t>
      </w:r>
      <w:r w:rsidR="00082864">
        <w:rPr>
          <w:rFonts w:asciiTheme="minorHAnsi" w:hAnsiTheme="minorHAnsi" w:cstheme="minorBidi"/>
          <w:color w:val="auto"/>
          <w:sz w:val="20"/>
          <w:szCs w:val="20"/>
        </w:rPr>
        <w:t>particulièrement</w:t>
      </w:r>
      <w:r>
        <w:rPr>
          <w:rFonts w:asciiTheme="minorHAnsi" w:hAnsiTheme="minorHAnsi" w:cstheme="minorBidi"/>
          <w:color w:val="auto"/>
          <w:sz w:val="20"/>
          <w:szCs w:val="20"/>
        </w:rPr>
        <w:t xml:space="preserve"> à la description des travaux à réaliser sur les installations de Chauffage Ventilation et Climatisation pour la réfection des toitures.</w:t>
      </w:r>
    </w:p>
    <w:p w14:paraId="39BD2EBE" w14:textId="77777777" w:rsidR="00B45B1C" w:rsidRDefault="00B45B1C" w:rsidP="000A660F">
      <w:pPr>
        <w:pStyle w:val="Default"/>
        <w:jc w:val="both"/>
        <w:rPr>
          <w:rFonts w:asciiTheme="minorHAnsi" w:hAnsiTheme="minorHAnsi" w:cstheme="minorBidi"/>
          <w:color w:val="auto"/>
          <w:sz w:val="20"/>
          <w:szCs w:val="20"/>
        </w:rPr>
      </w:pPr>
    </w:p>
    <w:p w14:paraId="496A3A2E" w14:textId="05DDDD03" w:rsidR="00A333D8" w:rsidRDefault="00A333D8" w:rsidP="000A660F">
      <w:pPr>
        <w:pStyle w:val="Default"/>
        <w:jc w:val="both"/>
        <w:rPr>
          <w:rFonts w:asciiTheme="minorHAnsi" w:hAnsiTheme="minorHAnsi" w:cstheme="minorBidi"/>
          <w:color w:val="auto"/>
          <w:sz w:val="20"/>
          <w:szCs w:val="20"/>
        </w:rPr>
      </w:pPr>
      <w:r>
        <w:rPr>
          <w:rFonts w:asciiTheme="minorHAnsi" w:hAnsiTheme="minorHAnsi" w:cstheme="minorBidi"/>
          <w:color w:val="auto"/>
          <w:sz w:val="20"/>
          <w:szCs w:val="20"/>
        </w:rPr>
        <w:t xml:space="preserve">Il intègre également une note indicative sur </w:t>
      </w:r>
      <w:r w:rsidR="00813F2F">
        <w:rPr>
          <w:rFonts w:asciiTheme="minorHAnsi" w:hAnsiTheme="minorHAnsi" w:cstheme="minorBidi"/>
          <w:color w:val="auto"/>
          <w:sz w:val="20"/>
          <w:szCs w:val="20"/>
        </w:rPr>
        <w:t>caractéristiques</w:t>
      </w:r>
      <w:r>
        <w:rPr>
          <w:rFonts w:asciiTheme="minorHAnsi" w:hAnsiTheme="minorHAnsi" w:cstheme="minorBidi"/>
          <w:color w:val="auto"/>
          <w:sz w:val="20"/>
          <w:szCs w:val="20"/>
        </w:rPr>
        <w:t xml:space="preserve"> thermique</w:t>
      </w:r>
      <w:r w:rsidR="00813F2F">
        <w:rPr>
          <w:rFonts w:asciiTheme="minorHAnsi" w:hAnsiTheme="minorHAnsi" w:cstheme="minorBidi"/>
          <w:color w:val="auto"/>
          <w:sz w:val="20"/>
          <w:szCs w:val="20"/>
        </w:rPr>
        <w:t>s du bâtiment</w:t>
      </w:r>
      <w:r w:rsidR="003D469F">
        <w:rPr>
          <w:rFonts w:asciiTheme="minorHAnsi" w:hAnsiTheme="minorHAnsi" w:cstheme="minorBidi"/>
          <w:color w:val="auto"/>
          <w:sz w:val="20"/>
          <w:szCs w:val="20"/>
        </w:rPr>
        <w:t xml:space="preserve"> avant et après travaux</w:t>
      </w:r>
      <w:r>
        <w:rPr>
          <w:rFonts w:asciiTheme="minorHAnsi" w:hAnsiTheme="minorHAnsi" w:cstheme="minorBidi"/>
          <w:color w:val="auto"/>
          <w:sz w:val="20"/>
          <w:szCs w:val="20"/>
        </w:rPr>
        <w:t xml:space="preserve"> ainsi que l’économie d’énergie pouvant être réalisé par suite des travaux d’amélioration thermique du bâtiment.</w:t>
      </w:r>
    </w:p>
    <w:p w14:paraId="533C13F3" w14:textId="77777777" w:rsidR="000A660F" w:rsidRPr="000A660F" w:rsidRDefault="000A660F" w:rsidP="000A660F">
      <w:pPr>
        <w:pStyle w:val="Default"/>
        <w:rPr>
          <w:rFonts w:asciiTheme="minorHAnsi" w:hAnsiTheme="minorHAnsi" w:cstheme="minorBidi"/>
          <w:color w:val="auto"/>
          <w:sz w:val="20"/>
          <w:szCs w:val="20"/>
        </w:rPr>
      </w:pPr>
    </w:p>
    <w:p w14:paraId="24D73087" w14:textId="620E2205" w:rsidR="007D203C" w:rsidRDefault="007D203C" w:rsidP="00643AF1">
      <w:pPr>
        <w:pStyle w:val="Titre1"/>
      </w:pPr>
      <w:bookmarkStart w:id="6" w:name="_Toc184202740"/>
      <w:r>
        <w:t>ETAT DES LIEUX</w:t>
      </w:r>
      <w:bookmarkEnd w:id="6"/>
      <w:r w:rsidR="00A37E2B">
        <w:t xml:space="preserve"> </w:t>
      </w:r>
    </w:p>
    <w:p w14:paraId="5559DAFD" w14:textId="5F2D3159" w:rsidR="002F5B4B" w:rsidRDefault="00D05151" w:rsidP="002F5B4B">
      <w:pPr>
        <w:pStyle w:val="Titre2"/>
      </w:pPr>
      <w:bookmarkStart w:id="7" w:name="_Toc184202741"/>
      <w:r>
        <w:t>Plan de repérage des toitures</w:t>
      </w:r>
      <w:bookmarkEnd w:id="7"/>
    </w:p>
    <w:p w14:paraId="34497E39" w14:textId="77777777" w:rsidR="00096FFA" w:rsidRDefault="00AB3B13" w:rsidP="002F5B4B">
      <w:r>
        <w:t>Rappel</w:t>
      </w:r>
      <w:r w:rsidR="00096FFA">
        <w:t> :</w:t>
      </w:r>
    </w:p>
    <w:p w14:paraId="64D7B569" w14:textId="33EFCE08" w:rsidR="002F5B4B" w:rsidRDefault="005D60C9" w:rsidP="00096FFA">
      <w:pPr>
        <w:pStyle w:val="Liste3iC"/>
        <w:spacing w:after="0"/>
      </w:pPr>
      <w:r>
        <w:t>Des</w:t>
      </w:r>
      <w:r w:rsidR="00EE31CD">
        <w:t xml:space="preserve"> repérages des toitures de A à H</w:t>
      </w:r>
      <w:r w:rsidR="00B501AB">
        <w:t xml:space="preserve"> et leur nature selon les investigations </w:t>
      </w:r>
      <w:r w:rsidR="00096FFA">
        <w:t>réalisées</w:t>
      </w:r>
      <w:r w:rsidR="001561E2">
        <w:t>.</w:t>
      </w:r>
    </w:p>
    <w:p w14:paraId="5461A9DF" w14:textId="23175717" w:rsidR="008E0F97" w:rsidRDefault="00485A8C" w:rsidP="002F5B4B">
      <w:pPr>
        <w:pStyle w:val="Liste3iC"/>
        <w:spacing w:before="0"/>
      </w:pPr>
      <w:r>
        <w:t>Les façades en fonction de chaque bâtiment</w:t>
      </w:r>
      <w:r w:rsidR="008E0F97">
        <w:t xml:space="preserve"> et des tableaux de surface</w:t>
      </w:r>
      <w:r>
        <w:t xml:space="preserve"> </w:t>
      </w:r>
      <w:r w:rsidR="00B501AB">
        <w:t>pour chaque paroi</w:t>
      </w:r>
    </w:p>
    <w:p w14:paraId="6142A843" w14:textId="0950DE53" w:rsidR="00427DA1" w:rsidRDefault="00427DA1" w:rsidP="00427DA1">
      <w:pPr>
        <w:jc w:val="center"/>
        <w:rPr>
          <w:b/>
          <w:bCs/>
        </w:rPr>
      </w:pPr>
      <w:r>
        <w:rPr>
          <w:b/>
          <w:bCs/>
        </w:rPr>
        <w:t xml:space="preserve">Plan toitures </w:t>
      </w:r>
    </w:p>
    <w:p w14:paraId="37DAADAE" w14:textId="6C9BF2BB" w:rsidR="00B81DC7" w:rsidRPr="00427DA1" w:rsidRDefault="0006224B" w:rsidP="00B81DC7">
      <w:pPr>
        <w:rPr>
          <w:b/>
          <w:bCs/>
        </w:rPr>
      </w:pPr>
      <w:r w:rsidRPr="0006224B">
        <w:rPr>
          <w:b/>
          <w:bCs/>
          <w:noProof/>
          <w:lang w:eastAsia="fr-FR"/>
        </w:rPr>
        <w:drawing>
          <wp:inline distT="0" distB="0" distL="0" distR="0" wp14:anchorId="29C93335" wp14:editId="12300B31">
            <wp:extent cx="5411764" cy="3379304"/>
            <wp:effectExtent l="0" t="0" r="0" b="0"/>
            <wp:docPr id="91641776" name="Image 1" descr="Une image contenant croquis, dessin, cart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41776" name="Image 1" descr="Une image contenant croquis, dessin, carte, diagramme&#10;&#10;Description générée automatiquement"/>
                    <pic:cNvPicPr/>
                  </pic:nvPicPr>
                  <pic:blipFill>
                    <a:blip r:embed="rId10"/>
                    <a:stretch>
                      <a:fillRect/>
                    </a:stretch>
                  </pic:blipFill>
                  <pic:spPr>
                    <a:xfrm>
                      <a:off x="0" y="0"/>
                      <a:ext cx="5437508" cy="3395379"/>
                    </a:xfrm>
                    <a:prstGeom prst="rect">
                      <a:avLst/>
                    </a:prstGeom>
                  </pic:spPr>
                </pic:pic>
              </a:graphicData>
            </a:graphic>
          </wp:inline>
        </w:drawing>
      </w:r>
    </w:p>
    <w:p w14:paraId="7A204F9D" w14:textId="77777777" w:rsidR="00FA1992" w:rsidRDefault="00FA1992" w:rsidP="00FA1992">
      <w:pPr>
        <w:pStyle w:val="Titre2"/>
        <w:numPr>
          <w:ilvl w:val="0"/>
          <w:numId w:val="0"/>
        </w:numPr>
        <w:ind w:left="680" w:hanging="680"/>
      </w:pPr>
    </w:p>
    <w:p w14:paraId="79669EDC" w14:textId="399DE9D4" w:rsidR="008A1643" w:rsidRDefault="002D7F9E" w:rsidP="006414FE">
      <w:pPr>
        <w:pStyle w:val="Titre2"/>
      </w:pPr>
      <w:bookmarkStart w:id="8" w:name="_Toc184202742"/>
      <w:r>
        <w:t>Investigations toitures</w:t>
      </w:r>
      <w:bookmarkEnd w:id="8"/>
    </w:p>
    <w:p w14:paraId="44411501" w14:textId="75F29B9E" w:rsidR="002D7F9E" w:rsidRDefault="007873C0" w:rsidP="002D7F9E">
      <w:r>
        <w:t xml:space="preserve">Ci-après le constat </w:t>
      </w:r>
      <w:r w:rsidR="00257946">
        <w:t>par suite des</w:t>
      </w:r>
      <w:r>
        <w:t xml:space="preserve"> visites</w:t>
      </w:r>
      <w:r w:rsidR="002A04AE">
        <w:t xml:space="preserve"> sur la nature </w:t>
      </w:r>
      <w:r w:rsidR="00DB16E6">
        <w:t>des parois</w:t>
      </w:r>
      <w:r>
        <w:t> :</w:t>
      </w:r>
    </w:p>
    <w:p w14:paraId="1B551AC9" w14:textId="77777777" w:rsidR="00FD7BE8" w:rsidRPr="00CD6423" w:rsidRDefault="00FD7BE8" w:rsidP="00C44016">
      <w:pPr>
        <w:pStyle w:val="Titre3"/>
      </w:pPr>
      <w:r>
        <w:t>Valeurs des conductivités thermiques</w:t>
      </w:r>
      <w:r w:rsidRPr="00CD6423">
        <w:t xml:space="preserve"> des </w:t>
      </w:r>
      <w:r>
        <w:t>matériaux</w:t>
      </w:r>
      <w:r w:rsidRPr="00CD6423">
        <w:t xml:space="preserve"> :</w:t>
      </w:r>
    </w:p>
    <w:p w14:paraId="2AF159A0" w14:textId="77777777" w:rsidR="00FD7BE8" w:rsidRDefault="00FD7BE8" w:rsidP="00FD7BE8">
      <w:pPr>
        <w:spacing w:after="0"/>
      </w:pPr>
      <w:r>
        <w:t>Polyuréthane : λ = 0.022 W / m.K</w:t>
      </w:r>
    </w:p>
    <w:p w14:paraId="08082958" w14:textId="77777777" w:rsidR="00FD7BE8" w:rsidRDefault="00FD7BE8" w:rsidP="00FD7BE8">
      <w:pPr>
        <w:spacing w:after="0"/>
      </w:pPr>
      <w:r>
        <w:t>Laine de verre : λ = 0.04 W / m.K</w:t>
      </w:r>
    </w:p>
    <w:p w14:paraId="1F51E70C" w14:textId="14F3DB0C" w:rsidR="00F85021" w:rsidRDefault="00F85021" w:rsidP="00FD7BE8">
      <w:pPr>
        <w:spacing w:after="0"/>
      </w:pPr>
      <w:r>
        <w:t>Laine de roche : λ = 0.042 W / m.K</w:t>
      </w:r>
    </w:p>
    <w:p w14:paraId="3C26BCC2" w14:textId="77777777" w:rsidR="00FD7BE8" w:rsidRDefault="00FD7BE8" w:rsidP="00FD7BE8">
      <w:pPr>
        <w:spacing w:after="0"/>
      </w:pPr>
      <w:r>
        <w:t>Dalle béton : λ=1.6 W / m.K</w:t>
      </w:r>
    </w:p>
    <w:p w14:paraId="35242343" w14:textId="77777777" w:rsidR="00FD7BE8" w:rsidRPr="00521358" w:rsidRDefault="00FD7BE8" w:rsidP="00FD7BE8">
      <w:pPr>
        <w:spacing w:after="0"/>
        <w:rPr>
          <w:lang w:val="it-IT"/>
        </w:rPr>
      </w:pPr>
      <w:r w:rsidRPr="00521358">
        <w:rPr>
          <w:lang w:val="it-IT"/>
        </w:rPr>
        <w:t xml:space="preserve">Membrane PVC : </w:t>
      </w:r>
      <w:r>
        <w:t>λ</w:t>
      </w:r>
      <w:r w:rsidRPr="00521358">
        <w:rPr>
          <w:lang w:val="it-IT"/>
        </w:rPr>
        <w:t xml:space="preserve"> = 0.25 W / m.K</w:t>
      </w:r>
    </w:p>
    <w:p w14:paraId="46699170" w14:textId="77777777" w:rsidR="00FD7BE8" w:rsidRDefault="00FD7BE8" w:rsidP="00FD7BE8">
      <w:pPr>
        <w:spacing w:after="0"/>
      </w:pPr>
      <w:r>
        <w:t>Complexe étanchéité : λ = 0.05 W / m.K</w:t>
      </w:r>
    </w:p>
    <w:p w14:paraId="5AFD5632" w14:textId="77777777" w:rsidR="00FD7BE8" w:rsidRDefault="00FD7BE8" w:rsidP="00FD7BE8">
      <w:pPr>
        <w:spacing w:after="0"/>
      </w:pPr>
      <w:r>
        <w:t xml:space="preserve">Σ Rsi + Rse = 0.10 + 0.04 = 0.14 </w:t>
      </w:r>
      <w:r w:rsidRPr="00791291">
        <w:t>m²K/W</w:t>
      </w:r>
    </w:p>
    <w:p w14:paraId="111630A6" w14:textId="3C2F0BC5" w:rsidR="00FD7BE8" w:rsidRPr="00C44016" w:rsidRDefault="00FD7BE8" w:rsidP="00C44016">
      <w:pPr>
        <w:spacing w:after="240"/>
        <w:rPr>
          <w:b/>
          <w:bCs/>
        </w:rPr>
      </w:pPr>
      <w:r>
        <w:t>Up =</w:t>
      </w:r>
      <w:r w:rsidRPr="00AB2083">
        <w:t>1 / (Σ e/λ + Σ R + Rsi + Rse) (W/m². K)</w:t>
      </w:r>
      <w:r w:rsidR="00F67E1F">
        <w:t xml:space="preserve"> – paroi horizont</w:t>
      </w:r>
      <w:r w:rsidR="00380D01">
        <w:t>ale flux ascendant</w:t>
      </w:r>
    </w:p>
    <w:p w14:paraId="7EC8B960" w14:textId="3DB70C23" w:rsidR="007873C0" w:rsidRPr="007246F0" w:rsidRDefault="002A04AE" w:rsidP="0075551D">
      <w:pPr>
        <w:pStyle w:val="Paragraphedeliste"/>
        <w:numPr>
          <w:ilvl w:val="0"/>
          <w:numId w:val="6"/>
        </w:numPr>
        <w:rPr>
          <w:b/>
          <w:bCs/>
        </w:rPr>
      </w:pPr>
      <w:r w:rsidRPr="007246F0">
        <w:rPr>
          <w:b/>
          <w:bCs/>
        </w:rPr>
        <w:t xml:space="preserve">Zones </w:t>
      </w:r>
      <w:r w:rsidR="00257946" w:rsidRPr="007246F0">
        <w:rPr>
          <w:b/>
          <w:bCs/>
        </w:rPr>
        <w:t>A,</w:t>
      </w:r>
      <w:r w:rsidRPr="007246F0">
        <w:rPr>
          <w:b/>
          <w:bCs/>
        </w:rPr>
        <w:t xml:space="preserve"> B, </w:t>
      </w:r>
      <w:r w:rsidR="00F077D7" w:rsidRPr="007246F0">
        <w:rPr>
          <w:b/>
          <w:bCs/>
        </w:rPr>
        <w:t xml:space="preserve">F et G </w:t>
      </w:r>
      <w:r w:rsidRPr="007246F0">
        <w:rPr>
          <w:b/>
          <w:bCs/>
        </w:rPr>
        <w:t>: Membrane PVC</w:t>
      </w:r>
      <w:r w:rsidR="001E042E" w:rsidRPr="007246F0">
        <w:rPr>
          <w:b/>
          <w:bCs/>
        </w:rPr>
        <w:t xml:space="preserve"> avec isolant</w:t>
      </w:r>
      <w:r w:rsidRPr="007246F0">
        <w:rPr>
          <w:b/>
          <w:bCs/>
        </w:rPr>
        <w:t xml:space="preserve"> sur bac acier</w:t>
      </w:r>
      <w:r w:rsidR="003448FF">
        <w:rPr>
          <w:b/>
          <w:bCs/>
        </w:rPr>
        <w:t xml:space="preserve"> (hypothèse existant 6 cm)</w:t>
      </w:r>
      <w:r w:rsidR="00F077D7" w:rsidRPr="007246F0">
        <w:rPr>
          <w:b/>
          <w:bCs/>
        </w:rPr>
        <w:t xml:space="preserve"> </w:t>
      </w:r>
    </w:p>
    <w:p w14:paraId="2A04DDD9" w14:textId="6B57A54E" w:rsidR="003448FF" w:rsidRPr="00521358" w:rsidRDefault="003448FF" w:rsidP="001B7D7D">
      <w:pPr>
        <w:pStyle w:val="Paragraphedeliste"/>
        <w:spacing w:after="0"/>
        <w:ind w:left="1080"/>
        <w:rPr>
          <w:b/>
          <w:bCs/>
          <w:lang w:val="en-US"/>
        </w:rPr>
      </w:pPr>
      <w:r w:rsidRPr="00521358">
        <w:rPr>
          <w:lang w:val="en-US"/>
        </w:rPr>
        <w:t>Up =1 / (</w:t>
      </w:r>
      <w:r w:rsidRPr="00AB2083">
        <w:t>Σ</w:t>
      </w:r>
      <w:r w:rsidRPr="00521358">
        <w:rPr>
          <w:lang w:val="en-US"/>
        </w:rPr>
        <w:t xml:space="preserve"> </w:t>
      </w:r>
      <w:r w:rsidR="00851ECF" w:rsidRPr="00521358">
        <w:rPr>
          <w:lang w:val="en-US"/>
        </w:rPr>
        <w:t>0.07</w:t>
      </w:r>
      <w:r w:rsidRPr="00521358">
        <w:rPr>
          <w:lang w:val="en-US"/>
        </w:rPr>
        <w:t>/</w:t>
      </w:r>
      <w:r w:rsidR="00851ECF" w:rsidRPr="00521358">
        <w:rPr>
          <w:lang w:val="en-US"/>
        </w:rPr>
        <w:t>0.04</w:t>
      </w:r>
      <w:r w:rsidRPr="00521358">
        <w:rPr>
          <w:lang w:val="en-US"/>
        </w:rPr>
        <w:t xml:space="preserve"> + </w:t>
      </w:r>
      <w:r w:rsidRPr="00AB2083">
        <w:t>Σ</w:t>
      </w:r>
      <w:r w:rsidRPr="00521358">
        <w:rPr>
          <w:lang w:val="en-US"/>
        </w:rPr>
        <w:t xml:space="preserve"> </w:t>
      </w:r>
      <w:r w:rsidR="00E64933" w:rsidRPr="00521358">
        <w:rPr>
          <w:lang w:val="en-US"/>
        </w:rPr>
        <w:t>0.005/0.25</w:t>
      </w:r>
      <w:r w:rsidRPr="00521358">
        <w:rPr>
          <w:lang w:val="en-US"/>
        </w:rPr>
        <w:t xml:space="preserve"> + </w:t>
      </w:r>
      <w:r w:rsidR="008002EF" w:rsidRPr="00521358">
        <w:rPr>
          <w:lang w:val="en-US"/>
        </w:rPr>
        <w:t>0.14</w:t>
      </w:r>
      <w:r w:rsidRPr="00521358">
        <w:rPr>
          <w:lang w:val="en-US"/>
        </w:rPr>
        <w:t>) (W/m². K)</w:t>
      </w:r>
    </w:p>
    <w:p w14:paraId="342245B8" w14:textId="6003BE55" w:rsidR="00574A4B" w:rsidRDefault="00BE4BFA" w:rsidP="00EA1BC4">
      <w:pPr>
        <w:pStyle w:val="Paragraphedeliste"/>
        <w:ind w:left="1080"/>
      </w:pPr>
      <w:r>
        <w:rPr>
          <w:noProof/>
          <w:lang w:eastAsia="fr-FR"/>
        </w:rPr>
        <mc:AlternateContent>
          <mc:Choice Requires="wps">
            <w:drawing>
              <wp:anchor distT="0" distB="0" distL="114300" distR="114300" simplePos="0" relativeHeight="251670528" behindDoc="0" locked="0" layoutInCell="1" allowOverlap="1" wp14:anchorId="5BC80DC0" wp14:editId="75731FA4">
                <wp:simplePos x="0" y="0"/>
                <wp:positionH relativeFrom="column">
                  <wp:posOffset>2838548</wp:posOffset>
                </wp:positionH>
                <wp:positionV relativeFrom="paragraph">
                  <wp:posOffset>59788</wp:posOffset>
                </wp:positionV>
                <wp:extent cx="202223" cy="45719"/>
                <wp:effectExtent l="0" t="19050" r="45720" b="31115"/>
                <wp:wrapNone/>
                <wp:docPr id="291581677" name="Flèche : droite rayée 13"/>
                <wp:cNvGraphicFramePr/>
                <a:graphic xmlns:a="http://schemas.openxmlformats.org/drawingml/2006/main">
                  <a:graphicData uri="http://schemas.microsoft.com/office/word/2010/wordprocessingShape">
                    <wps:wsp>
                      <wps:cNvSpPr/>
                      <wps:spPr>
                        <a:xfrm>
                          <a:off x="0" y="0"/>
                          <a:ext cx="202223" cy="45719"/>
                        </a:xfrm>
                        <a:prstGeom prst="striped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F7E8F11"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Flèche : droite rayée 13" o:spid="_x0000_s1026" type="#_x0000_t93" style="position:absolute;margin-left:223.5pt;margin-top:4.7pt;width:15.9pt;height:3.6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" adj="19158" fillcolor="#9a0000 [3204]" strokecolor="#160000 [484]" strokeweight="1pt"/>
            </w:pict>
          </mc:Fallback>
        </mc:AlternateContent>
      </w:r>
      <w:r w:rsidR="008002EF" w:rsidRPr="00521358">
        <w:rPr>
          <w:lang w:val="en-US"/>
        </w:rPr>
        <w:t xml:space="preserve">Up = 1 / </w:t>
      </w:r>
      <w:r w:rsidR="00632391" w:rsidRPr="00521358">
        <w:rPr>
          <w:lang w:val="en-US"/>
        </w:rPr>
        <w:t xml:space="preserve">1.75 + </w:t>
      </w:r>
      <w:r w:rsidR="00E25120" w:rsidRPr="00521358">
        <w:rPr>
          <w:lang w:val="en-US"/>
        </w:rPr>
        <w:t xml:space="preserve">0.02 + 0.14 </w:t>
      </w:r>
      <w:r w:rsidR="00D4057F" w:rsidRPr="00521358">
        <w:rPr>
          <w:lang w:val="en-US"/>
        </w:rPr>
        <w:t>= 1/</w:t>
      </w:r>
      <w:r w:rsidR="00D5621F" w:rsidRPr="00521358">
        <w:rPr>
          <w:lang w:val="en-US"/>
        </w:rPr>
        <w:t xml:space="preserve"> 1.91 </w:t>
      </w:r>
      <w:r w:rsidRPr="00521358">
        <w:rPr>
          <w:lang w:val="en-US"/>
        </w:rPr>
        <w:t xml:space="preserve">        Up = </w:t>
      </w:r>
      <w:r w:rsidR="00CF3937" w:rsidRPr="00521358">
        <w:rPr>
          <w:lang w:val="en-US"/>
        </w:rPr>
        <w:t xml:space="preserve">0.52 (W/m². </w:t>
      </w:r>
      <w:r w:rsidR="00CF3937" w:rsidRPr="00AB2083">
        <w:t>K)</w:t>
      </w:r>
    </w:p>
    <w:p w14:paraId="635D9FDB" w14:textId="537CBDE5" w:rsidR="00AB1534" w:rsidRDefault="00EA1BC4" w:rsidP="009A1FA5">
      <w:pPr>
        <w:pStyle w:val="Paragraphedeliste"/>
        <w:ind w:left="1080"/>
      </w:pPr>
      <w:r>
        <w:t>Isolation 5cm laine de verre</w:t>
      </w:r>
      <w:r w:rsidR="00D12036">
        <w:t xml:space="preserve"> </w:t>
      </w:r>
      <w:r w:rsidR="00D12036" w:rsidRPr="001B7D7D">
        <w:rPr>
          <w:b/>
          <w:bCs/>
        </w:rPr>
        <w:t>U</w:t>
      </w:r>
      <w:r w:rsidR="001B7D7D" w:rsidRPr="001B7D7D">
        <w:rPr>
          <w:b/>
          <w:bCs/>
        </w:rPr>
        <w:t>p</w:t>
      </w:r>
      <w:r w:rsidR="00D12036" w:rsidRPr="001B7D7D">
        <w:rPr>
          <w:b/>
          <w:bCs/>
        </w:rPr>
        <w:t xml:space="preserve">= </w:t>
      </w:r>
      <w:r w:rsidR="002935B6" w:rsidRPr="001B7D7D">
        <w:rPr>
          <w:b/>
          <w:bCs/>
        </w:rPr>
        <w:t>0.5</w:t>
      </w:r>
      <w:r w:rsidR="00AB1534" w:rsidRPr="001B7D7D">
        <w:rPr>
          <w:b/>
          <w:bCs/>
        </w:rPr>
        <w:t>2</w:t>
      </w:r>
      <w:r w:rsidR="002935B6" w:rsidRPr="001B7D7D">
        <w:rPr>
          <w:b/>
          <w:bCs/>
        </w:rPr>
        <w:t>W/m². K</w:t>
      </w:r>
    </w:p>
    <w:p w14:paraId="01B39990" w14:textId="0AB2B211" w:rsidR="00F077D7" w:rsidRDefault="00E256B2" w:rsidP="0075551D">
      <w:pPr>
        <w:pStyle w:val="Paragraphedeliste"/>
        <w:numPr>
          <w:ilvl w:val="0"/>
          <w:numId w:val="6"/>
        </w:numPr>
        <w:rPr>
          <w:b/>
          <w:bCs/>
        </w:rPr>
      </w:pPr>
      <w:r w:rsidRPr="007246F0">
        <w:rPr>
          <w:b/>
          <w:bCs/>
        </w:rPr>
        <w:t xml:space="preserve">Zone C : </w:t>
      </w:r>
      <w:r w:rsidR="001E042E" w:rsidRPr="007246F0">
        <w:rPr>
          <w:b/>
          <w:bCs/>
        </w:rPr>
        <w:t>Etanchéité multicouche avec isolant sur plancher béton – RDC avec dalles sur plots 500/500</w:t>
      </w:r>
    </w:p>
    <w:p w14:paraId="14570D14" w14:textId="3AE338ED" w:rsidR="00170938" w:rsidRPr="00521358" w:rsidRDefault="00170938" w:rsidP="007E615D">
      <w:pPr>
        <w:pStyle w:val="Paragraphedeliste"/>
        <w:spacing w:after="0"/>
        <w:ind w:left="1080"/>
        <w:rPr>
          <w:lang w:val="en-US"/>
        </w:rPr>
      </w:pPr>
      <w:r w:rsidRPr="00521358">
        <w:rPr>
          <w:lang w:val="en-US"/>
        </w:rPr>
        <w:t>Up =1 / (</w:t>
      </w:r>
      <w:r w:rsidRPr="00AB2083">
        <w:t>Σ</w:t>
      </w:r>
      <w:r w:rsidRPr="00521358">
        <w:rPr>
          <w:lang w:val="en-US"/>
        </w:rPr>
        <w:t xml:space="preserve"> 0.0</w:t>
      </w:r>
      <w:r w:rsidR="00EA6F8C" w:rsidRPr="00521358">
        <w:rPr>
          <w:lang w:val="en-US"/>
        </w:rPr>
        <w:t>05</w:t>
      </w:r>
      <w:r w:rsidRPr="00521358">
        <w:rPr>
          <w:lang w:val="en-US"/>
        </w:rPr>
        <w:t>/0.0</w:t>
      </w:r>
      <w:r w:rsidR="00EA6F8C" w:rsidRPr="00521358">
        <w:rPr>
          <w:lang w:val="en-US"/>
        </w:rPr>
        <w:t>5</w:t>
      </w:r>
      <w:r w:rsidRPr="00521358">
        <w:rPr>
          <w:lang w:val="en-US"/>
        </w:rPr>
        <w:t xml:space="preserve"> + </w:t>
      </w:r>
      <w:r w:rsidRPr="00AB2083">
        <w:t>Σ</w:t>
      </w:r>
      <w:r w:rsidRPr="00521358">
        <w:rPr>
          <w:lang w:val="en-US"/>
        </w:rPr>
        <w:t xml:space="preserve"> 0.</w:t>
      </w:r>
      <w:r w:rsidR="004C5A36" w:rsidRPr="00521358">
        <w:rPr>
          <w:lang w:val="en-US"/>
        </w:rPr>
        <w:t>10</w:t>
      </w:r>
      <w:r w:rsidRPr="00521358">
        <w:rPr>
          <w:lang w:val="en-US"/>
        </w:rPr>
        <w:t>/</w:t>
      </w:r>
      <w:r w:rsidR="008F1AF9" w:rsidRPr="00521358">
        <w:rPr>
          <w:lang w:val="en-US"/>
        </w:rPr>
        <w:t>0.022</w:t>
      </w:r>
      <w:r w:rsidRPr="00521358">
        <w:rPr>
          <w:lang w:val="en-US"/>
        </w:rPr>
        <w:t xml:space="preserve"> +</w:t>
      </w:r>
      <w:r w:rsidR="008F1AF9" w:rsidRPr="00521358">
        <w:rPr>
          <w:lang w:val="en-US"/>
        </w:rPr>
        <w:t xml:space="preserve"> </w:t>
      </w:r>
      <w:r w:rsidR="008F1AF9" w:rsidRPr="00AB2083">
        <w:t>Σ</w:t>
      </w:r>
      <w:r w:rsidR="008F1AF9" w:rsidRPr="00521358">
        <w:rPr>
          <w:lang w:val="en-US"/>
        </w:rPr>
        <w:t xml:space="preserve"> 0.2/1.6 +</w:t>
      </w:r>
      <w:r w:rsidRPr="00521358">
        <w:rPr>
          <w:lang w:val="en-US"/>
        </w:rPr>
        <w:t xml:space="preserve"> 0.14) (W/m². K)</w:t>
      </w:r>
    </w:p>
    <w:p w14:paraId="13947A02" w14:textId="1DB250B8" w:rsidR="00170938" w:rsidRPr="00653DC0" w:rsidRDefault="00734B55" w:rsidP="00653DC0">
      <w:pPr>
        <w:pStyle w:val="Paragraphedeliste"/>
        <w:ind w:left="1080"/>
      </w:pPr>
      <w:r w:rsidRPr="00521358">
        <w:rPr>
          <w:lang w:val="en-US"/>
        </w:rPr>
        <w:t xml:space="preserve">Up =1 / 0.1 + </w:t>
      </w:r>
      <w:r w:rsidR="00927F96" w:rsidRPr="00521358">
        <w:rPr>
          <w:lang w:val="en-US"/>
        </w:rPr>
        <w:t>4.54</w:t>
      </w:r>
      <w:r w:rsidR="00A3268E" w:rsidRPr="00521358">
        <w:rPr>
          <w:lang w:val="en-US"/>
        </w:rPr>
        <w:t xml:space="preserve"> + </w:t>
      </w:r>
      <w:r w:rsidR="00E77045" w:rsidRPr="00521358">
        <w:rPr>
          <w:lang w:val="en-US"/>
        </w:rPr>
        <w:t>0.125</w:t>
      </w:r>
      <w:r w:rsidR="00B217C9" w:rsidRPr="00521358">
        <w:rPr>
          <w:lang w:val="en-US"/>
        </w:rPr>
        <w:t xml:space="preserve"> +0.14= </w:t>
      </w:r>
      <w:r w:rsidR="00F92F67" w:rsidRPr="00521358">
        <w:rPr>
          <w:lang w:val="en-US"/>
        </w:rPr>
        <w:t>4</w:t>
      </w:r>
      <w:r w:rsidR="007922E3" w:rsidRPr="00521358">
        <w:rPr>
          <w:lang w:val="en-US"/>
        </w:rPr>
        <w:t>.</w:t>
      </w:r>
      <w:r w:rsidR="00F92F67" w:rsidRPr="00521358">
        <w:rPr>
          <w:lang w:val="en-US"/>
        </w:rPr>
        <w:t>90</w:t>
      </w:r>
      <w:r w:rsidR="0061422E" w:rsidRPr="00521358">
        <w:rPr>
          <w:lang w:val="en-US"/>
        </w:rPr>
        <w:t xml:space="preserve"> </w:t>
      </w:r>
      <w:r w:rsidR="0061422E">
        <w:rPr>
          <w:noProof/>
          <w:lang w:eastAsia="fr-FR"/>
        </w:rPr>
        <w:drawing>
          <wp:inline distT="0" distB="0" distL="0" distR="0" wp14:anchorId="5D3E4D0F" wp14:editId="4E41CE69">
            <wp:extent cx="219710" cy="85090"/>
            <wp:effectExtent l="0" t="0" r="8890" b="0"/>
            <wp:docPr id="92866867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0061422E" w:rsidRPr="00521358">
        <w:rPr>
          <w:lang w:val="en-US"/>
        </w:rPr>
        <w:t xml:space="preserve"> Up = 0.</w:t>
      </w:r>
      <w:r w:rsidR="00786996" w:rsidRPr="00521358">
        <w:rPr>
          <w:lang w:val="en-US"/>
        </w:rPr>
        <w:t>20</w:t>
      </w:r>
      <w:r w:rsidR="0061422E" w:rsidRPr="00521358">
        <w:rPr>
          <w:lang w:val="en-US"/>
        </w:rPr>
        <w:t xml:space="preserve">(W/m². </w:t>
      </w:r>
      <w:r w:rsidR="0061422E" w:rsidRPr="00AB2083">
        <w:t>K)</w:t>
      </w:r>
    </w:p>
    <w:p w14:paraId="07F2F0E6" w14:textId="1BFB1943" w:rsidR="00773AB6" w:rsidRDefault="002935B6" w:rsidP="003F4530">
      <w:pPr>
        <w:pStyle w:val="Paragraphedeliste"/>
        <w:ind w:left="1080"/>
      </w:pPr>
      <w:r>
        <w:t xml:space="preserve">Isolation avec </w:t>
      </w:r>
      <w:r w:rsidR="007028CF">
        <w:t>10</w:t>
      </w:r>
      <w:r w:rsidR="00122BBF">
        <w:t>0 m</w:t>
      </w:r>
      <w:r>
        <w:t>m de polyuréthane</w:t>
      </w:r>
      <w:r w:rsidR="00122BBF">
        <w:t xml:space="preserve"> posé sur </w:t>
      </w:r>
      <w:r w:rsidR="007B49FA">
        <w:t>l’étanchéité</w:t>
      </w:r>
      <w:r>
        <w:t xml:space="preserve"> </w:t>
      </w:r>
      <w:r w:rsidRPr="009937E2">
        <w:rPr>
          <w:b/>
          <w:bCs/>
        </w:rPr>
        <w:t>U= 0</w:t>
      </w:r>
      <w:r w:rsidR="00653DC0" w:rsidRPr="009937E2">
        <w:rPr>
          <w:b/>
          <w:bCs/>
        </w:rPr>
        <w:t>.</w:t>
      </w:r>
      <w:r w:rsidR="00970F60" w:rsidRPr="009937E2">
        <w:rPr>
          <w:b/>
          <w:bCs/>
        </w:rPr>
        <w:t>2</w:t>
      </w:r>
      <w:r w:rsidR="00786996">
        <w:rPr>
          <w:b/>
          <w:bCs/>
        </w:rPr>
        <w:t>0</w:t>
      </w:r>
      <w:r w:rsidRPr="009937E2">
        <w:rPr>
          <w:b/>
          <w:bCs/>
        </w:rPr>
        <w:t xml:space="preserve"> W/m². K</w:t>
      </w:r>
    </w:p>
    <w:p w14:paraId="5F30405C" w14:textId="77777777" w:rsidR="003F4530" w:rsidRDefault="003F4530" w:rsidP="003F4530">
      <w:pPr>
        <w:pStyle w:val="Paragraphedeliste"/>
        <w:ind w:left="1080"/>
      </w:pPr>
    </w:p>
    <w:p w14:paraId="65ECE043" w14:textId="1ECC8DBE" w:rsidR="001E042E" w:rsidRPr="007246F0" w:rsidRDefault="001E042E" w:rsidP="0075551D">
      <w:pPr>
        <w:pStyle w:val="Paragraphedeliste"/>
        <w:numPr>
          <w:ilvl w:val="0"/>
          <w:numId w:val="6"/>
        </w:numPr>
        <w:rPr>
          <w:b/>
          <w:bCs/>
        </w:rPr>
      </w:pPr>
      <w:r w:rsidRPr="007246F0">
        <w:rPr>
          <w:b/>
          <w:bCs/>
        </w:rPr>
        <w:t xml:space="preserve">Zone D : </w:t>
      </w:r>
      <w:r w:rsidR="00AA0E7A" w:rsidRPr="007246F0">
        <w:rPr>
          <w:b/>
          <w:bCs/>
        </w:rPr>
        <w:t>Etanchéité multicouche avec isolant et protection gravillonnée sur plancher béton</w:t>
      </w:r>
    </w:p>
    <w:p w14:paraId="7AF040F0" w14:textId="6BC446D1" w:rsidR="00C56B6E" w:rsidRDefault="00C56B6E" w:rsidP="00941885">
      <w:pPr>
        <w:pStyle w:val="Paragraphedeliste"/>
        <w:ind w:left="1080"/>
      </w:pPr>
      <w:r>
        <w:t xml:space="preserve">Isolation avec </w:t>
      </w:r>
      <w:r w:rsidR="00BB17D0">
        <w:t>100 mm</w:t>
      </w:r>
      <w:r>
        <w:t xml:space="preserve"> de polyuréthane </w:t>
      </w:r>
      <w:r w:rsidRPr="00E547EA">
        <w:rPr>
          <w:b/>
          <w:bCs/>
        </w:rPr>
        <w:t>U= 0.2</w:t>
      </w:r>
      <w:r w:rsidR="00BB17D0" w:rsidRPr="00E547EA">
        <w:rPr>
          <w:b/>
          <w:bCs/>
        </w:rPr>
        <w:t>0</w:t>
      </w:r>
      <w:r w:rsidRPr="00E547EA">
        <w:rPr>
          <w:b/>
          <w:bCs/>
        </w:rPr>
        <w:t xml:space="preserve"> W/m². K</w:t>
      </w:r>
    </w:p>
    <w:p w14:paraId="0D30232A" w14:textId="77777777" w:rsidR="00C56B6E" w:rsidRDefault="00C56B6E" w:rsidP="00C56B6E">
      <w:pPr>
        <w:pStyle w:val="Paragraphedeliste"/>
        <w:ind w:left="1080"/>
      </w:pPr>
    </w:p>
    <w:p w14:paraId="37C0F955" w14:textId="62AFCE91" w:rsidR="008C7F9D" w:rsidRPr="007246F0" w:rsidRDefault="008C7F9D" w:rsidP="0075551D">
      <w:pPr>
        <w:pStyle w:val="Paragraphedeliste"/>
        <w:numPr>
          <w:ilvl w:val="0"/>
          <w:numId w:val="6"/>
        </w:numPr>
        <w:rPr>
          <w:b/>
          <w:bCs/>
        </w:rPr>
      </w:pPr>
      <w:r w:rsidRPr="007246F0">
        <w:rPr>
          <w:b/>
          <w:bCs/>
        </w:rPr>
        <w:t>Zone E : Etanchéité</w:t>
      </w:r>
      <w:r w:rsidR="00970821" w:rsidRPr="007246F0">
        <w:rPr>
          <w:b/>
          <w:bCs/>
        </w:rPr>
        <w:t xml:space="preserve"> multicouche auto protégée avec isolant sur plancher béton</w:t>
      </w:r>
    </w:p>
    <w:p w14:paraId="39216B1B" w14:textId="58A72BBD" w:rsidR="005F2F33" w:rsidRPr="00521358" w:rsidRDefault="005F2F33" w:rsidP="005F2F33">
      <w:pPr>
        <w:pStyle w:val="Paragraphedeliste"/>
        <w:ind w:left="1080"/>
        <w:rPr>
          <w:b/>
          <w:bCs/>
          <w:lang w:val="en-US"/>
        </w:rPr>
      </w:pPr>
      <w:r>
        <w:t xml:space="preserve">Isolation avec </w:t>
      </w:r>
      <w:r w:rsidR="00AA34BC">
        <w:t>80 m</w:t>
      </w:r>
      <w:r>
        <w:t xml:space="preserve">m de </w:t>
      </w:r>
      <w:r w:rsidR="00AA34BC">
        <w:t xml:space="preserve">laine de </w:t>
      </w:r>
      <w:r w:rsidR="00B15605">
        <w:t>roche</w:t>
      </w:r>
      <w:r w:rsidR="00B15605" w:rsidRPr="00387252">
        <w:rPr>
          <w:b/>
          <w:bCs/>
        </w:rPr>
        <w:t xml:space="preserve"> U</w:t>
      </w:r>
      <w:r w:rsidRPr="00387252">
        <w:rPr>
          <w:b/>
          <w:bCs/>
        </w:rPr>
        <w:t xml:space="preserve">= </w:t>
      </w:r>
      <w:r w:rsidR="00387252">
        <w:rPr>
          <w:b/>
          <w:bCs/>
        </w:rPr>
        <w:t>0.44</w:t>
      </w:r>
      <w:r w:rsidRPr="009937E2">
        <w:rPr>
          <w:b/>
          <w:bCs/>
        </w:rPr>
        <w:t xml:space="preserve"> W/m². </w:t>
      </w:r>
      <w:r w:rsidRPr="00521358">
        <w:rPr>
          <w:b/>
          <w:bCs/>
          <w:lang w:val="en-US"/>
        </w:rPr>
        <w:t>K</w:t>
      </w:r>
    </w:p>
    <w:p w14:paraId="58A43313" w14:textId="6079BF79" w:rsidR="00B15605" w:rsidRPr="00521358" w:rsidRDefault="00B15605" w:rsidP="00B15605">
      <w:pPr>
        <w:pStyle w:val="Paragraphedeliste"/>
        <w:spacing w:after="0"/>
        <w:ind w:left="1080"/>
        <w:rPr>
          <w:lang w:val="en-US"/>
        </w:rPr>
      </w:pPr>
      <w:r w:rsidRPr="00521358">
        <w:rPr>
          <w:lang w:val="en-US"/>
        </w:rPr>
        <w:t>Up =1 / (</w:t>
      </w:r>
      <w:r w:rsidRPr="00AB2083">
        <w:t>Σ</w:t>
      </w:r>
      <w:r w:rsidRPr="00521358">
        <w:rPr>
          <w:lang w:val="en-US"/>
        </w:rPr>
        <w:t xml:space="preserve"> 0.005/0.05 + </w:t>
      </w:r>
      <w:r w:rsidRPr="00AB2083">
        <w:t>Σ</w:t>
      </w:r>
      <w:r w:rsidRPr="00521358">
        <w:rPr>
          <w:lang w:val="en-US"/>
        </w:rPr>
        <w:t xml:space="preserve"> 0.</w:t>
      </w:r>
      <w:r w:rsidR="00DC300E" w:rsidRPr="00521358">
        <w:rPr>
          <w:lang w:val="en-US"/>
        </w:rPr>
        <w:t>08</w:t>
      </w:r>
      <w:r w:rsidRPr="00521358">
        <w:rPr>
          <w:lang w:val="en-US"/>
        </w:rPr>
        <w:t>/0.0</w:t>
      </w:r>
      <w:r w:rsidR="00A97E05" w:rsidRPr="00521358">
        <w:rPr>
          <w:lang w:val="en-US"/>
        </w:rPr>
        <w:t>42</w:t>
      </w:r>
      <w:r w:rsidRPr="00521358">
        <w:rPr>
          <w:lang w:val="en-US"/>
        </w:rPr>
        <w:t xml:space="preserve"> + </w:t>
      </w:r>
      <w:r w:rsidRPr="00AB2083">
        <w:t>Σ</w:t>
      </w:r>
      <w:r w:rsidRPr="00521358">
        <w:rPr>
          <w:lang w:val="en-US"/>
        </w:rPr>
        <w:t xml:space="preserve"> 0.2/1.6 + 0.14) (W/m². K)</w:t>
      </w:r>
    </w:p>
    <w:p w14:paraId="383F0E1D" w14:textId="1E114E25" w:rsidR="002F6ABA" w:rsidRDefault="002F6ABA" w:rsidP="00B15605">
      <w:pPr>
        <w:pStyle w:val="Paragraphedeliste"/>
        <w:spacing w:after="0"/>
        <w:ind w:left="1080"/>
      </w:pPr>
      <w:r w:rsidRPr="00521358">
        <w:rPr>
          <w:lang w:val="en-US"/>
        </w:rPr>
        <w:t xml:space="preserve">      = 1 / </w:t>
      </w:r>
      <w:r>
        <w:t>Σ</w:t>
      </w:r>
      <w:r w:rsidRPr="00521358">
        <w:rPr>
          <w:lang w:val="en-US"/>
        </w:rPr>
        <w:t xml:space="preserve"> (</w:t>
      </w:r>
      <w:r w:rsidR="005118AD" w:rsidRPr="00521358">
        <w:rPr>
          <w:lang w:val="en-US"/>
        </w:rPr>
        <w:t xml:space="preserve">0.1 + 1.90 + </w:t>
      </w:r>
      <w:r w:rsidR="00E312EB" w:rsidRPr="00521358">
        <w:rPr>
          <w:lang w:val="en-US"/>
        </w:rPr>
        <w:t xml:space="preserve">0.125 + 0.14) = </w:t>
      </w:r>
      <w:r w:rsidR="00FA0D76" w:rsidRPr="00521358">
        <w:rPr>
          <w:lang w:val="en-US"/>
        </w:rPr>
        <w:t xml:space="preserve">1 / 2.26 </w:t>
      </w:r>
      <w:r w:rsidR="00FA0D76">
        <w:rPr>
          <w:noProof/>
          <w:lang w:eastAsia="fr-FR"/>
        </w:rPr>
        <w:drawing>
          <wp:inline distT="0" distB="0" distL="0" distR="0" wp14:anchorId="00E277F6" wp14:editId="0B20BC30">
            <wp:extent cx="219710" cy="85090"/>
            <wp:effectExtent l="0" t="0" r="8890" b="0"/>
            <wp:docPr id="138553198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00FA0D76" w:rsidRPr="00521358">
        <w:rPr>
          <w:lang w:val="en-US"/>
        </w:rPr>
        <w:t xml:space="preserve"> Up = 0.</w:t>
      </w:r>
      <w:r w:rsidR="00387252" w:rsidRPr="00521358">
        <w:rPr>
          <w:lang w:val="en-US"/>
        </w:rPr>
        <w:t xml:space="preserve">44 </w:t>
      </w:r>
      <w:r w:rsidR="00FA0D76" w:rsidRPr="00521358">
        <w:rPr>
          <w:lang w:val="en-US"/>
        </w:rPr>
        <w:t xml:space="preserve">(W/m². </w:t>
      </w:r>
      <w:r w:rsidR="00FA0D76" w:rsidRPr="00AB2083">
        <w:t>K)</w:t>
      </w:r>
    </w:p>
    <w:p w14:paraId="0DCDA7DE" w14:textId="77777777" w:rsidR="005F2F33" w:rsidRDefault="005F2F33" w:rsidP="009020B0"/>
    <w:p w14:paraId="158FD00C" w14:textId="36D74351" w:rsidR="00970821" w:rsidRPr="007246F0" w:rsidRDefault="00970821" w:rsidP="0075551D">
      <w:pPr>
        <w:pStyle w:val="Paragraphedeliste"/>
        <w:numPr>
          <w:ilvl w:val="0"/>
          <w:numId w:val="6"/>
        </w:numPr>
        <w:rPr>
          <w:b/>
          <w:bCs/>
        </w:rPr>
      </w:pPr>
      <w:r w:rsidRPr="007246F0">
        <w:rPr>
          <w:b/>
          <w:bCs/>
        </w:rPr>
        <w:t>Zone F</w:t>
      </w:r>
      <w:r w:rsidR="009020B0">
        <w:rPr>
          <w:b/>
          <w:bCs/>
        </w:rPr>
        <w:t xml:space="preserve"> </w:t>
      </w:r>
      <w:r w:rsidRPr="007246F0">
        <w:rPr>
          <w:b/>
          <w:bCs/>
        </w:rPr>
        <w:t xml:space="preserve">: </w:t>
      </w:r>
      <w:r w:rsidR="00627617" w:rsidRPr="007246F0">
        <w:rPr>
          <w:b/>
          <w:bCs/>
        </w:rPr>
        <w:t>Etanchéité multicouche auto protégée sur Plancher BA avec isolant</w:t>
      </w:r>
    </w:p>
    <w:p w14:paraId="5CC2C00F" w14:textId="6AFDA208" w:rsidR="005F2F33" w:rsidRDefault="00AB728E" w:rsidP="00941885">
      <w:pPr>
        <w:pStyle w:val="Paragraphedeliste"/>
        <w:ind w:left="1080"/>
      </w:pPr>
      <w:bookmarkStart w:id="9" w:name="_Hlk173147110"/>
      <w:r>
        <w:t xml:space="preserve">Isolation avec </w:t>
      </w:r>
      <w:r w:rsidR="007644EA">
        <w:t>80 m</w:t>
      </w:r>
      <w:r>
        <w:t xml:space="preserve">m de </w:t>
      </w:r>
      <w:r w:rsidR="007644EA">
        <w:t>laine de roche U</w:t>
      </w:r>
      <w:r w:rsidR="005F2F33" w:rsidRPr="009937E2">
        <w:rPr>
          <w:b/>
          <w:bCs/>
        </w:rPr>
        <w:t>= 0.</w:t>
      </w:r>
      <w:r w:rsidR="007644EA">
        <w:rPr>
          <w:b/>
          <w:bCs/>
        </w:rPr>
        <w:t>44</w:t>
      </w:r>
      <w:r w:rsidR="005F2F33" w:rsidRPr="009937E2">
        <w:rPr>
          <w:b/>
          <w:bCs/>
        </w:rPr>
        <w:t xml:space="preserve"> W/m². K</w:t>
      </w:r>
      <w:bookmarkEnd w:id="9"/>
    </w:p>
    <w:p w14:paraId="0787C4AF" w14:textId="77777777" w:rsidR="007246F0" w:rsidRDefault="007246F0" w:rsidP="00AB728E">
      <w:pPr>
        <w:pStyle w:val="Paragraphedeliste"/>
        <w:ind w:left="1080"/>
      </w:pPr>
    </w:p>
    <w:p w14:paraId="5249B19F" w14:textId="6E6FFE70" w:rsidR="00627617" w:rsidRPr="007246F0" w:rsidRDefault="00627617" w:rsidP="0075551D">
      <w:pPr>
        <w:pStyle w:val="Paragraphedeliste"/>
        <w:numPr>
          <w:ilvl w:val="0"/>
          <w:numId w:val="6"/>
        </w:numPr>
        <w:rPr>
          <w:b/>
          <w:bCs/>
        </w:rPr>
      </w:pPr>
      <w:r w:rsidRPr="007246F0">
        <w:rPr>
          <w:b/>
          <w:bCs/>
        </w:rPr>
        <w:t xml:space="preserve">Zone H : </w:t>
      </w:r>
      <w:r w:rsidR="00026912" w:rsidRPr="007246F0">
        <w:rPr>
          <w:b/>
          <w:bCs/>
        </w:rPr>
        <w:t>Etanchéité</w:t>
      </w:r>
      <w:r w:rsidRPr="007246F0">
        <w:rPr>
          <w:b/>
          <w:bCs/>
        </w:rPr>
        <w:t xml:space="preserve"> multicouche</w:t>
      </w:r>
      <w:r w:rsidR="00026912" w:rsidRPr="007246F0">
        <w:rPr>
          <w:b/>
          <w:bCs/>
        </w:rPr>
        <w:t xml:space="preserve"> avec isolant et protection gravillonnée (labos)</w:t>
      </w:r>
    </w:p>
    <w:p w14:paraId="02D9A23F" w14:textId="2A6D41A8" w:rsidR="003D0209" w:rsidRDefault="00D754A7" w:rsidP="003D0209">
      <w:pPr>
        <w:pStyle w:val="Paragraphedeliste"/>
        <w:ind w:left="1080"/>
      </w:pPr>
      <w:r>
        <w:t xml:space="preserve">Isolation avec </w:t>
      </w:r>
      <w:r w:rsidR="002B6C81">
        <w:t>100 mm</w:t>
      </w:r>
      <w:r w:rsidR="0076653E">
        <w:t xml:space="preserve"> de polyuréthane </w:t>
      </w:r>
      <w:r w:rsidR="0076653E" w:rsidRPr="009937E2">
        <w:rPr>
          <w:b/>
          <w:bCs/>
        </w:rPr>
        <w:t>U= 0.2</w:t>
      </w:r>
      <w:r w:rsidR="005F39A6">
        <w:rPr>
          <w:b/>
          <w:bCs/>
        </w:rPr>
        <w:t>0</w:t>
      </w:r>
      <w:r w:rsidR="0076653E" w:rsidRPr="009937E2">
        <w:rPr>
          <w:b/>
          <w:bCs/>
        </w:rPr>
        <w:t xml:space="preserve"> W</w:t>
      </w:r>
      <w:r w:rsidR="005D1ABC" w:rsidRPr="009937E2">
        <w:rPr>
          <w:b/>
          <w:bCs/>
        </w:rPr>
        <w:t>/m². K</w:t>
      </w:r>
    </w:p>
    <w:p w14:paraId="78B0EA24" w14:textId="77777777" w:rsidR="005F2F33" w:rsidRDefault="005F2F33" w:rsidP="003D0209">
      <w:pPr>
        <w:pStyle w:val="Paragraphedeliste"/>
        <w:ind w:left="1080"/>
      </w:pPr>
    </w:p>
    <w:p w14:paraId="06454432" w14:textId="77777777" w:rsidR="006F7270" w:rsidRPr="007246F0" w:rsidRDefault="00F35967" w:rsidP="0075551D">
      <w:pPr>
        <w:pStyle w:val="Paragraphedeliste"/>
        <w:numPr>
          <w:ilvl w:val="0"/>
          <w:numId w:val="6"/>
        </w:numPr>
        <w:rPr>
          <w:b/>
          <w:bCs/>
        </w:rPr>
      </w:pPr>
      <w:r w:rsidRPr="007246F0">
        <w:rPr>
          <w:b/>
          <w:bCs/>
        </w:rPr>
        <w:t>Zone i : Etanchéité multicouche avec isolants sur plancher BA avec dalles sur plots 500/500 RDC accueil</w:t>
      </w:r>
      <w:r w:rsidRPr="007246F0">
        <w:rPr>
          <w:b/>
          <w:bCs/>
        </w:rPr>
        <w:tab/>
      </w:r>
      <w:r w:rsidRPr="007246F0">
        <w:rPr>
          <w:b/>
          <w:bCs/>
        </w:rPr>
        <w:tab/>
      </w:r>
    </w:p>
    <w:p w14:paraId="256C5054" w14:textId="1C623A24" w:rsidR="006F7270" w:rsidRDefault="006F7270" w:rsidP="0075551D">
      <w:pPr>
        <w:pStyle w:val="Paragraphedeliste"/>
        <w:numPr>
          <w:ilvl w:val="0"/>
          <w:numId w:val="6"/>
        </w:numPr>
      </w:pPr>
      <w:r>
        <w:t xml:space="preserve">Isolation 5cm laine de verre </w:t>
      </w:r>
      <w:r w:rsidRPr="009937E2">
        <w:rPr>
          <w:b/>
          <w:bCs/>
        </w:rPr>
        <w:t>U= 0.5</w:t>
      </w:r>
      <w:r w:rsidR="009937E2" w:rsidRPr="009937E2">
        <w:rPr>
          <w:b/>
          <w:bCs/>
        </w:rPr>
        <w:t>2</w:t>
      </w:r>
      <w:r w:rsidRPr="009937E2">
        <w:rPr>
          <w:b/>
          <w:bCs/>
        </w:rPr>
        <w:t xml:space="preserve"> W/m². K</w:t>
      </w:r>
    </w:p>
    <w:p w14:paraId="67150786" w14:textId="370712E3" w:rsidR="00F35967" w:rsidRDefault="00F35967" w:rsidP="006F7270">
      <w:pPr>
        <w:pStyle w:val="Paragraphedeliste"/>
        <w:ind w:left="1080"/>
      </w:pPr>
      <w:r>
        <w:tab/>
      </w:r>
      <w:r>
        <w:tab/>
      </w:r>
    </w:p>
    <w:p w14:paraId="38FA45DF" w14:textId="50B23153" w:rsidR="00026912" w:rsidRPr="007246F0" w:rsidRDefault="00F35967" w:rsidP="0075551D">
      <w:pPr>
        <w:pStyle w:val="Paragraphedeliste"/>
        <w:numPr>
          <w:ilvl w:val="0"/>
          <w:numId w:val="6"/>
        </w:numPr>
        <w:rPr>
          <w:b/>
          <w:bCs/>
        </w:rPr>
      </w:pPr>
      <w:r w:rsidRPr="007246F0">
        <w:rPr>
          <w:b/>
          <w:bCs/>
        </w:rPr>
        <w:t>Zone J : Etanchéité membrane PVC sur bac acier avec isolant an dessus de l’accueil</w:t>
      </w:r>
    </w:p>
    <w:p w14:paraId="1A6ACED5" w14:textId="6095DCFC" w:rsidR="005967A7" w:rsidRDefault="005967A7" w:rsidP="00D41387">
      <w:pPr>
        <w:pStyle w:val="Paragraphedeliste"/>
        <w:ind w:left="1080"/>
      </w:pPr>
      <w:r>
        <w:t xml:space="preserve">Isolation 5cm laine de verre </w:t>
      </w:r>
      <w:r w:rsidRPr="009937E2">
        <w:rPr>
          <w:b/>
          <w:bCs/>
        </w:rPr>
        <w:t>U= 0.5</w:t>
      </w:r>
      <w:r w:rsidR="009937E2" w:rsidRPr="009937E2">
        <w:rPr>
          <w:b/>
          <w:bCs/>
        </w:rPr>
        <w:t>2</w:t>
      </w:r>
      <w:r w:rsidRPr="009937E2">
        <w:rPr>
          <w:b/>
          <w:bCs/>
        </w:rPr>
        <w:t xml:space="preserve"> W/m². K</w:t>
      </w:r>
    </w:p>
    <w:p w14:paraId="2798C76D" w14:textId="2B277BA3" w:rsidR="007F4C5C" w:rsidRDefault="007F4C5C">
      <w:pPr>
        <w:jc w:val="left"/>
      </w:pPr>
      <w:r>
        <w:br w:type="page"/>
      </w:r>
    </w:p>
    <w:p w14:paraId="24BEEA4B" w14:textId="77777777" w:rsidR="007F4C5C" w:rsidRDefault="007F4C5C" w:rsidP="002745A1"/>
    <w:p w14:paraId="52451B9A" w14:textId="15AE81DC" w:rsidR="009B469D" w:rsidRDefault="00D978C2" w:rsidP="002745A1">
      <w:r>
        <w:t>Pour</w:t>
      </w:r>
      <w:r w:rsidR="009B469D">
        <w:t xml:space="preserve"> ne pas surcharger la structure existante</w:t>
      </w:r>
      <w:r w:rsidR="0032456B">
        <w:t>, nous préconisons</w:t>
      </w:r>
      <w:r w:rsidR="009B469D">
        <w:t xml:space="preserve"> </w:t>
      </w:r>
      <w:r w:rsidR="0032456B">
        <w:t>de poser</w:t>
      </w:r>
      <w:r w:rsidR="009B469D">
        <w:t xml:space="preserve"> une laine de roche </w:t>
      </w:r>
      <w:r w:rsidR="0032456B">
        <w:t>épaisseur</w:t>
      </w:r>
      <w:r w:rsidR="009B469D">
        <w:t xml:space="preserve"> 40</w:t>
      </w:r>
      <w:r w:rsidR="00056B5F">
        <w:t xml:space="preserve"> </w:t>
      </w:r>
      <w:r w:rsidR="009B469D">
        <w:t xml:space="preserve">mm sur le bac acier pour </w:t>
      </w:r>
      <w:r w:rsidR="0032456B">
        <w:t xml:space="preserve">assurer </w:t>
      </w:r>
      <w:r w:rsidR="0097445B">
        <w:t>le degré de classement au feu</w:t>
      </w:r>
      <w:r w:rsidR="009B469D">
        <w:t xml:space="preserve">. Puis mettre en place un isolant léger type polyuréthane, mais qui a un </w:t>
      </w:r>
      <w:r w:rsidR="001A430E">
        <w:t xml:space="preserve">coefficient </w:t>
      </w:r>
      <w:r w:rsidR="009B469D">
        <w:t xml:space="preserve">R important. </w:t>
      </w:r>
      <w:r w:rsidR="00670978">
        <w:t>Epaisseur</w:t>
      </w:r>
      <w:r w:rsidR="009B469D">
        <w:t xml:space="preserve"> 100 ou 120</w:t>
      </w:r>
      <w:r w:rsidR="009470B1">
        <w:t xml:space="preserve"> </w:t>
      </w:r>
      <w:r w:rsidR="009B469D">
        <w:t>mm pour une épaisseur de 160</w:t>
      </w:r>
      <w:r w:rsidR="009470B1">
        <w:t xml:space="preserve"> mm</w:t>
      </w:r>
    </w:p>
    <w:p w14:paraId="7D56BD31" w14:textId="77777777" w:rsidR="007F4C5C" w:rsidRDefault="007F4C5C" w:rsidP="002745A1"/>
    <w:p w14:paraId="220B0114" w14:textId="2734C56C" w:rsidR="009A7200" w:rsidRDefault="009A7200" w:rsidP="006409B3">
      <w:pPr>
        <w:pStyle w:val="Titre4"/>
      </w:pPr>
      <w:r>
        <w:t>Z</w:t>
      </w:r>
      <w:r w:rsidR="009B469D">
        <w:t xml:space="preserve">one BAT B </w:t>
      </w:r>
    </w:p>
    <w:p w14:paraId="1B96BF38" w14:textId="2A427DDF" w:rsidR="009B469D" w:rsidRDefault="00CA6CD2" w:rsidP="00670978">
      <w:r>
        <w:t>Cette zone se caractérise par la présence d’une</w:t>
      </w:r>
      <w:r w:rsidR="009B469D">
        <w:t xml:space="preserve"> structure de treillis au-dessus de l’étanchéité</w:t>
      </w:r>
      <w:r w:rsidR="007E6DAF">
        <w:t>.</w:t>
      </w:r>
      <w:r w:rsidR="009B469D">
        <w:t xml:space="preserve"> </w:t>
      </w:r>
      <w:r w:rsidR="007E6DAF">
        <w:t>C</w:t>
      </w:r>
      <w:r w:rsidR="009B469D">
        <w:t>ette partie est particulière car la hauteur disponible sous les tubes n’est que de 20 à 25</w:t>
      </w:r>
      <w:r w:rsidR="00E37632">
        <w:t xml:space="preserve"> </w:t>
      </w:r>
      <w:r w:rsidR="009B469D">
        <w:t>cm. Cette structure ne peut pas être déposée car elle maintien</w:t>
      </w:r>
      <w:r w:rsidR="009A7200">
        <w:t>t</w:t>
      </w:r>
      <w:r w:rsidR="009B469D">
        <w:t xml:space="preserve"> les murs de façades.</w:t>
      </w:r>
    </w:p>
    <w:p w14:paraId="6BF09770" w14:textId="77777777" w:rsidR="007F4C5C" w:rsidRDefault="007F4C5C" w:rsidP="00670978"/>
    <w:p w14:paraId="6873747A" w14:textId="36EF74AB" w:rsidR="00CA6CD2" w:rsidRDefault="00CA6CD2" w:rsidP="00EC4F7E">
      <w:pPr>
        <w:pStyle w:val="Titre4"/>
      </w:pPr>
      <w:r>
        <w:t>Zone H Labos :</w:t>
      </w:r>
    </w:p>
    <w:p w14:paraId="60F37E90" w14:textId="5CC5C194" w:rsidR="00FB0EA1" w:rsidRDefault="009B469D" w:rsidP="00670978">
      <w:r>
        <w:t>Pour les labos avec</w:t>
      </w:r>
      <w:r w:rsidR="008606A5">
        <w:t xml:space="preserve"> des matériels de</w:t>
      </w:r>
      <w:r>
        <w:t xml:space="preserve"> traitement d’air important sur la partie SUD /EST</w:t>
      </w:r>
      <w:r w:rsidR="00E37632">
        <w:t> :</w:t>
      </w:r>
      <w:r>
        <w:t xml:space="preserve"> </w:t>
      </w:r>
      <w:r w:rsidR="00E37632">
        <w:t>L</w:t>
      </w:r>
      <w:r>
        <w:t xml:space="preserve">a dépose de </w:t>
      </w:r>
      <w:r w:rsidR="00E37632">
        <w:t xml:space="preserve">l’ensemble des caissons et gaines </w:t>
      </w:r>
      <w:r>
        <w:t xml:space="preserve">est obligatoire pour refaire l’étanchéité </w:t>
      </w:r>
      <w:r w:rsidR="00E37632">
        <w:t>et rehausse</w:t>
      </w:r>
      <w:r w:rsidR="007E6DAF">
        <w:t>r</w:t>
      </w:r>
      <w:r w:rsidR="00E37632">
        <w:t xml:space="preserve"> </w:t>
      </w:r>
      <w:r w:rsidR="007E6DAF">
        <w:t>l</w:t>
      </w:r>
      <w:r w:rsidR="00E37632">
        <w:t>es équipements de 80 cm</w:t>
      </w:r>
      <w:r w:rsidR="00FB0EA1">
        <w:t xml:space="preserve"> (vide sous équipements avec structure porteuse).</w:t>
      </w:r>
      <w:r w:rsidR="00FB0EA1" w:rsidRPr="00FB0EA1">
        <w:t xml:space="preserve"> </w:t>
      </w:r>
      <w:r w:rsidR="00FB0EA1">
        <w:t xml:space="preserve">Cette solution pérenne </w:t>
      </w:r>
      <w:r w:rsidR="007E6DAF">
        <w:t xml:space="preserve">doit </w:t>
      </w:r>
      <w:r w:rsidR="00FB0EA1">
        <w:t>permettr</w:t>
      </w:r>
      <w:r w:rsidR="007E6DAF">
        <w:t>e</w:t>
      </w:r>
      <w:r w:rsidR="00FB0EA1">
        <w:t xml:space="preserve"> la réfection de l’étanchéité </w:t>
      </w:r>
      <w:r w:rsidR="00A73903">
        <w:t>lorsqu’il sera nécessaire</w:t>
      </w:r>
      <w:r w:rsidR="009D2854">
        <w:t xml:space="preserve"> ultérieurement,</w:t>
      </w:r>
      <w:r w:rsidR="00FB0EA1">
        <w:t xml:space="preserve"> sans démonter </w:t>
      </w:r>
      <w:r w:rsidR="000432A3">
        <w:t>le matériel</w:t>
      </w:r>
      <w:r w:rsidR="00FB0EA1">
        <w:t xml:space="preserve"> de traitement de </w:t>
      </w:r>
      <w:r w:rsidR="000432A3">
        <w:t>l’air</w:t>
      </w:r>
      <w:r w:rsidR="006E722A">
        <w:t xml:space="preserve"> (voir description au chap. suivants)</w:t>
      </w:r>
      <w:r w:rsidR="000432A3">
        <w:t>.</w:t>
      </w:r>
    </w:p>
    <w:p w14:paraId="63EACEDC" w14:textId="77777777" w:rsidR="007F4C5C" w:rsidRDefault="007F4C5C" w:rsidP="00670978"/>
    <w:p w14:paraId="29F8C315" w14:textId="3A7CFC08" w:rsidR="00CA6CD2" w:rsidRDefault="00694D5B" w:rsidP="00EC4F7E">
      <w:pPr>
        <w:pStyle w:val="Titre4"/>
      </w:pPr>
      <w:r>
        <w:t>Zone</w:t>
      </w:r>
      <w:r w:rsidR="009B469D">
        <w:t xml:space="preserve"> E</w:t>
      </w:r>
      <w:r>
        <w:t> :</w:t>
      </w:r>
    </w:p>
    <w:p w14:paraId="12CF03B1" w14:textId="684852C8" w:rsidR="009B469D" w:rsidRDefault="007E6DAF" w:rsidP="00DE01F6">
      <w:r>
        <w:t>Des m</w:t>
      </w:r>
      <w:r w:rsidR="009B469D">
        <w:t>atériel</w:t>
      </w:r>
      <w:r w:rsidR="00266EB4">
        <w:t>s</w:t>
      </w:r>
      <w:r w:rsidR="009B469D">
        <w:t xml:space="preserve"> </w:t>
      </w:r>
      <w:r w:rsidR="00694D5B">
        <w:t xml:space="preserve">de climatisation </w:t>
      </w:r>
      <w:r>
        <w:t xml:space="preserve">sont </w:t>
      </w:r>
      <w:r w:rsidR="009B469D">
        <w:t xml:space="preserve">à déposer </w:t>
      </w:r>
      <w:r w:rsidR="00D17A17">
        <w:t>avec des dalles anti-vibratiles</w:t>
      </w:r>
      <w:r>
        <w:t>.</w:t>
      </w:r>
      <w:r w:rsidR="00D17A17">
        <w:t xml:space="preserve"> </w:t>
      </w:r>
      <w:r>
        <w:t>L</w:t>
      </w:r>
      <w:r w:rsidR="00DE01F6">
        <w:t>e détail</w:t>
      </w:r>
      <w:r w:rsidR="00D17A17">
        <w:t xml:space="preserve"> de ces </w:t>
      </w:r>
      <w:r w:rsidR="00DE01F6">
        <w:t xml:space="preserve">travaux </w:t>
      </w:r>
      <w:r w:rsidR="00BD2CAA">
        <w:t>est</w:t>
      </w:r>
      <w:r>
        <w:t xml:space="preserve"> </w:t>
      </w:r>
      <w:r w:rsidR="00DE01F6">
        <w:t>à voir dans les chap. 3</w:t>
      </w:r>
    </w:p>
    <w:p w14:paraId="716FA8AF" w14:textId="62624395" w:rsidR="00795352" w:rsidRDefault="009B469D" w:rsidP="00795352">
      <w:r>
        <w:t xml:space="preserve">Une petite terrasse en RDC contre le bat F est équipée de plusieurs </w:t>
      </w:r>
      <w:r w:rsidR="00286B4B">
        <w:t xml:space="preserve">unités de climatisation </w:t>
      </w:r>
      <w:r>
        <w:t>accrochées à l’acrotère béton</w:t>
      </w:r>
      <w:r w:rsidR="0032728B">
        <w:t xml:space="preserve"> qui sont également à déposer</w:t>
      </w:r>
      <w:r w:rsidR="00286B4B">
        <w:t xml:space="preserve"> pour la réfection de l’étanchéité</w:t>
      </w:r>
      <w:r>
        <w:t>.</w:t>
      </w:r>
    </w:p>
    <w:p w14:paraId="7E075856" w14:textId="77777777" w:rsidR="007F4C5C" w:rsidRDefault="007F4C5C" w:rsidP="00795352"/>
    <w:p w14:paraId="4FA65C2F" w14:textId="3C2B4779" w:rsidR="007F4C5C" w:rsidRDefault="007F4C5C">
      <w:pPr>
        <w:jc w:val="left"/>
      </w:pPr>
      <w:r>
        <w:br w:type="page"/>
      </w:r>
    </w:p>
    <w:p w14:paraId="6361C2F9" w14:textId="77777777" w:rsidR="007F4C5C" w:rsidRDefault="007F4C5C" w:rsidP="00795352"/>
    <w:p w14:paraId="2AA31446" w14:textId="7D6D7AD1" w:rsidR="00EB38F9" w:rsidRPr="00EB38F9" w:rsidRDefault="004020D6" w:rsidP="00EB38F9">
      <w:pPr>
        <w:pStyle w:val="Titre3"/>
      </w:pPr>
      <w:r>
        <w:t xml:space="preserve">Tableau 1 - </w:t>
      </w:r>
      <w:r w:rsidR="00615DD5">
        <w:t>Etat existant – Consommation par les toitures</w:t>
      </w:r>
    </w:p>
    <w:p w14:paraId="799AD4DD" w14:textId="3B877621" w:rsidR="00480B7F" w:rsidRDefault="00EB38F9" w:rsidP="00795352">
      <w:r w:rsidRPr="00EB38F9">
        <w:rPr>
          <w:noProof/>
          <w:lang w:eastAsia="fr-FR"/>
        </w:rPr>
        <w:drawing>
          <wp:inline distT="0" distB="0" distL="0" distR="0" wp14:anchorId="715D2857" wp14:editId="0A2FD91C">
            <wp:extent cx="5742620" cy="6066692"/>
            <wp:effectExtent l="0" t="0" r="0" b="0"/>
            <wp:docPr id="172868628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2574" cy="6077208"/>
                    </a:xfrm>
                    <a:prstGeom prst="rect">
                      <a:avLst/>
                    </a:prstGeom>
                    <a:noFill/>
                    <a:ln>
                      <a:noFill/>
                    </a:ln>
                  </pic:spPr>
                </pic:pic>
              </a:graphicData>
            </a:graphic>
          </wp:inline>
        </w:drawing>
      </w:r>
    </w:p>
    <w:p w14:paraId="48F8C1FC" w14:textId="77777777" w:rsidR="00CD514E" w:rsidRDefault="00CD514E" w:rsidP="00795352"/>
    <w:p w14:paraId="059D780E" w14:textId="0CCDC8F8" w:rsidR="002D7F9E" w:rsidRDefault="002D7F9E" w:rsidP="002D7F9E">
      <w:pPr>
        <w:pStyle w:val="Titre2"/>
      </w:pPr>
      <w:bookmarkStart w:id="10" w:name="_Toc184202743"/>
      <w:r>
        <w:t>Investigations façades</w:t>
      </w:r>
      <w:bookmarkEnd w:id="10"/>
    </w:p>
    <w:p w14:paraId="08D692AF" w14:textId="34E53FC2" w:rsidR="009659CA" w:rsidRDefault="00E151BA" w:rsidP="00E92FBD">
      <w:pPr>
        <w:spacing w:after="0"/>
      </w:pPr>
      <w:r>
        <w:t xml:space="preserve">Les valeurs </w:t>
      </w:r>
      <w:r w:rsidR="004464CA">
        <w:t>coefficient thermique des parois sont pris</w:t>
      </w:r>
      <w:r w:rsidR="006E0E51">
        <w:t>es</w:t>
      </w:r>
      <w:r w:rsidR="004464CA">
        <w:t xml:space="preserve"> </w:t>
      </w:r>
      <w:r w:rsidR="00A04BDE">
        <w:t>à l’</w:t>
      </w:r>
      <w:r w:rsidR="004464CA">
        <w:t>identique</w:t>
      </w:r>
      <w:r w:rsidR="00A04BDE">
        <w:t xml:space="preserve"> au regard de</w:t>
      </w:r>
      <w:r w:rsidR="004464CA">
        <w:t xml:space="preserve"> </w:t>
      </w:r>
      <w:r w:rsidR="009659CA">
        <w:t xml:space="preserve">l’audit thermique avec une vérification des valeurs selon </w:t>
      </w:r>
      <w:r w:rsidR="006E0E51">
        <w:t xml:space="preserve">les </w:t>
      </w:r>
      <w:r w:rsidR="009659CA">
        <w:t>estimation</w:t>
      </w:r>
      <w:r w:rsidR="006E0E51">
        <w:t>s</w:t>
      </w:r>
      <w:r w:rsidR="009659CA">
        <w:t xml:space="preserve"> sur les épaisseurs des isolants.</w:t>
      </w:r>
    </w:p>
    <w:p w14:paraId="39AD1020" w14:textId="4B5CA5A4" w:rsidR="004D45D4" w:rsidRPr="004D45D4" w:rsidRDefault="004D45D4" w:rsidP="004D45D4">
      <w:pPr>
        <w:spacing w:after="0"/>
        <w:rPr>
          <w:b/>
          <w:bCs/>
        </w:rPr>
      </w:pPr>
      <w:r w:rsidRPr="004D45D4">
        <w:rPr>
          <w:b/>
          <w:bCs/>
        </w:rPr>
        <w:t>Rappel des valeurs de conductivité thermique des parois :</w:t>
      </w:r>
    </w:p>
    <w:p w14:paraId="19BEBECB" w14:textId="3E89707C" w:rsidR="004D45D4" w:rsidRDefault="004D45D4" w:rsidP="004D45D4">
      <w:pPr>
        <w:spacing w:after="0"/>
      </w:pPr>
      <w:r>
        <w:t>Polyuréthane : λ = 0.022 W / m.K</w:t>
      </w:r>
    </w:p>
    <w:p w14:paraId="45AA2991" w14:textId="77777777" w:rsidR="004D45D4" w:rsidRDefault="004D45D4" w:rsidP="004D45D4">
      <w:pPr>
        <w:spacing w:after="0"/>
      </w:pPr>
      <w:r>
        <w:t>Laine de verre : λ = 0.04 W / m.K</w:t>
      </w:r>
    </w:p>
    <w:p w14:paraId="1B40FCDA" w14:textId="4936C864" w:rsidR="007E325F" w:rsidRDefault="007E325F" w:rsidP="004D45D4">
      <w:pPr>
        <w:spacing w:after="0"/>
      </w:pPr>
      <w:r>
        <w:t>Laine de ro</w:t>
      </w:r>
      <w:r w:rsidR="001B42D9">
        <w:t>che : λ = 0.042 W / m.K</w:t>
      </w:r>
    </w:p>
    <w:p w14:paraId="5FDCDFD7" w14:textId="1CCE8041" w:rsidR="00DE47FF" w:rsidRDefault="00DE47FF" w:rsidP="004D45D4">
      <w:pPr>
        <w:spacing w:after="0"/>
      </w:pPr>
      <w:r>
        <w:lastRenderedPageBreak/>
        <w:t xml:space="preserve">Polystyrène de doublage : </w:t>
      </w:r>
      <w:r w:rsidR="00586F68">
        <w:t>0.03 W / m.K</w:t>
      </w:r>
    </w:p>
    <w:p w14:paraId="599FD107" w14:textId="6F81CA55" w:rsidR="00586F68" w:rsidRPr="00AD6FE0" w:rsidRDefault="00586F68" w:rsidP="004D45D4">
      <w:pPr>
        <w:spacing w:after="0"/>
        <w:rPr>
          <w:lang w:val="en-US"/>
        </w:rPr>
      </w:pPr>
      <w:r>
        <w:t>Plaque de plâtre </w:t>
      </w:r>
      <w:r w:rsidR="00337A63">
        <w:t>type BA</w:t>
      </w:r>
      <w:r w:rsidR="00861DAB">
        <w:t>13 :</w:t>
      </w:r>
      <w:r>
        <w:t xml:space="preserve"> </w:t>
      </w:r>
      <w:r w:rsidR="00E34D31">
        <w:t>R</w:t>
      </w:r>
      <w:r w:rsidR="00337A63">
        <w:t>= 0.04 m</w:t>
      </w:r>
      <w:r w:rsidR="00861DAB">
        <w:t xml:space="preserve">². </w:t>
      </w:r>
      <w:r w:rsidR="00861DAB" w:rsidRPr="00AD6FE0">
        <w:rPr>
          <w:lang w:val="en-US"/>
        </w:rPr>
        <w:t>K/W</w:t>
      </w:r>
    </w:p>
    <w:p w14:paraId="2C0985E1" w14:textId="3846933C" w:rsidR="004D45D4" w:rsidRPr="00330F07" w:rsidRDefault="00625837" w:rsidP="004D45D4">
      <w:pPr>
        <w:spacing w:after="0"/>
        <w:rPr>
          <w:lang w:val="en-GB"/>
        </w:rPr>
      </w:pPr>
      <w:r w:rsidRPr="00330F07">
        <w:rPr>
          <w:lang w:val="en-GB"/>
        </w:rPr>
        <w:t>Mur</w:t>
      </w:r>
      <w:r w:rsidR="004D45D4" w:rsidRPr="00330F07">
        <w:rPr>
          <w:lang w:val="en-GB"/>
        </w:rPr>
        <w:t xml:space="preserve"> béton : </w:t>
      </w:r>
      <w:r w:rsidR="004D45D4">
        <w:t>λ</w:t>
      </w:r>
      <w:bookmarkStart w:id="11" w:name="_GoBack"/>
      <w:r w:rsidR="004D45D4" w:rsidRPr="00330F07">
        <w:rPr>
          <w:lang w:val="en-GB"/>
        </w:rPr>
        <w:t>=1.6 W / m.K</w:t>
      </w:r>
    </w:p>
    <w:bookmarkEnd w:id="11"/>
    <w:p w14:paraId="38D9A97A" w14:textId="3ABBC5A9" w:rsidR="004D45D4" w:rsidRDefault="00C954E6" w:rsidP="004D45D4">
      <w:pPr>
        <w:spacing w:after="0"/>
      </w:pPr>
      <w:r>
        <w:t>Plaque métallique</w:t>
      </w:r>
      <w:r w:rsidR="004D45D4">
        <w:t> : λ = 0.</w:t>
      </w:r>
      <w:r w:rsidR="0064059A">
        <w:t>55</w:t>
      </w:r>
      <w:r w:rsidR="004D45D4">
        <w:t xml:space="preserve"> W / m.K</w:t>
      </w:r>
    </w:p>
    <w:p w14:paraId="00FE2200" w14:textId="49CB5027" w:rsidR="00CE0AA3" w:rsidRPr="00521358" w:rsidRDefault="004D45D4" w:rsidP="00E92FBD">
      <w:pPr>
        <w:spacing w:after="120"/>
        <w:rPr>
          <w:lang w:val="it-IT"/>
        </w:rPr>
      </w:pPr>
      <w:r>
        <w:t>Σ</w:t>
      </w:r>
      <w:r w:rsidRPr="00521358">
        <w:rPr>
          <w:lang w:val="it-IT"/>
        </w:rPr>
        <w:t xml:space="preserve"> Rsi + Rse = 0.1</w:t>
      </w:r>
      <w:r w:rsidR="000B73B2" w:rsidRPr="00521358">
        <w:rPr>
          <w:lang w:val="it-IT"/>
        </w:rPr>
        <w:t>3</w:t>
      </w:r>
      <w:r w:rsidRPr="00521358">
        <w:rPr>
          <w:lang w:val="it-IT"/>
        </w:rPr>
        <w:t xml:space="preserve"> + 0.04 = 0.1</w:t>
      </w:r>
      <w:r w:rsidR="000B73B2" w:rsidRPr="00521358">
        <w:rPr>
          <w:lang w:val="it-IT"/>
        </w:rPr>
        <w:t>7</w:t>
      </w:r>
      <w:r w:rsidRPr="00521358">
        <w:rPr>
          <w:lang w:val="it-IT"/>
        </w:rPr>
        <w:t xml:space="preserve"> m²K/W</w:t>
      </w:r>
      <w:r w:rsidR="00380D01" w:rsidRPr="00521358">
        <w:rPr>
          <w:lang w:val="it-IT"/>
        </w:rPr>
        <w:t xml:space="preserve"> – paroi verticale</w:t>
      </w:r>
    </w:p>
    <w:p w14:paraId="5FC163E4" w14:textId="475FE763" w:rsidR="00D75220" w:rsidRDefault="00D75220" w:rsidP="00D75220">
      <w:pPr>
        <w:pStyle w:val="Titre3"/>
      </w:pPr>
      <w:r>
        <w:t>Zone A vestiaires</w:t>
      </w:r>
      <w:r w:rsidR="00C54A4A">
        <w:t xml:space="preserve"> </w:t>
      </w:r>
      <w:r w:rsidR="00E4495D">
        <w:t>et Bureaux</w:t>
      </w:r>
    </w:p>
    <w:p w14:paraId="7F8030E4" w14:textId="4853CEBA" w:rsidR="008F4101" w:rsidRDefault="00D75220" w:rsidP="0075551D">
      <w:pPr>
        <w:pStyle w:val="Paragraphedeliste"/>
        <w:numPr>
          <w:ilvl w:val="0"/>
          <w:numId w:val="6"/>
        </w:numPr>
      </w:pPr>
      <w:r>
        <w:t>L’isolation est existante sur la face</w:t>
      </w:r>
      <w:r w:rsidR="004C6011">
        <w:t xml:space="preserve"> intérieure</w:t>
      </w:r>
      <w:r w:rsidR="00D15BCC">
        <w:t>.</w:t>
      </w:r>
      <w:r>
        <w:t xml:space="preserve"> </w:t>
      </w:r>
      <w:r w:rsidR="00D15BCC">
        <w:t>L</w:t>
      </w:r>
      <w:r w:rsidR="00205CF7">
        <w:t>e bâtiment est composé de vestiaires.</w:t>
      </w:r>
      <w:r w:rsidR="00AF11BA">
        <w:t xml:space="preserve"> 60mm de laine de roche </w:t>
      </w:r>
      <w:r w:rsidR="0099104D">
        <w:t>sur mur béton (façade Nord reste dans l’état)</w:t>
      </w:r>
    </w:p>
    <w:p w14:paraId="78B762FE" w14:textId="2D126167" w:rsidR="00E4495D" w:rsidRDefault="00E4495D" w:rsidP="0075551D">
      <w:pPr>
        <w:pStyle w:val="Paragraphedeliste"/>
        <w:numPr>
          <w:ilvl w:val="0"/>
          <w:numId w:val="6"/>
        </w:numPr>
      </w:pPr>
      <w:r>
        <w:t>Façade Ouest</w:t>
      </w:r>
      <w:r w:rsidR="00E335D4">
        <w:t xml:space="preserve"> (bureaux)</w:t>
      </w:r>
      <w:r>
        <w:t xml:space="preserve"> </w:t>
      </w:r>
      <w:r w:rsidR="00352783">
        <w:t xml:space="preserve">– partie existante identique </w:t>
      </w:r>
      <w:r w:rsidR="00E335D4">
        <w:t>aux vestiaires, façade à isoler en ITE</w:t>
      </w:r>
    </w:p>
    <w:p w14:paraId="0027C1D8" w14:textId="288264D5" w:rsidR="00AE72A2" w:rsidRPr="00521358" w:rsidRDefault="00AE72A2" w:rsidP="00AE72A2">
      <w:pPr>
        <w:pStyle w:val="Paragraphedeliste"/>
        <w:spacing w:after="0"/>
        <w:ind w:left="1080"/>
        <w:rPr>
          <w:lang w:val="en-US"/>
        </w:rPr>
      </w:pPr>
      <w:r w:rsidRPr="005072C9">
        <w:rPr>
          <w:lang w:val="en-GB"/>
        </w:rPr>
        <w:t>Up= 1/ (</w:t>
      </w:r>
      <w:r w:rsidRPr="00AB2083">
        <w:t>Σ</w:t>
      </w:r>
      <w:r w:rsidRPr="005072C9">
        <w:rPr>
          <w:lang w:val="en-GB"/>
        </w:rPr>
        <w:t xml:space="preserve"> 0.2/1.6 + </w:t>
      </w:r>
      <w:r w:rsidRPr="00AB2083">
        <w:t>Σ</w:t>
      </w:r>
      <w:r w:rsidRPr="005072C9">
        <w:rPr>
          <w:lang w:val="en-GB"/>
        </w:rPr>
        <w:t xml:space="preserve"> 0.06/0.042 + 0</w:t>
      </w:r>
      <w:r w:rsidRPr="00521358">
        <w:rPr>
          <w:lang w:val="en-US"/>
        </w:rPr>
        <w:t>.17) (W/m². K)</w:t>
      </w:r>
    </w:p>
    <w:p w14:paraId="79305B50" w14:textId="17407E4D" w:rsidR="00E335D4" w:rsidRDefault="00EA0AEC" w:rsidP="00E92FBD">
      <w:pPr>
        <w:pStyle w:val="Paragraphedeliste"/>
        <w:spacing w:after="120"/>
        <w:ind w:left="1080"/>
      </w:pPr>
      <w:r w:rsidRPr="00521358">
        <w:rPr>
          <w:lang w:val="en-US"/>
        </w:rPr>
        <w:t xml:space="preserve">     = 1 / </w:t>
      </w:r>
      <w:r w:rsidR="00542190">
        <w:t>Σ</w:t>
      </w:r>
      <w:r w:rsidR="00542190" w:rsidRPr="00521358">
        <w:rPr>
          <w:lang w:val="en-US"/>
        </w:rPr>
        <w:t xml:space="preserve"> (0.125 + </w:t>
      </w:r>
      <w:r w:rsidR="005D3E1E" w:rsidRPr="00521358">
        <w:rPr>
          <w:lang w:val="en-US"/>
        </w:rPr>
        <w:t>1.43 + 0.17</w:t>
      </w:r>
      <w:r w:rsidR="00362E45" w:rsidRPr="00521358">
        <w:rPr>
          <w:lang w:val="en-US"/>
        </w:rPr>
        <w:t xml:space="preserve">) = 1 / </w:t>
      </w:r>
      <w:r w:rsidR="00F844F5" w:rsidRPr="00521358">
        <w:rPr>
          <w:lang w:val="en-US"/>
        </w:rPr>
        <w:t xml:space="preserve">1.73 </w:t>
      </w:r>
      <w:r w:rsidR="00F844F5">
        <w:rPr>
          <w:noProof/>
          <w:lang w:eastAsia="fr-FR"/>
        </w:rPr>
        <w:drawing>
          <wp:inline distT="0" distB="0" distL="0" distR="0" wp14:anchorId="5126E773" wp14:editId="1B9F02BA">
            <wp:extent cx="219710" cy="85090"/>
            <wp:effectExtent l="0" t="0" r="8890" b="0"/>
            <wp:docPr id="151909600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00F844F5" w:rsidRPr="00521358">
        <w:rPr>
          <w:lang w:val="en-US"/>
        </w:rPr>
        <w:t xml:space="preserve"> </w:t>
      </w:r>
      <w:r w:rsidR="00F844F5" w:rsidRPr="00521358">
        <w:rPr>
          <w:b/>
          <w:bCs/>
          <w:lang w:val="en-US"/>
        </w:rPr>
        <w:t>Up = 0.5</w:t>
      </w:r>
      <w:r w:rsidR="00AF0F60" w:rsidRPr="00521358">
        <w:rPr>
          <w:b/>
          <w:bCs/>
          <w:lang w:val="en-US"/>
        </w:rPr>
        <w:t>7</w:t>
      </w:r>
      <w:r w:rsidR="00F844F5" w:rsidRPr="00521358">
        <w:rPr>
          <w:b/>
          <w:bCs/>
          <w:lang w:val="en-US"/>
        </w:rPr>
        <w:t xml:space="preserve"> (W/m². </w:t>
      </w:r>
      <w:r w:rsidR="00F844F5" w:rsidRPr="003F0356">
        <w:rPr>
          <w:b/>
          <w:bCs/>
        </w:rPr>
        <w:t>K)</w:t>
      </w:r>
    </w:p>
    <w:p w14:paraId="3722D58B" w14:textId="4049E674" w:rsidR="004142C7" w:rsidRDefault="00D75220" w:rsidP="004142C7">
      <w:pPr>
        <w:pStyle w:val="Titre3"/>
      </w:pPr>
      <w:r>
        <w:t>Zone B</w:t>
      </w:r>
      <w:r w:rsidR="004142C7">
        <w:t xml:space="preserve"> administratif :</w:t>
      </w:r>
    </w:p>
    <w:p w14:paraId="0D3A1308" w14:textId="3C804836" w:rsidR="008669A3" w:rsidRDefault="008669A3" w:rsidP="008669A3">
      <w:pPr>
        <w:pStyle w:val="Paragraphedeliste"/>
        <w:ind w:left="1080"/>
      </w:pPr>
      <w:r>
        <w:t xml:space="preserve">On considèrera une épaisseur d’isolant type laine de </w:t>
      </w:r>
      <w:r w:rsidR="006F141C">
        <w:t>roche</w:t>
      </w:r>
      <w:r>
        <w:t xml:space="preserve"> </w:t>
      </w:r>
      <w:r w:rsidR="006F141C">
        <w:t>100</w:t>
      </w:r>
      <w:r>
        <w:t>mm d’épaisseur et habillage métallique côté extérieur du mur en béton.</w:t>
      </w:r>
    </w:p>
    <w:p w14:paraId="07F8D3C1" w14:textId="67FFDEF7" w:rsidR="008669A3" w:rsidRPr="00521358" w:rsidRDefault="008669A3" w:rsidP="008669A3">
      <w:pPr>
        <w:pStyle w:val="Paragraphedeliste"/>
        <w:spacing w:after="0"/>
        <w:ind w:left="1080"/>
        <w:rPr>
          <w:lang w:val="en-US"/>
        </w:rPr>
      </w:pPr>
      <w:r w:rsidRPr="00521358">
        <w:rPr>
          <w:lang w:val="en-US"/>
        </w:rPr>
        <w:t>Up= 1/ (</w:t>
      </w:r>
      <w:r w:rsidRPr="00AB2083">
        <w:t>Σ</w:t>
      </w:r>
      <w:r w:rsidRPr="00521358">
        <w:rPr>
          <w:lang w:val="en-US"/>
        </w:rPr>
        <w:t xml:space="preserve"> 0.2/1.6 + </w:t>
      </w:r>
      <w:r w:rsidRPr="00AB2083">
        <w:t>Σ</w:t>
      </w:r>
      <w:r w:rsidRPr="00521358">
        <w:rPr>
          <w:lang w:val="en-US"/>
        </w:rPr>
        <w:t xml:space="preserve"> 0.</w:t>
      </w:r>
      <w:r w:rsidR="008917B4" w:rsidRPr="00521358">
        <w:rPr>
          <w:lang w:val="en-US"/>
        </w:rPr>
        <w:t>1</w:t>
      </w:r>
      <w:r w:rsidRPr="00521358">
        <w:rPr>
          <w:lang w:val="en-US"/>
        </w:rPr>
        <w:t>/0.04</w:t>
      </w:r>
      <w:r w:rsidR="008917B4" w:rsidRPr="00521358">
        <w:rPr>
          <w:lang w:val="en-US"/>
        </w:rPr>
        <w:t>2</w:t>
      </w:r>
      <w:r w:rsidRPr="00521358">
        <w:rPr>
          <w:lang w:val="en-US"/>
        </w:rPr>
        <w:t xml:space="preserve"> + </w:t>
      </w:r>
      <w:r w:rsidRPr="00AB2083">
        <w:t>Σ</w:t>
      </w:r>
      <w:r w:rsidRPr="00521358">
        <w:rPr>
          <w:lang w:val="en-US"/>
        </w:rPr>
        <w:t xml:space="preserve"> 0.005/0.55 + 0.17) (W/m². K)</w:t>
      </w:r>
    </w:p>
    <w:p w14:paraId="6AA55785" w14:textId="414A0E33" w:rsidR="008669A3" w:rsidRPr="008669A3" w:rsidRDefault="008669A3" w:rsidP="00E92FBD">
      <w:pPr>
        <w:pStyle w:val="Paragraphedeliste"/>
        <w:spacing w:after="120"/>
        <w:ind w:left="1080"/>
      </w:pPr>
      <w:r w:rsidRPr="00521358">
        <w:rPr>
          <w:lang w:val="en-US"/>
        </w:rPr>
        <w:t xml:space="preserve">        1/ 0.1</w:t>
      </w:r>
      <w:r w:rsidR="008917B4" w:rsidRPr="00521358">
        <w:rPr>
          <w:lang w:val="en-US"/>
        </w:rPr>
        <w:t>25</w:t>
      </w:r>
      <w:r w:rsidRPr="00521358">
        <w:rPr>
          <w:lang w:val="en-US"/>
        </w:rPr>
        <w:t xml:space="preserve"> + </w:t>
      </w:r>
      <w:r w:rsidR="005109FD" w:rsidRPr="00521358">
        <w:rPr>
          <w:lang w:val="en-US"/>
        </w:rPr>
        <w:t>2.38</w:t>
      </w:r>
      <w:r w:rsidRPr="00521358">
        <w:rPr>
          <w:lang w:val="en-US"/>
        </w:rPr>
        <w:t xml:space="preserve"> + 0.009 + 0.17 = </w:t>
      </w:r>
      <w:r w:rsidR="00031527" w:rsidRPr="00521358">
        <w:rPr>
          <w:lang w:val="en-US"/>
        </w:rPr>
        <w:t>1 / 2.68</w:t>
      </w:r>
      <w:r w:rsidRPr="00521358">
        <w:rPr>
          <w:lang w:val="en-US"/>
        </w:rPr>
        <w:t xml:space="preserve"> </w:t>
      </w:r>
      <w:r>
        <w:rPr>
          <w:noProof/>
          <w:lang w:eastAsia="fr-FR"/>
        </w:rPr>
        <w:drawing>
          <wp:inline distT="0" distB="0" distL="0" distR="0" wp14:anchorId="0B4E5187" wp14:editId="569A6FE6">
            <wp:extent cx="219710" cy="85090"/>
            <wp:effectExtent l="0" t="0" r="8890" b="0"/>
            <wp:docPr id="16619486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521358">
        <w:rPr>
          <w:lang w:val="en-US"/>
        </w:rPr>
        <w:t xml:space="preserve"> </w:t>
      </w:r>
      <w:r w:rsidRPr="00521358">
        <w:rPr>
          <w:b/>
          <w:bCs/>
          <w:lang w:val="en-US"/>
        </w:rPr>
        <w:t>Up = 0.</w:t>
      </w:r>
      <w:r w:rsidR="00031527" w:rsidRPr="00521358">
        <w:rPr>
          <w:b/>
          <w:bCs/>
          <w:lang w:val="en-US"/>
        </w:rPr>
        <w:t>37</w:t>
      </w:r>
      <w:r w:rsidRPr="00521358">
        <w:rPr>
          <w:b/>
          <w:bCs/>
          <w:lang w:val="en-US"/>
        </w:rPr>
        <w:t xml:space="preserve"> (W/m². </w:t>
      </w:r>
      <w:r w:rsidRPr="003F0356">
        <w:rPr>
          <w:b/>
          <w:bCs/>
        </w:rPr>
        <w:t>K)</w:t>
      </w:r>
    </w:p>
    <w:p w14:paraId="143BE78D" w14:textId="76CDB53A" w:rsidR="00AF1FE9" w:rsidRDefault="00AF1FE9" w:rsidP="00AF1FE9">
      <w:pPr>
        <w:pStyle w:val="Titre3"/>
      </w:pPr>
      <w:r>
        <w:t>Zone C (Cube</w:t>
      </w:r>
      <w:r w:rsidR="002B6979">
        <w:t xml:space="preserve"> 1) : </w:t>
      </w:r>
    </w:p>
    <w:p w14:paraId="4B25A4C8" w14:textId="744AAB46" w:rsidR="00192AD2" w:rsidRDefault="002B6979" w:rsidP="0075551D">
      <w:pPr>
        <w:pStyle w:val="Paragraphedeliste"/>
        <w:numPr>
          <w:ilvl w:val="0"/>
          <w:numId w:val="6"/>
        </w:numPr>
        <w:spacing w:after="120"/>
      </w:pPr>
      <w:r>
        <w:t>Zone non traitée</w:t>
      </w:r>
    </w:p>
    <w:p w14:paraId="7330A508" w14:textId="3613E145" w:rsidR="006A6AAC" w:rsidRDefault="004A62D5" w:rsidP="004A62D5">
      <w:pPr>
        <w:pStyle w:val="Titre3"/>
      </w:pPr>
      <w:r>
        <w:t>Zone D</w:t>
      </w:r>
    </w:p>
    <w:p w14:paraId="3749C984" w14:textId="2CCD5D7A" w:rsidR="00FE6EA2" w:rsidRDefault="00FE6EA2" w:rsidP="0075551D">
      <w:pPr>
        <w:pStyle w:val="Paragraphedeliste"/>
        <w:numPr>
          <w:ilvl w:val="0"/>
          <w:numId w:val="6"/>
        </w:numPr>
      </w:pPr>
      <w:r>
        <w:t>Mur béton</w:t>
      </w:r>
      <w:r w:rsidR="00B519CE">
        <w:t>, isolation</w:t>
      </w:r>
      <w:r w:rsidR="00211860">
        <w:t xml:space="preserve"> 80mm laine de roche</w:t>
      </w:r>
      <w:r w:rsidR="00B519CE">
        <w:t xml:space="preserve"> </w:t>
      </w:r>
      <w:r w:rsidR="00F0176C">
        <w:t>avec bardage bac acier.</w:t>
      </w:r>
    </w:p>
    <w:p w14:paraId="1A89A562" w14:textId="63DE670C" w:rsidR="00B81AF7" w:rsidRPr="00521358" w:rsidRDefault="00B81AF7" w:rsidP="00B81AF7">
      <w:pPr>
        <w:pStyle w:val="Paragraphedeliste"/>
        <w:ind w:left="1080"/>
        <w:rPr>
          <w:lang w:val="en-US"/>
        </w:rPr>
      </w:pPr>
      <w:bookmarkStart w:id="12" w:name="_Hlk173223387"/>
      <w:r w:rsidRPr="00521358">
        <w:rPr>
          <w:lang w:val="en-US"/>
        </w:rPr>
        <w:t>Up= 1/ (</w:t>
      </w:r>
      <w:r w:rsidR="00907A09" w:rsidRPr="00521358">
        <w:rPr>
          <w:lang w:val="en-US"/>
        </w:rPr>
        <w:t xml:space="preserve">0.04 + </w:t>
      </w:r>
      <w:r w:rsidR="009E6155" w:rsidRPr="00B81AF7">
        <w:t>Σ</w:t>
      </w:r>
      <w:r w:rsidR="009E6155" w:rsidRPr="00521358">
        <w:rPr>
          <w:lang w:val="en-US"/>
        </w:rPr>
        <w:t xml:space="preserve"> 0.06/0.03 + </w:t>
      </w:r>
      <w:r w:rsidRPr="00B81AF7">
        <w:t>Σ</w:t>
      </w:r>
      <w:r w:rsidRPr="00521358">
        <w:rPr>
          <w:lang w:val="en-US"/>
        </w:rPr>
        <w:t xml:space="preserve"> 0.2/1.6 + 0.17) (W/m². K)</w:t>
      </w:r>
    </w:p>
    <w:p w14:paraId="4B854EBD" w14:textId="315DB490" w:rsidR="00B66D34" w:rsidRDefault="00702B8F" w:rsidP="00E92FBD">
      <w:pPr>
        <w:pStyle w:val="Paragraphedeliste"/>
        <w:spacing w:after="120"/>
        <w:ind w:left="1080"/>
      </w:pPr>
      <w:r w:rsidRPr="00521358">
        <w:rPr>
          <w:lang w:val="en-US"/>
        </w:rPr>
        <w:t xml:space="preserve">     = 1/0.04 + </w:t>
      </w:r>
      <w:r w:rsidR="00E9083D" w:rsidRPr="00521358">
        <w:rPr>
          <w:lang w:val="en-US"/>
        </w:rPr>
        <w:t>2 + 0.13</w:t>
      </w:r>
      <w:r w:rsidR="00CE7F93" w:rsidRPr="00521358">
        <w:rPr>
          <w:lang w:val="en-US"/>
        </w:rPr>
        <w:t xml:space="preserve"> + 0.17 = </w:t>
      </w:r>
      <w:r w:rsidR="00B05356" w:rsidRPr="00521358">
        <w:rPr>
          <w:lang w:val="en-US"/>
        </w:rPr>
        <w:t xml:space="preserve">1 / 2.34 </w:t>
      </w:r>
      <w:r w:rsidR="00B05356">
        <w:rPr>
          <w:noProof/>
          <w:lang w:eastAsia="fr-FR"/>
        </w:rPr>
        <w:drawing>
          <wp:inline distT="0" distB="0" distL="0" distR="0" wp14:anchorId="729083A4" wp14:editId="71C3E2F9">
            <wp:extent cx="219710" cy="85090"/>
            <wp:effectExtent l="0" t="0" r="8890" b="0"/>
            <wp:docPr id="90020245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00B05356" w:rsidRPr="00521358">
        <w:rPr>
          <w:lang w:val="en-US"/>
        </w:rPr>
        <w:t xml:space="preserve"> </w:t>
      </w:r>
      <w:r w:rsidR="00B05356" w:rsidRPr="00521358">
        <w:rPr>
          <w:b/>
          <w:bCs/>
          <w:lang w:val="en-US"/>
        </w:rPr>
        <w:t xml:space="preserve">Up= </w:t>
      </w:r>
      <w:r w:rsidR="00A17956" w:rsidRPr="00521358">
        <w:rPr>
          <w:b/>
          <w:bCs/>
          <w:lang w:val="en-US"/>
        </w:rPr>
        <w:t xml:space="preserve">0.43 (W/m². </w:t>
      </w:r>
      <w:r w:rsidR="00A17956" w:rsidRPr="00A17956">
        <w:rPr>
          <w:b/>
          <w:bCs/>
        </w:rPr>
        <w:t>K)</w:t>
      </w:r>
    </w:p>
    <w:bookmarkEnd w:id="12"/>
    <w:p w14:paraId="12EE2167" w14:textId="0CECF6D6" w:rsidR="004142C7" w:rsidRDefault="00655431" w:rsidP="00E92FBD">
      <w:pPr>
        <w:pStyle w:val="Titre3"/>
        <w:spacing w:before="0"/>
      </w:pPr>
      <w:r>
        <w:t>Zone</w:t>
      </w:r>
      <w:r w:rsidR="00604034">
        <w:t xml:space="preserve"> G</w:t>
      </w:r>
      <w:r>
        <w:t xml:space="preserve"> et Labos zone H</w:t>
      </w:r>
      <w:r w:rsidR="00604034">
        <w:t xml:space="preserve"> </w:t>
      </w:r>
    </w:p>
    <w:p w14:paraId="14488643" w14:textId="64CB1F7D" w:rsidR="00604034" w:rsidRDefault="004142C7" w:rsidP="0075551D">
      <w:pPr>
        <w:pStyle w:val="Paragraphedeliste"/>
        <w:numPr>
          <w:ilvl w:val="0"/>
          <w:numId w:val="6"/>
        </w:numPr>
      </w:pPr>
      <w:r>
        <w:t>Ce bâtiment</w:t>
      </w:r>
      <w:r w:rsidR="00604034">
        <w:t xml:space="preserve"> </w:t>
      </w:r>
      <w:r>
        <w:t xml:space="preserve">est </w:t>
      </w:r>
      <w:r w:rsidR="00604034">
        <w:t>enduit</w:t>
      </w:r>
      <w:r>
        <w:t>,</w:t>
      </w:r>
      <w:r w:rsidR="00604034">
        <w:t xml:space="preserve"> l’isolation est existante côté intérieur épaisseur 80</w:t>
      </w:r>
      <w:r>
        <w:t xml:space="preserve"> </w:t>
      </w:r>
      <w:r w:rsidR="00604034">
        <w:t>mm</w:t>
      </w:r>
      <w:r w:rsidR="00631EDB">
        <w:t xml:space="preserve"> PSE</w:t>
      </w:r>
      <w:r w:rsidR="00604034">
        <w:t xml:space="preserve"> soit 60m</w:t>
      </w:r>
      <w:r w:rsidR="00631EDB">
        <w:t>m</w:t>
      </w:r>
      <w:r w:rsidR="00604034">
        <w:t xml:space="preserve"> + placo + Colle = 80</w:t>
      </w:r>
      <w:r>
        <w:t xml:space="preserve"> </w:t>
      </w:r>
      <w:r w:rsidR="00604034">
        <w:t>mm. Il faudra prévoir des grilles de ventilation intérieur</w:t>
      </w:r>
      <w:r>
        <w:t>e</w:t>
      </w:r>
      <w:r w:rsidR="00604034">
        <w:t>s dans chaque pièce pour éviter la condensation avec l’ITE neuve</w:t>
      </w:r>
      <w:r w:rsidR="00FE0249">
        <w:t xml:space="preserve"> (1 haute et 1 basse par bureau</w:t>
      </w:r>
      <w:r w:rsidR="002532F1">
        <w:t>)</w:t>
      </w:r>
      <w:r w:rsidR="00604034">
        <w:t>.</w:t>
      </w:r>
    </w:p>
    <w:p w14:paraId="3F3012FE" w14:textId="77777777" w:rsidR="00CF693D" w:rsidRDefault="00655431" w:rsidP="0075551D">
      <w:pPr>
        <w:pStyle w:val="Paragraphedeliste"/>
        <w:numPr>
          <w:ilvl w:val="0"/>
          <w:numId w:val="6"/>
        </w:numPr>
      </w:pPr>
      <w:r>
        <w:t>Idem</w:t>
      </w:r>
      <w:r w:rsidR="00604034">
        <w:t xml:space="preserve"> pour les LABOS R</w:t>
      </w:r>
      <w:r>
        <w:t>dc</w:t>
      </w:r>
      <w:r w:rsidR="00604034">
        <w:t xml:space="preserve"> sur Zone H.</w:t>
      </w:r>
    </w:p>
    <w:p w14:paraId="6394D004" w14:textId="77777777" w:rsidR="00CF693D" w:rsidRPr="00521358" w:rsidRDefault="00CF693D" w:rsidP="00CF693D">
      <w:pPr>
        <w:pStyle w:val="Paragraphedeliste"/>
        <w:ind w:left="1080"/>
        <w:rPr>
          <w:lang w:val="en-US"/>
        </w:rPr>
      </w:pPr>
      <w:r w:rsidRPr="00521358">
        <w:rPr>
          <w:lang w:val="en-US"/>
        </w:rPr>
        <w:t xml:space="preserve">Up= 1/ (0.04 + </w:t>
      </w:r>
      <w:r w:rsidRPr="00B81AF7">
        <w:t>Σ</w:t>
      </w:r>
      <w:r w:rsidRPr="00521358">
        <w:rPr>
          <w:lang w:val="en-US"/>
        </w:rPr>
        <w:t xml:space="preserve"> 0.06/0.03 + </w:t>
      </w:r>
      <w:r w:rsidRPr="00B81AF7">
        <w:t>Σ</w:t>
      </w:r>
      <w:r w:rsidRPr="00521358">
        <w:rPr>
          <w:lang w:val="en-US"/>
        </w:rPr>
        <w:t xml:space="preserve"> 0.2/1.6 + 0.17) (W/m². K)</w:t>
      </w:r>
    </w:p>
    <w:p w14:paraId="36197A7C" w14:textId="21FDDC75" w:rsidR="00894F69" w:rsidRPr="00504F56" w:rsidRDefault="00CF693D" w:rsidP="00E92FBD">
      <w:pPr>
        <w:pStyle w:val="Paragraphedeliste"/>
        <w:spacing w:after="120"/>
        <w:ind w:left="1080"/>
      </w:pPr>
      <w:r w:rsidRPr="00521358">
        <w:rPr>
          <w:lang w:val="en-US"/>
        </w:rPr>
        <w:t xml:space="preserve">     = 1/0.04 + 2 + 0.13 + 0.17 = 1 / 2.34 </w:t>
      </w:r>
      <w:r>
        <w:rPr>
          <w:noProof/>
          <w:lang w:eastAsia="fr-FR"/>
        </w:rPr>
        <w:drawing>
          <wp:inline distT="0" distB="0" distL="0" distR="0" wp14:anchorId="30BB2923" wp14:editId="1725EA60">
            <wp:extent cx="219710" cy="85090"/>
            <wp:effectExtent l="0" t="0" r="8890" b="0"/>
            <wp:docPr id="491413594"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521358">
        <w:rPr>
          <w:lang w:val="en-US"/>
        </w:rPr>
        <w:t xml:space="preserve"> </w:t>
      </w:r>
      <w:r w:rsidRPr="00521358">
        <w:rPr>
          <w:b/>
          <w:bCs/>
          <w:lang w:val="en-US"/>
        </w:rPr>
        <w:t xml:space="preserve">Up= 0.43 (W/m². </w:t>
      </w:r>
      <w:r w:rsidRPr="00A17956">
        <w:rPr>
          <w:b/>
          <w:bCs/>
        </w:rPr>
        <w:t>K)</w:t>
      </w:r>
    </w:p>
    <w:p w14:paraId="357CBC9F" w14:textId="77777777" w:rsidR="007051B6" w:rsidRDefault="00604034" w:rsidP="00E92FBD">
      <w:pPr>
        <w:pStyle w:val="Titre3"/>
        <w:spacing w:after="0"/>
      </w:pPr>
      <w:r>
        <w:t xml:space="preserve">Bat E </w:t>
      </w:r>
    </w:p>
    <w:p w14:paraId="15702955" w14:textId="522E9A93" w:rsidR="0039077E" w:rsidRDefault="00206C14" w:rsidP="0075551D">
      <w:pPr>
        <w:pStyle w:val="Paragraphedeliste"/>
        <w:numPr>
          <w:ilvl w:val="0"/>
          <w:numId w:val="6"/>
        </w:numPr>
        <w:spacing w:after="120"/>
      </w:pPr>
      <w:r>
        <w:t>Ce bâtiment n</w:t>
      </w:r>
      <w:r w:rsidR="00D15BCC">
        <w:t>’</w:t>
      </w:r>
      <w:r w:rsidR="00604034">
        <w:t>e</w:t>
      </w:r>
      <w:r w:rsidR="00D15BCC">
        <w:t>st</w:t>
      </w:r>
      <w:r w:rsidR="00604034">
        <w:t xml:space="preserve"> pas traité en ITE car c’est un bâtiment technique.</w:t>
      </w:r>
    </w:p>
    <w:p w14:paraId="4A050B74" w14:textId="77777777" w:rsidR="007051B6" w:rsidRDefault="00604034" w:rsidP="00012CB7">
      <w:pPr>
        <w:pStyle w:val="Titre3"/>
      </w:pPr>
      <w:r>
        <w:t xml:space="preserve">Bat F </w:t>
      </w:r>
    </w:p>
    <w:p w14:paraId="5B231863" w14:textId="60ECCD8C" w:rsidR="0064700A" w:rsidRDefault="00012CB7" w:rsidP="00D15BCC">
      <w:pPr>
        <w:pStyle w:val="Paragraphedeliste"/>
      </w:pPr>
      <w:r>
        <w:t xml:space="preserve">Ce bâtiment </w:t>
      </w:r>
      <w:r w:rsidR="00604034">
        <w:t>n</w:t>
      </w:r>
      <w:r w:rsidR="00D15BCC">
        <w:t>’est</w:t>
      </w:r>
      <w:r w:rsidR="00604034">
        <w:t xml:space="preserve"> pas traité en ITE</w:t>
      </w:r>
    </w:p>
    <w:p w14:paraId="26155539" w14:textId="1F3CD942" w:rsidR="002532F1" w:rsidRDefault="00B37C6B" w:rsidP="00D15BCC">
      <w:pPr>
        <w:pStyle w:val="Paragraphedeliste"/>
      </w:pPr>
      <w:r>
        <w:t>Bardage en panneau sandwich conservé</w:t>
      </w:r>
      <w:r w:rsidR="00AD31E5">
        <w:t xml:space="preserve"> en l’état.</w:t>
      </w:r>
    </w:p>
    <w:p w14:paraId="29C64CA3" w14:textId="093CE907" w:rsidR="00AD31E5" w:rsidRDefault="00AD31E5" w:rsidP="00D15BCC">
      <w:pPr>
        <w:pStyle w:val="Paragraphedeliste"/>
      </w:pPr>
      <w:r>
        <w:t>La façade sud au-dessus des labos est isolé de l’intérieur</w:t>
      </w:r>
      <w:r w:rsidR="0032143D">
        <w:t xml:space="preserve"> avec bardage bac acier.</w:t>
      </w:r>
    </w:p>
    <w:p w14:paraId="2066F32C" w14:textId="59CBD802" w:rsidR="00CC16B8" w:rsidRDefault="0032143D" w:rsidP="00411EF3">
      <w:pPr>
        <w:pStyle w:val="Paragraphedeliste"/>
      </w:pPr>
      <w:r>
        <w:t xml:space="preserve">La façade RDC et R+1 </w:t>
      </w:r>
      <w:r w:rsidR="00C57297">
        <w:t>Sud-Ouest</w:t>
      </w:r>
      <w:r>
        <w:t xml:space="preserve"> </w:t>
      </w:r>
      <w:r w:rsidR="00B169F9">
        <w:t>doit être</w:t>
      </w:r>
      <w:r>
        <w:t xml:space="preserve"> </w:t>
      </w:r>
      <w:r w:rsidR="00E85117">
        <w:t xml:space="preserve">isolée par un ITE </w:t>
      </w:r>
      <w:r w:rsidR="00EB57C0">
        <w:t>avec 100mm de mousse Polyuréthane.</w:t>
      </w:r>
    </w:p>
    <w:p w14:paraId="371172B4" w14:textId="77777777" w:rsidR="0075551D" w:rsidRDefault="0075551D" w:rsidP="00411EF3">
      <w:pPr>
        <w:pStyle w:val="Paragraphedeliste"/>
      </w:pPr>
    </w:p>
    <w:p w14:paraId="0B4EEE0B" w14:textId="6E0ED6D0" w:rsidR="0075551D" w:rsidRDefault="0075551D">
      <w:pPr>
        <w:jc w:val="left"/>
      </w:pPr>
      <w:r>
        <w:br w:type="page"/>
      </w:r>
    </w:p>
    <w:p w14:paraId="10362B3F" w14:textId="2F0A0B09" w:rsidR="00CC16B8" w:rsidRDefault="004020D6" w:rsidP="00CC16B8">
      <w:pPr>
        <w:pStyle w:val="Titre3"/>
      </w:pPr>
      <w:r>
        <w:lastRenderedPageBreak/>
        <w:t xml:space="preserve">Tableau 2 - </w:t>
      </w:r>
      <w:r w:rsidR="00CC16B8">
        <w:t xml:space="preserve">Etat existant </w:t>
      </w:r>
      <w:r w:rsidR="001C0DB1">
        <w:t>– consommation par les parois (opaque et vitrage)</w:t>
      </w:r>
    </w:p>
    <w:p w14:paraId="4BA5076E" w14:textId="20EBD23D" w:rsidR="001C0DB1" w:rsidRDefault="004E24B5" w:rsidP="001C0DB1">
      <w:r w:rsidRPr="004E24B5">
        <w:rPr>
          <w:noProof/>
          <w:lang w:eastAsia="fr-FR"/>
        </w:rPr>
        <w:drawing>
          <wp:inline distT="0" distB="0" distL="0" distR="0" wp14:anchorId="7215A5DB" wp14:editId="79B632A3">
            <wp:extent cx="5632450" cy="7970010"/>
            <wp:effectExtent l="0" t="0" r="6350" b="0"/>
            <wp:docPr id="127520662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37116" cy="7976612"/>
                    </a:xfrm>
                    <a:prstGeom prst="rect">
                      <a:avLst/>
                    </a:prstGeom>
                    <a:noFill/>
                    <a:ln>
                      <a:noFill/>
                    </a:ln>
                  </pic:spPr>
                </pic:pic>
              </a:graphicData>
            </a:graphic>
          </wp:inline>
        </w:drawing>
      </w:r>
    </w:p>
    <w:p w14:paraId="7559C660" w14:textId="77777777" w:rsidR="004020D6" w:rsidRDefault="004020D6" w:rsidP="001C0DB1"/>
    <w:p w14:paraId="290901E5" w14:textId="2D53354E" w:rsidR="004020D6" w:rsidRDefault="00445F7D" w:rsidP="004E443A">
      <w:pPr>
        <w:pStyle w:val="Titre3"/>
      </w:pPr>
      <w:r>
        <w:t xml:space="preserve">Consommation </w:t>
      </w:r>
      <w:r w:rsidR="00432481">
        <w:t xml:space="preserve">due </w:t>
      </w:r>
      <w:r>
        <w:t>par l</w:t>
      </w:r>
      <w:r w:rsidR="004E443A">
        <w:t xml:space="preserve">es </w:t>
      </w:r>
      <w:r w:rsidR="00432481">
        <w:t xml:space="preserve">déperditions des </w:t>
      </w:r>
      <w:r w:rsidR="004E443A">
        <w:t>parois existant</w:t>
      </w:r>
      <w:r w:rsidR="008706B3">
        <w:t>es</w:t>
      </w:r>
      <w:r>
        <w:t xml:space="preserve"> </w:t>
      </w:r>
    </w:p>
    <w:p w14:paraId="4C041208" w14:textId="0921CA68" w:rsidR="003A12F1" w:rsidRDefault="003A12F1" w:rsidP="00D76E18">
      <w:pPr>
        <w:spacing w:after="0"/>
        <w:rPr>
          <w:b/>
          <w:bCs/>
        </w:rPr>
      </w:pPr>
      <w:r>
        <w:rPr>
          <w:b/>
          <w:bCs/>
        </w:rPr>
        <w:t xml:space="preserve">Consommation </w:t>
      </w:r>
      <w:r w:rsidR="001E419C">
        <w:rPr>
          <w:b/>
          <w:bCs/>
        </w:rPr>
        <w:t>en hiver :</w:t>
      </w:r>
    </w:p>
    <w:p w14:paraId="2BF5C3FA" w14:textId="4D72E690" w:rsidR="008706B3" w:rsidRDefault="008706B3" w:rsidP="00D76E18">
      <w:pPr>
        <w:spacing w:after="0"/>
      </w:pPr>
      <w:r w:rsidRPr="00D76E18">
        <w:rPr>
          <w:b/>
          <w:bCs/>
        </w:rPr>
        <w:t>La consommation</w:t>
      </w:r>
      <w:r w:rsidR="004871F5">
        <w:t xml:space="preserve"> annuelle</w:t>
      </w:r>
      <w:r>
        <w:t xml:space="preserve"> </w:t>
      </w:r>
      <w:r w:rsidR="004871F5">
        <w:t xml:space="preserve">en énergie finale (EF) </w:t>
      </w:r>
      <w:r w:rsidR="004871F5" w:rsidRPr="00D76E18">
        <w:rPr>
          <w:b/>
          <w:bCs/>
        </w:rPr>
        <w:t>par les toitures</w:t>
      </w:r>
      <w:r w:rsidR="004871F5">
        <w:t xml:space="preserve"> du site est de</w:t>
      </w:r>
      <w:r w:rsidR="002A4BB7">
        <w:t xml:space="preserve"> : </w:t>
      </w:r>
      <w:r w:rsidR="0062353F">
        <w:t>75</w:t>
      </w:r>
      <w:r w:rsidR="00134775">
        <w:t>496</w:t>
      </w:r>
      <w:r w:rsidR="002A4BB7">
        <w:t xml:space="preserve"> kWh</w:t>
      </w:r>
      <w:r w:rsidR="00D76E18">
        <w:t xml:space="preserve"> EF / an</w:t>
      </w:r>
    </w:p>
    <w:p w14:paraId="743F1ABF" w14:textId="6FAD2395" w:rsidR="001955D8" w:rsidRDefault="001955D8" w:rsidP="001955D8">
      <w:pPr>
        <w:spacing w:after="0"/>
      </w:pPr>
      <w:r w:rsidRPr="00D76E18">
        <w:rPr>
          <w:b/>
          <w:bCs/>
        </w:rPr>
        <w:t>La consommation</w:t>
      </w:r>
      <w:r>
        <w:t xml:space="preserve"> annuelle en énergie finale (EF) </w:t>
      </w:r>
      <w:r w:rsidRPr="00D76E18">
        <w:rPr>
          <w:b/>
          <w:bCs/>
        </w:rPr>
        <w:t xml:space="preserve">par les </w:t>
      </w:r>
      <w:r>
        <w:rPr>
          <w:b/>
          <w:bCs/>
        </w:rPr>
        <w:t xml:space="preserve">Parois opaques </w:t>
      </w:r>
      <w:r>
        <w:t xml:space="preserve">du site est de : </w:t>
      </w:r>
      <w:r w:rsidR="007D373B">
        <w:t>4</w:t>
      </w:r>
      <w:r w:rsidR="002331E1">
        <w:t>4656</w:t>
      </w:r>
      <w:r>
        <w:t xml:space="preserve"> kWh EF / an</w:t>
      </w:r>
    </w:p>
    <w:p w14:paraId="08DDE8A6" w14:textId="016F0680" w:rsidR="007D373B" w:rsidRDefault="007D373B" w:rsidP="007D373B">
      <w:pPr>
        <w:spacing w:after="0"/>
      </w:pPr>
      <w:r w:rsidRPr="00D76E18">
        <w:rPr>
          <w:b/>
          <w:bCs/>
        </w:rPr>
        <w:t>La consommation</w:t>
      </w:r>
      <w:r>
        <w:t xml:space="preserve"> annuelle en énergie finale (EF) </w:t>
      </w:r>
      <w:r w:rsidRPr="00D76E18">
        <w:rPr>
          <w:b/>
          <w:bCs/>
        </w:rPr>
        <w:t xml:space="preserve">par les </w:t>
      </w:r>
      <w:r>
        <w:rPr>
          <w:b/>
          <w:bCs/>
        </w:rPr>
        <w:t xml:space="preserve">Parois vitrées </w:t>
      </w:r>
      <w:r>
        <w:t>du site est de : 96004 kWh EF / an</w:t>
      </w:r>
    </w:p>
    <w:p w14:paraId="38B85F32" w14:textId="401C2CFD" w:rsidR="007D373B" w:rsidRDefault="006518D0" w:rsidP="008706B3">
      <w:r>
        <w:t xml:space="preserve">La consommation </w:t>
      </w:r>
      <w:r w:rsidR="0019568E">
        <w:t>annuelle</w:t>
      </w:r>
      <w:r>
        <w:t xml:space="preserve"> par les parois déperdi</w:t>
      </w:r>
      <w:r w:rsidR="00310177">
        <w:t xml:space="preserve">tives est de : </w:t>
      </w:r>
      <w:r w:rsidR="008106A1">
        <w:t>21</w:t>
      </w:r>
      <w:r w:rsidR="00CB242D">
        <w:t>6156</w:t>
      </w:r>
      <w:r w:rsidR="008106A1">
        <w:t xml:space="preserve"> kWh EF / an</w:t>
      </w:r>
    </w:p>
    <w:p w14:paraId="158E3A48" w14:textId="39925071" w:rsidR="00A651AE" w:rsidRDefault="00A651AE" w:rsidP="00C55194">
      <w:pPr>
        <w:spacing w:after="0"/>
      </w:pPr>
      <w:r>
        <w:t xml:space="preserve">Consommation par </w:t>
      </w:r>
      <w:r w:rsidR="00C55194">
        <w:t>les toitures</w:t>
      </w:r>
      <w:r>
        <w:t xml:space="preserve"> : </w:t>
      </w:r>
      <w:r w:rsidR="00733B57">
        <w:t>3</w:t>
      </w:r>
      <w:r w:rsidR="00916133">
        <w:t>5</w:t>
      </w:r>
      <w:r w:rsidR="00733B57">
        <w:t>%</w:t>
      </w:r>
    </w:p>
    <w:p w14:paraId="2A7C2858" w14:textId="65FBE80F" w:rsidR="00C55194" w:rsidRDefault="00C55194" w:rsidP="00C55194">
      <w:pPr>
        <w:spacing w:after="0"/>
      </w:pPr>
      <w:r>
        <w:t xml:space="preserve">Consommation par les parois opaques : </w:t>
      </w:r>
      <w:r w:rsidR="00AB4B65">
        <w:t>2</w:t>
      </w:r>
      <w:r w:rsidR="00F95027">
        <w:t>1</w:t>
      </w:r>
      <w:r w:rsidR="00AB4B65">
        <w:t>%</w:t>
      </w:r>
    </w:p>
    <w:p w14:paraId="1006F7EA" w14:textId="4396C94E" w:rsidR="00AB4B65" w:rsidRDefault="00AB4B65" w:rsidP="00C55194">
      <w:pPr>
        <w:spacing w:after="0"/>
      </w:pPr>
      <w:r>
        <w:t xml:space="preserve">Consommation par les parois vitrées : </w:t>
      </w:r>
      <w:r w:rsidR="002104AD">
        <w:t>4</w:t>
      </w:r>
      <w:r w:rsidR="00FF27A6">
        <w:t>4</w:t>
      </w:r>
      <w:r w:rsidR="002104AD">
        <w:t>%</w:t>
      </w:r>
    </w:p>
    <w:p w14:paraId="572CAA22" w14:textId="77777777" w:rsidR="009E62B4" w:rsidRDefault="00267BB9" w:rsidP="00C55194">
      <w:pPr>
        <w:spacing w:after="0"/>
      </w:pPr>
      <w:r>
        <w:t>Les parois qui sont à traiter</w:t>
      </w:r>
      <w:r w:rsidR="00A41E5B">
        <w:t xml:space="preserve"> en isolation</w:t>
      </w:r>
      <w:r>
        <w:t xml:space="preserve"> dans le cadre du projet représente</w:t>
      </w:r>
      <w:r w:rsidR="00FF27A6">
        <w:t>nt :</w:t>
      </w:r>
    </w:p>
    <w:p w14:paraId="1C2868D7" w14:textId="6787B649" w:rsidR="00267BB9" w:rsidRDefault="00FF27A6" w:rsidP="00C55194">
      <w:pPr>
        <w:spacing w:after="0"/>
      </w:pPr>
      <w:r>
        <w:t xml:space="preserve">56% des pertes totales par les </w:t>
      </w:r>
      <w:r w:rsidR="00515B04">
        <w:t>d</w:t>
      </w:r>
      <w:r w:rsidR="00141185">
        <w:t>éperditions</w:t>
      </w:r>
      <w:r w:rsidR="00515B04">
        <w:t>.</w:t>
      </w:r>
    </w:p>
    <w:p w14:paraId="6D93A5CD" w14:textId="77777777" w:rsidR="00211ED1" w:rsidRDefault="00211ED1" w:rsidP="005749DE">
      <w:pPr>
        <w:spacing w:after="0"/>
      </w:pPr>
    </w:p>
    <w:p w14:paraId="19F6DC1D" w14:textId="35247D4E" w:rsidR="00211ED1" w:rsidRDefault="00F43BC7" w:rsidP="005749DE">
      <w:pPr>
        <w:spacing w:after="0"/>
      </w:pPr>
      <w:r w:rsidRPr="001E419C">
        <w:rPr>
          <w:b/>
          <w:bCs/>
        </w:rPr>
        <w:t>Les consommations en été</w:t>
      </w:r>
      <w:r w:rsidR="001E419C">
        <w:rPr>
          <w:b/>
          <w:bCs/>
        </w:rPr>
        <w:t xml:space="preserve"> : </w:t>
      </w:r>
      <w:r w:rsidR="00C04F01">
        <w:t>(représente</w:t>
      </w:r>
      <w:r w:rsidR="006E722A">
        <w:t>nt</w:t>
      </w:r>
      <w:r w:rsidR="001E419C">
        <w:t xml:space="preserve"> </w:t>
      </w:r>
      <w:r w:rsidR="0021205C">
        <w:t>15% de la consommation globale annuelle</w:t>
      </w:r>
      <w:r w:rsidR="006E1CF1">
        <w:t>)</w:t>
      </w:r>
      <w:r w:rsidR="00B0371A">
        <w:t>.</w:t>
      </w:r>
    </w:p>
    <w:p w14:paraId="10A73D3F" w14:textId="19E50371" w:rsidR="00476FFD" w:rsidRDefault="00476FFD" w:rsidP="00476FFD">
      <w:pPr>
        <w:spacing w:after="0"/>
      </w:pPr>
      <w:r w:rsidRPr="00D76E18">
        <w:rPr>
          <w:b/>
          <w:bCs/>
        </w:rPr>
        <w:t>La consommation</w:t>
      </w:r>
      <w:r>
        <w:t xml:space="preserve"> annuelle en énergie finale (EF) </w:t>
      </w:r>
      <w:r w:rsidRPr="00D76E18">
        <w:rPr>
          <w:b/>
          <w:bCs/>
        </w:rPr>
        <w:t>par les toitures</w:t>
      </w:r>
      <w:r>
        <w:t xml:space="preserve"> du site est de : 1</w:t>
      </w:r>
      <w:r w:rsidR="00C04F01">
        <w:t>3589</w:t>
      </w:r>
      <w:r>
        <w:t xml:space="preserve"> kWh EF / an</w:t>
      </w:r>
    </w:p>
    <w:p w14:paraId="66C3AD3D" w14:textId="237DA327" w:rsidR="00476FFD" w:rsidRDefault="00476FFD" w:rsidP="00476FFD">
      <w:pPr>
        <w:spacing w:after="0"/>
      </w:pPr>
      <w:r w:rsidRPr="00D76E18">
        <w:rPr>
          <w:b/>
          <w:bCs/>
        </w:rPr>
        <w:t>La consommation</w:t>
      </w:r>
      <w:r>
        <w:t xml:space="preserve"> annuelle en énergie finale (EF) </w:t>
      </w:r>
      <w:r w:rsidRPr="00D76E18">
        <w:rPr>
          <w:b/>
          <w:bCs/>
        </w:rPr>
        <w:t xml:space="preserve">par les </w:t>
      </w:r>
      <w:r>
        <w:rPr>
          <w:b/>
          <w:bCs/>
        </w:rPr>
        <w:t xml:space="preserve">Parois opaques </w:t>
      </w:r>
      <w:r>
        <w:t xml:space="preserve">du site est de : </w:t>
      </w:r>
      <w:r w:rsidR="00296DF5">
        <w:t>8</w:t>
      </w:r>
      <w:r w:rsidR="00CB2083">
        <w:t>038</w:t>
      </w:r>
      <w:r>
        <w:t xml:space="preserve"> kWh EF / an</w:t>
      </w:r>
    </w:p>
    <w:p w14:paraId="71A4BAC7" w14:textId="4120B590" w:rsidR="00296DF5" w:rsidRDefault="00296DF5" w:rsidP="00296DF5">
      <w:pPr>
        <w:spacing w:after="0"/>
      </w:pPr>
      <w:r w:rsidRPr="00D76E18">
        <w:rPr>
          <w:b/>
          <w:bCs/>
        </w:rPr>
        <w:t>La consommation</w:t>
      </w:r>
      <w:r>
        <w:t xml:space="preserve"> annuelle en énergie finale (EF) </w:t>
      </w:r>
      <w:r w:rsidRPr="00D76E18">
        <w:rPr>
          <w:b/>
          <w:bCs/>
        </w:rPr>
        <w:t xml:space="preserve">par les </w:t>
      </w:r>
      <w:r>
        <w:rPr>
          <w:b/>
          <w:bCs/>
        </w:rPr>
        <w:t xml:space="preserve">Parois vitrées </w:t>
      </w:r>
      <w:r>
        <w:t>du site est de : 17281 kWh EF / an</w:t>
      </w:r>
    </w:p>
    <w:p w14:paraId="4D7631A0" w14:textId="11C41344" w:rsidR="00F43BC7" w:rsidRDefault="00485E12" w:rsidP="008B2164">
      <w:pPr>
        <w:spacing w:after="0"/>
      </w:pPr>
      <w:r>
        <w:t xml:space="preserve">La consommation </w:t>
      </w:r>
      <w:r w:rsidR="005859E1">
        <w:t>annuelle</w:t>
      </w:r>
      <w:r>
        <w:t xml:space="preserve"> par les parois apperditives est de : </w:t>
      </w:r>
      <w:r w:rsidR="00F8321D">
        <w:t>38</w:t>
      </w:r>
      <w:r w:rsidR="00CE012F">
        <w:t>908</w:t>
      </w:r>
      <w:r>
        <w:t xml:space="preserve"> kWh EF / an</w:t>
      </w:r>
    </w:p>
    <w:p w14:paraId="42DF6E4A" w14:textId="0A446F5E" w:rsidR="00FA54D9" w:rsidRDefault="003F1EFD" w:rsidP="00FA54D9">
      <w:r>
        <w:t>L</w:t>
      </w:r>
      <w:r w:rsidR="00FA54D9">
        <w:t>es c</w:t>
      </w:r>
      <w:r w:rsidR="004C3D20">
        <w:t>o</w:t>
      </w:r>
      <w:r w:rsidR="00FA54D9">
        <w:t>nsommations</w:t>
      </w:r>
      <w:r>
        <w:t xml:space="preserve"> d’été</w:t>
      </w:r>
      <w:r w:rsidR="004267BD">
        <w:t xml:space="preserve"> ne </w:t>
      </w:r>
      <w:r w:rsidR="00035C09">
        <w:t>concernent</w:t>
      </w:r>
      <w:r w:rsidR="004267BD">
        <w:t xml:space="preserve"> que les apports par transmission des parois.</w:t>
      </w:r>
      <w:r w:rsidR="00FA54D9">
        <w:t xml:space="preserve"> </w:t>
      </w:r>
      <w:r w:rsidR="004267BD">
        <w:t xml:space="preserve">Elles </w:t>
      </w:r>
      <w:r w:rsidR="004C3D20">
        <w:t xml:space="preserve">ne comprennent pas </w:t>
      </w:r>
      <w:r w:rsidR="008B2164">
        <w:t>les apports internes.</w:t>
      </w:r>
    </w:p>
    <w:p w14:paraId="56947E94" w14:textId="77777777" w:rsidR="00035C09" w:rsidRDefault="00035C09" w:rsidP="005749DE">
      <w:pPr>
        <w:spacing w:after="0"/>
      </w:pPr>
    </w:p>
    <w:p w14:paraId="3941B4A5" w14:textId="42D2A28C" w:rsidR="0087518A" w:rsidRDefault="005D60C9" w:rsidP="0087518A">
      <w:pPr>
        <w:pStyle w:val="Titre1"/>
      </w:pPr>
      <w:bookmarkStart w:id="13" w:name="_Toc184202744"/>
      <w:r>
        <w:rPr>
          <w:caps w:val="0"/>
        </w:rPr>
        <w:t>LES PAROIS DU PROJET</w:t>
      </w:r>
      <w:bookmarkEnd w:id="13"/>
    </w:p>
    <w:p w14:paraId="4BB38122" w14:textId="2647CD11" w:rsidR="0087518A" w:rsidRDefault="007D2BB1" w:rsidP="007D2BB1">
      <w:pPr>
        <w:pStyle w:val="Titre2"/>
      </w:pPr>
      <w:bookmarkStart w:id="14" w:name="_Toc184202745"/>
      <w:r>
        <w:t>Indications sur les nouvelles normes RE2020</w:t>
      </w:r>
      <w:bookmarkEnd w:id="14"/>
    </w:p>
    <w:p w14:paraId="502DF6E9" w14:textId="776939C4" w:rsidR="0087518A" w:rsidRDefault="00B33D95" w:rsidP="005749DE">
      <w:pPr>
        <w:spacing w:after="0"/>
      </w:pPr>
      <w:r>
        <w:t>L</w:t>
      </w:r>
      <w:r w:rsidR="00A2500C">
        <w:t xml:space="preserve">es exigences de la RE2020 sur les isolations des parois, </w:t>
      </w:r>
      <w:r>
        <w:t>n’étant pas encore clairement défini</w:t>
      </w:r>
      <w:r w:rsidR="008437DD">
        <w:t xml:space="preserve">es, toutefois, des indications se précisent </w:t>
      </w:r>
      <w:r w:rsidR="00B03DCB">
        <w:t>concernant</w:t>
      </w:r>
      <w:r w:rsidR="00AE2B62">
        <w:t xml:space="preserve"> les garde fous sur les épaisseurs des isolants</w:t>
      </w:r>
      <w:r w:rsidR="00B306CD">
        <w:t xml:space="preserve">, qui doivent </w:t>
      </w:r>
      <w:r w:rsidR="006B09B8">
        <w:t>respecter les valeurs de la résistance thermiques suivantes :</w:t>
      </w:r>
    </w:p>
    <w:p w14:paraId="3C72DE56" w14:textId="1DF277A6" w:rsidR="006B09B8" w:rsidRDefault="006F214E" w:rsidP="005749DE">
      <w:pPr>
        <w:spacing w:after="0"/>
      </w:pPr>
      <w:r>
        <w:t xml:space="preserve">Murs extérieures opaques : R </w:t>
      </w:r>
      <w:r w:rsidR="00CF1A77">
        <w:t xml:space="preserve">mini = 3.7 </w:t>
      </w:r>
      <w:r w:rsidR="00E027E7" w:rsidRPr="00791291">
        <w:t>m²K/W</w:t>
      </w:r>
    </w:p>
    <w:p w14:paraId="01A362A4" w14:textId="2931C9F6" w:rsidR="00F85075" w:rsidRDefault="00E26998" w:rsidP="005749DE">
      <w:pPr>
        <w:spacing w:after="0"/>
      </w:pPr>
      <w:r>
        <w:t>Toitures terrasses : R mini = 7 m²</w:t>
      </w:r>
      <w:r w:rsidR="00CE1C1D">
        <w:t>K/W</w:t>
      </w:r>
    </w:p>
    <w:p w14:paraId="00B69EE1" w14:textId="6ECDBBCB" w:rsidR="00115DF1" w:rsidRDefault="00115DF1" w:rsidP="005749DE">
      <w:pPr>
        <w:spacing w:after="0"/>
      </w:pPr>
      <w:r>
        <w:t xml:space="preserve">Plancher bas : R mini = 3.7 </w:t>
      </w:r>
      <w:r w:rsidRPr="00791291">
        <w:t>m²K/W</w:t>
      </w:r>
    </w:p>
    <w:p w14:paraId="6CBBA951" w14:textId="7D43B126" w:rsidR="005F08DE" w:rsidRDefault="00CE1C1D" w:rsidP="005749DE">
      <w:pPr>
        <w:spacing w:after="0"/>
      </w:pPr>
      <w:r>
        <w:t>Parois vitrées</w:t>
      </w:r>
      <w:r w:rsidR="00E86603">
        <w:t> : Uw = 1.2 W/m</w:t>
      </w:r>
      <w:r>
        <w:t>². K</w:t>
      </w:r>
    </w:p>
    <w:p w14:paraId="01650848" w14:textId="051570F6" w:rsidR="0087518A" w:rsidRDefault="00B22D51" w:rsidP="00BD6E6C">
      <w:pPr>
        <w:pStyle w:val="Titre3"/>
      </w:pPr>
      <w:r>
        <w:t>Epaisseurs minima</w:t>
      </w:r>
      <w:r w:rsidR="00C95586">
        <w:t>les des isolants</w:t>
      </w:r>
      <w:r>
        <w:t xml:space="preserve"> </w:t>
      </w:r>
    </w:p>
    <w:p w14:paraId="680FA69E" w14:textId="77777777" w:rsidR="00C95586" w:rsidRPr="0075551D" w:rsidRDefault="00C95586" w:rsidP="0075551D">
      <w:pPr>
        <w:spacing w:after="0"/>
      </w:pPr>
    </w:p>
    <w:p w14:paraId="14A7FE59" w14:textId="357337BD" w:rsidR="0087518A" w:rsidRDefault="00396EF5" w:rsidP="0075551D">
      <w:pPr>
        <w:spacing w:after="0"/>
      </w:pPr>
      <w:r>
        <w:t>Rappel des valeurs de conductivités thermiques des</w:t>
      </w:r>
      <w:r w:rsidR="00FA1338">
        <w:t xml:space="preserve"> </w:t>
      </w:r>
      <w:r>
        <w:t>isolants</w:t>
      </w:r>
      <w:r w:rsidR="00FA1338">
        <w:t> :</w:t>
      </w:r>
    </w:p>
    <w:p w14:paraId="24D0D522" w14:textId="1FF713B8" w:rsidR="00FA1338" w:rsidRDefault="00FA1338" w:rsidP="0075551D">
      <w:pPr>
        <w:pStyle w:val="Paragraphedeliste"/>
        <w:numPr>
          <w:ilvl w:val="0"/>
          <w:numId w:val="17"/>
        </w:numPr>
        <w:spacing w:after="0"/>
      </w:pPr>
      <w:r>
        <w:t xml:space="preserve">Mousse de polyuréthanne : λ = </w:t>
      </w:r>
      <w:r w:rsidR="00C30FED">
        <w:t>0.0215 W/m. K</w:t>
      </w:r>
    </w:p>
    <w:p w14:paraId="23C9003C" w14:textId="70794C36" w:rsidR="00025AA8" w:rsidRDefault="00025AA8" w:rsidP="0075551D">
      <w:pPr>
        <w:pStyle w:val="Paragraphedeliste"/>
        <w:numPr>
          <w:ilvl w:val="0"/>
          <w:numId w:val="17"/>
        </w:numPr>
        <w:spacing w:after="0"/>
      </w:pPr>
      <w:r>
        <w:t>Laine de roche : λ = 0.032 W/m. K</w:t>
      </w:r>
    </w:p>
    <w:p w14:paraId="35162FFC" w14:textId="3DED4150" w:rsidR="00C30FED" w:rsidRDefault="008B3321" w:rsidP="0075551D">
      <w:pPr>
        <w:pStyle w:val="Paragraphedeliste"/>
        <w:numPr>
          <w:ilvl w:val="0"/>
          <w:numId w:val="17"/>
        </w:numPr>
        <w:spacing w:after="0"/>
      </w:pPr>
      <w:r>
        <w:t>Laine de bois : λ = 0.038 W/m. K</w:t>
      </w:r>
    </w:p>
    <w:p w14:paraId="363EC469" w14:textId="08354372" w:rsidR="00787818" w:rsidRDefault="00787818" w:rsidP="0075551D">
      <w:pPr>
        <w:pStyle w:val="Paragraphedeliste"/>
        <w:numPr>
          <w:ilvl w:val="0"/>
          <w:numId w:val="17"/>
        </w:numPr>
        <w:spacing w:after="0"/>
      </w:pPr>
      <w:r>
        <w:t>Polystyrène extrudé</w:t>
      </w:r>
      <w:r w:rsidR="00580D96">
        <w:t> : λ = 0.029 W/m. K</w:t>
      </w:r>
    </w:p>
    <w:p w14:paraId="09D184AA" w14:textId="2E2030D4" w:rsidR="00580D96" w:rsidRDefault="00580D96" w:rsidP="0075551D">
      <w:pPr>
        <w:pStyle w:val="Paragraphedeliste"/>
        <w:numPr>
          <w:ilvl w:val="0"/>
          <w:numId w:val="17"/>
        </w:numPr>
        <w:spacing w:after="0"/>
      </w:pPr>
      <w:r>
        <w:t>L</w:t>
      </w:r>
      <w:r w:rsidR="00747FED">
        <w:t>iège expansé</w:t>
      </w:r>
      <w:r>
        <w:t> : λ = 0.0</w:t>
      </w:r>
      <w:r w:rsidR="00747FED">
        <w:t>4</w:t>
      </w:r>
      <w:r>
        <w:t xml:space="preserve"> W/m. K</w:t>
      </w:r>
    </w:p>
    <w:p w14:paraId="14BD9345" w14:textId="77777777" w:rsidR="0087518A" w:rsidRDefault="0087518A" w:rsidP="005749DE">
      <w:pPr>
        <w:spacing w:after="0"/>
      </w:pPr>
    </w:p>
    <w:p w14:paraId="4BCA072B" w14:textId="77777777" w:rsidR="0087518A" w:rsidRDefault="0087518A" w:rsidP="005749DE">
      <w:pPr>
        <w:spacing w:after="0"/>
      </w:pPr>
    </w:p>
    <w:p w14:paraId="7D329BB7" w14:textId="77777777" w:rsidR="00BB198D" w:rsidRDefault="00BB198D" w:rsidP="005749DE">
      <w:pPr>
        <w:spacing w:after="0"/>
      </w:pPr>
    </w:p>
    <w:p w14:paraId="780E1026" w14:textId="77777777" w:rsidR="00F07877" w:rsidRDefault="00F07877" w:rsidP="005749DE">
      <w:pPr>
        <w:spacing w:after="0"/>
        <w:rPr>
          <w:b/>
          <w:bCs/>
        </w:rPr>
      </w:pPr>
    </w:p>
    <w:p w14:paraId="01A11A4F" w14:textId="77777777" w:rsidR="00D669EF" w:rsidRDefault="00D669EF" w:rsidP="005749DE">
      <w:pPr>
        <w:spacing w:after="0"/>
        <w:rPr>
          <w:b/>
          <w:bCs/>
        </w:rPr>
      </w:pPr>
    </w:p>
    <w:p w14:paraId="331833D1" w14:textId="77777777" w:rsidR="00D669EF" w:rsidRDefault="00D669EF" w:rsidP="005749DE">
      <w:pPr>
        <w:spacing w:after="0"/>
        <w:rPr>
          <w:b/>
          <w:bCs/>
        </w:rPr>
      </w:pPr>
    </w:p>
    <w:p w14:paraId="4CC7F0EB" w14:textId="6EF8CFA8" w:rsidR="00F07877" w:rsidRDefault="00AD237D" w:rsidP="0075551D">
      <w:pPr>
        <w:pStyle w:val="Titre3"/>
      </w:pPr>
      <w:r>
        <w:lastRenderedPageBreak/>
        <w:t>Tableau 3</w:t>
      </w:r>
      <w:r w:rsidR="00E96BC9">
        <w:t xml:space="preserve"> – Base règlementaire</w:t>
      </w:r>
    </w:p>
    <w:p w14:paraId="7F9458F4" w14:textId="2F1EA74D" w:rsidR="002A2DA1" w:rsidRPr="00BB198D" w:rsidRDefault="00E201DA" w:rsidP="00DA533C">
      <w:pPr>
        <w:spacing w:after="0"/>
        <w:ind w:left="1020"/>
        <w:rPr>
          <w:b/>
          <w:bCs/>
        </w:rPr>
      </w:pPr>
      <w:r w:rsidRPr="00E201DA">
        <w:rPr>
          <w:noProof/>
          <w:lang w:eastAsia="fr-FR"/>
        </w:rPr>
        <w:drawing>
          <wp:inline distT="0" distB="0" distL="0" distR="0" wp14:anchorId="0E6DCAED" wp14:editId="2EA2E3BA">
            <wp:extent cx="4785134" cy="3371850"/>
            <wp:effectExtent l="0" t="0" r="0" b="0"/>
            <wp:docPr id="142842028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91343" cy="3376225"/>
                    </a:xfrm>
                    <a:prstGeom prst="rect">
                      <a:avLst/>
                    </a:prstGeom>
                    <a:noFill/>
                    <a:ln>
                      <a:noFill/>
                    </a:ln>
                  </pic:spPr>
                </pic:pic>
              </a:graphicData>
            </a:graphic>
          </wp:inline>
        </w:drawing>
      </w:r>
    </w:p>
    <w:p w14:paraId="31634F27" w14:textId="77777777" w:rsidR="0087518A" w:rsidRDefault="0087518A" w:rsidP="005749DE">
      <w:pPr>
        <w:spacing w:after="0"/>
      </w:pPr>
    </w:p>
    <w:p w14:paraId="3BFDE409" w14:textId="42300B1D" w:rsidR="0087518A" w:rsidRDefault="001436E9" w:rsidP="003C52F9">
      <w:pPr>
        <w:pStyle w:val="Titre2"/>
      </w:pPr>
      <w:bookmarkStart w:id="15" w:name="_Toc184202746"/>
      <w:r>
        <w:t>Détermination des nouvelles valeurs de conductivité des parois</w:t>
      </w:r>
      <w:bookmarkEnd w:id="15"/>
    </w:p>
    <w:p w14:paraId="376E88C0" w14:textId="77777777" w:rsidR="00A02B76" w:rsidRPr="0075551D" w:rsidRDefault="00A02B76" w:rsidP="0075551D">
      <w:pPr>
        <w:spacing w:after="0"/>
      </w:pPr>
    </w:p>
    <w:p w14:paraId="5B4127C4" w14:textId="3033E307" w:rsidR="00C34B92" w:rsidRDefault="00A02B76" w:rsidP="003C52F9">
      <w:pPr>
        <w:pStyle w:val="Titre3"/>
      </w:pPr>
      <w:r>
        <w:t>Toitures</w:t>
      </w:r>
    </w:p>
    <w:p w14:paraId="3D2900C7" w14:textId="575DE3E9" w:rsidR="00D839E9" w:rsidRPr="007246F0" w:rsidRDefault="00D839E9" w:rsidP="0075551D">
      <w:pPr>
        <w:pStyle w:val="Paragraphedeliste"/>
        <w:numPr>
          <w:ilvl w:val="0"/>
          <w:numId w:val="6"/>
        </w:numPr>
        <w:rPr>
          <w:b/>
          <w:bCs/>
        </w:rPr>
      </w:pPr>
      <w:r w:rsidRPr="007246F0">
        <w:rPr>
          <w:b/>
          <w:bCs/>
        </w:rPr>
        <w:t>Zones A, B, F et G : Membrane PVC avec isolant sur bac acier</w:t>
      </w:r>
      <w:r>
        <w:rPr>
          <w:b/>
          <w:bCs/>
        </w:rPr>
        <w:t xml:space="preserve"> (</w:t>
      </w:r>
      <w:r w:rsidR="00A67107">
        <w:rPr>
          <w:b/>
          <w:bCs/>
        </w:rPr>
        <w:t>15 cm de polyuréthane</w:t>
      </w:r>
      <w:r>
        <w:rPr>
          <w:b/>
          <w:bCs/>
        </w:rPr>
        <w:t>)</w:t>
      </w:r>
      <w:r w:rsidRPr="007246F0">
        <w:rPr>
          <w:b/>
          <w:bCs/>
        </w:rPr>
        <w:t xml:space="preserve"> </w:t>
      </w:r>
    </w:p>
    <w:p w14:paraId="690FA83C" w14:textId="732A32B1" w:rsidR="00D839E9" w:rsidRPr="00521358" w:rsidRDefault="00D839E9" w:rsidP="00D839E9">
      <w:pPr>
        <w:pStyle w:val="Paragraphedeliste"/>
        <w:spacing w:after="0"/>
        <w:ind w:left="1080"/>
        <w:rPr>
          <w:b/>
          <w:bCs/>
          <w:lang w:val="en-US"/>
        </w:rPr>
      </w:pPr>
      <w:r w:rsidRPr="00521358">
        <w:rPr>
          <w:lang w:val="en-US"/>
        </w:rPr>
        <w:t>Up =1 / (</w:t>
      </w:r>
      <w:r w:rsidRPr="00AB2083">
        <w:t>Σ</w:t>
      </w:r>
      <w:r w:rsidRPr="00521358">
        <w:rPr>
          <w:lang w:val="en-US"/>
        </w:rPr>
        <w:t xml:space="preserve"> 0.</w:t>
      </w:r>
      <w:r w:rsidR="0046765B" w:rsidRPr="00521358">
        <w:rPr>
          <w:lang w:val="en-US"/>
        </w:rPr>
        <w:t>15</w:t>
      </w:r>
      <w:r w:rsidRPr="00521358">
        <w:rPr>
          <w:lang w:val="en-US"/>
        </w:rPr>
        <w:t>/0.0</w:t>
      </w:r>
      <w:r w:rsidR="0046765B" w:rsidRPr="00521358">
        <w:rPr>
          <w:lang w:val="en-US"/>
        </w:rPr>
        <w:t>21</w:t>
      </w:r>
      <w:r w:rsidRPr="00521358">
        <w:rPr>
          <w:lang w:val="en-US"/>
        </w:rPr>
        <w:t xml:space="preserve"> + </w:t>
      </w:r>
      <w:r w:rsidRPr="00AB2083">
        <w:t>Σ</w:t>
      </w:r>
      <w:r w:rsidRPr="00521358">
        <w:rPr>
          <w:lang w:val="en-US"/>
        </w:rPr>
        <w:t xml:space="preserve"> 0.005/0.25 + 0.14) (W/m². K)</w:t>
      </w:r>
    </w:p>
    <w:p w14:paraId="18B5ECC0" w14:textId="6962E916" w:rsidR="00D839E9" w:rsidRDefault="00D839E9" w:rsidP="00D839E9">
      <w:pPr>
        <w:pStyle w:val="Paragraphedeliste"/>
        <w:ind w:left="1080"/>
      </w:pPr>
      <w:r>
        <w:rPr>
          <w:noProof/>
          <w:lang w:eastAsia="fr-FR"/>
        </w:rPr>
        <mc:AlternateContent>
          <mc:Choice Requires="wps">
            <w:drawing>
              <wp:anchor distT="0" distB="0" distL="114300" distR="114300" simplePos="0" relativeHeight="251672576" behindDoc="0" locked="0" layoutInCell="1" allowOverlap="1" wp14:anchorId="307EAD44" wp14:editId="3F258EC0">
                <wp:simplePos x="0" y="0"/>
                <wp:positionH relativeFrom="column">
                  <wp:posOffset>2785696</wp:posOffset>
                </wp:positionH>
                <wp:positionV relativeFrom="paragraph">
                  <wp:posOffset>59690</wp:posOffset>
                </wp:positionV>
                <wp:extent cx="202223" cy="45719"/>
                <wp:effectExtent l="0" t="19050" r="45720" b="31115"/>
                <wp:wrapNone/>
                <wp:docPr id="1482240963" name="Flèche : droite rayée 13"/>
                <wp:cNvGraphicFramePr/>
                <a:graphic xmlns:a="http://schemas.openxmlformats.org/drawingml/2006/main">
                  <a:graphicData uri="http://schemas.microsoft.com/office/word/2010/wordprocessingShape">
                    <wps:wsp>
                      <wps:cNvSpPr/>
                      <wps:spPr>
                        <a:xfrm>
                          <a:off x="0" y="0"/>
                          <a:ext cx="202223" cy="45719"/>
                        </a:xfrm>
                        <a:prstGeom prst="stripedRightArrow">
                          <a:avLst/>
                        </a:prstGeom>
                        <a:solidFill>
                          <a:srgbClr val="9A0000"/>
                        </a:solidFill>
                        <a:ln w="12700" cap="flat" cmpd="sng" algn="ctr">
                          <a:solidFill>
                            <a:srgbClr val="9A0000">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14ED03" id="Flèche : droite rayée 13" o:spid="_x0000_s1026" type="#_x0000_t93" style="position:absolute;margin-left:219.35pt;margin-top:4.7pt;width:15.9pt;height:3.6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" adj="19158" fillcolor="#9a0000" strokecolor="#3e0000" strokeweight="1pt"/>
            </w:pict>
          </mc:Fallback>
        </mc:AlternateContent>
      </w:r>
      <w:r w:rsidRPr="00521358">
        <w:rPr>
          <w:lang w:val="en-US"/>
        </w:rPr>
        <w:t xml:space="preserve">Up = 1 / </w:t>
      </w:r>
      <w:r w:rsidR="00474B01" w:rsidRPr="00521358">
        <w:rPr>
          <w:lang w:val="en-US"/>
        </w:rPr>
        <w:t>7.14</w:t>
      </w:r>
      <w:r w:rsidRPr="00521358">
        <w:rPr>
          <w:lang w:val="en-US"/>
        </w:rPr>
        <w:t xml:space="preserve"> + 0.02 + 0.14 = 1/ </w:t>
      </w:r>
      <w:r w:rsidR="002602C5" w:rsidRPr="00521358">
        <w:rPr>
          <w:lang w:val="en-US"/>
        </w:rPr>
        <w:t>7</w:t>
      </w:r>
      <w:r w:rsidRPr="00521358">
        <w:rPr>
          <w:lang w:val="en-US"/>
        </w:rPr>
        <w:t>.</w:t>
      </w:r>
      <w:r w:rsidR="002602C5" w:rsidRPr="00521358">
        <w:rPr>
          <w:lang w:val="en-US"/>
        </w:rPr>
        <w:t>3</w:t>
      </w:r>
      <w:r w:rsidRPr="00521358">
        <w:rPr>
          <w:lang w:val="en-US"/>
        </w:rPr>
        <w:t xml:space="preserve">         Up = 0.</w:t>
      </w:r>
      <w:r w:rsidR="00BB1668" w:rsidRPr="00521358">
        <w:rPr>
          <w:lang w:val="en-US"/>
        </w:rPr>
        <w:t>14</w:t>
      </w:r>
      <w:r w:rsidRPr="00521358">
        <w:rPr>
          <w:lang w:val="en-US"/>
        </w:rPr>
        <w:t xml:space="preserve">(W/m². </w:t>
      </w:r>
      <w:r w:rsidRPr="00AB2083">
        <w:t>K)</w:t>
      </w:r>
    </w:p>
    <w:p w14:paraId="006F1417" w14:textId="11A35CD5" w:rsidR="00D839E9" w:rsidRDefault="00D839E9" w:rsidP="0070141A">
      <w:pPr>
        <w:pStyle w:val="Paragraphedeliste"/>
        <w:ind w:left="1080"/>
        <w:rPr>
          <w:b/>
          <w:bCs/>
        </w:rPr>
      </w:pPr>
      <w:r>
        <w:t xml:space="preserve">Isolation </w:t>
      </w:r>
      <w:r w:rsidR="00BB1668">
        <w:t>1</w:t>
      </w:r>
      <w:r>
        <w:t xml:space="preserve">5cm </w:t>
      </w:r>
      <w:r w:rsidR="00BB1668">
        <w:t>de</w:t>
      </w:r>
      <w:r w:rsidR="001B41DD">
        <w:t xml:space="preserve"> mousse</w:t>
      </w:r>
      <w:r w:rsidR="00BB1668">
        <w:t xml:space="preserve"> polyuréthane</w:t>
      </w:r>
      <w:r>
        <w:t xml:space="preserve"> </w:t>
      </w:r>
      <w:r w:rsidRPr="001B7D7D">
        <w:rPr>
          <w:b/>
          <w:bCs/>
        </w:rPr>
        <w:t>Up= 0.</w:t>
      </w:r>
      <w:r w:rsidR="00BB1668">
        <w:rPr>
          <w:b/>
          <w:bCs/>
        </w:rPr>
        <w:t>14</w:t>
      </w:r>
      <w:r w:rsidRPr="001B7D7D">
        <w:rPr>
          <w:b/>
          <w:bCs/>
        </w:rPr>
        <w:t>W/m². K</w:t>
      </w:r>
    </w:p>
    <w:p w14:paraId="2CFA74D8" w14:textId="77777777" w:rsidR="0070141A" w:rsidRDefault="0070141A" w:rsidP="0070141A">
      <w:pPr>
        <w:pStyle w:val="Paragraphedeliste"/>
        <w:ind w:left="1080"/>
      </w:pPr>
    </w:p>
    <w:p w14:paraId="40625886" w14:textId="3AF6C4B7" w:rsidR="00D839E9" w:rsidRDefault="00D839E9" w:rsidP="0075551D">
      <w:pPr>
        <w:pStyle w:val="Paragraphedeliste"/>
        <w:numPr>
          <w:ilvl w:val="0"/>
          <w:numId w:val="6"/>
        </w:numPr>
        <w:rPr>
          <w:b/>
          <w:bCs/>
        </w:rPr>
      </w:pPr>
      <w:r w:rsidRPr="007246F0">
        <w:rPr>
          <w:b/>
          <w:bCs/>
        </w:rPr>
        <w:t>Zone C</w:t>
      </w:r>
      <w:r w:rsidR="00B307C5">
        <w:rPr>
          <w:b/>
          <w:bCs/>
        </w:rPr>
        <w:t xml:space="preserve"> (sur Amphi)</w:t>
      </w:r>
      <w:r w:rsidRPr="007246F0">
        <w:rPr>
          <w:b/>
          <w:bCs/>
        </w:rPr>
        <w:t xml:space="preserve"> : Etanchéité multicouche avec </w:t>
      </w:r>
      <w:r w:rsidR="002F0BE8">
        <w:rPr>
          <w:b/>
          <w:bCs/>
        </w:rPr>
        <w:t xml:space="preserve">15 cm de polyuréthane </w:t>
      </w:r>
      <w:r w:rsidRPr="007246F0">
        <w:rPr>
          <w:b/>
          <w:bCs/>
        </w:rPr>
        <w:t>sur plancher béton – RDC avec dalles sur plots 500/500</w:t>
      </w:r>
    </w:p>
    <w:p w14:paraId="17EADFEE" w14:textId="0369E7E0" w:rsidR="00D839E9" w:rsidRPr="00521358" w:rsidRDefault="00D839E9" w:rsidP="00D839E9">
      <w:pPr>
        <w:pStyle w:val="Paragraphedeliste"/>
        <w:spacing w:after="0"/>
        <w:ind w:left="1080"/>
        <w:rPr>
          <w:lang w:val="en-US"/>
        </w:rPr>
      </w:pPr>
      <w:r w:rsidRPr="00521358">
        <w:rPr>
          <w:lang w:val="en-US"/>
        </w:rPr>
        <w:t>Up =1 / (</w:t>
      </w:r>
      <w:r w:rsidRPr="00AB2083">
        <w:t>Σ</w:t>
      </w:r>
      <w:r w:rsidRPr="00521358">
        <w:rPr>
          <w:lang w:val="en-US"/>
        </w:rPr>
        <w:t xml:space="preserve"> 0.005/0.05 + </w:t>
      </w:r>
      <w:r w:rsidRPr="00AB2083">
        <w:t>Σ</w:t>
      </w:r>
      <w:r w:rsidRPr="00521358">
        <w:rPr>
          <w:lang w:val="en-US"/>
        </w:rPr>
        <w:t xml:space="preserve"> </w:t>
      </w:r>
      <w:r w:rsidR="0070141A" w:rsidRPr="00521358">
        <w:rPr>
          <w:lang w:val="en-US"/>
        </w:rPr>
        <w:t xml:space="preserve">0.15/0.021 </w:t>
      </w:r>
      <w:r w:rsidRPr="00521358">
        <w:rPr>
          <w:lang w:val="en-US"/>
        </w:rPr>
        <w:t xml:space="preserve">+ </w:t>
      </w:r>
      <w:r w:rsidRPr="00AB2083">
        <w:t>Σ</w:t>
      </w:r>
      <w:r w:rsidRPr="00521358">
        <w:rPr>
          <w:lang w:val="en-US"/>
        </w:rPr>
        <w:t xml:space="preserve"> 0.2/1.6 + 0.14) (W/m². K)</w:t>
      </w:r>
    </w:p>
    <w:p w14:paraId="289D64D6" w14:textId="5C7F1719" w:rsidR="00D839E9" w:rsidRPr="00653DC0" w:rsidRDefault="00D839E9" w:rsidP="00D839E9">
      <w:pPr>
        <w:pStyle w:val="Paragraphedeliste"/>
        <w:ind w:left="1080"/>
      </w:pPr>
      <w:r w:rsidRPr="00521358">
        <w:rPr>
          <w:lang w:val="en-US"/>
        </w:rPr>
        <w:t xml:space="preserve">Up =1 / 0.1 + </w:t>
      </w:r>
      <w:r w:rsidR="0070141A" w:rsidRPr="00521358">
        <w:rPr>
          <w:lang w:val="en-US"/>
        </w:rPr>
        <w:t>7.14</w:t>
      </w:r>
      <w:r w:rsidRPr="00521358">
        <w:rPr>
          <w:lang w:val="en-US"/>
        </w:rPr>
        <w:t xml:space="preserve"> + 0.125 +0.14= </w:t>
      </w:r>
      <w:r w:rsidR="00D84D31" w:rsidRPr="00521358">
        <w:rPr>
          <w:lang w:val="en-US"/>
        </w:rPr>
        <w:t>7.5</w:t>
      </w:r>
      <w:r w:rsidRPr="00521358">
        <w:rPr>
          <w:lang w:val="en-US"/>
        </w:rPr>
        <w:t xml:space="preserve"> </w:t>
      </w:r>
      <w:r>
        <w:rPr>
          <w:noProof/>
          <w:lang w:eastAsia="fr-FR"/>
        </w:rPr>
        <w:drawing>
          <wp:inline distT="0" distB="0" distL="0" distR="0" wp14:anchorId="07485E69" wp14:editId="7E5A861B">
            <wp:extent cx="219710" cy="85090"/>
            <wp:effectExtent l="0" t="0" r="8890" b="0"/>
            <wp:docPr id="130257892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521358">
        <w:rPr>
          <w:lang w:val="en-US"/>
        </w:rPr>
        <w:t xml:space="preserve"> Up = 0.</w:t>
      </w:r>
      <w:r w:rsidR="00745D2D" w:rsidRPr="00521358">
        <w:rPr>
          <w:lang w:val="en-US"/>
        </w:rPr>
        <w:t>13</w:t>
      </w:r>
      <w:r w:rsidRPr="00521358">
        <w:rPr>
          <w:lang w:val="en-US"/>
        </w:rPr>
        <w:t xml:space="preserve"> (W/m². </w:t>
      </w:r>
      <w:r w:rsidRPr="00AB2083">
        <w:t>K)</w:t>
      </w:r>
    </w:p>
    <w:p w14:paraId="39322223" w14:textId="23D3FE5D" w:rsidR="00D839E9" w:rsidRDefault="00D839E9" w:rsidP="00D839E9">
      <w:pPr>
        <w:pStyle w:val="Paragraphedeliste"/>
        <w:ind w:left="1080"/>
      </w:pPr>
      <w:r>
        <w:t xml:space="preserve">Isolation avec </w:t>
      </w:r>
      <w:r w:rsidR="00745D2D">
        <w:t>15</w:t>
      </w:r>
      <w:r>
        <w:t>cm de</w:t>
      </w:r>
      <w:r w:rsidR="001B41DD">
        <w:t xml:space="preserve"> mousse</w:t>
      </w:r>
      <w:r>
        <w:t xml:space="preserve"> polyuréthane </w:t>
      </w:r>
      <w:r w:rsidRPr="009937E2">
        <w:rPr>
          <w:b/>
          <w:bCs/>
        </w:rPr>
        <w:t>U= 0.</w:t>
      </w:r>
      <w:r w:rsidR="00745D2D">
        <w:rPr>
          <w:b/>
          <w:bCs/>
        </w:rPr>
        <w:t>13</w:t>
      </w:r>
      <w:r w:rsidRPr="009937E2">
        <w:rPr>
          <w:b/>
          <w:bCs/>
        </w:rPr>
        <w:t xml:space="preserve"> W/m². K</w:t>
      </w:r>
    </w:p>
    <w:p w14:paraId="53545BA0" w14:textId="77777777" w:rsidR="00D839E9" w:rsidRDefault="00D839E9" w:rsidP="00D839E9">
      <w:pPr>
        <w:pStyle w:val="Paragraphedeliste"/>
        <w:ind w:left="1080"/>
      </w:pPr>
    </w:p>
    <w:p w14:paraId="664BEAD4" w14:textId="6F149DA9" w:rsidR="00D839E9" w:rsidRPr="007246F0" w:rsidRDefault="00D839E9" w:rsidP="0075551D">
      <w:pPr>
        <w:pStyle w:val="Paragraphedeliste"/>
        <w:numPr>
          <w:ilvl w:val="0"/>
          <w:numId w:val="6"/>
        </w:numPr>
        <w:rPr>
          <w:b/>
          <w:bCs/>
        </w:rPr>
      </w:pPr>
      <w:r w:rsidRPr="007246F0">
        <w:rPr>
          <w:b/>
          <w:bCs/>
        </w:rPr>
        <w:t>Zone D</w:t>
      </w:r>
      <w:r w:rsidR="00D14E09">
        <w:rPr>
          <w:b/>
          <w:bCs/>
        </w:rPr>
        <w:t xml:space="preserve"> (escalier)</w:t>
      </w:r>
      <w:r w:rsidRPr="007246F0">
        <w:rPr>
          <w:b/>
          <w:bCs/>
        </w:rPr>
        <w:t> : Etanchéité multicouche avec isolant et protection gravillonnée sur plancher béton</w:t>
      </w:r>
    </w:p>
    <w:p w14:paraId="097CC1D4" w14:textId="62068147" w:rsidR="00D839E9" w:rsidRDefault="00D839E9" w:rsidP="00D839E9">
      <w:pPr>
        <w:pStyle w:val="Paragraphedeliste"/>
        <w:ind w:left="1080"/>
      </w:pPr>
      <w:r>
        <w:t xml:space="preserve">Isolation avec </w:t>
      </w:r>
      <w:r w:rsidR="0024726D">
        <w:t>15</w:t>
      </w:r>
      <w:r>
        <w:t>cm de</w:t>
      </w:r>
      <w:r w:rsidR="001B41DD">
        <w:t xml:space="preserve"> mousse</w:t>
      </w:r>
      <w:r>
        <w:t xml:space="preserve"> polyuréthane U= 0.</w:t>
      </w:r>
      <w:r w:rsidR="005B397A">
        <w:t>13</w:t>
      </w:r>
      <w:r>
        <w:t xml:space="preserve"> W/m². K</w:t>
      </w:r>
    </w:p>
    <w:p w14:paraId="12248A55" w14:textId="77777777" w:rsidR="00D839E9" w:rsidRDefault="00D839E9" w:rsidP="00D839E9">
      <w:pPr>
        <w:pStyle w:val="Paragraphedeliste"/>
        <w:ind w:left="1080"/>
      </w:pPr>
    </w:p>
    <w:p w14:paraId="1EDB87B8" w14:textId="0C97E1D1" w:rsidR="00D839E9" w:rsidRPr="007246F0" w:rsidRDefault="00D839E9" w:rsidP="0075551D">
      <w:pPr>
        <w:pStyle w:val="Paragraphedeliste"/>
        <w:numPr>
          <w:ilvl w:val="0"/>
          <w:numId w:val="6"/>
        </w:numPr>
        <w:rPr>
          <w:b/>
          <w:bCs/>
        </w:rPr>
      </w:pPr>
      <w:r w:rsidRPr="007246F0">
        <w:rPr>
          <w:b/>
          <w:bCs/>
        </w:rPr>
        <w:t>Zone E</w:t>
      </w:r>
      <w:r w:rsidR="00D14E09">
        <w:rPr>
          <w:b/>
          <w:bCs/>
        </w:rPr>
        <w:t xml:space="preserve"> (Laboratoires)</w:t>
      </w:r>
      <w:r w:rsidRPr="007246F0">
        <w:rPr>
          <w:b/>
          <w:bCs/>
        </w:rPr>
        <w:t xml:space="preserve"> : Etanchéité multicouche </w:t>
      </w:r>
      <w:r w:rsidR="0005015C">
        <w:rPr>
          <w:b/>
          <w:bCs/>
        </w:rPr>
        <w:t>avec 5cm de gravillon</w:t>
      </w:r>
      <w:r w:rsidRPr="007246F0">
        <w:rPr>
          <w:b/>
          <w:bCs/>
        </w:rPr>
        <w:t xml:space="preserve"> </w:t>
      </w:r>
      <w:r w:rsidR="00480A30">
        <w:rPr>
          <w:b/>
          <w:bCs/>
        </w:rPr>
        <w:t>et</w:t>
      </w:r>
      <w:r w:rsidRPr="007246F0">
        <w:rPr>
          <w:b/>
          <w:bCs/>
        </w:rPr>
        <w:t xml:space="preserve"> isolant sur plancher béton</w:t>
      </w:r>
    </w:p>
    <w:p w14:paraId="66F25118" w14:textId="5CC0F678" w:rsidR="00D839E9" w:rsidRDefault="00D839E9" w:rsidP="00D839E9">
      <w:pPr>
        <w:pStyle w:val="Paragraphedeliste"/>
        <w:ind w:left="1080"/>
      </w:pPr>
      <w:r>
        <w:t xml:space="preserve">Isolation avec </w:t>
      </w:r>
      <w:r w:rsidR="0024726D">
        <w:t>15</w:t>
      </w:r>
      <w:r>
        <w:t>cm de</w:t>
      </w:r>
      <w:r w:rsidR="001B41DD">
        <w:t xml:space="preserve"> mousse</w:t>
      </w:r>
      <w:r>
        <w:t xml:space="preserve"> polyuréthane </w:t>
      </w:r>
      <w:r w:rsidRPr="009937E2">
        <w:rPr>
          <w:b/>
          <w:bCs/>
        </w:rPr>
        <w:t>U= 0.</w:t>
      </w:r>
      <w:r w:rsidR="005B397A">
        <w:rPr>
          <w:b/>
          <w:bCs/>
        </w:rPr>
        <w:t>13</w:t>
      </w:r>
      <w:r w:rsidRPr="009937E2">
        <w:rPr>
          <w:b/>
          <w:bCs/>
        </w:rPr>
        <w:t xml:space="preserve"> W/m². K</w:t>
      </w:r>
    </w:p>
    <w:p w14:paraId="791DE8D9" w14:textId="77777777" w:rsidR="00D839E9" w:rsidRDefault="00D839E9" w:rsidP="00D839E9">
      <w:pPr>
        <w:pStyle w:val="Paragraphedeliste"/>
        <w:ind w:left="1080"/>
      </w:pPr>
    </w:p>
    <w:p w14:paraId="0B7AB297" w14:textId="090EA070" w:rsidR="00D839E9" w:rsidRPr="007246F0" w:rsidRDefault="00D839E9" w:rsidP="0075551D">
      <w:pPr>
        <w:pStyle w:val="Paragraphedeliste"/>
        <w:numPr>
          <w:ilvl w:val="0"/>
          <w:numId w:val="6"/>
        </w:numPr>
        <w:rPr>
          <w:b/>
          <w:bCs/>
        </w:rPr>
      </w:pPr>
      <w:r w:rsidRPr="007246F0">
        <w:rPr>
          <w:b/>
          <w:bCs/>
        </w:rPr>
        <w:t>Zone F</w:t>
      </w:r>
      <w:r w:rsidR="00D14E09">
        <w:rPr>
          <w:b/>
          <w:bCs/>
        </w:rPr>
        <w:t xml:space="preserve"> (Coursive)</w:t>
      </w:r>
      <w:r w:rsidRPr="007246F0">
        <w:rPr>
          <w:b/>
          <w:bCs/>
        </w:rPr>
        <w:t> : Etanchéité multicouche auto protégée sur Plancher BA avec isolant</w:t>
      </w:r>
    </w:p>
    <w:p w14:paraId="7D21F1BD" w14:textId="4F4BA553" w:rsidR="00D839E9" w:rsidRDefault="00D839E9" w:rsidP="00D839E9">
      <w:pPr>
        <w:pStyle w:val="Paragraphedeliste"/>
        <w:ind w:left="1080"/>
      </w:pPr>
      <w:r>
        <w:t xml:space="preserve">Isolation avec </w:t>
      </w:r>
      <w:r w:rsidR="0024726D">
        <w:t>15</w:t>
      </w:r>
      <w:r>
        <w:t>cm de</w:t>
      </w:r>
      <w:r w:rsidR="001B41DD">
        <w:t xml:space="preserve"> mousse</w:t>
      </w:r>
      <w:r>
        <w:t xml:space="preserve"> polyuréthane </w:t>
      </w:r>
      <w:r w:rsidRPr="009937E2">
        <w:rPr>
          <w:b/>
          <w:bCs/>
        </w:rPr>
        <w:t xml:space="preserve">U= </w:t>
      </w:r>
      <w:r w:rsidR="005B397A">
        <w:rPr>
          <w:b/>
          <w:bCs/>
        </w:rPr>
        <w:t>0.13</w:t>
      </w:r>
      <w:r w:rsidRPr="009937E2">
        <w:rPr>
          <w:b/>
          <w:bCs/>
        </w:rPr>
        <w:t xml:space="preserve"> W/m². K</w:t>
      </w:r>
    </w:p>
    <w:p w14:paraId="1A43EA48" w14:textId="77777777" w:rsidR="00D839E9" w:rsidRDefault="00D839E9" w:rsidP="00D839E9">
      <w:pPr>
        <w:pStyle w:val="Paragraphedeliste"/>
        <w:ind w:left="1080"/>
      </w:pPr>
    </w:p>
    <w:p w14:paraId="18EA51AA" w14:textId="77777777" w:rsidR="00F31D2A" w:rsidRDefault="00F31D2A" w:rsidP="00D839E9">
      <w:pPr>
        <w:pStyle w:val="Paragraphedeliste"/>
        <w:ind w:left="1080"/>
      </w:pPr>
    </w:p>
    <w:p w14:paraId="3A7F8122" w14:textId="190F8034" w:rsidR="00D839E9" w:rsidRPr="007246F0" w:rsidRDefault="00D839E9" w:rsidP="0075551D">
      <w:pPr>
        <w:pStyle w:val="Paragraphedeliste"/>
        <w:numPr>
          <w:ilvl w:val="0"/>
          <w:numId w:val="6"/>
        </w:numPr>
        <w:rPr>
          <w:b/>
          <w:bCs/>
        </w:rPr>
      </w:pPr>
      <w:r w:rsidRPr="007246F0">
        <w:rPr>
          <w:b/>
          <w:bCs/>
        </w:rPr>
        <w:t>Zone H</w:t>
      </w:r>
      <w:r w:rsidR="00F31D2A">
        <w:rPr>
          <w:b/>
          <w:bCs/>
        </w:rPr>
        <w:t xml:space="preserve"> (Laboratoires RDC)</w:t>
      </w:r>
      <w:r w:rsidRPr="007246F0">
        <w:rPr>
          <w:b/>
          <w:bCs/>
        </w:rPr>
        <w:t> : Etanchéité multicouche avec isolant et protection gravillonnée (labos)</w:t>
      </w:r>
    </w:p>
    <w:p w14:paraId="4889B8F0" w14:textId="6292A0F0" w:rsidR="00D839E9" w:rsidRDefault="00D839E9" w:rsidP="00D839E9">
      <w:pPr>
        <w:pStyle w:val="Paragraphedeliste"/>
        <w:ind w:left="1080"/>
      </w:pPr>
      <w:r>
        <w:t xml:space="preserve">Isolation avec </w:t>
      </w:r>
      <w:r w:rsidR="0024726D">
        <w:t>15</w:t>
      </w:r>
      <w:r>
        <w:t>cm de</w:t>
      </w:r>
      <w:r w:rsidR="001B41DD">
        <w:t xml:space="preserve"> mousse</w:t>
      </w:r>
      <w:r>
        <w:t xml:space="preserve"> polyuréthane </w:t>
      </w:r>
      <w:r w:rsidRPr="009937E2">
        <w:rPr>
          <w:b/>
          <w:bCs/>
        </w:rPr>
        <w:t>U= 0.</w:t>
      </w:r>
      <w:r w:rsidR="005B397A">
        <w:rPr>
          <w:b/>
          <w:bCs/>
        </w:rPr>
        <w:t>13</w:t>
      </w:r>
      <w:r w:rsidRPr="009937E2">
        <w:rPr>
          <w:b/>
          <w:bCs/>
        </w:rPr>
        <w:t xml:space="preserve"> W/m². K</w:t>
      </w:r>
    </w:p>
    <w:p w14:paraId="6688A2E1" w14:textId="77777777" w:rsidR="00D839E9" w:rsidRDefault="00D839E9" w:rsidP="00D839E9">
      <w:pPr>
        <w:pStyle w:val="Paragraphedeliste"/>
        <w:ind w:left="1080"/>
      </w:pPr>
    </w:p>
    <w:p w14:paraId="22DD8DD2" w14:textId="1D25D2FB" w:rsidR="00D839E9" w:rsidRPr="007246F0" w:rsidRDefault="00D839E9" w:rsidP="0075551D">
      <w:pPr>
        <w:pStyle w:val="Paragraphedeliste"/>
        <w:numPr>
          <w:ilvl w:val="0"/>
          <w:numId w:val="6"/>
        </w:numPr>
        <w:rPr>
          <w:b/>
          <w:bCs/>
        </w:rPr>
      </w:pPr>
      <w:r w:rsidRPr="007246F0">
        <w:rPr>
          <w:b/>
          <w:bCs/>
        </w:rPr>
        <w:t>Zone i</w:t>
      </w:r>
      <w:r w:rsidR="007F4101">
        <w:rPr>
          <w:b/>
          <w:bCs/>
        </w:rPr>
        <w:t xml:space="preserve"> (RDC)</w:t>
      </w:r>
      <w:r w:rsidRPr="007246F0">
        <w:rPr>
          <w:b/>
          <w:bCs/>
        </w:rPr>
        <w:t> : Etanchéité multicouche avec isolants sur plancher BA avec dalles sur plots 500/500 RDC accueil</w:t>
      </w:r>
      <w:r w:rsidRPr="007246F0">
        <w:rPr>
          <w:b/>
          <w:bCs/>
        </w:rPr>
        <w:tab/>
      </w:r>
      <w:r w:rsidRPr="007246F0">
        <w:rPr>
          <w:b/>
          <w:bCs/>
        </w:rPr>
        <w:tab/>
      </w:r>
    </w:p>
    <w:p w14:paraId="28968356" w14:textId="41317EC8" w:rsidR="00D839E9" w:rsidRDefault="00D839E9" w:rsidP="0075551D">
      <w:pPr>
        <w:pStyle w:val="Paragraphedeliste"/>
        <w:numPr>
          <w:ilvl w:val="0"/>
          <w:numId w:val="6"/>
        </w:numPr>
      </w:pPr>
      <w:r>
        <w:t xml:space="preserve">Isolation </w:t>
      </w:r>
      <w:r w:rsidR="0024726D">
        <w:t>15</w:t>
      </w:r>
      <w:r>
        <w:t xml:space="preserve">cm </w:t>
      </w:r>
      <w:r w:rsidR="001B41DD">
        <w:t>mousse polyuréthane</w:t>
      </w:r>
      <w:r>
        <w:t xml:space="preserve"> </w:t>
      </w:r>
      <w:r w:rsidRPr="009937E2">
        <w:rPr>
          <w:b/>
          <w:bCs/>
        </w:rPr>
        <w:t>U= 0.</w:t>
      </w:r>
      <w:r w:rsidR="005B397A">
        <w:rPr>
          <w:b/>
          <w:bCs/>
        </w:rPr>
        <w:t>14</w:t>
      </w:r>
      <w:r w:rsidRPr="009937E2">
        <w:rPr>
          <w:b/>
          <w:bCs/>
        </w:rPr>
        <w:t xml:space="preserve"> W/m². K</w:t>
      </w:r>
    </w:p>
    <w:p w14:paraId="3139501C" w14:textId="77777777" w:rsidR="00D839E9" w:rsidRDefault="00D839E9" w:rsidP="00D839E9">
      <w:pPr>
        <w:pStyle w:val="Paragraphedeliste"/>
        <w:ind w:left="1080"/>
      </w:pPr>
      <w:r>
        <w:tab/>
      </w:r>
      <w:r>
        <w:tab/>
      </w:r>
    </w:p>
    <w:p w14:paraId="7EC32227" w14:textId="571FDE02" w:rsidR="00D839E9" w:rsidRPr="007246F0" w:rsidRDefault="00D839E9" w:rsidP="0075551D">
      <w:pPr>
        <w:pStyle w:val="Paragraphedeliste"/>
        <w:numPr>
          <w:ilvl w:val="0"/>
          <w:numId w:val="6"/>
        </w:numPr>
        <w:rPr>
          <w:b/>
          <w:bCs/>
        </w:rPr>
      </w:pPr>
      <w:r w:rsidRPr="007246F0">
        <w:rPr>
          <w:b/>
          <w:bCs/>
        </w:rPr>
        <w:t>Zone J</w:t>
      </w:r>
      <w:r w:rsidR="003C2F0C">
        <w:rPr>
          <w:b/>
          <w:bCs/>
        </w:rPr>
        <w:t xml:space="preserve"> (Auvent à hauteur du RDC)</w:t>
      </w:r>
      <w:r w:rsidRPr="007246F0">
        <w:rPr>
          <w:b/>
          <w:bCs/>
        </w:rPr>
        <w:t> : Etanchéité membrane PVC sur bac acier avec isolant an dessus de l’accueil</w:t>
      </w:r>
    </w:p>
    <w:p w14:paraId="1F022629" w14:textId="3CD04E30" w:rsidR="00D839E9" w:rsidRDefault="00D839E9" w:rsidP="00D839E9">
      <w:pPr>
        <w:pStyle w:val="Paragraphedeliste"/>
        <w:ind w:left="1080"/>
      </w:pPr>
      <w:r>
        <w:t xml:space="preserve">Isolation </w:t>
      </w:r>
      <w:r w:rsidR="0024726D">
        <w:t>15</w:t>
      </w:r>
      <w:r>
        <w:t xml:space="preserve">cm </w:t>
      </w:r>
      <w:r w:rsidR="001B41DD">
        <w:t>de mousse polyuréthanne</w:t>
      </w:r>
      <w:r>
        <w:t xml:space="preserve"> </w:t>
      </w:r>
      <w:r w:rsidRPr="009937E2">
        <w:rPr>
          <w:b/>
          <w:bCs/>
        </w:rPr>
        <w:t>U= 0.</w:t>
      </w:r>
      <w:r w:rsidR="005B397A">
        <w:rPr>
          <w:b/>
          <w:bCs/>
        </w:rPr>
        <w:t>14</w:t>
      </w:r>
      <w:r w:rsidRPr="009937E2">
        <w:rPr>
          <w:b/>
          <w:bCs/>
        </w:rPr>
        <w:t xml:space="preserve"> W/m². K</w:t>
      </w:r>
    </w:p>
    <w:p w14:paraId="2598345F" w14:textId="77777777" w:rsidR="0087518A" w:rsidRDefault="0087518A" w:rsidP="005749DE">
      <w:pPr>
        <w:spacing w:after="0"/>
      </w:pPr>
    </w:p>
    <w:p w14:paraId="24053F61" w14:textId="1B929C64" w:rsidR="0087518A" w:rsidRDefault="009D4630" w:rsidP="003C52F9">
      <w:pPr>
        <w:pStyle w:val="Titre3"/>
      </w:pPr>
      <w:r>
        <w:t xml:space="preserve">Tableau 4 </w:t>
      </w:r>
      <w:r w:rsidR="00FB40F5">
        <w:t>–</w:t>
      </w:r>
      <w:r>
        <w:t xml:space="preserve"> </w:t>
      </w:r>
      <w:r w:rsidR="00FB40F5">
        <w:t>Consommation par les toitures - Projet</w:t>
      </w:r>
    </w:p>
    <w:p w14:paraId="2AACFD97" w14:textId="02B04217" w:rsidR="0087518A" w:rsidRDefault="000D4FBF" w:rsidP="005749DE">
      <w:pPr>
        <w:spacing w:after="0"/>
      </w:pPr>
      <w:r w:rsidRPr="000D4FBF">
        <w:rPr>
          <w:noProof/>
          <w:lang w:eastAsia="fr-FR"/>
        </w:rPr>
        <w:drawing>
          <wp:inline distT="0" distB="0" distL="0" distR="0" wp14:anchorId="02961925" wp14:editId="289EEEB7">
            <wp:extent cx="6480810" cy="4549140"/>
            <wp:effectExtent l="0" t="0" r="0" b="3810"/>
            <wp:docPr id="15837548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80810" cy="4549140"/>
                    </a:xfrm>
                    <a:prstGeom prst="rect">
                      <a:avLst/>
                    </a:prstGeom>
                    <a:noFill/>
                    <a:ln>
                      <a:noFill/>
                    </a:ln>
                  </pic:spPr>
                </pic:pic>
              </a:graphicData>
            </a:graphic>
          </wp:inline>
        </w:drawing>
      </w:r>
    </w:p>
    <w:p w14:paraId="3397D9CF" w14:textId="77777777" w:rsidR="0087518A" w:rsidRDefault="0087518A" w:rsidP="005749DE">
      <w:pPr>
        <w:spacing w:after="0"/>
      </w:pPr>
    </w:p>
    <w:p w14:paraId="1ACF4C89" w14:textId="77777777" w:rsidR="00E325CF" w:rsidRDefault="00E325CF" w:rsidP="005749DE">
      <w:pPr>
        <w:spacing w:after="0"/>
      </w:pPr>
    </w:p>
    <w:p w14:paraId="21B96934" w14:textId="03839D01" w:rsidR="002064BE" w:rsidRDefault="002064BE">
      <w:pPr>
        <w:jc w:val="left"/>
      </w:pPr>
      <w:r>
        <w:br w:type="page"/>
      </w:r>
    </w:p>
    <w:p w14:paraId="6B2AD1D4" w14:textId="77777777" w:rsidR="005B1566" w:rsidRDefault="005B1566" w:rsidP="005749DE">
      <w:pPr>
        <w:spacing w:after="0"/>
      </w:pPr>
    </w:p>
    <w:p w14:paraId="314D73D4" w14:textId="33F4CBC3" w:rsidR="005B1566" w:rsidRDefault="00D63AE3" w:rsidP="003C52F9">
      <w:pPr>
        <w:pStyle w:val="Titre3"/>
      </w:pPr>
      <w:r>
        <w:t>Parois verticales</w:t>
      </w:r>
      <w:r w:rsidR="004339D2">
        <w:t xml:space="preserve"> -</w:t>
      </w:r>
      <w:r>
        <w:t xml:space="preserve"> </w:t>
      </w:r>
      <w:r w:rsidR="00D727C3">
        <w:t>projet</w:t>
      </w:r>
    </w:p>
    <w:p w14:paraId="7D17DAE1" w14:textId="77777777" w:rsidR="003C52F9" w:rsidRPr="003C52F9" w:rsidRDefault="003C52F9" w:rsidP="0075551D"/>
    <w:p w14:paraId="0190A826" w14:textId="4391FE05" w:rsidR="00C81970" w:rsidRDefault="00C81970" w:rsidP="003C52F9">
      <w:pPr>
        <w:pStyle w:val="Titre4"/>
      </w:pPr>
      <w:r>
        <w:t xml:space="preserve">Zone A </w:t>
      </w:r>
      <w:r w:rsidR="00AC2C36">
        <w:t>(</w:t>
      </w:r>
      <w:r>
        <w:t>vestiaires</w:t>
      </w:r>
      <w:r w:rsidR="00AC2C36">
        <w:t>)</w:t>
      </w:r>
    </w:p>
    <w:p w14:paraId="4EB4BF04" w14:textId="09D65A29" w:rsidR="00CE642D" w:rsidRDefault="00CE642D" w:rsidP="0075551D">
      <w:pPr>
        <w:pStyle w:val="Paragraphedeliste"/>
        <w:numPr>
          <w:ilvl w:val="0"/>
          <w:numId w:val="6"/>
        </w:numPr>
      </w:pPr>
      <w:r>
        <w:t xml:space="preserve">Cette zone qui concerne la façade Nord est conservée </w:t>
      </w:r>
      <w:r w:rsidR="00755D8C">
        <w:t>comme à l’existant.</w:t>
      </w:r>
    </w:p>
    <w:p w14:paraId="7F7EE178" w14:textId="419CAC82" w:rsidR="00732952" w:rsidRDefault="00732952" w:rsidP="00732952">
      <w:pPr>
        <w:pStyle w:val="Paragraphedeliste"/>
        <w:ind w:left="1080"/>
      </w:pPr>
      <w:r>
        <w:t>60mm de laine de roche sur mur béton</w:t>
      </w:r>
    </w:p>
    <w:p w14:paraId="6C49E934" w14:textId="77777777" w:rsidR="00284294" w:rsidRPr="00521358" w:rsidRDefault="00284294" w:rsidP="00071BE2">
      <w:pPr>
        <w:pStyle w:val="Paragraphedeliste"/>
        <w:spacing w:after="0"/>
        <w:ind w:left="1080"/>
        <w:rPr>
          <w:lang w:val="en-US"/>
        </w:rPr>
      </w:pPr>
      <w:r w:rsidRPr="00521358">
        <w:rPr>
          <w:lang w:val="en-US"/>
        </w:rPr>
        <w:t>Up= 1/ (</w:t>
      </w:r>
      <w:r w:rsidRPr="00AB2083">
        <w:t>Σ</w:t>
      </w:r>
      <w:r w:rsidRPr="00521358">
        <w:rPr>
          <w:lang w:val="en-US"/>
        </w:rPr>
        <w:t xml:space="preserve"> 0.2/1.6 + </w:t>
      </w:r>
      <w:r w:rsidRPr="00AB2083">
        <w:t>Σ</w:t>
      </w:r>
      <w:r w:rsidRPr="00521358">
        <w:rPr>
          <w:lang w:val="en-US"/>
        </w:rPr>
        <w:t xml:space="preserve"> 0.06/0.042 + 0.17) (W/m². K)</w:t>
      </w:r>
    </w:p>
    <w:p w14:paraId="6A846A19" w14:textId="6A0417A6" w:rsidR="00284294" w:rsidRDefault="00284294" w:rsidP="00071BE2">
      <w:pPr>
        <w:pStyle w:val="Paragraphedeliste"/>
        <w:spacing w:after="120"/>
        <w:ind w:left="1080"/>
        <w:rPr>
          <w:b/>
          <w:bCs/>
        </w:rPr>
      </w:pPr>
      <w:r w:rsidRPr="00521358">
        <w:rPr>
          <w:lang w:val="en-US"/>
        </w:rPr>
        <w:t xml:space="preserve">    </w:t>
      </w:r>
      <w:r w:rsidR="00071BE2" w:rsidRPr="00521358">
        <w:rPr>
          <w:lang w:val="en-US"/>
        </w:rPr>
        <w:t xml:space="preserve"> </w:t>
      </w:r>
      <w:r w:rsidRPr="00521358">
        <w:rPr>
          <w:lang w:val="en-US"/>
        </w:rPr>
        <w:t xml:space="preserve">= 1 / </w:t>
      </w:r>
      <w:r>
        <w:t>Σ</w:t>
      </w:r>
      <w:r w:rsidRPr="00521358">
        <w:rPr>
          <w:lang w:val="en-US"/>
        </w:rPr>
        <w:t xml:space="preserve"> (0.125 + 1.43 + 0.17) = 1 / 1.73 </w:t>
      </w:r>
      <w:r>
        <w:rPr>
          <w:noProof/>
          <w:lang w:eastAsia="fr-FR"/>
        </w:rPr>
        <w:drawing>
          <wp:inline distT="0" distB="0" distL="0" distR="0" wp14:anchorId="74E724CF" wp14:editId="627C1055">
            <wp:extent cx="219710" cy="85090"/>
            <wp:effectExtent l="0" t="0" r="8890" b="0"/>
            <wp:docPr id="162660496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521358">
        <w:rPr>
          <w:lang w:val="en-US"/>
        </w:rPr>
        <w:t xml:space="preserve"> </w:t>
      </w:r>
      <w:r w:rsidRPr="00521358">
        <w:rPr>
          <w:b/>
          <w:bCs/>
          <w:lang w:val="en-US"/>
        </w:rPr>
        <w:t xml:space="preserve">Up = 0.57 (W/m². </w:t>
      </w:r>
      <w:r w:rsidRPr="003F0356">
        <w:rPr>
          <w:b/>
          <w:bCs/>
        </w:rPr>
        <w:t>K)</w:t>
      </w:r>
    </w:p>
    <w:p w14:paraId="6F6C170F" w14:textId="5315ECB0" w:rsidR="00071BE2" w:rsidRDefault="00071BE2" w:rsidP="0075551D">
      <w:pPr>
        <w:pStyle w:val="Paragraphedeliste"/>
        <w:numPr>
          <w:ilvl w:val="0"/>
          <w:numId w:val="6"/>
        </w:numPr>
      </w:pPr>
      <w:r>
        <w:t>Façade Ouest (bureaux) – partie existante identique aux vestiaires, façade à isoler</w:t>
      </w:r>
      <w:r w:rsidR="00963FAE">
        <w:t xml:space="preserve"> ave</w:t>
      </w:r>
      <w:r w:rsidR="00CB5220">
        <w:t>c</w:t>
      </w:r>
      <w:r w:rsidR="00963FAE">
        <w:t xml:space="preserve"> 100mm</w:t>
      </w:r>
      <w:r w:rsidR="00F5653B">
        <w:t xml:space="preserve"> de laine de roche</w:t>
      </w:r>
      <w:r>
        <w:t xml:space="preserve"> en ITE</w:t>
      </w:r>
      <w:r w:rsidR="00F5653B">
        <w:t>.</w:t>
      </w:r>
    </w:p>
    <w:p w14:paraId="03A76B9C" w14:textId="421DEB1F" w:rsidR="00F5653B" w:rsidRDefault="00F5653B" w:rsidP="0075551D">
      <w:pPr>
        <w:pStyle w:val="Paragraphedeliste"/>
        <w:numPr>
          <w:ilvl w:val="0"/>
          <w:numId w:val="6"/>
        </w:numPr>
        <w:spacing w:after="0"/>
      </w:pPr>
      <w:r>
        <w:t xml:space="preserve">Up= 1/ </w:t>
      </w:r>
      <w:r w:rsidR="00510EAC" w:rsidRPr="00AB2083">
        <w:t xml:space="preserve">Σ </w:t>
      </w:r>
      <w:r w:rsidRPr="00AB2083">
        <w:t>(</w:t>
      </w:r>
      <w:r>
        <w:t>0.2</w:t>
      </w:r>
      <w:r w:rsidRPr="00AB2083">
        <w:t>/</w:t>
      </w:r>
      <w:r>
        <w:t>1.6</w:t>
      </w:r>
      <w:r w:rsidRPr="00AB2083">
        <w:t xml:space="preserve"> + </w:t>
      </w:r>
      <w:r>
        <w:t>0.06/0.042</w:t>
      </w:r>
      <w:r w:rsidRPr="00AB2083">
        <w:t xml:space="preserve"> </w:t>
      </w:r>
      <w:r>
        <w:t>+</w:t>
      </w:r>
      <w:r w:rsidR="00510EAC">
        <w:t>0.1 / 0.0</w:t>
      </w:r>
      <w:r w:rsidR="00FE4333">
        <w:t>4</w:t>
      </w:r>
      <w:r w:rsidR="00510EAC">
        <w:t>2 +</w:t>
      </w:r>
      <w:r w:rsidRPr="00AB2083">
        <w:t xml:space="preserve"> </w:t>
      </w:r>
      <w:r>
        <w:t>0.17</w:t>
      </w:r>
      <w:r w:rsidRPr="00AB2083">
        <w:t>) (W/m². K)</w:t>
      </w:r>
    </w:p>
    <w:p w14:paraId="01AFE346" w14:textId="769C174D" w:rsidR="00071BE2" w:rsidRDefault="001A615D" w:rsidP="00F5653B">
      <w:pPr>
        <w:pStyle w:val="Paragraphedeliste"/>
        <w:spacing w:after="120"/>
        <w:ind w:left="1080"/>
      </w:pPr>
      <w:r>
        <w:t xml:space="preserve">     = 1/ </w:t>
      </w:r>
      <w:r w:rsidRPr="00AB2083">
        <w:t>Σ (</w:t>
      </w:r>
      <w:r w:rsidR="007235CD">
        <w:t xml:space="preserve">0.125 + </w:t>
      </w:r>
      <w:r w:rsidR="00FE4333">
        <w:t xml:space="preserve">1.43 + </w:t>
      </w:r>
      <w:r w:rsidR="004C3B2D">
        <w:t xml:space="preserve">2.38 + 0.17) = 1 / </w:t>
      </w:r>
      <w:r w:rsidR="003B5B03">
        <w:t xml:space="preserve">4.1 </w:t>
      </w:r>
      <w:r w:rsidR="003B5B03">
        <w:rPr>
          <w:noProof/>
          <w:lang w:eastAsia="fr-FR"/>
        </w:rPr>
        <w:drawing>
          <wp:inline distT="0" distB="0" distL="0" distR="0" wp14:anchorId="46E920EB" wp14:editId="78A0A957">
            <wp:extent cx="219710" cy="85090"/>
            <wp:effectExtent l="0" t="0" r="8890" b="0"/>
            <wp:docPr id="202878662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003B5B03">
        <w:t xml:space="preserve"> </w:t>
      </w:r>
      <w:r w:rsidR="003B5B03" w:rsidRPr="003F0356">
        <w:rPr>
          <w:b/>
          <w:bCs/>
        </w:rPr>
        <w:t>Up = 0.</w:t>
      </w:r>
      <w:r w:rsidR="00F1268C">
        <w:rPr>
          <w:b/>
          <w:bCs/>
        </w:rPr>
        <w:t>24</w:t>
      </w:r>
      <w:r w:rsidR="003B5B03" w:rsidRPr="003F0356">
        <w:rPr>
          <w:b/>
          <w:bCs/>
        </w:rPr>
        <w:t xml:space="preserve"> (W/m². K)</w:t>
      </w:r>
    </w:p>
    <w:p w14:paraId="6D122608" w14:textId="77777777" w:rsidR="00284294" w:rsidRPr="00CE642D" w:rsidRDefault="00284294" w:rsidP="00284294">
      <w:pPr>
        <w:pStyle w:val="Paragraphedeliste"/>
        <w:ind w:left="1080"/>
      </w:pPr>
    </w:p>
    <w:p w14:paraId="7F471D23" w14:textId="498B3B1D" w:rsidR="00C81970" w:rsidRDefault="00C81970" w:rsidP="003C52F9">
      <w:pPr>
        <w:pStyle w:val="Titre4"/>
      </w:pPr>
      <w:r>
        <w:t>Zone B administratif :</w:t>
      </w:r>
    </w:p>
    <w:p w14:paraId="767A7645" w14:textId="145C0D06" w:rsidR="00402846" w:rsidRDefault="00402846" w:rsidP="0075551D">
      <w:pPr>
        <w:pStyle w:val="Paragraphedeliste"/>
        <w:numPr>
          <w:ilvl w:val="0"/>
          <w:numId w:val="6"/>
        </w:numPr>
      </w:pPr>
      <w:r>
        <w:t xml:space="preserve">Voile BA ép. 20cm à isoler en ITE </w:t>
      </w:r>
      <w:r w:rsidR="00694DC6">
        <w:t>Laine de roche 100mm.</w:t>
      </w:r>
    </w:p>
    <w:p w14:paraId="6635BC27" w14:textId="46423F12" w:rsidR="00C81970" w:rsidRPr="00192AD2" w:rsidRDefault="00C81970" w:rsidP="0075551D">
      <w:pPr>
        <w:pStyle w:val="Paragraphedeliste"/>
        <w:numPr>
          <w:ilvl w:val="0"/>
          <w:numId w:val="6"/>
        </w:numPr>
      </w:pPr>
      <w:r>
        <w:t xml:space="preserve">Idem que ci-dessus – </w:t>
      </w:r>
      <w:r w:rsidRPr="00192AD2">
        <w:rPr>
          <w:b/>
          <w:bCs/>
        </w:rPr>
        <w:t>Up = 0.</w:t>
      </w:r>
      <w:r w:rsidR="00F1403E">
        <w:rPr>
          <w:b/>
          <w:bCs/>
        </w:rPr>
        <w:t>2</w:t>
      </w:r>
      <w:r w:rsidR="00C66207">
        <w:rPr>
          <w:b/>
          <w:bCs/>
        </w:rPr>
        <w:t>4</w:t>
      </w:r>
      <w:r w:rsidRPr="00192AD2">
        <w:rPr>
          <w:b/>
          <w:bCs/>
        </w:rPr>
        <w:t xml:space="preserve"> (W/m². K)</w:t>
      </w:r>
    </w:p>
    <w:p w14:paraId="3680087F" w14:textId="77777777" w:rsidR="00C81970" w:rsidRDefault="00C81970" w:rsidP="003C52F9">
      <w:pPr>
        <w:pStyle w:val="Titre4"/>
      </w:pPr>
      <w:r>
        <w:t xml:space="preserve">Zone C (Cube 1) : </w:t>
      </w:r>
    </w:p>
    <w:p w14:paraId="68D2D24A" w14:textId="77777777" w:rsidR="00C81970" w:rsidRDefault="00C81970" w:rsidP="0075551D">
      <w:pPr>
        <w:pStyle w:val="Paragraphedeliste"/>
        <w:numPr>
          <w:ilvl w:val="0"/>
          <w:numId w:val="6"/>
        </w:numPr>
      </w:pPr>
      <w:r>
        <w:t>Zone non traitée</w:t>
      </w:r>
    </w:p>
    <w:p w14:paraId="7ADA5F22" w14:textId="77777777" w:rsidR="00C81970" w:rsidRDefault="00C81970" w:rsidP="003C52F9">
      <w:pPr>
        <w:pStyle w:val="Titre4"/>
      </w:pPr>
      <w:r>
        <w:t>Zone D</w:t>
      </w:r>
    </w:p>
    <w:p w14:paraId="26809E07" w14:textId="385C67B9" w:rsidR="00C81970" w:rsidRDefault="00C77E95" w:rsidP="0075551D">
      <w:pPr>
        <w:pStyle w:val="Paragraphedeliste"/>
        <w:numPr>
          <w:ilvl w:val="0"/>
          <w:numId w:val="6"/>
        </w:numPr>
      </w:pPr>
      <w:r>
        <w:t>Escalier</w:t>
      </w:r>
      <w:r w:rsidR="00211860">
        <w:t xml:space="preserve"> – Mur béton avec isolation </w:t>
      </w:r>
      <w:r w:rsidR="00B52EFA">
        <w:t>80mm</w:t>
      </w:r>
      <w:r>
        <w:t xml:space="preserve"> avec bardage bac acier.</w:t>
      </w:r>
      <w:r w:rsidR="000175BE">
        <w:t xml:space="preserve"> A isoler avec 1</w:t>
      </w:r>
      <w:r w:rsidR="00B52EFA">
        <w:t>0</w:t>
      </w:r>
      <w:r w:rsidR="000175BE">
        <w:t xml:space="preserve">0mm </w:t>
      </w:r>
      <w:r w:rsidR="00C91CF4">
        <w:t>de laine de roche</w:t>
      </w:r>
      <w:r w:rsidR="00BB1781">
        <w:t>.</w:t>
      </w:r>
    </w:p>
    <w:p w14:paraId="22D38672" w14:textId="77777777" w:rsidR="00B52EFA" w:rsidRDefault="00B52EFA" w:rsidP="0075551D">
      <w:pPr>
        <w:pStyle w:val="Paragraphedeliste"/>
        <w:numPr>
          <w:ilvl w:val="0"/>
          <w:numId w:val="6"/>
        </w:numPr>
        <w:spacing w:after="0"/>
      </w:pPr>
      <w:r>
        <w:t xml:space="preserve">Up= 1/ </w:t>
      </w:r>
      <w:r w:rsidRPr="00AB2083">
        <w:t>Σ (</w:t>
      </w:r>
      <w:r>
        <w:t>0.2</w:t>
      </w:r>
      <w:r w:rsidRPr="00AB2083">
        <w:t>/</w:t>
      </w:r>
      <w:r>
        <w:t>1.6</w:t>
      </w:r>
      <w:r w:rsidRPr="00AB2083">
        <w:t xml:space="preserve"> + </w:t>
      </w:r>
      <w:r>
        <w:t>0.06/0.042</w:t>
      </w:r>
      <w:r w:rsidRPr="00AB2083">
        <w:t xml:space="preserve"> </w:t>
      </w:r>
      <w:r>
        <w:t>+0.1 / 0.042 +</w:t>
      </w:r>
      <w:r w:rsidRPr="00AB2083">
        <w:t xml:space="preserve"> </w:t>
      </w:r>
      <w:r>
        <w:t>0.17</w:t>
      </w:r>
      <w:r w:rsidRPr="00AB2083">
        <w:t>) (W/m². K)</w:t>
      </w:r>
    </w:p>
    <w:p w14:paraId="34ABFB24" w14:textId="3FA75AFF" w:rsidR="00C91CF4" w:rsidRDefault="00D919FC" w:rsidP="00CA777D">
      <w:pPr>
        <w:pStyle w:val="Paragraphedeliste"/>
        <w:ind w:left="1080"/>
        <w:rPr>
          <w:b/>
          <w:bCs/>
        </w:rPr>
      </w:pPr>
      <w:r>
        <w:t xml:space="preserve">= 1/ </w:t>
      </w:r>
      <w:r w:rsidRPr="00AB2083">
        <w:t>Σ (</w:t>
      </w:r>
      <w:r>
        <w:t xml:space="preserve">0.125 + 1.43 + 2.38 + 0.17) = 1 / 4.1 </w:t>
      </w:r>
      <w:r>
        <w:rPr>
          <w:noProof/>
          <w:lang w:eastAsia="fr-FR"/>
        </w:rPr>
        <w:drawing>
          <wp:inline distT="0" distB="0" distL="0" distR="0" wp14:anchorId="125AAD59" wp14:editId="3BB8F876">
            <wp:extent cx="219710" cy="85090"/>
            <wp:effectExtent l="0" t="0" r="8890" b="0"/>
            <wp:docPr id="165059439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t xml:space="preserve"> </w:t>
      </w:r>
      <w:r w:rsidRPr="003F0356">
        <w:rPr>
          <w:b/>
          <w:bCs/>
        </w:rPr>
        <w:t>Up = 0.</w:t>
      </w:r>
      <w:r>
        <w:rPr>
          <w:b/>
          <w:bCs/>
        </w:rPr>
        <w:t>24</w:t>
      </w:r>
      <w:r w:rsidRPr="003F0356">
        <w:rPr>
          <w:b/>
          <w:bCs/>
        </w:rPr>
        <w:t xml:space="preserve"> (W/m². K)</w:t>
      </w:r>
    </w:p>
    <w:p w14:paraId="5B178C10" w14:textId="77777777" w:rsidR="00C81970" w:rsidRDefault="00C81970" w:rsidP="003C52F9">
      <w:pPr>
        <w:pStyle w:val="Titre4"/>
      </w:pPr>
      <w:r>
        <w:t xml:space="preserve">Zone G et Labos zone H </w:t>
      </w:r>
    </w:p>
    <w:p w14:paraId="2FCA9786" w14:textId="16F77152" w:rsidR="0086703F" w:rsidRDefault="0086703F" w:rsidP="002A5C8B">
      <w:pPr>
        <w:pStyle w:val="Paragraphedeliste"/>
        <w:ind w:left="1080"/>
      </w:pPr>
      <w:r>
        <w:t xml:space="preserve">Mur BA de 20cm </w:t>
      </w:r>
      <w:r w:rsidR="00F454DD">
        <w:t>avec complexe isolant calibel existant</w:t>
      </w:r>
      <w:r w:rsidR="00B83DD0">
        <w:t xml:space="preserve"> 60+10+10 </w:t>
      </w:r>
      <w:r w:rsidR="009726CA">
        <w:t>polystyrènes</w:t>
      </w:r>
      <w:r w:rsidR="006B3374">
        <w:t xml:space="preserve"> à isoler</w:t>
      </w:r>
      <w:r w:rsidR="009726CA">
        <w:t xml:space="preserve"> en ITE</w:t>
      </w:r>
      <w:r w:rsidR="006B3374">
        <w:t xml:space="preserve"> avec 100mm de </w:t>
      </w:r>
      <w:r w:rsidR="009726CA">
        <w:t>PSE Noir </w:t>
      </w:r>
    </w:p>
    <w:p w14:paraId="69C4EE19" w14:textId="7B652474" w:rsidR="002A5C8B" w:rsidRPr="00521358" w:rsidRDefault="002A5C8B" w:rsidP="002A5C8B">
      <w:pPr>
        <w:pStyle w:val="Paragraphedeliste"/>
        <w:ind w:left="1080"/>
        <w:rPr>
          <w:lang w:val="en-US"/>
        </w:rPr>
      </w:pPr>
      <w:r w:rsidRPr="00521358">
        <w:rPr>
          <w:lang w:val="en-US"/>
        </w:rPr>
        <w:t xml:space="preserve">Up= 1/ (0.04 + </w:t>
      </w:r>
      <w:r w:rsidRPr="00B81AF7">
        <w:t>Σ</w:t>
      </w:r>
      <w:r w:rsidRPr="00521358">
        <w:rPr>
          <w:lang w:val="en-US"/>
        </w:rPr>
        <w:t xml:space="preserve"> 0.06/0.03 + </w:t>
      </w:r>
      <w:r w:rsidRPr="00B81AF7">
        <w:t>Σ</w:t>
      </w:r>
      <w:r w:rsidRPr="00521358">
        <w:rPr>
          <w:lang w:val="en-US"/>
        </w:rPr>
        <w:t xml:space="preserve"> 0.2/1.6 +</w:t>
      </w:r>
      <w:r w:rsidR="006D63FC" w:rsidRPr="00521358">
        <w:rPr>
          <w:lang w:val="en-US"/>
        </w:rPr>
        <w:t xml:space="preserve"> 0.1/0.03 +</w:t>
      </w:r>
      <w:r w:rsidRPr="00521358">
        <w:rPr>
          <w:lang w:val="en-US"/>
        </w:rPr>
        <w:t xml:space="preserve"> 0.17) (W/m². K)</w:t>
      </w:r>
    </w:p>
    <w:p w14:paraId="7A715B35" w14:textId="0781DFB6" w:rsidR="002A5C8B" w:rsidRDefault="002A5C8B" w:rsidP="004F0D14">
      <w:pPr>
        <w:pStyle w:val="Paragraphedeliste"/>
        <w:spacing w:after="120"/>
        <w:ind w:left="1080"/>
      </w:pPr>
      <w:r w:rsidRPr="00521358">
        <w:rPr>
          <w:lang w:val="en-US"/>
        </w:rPr>
        <w:t xml:space="preserve">     = 1/0.04 + 2 + 0.13 +</w:t>
      </w:r>
      <w:r w:rsidR="00BA691F" w:rsidRPr="00521358">
        <w:rPr>
          <w:lang w:val="en-US"/>
        </w:rPr>
        <w:t xml:space="preserve"> 3.33 +</w:t>
      </w:r>
      <w:r w:rsidRPr="00521358">
        <w:rPr>
          <w:lang w:val="en-US"/>
        </w:rPr>
        <w:t xml:space="preserve"> 0.17 = 1 / </w:t>
      </w:r>
      <w:r w:rsidR="002F4E71" w:rsidRPr="00521358">
        <w:rPr>
          <w:lang w:val="en-US"/>
        </w:rPr>
        <w:t>5.67</w:t>
      </w:r>
      <w:r w:rsidRPr="00521358">
        <w:rPr>
          <w:lang w:val="en-US"/>
        </w:rPr>
        <w:t xml:space="preserve"> </w:t>
      </w:r>
      <w:r>
        <w:rPr>
          <w:noProof/>
          <w:lang w:eastAsia="fr-FR"/>
        </w:rPr>
        <w:drawing>
          <wp:inline distT="0" distB="0" distL="0" distR="0" wp14:anchorId="69C5B244" wp14:editId="6054B7FD">
            <wp:extent cx="219710" cy="85090"/>
            <wp:effectExtent l="0" t="0" r="8890" b="0"/>
            <wp:docPr id="116873191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521358">
        <w:rPr>
          <w:lang w:val="en-US"/>
        </w:rPr>
        <w:t xml:space="preserve"> </w:t>
      </w:r>
      <w:r w:rsidRPr="00521358">
        <w:rPr>
          <w:b/>
          <w:bCs/>
          <w:lang w:val="en-US"/>
        </w:rPr>
        <w:t>Up= 0.</w:t>
      </w:r>
      <w:r w:rsidR="004F0D14" w:rsidRPr="00521358">
        <w:rPr>
          <w:b/>
          <w:bCs/>
          <w:lang w:val="en-US"/>
        </w:rPr>
        <w:t>18</w:t>
      </w:r>
      <w:r w:rsidRPr="00521358">
        <w:rPr>
          <w:b/>
          <w:bCs/>
          <w:lang w:val="en-US"/>
        </w:rPr>
        <w:t xml:space="preserve"> (W/m². </w:t>
      </w:r>
      <w:r w:rsidRPr="00A17956">
        <w:rPr>
          <w:b/>
          <w:bCs/>
        </w:rPr>
        <w:t>K)</w:t>
      </w:r>
    </w:p>
    <w:p w14:paraId="1284080F" w14:textId="77777777" w:rsidR="00C81970" w:rsidRDefault="00C81970" w:rsidP="003C52F9">
      <w:pPr>
        <w:pStyle w:val="Titre4"/>
      </w:pPr>
      <w:r>
        <w:t xml:space="preserve">Bat E </w:t>
      </w:r>
    </w:p>
    <w:p w14:paraId="4771E807" w14:textId="77777777" w:rsidR="00F108FB" w:rsidRDefault="00F108FB" w:rsidP="0075551D">
      <w:pPr>
        <w:pStyle w:val="Paragraphedeliste"/>
        <w:numPr>
          <w:ilvl w:val="0"/>
          <w:numId w:val="6"/>
        </w:numPr>
        <w:spacing w:after="0"/>
      </w:pPr>
      <w:r>
        <w:t xml:space="preserve">Bâtiment non traité en ITE </w:t>
      </w:r>
    </w:p>
    <w:p w14:paraId="26F95B49" w14:textId="77777777" w:rsidR="00C81970" w:rsidRDefault="00C81970" w:rsidP="003C52F9">
      <w:pPr>
        <w:pStyle w:val="Titre4"/>
      </w:pPr>
      <w:r>
        <w:t xml:space="preserve">Bat F </w:t>
      </w:r>
    </w:p>
    <w:p w14:paraId="600D4BE4" w14:textId="06989C72" w:rsidR="0087518A" w:rsidRDefault="00F108FB" w:rsidP="0075551D">
      <w:pPr>
        <w:pStyle w:val="Paragraphedeliste"/>
        <w:numPr>
          <w:ilvl w:val="0"/>
          <w:numId w:val="6"/>
        </w:numPr>
        <w:spacing w:after="0"/>
      </w:pPr>
      <w:r>
        <w:t>B</w:t>
      </w:r>
      <w:r w:rsidR="00C81970">
        <w:t xml:space="preserve">âtiment </w:t>
      </w:r>
      <w:r>
        <w:t>non</w:t>
      </w:r>
      <w:r w:rsidR="00C81970">
        <w:t xml:space="preserve"> traité en ITE </w:t>
      </w:r>
    </w:p>
    <w:p w14:paraId="294ADEA2" w14:textId="77777777" w:rsidR="0087518A" w:rsidRDefault="0087518A" w:rsidP="005749DE">
      <w:pPr>
        <w:spacing w:after="0"/>
      </w:pPr>
    </w:p>
    <w:p w14:paraId="4DE4480B" w14:textId="2CF7DACE" w:rsidR="0087518A" w:rsidRPr="002B1B49" w:rsidRDefault="002B1B49" w:rsidP="005749DE">
      <w:pPr>
        <w:spacing w:after="0"/>
        <w:rPr>
          <w:b/>
          <w:bCs/>
        </w:rPr>
      </w:pPr>
      <w:r w:rsidRPr="002B1B49">
        <w:rPr>
          <w:b/>
          <w:bCs/>
        </w:rPr>
        <w:t xml:space="preserve">Nota : </w:t>
      </w:r>
    </w:p>
    <w:p w14:paraId="7E0061CF" w14:textId="4C2956C8" w:rsidR="0087518A" w:rsidRDefault="00371831" w:rsidP="005749DE">
      <w:pPr>
        <w:spacing w:after="0"/>
      </w:pPr>
      <w:r>
        <w:t>Les parois vitrées</w:t>
      </w:r>
      <w:r w:rsidR="002B1B49">
        <w:t xml:space="preserve"> </w:t>
      </w:r>
      <w:r w:rsidR="008E2299">
        <w:t>étant inchangé</w:t>
      </w:r>
      <w:r>
        <w:t>es</w:t>
      </w:r>
      <w:r w:rsidR="008E2299">
        <w:t xml:space="preserve"> en dehors des</w:t>
      </w:r>
      <w:r>
        <w:t xml:space="preserve"> menuiseries H2 – H6 et H10</w:t>
      </w:r>
      <w:r w:rsidR="00104674">
        <w:t xml:space="preserve">, les économies d’énergie des parois verticales </w:t>
      </w:r>
      <w:r w:rsidR="009A5C62">
        <w:t>seront obtenu</w:t>
      </w:r>
      <w:r w:rsidR="00ED3803">
        <w:t>e</w:t>
      </w:r>
      <w:r w:rsidR="009A5C62">
        <w:t xml:space="preserve">s par </w:t>
      </w:r>
      <w:r w:rsidR="00ED3803">
        <w:t>la différence</w:t>
      </w:r>
      <w:r w:rsidR="009A5C62">
        <w:t xml:space="preserve"> de consommation des parois opaques</w:t>
      </w:r>
      <w:r w:rsidR="004239DE">
        <w:t xml:space="preserve"> et toitures</w:t>
      </w:r>
      <w:r w:rsidR="009A5C62">
        <w:t>.</w:t>
      </w:r>
    </w:p>
    <w:p w14:paraId="3371EFDA" w14:textId="77777777" w:rsidR="008B2164" w:rsidRDefault="008B2164" w:rsidP="005749DE">
      <w:pPr>
        <w:spacing w:after="0"/>
      </w:pPr>
    </w:p>
    <w:p w14:paraId="47909542" w14:textId="10BAE437" w:rsidR="0075551D" w:rsidRDefault="0075551D">
      <w:pPr>
        <w:jc w:val="left"/>
      </w:pPr>
      <w:r>
        <w:br w:type="page"/>
      </w:r>
    </w:p>
    <w:p w14:paraId="6CD1C049" w14:textId="77777777" w:rsidR="0075551D" w:rsidRDefault="0075551D" w:rsidP="005749DE">
      <w:pPr>
        <w:spacing w:after="0"/>
      </w:pPr>
    </w:p>
    <w:p w14:paraId="1CFF470D" w14:textId="756F0823" w:rsidR="00097D73" w:rsidRPr="00360AF6" w:rsidRDefault="00097D73" w:rsidP="00097D73">
      <w:pPr>
        <w:pStyle w:val="Titre2"/>
      </w:pPr>
      <w:bookmarkStart w:id="16" w:name="_Toc184202747"/>
      <w:r w:rsidRPr="00360AF6">
        <w:t xml:space="preserve">Consommation due par les déperditions des parois </w:t>
      </w:r>
      <w:r w:rsidR="0078036A" w:rsidRPr="00360AF6">
        <w:t>du projet</w:t>
      </w:r>
      <w:bookmarkEnd w:id="16"/>
      <w:r w:rsidRPr="00360AF6">
        <w:t xml:space="preserve"> </w:t>
      </w:r>
    </w:p>
    <w:p w14:paraId="242DD963" w14:textId="7223E86F" w:rsidR="00FE35D3" w:rsidRDefault="006B3FA6" w:rsidP="00962FD5">
      <w:pPr>
        <w:spacing w:after="0"/>
      </w:pPr>
      <w:r>
        <w:t>Les nouvelles propriété</w:t>
      </w:r>
      <w:r w:rsidR="00C85C1C">
        <w:t>s</w:t>
      </w:r>
      <w:r>
        <w:t xml:space="preserve"> thermiques des parois défini</w:t>
      </w:r>
      <w:r w:rsidR="00C85C1C">
        <w:t>es ci-dessus, permet d’obtenir les consommations suivantes</w:t>
      </w:r>
      <w:r w:rsidR="00A44F2B">
        <w:t> :</w:t>
      </w:r>
    </w:p>
    <w:p w14:paraId="3A243396" w14:textId="2C467353" w:rsidR="00E35E18" w:rsidRPr="00181285" w:rsidRDefault="00E35E18" w:rsidP="00962FD5">
      <w:pPr>
        <w:spacing w:after="0"/>
        <w:rPr>
          <w:b/>
          <w:bCs/>
          <w:u w:val="single"/>
        </w:rPr>
      </w:pPr>
      <w:r w:rsidRPr="00181285">
        <w:rPr>
          <w:b/>
          <w:bCs/>
          <w:u w:val="single"/>
        </w:rPr>
        <w:t>Consommation en hiver :</w:t>
      </w:r>
    </w:p>
    <w:p w14:paraId="7E9D97BE" w14:textId="6CFEC65A" w:rsidR="00B15BCF" w:rsidRDefault="00B15BCF" w:rsidP="00B15BCF">
      <w:pPr>
        <w:spacing w:after="0"/>
      </w:pPr>
      <w:r w:rsidRPr="00D76E18">
        <w:rPr>
          <w:b/>
          <w:bCs/>
        </w:rPr>
        <w:t>La consommation</w:t>
      </w:r>
      <w:r>
        <w:t xml:space="preserve"> annuelle en énergie finale (EF) </w:t>
      </w:r>
      <w:r w:rsidRPr="00D76E18">
        <w:rPr>
          <w:b/>
          <w:bCs/>
        </w:rPr>
        <w:t>par les toitures</w:t>
      </w:r>
      <w:r>
        <w:t xml:space="preserve"> du site est de : 25</w:t>
      </w:r>
      <w:r w:rsidR="00B23308">
        <w:t>900</w:t>
      </w:r>
      <w:r>
        <w:t xml:space="preserve"> kWh EF / an</w:t>
      </w:r>
    </w:p>
    <w:p w14:paraId="7ED342C4" w14:textId="7948D14E" w:rsidR="00B15BCF" w:rsidRDefault="00B15BCF" w:rsidP="00B15BCF">
      <w:pPr>
        <w:spacing w:after="0"/>
      </w:pPr>
      <w:r w:rsidRPr="00D76E18">
        <w:rPr>
          <w:b/>
          <w:bCs/>
        </w:rPr>
        <w:t>La consommation</w:t>
      </w:r>
      <w:r>
        <w:t xml:space="preserve"> annuelle en énergie finale (EF) </w:t>
      </w:r>
      <w:r w:rsidRPr="00D76E18">
        <w:rPr>
          <w:b/>
          <w:bCs/>
        </w:rPr>
        <w:t xml:space="preserve">par les </w:t>
      </w:r>
      <w:r>
        <w:rPr>
          <w:b/>
          <w:bCs/>
        </w:rPr>
        <w:t xml:space="preserve">Parois opaques </w:t>
      </w:r>
      <w:r>
        <w:t xml:space="preserve">du site est de : </w:t>
      </w:r>
      <w:r w:rsidR="00BB1AA1">
        <w:t>2</w:t>
      </w:r>
      <w:r w:rsidR="00E967FB">
        <w:t>6104</w:t>
      </w:r>
      <w:r>
        <w:t xml:space="preserve"> kWh EF / an</w:t>
      </w:r>
    </w:p>
    <w:p w14:paraId="09B54507" w14:textId="2E83AE5F" w:rsidR="00B15BCF" w:rsidRDefault="00B15BCF" w:rsidP="00B15BCF">
      <w:pPr>
        <w:spacing w:after="0"/>
      </w:pPr>
      <w:r w:rsidRPr="00D76E18">
        <w:rPr>
          <w:b/>
          <w:bCs/>
        </w:rPr>
        <w:t>La consommation</w:t>
      </w:r>
      <w:r>
        <w:t xml:space="preserve"> annuelle en énergie finale (EF) </w:t>
      </w:r>
      <w:r w:rsidRPr="00D76E18">
        <w:rPr>
          <w:b/>
          <w:bCs/>
        </w:rPr>
        <w:t xml:space="preserve">par les </w:t>
      </w:r>
      <w:r>
        <w:rPr>
          <w:b/>
          <w:bCs/>
        </w:rPr>
        <w:t xml:space="preserve">Parois vitrées </w:t>
      </w:r>
      <w:r>
        <w:t>du site est de : 9</w:t>
      </w:r>
      <w:r w:rsidR="007F3941">
        <w:t>4609</w:t>
      </w:r>
      <w:r>
        <w:t xml:space="preserve"> kWh EF / an</w:t>
      </w:r>
    </w:p>
    <w:p w14:paraId="0A25DFB5" w14:textId="7E9E2E27" w:rsidR="00B15BCF" w:rsidRDefault="00B15BCF" w:rsidP="00B15BCF">
      <w:r>
        <w:t xml:space="preserve">La consommation annuelle par les parois déperditives est de : </w:t>
      </w:r>
      <w:r w:rsidR="00512199">
        <w:t>144510</w:t>
      </w:r>
      <w:r>
        <w:t xml:space="preserve"> kWh EF / an</w:t>
      </w:r>
    </w:p>
    <w:p w14:paraId="11A10348" w14:textId="2AEAED88" w:rsidR="00A44F2B" w:rsidRPr="00181285" w:rsidRDefault="00E35E18" w:rsidP="00181285">
      <w:pPr>
        <w:spacing w:after="0"/>
        <w:rPr>
          <w:b/>
          <w:bCs/>
          <w:u w:val="single"/>
        </w:rPr>
      </w:pPr>
      <w:r w:rsidRPr="00181285">
        <w:rPr>
          <w:b/>
          <w:bCs/>
          <w:u w:val="single"/>
        </w:rPr>
        <w:t>Consommation en été :</w:t>
      </w:r>
    </w:p>
    <w:p w14:paraId="54B708F2" w14:textId="3C65A40E" w:rsidR="001578AD" w:rsidRPr="001578AD" w:rsidRDefault="001578AD" w:rsidP="001578AD">
      <w:pPr>
        <w:spacing w:after="0"/>
      </w:pPr>
      <w:r w:rsidRPr="001578AD">
        <w:rPr>
          <w:b/>
          <w:bCs/>
        </w:rPr>
        <w:t>La consommation</w:t>
      </w:r>
      <w:r w:rsidRPr="001578AD">
        <w:t xml:space="preserve"> annuelle en énergie finale (EF) </w:t>
      </w:r>
      <w:r w:rsidRPr="001578AD">
        <w:rPr>
          <w:b/>
          <w:bCs/>
        </w:rPr>
        <w:t>par les toitures</w:t>
      </w:r>
      <w:r w:rsidRPr="001578AD">
        <w:t xml:space="preserve"> du site est de : </w:t>
      </w:r>
      <w:r w:rsidR="00537136">
        <w:t>4662</w:t>
      </w:r>
      <w:r w:rsidRPr="001578AD">
        <w:t xml:space="preserve"> kWh EF / an</w:t>
      </w:r>
    </w:p>
    <w:p w14:paraId="0CDF0EAC" w14:textId="54E29339" w:rsidR="001578AD" w:rsidRPr="001578AD" w:rsidRDefault="001578AD" w:rsidP="001578AD">
      <w:pPr>
        <w:spacing w:after="0"/>
      </w:pPr>
      <w:r w:rsidRPr="001578AD">
        <w:rPr>
          <w:b/>
          <w:bCs/>
        </w:rPr>
        <w:t>La consommation</w:t>
      </w:r>
      <w:r w:rsidRPr="001578AD">
        <w:t xml:space="preserve"> annuelle en énergie finale (EF) </w:t>
      </w:r>
      <w:r w:rsidRPr="001578AD">
        <w:rPr>
          <w:b/>
          <w:bCs/>
        </w:rPr>
        <w:t xml:space="preserve">par les Parois opaques </w:t>
      </w:r>
      <w:r w:rsidRPr="001578AD">
        <w:t xml:space="preserve">du site est de : </w:t>
      </w:r>
      <w:r w:rsidR="003B4424">
        <w:t>4</w:t>
      </w:r>
      <w:r w:rsidR="003A14A7">
        <w:t>699</w:t>
      </w:r>
      <w:r w:rsidRPr="001578AD">
        <w:t xml:space="preserve"> kWh EF / an</w:t>
      </w:r>
    </w:p>
    <w:p w14:paraId="64429F65" w14:textId="3EFBC90C" w:rsidR="001578AD" w:rsidRDefault="001578AD" w:rsidP="001578AD">
      <w:pPr>
        <w:spacing w:after="0"/>
      </w:pPr>
      <w:r w:rsidRPr="001578AD">
        <w:rPr>
          <w:b/>
          <w:bCs/>
        </w:rPr>
        <w:t>La consommation</w:t>
      </w:r>
      <w:r w:rsidRPr="001578AD">
        <w:t xml:space="preserve"> annuelle en énergie finale (EF) </w:t>
      </w:r>
      <w:r w:rsidRPr="001578AD">
        <w:rPr>
          <w:b/>
          <w:bCs/>
        </w:rPr>
        <w:t xml:space="preserve">par les Parois vitrées </w:t>
      </w:r>
      <w:r w:rsidRPr="001578AD">
        <w:t xml:space="preserve">du site est de : </w:t>
      </w:r>
      <w:r w:rsidR="003B4424">
        <w:t>17030</w:t>
      </w:r>
      <w:r w:rsidRPr="001578AD">
        <w:t xml:space="preserve"> kWh EF / an</w:t>
      </w:r>
    </w:p>
    <w:p w14:paraId="6712B860" w14:textId="2FF74D19" w:rsidR="003B4424" w:rsidRDefault="003B4424" w:rsidP="003B4424">
      <w:r>
        <w:t xml:space="preserve">La consommation annuelle par les parois déperditives est de : </w:t>
      </w:r>
      <w:r w:rsidR="00103AA7">
        <w:t>26</w:t>
      </w:r>
      <w:r w:rsidR="006D4155">
        <w:t>391</w:t>
      </w:r>
      <w:r>
        <w:t xml:space="preserve"> kWh EF / an</w:t>
      </w:r>
    </w:p>
    <w:p w14:paraId="62E593E7" w14:textId="6FCD7C7B" w:rsidR="00B82ED9" w:rsidRPr="00B82ED9" w:rsidRDefault="00E323F2" w:rsidP="00B82ED9">
      <w:pPr>
        <w:pStyle w:val="Titre3"/>
      </w:pPr>
      <w:r>
        <w:t>Tableau récapitulatif</w:t>
      </w:r>
      <w:r w:rsidR="00557C6E">
        <w:t xml:space="preserve"> des consommations</w:t>
      </w:r>
    </w:p>
    <w:p w14:paraId="2BE29FB3" w14:textId="2728B98E" w:rsidR="00181285" w:rsidRDefault="0026431E" w:rsidP="00181285">
      <w:r w:rsidRPr="0026431E">
        <w:rPr>
          <w:noProof/>
          <w:lang w:eastAsia="fr-FR"/>
        </w:rPr>
        <w:drawing>
          <wp:inline distT="0" distB="0" distL="0" distR="0" wp14:anchorId="5B44CBC8" wp14:editId="128E4335">
            <wp:extent cx="6480810" cy="818515"/>
            <wp:effectExtent l="0" t="0" r="0" b="635"/>
            <wp:docPr id="110313036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80810" cy="818515"/>
                    </a:xfrm>
                    <a:prstGeom prst="rect">
                      <a:avLst/>
                    </a:prstGeom>
                    <a:noFill/>
                    <a:ln>
                      <a:noFill/>
                    </a:ln>
                  </pic:spPr>
                </pic:pic>
              </a:graphicData>
            </a:graphic>
          </wp:inline>
        </w:drawing>
      </w:r>
    </w:p>
    <w:p w14:paraId="743A2204" w14:textId="77777777" w:rsidR="00CA664D" w:rsidRPr="00CA664D" w:rsidRDefault="00CA664D" w:rsidP="0075551D"/>
    <w:p w14:paraId="1DB6CBE8" w14:textId="2907D783" w:rsidR="00B82ED9" w:rsidRDefault="00CA664D" w:rsidP="00CA664D">
      <w:pPr>
        <w:pStyle w:val="Titre4"/>
      </w:pPr>
      <w:r>
        <w:t xml:space="preserve">Analyses du </w:t>
      </w:r>
      <w:r w:rsidR="00B82F9C">
        <w:t>tableau</w:t>
      </w:r>
    </w:p>
    <w:p w14:paraId="19694AE1" w14:textId="16FE8047" w:rsidR="003D5932" w:rsidRDefault="00B82F9C" w:rsidP="00181285">
      <w:r>
        <w:t>Economie d’énergie réalisée sur les parois traitée en isolation :</w:t>
      </w:r>
    </w:p>
    <w:p w14:paraId="5F941848" w14:textId="17E2D6D6" w:rsidR="00B82F9C" w:rsidRDefault="006D42C3" w:rsidP="00F16A6D">
      <w:pPr>
        <w:spacing w:after="0"/>
      </w:pPr>
      <w:r>
        <w:t xml:space="preserve">Toitures : </w:t>
      </w:r>
      <w:r w:rsidR="00FB00A5">
        <w:t xml:space="preserve">65.7 % d’économie </w:t>
      </w:r>
    </w:p>
    <w:p w14:paraId="679F2E7D" w14:textId="77777777" w:rsidR="005C588E" w:rsidRDefault="00F16A6D" w:rsidP="00BC3D0A">
      <w:pPr>
        <w:spacing w:after="0"/>
      </w:pPr>
      <w:r>
        <w:t xml:space="preserve">Parois opaques : </w:t>
      </w:r>
      <w:r w:rsidR="005C588E">
        <w:t>41.5 % d’économie</w:t>
      </w:r>
    </w:p>
    <w:p w14:paraId="1C2F7A39" w14:textId="18DC4786" w:rsidR="00F16A6D" w:rsidRDefault="00D35697" w:rsidP="00181285">
      <w:r>
        <w:t>Parois vitrées</w:t>
      </w:r>
      <w:r w:rsidR="00370E0E">
        <w:t> : 1.4</w:t>
      </w:r>
      <w:r w:rsidR="00BC3D0A">
        <w:t>5% d’économie (non traitées dans la globalité)</w:t>
      </w:r>
      <w:r w:rsidR="00F16A6D">
        <w:t xml:space="preserve"> </w:t>
      </w:r>
    </w:p>
    <w:p w14:paraId="46AD8B4C" w14:textId="3D9FF493" w:rsidR="003D5932" w:rsidRDefault="00D35697" w:rsidP="00E30464">
      <w:pPr>
        <w:spacing w:after="0"/>
      </w:pPr>
      <w:r w:rsidRPr="0026431E">
        <w:rPr>
          <w:b/>
          <w:bCs/>
        </w:rPr>
        <w:t xml:space="preserve">Economie </w:t>
      </w:r>
      <w:r w:rsidR="00261B31" w:rsidRPr="0026431E">
        <w:rPr>
          <w:b/>
          <w:bCs/>
        </w:rPr>
        <w:t xml:space="preserve">d’énergie </w:t>
      </w:r>
      <w:r w:rsidRPr="0026431E">
        <w:rPr>
          <w:b/>
          <w:bCs/>
        </w:rPr>
        <w:t>réalisée par l’opération</w:t>
      </w:r>
      <w:r w:rsidR="00261B31">
        <w:t xml:space="preserve"> sur l’enveloppe du bâtiment</w:t>
      </w:r>
      <w:r>
        <w:t xml:space="preserve"> </w:t>
      </w:r>
      <w:r w:rsidR="00803CE4">
        <w:t>(hors process et apports internes)</w:t>
      </w:r>
    </w:p>
    <w:p w14:paraId="07F73C70" w14:textId="0FCE8FAE" w:rsidR="00E30464" w:rsidRDefault="0023463D" w:rsidP="00181285">
      <w:pPr>
        <w:rPr>
          <w:b/>
          <w:bCs/>
        </w:rPr>
      </w:pPr>
      <w:r w:rsidRPr="0026431E">
        <w:rPr>
          <w:b/>
          <w:bCs/>
        </w:rPr>
        <w:t>32.2 %</w:t>
      </w:r>
    </w:p>
    <w:p w14:paraId="6D7DAF5A" w14:textId="4DF16A18" w:rsidR="0075551D" w:rsidRDefault="0075551D">
      <w:pPr>
        <w:jc w:val="left"/>
        <w:rPr>
          <w:b/>
          <w:bCs/>
        </w:rPr>
      </w:pPr>
      <w:r>
        <w:rPr>
          <w:b/>
          <w:bCs/>
        </w:rPr>
        <w:br w:type="page"/>
      </w:r>
    </w:p>
    <w:p w14:paraId="5E567E72" w14:textId="77777777" w:rsidR="0015153A" w:rsidRDefault="0015153A" w:rsidP="00181285"/>
    <w:p w14:paraId="23D578E4" w14:textId="4C260E38" w:rsidR="003D5932" w:rsidRDefault="005D60C9" w:rsidP="000E580C">
      <w:pPr>
        <w:pStyle w:val="Titre1"/>
      </w:pPr>
      <w:bookmarkStart w:id="17" w:name="_Toc184202748"/>
      <w:r>
        <w:rPr>
          <w:caps w:val="0"/>
        </w:rPr>
        <w:t>DESCRIPTION DES TRAVAUX DE CVC</w:t>
      </w:r>
      <w:bookmarkEnd w:id="17"/>
    </w:p>
    <w:p w14:paraId="138FF514" w14:textId="64FCA02D" w:rsidR="00B441F4" w:rsidRDefault="00357A45" w:rsidP="00B441F4">
      <w:pPr>
        <w:pStyle w:val="Titre2"/>
      </w:pPr>
      <w:bookmarkStart w:id="18" w:name="_Toc184202749"/>
      <w:r>
        <w:t>Généralité</w:t>
      </w:r>
      <w:r w:rsidR="009A1FA5">
        <w:t>s</w:t>
      </w:r>
      <w:bookmarkEnd w:id="18"/>
    </w:p>
    <w:p w14:paraId="637F16BE" w14:textId="77777777" w:rsidR="00357A45" w:rsidRPr="00264504" w:rsidRDefault="00357A45" w:rsidP="00357A45">
      <w:pPr>
        <w:spacing w:after="0" w:line="240" w:lineRule="auto"/>
      </w:pPr>
      <w:r w:rsidRPr="00264504">
        <w:t xml:space="preserve">Les prescriptions ci-après complètent les dispositions définies dans les règlements, normes et D.T.U. ainsi que les obligations des services locaux de distribution et d'assainissement. </w:t>
      </w:r>
    </w:p>
    <w:p w14:paraId="1D984FF7" w14:textId="77777777" w:rsidR="00357A45" w:rsidRPr="00264504" w:rsidRDefault="00357A45" w:rsidP="00357A45">
      <w:pPr>
        <w:spacing w:after="0" w:line="240" w:lineRule="auto"/>
        <w:ind w:left="1134" w:hanging="1134"/>
      </w:pPr>
    </w:p>
    <w:p w14:paraId="77408181" w14:textId="69ADA624" w:rsidR="00357A45" w:rsidRPr="00264504" w:rsidRDefault="00357A45" w:rsidP="00357A45">
      <w:pPr>
        <w:spacing w:after="0" w:line="240" w:lineRule="auto"/>
      </w:pPr>
      <w:r w:rsidRPr="00264504">
        <w:t xml:space="preserve">Tous les règlements, normes et D.T.U. </w:t>
      </w:r>
      <w:r w:rsidR="00E73B5D">
        <w:t xml:space="preserve">sont </w:t>
      </w:r>
      <w:r w:rsidRPr="00264504">
        <w:t>réputés parfaitement connus de l'entrepreneur,</w:t>
      </w:r>
      <w:r w:rsidR="00815E05">
        <w:t xml:space="preserve"> </w:t>
      </w:r>
      <w:r w:rsidRPr="00264504">
        <w:t xml:space="preserve">sont à appliquer intégralement pour l'exécution du marché. </w:t>
      </w:r>
    </w:p>
    <w:p w14:paraId="00B53CB6" w14:textId="77777777" w:rsidR="00357A45" w:rsidRPr="00264504" w:rsidRDefault="00357A45" w:rsidP="00357A45">
      <w:pPr>
        <w:spacing w:after="0" w:line="240" w:lineRule="auto"/>
        <w:ind w:left="1134" w:hanging="1134"/>
      </w:pPr>
    </w:p>
    <w:p w14:paraId="43E6B58F" w14:textId="45CB9A67" w:rsidR="00357A45" w:rsidRDefault="00357A45" w:rsidP="00357A45">
      <w:pPr>
        <w:spacing w:after="0" w:line="240" w:lineRule="auto"/>
      </w:pPr>
      <w:r w:rsidRPr="00264504">
        <w:t>Les appareils et matériaux d</w:t>
      </w:r>
      <w:r w:rsidR="00E73B5D">
        <w:t>oivent</w:t>
      </w:r>
      <w:r w:rsidRPr="00264504">
        <w:t xml:space="preserve"> être livrés sur le chantier, exempts de toute altération et dans la présentation du fabricant. Le plombier prendra toutes les précautions assurant aux appareils et matériaux leur parfait état de conservation, les marques indiquant le choix des appareils devront subsister jusqu'à ce que </w:t>
      </w:r>
      <w:r>
        <w:t>le MOE</w:t>
      </w:r>
      <w:r w:rsidRPr="00264504">
        <w:t xml:space="preserve"> ordonne de les retirer. </w:t>
      </w:r>
    </w:p>
    <w:p w14:paraId="5D989209" w14:textId="77777777" w:rsidR="00FC2B10" w:rsidRPr="00FC2B10" w:rsidRDefault="00FC2B10" w:rsidP="00FC2B10">
      <w:pPr>
        <w:spacing w:after="0" w:line="240" w:lineRule="auto"/>
      </w:pPr>
    </w:p>
    <w:p w14:paraId="41273AA3" w14:textId="77777777" w:rsidR="00FC2B10" w:rsidRPr="00FC2B10" w:rsidRDefault="00FC2B10" w:rsidP="0075551D">
      <w:pPr>
        <w:pStyle w:val="Titre3"/>
      </w:pPr>
      <w:bookmarkStart w:id="19" w:name="_Toc463758491"/>
      <w:bookmarkStart w:id="20" w:name="_Toc467555304"/>
      <w:bookmarkStart w:id="21" w:name="_Toc481554176"/>
      <w:bookmarkStart w:id="22" w:name="_Toc532366455"/>
      <w:bookmarkStart w:id="23" w:name="_Toc97513895"/>
      <w:bookmarkStart w:id="24" w:name="_Toc136062037"/>
      <w:bookmarkStart w:id="25" w:name="_Toc140996795"/>
      <w:bookmarkStart w:id="26" w:name="_Toc149356079"/>
      <w:bookmarkStart w:id="27" w:name="_Toc150654318"/>
      <w:bookmarkStart w:id="28" w:name="_Toc161222193"/>
      <w:bookmarkStart w:id="29" w:name="_Toc171999818"/>
      <w:bookmarkStart w:id="30" w:name="_Toc188003084"/>
      <w:bookmarkStart w:id="31" w:name="_Toc195525494"/>
      <w:bookmarkStart w:id="32" w:name="_Toc203885310"/>
      <w:bookmarkStart w:id="33" w:name="_Toc205625642"/>
      <w:bookmarkStart w:id="34" w:name="_Toc231269873"/>
      <w:r w:rsidRPr="00FC2B10">
        <w:t>Qualités de l'installation</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FC2B10">
        <w:t xml:space="preserve"> </w:t>
      </w:r>
    </w:p>
    <w:p w14:paraId="1901511D" w14:textId="2EEF4DC4" w:rsidR="00FC2B10" w:rsidRPr="00FC2B10" w:rsidRDefault="00FC2B10" w:rsidP="00FC2B10">
      <w:pPr>
        <w:spacing w:after="0" w:line="240" w:lineRule="auto"/>
      </w:pPr>
      <w:r w:rsidRPr="00FC2B10">
        <w:t xml:space="preserve">Il </w:t>
      </w:r>
      <w:r w:rsidR="00E73B5D">
        <w:t>est</w:t>
      </w:r>
      <w:r w:rsidRPr="00FC2B10">
        <w:t xml:space="preserve"> demandé à l'installation sanitaire en plus des qualités habituellement exigées, de respecter les critères ci-après :</w:t>
      </w:r>
    </w:p>
    <w:p w14:paraId="62918D77" w14:textId="77777777" w:rsidR="00FC2B10" w:rsidRPr="00FC2B10" w:rsidRDefault="00FC2B10" w:rsidP="00FC2B10">
      <w:pPr>
        <w:spacing w:after="0" w:line="240" w:lineRule="auto"/>
        <w:ind w:left="1134" w:hanging="1134"/>
      </w:pPr>
    </w:p>
    <w:p w14:paraId="04ECF676" w14:textId="1E14B724" w:rsidR="00FC2B10" w:rsidRPr="00FC2B10" w:rsidRDefault="00FC2B10" w:rsidP="00FC2B10">
      <w:pPr>
        <w:spacing w:after="0" w:line="240" w:lineRule="auto"/>
      </w:pPr>
      <w:r w:rsidRPr="005072C9">
        <w:t>Un fonctionnement sûr et silencieux des appareils et de la robinetterie qui sera NF classements E, U, A minimum suivant § appareils sanitaires</w:t>
      </w:r>
    </w:p>
    <w:p w14:paraId="11B7B362" w14:textId="77777777" w:rsidR="00FC2B10" w:rsidRPr="00FC2B10" w:rsidRDefault="00FC2B10" w:rsidP="00FC2B10">
      <w:pPr>
        <w:spacing w:after="0" w:line="240" w:lineRule="auto"/>
        <w:ind w:left="774" w:hanging="1134"/>
      </w:pPr>
    </w:p>
    <w:p w14:paraId="4F697803" w14:textId="2D8724B5" w:rsidR="00FC2B10" w:rsidRPr="00FC2B10" w:rsidRDefault="00FC2B10" w:rsidP="00FC2B10">
      <w:pPr>
        <w:spacing w:after="0" w:line="240" w:lineRule="auto"/>
      </w:pPr>
      <w:r w:rsidRPr="00FC2B10">
        <w:t>Une étanchéité rigoureuse des fourreaux entre locaux contigus, gaines et logements ou locaux de service de manière à ne pas transmettre les bruits inévitables de fonctionnement.</w:t>
      </w:r>
    </w:p>
    <w:p w14:paraId="1C2DFAE3" w14:textId="77777777" w:rsidR="00FC2B10" w:rsidRPr="00FC2B10" w:rsidRDefault="00FC2B10" w:rsidP="00FC2B10">
      <w:pPr>
        <w:spacing w:after="0" w:line="240" w:lineRule="auto"/>
      </w:pPr>
    </w:p>
    <w:p w14:paraId="2AFE8A3E" w14:textId="77777777" w:rsidR="00FC2B10" w:rsidRPr="0075551D" w:rsidRDefault="00FC2B10" w:rsidP="0075551D">
      <w:pPr>
        <w:pStyle w:val="Titre3"/>
      </w:pPr>
      <w:bookmarkStart w:id="35" w:name="_Toc463758492"/>
      <w:bookmarkStart w:id="36" w:name="_Toc467555305"/>
      <w:bookmarkStart w:id="37" w:name="_Toc481554177"/>
      <w:bookmarkStart w:id="38" w:name="_Toc532366456"/>
      <w:bookmarkStart w:id="39" w:name="_Toc97513896"/>
      <w:bookmarkStart w:id="40" w:name="_Toc136062038"/>
      <w:bookmarkStart w:id="41" w:name="_Toc140996796"/>
      <w:bookmarkStart w:id="42" w:name="_Toc149356080"/>
      <w:bookmarkStart w:id="43" w:name="_Toc150654319"/>
      <w:bookmarkStart w:id="44" w:name="_Toc161222194"/>
      <w:bookmarkStart w:id="45" w:name="_Toc171999819"/>
      <w:bookmarkStart w:id="46" w:name="_Toc188003085"/>
      <w:bookmarkStart w:id="47" w:name="_Toc195525495"/>
      <w:bookmarkStart w:id="48" w:name="_Toc203885311"/>
      <w:bookmarkStart w:id="49" w:name="_Toc205625643"/>
      <w:bookmarkStart w:id="50" w:name="_Toc231269874"/>
      <w:r w:rsidRPr="00FC2B10">
        <w:t>Dispositions techniques particulières de mise en œuvre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sidRPr="00FC2B10">
        <w:t xml:space="preserve"> </w:t>
      </w:r>
    </w:p>
    <w:p w14:paraId="020A33B6" w14:textId="3497F8B0" w:rsidR="00FC2B10" w:rsidRPr="00FC2B10" w:rsidRDefault="00FC2B10" w:rsidP="00FC2B10">
      <w:pPr>
        <w:spacing w:after="0" w:line="240" w:lineRule="auto"/>
      </w:pPr>
      <w:r w:rsidRPr="00FC2B10">
        <w:t xml:space="preserve">Les canalisations de distribution apparentes en tube cuivre </w:t>
      </w:r>
      <w:r w:rsidR="00406035">
        <w:t>doivent être</w:t>
      </w:r>
      <w:r w:rsidRPr="00FC2B10">
        <w:t xml:space="preserve"> fixées aux parois par colliers en laiton ou acier cadmié sur rosace conique d'écartement avec chevilles spéciales ; la distance entre colliers sera adaptée aux normes et au tracé des tuyauteries. </w:t>
      </w:r>
    </w:p>
    <w:p w14:paraId="5C6E6FA8" w14:textId="77777777" w:rsidR="00FC2B10" w:rsidRPr="00FC2B10" w:rsidRDefault="00FC2B10" w:rsidP="00FC2B10">
      <w:pPr>
        <w:spacing w:after="0" w:line="240" w:lineRule="auto"/>
        <w:ind w:hanging="1134"/>
      </w:pPr>
    </w:p>
    <w:p w14:paraId="13BE7620" w14:textId="77777777" w:rsidR="00FC2B10" w:rsidRPr="00FC2B10" w:rsidRDefault="00FC2B10" w:rsidP="00FC2B10">
      <w:pPr>
        <w:spacing w:after="0" w:line="240" w:lineRule="auto"/>
      </w:pPr>
      <w:r w:rsidRPr="00FC2B10">
        <w:t xml:space="preserve">Les colliers seront isolés par des bagues isophoniques appropriées, à soumettre à l'agrément du MOE selon l'implantation des tuyauteries et la fonction du local considéré. </w:t>
      </w:r>
    </w:p>
    <w:p w14:paraId="0CC657EF" w14:textId="77777777" w:rsidR="00FC2B10" w:rsidRPr="00FC2B10" w:rsidRDefault="00FC2B10" w:rsidP="00FC2B10">
      <w:pPr>
        <w:spacing w:after="0" w:line="240" w:lineRule="auto"/>
        <w:ind w:left="1134" w:hanging="1134"/>
      </w:pPr>
    </w:p>
    <w:p w14:paraId="3028290B" w14:textId="452C55F9" w:rsidR="00FC2B10" w:rsidRPr="00FC2B10" w:rsidRDefault="00FC2B10" w:rsidP="00FC2B10">
      <w:pPr>
        <w:spacing w:after="0" w:line="240" w:lineRule="auto"/>
        <w:ind w:left="1134" w:hanging="1134"/>
      </w:pPr>
      <w:r w:rsidRPr="00FC2B10">
        <w:t xml:space="preserve">Toutes dispositions </w:t>
      </w:r>
      <w:r w:rsidR="00406035">
        <w:t>doivent être</w:t>
      </w:r>
      <w:r w:rsidRPr="00FC2B10">
        <w:t xml:space="preserve"> prises par le titulaire du présent lot pour assurer les protections diélectriques.</w:t>
      </w:r>
    </w:p>
    <w:p w14:paraId="0FBB4DD6" w14:textId="77777777" w:rsidR="00FC2B10" w:rsidRPr="00FC2B10" w:rsidRDefault="00FC2B10" w:rsidP="00FC2B10">
      <w:pPr>
        <w:spacing w:after="0" w:line="240" w:lineRule="auto"/>
        <w:ind w:left="1134" w:hanging="1134"/>
      </w:pPr>
    </w:p>
    <w:p w14:paraId="1FA5BF1F" w14:textId="7C2A9918" w:rsidR="00FC2B10" w:rsidRPr="00FC2B10" w:rsidRDefault="00FC2B10" w:rsidP="00FC2B10">
      <w:pPr>
        <w:spacing w:after="0" w:line="240" w:lineRule="auto"/>
      </w:pPr>
      <w:r w:rsidRPr="00FC2B10">
        <w:t xml:space="preserve">Les canalisations d’évacuation en PVC </w:t>
      </w:r>
      <w:r w:rsidR="00406035">
        <w:t xml:space="preserve">doivent être </w:t>
      </w:r>
      <w:r w:rsidRPr="00FC2B10">
        <w:t xml:space="preserve">fixées uniquement sur des murs de masse surfacique ≥200 Kg/m². </w:t>
      </w:r>
    </w:p>
    <w:p w14:paraId="34A1BA77" w14:textId="77777777" w:rsidR="00FC2B10" w:rsidRPr="00FC2B10" w:rsidRDefault="00FC2B10" w:rsidP="00FC2B10">
      <w:pPr>
        <w:spacing w:after="0" w:line="240" w:lineRule="auto"/>
        <w:ind w:left="1134" w:hanging="1134"/>
      </w:pPr>
    </w:p>
    <w:p w14:paraId="3B7B3588" w14:textId="43A4D7D8" w:rsidR="00FC2B10" w:rsidRPr="00FC2B10" w:rsidRDefault="00FC2B10" w:rsidP="00FC2B10">
      <w:pPr>
        <w:spacing w:after="0" w:line="240" w:lineRule="auto"/>
      </w:pPr>
      <w:r w:rsidRPr="00FC2B10">
        <w:t xml:space="preserve">A toutes les traversées de cloisons, murs, poutres, planchers, etc... Les canalisations </w:t>
      </w:r>
      <w:r w:rsidR="00956B45">
        <w:t xml:space="preserve">doivent </w:t>
      </w:r>
      <w:r w:rsidRPr="00FC2B10">
        <w:t xml:space="preserve">passer sous fourreau de diamètre approprié, fourni et scellé par le plombier, y compris garnissage par produit souple imputrescible, ininflammabe et non hygroscopique, assurant l'étanchéité du passage et évitant la transmission des bruits de local à local. </w:t>
      </w:r>
    </w:p>
    <w:p w14:paraId="306D95CB" w14:textId="77777777" w:rsidR="001238B3" w:rsidRPr="001238B3" w:rsidRDefault="001238B3" w:rsidP="001238B3">
      <w:pPr>
        <w:spacing w:after="0" w:line="240" w:lineRule="auto"/>
      </w:pPr>
    </w:p>
    <w:p w14:paraId="771867DB" w14:textId="77777777" w:rsidR="001238B3" w:rsidRPr="001238B3" w:rsidRDefault="001238B3" w:rsidP="0075551D">
      <w:pPr>
        <w:pStyle w:val="Titre3"/>
      </w:pPr>
      <w:bookmarkStart w:id="51" w:name="_Toc463758493"/>
      <w:bookmarkStart w:id="52" w:name="_Toc467555306"/>
      <w:bookmarkStart w:id="53" w:name="_Toc481554178"/>
      <w:bookmarkStart w:id="54" w:name="_Toc532366457"/>
      <w:bookmarkStart w:id="55" w:name="_Toc97513897"/>
      <w:bookmarkStart w:id="56" w:name="_Toc136062039"/>
      <w:bookmarkStart w:id="57" w:name="_Toc140996797"/>
      <w:bookmarkStart w:id="58" w:name="_Toc149356081"/>
      <w:bookmarkStart w:id="59" w:name="_Toc150654320"/>
      <w:bookmarkStart w:id="60" w:name="_Toc161222195"/>
      <w:bookmarkStart w:id="61" w:name="_Toc171999820"/>
      <w:bookmarkStart w:id="62" w:name="_Toc188003086"/>
      <w:bookmarkStart w:id="63" w:name="_Toc195525496"/>
      <w:bookmarkStart w:id="64" w:name="_Toc203885312"/>
      <w:bookmarkStart w:id="65" w:name="_Toc205625644"/>
      <w:bookmarkStart w:id="66" w:name="_Toc231269875"/>
      <w:r w:rsidRPr="001238B3">
        <w:t>Sectionnement de la distribution</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r w:rsidRPr="001238B3">
        <w:t xml:space="preserve"> </w:t>
      </w:r>
    </w:p>
    <w:p w14:paraId="7E5537F6" w14:textId="25F93FD4" w:rsidR="001238B3" w:rsidRPr="001238B3" w:rsidRDefault="001238B3" w:rsidP="001238B3">
      <w:pPr>
        <w:spacing w:after="0" w:line="240" w:lineRule="auto"/>
      </w:pPr>
      <w:r w:rsidRPr="001238B3">
        <w:t xml:space="preserve">Toutes les canalisations de distribution </w:t>
      </w:r>
      <w:r w:rsidR="00956B45">
        <w:t xml:space="preserve">doivent </w:t>
      </w:r>
      <w:r w:rsidRPr="001238B3">
        <w:t xml:space="preserve">comporter une vanne ou robinet d'isolement au départ de chaque distribution pour les sanitaires et locaux de services. </w:t>
      </w:r>
    </w:p>
    <w:p w14:paraId="2650DEDE" w14:textId="77777777" w:rsidR="001238B3" w:rsidRPr="0075551D" w:rsidRDefault="001238B3" w:rsidP="0075551D">
      <w:pPr>
        <w:pStyle w:val="Titre3"/>
      </w:pPr>
      <w:bookmarkStart w:id="67" w:name="_Toc463758494"/>
      <w:bookmarkStart w:id="68" w:name="_Toc467555307"/>
      <w:bookmarkStart w:id="69" w:name="_Toc481554179"/>
      <w:bookmarkStart w:id="70" w:name="_Toc532366458"/>
      <w:bookmarkStart w:id="71" w:name="_Toc97513898"/>
      <w:bookmarkStart w:id="72" w:name="_Toc136062040"/>
      <w:bookmarkStart w:id="73" w:name="_Toc140996798"/>
      <w:bookmarkStart w:id="74" w:name="_Toc149356082"/>
      <w:bookmarkStart w:id="75" w:name="_Toc150654321"/>
      <w:bookmarkStart w:id="76" w:name="_Toc161222196"/>
      <w:bookmarkStart w:id="77" w:name="_Toc171999821"/>
      <w:bookmarkStart w:id="78" w:name="_Toc188003087"/>
      <w:bookmarkStart w:id="79" w:name="_Toc195525497"/>
      <w:bookmarkStart w:id="80" w:name="_Toc203885313"/>
      <w:bookmarkStart w:id="81" w:name="_Toc205625645"/>
      <w:bookmarkStart w:id="82" w:name="_Toc231269876"/>
      <w:r w:rsidRPr="001238B3">
        <w:lastRenderedPageBreak/>
        <w:t>Caractéristiques de la robinetterie</w:t>
      </w:r>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sidRPr="001238B3">
        <w:t xml:space="preserve"> </w:t>
      </w:r>
    </w:p>
    <w:p w14:paraId="07829FED" w14:textId="661270FE" w:rsidR="001238B3" w:rsidRPr="001238B3" w:rsidRDefault="001238B3" w:rsidP="001238B3">
      <w:pPr>
        <w:spacing w:after="0" w:line="240" w:lineRule="auto"/>
      </w:pPr>
      <w:r w:rsidRPr="001238B3">
        <w:t xml:space="preserve">L'ensemble de la robinetterie dite de bâtiment </w:t>
      </w:r>
      <w:r w:rsidR="008F7015">
        <w:t>doit être</w:t>
      </w:r>
      <w:r w:rsidRPr="001238B3">
        <w:t xml:space="preserve"> de première qualité ; en laiton ou en bronze série forte, polie ou brossée suivant les emplacements. </w:t>
      </w:r>
    </w:p>
    <w:p w14:paraId="393E0032" w14:textId="77777777" w:rsidR="001238B3" w:rsidRPr="001238B3" w:rsidRDefault="001238B3" w:rsidP="001238B3">
      <w:pPr>
        <w:spacing w:after="0" w:line="240" w:lineRule="auto"/>
        <w:ind w:left="1134" w:hanging="1134"/>
      </w:pPr>
    </w:p>
    <w:p w14:paraId="1A9A4161" w14:textId="09401BCB" w:rsidR="001238B3" w:rsidRPr="001238B3" w:rsidRDefault="001238B3" w:rsidP="001238B3">
      <w:pPr>
        <w:spacing w:after="0" w:line="240" w:lineRule="auto"/>
      </w:pPr>
      <w:r w:rsidRPr="001238B3">
        <w:t xml:space="preserve">Toute la robinetterie </w:t>
      </w:r>
      <w:r w:rsidR="002B381A">
        <w:t xml:space="preserve">doit être </w:t>
      </w:r>
      <w:r w:rsidRPr="001238B3">
        <w:t xml:space="preserve">démontable, placée entre deux raccords unions pour en faciliter le remplacement éventuel. Celles montées sur les canalisations en cuivre </w:t>
      </w:r>
      <w:r w:rsidR="002B381A">
        <w:t>doivent être</w:t>
      </w:r>
      <w:r w:rsidRPr="001238B3">
        <w:t xml:space="preserve"> à raccords par collets battus. </w:t>
      </w:r>
    </w:p>
    <w:p w14:paraId="2ACAD718" w14:textId="77777777" w:rsidR="001238B3" w:rsidRPr="001238B3" w:rsidRDefault="001238B3" w:rsidP="001238B3">
      <w:pPr>
        <w:spacing w:after="0" w:line="240" w:lineRule="auto"/>
        <w:ind w:hanging="1134"/>
      </w:pPr>
    </w:p>
    <w:p w14:paraId="42AA77AE" w14:textId="2F6B5F42" w:rsidR="001238B3" w:rsidRPr="001238B3" w:rsidRDefault="001238B3" w:rsidP="001238B3">
      <w:pPr>
        <w:spacing w:after="0" w:line="240" w:lineRule="auto"/>
      </w:pPr>
      <w:r w:rsidRPr="001238B3">
        <w:t xml:space="preserve">Les vannes ou robinets d'arrêt sur les tuyauteries principales et colonnes </w:t>
      </w:r>
      <w:r w:rsidR="00651D7A">
        <w:t>doivent être</w:t>
      </w:r>
      <w:r w:rsidRPr="001238B3">
        <w:t xml:space="preserve"> du type à boisseau sphérique avec bille pleine laiton, revêtu de chrome dur, siège en PTFE pour passage intégral.</w:t>
      </w:r>
    </w:p>
    <w:p w14:paraId="20BE1E63" w14:textId="0A341901" w:rsidR="001238B3" w:rsidRPr="005D60C9" w:rsidRDefault="001238B3" w:rsidP="005D60C9">
      <w:pPr>
        <w:pStyle w:val="Titre2"/>
      </w:pPr>
      <w:bookmarkStart w:id="83" w:name="_Toc188003088"/>
      <w:bookmarkStart w:id="84" w:name="_Toc195525498"/>
      <w:bookmarkStart w:id="85" w:name="_Toc203885314"/>
      <w:bookmarkStart w:id="86" w:name="_Toc205625646"/>
      <w:bookmarkStart w:id="87" w:name="_Toc231269877"/>
      <w:bookmarkStart w:id="88" w:name="_Toc115207751"/>
      <w:bookmarkStart w:id="89" w:name="_Toc184202750"/>
      <w:r w:rsidRPr="001238B3">
        <w:t>Prescriptions concernant les tuyauteries</w:t>
      </w:r>
      <w:bookmarkEnd w:id="83"/>
      <w:bookmarkEnd w:id="84"/>
      <w:bookmarkEnd w:id="85"/>
      <w:bookmarkEnd w:id="86"/>
      <w:bookmarkEnd w:id="87"/>
      <w:bookmarkEnd w:id="88"/>
      <w:bookmarkEnd w:id="89"/>
    </w:p>
    <w:p w14:paraId="38A07D14" w14:textId="77777777" w:rsidR="001238B3" w:rsidRPr="0075551D" w:rsidRDefault="001238B3" w:rsidP="0075551D">
      <w:pPr>
        <w:pStyle w:val="Titre3"/>
      </w:pPr>
      <w:bookmarkStart w:id="90" w:name="_Toc451950097"/>
      <w:bookmarkStart w:id="91" w:name="_Toc485088382"/>
      <w:bookmarkStart w:id="92" w:name="_Toc497109466"/>
      <w:bookmarkStart w:id="93" w:name="_Toc44124830"/>
      <w:bookmarkStart w:id="94" w:name="_Toc89240680"/>
      <w:bookmarkStart w:id="95" w:name="_Toc91323667"/>
      <w:bookmarkStart w:id="96" w:name="_Toc101004136"/>
      <w:bookmarkStart w:id="97" w:name="_Toc140374155"/>
      <w:bookmarkStart w:id="98" w:name="_Toc166496607"/>
      <w:bookmarkStart w:id="99" w:name="_Toc166555000"/>
      <w:bookmarkStart w:id="100" w:name="_Toc168278449"/>
      <w:bookmarkStart w:id="101" w:name="_Toc168824517"/>
      <w:bookmarkStart w:id="102" w:name="_Toc177524445"/>
      <w:bookmarkStart w:id="103" w:name="_Toc178152443"/>
      <w:bookmarkStart w:id="104" w:name="_Toc188003089"/>
      <w:bookmarkStart w:id="105" w:name="_Toc195525499"/>
      <w:bookmarkStart w:id="106" w:name="_Toc203885315"/>
      <w:bookmarkStart w:id="107" w:name="_Toc205625647"/>
      <w:bookmarkStart w:id="108" w:name="_Toc231269878"/>
      <w:r w:rsidRPr="001238B3">
        <w:t>Tubes en cuivre</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7FEB3C2F" w14:textId="77777777" w:rsidR="001238B3" w:rsidRPr="001238B3" w:rsidRDefault="001238B3" w:rsidP="001238B3">
      <w:pPr>
        <w:tabs>
          <w:tab w:val="num" w:pos="426"/>
        </w:tabs>
        <w:spacing w:before="80" w:after="0" w:line="240" w:lineRule="auto"/>
        <w:ind w:left="426" w:hanging="426"/>
        <w:rPr>
          <w:b/>
          <w:bCs/>
        </w:rPr>
      </w:pPr>
      <w:r w:rsidRPr="001238B3">
        <w:rPr>
          <w:b/>
          <w:bCs/>
        </w:rPr>
        <w:t>Qualité </w:t>
      </w:r>
    </w:p>
    <w:p w14:paraId="7E70C1B2" w14:textId="77777777" w:rsidR="001238B3" w:rsidRPr="001238B3" w:rsidRDefault="001238B3" w:rsidP="001238B3">
      <w:pPr>
        <w:spacing w:after="0" w:line="240" w:lineRule="auto"/>
      </w:pPr>
      <w:r w:rsidRPr="001238B3">
        <w:t>Type écroui pour les parties apparentes, type recuit pour les parcours encastrés, conforme à la norme NF A 68-120 (tubes ronds en cuivre à braser par capillarité).</w:t>
      </w:r>
    </w:p>
    <w:p w14:paraId="46C3B5C9" w14:textId="77777777" w:rsidR="001238B3" w:rsidRPr="001238B3" w:rsidRDefault="001238B3" w:rsidP="001238B3">
      <w:pPr>
        <w:spacing w:after="0" w:line="240" w:lineRule="auto"/>
        <w:ind w:left="360"/>
      </w:pPr>
    </w:p>
    <w:p w14:paraId="5D21BE0E" w14:textId="77777777" w:rsidR="001238B3" w:rsidRPr="001238B3" w:rsidRDefault="001238B3" w:rsidP="001238B3">
      <w:pPr>
        <w:tabs>
          <w:tab w:val="num" w:pos="426"/>
        </w:tabs>
        <w:spacing w:before="80" w:after="0" w:line="240" w:lineRule="auto"/>
        <w:ind w:left="426" w:hanging="426"/>
        <w:rPr>
          <w:b/>
          <w:bCs/>
        </w:rPr>
      </w:pPr>
      <w:r w:rsidRPr="001238B3">
        <w:rPr>
          <w:b/>
          <w:bCs/>
        </w:rPr>
        <w:t>Assemblage </w:t>
      </w:r>
    </w:p>
    <w:p w14:paraId="7284F759" w14:textId="77777777" w:rsidR="001238B3" w:rsidRPr="001238B3" w:rsidRDefault="001238B3" w:rsidP="001238B3">
      <w:pPr>
        <w:spacing w:after="0" w:line="240" w:lineRule="auto"/>
      </w:pPr>
      <w:r w:rsidRPr="001238B3">
        <w:t>Par brasure capillaire à base de cuivre ou d’argent.</w:t>
      </w:r>
    </w:p>
    <w:p w14:paraId="7212107C" w14:textId="77777777" w:rsidR="001238B3" w:rsidRPr="001238B3" w:rsidRDefault="001238B3" w:rsidP="001238B3">
      <w:pPr>
        <w:spacing w:after="0" w:line="240" w:lineRule="auto"/>
      </w:pPr>
    </w:p>
    <w:p w14:paraId="3A0F4854" w14:textId="77777777" w:rsidR="001238B3" w:rsidRPr="001238B3" w:rsidRDefault="001238B3" w:rsidP="001238B3">
      <w:pPr>
        <w:tabs>
          <w:tab w:val="num" w:pos="426"/>
        </w:tabs>
        <w:spacing w:before="80" w:after="0" w:line="240" w:lineRule="auto"/>
        <w:ind w:left="426" w:hanging="426"/>
        <w:rPr>
          <w:b/>
          <w:bCs/>
        </w:rPr>
      </w:pPr>
      <w:r w:rsidRPr="001238B3">
        <w:rPr>
          <w:b/>
          <w:bCs/>
        </w:rPr>
        <w:t>Mode de pose </w:t>
      </w:r>
    </w:p>
    <w:p w14:paraId="77568BEA" w14:textId="61F51A07" w:rsidR="001238B3" w:rsidRDefault="001238B3" w:rsidP="001238B3">
      <w:pPr>
        <w:spacing w:after="0" w:line="240" w:lineRule="auto"/>
      </w:pPr>
      <w:r w:rsidRPr="001238B3">
        <w:t xml:space="preserve">Les canalisations sont fixées aux parois à l’aide de supports ou colliers démontables avec interposition d’un matériau résilient entre supports et tuyauteries. La libre dilatation des canalisations </w:t>
      </w:r>
      <w:r w:rsidR="00C22F48">
        <w:t>doit être</w:t>
      </w:r>
      <w:r w:rsidRPr="001238B3">
        <w:t xml:space="preserve"> assurée par un jeu suffisant au niveau de chaque support. Ecartement des supports : suivant DTU. Les tubes seront écartés d’au moins </w:t>
      </w:r>
      <w:smartTag w:uri="urn:schemas-microsoft-com:office:smarttags" w:element="metricconverter">
        <w:smartTagPr>
          <w:attr w:name="ProductID" w:val="3 cm"/>
        </w:smartTagPr>
        <w:r w:rsidRPr="001238B3">
          <w:t>3 cm</w:t>
        </w:r>
      </w:smartTag>
      <w:r w:rsidRPr="001238B3">
        <w:t xml:space="preserve"> des parois verticales et </w:t>
      </w:r>
      <w:smartTag w:uri="urn:schemas-microsoft-com:office:smarttags" w:element="metricconverter">
        <w:smartTagPr>
          <w:attr w:name="ProductID" w:val="5 cm"/>
        </w:smartTagPr>
        <w:r w:rsidRPr="001238B3">
          <w:t>5 cm</w:t>
        </w:r>
      </w:smartTag>
      <w:r w:rsidRPr="001238B3">
        <w:t xml:space="preserve"> des sols. Dans le cas de tuyauteries calorifugées, ces distances </w:t>
      </w:r>
      <w:r w:rsidR="00297D05">
        <w:t>doivent être</w:t>
      </w:r>
      <w:r w:rsidRPr="001238B3">
        <w:t xml:space="preserve"> celles entre l’extérieur du calorifuge et les parois ou les sols. Les supports </w:t>
      </w:r>
      <w:r w:rsidR="00B57395">
        <w:t>doivent être</w:t>
      </w:r>
      <w:r w:rsidRPr="001238B3">
        <w:t xml:space="preserve"> constitués par de l’acier galvanisé ou peint contre la corrosion par deux couches de peinture antirouille. Les tubes encastrés </w:t>
      </w:r>
      <w:r w:rsidR="00AE5272">
        <w:t>doivent être</w:t>
      </w:r>
      <w:r w:rsidRPr="001238B3">
        <w:t xml:space="preserve"> protégés par des fourreaux.</w:t>
      </w:r>
    </w:p>
    <w:p w14:paraId="75CEB119" w14:textId="77777777" w:rsidR="00C22F48" w:rsidRPr="001238B3" w:rsidRDefault="00C22F48" w:rsidP="001238B3">
      <w:pPr>
        <w:spacing w:after="0" w:line="240" w:lineRule="auto"/>
      </w:pPr>
    </w:p>
    <w:p w14:paraId="4E428233" w14:textId="77777777" w:rsidR="001238B3" w:rsidRPr="0075551D" w:rsidRDefault="001238B3" w:rsidP="0075551D">
      <w:pPr>
        <w:pStyle w:val="Titre3"/>
      </w:pPr>
      <w:bookmarkStart w:id="109" w:name="_Toc384535429"/>
      <w:bookmarkStart w:id="110" w:name="_Toc382292299"/>
      <w:bookmarkStart w:id="111" w:name="_Toc415658626"/>
      <w:bookmarkStart w:id="112" w:name="_Toc416529477"/>
      <w:bookmarkStart w:id="113" w:name="_Toc416611542"/>
      <w:bookmarkStart w:id="114" w:name="_Toc416613294"/>
      <w:bookmarkStart w:id="115" w:name="_Toc416687815"/>
      <w:bookmarkStart w:id="116" w:name="_Toc416691340"/>
      <w:bookmarkStart w:id="117" w:name="_Toc419719118"/>
      <w:bookmarkStart w:id="118" w:name="_Toc419719204"/>
      <w:bookmarkStart w:id="119" w:name="_Toc419884398"/>
      <w:bookmarkStart w:id="120" w:name="_Toc439063100"/>
      <w:bookmarkStart w:id="121" w:name="_Toc451950098"/>
      <w:bookmarkStart w:id="122" w:name="_Toc485088383"/>
      <w:bookmarkStart w:id="123" w:name="_Toc497109467"/>
      <w:bookmarkStart w:id="124" w:name="_Toc44124831"/>
      <w:bookmarkStart w:id="125" w:name="_Toc89240681"/>
      <w:bookmarkStart w:id="126" w:name="_Toc91323668"/>
      <w:bookmarkStart w:id="127" w:name="_Toc101004137"/>
      <w:bookmarkStart w:id="128" w:name="_Toc140374156"/>
      <w:bookmarkStart w:id="129" w:name="_Toc166496608"/>
      <w:bookmarkStart w:id="130" w:name="_Toc166555001"/>
      <w:bookmarkStart w:id="131" w:name="_Toc168278450"/>
      <w:bookmarkStart w:id="132" w:name="_Toc168824518"/>
      <w:bookmarkStart w:id="133" w:name="_Toc177524446"/>
      <w:bookmarkStart w:id="134" w:name="_Toc178152444"/>
      <w:bookmarkStart w:id="135" w:name="_Toc188003090"/>
      <w:bookmarkStart w:id="136" w:name="_Toc195525500"/>
      <w:bookmarkStart w:id="137" w:name="_Toc203885316"/>
      <w:bookmarkStart w:id="138" w:name="_Toc205625648"/>
      <w:bookmarkStart w:id="139" w:name="_Toc231269879"/>
      <w:r w:rsidRPr="001238B3">
        <w:t xml:space="preserve">Tubes </w:t>
      </w:r>
      <w:bookmarkEnd w:id="109"/>
      <w:bookmarkEnd w:id="110"/>
      <w:bookmarkEnd w:id="111"/>
      <w:bookmarkEnd w:id="112"/>
      <w:bookmarkEnd w:id="113"/>
      <w:bookmarkEnd w:id="114"/>
      <w:bookmarkEnd w:id="115"/>
      <w:bookmarkEnd w:id="116"/>
      <w:bookmarkEnd w:id="117"/>
      <w:bookmarkEnd w:id="118"/>
      <w:bookmarkEnd w:id="119"/>
      <w:r w:rsidRPr="001238B3">
        <w:t xml:space="preserve">en </w:t>
      </w:r>
      <w:bookmarkEnd w:id="120"/>
      <w:bookmarkEnd w:id="121"/>
      <w:r w:rsidRPr="001238B3">
        <w:t>PVC Pression</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p w14:paraId="6889B179" w14:textId="77777777" w:rsidR="001238B3" w:rsidRPr="001238B3" w:rsidRDefault="001238B3" w:rsidP="001238B3">
      <w:pPr>
        <w:tabs>
          <w:tab w:val="num" w:pos="426"/>
        </w:tabs>
        <w:spacing w:before="80" w:after="0" w:line="240" w:lineRule="auto"/>
        <w:ind w:left="426" w:hanging="426"/>
        <w:rPr>
          <w:b/>
          <w:bCs/>
        </w:rPr>
      </w:pPr>
      <w:r w:rsidRPr="001238B3">
        <w:rPr>
          <w:b/>
          <w:bCs/>
        </w:rPr>
        <w:t>Qualité </w:t>
      </w:r>
    </w:p>
    <w:p w14:paraId="056A4BB9" w14:textId="77777777" w:rsidR="001238B3" w:rsidRPr="001238B3" w:rsidRDefault="001238B3" w:rsidP="001238B3">
      <w:pPr>
        <w:spacing w:after="0" w:line="240" w:lineRule="auto"/>
      </w:pPr>
      <w:r w:rsidRPr="001238B3">
        <w:t>Tube rigide série pression</w:t>
      </w:r>
    </w:p>
    <w:p w14:paraId="59E7A6BC" w14:textId="77777777" w:rsidR="001238B3" w:rsidRPr="001238B3" w:rsidRDefault="001238B3" w:rsidP="001238B3">
      <w:pPr>
        <w:spacing w:after="0" w:line="240" w:lineRule="auto"/>
      </w:pPr>
      <w:r w:rsidRPr="001238B3">
        <w:t>Pression de service 10 ou 16 bars</w:t>
      </w:r>
    </w:p>
    <w:p w14:paraId="26F472C9" w14:textId="77777777" w:rsidR="001238B3" w:rsidRPr="001238B3" w:rsidRDefault="001238B3" w:rsidP="001238B3">
      <w:pPr>
        <w:spacing w:after="0" w:line="240" w:lineRule="auto"/>
        <w:ind w:left="1134" w:hanging="1134"/>
      </w:pPr>
    </w:p>
    <w:p w14:paraId="0AE43F7F" w14:textId="77777777" w:rsidR="001238B3" w:rsidRPr="001238B3" w:rsidRDefault="001238B3" w:rsidP="001238B3">
      <w:pPr>
        <w:tabs>
          <w:tab w:val="num" w:pos="426"/>
        </w:tabs>
        <w:spacing w:before="80" w:after="0" w:line="240" w:lineRule="auto"/>
        <w:ind w:left="426" w:hanging="426"/>
        <w:rPr>
          <w:b/>
          <w:bCs/>
        </w:rPr>
      </w:pPr>
      <w:r w:rsidRPr="001238B3">
        <w:rPr>
          <w:b/>
          <w:bCs/>
        </w:rPr>
        <w:t>Assemblage </w:t>
      </w:r>
    </w:p>
    <w:p w14:paraId="7164A0A2" w14:textId="77777777" w:rsidR="001238B3" w:rsidRPr="001238B3" w:rsidRDefault="001238B3" w:rsidP="001238B3">
      <w:pPr>
        <w:spacing w:after="0" w:line="240" w:lineRule="auto"/>
      </w:pPr>
      <w:r w:rsidRPr="001238B3">
        <w:t>Par collage avec décapant et adhésif et raccord série pression adaptée.</w:t>
      </w:r>
    </w:p>
    <w:p w14:paraId="3C735B37" w14:textId="77777777" w:rsidR="001238B3" w:rsidRPr="001238B3" w:rsidRDefault="001238B3" w:rsidP="001238B3">
      <w:pPr>
        <w:spacing w:after="0" w:line="240" w:lineRule="auto"/>
      </w:pPr>
    </w:p>
    <w:p w14:paraId="307F2A44" w14:textId="77777777" w:rsidR="001238B3" w:rsidRPr="001238B3" w:rsidRDefault="001238B3" w:rsidP="001238B3">
      <w:pPr>
        <w:tabs>
          <w:tab w:val="num" w:pos="426"/>
        </w:tabs>
        <w:spacing w:before="80" w:after="0" w:line="240" w:lineRule="auto"/>
        <w:ind w:left="426" w:hanging="426"/>
        <w:rPr>
          <w:b/>
          <w:bCs/>
        </w:rPr>
      </w:pPr>
      <w:r w:rsidRPr="001238B3">
        <w:rPr>
          <w:b/>
          <w:bCs/>
        </w:rPr>
        <w:t>Mode de pose </w:t>
      </w:r>
    </w:p>
    <w:p w14:paraId="19855204" w14:textId="77777777" w:rsidR="001238B3" w:rsidRPr="001238B3" w:rsidRDefault="001238B3" w:rsidP="001238B3">
      <w:pPr>
        <w:spacing w:after="0" w:line="240" w:lineRule="auto"/>
      </w:pPr>
      <w:r w:rsidRPr="001238B3">
        <w:t>Fixation par colliers, à contrepartie métallique, non serrés, avec interposition de résilient néoprène ou par supports plastiques avec clips montés par vis sur trous tamponnés.</w:t>
      </w:r>
    </w:p>
    <w:p w14:paraId="2AA818BB" w14:textId="77777777" w:rsidR="001238B3" w:rsidRPr="001238B3" w:rsidRDefault="001238B3" w:rsidP="001238B3">
      <w:pPr>
        <w:spacing w:after="0" w:line="240" w:lineRule="auto"/>
        <w:ind w:left="1134" w:hanging="1134"/>
      </w:pPr>
    </w:p>
    <w:p w14:paraId="0DC97708" w14:textId="12F47947" w:rsidR="001238B3" w:rsidRPr="001238B3" w:rsidRDefault="001238B3" w:rsidP="001238B3">
      <w:pPr>
        <w:spacing w:after="0" w:line="240" w:lineRule="auto"/>
      </w:pPr>
      <w:r w:rsidRPr="001238B3">
        <w:t xml:space="preserve">De façon générale, la mise en œuvre des canalisations en PVC Pression </w:t>
      </w:r>
      <w:r w:rsidR="00AF50C8">
        <w:t xml:space="preserve">doit être </w:t>
      </w:r>
      <w:r w:rsidRPr="001238B3">
        <w:t>faite conformément au DTU 60-31.</w:t>
      </w:r>
    </w:p>
    <w:p w14:paraId="04E8311F" w14:textId="77777777" w:rsidR="001238B3" w:rsidRPr="0075551D" w:rsidRDefault="001238B3" w:rsidP="0075551D">
      <w:pPr>
        <w:pStyle w:val="Titre3"/>
      </w:pPr>
      <w:bookmarkStart w:id="140" w:name="_Toc36545161"/>
      <w:bookmarkStart w:id="141" w:name="_Toc44124832"/>
      <w:bookmarkStart w:id="142" w:name="_Toc89240682"/>
      <w:bookmarkStart w:id="143" w:name="_Toc91323669"/>
      <w:bookmarkStart w:id="144" w:name="_Toc101004138"/>
      <w:bookmarkStart w:id="145" w:name="_Toc140374157"/>
      <w:bookmarkStart w:id="146" w:name="_Toc153875821"/>
      <w:bookmarkStart w:id="147" w:name="_Toc166496609"/>
      <w:bookmarkStart w:id="148" w:name="_Toc166555002"/>
      <w:bookmarkStart w:id="149" w:name="_Toc168278451"/>
      <w:bookmarkStart w:id="150" w:name="_Toc168824519"/>
      <w:bookmarkStart w:id="151" w:name="_Toc177524447"/>
      <w:bookmarkStart w:id="152" w:name="_Toc178152445"/>
      <w:bookmarkStart w:id="153" w:name="_Toc188003091"/>
      <w:bookmarkStart w:id="154" w:name="_Toc195525501"/>
      <w:bookmarkStart w:id="155" w:name="_Toc203885317"/>
      <w:bookmarkStart w:id="156" w:name="_Toc205625649"/>
      <w:bookmarkStart w:id="157" w:name="_Toc231269880"/>
      <w:r w:rsidRPr="001238B3">
        <w:t>Tubes en PVC Chaleur</w:t>
      </w:r>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p>
    <w:p w14:paraId="5AB1231D" w14:textId="77777777" w:rsidR="001238B3" w:rsidRPr="001238B3" w:rsidRDefault="001238B3" w:rsidP="001238B3">
      <w:pPr>
        <w:tabs>
          <w:tab w:val="num" w:pos="426"/>
        </w:tabs>
        <w:spacing w:before="80" w:after="0" w:line="240" w:lineRule="auto"/>
        <w:ind w:left="426" w:hanging="426"/>
        <w:rPr>
          <w:b/>
          <w:bCs/>
        </w:rPr>
      </w:pPr>
      <w:r w:rsidRPr="001238B3">
        <w:rPr>
          <w:b/>
          <w:bCs/>
        </w:rPr>
        <w:t>Qualité </w:t>
      </w:r>
    </w:p>
    <w:p w14:paraId="589CF9DB" w14:textId="77777777" w:rsidR="001238B3" w:rsidRPr="001238B3" w:rsidRDefault="001238B3" w:rsidP="001238B3">
      <w:pPr>
        <w:spacing w:after="0" w:line="240" w:lineRule="auto"/>
      </w:pPr>
      <w:r w:rsidRPr="001238B3">
        <w:t xml:space="preserve">Tubes en polychlorure de vinyle chloré (PVC-C), faisant l’objet d’un avis technique (ATEC) en cours de validité autorisant son emploi pour la distribution d’eau chaude sanitaire. Pressions de service pour les températures ≤ 60°C, </w:t>
      </w:r>
    </w:p>
    <w:p w14:paraId="192A3D19" w14:textId="77777777" w:rsidR="001238B3" w:rsidRPr="001238B3" w:rsidRDefault="001238B3" w:rsidP="001238B3">
      <w:pPr>
        <w:spacing w:after="0" w:line="240" w:lineRule="auto"/>
      </w:pPr>
      <w:r w:rsidRPr="001238B3">
        <w:t xml:space="preserve">16 bars du </w:t>
      </w:r>
      <w:r w:rsidRPr="001238B3">
        <w:sym w:font="Symbol" w:char="F0C6"/>
      </w:r>
      <w:r w:rsidRPr="001238B3">
        <w:t xml:space="preserve">12 au </w:t>
      </w:r>
      <w:r w:rsidRPr="001238B3">
        <w:sym w:font="Symbol" w:char="F0C6"/>
      </w:r>
      <w:r w:rsidRPr="001238B3">
        <w:t>50,</w:t>
      </w:r>
    </w:p>
    <w:p w14:paraId="0476A933" w14:textId="77777777" w:rsidR="001238B3" w:rsidRPr="001238B3" w:rsidRDefault="001238B3" w:rsidP="001238B3">
      <w:pPr>
        <w:spacing w:after="0" w:line="240" w:lineRule="auto"/>
      </w:pPr>
      <w:r w:rsidRPr="001238B3">
        <w:lastRenderedPageBreak/>
        <w:t xml:space="preserve"> 10 bars du </w:t>
      </w:r>
      <w:r w:rsidRPr="001238B3">
        <w:sym w:font="Symbol" w:char="F0C6"/>
      </w:r>
      <w:r w:rsidRPr="001238B3">
        <w:t xml:space="preserve">63 au </w:t>
      </w:r>
      <w:r w:rsidRPr="001238B3">
        <w:sym w:font="Symbol" w:char="F0C6"/>
      </w:r>
      <w:r w:rsidRPr="001238B3">
        <w:t xml:space="preserve"> 160,</w:t>
      </w:r>
    </w:p>
    <w:p w14:paraId="5745B715" w14:textId="77777777" w:rsidR="001238B3" w:rsidRPr="001238B3" w:rsidRDefault="001238B3" w:rsidP="001238B3">
      <w:pPr>
        <w:spacing w:after="0" w:line="240" w:lineRule="auto"/>
      </w:pPr>
      <w:r w:rsidRPr="001238B3">
        <w:t>Classement au feu M1,</w:t>
      </w:r>
    </w:p>
    <w:p w14:paraId="5578F49A" w14:textId="77777777" w:rsidR="001238B3" w:rsidRPr="001238B3" w:rsidRDefault="001238B3" w:rsidP="001238B3">
      <w:pPr>
        <w:tabs>
          <w:tab w:val="num" w:pos="426"/>
        </w:tabs>
        <w:spacing w:before="80" w:after="0" w:line="240" w:lineRule="auto"/>
        <w:ind w:left="426" w:hanging="426"/>
        <w:rPr>
          <w:b/>
          <w:bCs/>
        </w:rPr>
      </w:pPr>
    </w:p>
    <w:p w14:paraId="1C4C8D5E" w14:textId="77777777" w:rsidR="001238B3" w:rsidRPr="001238B3" w:rsidRDefault="001238B3" w:rsidP="001238B3">
      <w:pPr>
        <w:tabs>
          <w:tab w:val="num" w:pos="426"/>
        </w:tabs>
        <w:spacing w:before="80" w:after="0" w:line="240" w:lineRule="auto"/>
        <w:ind w:left="426" w:hanging="426"/>
        <w:rPr>
          <w:b/>
          <w:bCs/>
        </w:rPr>
      </w:pPr>
      <w:r w:rsidRPr="001238B3">
        <w:rPr>
          <w:b/>
          <w:bCs/>
        </w:rPr>
        <w:t>Assemblage </w:t>
      </w:r>
    </w:p>
    <w:p w14:paraId="3FD80552" w14:textId="47DD6080" w:rsidR="001238B3" w:rsidRPr="001238B3" w:rsidRDefault="00FE4E0B" w:rsidP="001238B3">
      <w:pPr>
        <w:spacing w:after="0" w:line="240" w:lineRule="auto"/>
      </w:pPr>
      <w:r>
        <w:t xml:space="preserve">L’assemblage doit être </w:t>
      </w:r>
      <w:r w:rsidR="00196D98">
        <w:t>fait</w:t>
      </w:r>
      <w:r>
        <w:t xml:space="preserve"> </w:t>
      </w:r>
      <w:r w:rsidR="00196D98">
        <w:t>p</w:t>
      </w:r>
      <w:r w:rsidR="001238B3" w:rsidRPr="001238B3">
        <w:t xml:space="preserve">ar emboîtement avec utilisation de raccords de même nature que les tubes. </w:t>
      </w:r>
      <w:r w:rsidR="00196D98">
        <w:t>Le c</w:t>
      </w:r>
      <w:r w:rsidR="001238B3" w:rsidRPr="001238B3">
        <w:t xml:space="preserve">ollage avec décapant et adhésif recommandés par le fabricant. La robinetterie </w:t>
      </w:r>
      <w:r w:rsidR="00C61D99">
        <w:t xml:space="preserve">doit être </w:t>
      </w:r>
      <w:r w:rsidR="001238B3" w:rsidRPr="001238B3">
        <w:t xml:space="preserve">assemblée au moyen de raccords unions, mixtes ou de brides PN 16 en polyester.  </w:t>
      </w:r>
      <w:r w:rsidR="00196D98">
        <w:t>D</w:t>
      </w:r>
      <w:r w:rsidR="001238B3" w:rsidRPr="001238B3">
        <w:t xml:space="preserve">e filasse alimentaire </w:t>
      </w:r>
      <w:r w:rsidR="00196D98">
        <w:t xml:space="preserve">doit être </w:t>
      </w:r>
      <w:r w:rsidR="001238B3" w:rsidRPr="001238B3">
        <w:t>uniquement</w:t>
      </w:r>
      <w:r w:rsidR="00196D98">
        <w:t xml:space="preserve"> utilisée</w:t>
      </w:r>
      <w:r w:rsidR="00C61D99">
        <w:t>.</w:t>
      </w:r>
    </w:p>
    <w:p w14:paraId="5D510124" w14:textId="77777777" w:rsidR="001238B3" w:rsidRPr="001238B3" w:rsidRDefault="001238B3" w:rsidP="001238B3">
      <w:pPr>
        <w:spacing w:after="0" w:line="240" w:lineRule="auto"/>
      </w:pPr>
    </w:p>
    <w:p w14:paraId="07A5A091" w14:textId="77777777" w:rsidR="001238B3" w:rsidRPr="001238B3" w:rsidRDefault="001238B3" w:rsidP="001238B3">
      <w:pPr>
        <w:tabs>
          <w:tab w:val="num" w:pos="426"/>
        </w:tabs>
        <w:spacing w:before="80" w:after="0" w:line="240" w:lineRule="auto"/>
        <w:ind w:left="426" w:hanging="426"/>
        <w:rPr>
          <w:b/>
          <w:bCs/>
        </w:rPr>
      </w:pPr>
      <w:r w:rsidRPr="001238B3">
        <w:rPr>
          <w:b/>
          <w:bCs/>
        </w:rPr>
        <w:t>Mode de pose </w:t>
      </w:r>
    </w:p>
    <w:p w14:paraId="780D9006" w14:textId="56BA4A89" w:rsidR="001238B3" w:rsidRPr="001238B3" w:rsidRDefault="00196D98" w:rsidP="001238B3">
      <w:pPr>
        <w:spacing w:after="0" w:line="240" w:lineRule="auto"/>
      </w:pPr>
      <w:r>
        <w:t>La pose doit être faite par f</w:t>
      </w:r>
      <w:r w:rsidR="001238B3" w:rsidRPr="001238B3">
        <w:t xml:space="preserve">ixation </w:t>
      </w:r>
      <w:r>
        <w:t>de</w:t>
      </w:r>
      <w:r w:rsidR="001238B3" w:rsidRPr="001238B3">
        <w:t xml:space="preserve"> colliers métalliques avec interposition d’une bande résiliente ou d’un fourreau permettant la libre dilatation du tube sans l’endommager.</w:t>
      </w:r>
    </w:p>
    <w:p w14:paraId="3B5B1C9B" w14:textId="77777777" w:rsidR="001238B3" w:rsidRPr="001238B3" w:rsidRDefault="001238B3" w:rsidP="001238B3">
      <w:pPr>
        <w:spacing w:after="0" w:line="240" w:lineRule="auto"/>
      </w:pPr>
    </w:p>
    <w:p w14:paraId="31654BD6" w14:textId="77777777" w:rsidR="001238B3" w:rsidRPr="001238B3" w:rsidRDefault="001238B3" w:rsidP="001238B3">
      <w:pPr>
        <w:spacing w:after="0" w:line="240" w:lineRule="auto"/>
        <w:ind w:left="1134" w:hanging="1134"/>
      </w:pPr>
    </w:p>
    <w:tbl>
      <w:tblPr>
        <w:tblW w:w="0" w:type="auto"/>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3119"/>
        <w:gridCol w:w="2976"/>
      </w:tblGrid>
      <w:tr w:rsidR="001238B3" w:rsidRPr="001238B3" w14:paraId="11180BFA" w14:textId="77777777" w:rsidTr="00D15BCC">
        <w:trPr>
          <w:cantSplit/>
        </w:trPr>
        <w:tc>
          <w:tcPr>
            <w:tcW w:w="8575" w:type="dxa"/>
            <w:gridSpan w:val="3"/>
            <w:shd w:val="clear" w:color="auto" w:fill="E0E0E0"/>
            <w:vAlign w:val="center"/>
          </w:tcPr>
          <w:p w14:paraId="161B2F4E" w14:textId="77777777" w:rsidR="001238B3" w:rsidRPr="001238B3" w:rsidRDefault="001238B3" w:rsidP="001238B3">
            <w:pPr>
              <w:spacing w:after="0" w:line="240" w:lineRule="auto"/>
              <w:ind w:hanging="1134"/>
              <w:jc w:val="center"/>
            </w:pPr>
            <w:r w:rsidRPr="001238B3">
              <w:t>ECARTEMENT MINIMAL EN METRES DES SUPPORTS</w:t>
            </w:r>
          </w:p>
          <w:p w14:paraId="2BF27FA8" w14:textId="77777777" w:rsidR="001238B3" w:rsidRPr="001238B3" w:rsidRDefault="001238B3" w:rsidP="001238B3">
            <w:pPr>
              <w:spacing w:after="0" w:line="240" w:lineRule="auto"/>
              <w:ind w:hanging="1134"/>
              <w:jc w:val="center"/>
            </w:pPr>
            <w:r w:rsidRPr="001238B3">
              <w:t xml:space="preserve">Pour une température de </w:t>
            </w:r>
            <w:smartTag w:uri="urn:schemas-microsoft-com:office:smarttags" w:element="metricconverter">
              <w:smartTagPr>
                <w:attr w:name="ProductID" w:val="60ﾰC"/>
              </w:smartTagPr>
              <w:r w:rsidRPr="001238B3">
                <w:t>60°C</w:t>
              </w:r>
            </w:smartTag>
          </w:p>
        </w:tc>
      </w:tr>
      <w:tr w:rsidR="001238B3" w:rsidRPr="001238B3" w14:paraId="0C978A88" w14:textId="77777777" w:rsidTr="00D15BCC">
        <w:trPr>
          <w:trHeight w:val="563"/>
        </w:trPr>
        <w:tc>
          <w:tcPr>
            <w:tcW w:w="2480" w:type="dxa"/>
            <w:shd w:val="clear" w:color="auto" w:fill="E0E0E0"/>
            <w:vAlign w:val="center"/>
          </w:tcPr>
          <w:p w14:paraId="62903548" w14:textId="77777777" w:rsidR="001238B3" w:rsidRPr="001238B3" w:rsidRDefault="001238B3" w:rsidP="001238B3">
            <w:pPr>
              <w:spacing w:after="0" w:line="240" w:lineRule="auto"/>
              <w:ind w:hanging="1134"/>
              <w:jc w:val="center"/>
            </w:pPr>
            <w:r w:rsidRPr="001238B3">
              <w:sym w:font="Symbol" w:char="F0C6"/>
            </w:r>
            <w:r w:rsidRPr="001238B3">
              <w:t xml:space="preserve"> Tube</w:t>
            </w:r>
          </w:p>
        </w:tc>
        <w:tc>
          <w:tcPr>
            <w:tcW w:w="3119" w:type="dxa"/>
            <w:shd w:val="clear" w:color="auto" w:fill="E0E0E0"/>
            <w:vAlign w:val="center"/>
          </w:tcPr>
          <w:p w14:paraId="51590597" w14:textId="77777777" w:rsidR="001238B3" w:rsidRPr="001238B3" w:rsidRDefault="001238B3" w:rsidP="001238B3">
            <w:pPr>
              <w:spacing w:after="0" w:line="240" w:lineRule="auto"/>
            </w:pPr>
            <w:r w:rsidRPr="001238B3">
              <w:t xml:space="preserve">     Canalisations horizontales</w:t>
            </w:r>
          </w:p>
        </w:tc>
        <w:tc>
          <w:tcPr>
            <w:tcW w:w="2976" w:type="dxa"/>
            <w:shd w:val="clear" w:color="auto" w:fill="E0E0E0"/>
            <w:vAlign w:val="center"/>
          </w:tcPr>
          <w:p w14:paraId="5F38440D" w14:textId="77777777" w:rsidR="001238B3" w:rsidRPr="001238B3" w:rsidRDefault="001238B3" w:rsidP="001238B3">
            <w:pPr>
              <w:spacing w:after="0" w:line="240" w:lineRule="auto"/>
            </w:pPr>
            <w:r w:rsidRPr="001238B3">
              <w:t xml:space="preserve">    Canalisations verticales</w:t>
            </w:r>
          </w:p>
        </w:tc>
      </w:tr>
      <w:tr w:rsidR="001238B3" w:rsidRPr="001238B3" w14:paraId="5663B5C1" w14:textId="77777777" w:rsidTr="00D15BCC">
        <w:tc>
          <w:tcPr>
            <w:tcW w:w="2480" w:type="dxa"/>
            <w:vAlign w:val="center"/>
          </w:tcPr>
          <w:p w14:paraId="2CAA34C9" w14:textId="77777777" w:rsidR="001238B3" w:rsidRPr="001238B3" w:rsidRDefault="001238B3" w:rsidP="001238B3">
            <w:pPr>
              <w:spacing w:after="0" w:line="240" w:lineRule="auto"/>
              <w:ind w:hanging="1134"/>
              <w:jc w:val="center"/>
            </w:pPr>
          </w:p>
          <w:p w14:paraId="18B7D166" w14:textId="77777777" w:rsidR="001238B3" w:rsidRPr="001238B3" w:rsidRDefault="001238B3" w:rsidP="001238B3">
            <w:pPr>
              <w:spacing w:after="0" w:line="240" w:lineRule="auto"/>
              <w:ind w:hanging="1134"/>
              <w:jc w:val="center"/>
            </w:pPr>
            <w:r w:rsidRPr="001238B3">
              <w:t>12</w:t>
            </w:r>
          </w:p>
          <w:p w14:paraId="5EE8E961" w14:textId="77777777" w:rsidR="001238B3" w:rsidRPr="001238B3" w:rsidRDefault="001238B3" w:rsidP="001238B3">
            <w:pPr>
              <w:spacing w:after="0" w:line="240" w:lineRule="auto"/>
              <w:ind w:hanging="1134"/>
              <w:jc w:val="center"/>
            </w:pPr>
            <w:r w:rsidRPr="001238B3">
              <w:t>16</w:t>
            </w:r>
          </w:p>
          <w:p w14:paraId="284E1857" w14:textId="77777777" w:rsidR="001238B3" w:rsidRPr="001238B3" w:rsidRDefault="001238B3" w:rsidP="001238B3">
            <w:pPr>
              <w:spacing w:after="0" w:line="240" w:lineRule="auto"/>
              <w:ind w:hanging="1134"/>
              <w:jc w:val="center"/>
            </w:pPr>
            <w:r w:rsidRPr="001238B3">
              <w:t>20</w:t>
            </w:r>
          </w:p>
          <w:p w14:paraId="57087CDF" w14:textId="77777777" w:rsidR="001238B3" w:rsidRPr="001238B3" w:rsidRDefault="001238B3" w:rsidP="001238B3">
            <w:pPr>
              <w:spacing w:after="0" w:line="240" w:lineRule="auto"/>
              <w:ind w:hanging="1134"/>
              <w:jc w:val="center"/>
            </w:pPr>
            <w:r w:rsidRPr="001238B3">
              <w:t>25</w:t>
            </w:r>
          </w:p>
          <w:p w14:paraId="7BAB6AD9" w14:textId="77777777" w:rsidR="001238B3" w:rsidRPr="001238B3" w:rsidRDefault="001238B3" w:rsidP="001238B3">
            <w:pPr>
              <w:spacing w:after="0" w:line="240" w:lineRule="auto"/>
              <w:ind w:hanging="1134"/>
              <w:jc w:val="center"/>
            </w:pPr>
            <w:r w:rsidRPr="001238B3">
              <w:t>32</w:t>
            </w:r>
          </w:p>
          <w:p w14:paraId="7A2EFFFD" w14:textId="77777777" w:rsidR="001238B3" w:rsidRPr="001238B3" w:rsidRDefault="001238B3" w:rsidP="001238B3">
            <w:pPr>
              <w:spacing w:after="0" w:line="240" w:lineRule="auto"/>
              <w:ind w:hanging="1134"/>
              <w:jc w:val="center"/>
            </w:pPr>
            <w:r w:rsidRPr="001238B3">
              <w:t>40</w:t>
            </w:r>
          </w:p>
          <w:p w14:paraId="781F822B" w14:textId="77777777" w:rsidR="001238B3" w:rsidRPr="001238B3" w:rsidRDefault="001238B3" w:rsidP="001238B3">
            <w:pPr>
              <w:spacing w:after="0" w:line="240" w:lineRule="auto"/>
              <w:ind w:hanging="1134"/>
              <w:jc w:val="center"/>
            </w:pPr>
            <w:r w:rsidRPr="001238B3">
              <w:t>50</w:t>
            </w:r>
          </w:p>
          <w:p w14:paraId="6BD1B629" w14:textId="77777777" w:rsidR="001238B3" w:rsidRPr="001238B3" w:rsidRDefault="001238B3" w:rsidP="001238B3">
            <w:pPr>
              <w:spacing w:after="0" w:line="240" w:lineRule="auto"/>
              <w:ind w:hanging="1134"/>
              <w:jc w:val="center"/>
            </w:pPr>
            <w:r w:rsidRPr="001238B3">
              <w:t>63</w:t>
            </w:r>
          </w:p>
          <w:p w14:paraId="67463D8D" w14:textId="77777777" w:rsidR="001238B3" w:rsidRPr="001238B3" w:rsidRDefault="001238B3" w:rsidP="001238B3">
            <w:pPr>
              <w:spacing w:after="0" w:line="240" w:lineRule="auto"/>
              <w:ind w:hanging="1134"/>
              <w:jc w:val="center"/>
            </w:pPr>
            <w:r w:rsidRPr="001238B3">
              <w:t>75</w:t>
            </w:r>
          </w:p>
          <w:p w14:paraId="0CB43167" w14:textId="77777777" w:rsidR="001238B3" w:rsidRPr="001238B3" w:rsidRDefault="001238B3" w:rsidP="001238B3">
            <w:pPr>
              <w:spacing w:after="0" w:line="240" w:lineRule="auto"/>
              <w:ind w:hanging="1134"/>
              <w:jc w:val="center"/>
            </w:pPr>
            <w:r w:rsidRPr="001238B3">
              <w:t>90</w:t>
            </w:r>
          </w:p>
          <w:p w14:paraId="77D7F476" w14:textId="77777777" w:rsidR="001238B3" w:rsidRPr="001238B3" w:rsidRDefault="001238B3" w:rsidP="001238B3">
            <w:pPr>
              <w:spacing w:after="0" w:line="240" w:lineRule="auto"/>
              <w:ind w:hanging="1134"/>
              <w:jc w:val="center"/>
            </w:pPr>
            <w:r w:rsidRPr="001238B3">
              <w:t>110</w:t>
            </w:r>
          </w:p>
          <w:p w14:paraId="32CA4DFA" w14:textId="77777777" w:rsidR="001238B3" w:rsidRPr="001238B3" w:rsidRDefault="001238B3" w:rsidP="001238B3">
            <w:pPr>
              <w:spacing w:after="0" w:line="240" w:lineRule="auto"/>
              <w:ind w:hanging="1134"/>
              <w:jc w:val="center"/>
            </w:pPr>
            <w:r w:rsidRPr="001238B3">
              <w:t>160</w:t>
            </w:r>
          </w:p>
        </w:tc>
        <w:tc>
          <w:tcPr>
            <w:tcW w:w="3119" w:type="dxa"/>
            <w:vAlign w:val="center"/>
          </w:tcPr>
          <w:p w14:paraId="161E3415" w14:textId="77777777" w:rsidR="001238B3" w:rsidRPr="001238B3" w:rsidRDefault="001238B3" w:rsidP="001238B3">
            <w:pPr>
              <w:spacing w:after="0" w:line="240" w:lineRule="auto"/>
              <w:ind w:hanging="1134"/>
              <w:jc w:val="center"/>
            </w:pPr>
          </w:p>
          <w:p w14:paraId="1FC0CF51" w14:textId="77777777" w:rsidR="001238B3" w:rsidRPr="001238B3" w:rsidRDefault="001238B3" w:rsidP="001238B3">
            <w:pPr>
              <w:spacing w:after="0" w:line="240" w:lineRule="auto"/>
              <w:ind w:hanging="1134"/>
              <w:jc w:val="center"/>
            </w:pPr>
            <w:r w:rsidRPr="001238B3">
              <w:t>0,55</w:t>
            </w:r>
          </w:p>
          <w:p w14:paraId="42DE070E" w14:textId="77777777" w:rsidR="001238B3" w:rsidRPr="001238B3" w:rsidRDefault="001238B3" w:rsidP="001238B3">
            <w:pPr>
              <w:spacing w:after="0" w:line="240" w:lineRule="auto"/>
              <w:ind w:hanging="1134"/>
              <w:jc w:val="center"/>
            </w:pPr>
            <w:r w:rsidRPr="001238B3">
              <w:t>0,65</w:t>
            </w:r>
          </w:p>
          <w:p w14:paraId="5AC17981" w14:textId="77777777" w:rsidR="001238B3" w:rsidRPr="001238B3" w:rsidRDefault="001238B3" w:rsidP="001238B3">
            <w:pPr>
              <w:spacing w:after="0" w:line="240" w:lineRule="auto"/>
              <w:ind w:hanging="1134"/>
              <w:jc w:val="center"/>
            </w:pPr>
            <w:r w:rsidRPr="001238B3">
              <w:t>0,70</w:t>
            </w:r>
          </w:p>
          <w:p w14:paraId="4B5F2666" w14:textId="77777777" w:rsidR="001238B3" w:rsidRPr="001238B3" w:rsidRDefault="001238B3" w:rsidP="001238B3">
            <w:pPr>
              <w:spacing w:after="0" w:line="240" w:lineRule="auto"/>
              <w:ind w:hanging="1134"/>
              <w:jc w:val="center"/>
            </w:pPr>
            <w:r w:rsidRPr="001238B3">
              <w:t>0,75</w:t>
            </w:r>
          </w:p>
          <w:p w14:paraId="1C50FD69" w14:textId="77777777" w:rsidR="001238B3" w:rsidRPr="001238B3" w:rsidRDefault="001238B3" w:rsidP="001238B3">
            <w:pPr>
              <w:spacing w:after="0" w:line="240" w:lineRule="auto"/>
              <w:ind w:hanging="1134"/>
              <w:jc w:val="center"/>
            </w:pPr>
            <w:r w:rsidRPr="001238B3">
              <w:t>0,85</w:t>
            </w:r>
          </w:p>
          <w:p w14:paraId="6A165D43" w14:textId="77777777" w:rsidR="001238B3" w:rsidRPr="001238B3" w:rsidRDefault="001238B3" w:rsidP="001238B3">
            <w:pPr>
              <w:spacing w:after="0" w:line="240" w:lineRule="auto"/>
              <w:ind w:hanging="1134"/>
              <w:jc w:val="center"/>
            </w:pPr>
            <w:r w:rsidRPr="001238B3">
              <w:t>0,95</w:t>
            </w:r>
          </w:p>
          <w:p w14:paraId="7704D56A" w14:textId="77777777" w:rsidR="001238B3" w:rsidRPr="001238B3" w:rsidRDefault="001238B3" w:rsidP="001238B3">
            <w:pPr>
              <w:spacing w:after="0" w:line="240" w:lineRule="auto"/>
              <w:ind w:hanging="1134"/>
              <w:jc w:val="center"/>
            </w:pPr>
            <w:r w:rsidRPr="001238B3">
              <w:t>1,05</w:t>
            </w:r>
          </w:p>
          <w:p w14:paraId="0F7C29F0" w14:textId="77777777" w:rsidR="001238B3" w:rsidRPr="001238B3" w:rsidRDefault="001238B3" w:rsidP="001238B3">
            <w:pPr>
              <w:spacing w:after="0" w:line="240" w:lineRule="auto"/>
              <w:ind w:hanging="1134"/>
              <w:jc w:val="center"/>
            </w:pPr>
            <w:r w:rsidRPr="001238B3">
              <w:t>1,20</w:t>
            </w:r>
          </w:p>
          <w:p w14:paraId="29619B5B" w14:textId="77777777" w:rsidR="001238B3" w:rsidRPr="001238B3" w:rsidRDefault="001238B3" w:rsidP="001238B3">
            <w:pPr>
              <w:spacing w:after="0" w:line="240" w:lineRule="auto"/>
              <w:ind w:hanging="1134"/>
              <w:jc w:val="center"/>
            </w:pPr>
            <w:r w:rsidRPr="001238B3">
              <w:t>1,25</w:t>
            </w:r>
          </w:p>
          <w:p w14:paraId="2091AA42" w14:textId="77777777" w:rsidR="001238B3" w:rsidRPr="001238B3" w:rsidRDefault="001238B3" w:rsidP="001238B3">
            <w:pPr>
              <w:spacing w:after="0" w:line="240" w:lineRule="auto"/>
              <w:ind w:hanging="1134"/>
              <w:jc w:val="center"/>
            </w:pPr>
            <w:r w:rsidRPr="001238B3">
              <w:t>1,35</w:t>
            </w:r>
          </w:p>
          <w:p w14:paraId="0F3D624C" w14:textId="77777777" w:rsidR="001238B3" w:rsidRPr="001238B3" w:rsidRDefault="001238B3" w:rsidP="001238B3">
            <w:pPr>
              <w:spacing w:after="0" w:line="240" w:lineRule="auto"/>
              <w:ind w:hanging="1134"/>
              <w:jc w:val="center"/>
            </w:pPr>
            <w:r w:rsidRPr="001238B3">
              <w:t>1,60</w:t>
            </w:r>
          </w:p>
          <w:p w14:paraId="40F0B98D" w14:textId="77777777" w:rsidR="001238B3" w:rsidRPr="001238B3" w:rsidRDefault="001238B3" w:rsidP="001238B3">
            <w:pPr>
              <w:spacing w:after="0" w:line="240" w:lineRule="auto"/>
              <w:ind w:hanging="1134"/>
              <w:jc w:val="center"/>
            </w:pPr>
            <w:r w:rsidRPr="001238B3">
              <w:t>1,75</w:t>
            </w:r>
          </w:p>
        </w:tc>
        <w:tc>
          <w:tcPr>
            <w:tcW w:w="2976" w:type="dxa"/>
            <w:vAlign w:val="center"/>
          </w:tcPr>
          <w:p w14:paraId="6E0B3C0C" w14:textId="77777777" w:rsidR="001238B3" w:rsidRPr="001238B3" w:rsidRDefault="001238B3" w:rsidP="001238B3">
            <w:pPr>
              <w:spacing w:after="0" w:line="240" w:lineRule="auto"/>
              <w:ind w:hanging="1134"/>
              <w:jc w:val="center"/>
            </w:pPr>
          </w:p>
          <w:p w14:paraId="400B92CB" w14:textId="77777777" w:rsidR="001238B3" w:rsidRPr="001238B3" w:rsidRDefault="001238B3" w:rsidP="001238B3">
            <w:pPr>
              <w:spacing w:after="0" w:line="240" w:lineRule="auto"/>
              <w:ind w:hanging="1134"/>
              <w:jc w:val="center"/>
            </w:pPr>
          </w:p>
          <w:p w14:paraId="170B4818" w14:textId="77777777" w:rsidR="001238B3" w:rsidRPr="001238B3" w:rsidRDefault="001238B3" w:rsidP="001238B3">
            <w:pPr>
              <w:spacing w:after="0" w:line="240" w:lineRule="auto"/>
              <w:ind w:hanging="1134"/>
              <w:jc w:val="center"/>
            </w:pPr>
            <w:r w:rsidRPr="001238B3">
              <w:t>0,72</w:t>
            </w:r>
          </w:p>
          <w:p w14:paraId="26D98C19" w14:textId="77777777" w:rsidR="001238B3" w:rsidRPr="001238B3" w:rsidRDefault="001238B3" w:rsidP="001238B3">
            <w:pPr>
              <w:spacing w:after="0" w:line="240" w:lineRule="auto"/>
              <w:ind w:hanging="1134"/>
              <w:jc w:val="center"/>
            </w:pPr>
            <w:r w:rsidRPr="001238B3">
              <w:t>0,85</w:t>
            </w:r>
          </w:p>
          <w:p w14:paraId="02E06A96" w14:textId="77777777" w:rsidR="001238B3" w:rsidRPr="001238B3" w:rsidRDefault="001238B3" w:rsidP="001238B3">
            <w:pPr>
              <w:spacing w:after="0" w:line="240" w:lineRule="auto"/>
              <w:ind w:hanging="1134"/>
              <w:jc w:val="center"/>
            </w:pPr>
            <w:r w:rsidRPr="001238B3">
              <w:t>0,91</w:t>
            </w:r>
          </w:p>
          <w:p w14:paraId="7665A540" w14:textId="77777777" w:rsidR="001238B3" w:rsidRPr="001238B3" w:rsidRDefault="001238B3" w:rsidP="001238B3">
            <w:pPr>
              <w:spacing w:after="0" w:line="240" w:lineRule="auto"/>
              <w:ind w:hanging="1134"/>
              <w:jc w:val="center"/>
            </w:pPr>
            <w:r w:rsidRPr="001238B3">
              <w:t>0,98</w:t>
            </w:r>
          </w:p>
          <w:p w14:paraId="34818143" w14:textId="77777777" w:rsidR="001238B3" w:rsidRPr="001238B3" w:rsidRDefault="001238B3" w:rsidP="001238B3">
            <w:pPr>
              <w:spacing w:after="0" w:line="240" w:lineRule="auto"/>
              <w:ind w:hanging="1134"/>
              <w:jc w:val="center"/>
            </w:pPr>
            <w:r w:rsidRPr="001238B3">
              <w:t>1,11</w:t>
            </w:r>
          </w:p>
          <w:p w14:paraId="6748BF3B" w14:textId="77777777" w:rsidR="001238B3" w:rsidRPr="001238B3" w:rsidRDefault="001238B3" w:rsidP="001238B3">
            <w:pPr>
              <w:spacing w:after="0" w:line="240" w:lineRule="auto"/>
              <w:ind w:hanging="1134"/>
              <w:jc w:val="center"/>
            </w:pPr>
            <w:r w:rsidRPr="001238B3">
              <w:t>1,24</w:t>
            </w:r>
          </w:p>
          <w:p w14:paraId="6CDD16BE" w14:textId="77777777" w:rsidR="001238B3" w:rsidRPr="001238B3" w:rsidRDefault="001238B3" w:rsidP="001238B3">
            <w:pPr>
              <w:spacing w:after="0" w:line="240" w:lineRule="auto"/>
              <w:ind w:hanging="1134"/>
              <w:jc w:val="center"/>
            </w:pPr>
            <w:r w:rsidRPr="001238B3">
              <w:t>1,37</w:t>
            </w:r>
          </w:p>
          <w:p w14:paraId="78BE6ED5" w14:textId="77777777" w:rsidR="001238B3" w:rsidRPr="001238B3" w:rsidRDefault="001238B3" w:rsidP="001238B3">
            <w:pPr>
              <w:spacing w:after="0" w:line="240" w:lineRule="auto"/>
              <w:ind w:hanging="1134"/>
              <w:jc w:val="center"/>
            </w:pPr>
            <w:r w:rsidRPr="001238B3">
              <w:t>1,56</w:t>
            </w:r>
          </w:p>
          <w:p w14:paraId="3CAECC4D" w14:textId="77777777" w:rsidR="001238B3" w:rsidRPr="001238B3" w:rsidRDefault="001238B3" w:rsidP="001238B3">
            <w:pPr>
              <w:spacing w:after="0" w:line="240" w:lineRule="auto"/>
              <w:ind w:hanging="1134"/>
              <w:jc w:val="center"/>
            </w:pPr>
            <w:r w:rsidRPr="001238B3">
              <w:t>1,63</w:t>
            </w:r>
          </w:p>
          <w:p w14:paraId="18E0879B" w14:textId="77777777" w:rsidR="001238B3" w:rsidRPr="001238B3" w:rsidRDefault="001238B3" w:rsidP="001238B3">
            <w:pPr>
              <w:spacing w:after="0" w:line="240" w:lineRule="auto"/>
              <w:ind w:hanging="1134"/>
              <w:jc w:val="center"/>
            </w:pPr>
            <w:r w:rsidRPr="001238B3">
              <w:t>1,76</w:t>
            </w:r>
          </w:p>
          <w:p w14:paraId="78BF12C8" w14:textId="77777777" w:rsidR="001238B3" w:rsidRPr="001238B3" w:rsidRDefault="001238B3" w:rsidP="001238B3">
            <w:pPr>
              <w:spacing w:after="0" w:line="240" w:lineRule="auto"/>
              <w:ind w:hanging="1134"/>
              <w:jc w:val="center"/>
            </w:pPr>
            <w:r w:rsidRPr="001238B3">
              <w:t>2,08</w:t>
            </w:r>
          </w:p>
          <w:p w14:paraId="55407BD0" w14:textId="77777777" w:rsidR="001238B3" w:rsidRPr="001238B3" w:rsidRDefault="001238B3" w:rsidP="001238B3">
            <w:pPr>
              <w:spacing w:after="0" w:line="240" w:lineRule="auto"/>
              <w:ind w:hanging="1134"/>
              <w:jc w:val="center"/>
            </w:pPr>
            <w:r w:rsidRPr="001238B3">
              <w:t>2,28</w:t>
            </w:r>
          </w:p>
          <w:p w14:paraId="25DACFD4" w14:textId="77777777" w:rsidR="001238B3" w:rsidRPr="001238B3" w:rsidRDefault="001238B3" w:rsidP="001238B3">
            <w:pPr>
              <w:spacing w:after="0" w:line="240" w:lineRule="auto"/>
              <w:ind w:hanging="1134"/>
              <w:jc w:val="center"/>
            </w:pPr>
          </w:p>
        </w:tc>
      </w:tr>
    </w:tbl>
    <w:p w14:paraId="4A40A0BA" w14:textId="77777777" w:rsidR="001238B3" w:rsidRPr="001238B3" w:rsidRDefault="001238B3" w:rsidP="001238B3">
      <w:pPr>
        <w:spacing w:after="0" w:line="240" w:lineRule="auto"/>
      </w:pPr>
    </w:p>
    <w:p w14:paraId="2C62E3D3" w14:textId="12CBE1D3" w:rsidR="001238B3" w:rsidRPr="001238B3" w:rsidRDefault="001238B3" w:rsidP="001238B3">
      <w:pPr>
        <w:spacing w:after="0" w:line="240" w:lineRule="auto"/>
      </w:pPr>
      <w:r w:rsidRPr="001238B3">
        <w:t xml:space="preserve">Les points fixes </w:t>
      </w:r>
      <w:r w:rsidR="00196D98">
        <w:t>doivent être</w:t>
      </w:r>
      <w:r w:rsidRPr="001238B3">
        <w:t xml:space="preserve"> réalisés conformément aux procédés décrits dans l’avis technique des tubes utilisés.</w:t>
      </w:r>
    </w:p>
    <w:p w14:paraId="68CAF0D7" w14:textId="77777777" w:rsidR="001238B3" w:rsidRDefault="001238B3" w:rsidP="001238B3">
      <w:pPr>
        <w:spacing w:after="0" w:line="240" w:lineRule="auto"/>
      </w:pPr>
    </w:p>
    <w:p w14:paraId="1F1B4BE9" w14:textId="77777777" w:rsidR="008117EF" w:rsidRDefault="008117EF" w:rsidP="001238B3">
      <w:pPr>
        <w:spacing w:after="0" w:line="240" w:lineRule="auto"/>
      </w:pPr>
    </w:p>
    <w:p w14:paraId="39784F1A" w14:textId="77777777" w:rsidR="00123E18" w:rsidRPr="0075551D" w:rsidRDefault="00123E18" w:rsidP="0075551D">
      <w:pPr>
        <w:pStyle w:val="Titre3"/>
      </w:pPr>
      <w:bookmarkStart w:id="158" w:name="_Toc105832443"/>
      <w:r w:rsidRPr="00123E18">
        <w:t>Documents à produire soumis à validation</w:t>
      </w:r>
      <w:bookmarkEnd w:id="158"/>
    </w:p>
    <w:p w14:paraId="577F67CB" w14:textId="615E2BE4" w:rsidR="00123E18" w:rsidRPr="00123E18" w:rsidRDefault="00123E18" w:rsidP="00123E18">
      <w:r w:rsidRPr="00123E18">
        <w:t xml:space="preserve">Avant l’exécution des travaux, le Titulaire doit </w:t>
      </w:r>
      <w:r w:rsidR="00196D98">
        <w:t xml:space="preserve">soumettre </w:t>
      </w:r>
      <w:r w:rsidRPr="00123E18">
        <w:t>les documents suivants :</w:t>
      </w:r>
    </w:p>
    <w:p w14:paraId="4DBDBE4C" w14:textId="19EE1C90" w:rsidR="00123E18" w:rsidRPr="00123E18" w:rsidRDefault="00123E18" w:rsidP="0075551D">
      <w:pPr>
        <w:numPr>
          <w:ilvl w:val="0"/>
          <w:numId w:val="7"/>
        </w:numPr>
        <w:spacing w:line="256" w:lineRule="auto"/>
        <w:contextualSpacing/>
      </w:pPr>
      <w:r w:rsidRPr="00123E18">
        <w:t xml:space="preserve">Plans d’ateliers et de chantier (Climatisation </w:t>
      </w:r>
      <w:r>
        <w:t>et réseaux aérauliques)</w:t>
      </w:r>
    </w:p>
    <w:p w14:paraId="6D62A2A3" w14:textId="77777777" w:rsidR="00123E18" w:rsidRPr="00123E18" w:rsidRDefault="00123E18" w:rsidP="0075551D">
      <w:pPr>
        <w:numPr>
          <w:ilvl w:val="0"/>
          <w:numId w:val="7"/>
        </w:numPr>
        <w:spacing w:line="256" w:lineRule="auto"/>
        <w:contextualSpacing/>
      </w:pPr>
      <w:r w:rsidRPr="00123E18">
        <w:t>Documents techniques d’exploitation.</w:t>
      </w:r>
    </w:p>
    <w:p w14:paraId="7C0633A3" w14:textId="77777777" w:rsidR="00123E18" w:rsidRPr="00123E18" w:rsidRDefault="00123E18" w:rsidP="0075551D">
      <w:pPr>
        <w:numPr>
          <w:ilvl w:val="0"/>
          <w:numId w:val="7"/>
        </w:numPr>
        <w:spacing w:line="256" w:lineRule="auto"/>
        <w:contextualSpacing/>
      </w:pPr>
      <w:r w:rsidRPr="00123E18">
        <w:t>Plans de détail.</w:t>
      </w:r>
    </w:p>
    <w:p w14:paraId="14F7DEB1" w14:textId="77777777" w:rsidR="00123E18" w:rsidRPr="00123E18" w:rsidRDefault="00123E18" w:rsidP="0075551D">
      <w:pPr>
        <w:numPr>
          <w:ilvl w:val="0"/>
          <w:numId w:val="7"/>
        </w:numPr>
        <w:spacing w:line="256" w:lineRule="auto"/>
        <w:contextualSpacing/>
      </w:pPr>
      <w:r w:rsidRPr="00123E18">
        <w:t>Plans de réservation.</w:t>
      </w:r>
    </w:p>
    <w:p w14:paraId="0426E420" w14:textId="77777777" w:rsidR="00123E18" w:rsidRPr="00123E18" w:rsidRDefault="00123E18" w:rsidP="0075551D">
      <w:pPr>
        <w:numPr>
          <w:ilvl w:val="0"/>
          <w:numId w:val="7"/>
        </w:numPr>
        <w:spacing w:line="256" w:lineRule="auto"/>
        <w:contextualSpacing/>
      </w:pPr>
      <w:r w:rsidRPr="00123E18">
        <w:t>PV des matériels et matériaux.</w:t>
      </w:r>
    </w:p>
    <w:p w14:paraId="630A5F76" w14:textId="1123D368" w:rsidR="00123E18" w:rsidRPr="00123E18" w:rsidRDefault="00123E18" w:rsidP="0075551D">
      <w:pPr>
        <w:numPr>
          <w:ilvl w:val="0"/>
          <w:numId w:val="7"/>
        </w:numPr>
        <w:spacing w:line="256" w:lineRule="auto"/>
        <w:contextualSpacing/>
      </w:pPr>
      <w:r w:rsidRPr="00123E18">
        <w:t xml:space="preserve">Notes de calculs </w:t>
      </w:r>
      <w:r>
        <w:t>Ventilation</w:t>
      </w:r>
    </w:p>
    <w:p w14:paraId="1792BDEC" w14:textId="77777777" w:rsidR="008117EF" w:rsidRDefault="008117EF" w:rsidP="001238B3">
      <w:pPr>
        <w:spacing w:after="0" w:line="240" w:lineRule="auto"/>
      </w:pPr>
    </w:p>
    <w:p w14:paraId="5D180813" w14:textId="74750F67" w:rsidR="002064BE" w:rsidRDefault="002064BE">
      <w:pPr>
        <w:jc w:val="left"/>
      </w:pPr>
      <w:r>
        <w:br w:type="page"/>
      </w:r>
    </w:p>
    <w:p w14:paraId="49DCD1B0" w14:textId="77777777" w:rsidR="00123E18" w:rsidRDefault="00123E18" w:rsidP="001238B3">
      <w:pPr>
        <w:spacing w:after="0" w:line="240" w:lineRule="auto"/>
      </w:pPr>
    </w:p>
    <w:p w14:paraId="3DDCB64E" w14:textId="77777777" w:rsidR="00020E75" w:rsidRPr="005D60C9" w:rsidRDefault="00020E75" w:rsidP="005D60C9">
      <w:pPr>
        <w:pStyle w:val="Titre2"/>
      </w:pPr>
      <w:bookmarkStart w:id="159" w:name="_Toc105832465"/>
      <w:bookmarkStart w:id="160" w:name="_Toc113910718"/>
      <w:bookmarkStart w:id="161" w:name="_Toc184202751"/>
      <w:bookmarkStart w:id="162" w:name="_Toc66129386"/>
      <w:r w:rsidRPr="00020E75">
        <w:t>Essais Chauffage – Ventilation</w:t>
      </w:r>
      <w:bookmarkEnd w:id="159"/>
      <w:bookmarkEnd w:id="160"/>
      <w:bookmarkEnd w:id="161"/>
      <w:r w:rsidRPr="00020E75">
        <w:t xml:space="preserve"> </w:t>
      </w:r>
      <w:bookmarkEnd w:id="162"/>
    </w:p>
    <w:p w14:paraId="574A93CB" w14:textId="77777777" w:rsidR="00020E75" w:rsidRPr="0075551D" w:rsidRDefault="00020E75" w:rsidP="0075551D">
      <w:pPr>
        <w:pStyle w:val="Titre3"/>
      </w:pPr>
      <w:bookmarkStart w:id="163" w:name="_Toc105832466"/>
      <w:r w:rsidRPr="00020E75">
        <w:t>Dispositions générales</w:t>
      </w:r>
      <w:bookmarkEnd w:id="163"/>
      <w:r w:rsidRPr="00020E75">
        <w:t xml:space="preserve"> </w:t>
      </w:r>
    </w:p>
    <w:p w14:paraId="6314BB32"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Lors des essais de contrôle, l'installateur doit fournir tout le matériel nécessaire, les installations provisoires éventuelles, les instruments de mesure et de contrôle, (thermomètres, anémomètre, sonomètres, enregistreurs divers, compte tours, voltmètres, etc.) ainsi que le personnel qualifié. </w:t>
      </w:r>
    </w:p>
    <w:p w14:paraId="2D5E4EF2" w14:textId="32A30E88"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Préalablement aux vérifications de la Maîtrise d'Œuvre, </w:t>
      </w:r>
      <w:r w:rsidR="00196D98">
        <w:rPr>
          <w:rFonts w:cs="Calibri"/>
          <w:color w:val="000000"/>
        </w:rPr>
        <w:t xml:space="preserve">doivent être </w:t>
      </w:r>
      <w:r w:rsidRPr="00020E75">
        <w:rPr>
          <w:rFonts w:cs="Calibri"/>
          <w:color w:val="000000"/>
        </w:rPr>
        <w:t xml:space="preserve">remises par l'entrepreneur, toutes les fiches d'autocontrôle correspondantes. </w:t>
      </w:r>
    </w:p>
    <w:p w14:paraId="16077554" w14:textId="77777777" w:rsidR="00020E75" w:rsidRPr="0075551D" w:rsidRDefault="00020E75" w:rsidP="0075551D">
      <w:pPr>
        <w:pStyle w:val="Titre3"/>
      </w:pPr>
      <w:bookmarkStart w:id="164" w:name="_Toc105832467"/>
      <w:r w:rsidRPr="00020E75">
        <w:t>Vérifications générales en cours de travaux</w:t>
      </w:r>
      <w:bookmarkEnd w:id="164"/>
      <w:r w:rsidRPr="00020E75">
        <w:t xml:space="preserve"> </w:t>
      </w:r>
    </w:p>
    <w:p w14:paraId="372CE212"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Elles ont lieu avant le calorifugeage, le rebouchage des trémies, la fermeture des gaines techniques, la pose des faux-plafonds et faux-planchers. </w:t>
      </w:r>
    </w:p>
    <w:p w14:paraId="4FE99C1D"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Elles s'effectuent en présence du Maître d'Œuvre, de ses représentants et de l'installateur. </w:t>
      </w:r>
    </w:p>
    <w:p w14:paraId="5016DAA1"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Il est procédé à la vérification : </w:t>
      </w:r>
    </w:p>
    <w:p w14:paraId="17CE2104" w14:textId="77777777" w:rsidR="00020E75" w:rsidRPr="00020E75" w:rsidRDefault="00020E75" w:rsidP="0075551D">
      <w:pPr>
        <w:numPr>
          <w:ilvl w:val="0"/>
          <w:numId w:val="8"/>
        </w:numPr>
        <w:autoSpaceDE w:val="0"/>
        <w:autoSpaceDN w:val="0"/>
        <w:adjustRightInd w:val="0"/>
        <w:spacing w:after="0" w:line="240" w:lineRule="auto"/>
        <w:ind w:left="284" w:hanging="284"/>
        <w:jc w:val="left"/>
        <w:rPr>
          <w:rFonts w:cs="Calibri"/>
          <w:color w:val="000000"/>
        </w:rPr>
      </w:pPr>
      <w:r w:rsidRPr="00020E75">
        <w:rPr>
          <w:rFonts w:cs="Calibri"/>
          <w:color w:val="000000"/>
        </w:rPr>
        <w:t xml:space="preserve">de la mise en œuvre du matériel, </w:t>
      </w:r>
    </w:p>
    <w:p w14:paraId="59D557B7" w14:textId="77777777" w:rsidR="00020E75" w:rsidRPr="00020E75" w:rsidRDefault="00020E75" w:rsidP="0075551D">
      <w:pPr>
        <w:numPr>
          <w:ilvl w:val="0"/>
          <w:numId w:val="8"/>
        </w:numPr>
        <w:autoSpaceDE w:val="0"/>
        <w:autoSpaceDN w:val="0"/>
        <w:adjustRightInd w:val="0"/>
        <w:spacing w:after="0" w:line="240" w:lineRule="auto"/>
        <w:ind w:left="284" w:hanging="284"/>
        <w:jc w:val="left"/>
        <w:rPr>
          <w:rFonts w:cs="Calibri"/>
          <w:color w:val="000000"/>
        </w:rPr>
      </w:pPr>
      <w:r w:rsidRPr="00020E75">
        <w:rPr>
          <w:rFonts w:cs="Calibri"/>
          <w:color w:val="000000"/>
        </w:rPr>
        <w:t>de la conformité des installations en fonction des prestations figurant au Marché, de la conformité par rapport aux instructions des fabricants des matériels.</w:t>
      </w:r>
    </w:p>
    <w:p w14:paraId="6892E956" w14:textId="77777777" w:rsidR="00020E75" w:rsidRPr="00020E75" w:rsidRDefault="00020E75" w:rsidP="0075551D">
      <w:pPr>
        <w:numPr>
          <w:ilvl w:val="0"/>
          <w:numId w:val="8"/>
        </w:numPr>
        <w:autoSpaceDE w:val="0"/>
        <w:autoSpaceDN w:val="0"/>
        <w:adjustRightInd w:val="0"/>
        <w:spacing w:after="0" w:line="240" w:lineRule="auto"/>
        <w:ind w:left="284" w:hanging="284"/>
        <w:jc w:val="left"/>
        <w:rPr>
          <w:rFonts w:cs="Calibri"/>
          <w:color w:val="000000"/>
        </w:rPr>
      </w:pPr>
      <w:r w:rsidRPr="00020E75">
        <w:rPr>
          <w:rFonts w:cs="Calibri"/>
          <w:color w:val="000000"/>
        </w:rPr>
        <w:t xml:space="preserve">de l'état du matériel. </w:t>
      </w:r>
    </w:p>
    <w:p w14:paraId="2F1D428F" w14:textId="6401FBF8" w:rsidR="00020E75" w:rsidRPr="005072C9" w:rsidRDefault="00020E75" w:rsidP="005072C9">
      <w:pPr>
        <w:autoSpaceDE w:val="0"/>
        <w:autoSpaceDN w:val="0"/>
        <w:adjustRightInd w:val="0"/>
        <w:spacing w:after="0" w:line="240" w:lineRule="auto"/>
        <w:jc w:val="left"/>
        <w:rPr>
          <w:rFonts w:cs="Calibri"/>
          <w:color w:val="000000"/>
        </w:rPr>
      </w:pPr>
      <w:r w:rsidRPr="005072C9">
        <w:rPr>
          <w:rFonts w:cs="Calibri"/>
          <w:color w:val="000000"/>
        </w:rPr>
        <w:t xml:space="preserve">Tous les essais peuvent être différés tant qu'une partie quelconque des fournitures ou de leur mise en œuvre n'est pas acceptée. </w:t>
      </w:r>
    </w:p>
    <w:p w14:paraId="108F37E7" w14:textId="77777777" w:rsidR="00020E75" w:rsidRPr="0075551D" w:rsidRDefault="00020E75" w:rsidP="0075551D">
      <w:pPr>
        <w:pStyle w:val="Titre3"/>
      </w:pPr>
      <w:bookmarkStart w:id="165" w:name="_Toc105832468"/>
      <w:r w:rsidRPr="006332A9">
        <w:t>Contrôle d'étanchéité sur</w:t>
      </w:r>
      <w:r w:rsidRPr="00020E75">
        <w:t xml:space="preserve"> les circuits d'eau</w:t>
      </w:r>
      <w:bookmarkEnd w:id="165"/>
      <w:r w:rsidRPr="00020E75">
        <w:t xml:space="preserve"> </w:t>
      </w:r>
    </w:p>
    <w:p w14:paraId="61604520" w14:textId="63A91B4D"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Les essais officiels </w:t>
      </w:r>
      <w:r w:rsidR="000B4063">
        <w:rPr>
          <w:rFonts w:cs="Calibri"/>
          <w:color w:val="000000"/>
        </w:rPr>
        <w:t xml:space="preserve">doivent être </w:t>
      </w:r>
      <w:r w:rsidRPr="00020E75">
        <w:rPr>
          <w:rFonts w:cs="Calibri"/>
          <w:color w:val="000000"/>
        </w:rPr>
        <w:t xml:space="preserve">effectués après la vérification générale, l'Entreprise ayant au préalable procédé à tous ses essais d'étanchéité pour lesquels elle aura produit les procès-verbaux d'épreuve correspondants. </w:t>
      </w:r>
    </w:p>
    <w:p w14:paraId="4548BCE8" w14:textId="347137B2"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 Maître d'Œuvre </w:t>
      </w:r>
      <w:r w:rsidR="00AD0B7C">
        <w:rPr>
          <w:rFonts w:cs="Calibri"/>
          <w:color w:val="000000"/>
        </w:rPr>
        <w:t xml:space="preserve">doit faire </w:t>
      </w:r>
      <w:r w:rsidRPr="00020E75">
        <w:rPr>
          <w:rFonts w:cs="Calibri"/>
          <w:color w:val="000000"/>
        </w:rPr>
        <w:t xml:space="preserve">procéder à l'épreuve des parties de réseau de son choix qui seront alors isolées. </w:t>
      </w:r>
    </w:p>
    <w:p w14:paraId="1283F9C9" w14:textId="1CC729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 matériel d'épreuve </w:t>
      </w:r>
      <w:r w:rsidR="00E9094F">
        <w:rPr>
          <w:rFonts w:cs="Calibri"/>
          <w:color w:val="000000"/>
        </w:rPr>
        <w:t>est</w:t>
      </w:r>
      <w:r w:rsidRPr="00020E75">
        <w:rPr>
          <w:rFonts w:cs="Calibri"/>
          <w:color w:val="000000"/>
        </w:rPr>
        <w:t xml:space="preserve"> à la charge de l'Entreprise. </w:t>
      </w:r>
    </w:p>
    <w:p w14:paraId="6C123DE7" w14:textId="1F8E7BA5"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La pression d'épreuve </w:t>
      </w:r>
      <w:r w:rsidR="0014626E">
        <w:rPr>
          <w:rFonts w:cs="Calibri"/>
          <w:color w:val="000000"/>
        </w:rPr>
        <w:t>doit être</w:t>
      </w:r>
      <w:r w:rsidRPr="00020E75">
        <w:rPr>
          <w:rFonts w:cs="Calibri"/>
          <w:color w:val="000000"/>
        </w:rPr>
        <w:t xml:space="preserve"> d'une fois et demie la pression de service. </w:t>
      </w:r>
    </w:p>
    <w:p w14:paraId="12DDB55E"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Les vérifications d'épreuve pourront être effectuées sur tout ou partie des réseaux ou matériels hydrauliques. </w:t>
      </w:r>
    </w:p>
    <w:p w14:paraId="5E8380BB"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Cette vérification de l'étanchéité peut être renouvelée après chaque essai de fonctionnement, lorsque les installations sont revenues à température ambiante. </w:t>
      </w:r>
    </w:p>
    <w:p w14:paraId="75EE7EDD"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Tout autre essai est différé tant qu'il n'a pas été remédié définitivement aux défauts d'étanchéité constatés au cours de vérifications précédentes. </w:t>
      </w:r>
    </w:p>
    <w:p w14:paraId="5985EAEE" w14:textId="77777777" w:rsidR="00020E75" w:rsidRPr="0075551D" w:rsidRDefault="00020E75" w:rsidP="0075551D">
      <w:pPr>
        <w:pStyle w:val="Titre3"/>
      </w:pPr>
      <w:bookmarkStart w:id="166" w:name="_Toc105832469"/>
      <w:r w:rsidRPr="00020E75">
        <w:t>Contrôles d'étanchéité sur les circuits d'air</w:t>
      </w:r>
      <w:bookmarkEnd w:id="166"/>
      <w:r w:rsidRPr="00020E75">
        <w:t xml:space="preserve"> </w:t>
      </w:r>
    </w:p>
    <w:p w14:paraId="0192960A" w14:textId="6A2334AF"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Les conduits et plénums </w:t>
      </w:r>
      <w:r w:rsidR="0014626E">
        <w:rPr>
          <w:rFonts w:cs="Calibri"/>
          <w:color w:val="000000"/>
        </w:rPr>
        <w:t>doivent faire</w:t>
      </w:r>
      <w:r w:rsidRPr="00020E75">
        <w:rPr>
          <w:rFonts w:cs="Calibri"/>
          <w:color w:val="000000"/>
        </w:rPr>
        <w:t xml:space="preserve"> l'objet d'un contrôle d'étanchéité à l'air, qu'ils soient réalisés en tôle </w:t>
      </w:r>
      <w:r w:rsidR="0014626E">
        <w:rPr>
          <w:rFonts w:cs="Calibri"/>
          <w:color w:val="000000"/>
        </w:rPr>
        <w:t>dans le cadre du</w:t>
      </w:r>
      <w:r w:rsidRPr="00020E75">
        <w:rPr>
          <w:rFonts w:cs="Calibri"/>
          <w:color w:val="000000"/>
        </w:rPr>
        <w:t xml:space="preserve"> présent lot</w:t>
      </w:r>
      <w:r w:rsidR="0014626E">
        <w:rPr>
          <w:rFonts w:cs="Calibri"/>
          <w:color w:val="000000"/>
        </w:rPr>
        <w:t>,</w:t>
      </w:r>
      <w:r w:rsidRPr="00020E75">
        <w:rPr>
          <w:rFonts w:cs="Calibri"/>
          <w:color w:val="000000"/>
        </w:rPr>
        <w:t xml:space="preserve"> en béton ou maçonnerie. </w:t>
      </w:r>
    </w:p>
    <w:p w14:paraId="6F92AE7C"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Les contrôles d'étanchéité sur les réseaux d'air se font à l'aide d'un orifice calibré (déprimogène) et ventilateur, raccordé sur des circuits ou portions de circuits désignés par le Maître d'Œuvre. </w:t>
      </w:r>
    </w:p>
    <w:p w14:paraId="693CB55E" w14:textId="77777777" w:rsidR="00020E75" w:rsidRPr="00020E75" w:rsidRDefault="00020E75" w:rsidP="00020E75">
      <w:pPr>
        <w:spacing w:after="120"/>
      </w:pPr>
      <w:r w:rsidRPr="00020E75">
        <w:t>Tous les orifices sont bouchés et étanchés provisoirement, le conduit est mis en surpression à partir d'un ventilateur dont la fourniture et la pose provisoire sont dues au présent lot.</w:t>
      </w:r>
    </w:p>
    <w:p w14:paraId="5906D94C"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 pourcentage maximum de fuites admissible est de 6%. </w:t>
      </w:r>
    </w:p>
    <w:p w14:paraId="76CB2600"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Toutes les manœuvres sont effectuées par le personnel de l'Entreprise, sous sa responsabilité. </w:t>
      </w:r>
    </w:p>
    <w:p w14:paraId="6A7DD5B1"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Chaque essai est répété autant de fois qu'il est nécessaire et tant que le résultat n'est pas satisfaisant. </w:t>
      </w:r>
    </w:p>
    <w:p w14:paraId="787BE5B4" w14:textId="77777777" w:rsidR="00020E75" w:rsidRPr="00020E75" w:rsidRDefault="00020E75" w:rsidP="00020E75">
      <w:pPr>
        <w:autoSpaceDE w:val="0"/>
        <w:autoSpaceDN w:val="0"/>
        <w:adjustRightInd w:val="0"/>
        <w:spacing w:after="0" w:line="240" w:lineRule="auto"/>
        <w:jc w:val="left"/>
        <w:rPr>
          <w:rFonts w:ascii="Calibri" w:hAnsi="Calibri" w:cs="Calibri"/>
          <w:color w:val="000000"/>
          <w:sz w:val="18"/>
          <w:szCs w:val="18"/>
        </w:rPr>
      </w:pPr>
      <w:r w:rsidRPr="00020E75">
        <w:rPr>
          <w:rFonts w:cs="Calibri"/>
          <w:color w:val="000000"/>
        </w:rPr>
        <w:t>Durant ces tests les gaines ne sont pas calorifugées et les rebouchages de trémies ne sont pas effectués.</w:t>
      </w:r>
      <w:r w:rsidRPr="00020E75">
        <w:rPr>
          <w:rFonts w:ascii="Calibri" w:hAnsi="Calibri" w:cs="Calibri"/>
          <w:color w:val="000000"/>
        </w:rPr>
        <w:t xml:space="preserve"> </w:t>
      </w:r>
    </w:p>
    <w:p w14:paraId="442814A4" w14:textId="77777777" w:rsidR="00020E75" w:rsidRPr="0075551D" w:rsidRDefault="00020E75" w:rsidP="0075551D">
      <w:pPr>
        <w:pStyle w:val="Titre3"/>
      </w:pPr>
      <w:bookmarkStart w:id="167" w:name="_Toc105832470"/>
      <w:r w:rsidRPr="00020E75">
        <w:t>Rinçages</w:t>
      </w:r>
      <w:bookmarkEnd w:id="167"/>
      <w:r w:rsidRPr="00020E75">
        <w:t xml:space="preserve"> </w:t>
      </w:r>
    </w:p>
    <w:p w14:paraId="50ACA0EF" w14:textId="77777777"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 xml:space="preserve">Le rinçage de l’ensemble des canalisations est prévu après leur mise en œuvre et avant la pose des robinetteries. Il est à la charge de l’entreprise titulaire du lot Plomberie. </w:t>
      </w:r>
    </w:p>
    <w:p w14:paraId="09A6C400" w14:textId="53FE32BA"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lastRenderedPageBreak/>
        <w:t xml:space="preserve">Les rinçages </w:t>
      </w:r>
      <w:r w:rsidR="00145A46">
        <w:rPr>
          <w:rFonts w:cs="Calibri"/>
          <w:color w:val="000000"/>
        </w:rPr>
        <w:t>doivent être</w:t>
      </w:r>
      <w:r w:rsidRPr="00020E75">
        <w:rPr>
          <w:rFonts w:cs="Calibri"/>
          <w:color w:val="000000"/>
        </w:rPr>
        <w:t xml:space="preserve"> réalisés par l'Entreprise qui </w:t>
      </w:r>
      <w:r w:rsidR="00145A46">
        <w:rPr>
          <w:rFonts w:cs="Calibri"/>
          <w:color w:val="000000"/>
        </w:rPr>
        <w:t>se charge d’</w:t>
      </w:r>
      <w:r w:rsidRPr="00020E75">
        <w:rPr>
          <w:rFonts w:cs="Calibri"/>
          <w:color w:val="000000"/>
        </w:rPr>
        <w:t xml:space="preserve">avertir le Maître d'Œuvre de l'achèvement de ceux-ci. </w:t>
      </w:r>
    </w:p>
    <w:p w14:paraId="5DB9D8F0" w14:textId="01F7C439" w:rsidR="00020E75" w:rsidRPr="00020E75" w:rsidRDefault="00020E75" w:rsidP="00020E75">
      <w:pPr>
        <w:autoSpaceDE w:val="0"/>
        <w:autoSpaceDN w:val="0"/>
        <w:adjustRightInd w:val="0"/>
        <w:spacing w:after="0" w:line="240" w:lineRule="auto"/>
        <w:jc w:val="left"/>
        <w:rPr>
          <w:rFonts w:cs="Calibri"/>
          <w:color w:val="000000"/>
        </w:rPr>
      </w:pPr>
      <w:r w:rsidRPr="00020E75">
        <w:rPr>
          <w:rFonts w:cs="Calibri"/>
          <w:color w:val="000000"/>
        </w:rPr>
        <w:t>Cependant, le Maître d'Œuvre proc</w:t>
      </w:r>
      <w:r w:rsidR="00042DCE">
        <w:rPr>
          <w:rFonts w:cs="Calibri"/>
          <w:color w:val="000000"/>
        </w:rPr>
        <w:t>è</w:t>
      </w:r>
      <w:r w:rsidRPr="00020E75">
        <w:rPr>
          <w:rFonts w:cs="Calibri"/>
          <w:color w:val="000000"/>
        </w:rPr>
        <w:t>de par sondages, à des contrôles de propreté des réseaux. S'il s'av</w:t>
      </w:r>
      <w:r w:rsidR="00042DCE">
        <w:rPr>
          <w:rFonts w:cs="Calibri"/>
          <w:color w:val="000000"/>
        </w:rPr>
        <w:t>ère</w:t>
      </w:r>
      <w:r w:rsidRPr="00020E75">
        <w:rPr>
          <w:rFonts w:cs="Calibri"/>
          <w:color w:val="000000"/>
        </w:rPr>
        <w:t xml:space="preserve"> que le fluide extrait de ces réseaux soit chargé d'impuretés ou de composition chimique anormale, l'Entreprise d</w:t>
      </w:r>
      <w:r w:rsidR="00042DCE">
        <w:rPr>
          <w:rFonts w:cs="Calibri"/>
          <w:color w:val="000000"/>
        </w:rPr>
        <w:t>oit</w:t>
      </w:r>
      <w:r w:rsidRPr="00020E75">
        <w:rPr>
          <w:rFonts w:cs="Calibri"/>
          <w:color w:val="000000"/>
        </w:rPr>
        <w:t xml:space="preserve"> alors recommencer les rinçages. </w:t>
      </w:r>
    </w:p>
    <w:p w14:paraId="71CF6EDB" w14:textId="0F437426" w:rsidR="00020E75" w:rsidRDefault="00020E75" w:rsidP="00020E75">
      <w:pPr>
        <w:spacing w:after="0" w:line="240" w:lineRule="auto"/>
      </w:pPr>
      <w:r w:rsidRPr="00020E75">
        <w:t>À l'issue de la phase de rinçage, l'Entreprise injectera un produit passivant dans l'intégralité</w:t>
      </w:r>
      <w:r w:rsidR="009146A3">
        <w:t>.</w:t>
      </w:r>
    </w:p>
    <w:p w14:paraId="72FAA8B1" w14:textId="77777777" w:rsidR="00E332A4" w:rsidRPr="005D60C9" w:rsidRDefault="00E332A4" w:rsidP="005D60C9">
      <w:pPr>
        <w:pStyle w:val="Titre2"/>
      </w:pPr>
      <w:bookmarkStart w:id="168" w:name="_Toc105832473"/>
      <w:bookmarkStart w:id="169" w:name="_Toc113910719"/>
      <w:bookmarkStart w:id="170" w:name="_Toc184202752"/>
      <w:bookmarkStart w:id="171" w:name="_Toc66129401"/>
      <w:r w:rsidRPr="00E332A4">
        <w:t>Matériels Chauffage – Ventilation</w:t>
      </w:r>
      <w:bookmarkEnd w:id="168"/>
      <w:bookmarkEnd w:id="169"/>
      <w:bookmarkEnd w:id="170"/>
      <w:r w:rsidRPr="00E332A4">
        <w:t xml:space="preserve"> </w:t>
      </w:r>
      <w:bookmarkStart w:id="172" w:name="_Toc66129402"/>
      <w:bookmarkEnd w:id="171"/>
    </w:p>
    <w:p w14:paraId="15268A29" w14:textId="77777777" w:rsidR="00E332A4" w:rsidRPr="0075551D" w:rsidRDefault="00E332A4" w:rsidP="0075551D">
      <w:pPr>
        <w:pStyle w:val="Titre3"/>
      </w:pPr>
      <w:bookmarkStart w:id="173" w:name="_Toc105832474"/>
      <w:r w:rsidRPr="00E332A4">
        <w:t>Prescriptions concernant les tuyauteries</w:t>
      </w:r>
      <w:bookmarkEnd w:id="172"/>
      <w:bookmarkEnd w:id="173"/>
      <w:r w:rsidRPr="00E332A4">
        <w:t xml:space="preserve"> </w:t>
      </w:r>
    </w:p>
    <w:p w14:paraId="028F041D" w14:textId="192F628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Quel que soit l'usage des tuyauteries les spécifications suivantes d</w:t>
      </w:r>
      <w:r w:rsidR="00CF45C8">
        <w:rPr>
          <w:rFonts w:cs="Calibri"/>
          <w:color w:val="000000"/>
        </w:rPr>
        <w:t>oiv</w:t>
      </w:r>
      <w:r w:rsidR="002E6CD2">
        <w:rPr>
          <w:rFonts w:cs="Calibri"/>
          <w:color w:val="000000"/>
        </w:rPr>
        <w:t>e</w:t>
      </w:r>
      <w:r w:rsidRPr="00E332A4">
        <w:rPr>
          <w:rFonts w:cs="Calibri"/>
          <w:color w:val="000000"/>
        </w:rPr>
        <w:t xml:space="preserve">nt être respectées : </w:t>
      </w:r>
    </w:p>
    <w:p w14:paraId="439D8F5F" w14:textId="49E38D46" w:rsidR="00E332A4" w:rsidRPr="00E332A4" w:rsidRDefault="00E332A4" w:rsidP="0075551D">
      <w:pPr>
        <w:widowControl w:val="0"/>
        <w:numPr>
          <w:ilvl w:val="0"/>
          <w:numId w:val="9"/>
        </w:numPr>
        <w:autoSpaceDE w:val="0"/>
        <w:autoSpaceDN w:val="0"/>
        <w:adjustRightInd w:val="0"/>
        <w:spacing w:after="8" w:line="240" w:lineRule="auto"/>
        <w:contextualSpacing/>
        <w:rPr>
          <w:rFonts w:cs="Calibri"/>
          <w:color w:val="000000"/>
        </w:rPr>
      </w:pPr>
      <w:r w:rsidRPr="00E332A4">
        <w:rPr>
          <w:rFonts w:cs="Calibri"/>
          <w:color w:val="000000"/>
        </w:rPr>
        <w:t xml:space="preserve">les pentes </w:t>
      </w:r>
      <w:r w:rsidR="00CF45C8">
        <w:rPr>
          <w:rFonts w:cs="Calibri"/>
          <w:color w:val="000000"/>
        </w:rPr>
        <w:t xml:space="preserve">doivent être </w:t>
      </w:r>
      <w:r w:rsidRPr="00E332A4">
        <w:rPr>
          <w:rFonts w:cs="Calibri"/>
          <w:color w:val="000000"/>
        </w:rPr>
        <w:t xml:space="preserve"> mises en œuvre pour permettre l'évacuation naturelle de l'air vers les purges et la vidange totale de l'installation </w:t>
      </w:r>
    </w:p>
    <w:p w14:paraId="0E920A41" w14:textId="77777777" w:rsidR="00E332A4" w:rsidRPr="00E332A4" w:rsidRDefault="00E332A4" w:rsidP="0075551D">
      <w:pPr>
        <w:widowControl w:val="0"/>
        <w:numPr>
          <w:ilvl w:val="0"/>
          <w:numId w:val="9"/>
        </w:numPr>
        <w:autoSpaceDE w:val="0"/>
        <w:autoSpaceDN w:val="0"/>
        <w:adjustRightInd w:val="0"/>
        <w:spacing w:after="8" w:line="240" w:lineRule="auto"/>
        <w:contextualSpacing/>
        <w:rPr>
          <w:rFonts w:cs="Calibri"/>
          <w:color w:val="000000"/>
        </w:rPr>
      </w:pPr>
      <w:r w:rsidRPr="00E332A4">
        <w:rPr>
          <w:rFonts w:cs="Calibri"/>
          <w:color w:val="000000"/>
        </w:rPr>
        <w:t xml:space="preserve">diamètre minimum autorisé : 10/12 </w:t>
      </w:r>
    </w:p>
    <w:p w14:paraId="13A028D2" w14:textId="1EE42694" w:rsidR="00E332A4" w:rsidRPr="00E332A4" w:rsidRDefault="00E332A4" w:rsidP="0075551D">
      <w:pPr>
        <w:widowControl w:val="0"/>
        <w:numPr>
          <w:ilvl w:val="0"/>
          <w:numId w:val="9"/>
        </w:numPr>
        <w:autoSpaceDE w:val="0"/>
        <w:autoSpaceDN w:val="0"/>
        <w:adjustRightInd w:val="0"/>
        <w:spacing w:after="8" w:line="240" w:lineRule="auto"/>
        <w:contextualSpacing/>
        <w:rPr>
          <w:rFonts w:cs="Calibri"/>
          <w:color w:val="000000"/>
        </w:rPr>
      </w:pPr>
      <w:r w:rsidRPr="00E332A4">
        <w:rPr>
          <w:rFonts w:cs="Calibri"/>
          <w:color w:val="000000"/>
        </w:rPr>
        <w:t xml:space="preserve">toutes les tuyauteries traversant les planchers ou cloisons </w:t>
      </w:r>
      <w:r w:rsidR="00CF45C8">
        <w:rPr>
          <w:rFonts w:cs="Calibri"/>
          <w:color w:val="000000"/>
        </w:rPr>
        <w:t xml:space="preserve">doivent être </w:t>
      </w:r>
      <w:r w:rsidRPr="00E332A4">
        <w:rPr>
          <w:rFonts w:cs="Calibri"/>
          <w:color w:val="000000"/>
        </w:rPr>
        <w:t xml:space="preserve"> munies de fourreaux en PVC dépassant de 3 cm les planchers en partie supérieure. Au passage d'une paroi coupe-feu, les fourreaux </w:t>
      </w:r>
      <w:r w:rsidR="00CF45C8">
        <w:rPr>
          <w:rFonts w:cs="Calibri"/>
          <w:color w:val="000000"/>
        </w:rPr>
        <w:t xml:space="preserve">doivent </w:t>
      </w:r>
      <w:r w:rsidRPr="00E332A4">
        <w:rPr>
          <w:rFonts w:cs="Calibri"/>
          <w:color w:val="000000"/>
        </w:rPr>
        <w:t>recev</w:t>
      </w:r>
      <w:r w:rsidR="00CF45C8">
        <w:rPr>
          <w:rFonts w:cs="Calibri"/>
          <w:color w:val="000000"/>
        </w:rPr>
        <w:t>oi</w:t>
      </w:r>
      <w:r w:rsidRPr="00E332A4">
        <w:rPr>
          <w:rFonts w:cs="Calibri"/>
          <w:color w:val="000000"/>
        </w:rPr>
        <w:t xml:space="preserve">r un bourrage permettant de reconstituer le degré coupe-feu de la paroi </w:t>
      </w:r>
    </w:p>
    <w:p w14:paraId="024AC587" w14:textId="31A8B8E9" w:rsidR="00E332A4" w:rsidRPr="00E332A4" w:rsidRDefault="00E332A4" w:rsidP="0075551D">
      <w:pPr>
        <w:widowControl w:val="0"/>
        <w:numPr>
          <w:ilvl w:val="0"/>
          <w:numId w:val="9"/>
        </w:numPr>
        <w:autoSpaceDE w:val="0"/>
        <w:autoSpaceDN w:val="0"/>
        <w:adjustRightInd w:val="0"/>
        <w:spacing w:after="8" w:line="240" w:lineRule="auto"/>
        <w:contextualSpacing/>
        <w:rPr>
          <w:rFonts w:cs="Calibri"/>
          <w:color w:val="000000"/>
        </w:rPr>
      </w:pPr>
      <w:r w:rsidRPr="00E332A4">
        <w:rPr>
          <w:rFonts w:cs="Calibri"/>
          <w:color w:val="000000"/>
        </w:rPr>
        <w:t>les canalisations ne d</w:t>
      </w:r>
      <w:r w:rsidR="00CF45C8">
        <w:rPr>
          <w:rFonts w:cs="Calibri"/>
          <w:color w:val="000000"/>
        </w:rPr>
        <w:t xml:space="preserve">oivent </w:t>
      </w:r>
      <w:r w:rsidRPr="00E332A4">
        <w:rPr>
          <w:rFonts w:cs="Calibri"/>
          <w:color w:val="000000"/>
        </w:rPr>
        <w:t xml:space="preserve"> présenter ni flèche ni contre-pente et seront suffisamment écartées des parois pour permettre la pose du calorifuge </w:t>
      </w:r>
    </w:p>
    <w:p w14:paraId="0988793A" w14:textId="63644672" w:rsidR="00E332A4" w:rsidRPr="00E332A4" w:rsidRDefault="00E332A4" w:rsidP="0075551D">
      <w:pPr>
        <w:widowControl w:val="0"/>
        <w:numPr>
          <w:ilvl w:val="0"/>
          <w:numId w:val="9"/>
        </w:numPr>
        <w:autoSpaceDE w:val="0"/>
        <w:autoSpaceDN w:val="0"/>
        <w:adjustRightInd w:val="0"/>
        <w:spacing w:after="8" w:line="240" w:lineRule="auto"/>
        <w:contextualSpacing/>
        <w:rPr>
          <w:rFonts w:cs="Calibri"/>
          <w:color w:val="000000"/>
        </w:rPr>
      </w:pPr>
      <w:r w:rsidRPr="00E332A4">
        <w:rPr>
          <w:rFonts w:cs="Calibri"/>
          <w:color w:val="000000"/>
        </w:rPr>
        <w:t xml:space="preserve">les dispositions </w:t>
      </w:r>
      <w:r w:rsidR="00CF45C8">
        <w:rPr>
          <w:rFonts w:cs="Calibri"/>
          <w:color w:val="000000"/>
        </w:rPr>
        <w:t xml:space="preserve">doivent être </w:t>
      </w:r>
      <w:r w:rsidRPr="00E332A4">
        <w:rPr>
          <w:rFonts w:cs="Calibri"/>
          <w:color w:val="000000"/>
        </w:rPr>
        <w:t xml:space="preserve"> prises pour permettre la dilatation des tuyauteries, l'emplacement des points fixes </w:t>
      </w:r>
      <w:r w:rsidR="00CC4819">
        <w:rPr>
          <w:rFonts w:cs="Calibri"/>
          <w:color w:val="000000"/>
        </w:rPr>
        <w:t xml:space="preserve">doit être </w:t>
      </w:r>
      <w:r w:rsidRPr="00E332A4">
        <w:rPr>
          <w:rFonts w:cs="Calibri"/>
          <w:color w:val="000000"/>
        </w:rPr>
        <w:t xml:space="preserve"> déterminé en accord avec le Maître d'</w:t>
      </w:r>
      <w:r w:rsidR="0081024C" w:rsidRPr="00E332A4">
        <w:rPr>
          <w:rFonts w:cs="Calibri"/>
          <w:color w:val="000000"/>
        </w:rPr>
        <w:t>œuvre</w:t>
      </w:r>
      <w:r w:rsidRPr="00E332A4">
        <w:rPr>
          <w:rFonts w:cs="Calibri"/>
          <w:color w:val="000000"/>
        </w:rPr>
        <w:t xml:space="preserve"> </w:t>
      </w:r>
    </w:p>
    <w:p w14:paraId="539F6DDA" w14:textId="18EF81F8" w:rsidR="00E332A4" w:rsidRPr="00E332A4" w:rsidRDefault="00E332A4" w:rsidP="0075551D">
      <w:pPr>
        <w:widowControl w:val="0"/>
        <w:numPr>
          <w:ilvl w:val="0"/>
          <w:numId w:val="9"/>
        </w:numPr>
        <w:autoSpaceDE w:val="0"/>
        <w:autoSpaceDN w:val="0"/>
        <w:adjustRightInd w:val="0"/>
        <w:spacing w:after="0" w:line="240" w:lineRule="auto"/>
        <w:contextualSpacing/>
        <w:rPr>
          <w:rFonts w:cs="Calibri"/>
          <w:color w:val="000000"/>
        </w:rPr>
      </w:pPr>
      <w:r w:rsidRPr="00E332A4">
        <w:rPr>
          <w:rFonts w:cs="Calibri"/>
          <w:color w:val="000000"/>
        </w:rPr>
        <w:t xml:space="preserve">les réseaux sont déterminés pour un bon équilibre des circuits sans bruit de circulation ni bruit de dilatation ou coup de bélier. </w:t>
      </w:r>
    </w:p>
    <w:p w14:paraId="2646357B" w14:textId="77777777" w:rsidR="00E332A4" w:rsidRPr="00E332A4" w:rsidRDefault="00E332A4" w:rsidP="00E332A4">
      <w:pPr>
        <w:autoSpaceDE w:val="0"/>
        <w:autoSpaceDN w:val="0"/>
        <w:adjustRightInd w:val="0"/>
        <w:spacing w:after="0" w:line="240" w:lineRule="auto"/>
        <w:rPr>
          <w:rFonts w:cs="Calibri"/>
          <w:color w:val="000000"/>
        </w:rPr>
      </w:pPr>
    </w:p>
    <w:p w14:paraId="6E7E6C73" w14:textId="77777777" w:rsidR="00E332A4" w:rsidRPr="0075551D" w:rsidRDefault="00E332A4" w:rsidP="0075551D">
      <w:pPr>
        <w:pStyle w:val="Titre3"/>
      </w:pPr>
      <w:bookmarkStart w:id="174" w:name="_Toc105832475"/>
      <w:r w:rsidRPr="00E332A4">
        <w:t>Passage des canalisations</w:t>
      </w:r>
      <w:bookmarkEnd w:id="174"/>
      <w:r w:rsidRPr="00E332A4">
        <w:t xml:space="preserve"> </w:t>
      </w:r>
    </w:p>
    <w:p w14:paraId="03135D89" w14:textId="4C7D9D23" w:rsidR="00E332A4" w:rsidRPr="00E332A4" w:rsidRDefault="00E332A4" w:rsidP="0075551D">
      <w:pPr>
        <w:widowControl w:val="0"/>
        <w:numPr>
          <w:ilvl w:val="0"/>
          <w:numId w:val="10"/>
        </w:numPr>
        <w:autoSpaceDE w:val="0"/>
        <w:autoSpaceDN w:val="0"/>
        <w:adjustRightInd w:val="0"/>
        <w:spacing w:after="1" w:line="240" w:lineRule="auto"/>
        <w:contextualSpacing/>
        <w:rPr>
          <w:rFonts w:cs="Calibri"/>
          <w:color w:val="000000"/>
        </w:rPr>
      </w:pPr>
      <w:r w:rsidRPr="00E332A4">
        <w:rPr>
          <w:rFonts w:cs="Calibri"/>
          <w:color w:val="000000"/>
        </w:rPr>
        <w:t xml:space="preserve">Toutes les canalisations traversant les murs, cloisons ou planchers sont protégées par des fourreaux métalliques, dépassant légèrement la face des murs et dépassant de 5 cm au moins le parement des planchers finis. L'espace entre le tuyau et le fourreau </w:t>
      </w:r>
      <w:r w:rsidR="00A65932">
        <w:rPr>
          <w:rFonts w:cs="Calibri"/>
          <w:color w:val="000000"/>
        </w:rPr>
        <w:t xml:space="preserve">doit </w:t>
      </w:r>
      <w:r w:rsidR="00BD2CAA">
        <w:rPr>
          <w:rFonts w:cs="Calibri"/>
          <w:color w:val="000000"/>
        </w:rPr>
        <w:t xml:space="preserve">être </w:t>
      </w:r>
      <w:r w:rsidR="00BD2CAA" w:rsidRPr="00E332A4">
        <w:rPr>
          <w:rFonts w:cs="Calibri"/>
          <w:color w:val="000000"/>
        </w:rPr>
        <w:t>au</w:t>
      </w:r>
      <w:r w:rsidRPr="00E332A4">
        <w:rPr>
          <w:rFonts w:cs="Calibri"/>
          <w:color w:val="000000"/>
        </w:rPr>
        <w:t xml:space="preserve"> minimum de 5mm et bourré par un produit souple, ne durcissant pas, résistant à la chaleur et au froid, assurant une très bonne isolation phonique. La partie supérieure du joint d</w:t>
      </w:r>
      <w:r w:rsidR="00A65932">
        <w:rPr>
          <w:rFonts w:cs="Calibri"/>
          <w:color w:val="000000"/>
        </w:rPr>
        <w:t>oit</w:t>
      </w:r>
      <w:r w:rsidRPr="00E332A4">
        <w:rPr>
          <w:rFonts w:cs="Calibri"/>
          <w:color w:val="000000"/>
        </w:rPr>
        <w:t xml:space="preserve"> former un solin. </w:t>
      </w:r>
    </w:p>
    <w:p w14:paraId="18F7F7A9" w14:textId="77777777" w:rsidR="00E332A4" w:rsidRPr="00E332A4" w:rsidRDefault="00E332A4" w:rsidP="0075551D">
      <w:pPr>
        <w:widowControl w:val="0"/>
        <w:numPr>
          <w:ilvl w:val="0"/>
          <w:numId w:val="10"/>
        </w:numPr>
        <w:autoSpaceDE w:val="0"/>
        <w:autoSpaceDN w:val="0"/>
        <w:adjustRightInd w:val="0"/>
        <w:spacing w:after="0" w:line="240" w:lineRule="auto"/>
        <w:contextualSpacing/>
        <w:jc w:val="left"/>
        <w:rPr>
          <w:rFonts w:cs="Calibri"/>
          <w:color w:val="000000"/>
        </w:rPr>
      </w:pPr>
      <w:r w:rsidRPr="00E332A4">
        <w:rPr>
          <w:rFonts w:cs="Calibri"/>
          <w:color w:val="000000"/>
        </w:rPr>
        <w:t xml:space="preserve">Il </w:t>
      </w:r>
      <w:r w:rsidRPr="005072C9">
        <w:rPr>
          <w:rFonts w:cs="Calibri"/>
          <w:color w:val="000000"/>
        </w:rPr>
        <w:t>sera accepté</w:t>
      </w:r>
      <w:r w:rsidRPr="00E332A4">
        <w:rPr>
          <w:rFonts w:cs="Calibri"/>
          <w:color w:val="000000"/>
        </w:rPr>
        <w:t xml:space="preserve"> le principe de fourreautage au moyen de matériaux annulaires en plastique pour les tuyauteries de petit diamètre (inférieur ou égal à 26mm). </w:t>
      </w:r>
    </w:p>
    <w:p w14:paraId="7BE4CC49" w14:textId="325B1656" w:rsidR="00E332A4" w:rsidRPr="00E332A4" w:rsidRDefault="00E332A4" w:rsidP="0075551D">
      <w:pPr>
        <w:widowControl w:val="0"/>
        <w:numPr>
          <w:ilvl w:val="0"/>
          <w:numId w:val="10"/>
        </w:numPr>
        <w:autoSpaceDE w:val="0"/>
        <w:autoSpaceDN w:val="0"/>
        <w:adjustRightInd w:val="0"/>
        <w:spacing w:after="1" w:line="240" w:lineRule="auto"/>
        <w:contextualSpacing/>
        <w:rPr>
          <w:rFonts w:cs="Calibri"/>
          <w:color w:val="000000"/>
        </w:rPr>
      </w:pPr>
      <w:r w:rsidRPr="00E332A4">
        <w:rPr>
          <w:rFonts w:cs="Calibri"/>
          <w:color w:val="000000"/>
        </w:rPr>
        <w:t>L’entreprise d</w:t>
      </w:r>
      <w:r w:rsidR="00394FAE">
        <w:rPr>
          <w:rFonts w:cs="Calibri"/>
          <w:color w:val="000000"/>
        </w:rPr>
        <w:t>oit</w:t>
      </w:r>
      <w:r w:rsidRPr="00E332A4">
        <w:rPr>
          <w:rFonts w:cs="Calibri"/>
          <w:color w:val="000000"/>
        </w:rPr>
        <w:t xml:space="preserve"> mettre en place les fourreaux nécessaires aux canalisations terminales des appareillages, de telle sorte que l’installateur de cet appareillage n’ait plus à réaliser de percements et scellements. </w:t>
      </w:r>
    </w:p>
    <w:p w14:paraId="137DFEB7" w14:textId="25DE017A" w:rsidR="00E332A4" w:rsidRPr="00E332A4" w:rsidRDefault="00E332A4" w:rsidP="0075551D">
      <w:pPr>
        <w:widowControl w:val="0"/>
        <w:numPr>
          <w:ilvl w:val="0"/>
          <w:numId w:val="10"/>
        </w:numPr>
        <w:autoSpaceDE w:val="0"/>
        <w:autoSpaceDN w:val="0"/>
        <w:adjustRightInd w:val="0"/>
        <w:spacing w:after="1" w:line="240" w:lineRule="auto"/>
        <w:contextualSpacing/>
        <w:rPr>
          <w:rFonts w:cs="Calibri"/>
          <w:color w:val="000000"/>
        </w:rPr>
      </w:pPr>
      <w:r w:rsidRPr="00E332A4">
        <w:rPr>
          <w:rFonts w:cs="Calibri"/>
          <w:color w:val="000000"/>
        </w:rPr>
        <w:t>Dans le cas de locaux avec étanchéité sous carrelage, l’entreprise d</w:t>
      </w:r>
      <w:r w:rsidR="00CA2762">
        <w:rPr>
          <w:rFonts w:cs="Calibri"/>
          <w:color w:val="000000"/>
        </w:rPr>
        <w:t>oit</w:t>
      </w:r>
      <w:r w:rsidRPr="00E332A4">
        <w:rPr>
          <w:rFonts w:cs="Calibri"/>
          <w:color w:val="000000"/>
        </w:rPr>
        <w:t xml:space="preserve"> mettre en place des fourreaux à platine inoxydable CN18/10 de10/10 mm d’épaisseur avec tuyau relevé de 20cm environ au-dessus du sol fini. La platine </w:t>
      </w:r>
      <w:r w:rsidR="006102BB">
        <w:rPr>
          <w:rFonts w:cs="Calibri"/>
          <w:color w:val="000000"/>
        </w:rPr>
        <w:t>doit être</w:t>
      </w:r>
      <w:r w:rsidRPr="00E332A4">
        <w:rPr>
          <w:rFonts w:cs="Calibri"/>
          <w:color w:val="000000"/>
        </w:rPr>
        <w:t xml:space="preserve"> collée sur l’étanchéité. Les fourreaux inox </w:t>
      </w:r>
      <w:r w:rsidR="00DF26EC">
        <w:rPr>
          <w:rFonts w:cs="Calibri"/>
          <w:color w:val="000000"/>
        </w:rPr>
        <w:t xml:space="preserve">doivent </w:t>
      </w:r>
      <w:r w:rsidRPr="00E332A4">
        <w:rPr>
          <w:rFonts w:cs="Calibri"/>
          <w:color w:val="000000"/>
        </w:rPr>
        <w:t xml:space="preserve">rester apparents. Le carrelage du sol </w:t>
      </w:r>
      <w:r w:rsidR="002E21CF">
        <w:rPr>
          <w:rFonts w:cs="Calibri"/>
          <w:color w:val="000000"/>
        </w:rPr>
        <w:t>doit</w:t>
      </w:r>
      <w:r w:rsidR="00770D7C">
        <w:rPr>
          <w:rFonts w:cs="Calibri"/>
          <w:color w:val="000000"/>
        </w:rPr>
        <w:t xml:space="preserve"> être</w:t>
      </w:r>
      <w:r w:rsidRPr="00E332A4">
        <w:rPr>
          <w:rFonts w:cs="Calibri"/>
          <w:color w:val="000000"/>
        </w:rPr>
        <w:t xml:space="preserve"> arasé sur leur contour. </w:t>
      </w:r>
    </w:p>
    <w:p w14:paraId="63A15F10" w14:textId="50EB7259" w:rsidR="00E332A4" w:rsidRPr="00E332A4" w:rsidRDefault="00E332A4" w:rsidP="0075551D">
      <w:pPr>
        <w:widowControl w:val="0"/>
        <w:numPr>
          <w:ilvl w:val="0"/>
          <w:numId w:val="10"/>
        </w:numPr>
        <w:autoSpaceDE w:val="0"/>
        <w:autoSpaceDN w:val="0"/>
        <w:adjustRightInd w:val="0"/>
        <w:spacing w:after="1" w:line="240" w:lineRule="auto"/>
        <w:contextualSpacing/>
        <w:rPr>
          <w:rFonts w:cs="Calibri"/>
          <w:color w:val="000000"/>
        </w:rPr>
      </w:pPr>
      <w:r w:rsidRPr="00E332A4">
        <w:rPr>
          <w:rFonts w:cs="Calibri"/>
          <w:color w:val="000000"/>
        </w:rPr>
        <w:t xml:space="preserve">Pour les traversées horizontales, les fourreaux </w:t>
      </w:r>
      <w:r w:rsidR="00D0018B">
        <w:rPr>
          <w:rFonts w:cs="Calibri"/>
          <w:color w:val="000000"/>
        </w:rPr>
        <w:t xml:space="preserve">doivent </w:t>
      </w:r>
      <w:r w:rsidR="00601E0E">
        <w:rPr>
          <w:rFonts w:cs="Calibri"/>
          <w:color w:val="000000"/>
        </w:rPr>
        <w:t>être</w:t>
      </w:r>
      <w:r w:rsidR="00D0018B">
        <w:rPr>
          <w:rFonts w:cs="Calibri"/>
          <w:color w:val="000000"/>
        </w:rPr>
        <w:t xml:space="preserve"> </w:t>
      </w:r>
      <w:r w:rsidRPr="00E332A4">
        <w:rPr>
          <w:rFonts w:cs="Calibri"/>
          <w:color w:val="000000"/>
        </w:rPr>
        <w:t xml:space="preserve">arasés au nu des parois. </w:t>
      </w:r>
    </w:p>
    <w:p w14:paraId="40C8C593" w14:textId="738E8FAE" w:rsidR="00E332A4" w:rsidRPr="00E332A4" w:rsidRDefault="00E332A4" w:rsidP="0075551D">
      <w:pPr>
        <w:widowControl w:val="0"/>
        <w:numPr>
          <w:ilvl w:val="0"/>
          <w:numId w:val="10"/>
        </w:numPr>
        <w:autoSpaceDE w:val="0"/>
        <w:autoSpaceDN w:val="0"/>
        <w:adjustRightInd w:val="0"/>
        <w:spacing w:after="0" w:line="240" w:lineRule="auto"/>
        <w:contextualSpacing/>
        <w:rPr>
          <w:rFonts w:cs="Calibri"/>
          <w:color w:val="000000"/>
        </w:rPr>
      </w:pPr>
      <w:r w:rsidRPr="00E332A4">
        <w:rPr>
          <w:rFonts w:cs="Calibri"/>
          <w:color w:val="000000"/>
        </w:rPr>
        <w:t xml:space="preserve">Tous les fourreaux posés sur des parois coupe-feu </w:t>
      </w:r>
      <w:r w:rsidR="00601E0E">
        <w:rPr>
          <w:rFonts w:cs="Calibri"/>
          <w:color w:val="000000"/>
        </w:rPr>
        <w:t>doivent être</w:t>
      </w:r>
      <w:r w:rsidRPr="00E332A4">
        <w:rPr>
          <w:rFonts w:cs="Calibri"/>
          <w:color w:val="000000"/>
        </w:rPr>
        <w:t xml:space="preserve"> obturés de façon à maintenir le degré coupe-feu de la paroi concerné. </w:t>
      </w:r>
    </w:p>
    <w:p w14:paraId="71506D4B" w14:textId="77777777" w:rsidR="00E332A4" w:rsidRPr="00E332A4" w:rsidRDefault="00E332A4" w:rsidP="00E332A4">
      <w:pPr>
        <w:autoSpaceDE w:val="0"/>
        <w:autoSpaceDN w:val="0"/>
        <w:adjustRightInd w:val="0"/>
        <w:spacing w:after="0" w:line="240" w:lineRule="auto"/>
        <w:rPr>
          <w:rFonts w:cs="Calibri"/>
          <w:color w:val="000000"/>
        </w:rPr>
      </w:pPr>
    </w:p>
    <w:p w14:paraId="357DCEBB" w14:textId="77777777" w:rsidR="00E332A4" w:rsidRPr="0075551D" w:rsidRDefault="00E332A4" w:rsidP="0075551D">
      <w:pPr>
        <w:pStyle w:val="Titre3"/>
      </w:pPr>
      <w:bookmarkStart w:id="175" w:name="_Toc105832476"/>
      <w:r w:rsidRPr="00E332A4">
        <w:t>Fixation des tuyauteries</w:t>
      </w:r>
      <w:bookmarkEnd w:id="175"/>
      <w:r w:rsidRPr="00E332A4">
        <w:t xml:space="preserve"> </w:t>
      </w:r>
    </w:p>
    <w:p w14:paraId="3670B8C5" w14:textId="77777777" w:rsidR="00E332A4" w:rsidRPr="00E332A4" w:rsidRDefault="00E332A4" w:rsidP="0075551D">
      <w:pPr>
        <w:numPr>
          <w:ilvl w:val="0"/>
          <w:numId w:val="10"/>
        </w:numPr>
        <w:autoSpaceDE w:val="0"/>
        <w:autoSpaceDN w:val="0"/>
        <w:adjustRightInd w:val="0"/>
        <w:spacing w:after="0" w:line="240" w:lineRule="auto"/>
        <w:jc w:val="left"/>
        <w:rPr>
          <w:rFonts w:cs="Calibri"/>
          <w:color w:val="000000"/>
        </w:rPr>
      </w:pPr>
      <w:r w:rsidRPr="00E332A4">
        <w:rPr>
          <w:rFonts w:cs="Calibri"/>
          <w:color w:val="000000"/>
        </w:rPr>
        <w:t xml:space="preserve">Chevilles de marque MUPRO ou équivalent, </w:t>
      </w:r>
    </w:p>
    <w:p w14:paraId="1D6D396E" w14:textId="77777777" w:rsidR="00E332A4" w:rsidRPr="00E332A4" w:rsidRDefault="00E332A4" w:rsidP="0075551D">
      <w:pPr>
        <w:numPr>
          <w:ilvl w:val="0"/>
          <w:numId w:val="10"/>
        </w:numPr>
        <w:autoSpaceDE w:val="0"/>
        <w:autoSpaceDN w:val="0"/>
        <w:adjustRightInd w:val="0"/>
        <w:spacing w:after="0" w:line="240" w:lineRule="auto"/>
        <w:jc w:val="left"/>
        <w:rPr>
          <w:rFonts w:cs="Calibri"/>
          <w:color w:val="000000"/>
        </w:rPr>
      </w:pPr>
      <w:r w:rsidRPr="00E332A4">
        <w:rPr>
          <w:rFonts w:cs="Calibri"/>
          <w:color w:val="000000"/>
        </w:rPr>
        <w:t xml:space="preserve">Rail d'installation fixation coulissante, </w:t>
      </w:r>
    </w:p>
    <w:p w14:paraId="0240FEF7" w14:textId="77777777" w:rsidR="00E332A4" w:rsidRPr="00E332A4" w:rsidRDefault="00E332A4" w:rsidP="0075551D">
      <w:pPr>
        <w:numPr>
          <w:ilvl w:val="0"/>
          <w:numId w:val="10"/>
        </w:numPr>
        <w:autoSpaceDE w:val="0"/>
        <w:autoSpaceDN w:val="0"/>
        <w:adjustRightInd w:val="0"/>
        <w:spacing w:after="0" w:line="240" w:lineRule="auto"/>
        <w:jc w:val="left"/>
        <w:rPr>
          <w:rFonts w:cs="Calibri"/>
          <w:color w:val="000000"/>
        </w:rPr>
      </w:pPr>
      <w:r w:rsidRPr="00E332A4">
        <w:rPr>
          <w:rFonts w:cs="Calibri"/>
          <w:color w:val="000000"/>
        </w:rPr>
        <w:t xml:space="preserve">Colliers et suspensions de marque MUPRO de type Super clip ou équivalent. </w:t>
      </w:r>
    </w:p>
    <w:p w14:paraId="12820095" w14:textId="77777777" w:rsidR="00E332A4" w:rsidRPr="00E332A4" w:rsidRDefault="00E332A4" w:rsidP="00E332A4">
      <w:pPr>
        <w:autoSpaceDE w:val="0"/>
        <w:autoSpaceDN w:val="0"/>
        <w:adjustRightInd w:val="0"/>
        <w:spacing w:after="0" w:line="240" w:lineRule="auto"/>
        <w:jc w:val="left"/>
        <w:rPr>
          <w:rFonts w:cs="Calibri"/>
          <w:color w:val="000000"/>
        </w:rPr>
      </w:pPr>
    </w:p>
    <w:p w14:paraId="205D061C" w14:textId="77777777" w:rsidR="00E332A4" w:rsidRPr="0075551D" w:rsidRDefault="00E332A4" w:rsidP="0075551D">
      <w:pPr>
        <w:pStyle w:val="Titre3"/>
      </w:pPr>
      <w:bookmarkStart w:id="176" w:name="_Toc105832477"/>
      <w:r w:rsidRPr="00E332A4">
        <w:t>Scellements, rebouchages</w:t>
      </w:r>
      <w:bookmarkEnd w:id="176"/>
      <w:r w:rsidRPr="00E332A4">
        <w:t xml:space="preserve"> </w:t>
      </w:r>
    </w:p>
    <w:p w14:paraId="2BC03092" w14:textId="3F2AEDC3"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Les scellements </w:t>
      </w:r>
      <w:r w:rsidR="006A56EB">
        <w:rPr>
          <w:rFonts w:cs="Calibri"/>
          <w:color w:val="000000"/>
        </w:rPr>
        <w:t xml:space="preserve">doivent être </w:t>
      </w:r>
      <w:r w:rsidRPr="00E332A4">
        <w:rPr>
          <w:rFonts w:cs="Calibri"/>
          <w:color w:val="000000"/>
        </w:rPr>
        <w:t xml:space="preserve">faits au mortier de ciment en règle générale. Ils sont faits au plâtre uniquement dans les cloisons en carreaux de plâtre ou dans les murs déjà recouverts d'enduit plâtre. </w:t>
      </w:r>
    </w:p>
    <w:p w14:paraId="0714270F" w14:textId="77777777" w:rsidR="00E332A4" w:rsidRPr="0075551D" w:rsidRDefault="00E332A4" w:rsidP="0075551D">
      <w:pPr>
        <w:pStyle w:val="Titre3"/>
      </w:pPr>
      <w:bookmarkStart w:id="177" w:name="_Toc105832478"/>
      <w:r w:rsidRPr="00E332A4">
        <w:lastRenderedPageBreak/>
        <w:t>Joints, soudure</w:t>
      </w:r>
      <w:bookmarkEnd w:id="177"/>
      <w:r w:rsidRPr="00E332A4">
        <w:t xml:space="preserve"> </w:t>
      </w:r>
    </w:p>
    <w:p w14:paraId="2B2B3202" w14:textId="2F1E03E5"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Aucun joint ou soudure ne d</w:t>
      </w:r>
      <w:r w:rsidR="005E014F">
        <w:rPr>
          <w:rFonts w:cs="Calibri"/>
          <w:color w:val="000000"/>
        </w:rPr>
        <w:t>oit</w:t>
      </w:r>
      <w:r w:rsidRPr="00E332A4">
        <w:rPr>
          <w:rFonts w:cs="Calibri"/>
          <w:color w:val="000000"/>
        </w:rPr>
        <w:t xml:space="preserve"> être placé dans des traversées de parois. </w:t>
      </w:r>
    </w:p>
    <w:p w14:paraId="332A3C1C" w14:textId="5EAAA67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Quel que soit le type de joint, des raccords démontables (raccords union, brides) d</w:t>
      </w:r>
      <w:r w:rsidR="002D589F">
        <w:rPr>
          <w:rFonts w:cs="Calibri"/>
          <w:color w:val="000000"/>
        </w:rPr>
        <w:t>oive</w:t>
      </w:r>
      <w:r w:rsidRPr="00E332A4">
        <w:rPr>
          <w:rFonts w:cs="Calibri"/>
          <w:color w:val="000000"/>
        </w:rPr>
        <w:t xml:space="preserve">nt être posés partout où un démontage facile </w:t>
      </w:r>
      <w:r w:rsidR="000D3894">
        <w:rPr>
          <w:rFonts w:cs="Calibri"/>
          <w:color w:val="000000"/>
        </w:rPr>
        <w:t>est</w:t>
      </w:r>
      <w:r w:rsidRPr="00E332A4">
        <w:rPr>
          <w:rFonts w:cs="Calibri"/>
          <w:color w:val="000000"/>
        </w:rPr>
        <w:t xml:space="preserve"> nécessaire et en particulier au droit de chaque robinet d'arrêt. </w:t>
      </w:r>
    </w:p>
    <w:p w14:paraId="7650DFA7" w14:textId="30D5A964"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Tous les joints et raccords d</w:t>
      </w:r>
      <w:r w:rsidR="000D3894">
        <w:rPr>
          <w:rFonts w:cs="Calibri"/>
          <w:color w:val="000000"/>
        </w:rPr>
        <w:t>oive</w:t>
      </w:r>
      <w:r w:rsidRPr="00E332A4">
        <w:rPr>
          <w:rFonts w:cs="Calibri"/>
          <w:color w:val="000000"/>
        </w:rPr>
        <w:t xml:space="preserve">nt rester facilement accessibles. Dans le cas d'une traversée de plancher, de mur ou de cloison, les joints </w:t>
      </w:r>
      <w:r w:rsidR="000D3894">
        <w:rPr>
          <w:rFonts w:cs="Calibri"/>
          <w:color w:val="000000"/>
        </w:rPr>
        <w:t>doivent être</w:t>
      </w:r>
      <w:r w:rsidRPr="00E332A4">
        <w:rPr>
          <w:rFonts w:cs="Calibri"/>
          <w:color w:val="000000"/>
        </w:rPr>
        <w:t xml:space="preserve"> à l'extérieur du fourreau. </w:t>
      </w:r>
    </w:p>
    <w:p w14:paraId="17A0EF93" w14:textId="77777777" w:rsidR="00E332A4" w:rsidRPr="0075551D" w:rsidRDefault="00E332A4" w:rsidP="0075551D">
      <w:pPr>
        <w:pStyle w:val="Titre3"/>
      </w:pPr>
      <w:bookmarkStart w:id="178" w:name="_Toc105832479"/>
      <w:r w:rsidRPr="00E332A4">
        <w:t>Canalisations P.E.R.</w:t>
      </w:r>
      <w:bookmarkEnd w:id="178"/>
      <w:r w:rsidRPr="00E332A4">
        <w:t xml:space="preserve"> </w:t>
      </w:r>
    </w:p>
    <w:p w14:paraId="14138F14"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PER (polyéthylène réticulé) posé en encastré en dalle/chape sous fourreau ICT. </w:t>
      </w:r>
    </w:p>
    <w:p w14:paraId="4D64C057" w14:textId="6CF02CE0"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Sorties en plancher ou de préférence en cloison (à chaque sortie, le fourreau </w:t>
      </w:r>
      <w:r w:rsidR="00E45460">
        <w:rPr>
          <w:rFonts w:cs="Calibri"/>
          <w:color w:val="000000"/>
        </w:rPr>
        <w:t xml:space="preserve">doit être </w:t>
      </w:r>
      <w:r w:rsidRPr="00E332A4">
        <w:rPr>
          <w:rFonts w:cs="Calibri"/>
          <w:color w:val="000000"/>
        </w:rPr>
        <w:t xml:space="preserve">recoupé pour assurer une garde de 3 cm minimum et </w:t>
      </w:r>
      <w:r w:rsidR="00E45460">
        <w:rPr>
          <w:rFonts w:cs="Calibri"/>
          <w:color w:val="000000"/>
        </w:rPr>
        <w:t xml:space="preserve">doit </w:t>
      </w:r>
      <w:r w:rsidRPr="00E332A4">
        <w:rPr>
          <w:rFonts w:cs="Calibri"/>
          <w:color w:val="000000"/>
        </w:rPr>
        <w:t>comprendr</w:t>
      </w:r>
      <w:r w:rsidR="00E45460">
        <w:rPr>
          <w:rFonts w:cs="Calibri"/>
          <w:color w:val="000000"/>
        </w:rPr>
        <w:t>e</w:t>
      </w:r>
      <w:r w:rsidRPr="00E332A4">
        <w:rPr>
          <w:rFonts w:cs="Calibri"/>
          <w:color w:val="000000"/>
        </w:rPr>
        <w:t xml:space="preserve"> un joint étanche à la pompe). </w:t>
      </w:r>
    </w:p>
    <w:p w14:paraId="2D33ADC9" w14:textId="54F681D0"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La sortie des tubes au niveau du sol au droit des radiateurs </w:t>
      </w:r>
      <w:r w:rsidR="00C34B11">
        <w:rPr>
          <w:rFonts w:cs="Calibri"/>
          <w:color w:val="000000"/>
        </w:rPr>
        <w:t>doit être</w:t>
      </w:r>
      <w:r w:rsidRPr="00E332A4">
        <w:rPr>
          <w:rFonts w:cs="Calibri"/>
          <w:color w:val="000000"/>
        </w:rPr>
        <w:t xml:space="preserve"> particulièrement soignée, avec obligation d'utiliser un sabot. </w:t>
      </w:r>
    </w:p>
    <w:p w14:paraId="329ECC3D" w14:textId="0BC1DBC2" w:rsidR="00E332A4" w:rsidRPr="00E332A4" w:rsidRDefault="00E332A4" w:rsidP="00E332A4">
      <w:pPr>
        <w:autoSpaceDE w:val="0"/>
        <w:autoSpaceDN w:val="0"/>
        <w:adjustRightInd w:val="0"/>
        <w:spacing w:after="0" w:line="240" w:lineRule="auto"/>
        <w:rPr>
          <w:rFonts w:cs="Calibri"/>
          <w:color w:val="000000"/>
        </w:rPr>
      </w:pPr>
      <w:r w:rsidRPr="00E332A4">
        <w:t xml:space="preserve">L'ensemble tube/raccord d'extrémité </w:t>
      </w:r>
      <w:r w:rsidR="007A2F12">
        <w:t>doit faire l’objet d’</w:t>
      </w:r>
      <w:r w:rsidRPr="00E332A4">
        <w:t>un avis technique (à fournir).</w:t>
      </w:r>
    </w:p>
    <w:p w14:paraId="110E204C" w14:textId="77777777" w:rsidR="00E332A4" w:rsidRPr="00E332A4" w:rsidRDefault="00E332A4" w:rsidP="00E332A4">
      <w:pPr>
        <w:autoSpaceDE w:val="0"/>
        <w:autoSpaceDN w:val="0"/>
        <w:adjustRightInd w:val="0"/>
        <w:spacing w:after="0" w:line="240" w:lineRule="auto"/>
        <w:rPr>
          <w:rFonts w:cs="Calibri"/>
          <w:color w:val="000000"/>
        </w:rPr>
      </w:pPr>
    </w:p>
    <w:p w14:paraId="65F9B8CE" w14:textId="77777777" w:rsidR="00E332A4" w:rsidRPr="005D60C9" w:rsidRDefault="00E332A4" w:rsidP="005D60C9">
      <w:pPr>
        <w:pStyle w:val="Titre2"/>
      </w:pPr>
      <w:bookmarkStart w:id="179" w:name="_Toc66129403"/>
      <w:bookmarkStart w:id="180" w:name="_Toc105832480"/>
      <w:bookmarkStart w:id="181" w:name="_Toc113910720"/>
      <w:bookmarkStart w:id="182" w:name="_Toc184202753"/>
      <w:r w:rsidRPr="00E332A4">
        <w:t>Prescriptions concernant la robinetterie</w:t>
      </w:r>
      <w:bookmarkEnd w:id="179"/>
      <w:bookmarkEnd w:id="180"/>
      <w:bookmarkEnd w:id="181"/>
      <w:bookmarkEnd w:id="182"/>
      <w:r w:rsidRPr="00E332A4">
        <w:t xml:space="preserve"> </w:t>
      </w:r>
    </w:p>
    <w:p w14:paraId="3833B5B1" w14:textId="77777777" w:rsidR="00E332A4" w:rsidRPr="0075551D" w:rsidRDefault="00E332A4" w:rsidP="0075551D">
      <w:pPr>
        <w:pStyle w:val="Titre3"/>
      </w:pPr>
      <w:bookmarkStart w:id="183" w:name="_Toc105832481"/>
      <w:r w:rsidRPr="00E332A4">
        <w:t>Vanne d'isolement</w:t>
      </w:r>
      <w:bookmarkEnd w:id="183"/>
      <w:r w:rsidRPr="00E332A4">
        <w:t xml:space="preserve"> </w:t>
      </w:r>
    </w:p>
    <w:p w14:paraId="32CE0EA2" w14:textId="7777777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Diamètre ≤ DN 50 : Robinet à boisseau sphérique, passage intégral. Corps en laiton nickelé, bille en laiton revêtue de chrome dur, joints d'étanchéité sphériques PTFE. Poignée aluminium avec col allongé pour passage du calorifuge. </w:t>
      </w:r>
    </w:p>
    <w:p w14:paraId="261433B2" w14:textId="7777777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Diamètre &gt;DN 65 : Vanne papillon en fonte FT, papillon en cupro-alliage, tige acier inoxydable, manchette EPDM, joint anti-poussière, poignée métal. </w:t>
      </w:r>
    </w:p>
    <w:p w14:paraId="700FFB25" w14:textId="7777777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Localisation : sur chaque appareil de production </w:t>
      </w:r>
    </w:p>
    <w:p w14:paraId="30229F39" w14:textId="77777777" w:rsidR="00E332A4" w:rsidRPr="00E332A4" w:rsidRDefault="00E332A4" w:rsidP="00E332A4">
      <w:pPr>
        <w:autoSpaceDE w:val="0"/>
        <w:autoSpaceDN w:val="0"/>
        <w:adjustRightInd w:val="0"/>
        <w:spacing w:after="0" w:line="240" w:lineRule="auto"/>
        <w:jc w:val="left"/>
        <w:rPr>
          <w:rFonts w:cs="Calibri"/>
          <w:color w:val="000000"/>
        </w:rPr>
      </w:pPr>
    </w:p>
    <w:p w14:paraId="3B430D06" w14:textId="77777777" w:rsidR="00E332A4" w:rsidRPr="005D60C9" w:rsidRDefault="00E332A4" w:rsidP="005D60C9">
      <w:pPr>
        <w:pStyle w:val="Titre2"/>
      </w:pPr>
      <w:bookmarkStart w:id="184" w:name="_Toc66129404"/>
      <w:bookmarkStart w:id="185" w:name="_Toc105832482"/>
      <w:bookmarkStart w:id="186" w:name="_Toc113910721"/>
      <w:bookmarkStart w:id="187" w:name="_Toc184202754"/>
      <w:r w:rsidRPr="00E332A4">
        <w:t>Prescriptions concernant les gaines de ventilation</w:t>
      </w:r>
      <w:bookmarkEnd w:id="184"/>
      <w:bookmarkEnd w:id="185"/>
      <w:bookmarkEnd w:id="186"/>
      <w:bookmarkEnd w:id="187"/>
      <w:r w:rsidRPr="00E332A4">
        <w:t xml:space="preserve"> </w:t>
      </w:r>
    </w:p>
    <w:p w14:paraId="16576551" w14:textId="77777777" w:rsidR="00E332A4" w:rsidRPr="0075551D" w:rsidRDefault="00E332A4" w:rsidP="0075551D">
      <w:pPr>
        <w:pStyle w:val="Titre3"/>
      </w:pPr>
      <w:bookmarkStart w:id="188" w:name="_Toc105832483"/>
      <w:r w:rsidRPr="00E332A4">
        <w:t>Gaines circulaires en tôle</w:t>
      </w:r>
      <w:bookmarkEnd w:id="188"/>
      <w:r w:rsidRPr="00E332A4">
        <w:t xml:space="preserve"> </w:t>
      </w:r>
    </w:p>
    <w:p w14:paraId="31D68881"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Qualité : </w:t>
      </w:r>
    </w:p>
    <w:p w14:paraId="0E3F798F"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Tôles en acier galvanisé. </w:t>
      </w:r>
    </w:p>
    <w:p w14:paraId="34271B5F"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Épaisseur des tôles : </w:t>
      </w:r>
    </w:p>
    <w:p w14:paraId="5B51DCBC"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Jusqu’au Ø 355 mm inclus 6/10 mm, </w:t>
      </w:r>
    </w:p>
    <w:p w14:paraId="6E8DEE3D"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Du Ø 400 au Ø 630 inclus 8/10 mm, </w:t>
      </w:r>
    </w:p>
    <w:p w14:paraId="55F9811C"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Du Ø 800 au Ø 1 000 inclus 10/10 mm. </w:t>
      </w:r>
    </w:p>
    <w:p w14:paraId="5FDAFF30" w14:textId="77777777" w:rsidR="00E332A4" w:rsidRPr="00E332A4" w:rsidRDefault="00E332A4" w:rsidP="00E332A4">
      <w:pPr>
        <w:autoSpaceDE w:val="0"/>
        <w:autoSpaceDN w:val="0"/>
        <w:adjustRightInd w:val="0"/>
        <w:spacing w:after="0" w:line="240" w:lineRule="auto"/>
        <w:jc w:val="left"/>
        <w:rPr>
          <w:rFonts w:cs="Calibri"/>
          <w:color w:val="000000"/>
        </w:rPr>
      </w:pPr>
    </w:p>
    <w:p w14:paraId="6F7CC37B"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Assemblage : </w:t>
      </w:r>
    </w:p>
    <w:p w14:paraId="206426DE"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Par emboîtement simple sur accessoire double manchon mâle. </w:t>
      </w:r>
    </w:p>
    <w:p w14:paraId="3D33DCC1"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Dégraissage préalable des assemblages. </w:t>
      </w:r>
    </w:p>
    <w:p w14:paraId="09A8A43E"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Fixation par rivets avec enrobage de mastic (emplacement maxi 10 cm). </w:t>
      </w:r>
    </w:p>
    <w:p w14:paraId="25B1A6FB"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Étanchéité obtenue par encollage des raccords avant emboîtement. </w:t>
      </w:r>
    </w:p>
    <w:p w14:paraId="2B5FB776"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Étanchéité finale par bande adhésive de largeur minimale de 5 cm. </w:t>
      </w:r>
    </w:p>
    <w:p w14:paraId="120E0043"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Fixation : </w:t>
      </w:r>
    </w:p>
    <w:p w14:paraId="3E2CCE60" w14:textId="271849CA" w:rsidR="00E332A4" w:rsidRPr="00E332A4" w:rsidRDefault="007A2F12" w:rsidP="00E332A4">
      <w:pPr>
        <w:autoSpaceDE w:val="0"/>
        <w:autoSpaceDN w:val="0"/>
        <w:adjustRightInd w:val="0"/>
        <w:spacing w:after="0" w:line="240" w:lineRule="auto"/>
        <w:ind w:left="720"/>
        <w:rPr>
          <w:rFonts w:cs="Calibri"/>
          <w:color w:val="000000"/>
        </w:rPr>
      </w:pPr>
      <w:r>
        <w:rPr>
          <w:rFonts w:cs="Calibri"/>
          <w:color w:val="000000"/>
        </w:rPr>
        <w:t>La fixation se fait p</w:t>
      </w:r>
      <w:r w:rsidR="00E332A4" w:rsidRPr="00E332A4">
        <w:rPr>
          <w:rFonts w:cs="Calibri"/>
          <w:color w:val="000000"/>
        </w:rPr>
        <w:t xml:space="preserve">ar colliers en inox (gaines verticales) ou feuillard (gaines horizontales) avec interposition d’un feutre acoustique. </w:t>
      </w:r>
    </w:p>
    <w:p w14:paraId="57F61004" w14:textId="77777777" w:rsidR="00E332A4" w:rsidRPr="00E332A4" w:rsidRDefault="00E332A4" w:rsidP="00E332A4">
      <w:pPr>
        <w:autoSpaceDE w:val="0"/>
        <w:autoSpaceDN w:val="0"/>
        <w:adjustRightInd w:val="0"/>
        <w:spacing w:after="0" w:line="240" w:lineRule="auto"/>
        <w:jc w:val="left"/>
        <w:rPr>
          <w:rFonts w:cs="Calibri"/>
          <w:color w:val="000000"/>
        </w:rPr>
      </w:pPr>
    </w:p>
    <w:p w14:paraId="15D14CD0"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Référence de qualité : </w:t>
      </w:r>
    </w:p>
    <w:p w14:paraId="3D0C434C" w14:textId="3E5C0DC8" w:rsidR="002064BE" w:rsidRPr="00442643" w:rsidRDefault="00E332A4" w:rsidP="00442643">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Marque : MUPRO ou techniquement équivalent. </w:t>
      </w:r>
      <w:r w:rsidR="002064BE" w:rsidRPr="00442643">
        <w:rPr>
          <w:rFonts w:cs="Calibri"/>
          <w:color w:val="000000"/>
        </w:rPr>
        <w:br w:type="page"/>
      </w:r>
    </w:p>
    <w:p w14:paraId="10BBF886" w14:textId="77777777" w:rsidR="002064BE" w:rsidRPr="00E332A4" w:rsidRDefault="002064BE" w:rsidP="00E332A4">
      <w:pPr>
        <w:autoSpaceDE w:val="0"/>
        <w:autoSpaceDN w:val="0"/>
        <w:adjustRightInd w:val="0"/>
        <w:spacing w:after="0" w:line="240" w:lineRule="auto"/>
        <w:jc w:val="left"/>
        <w:rPr>
          <w:rFonts w:cs="Calibri"/>
          <w:color w:val="000000"/>
        </w:rPr>
      </w:pPr>
    </w:p>
    <w:p w14:paraId="5D82EDD1" w14:textId="77777777" w:rsidR="00E332A4" w:rsidRPr="00033BD5" w:rsidRDefault="00E332A4" w:rsidP="00E332A4">
      <w:pPr>
        <w:autoSpaceDE w:val="0"/>
        <w:autoSpaceDN w:val="0"/>
        <w:adjustRightInd w:val="0"/>
        <w:spacing w:after="0" w:line="240" w:lineRule="auto"/>
        <w:jc w:val="left"/>
        <w:rPr>
          <w:rFonts w:cs="Calibri"/>
          <w:color w:val="000000"/>
        </w:rPr>
      </w:pPr>
      <w:r w:rsidRPr="00033BD5">
        <w:rPr>
          <w:rFonts w:cs="Calibri"/>
          <w:color w:val="000000"/>
        </w:rPr>
        <w:t xml:space="preserve">Accessoires : </w:t>
      </w:r>
    </w:p>
    <w:p w14:paraId="02EA43CB" w14:textId="77777777" w:rsidR="00E332A4" w:rsidRPr="005072C9" w:rsidRDefault="00E332A4" w:rsidP="0075551D">
      <w:pPr>
        <w:numPr>
          <w:ilvl w:val="0"/>
          <w:numId w:val="11"/>
        </w:numPr>
        <w:autoSpaceDE w:val="0"/>
        <w:autoSpaceDN w:val="0"/>
        <w:adjustRightInd w:val="0"/>
        <w:spacing w:after="0" w:line="240" w:lineRule="auto"/>
        <w:jc w:val="left"/>
        <w:rPr>
          <w:rFonts w:cs="Calibri"/>
          <w:color w:val="000000"/>
        </w:rPr>
      </w:pPr>
      <w:r w:rsidRPr="005072C9">
        <w:rPr>
          <w:rFonts w:cs="Calibri"/>
          <w:color w:val="000000"/>
        </w:rPr>
        <w:t xml:space="preserve">Le rayon des coudes sera au minimum égal à 1,5 fois le diamètre à l’axe. </w:t>
      </w:r>
    </w:p>
    <w:p w14:paraId="7037868E" w14:textId="77777777" w:rsidR="00E332A4" w:rsidRPr="005072C9" w:rsidRDefault="00E332A4" w:rsidP="0075551D">
      <w:pPr>
        <w:numPr>
          <w:ilvl w:val="0"/>
          <w:numId w:val="11"/>
        </w:numPr>
        <w:autoSpaceDE w:val="0"/>
        <w:autoSpaceDN w:val="0"/>
        <w:adjustRightInd w:val="0"/>
        <w:spacing w:after="0" w:line="240" w:lineRule="auto"/>
        <w:jc w:val="left"/>
        <w:rPr>
          <w:rFonts w:cs="Calibri"/>
          <w:color w:val="000000"/>
        </w:rPr>
      </w:pPr>
      <w:r w:rsidRPr="005072C9">
        <w:rPr>
          <w:rFonts w:cs="Calibri"/>
          <w:color w:val="000000"/>
        </w:rPr>
        <w:t xml:space="preserve">Ils seront constitués de secteur au nombre de : </w:t>
      </w:r>
    </w:p>
    <w:p w14:paraId="1D31DE31" w14:textId="77777777" w:rsidR="00E332A4" w:rsidRPr="005072C9" w:rsidRDefault="00E332A4" w:rsidP="0075551D">
      <w:pPr>
        <w:numPr>
          <w:ilvl w:val="1"/>
          <w:numId w:val="11"/>
        </w:numPr>
        <w:autoSpaceDE w:val="0"/>
        <w:autoSpaceDN w:val="0"/>
        <w:adjustRightInd w:val="0"/>
        <w:spacing w:after="0" w:line="240" w:lineRule="auto"/>
        <w:jc w:val="left"/>
        <w:rPr>
          <w:rFonts w:cs="Calibri"/>
          <w:color w:val="000000"/>
        </w:rPr>
      </w:pPr>
      <w:r w:rsidRPr="005072C9">
        <w:rPr>
          <w:rFonts w:cs="Calibri"/>
          <w:color w:val="000000"/>
        </w:rPr>
        <w:t xml:space="preserve">coudes à 30 degrés ou 45 degrés : 2 éléments </w:t>
      </w:r>
    </w:p>
    <w:p w14:paraId="1D25B7DF" w14:textId="77777777" w:rsidR="00E332A4" w:rsidRPr="005072C9" w:rsidRDefault="00E332A4" w:rsidP="0075551D">
      <w:pPr>
        <w:numPr>
          <w:ilvl w:val="1"/>
          <w:numId w:val="11"/>
        </w:numPr>
        <w:autoSpaceDE w:val="0"/>
        <w:autoSpaceDN w:val="0"/>
        <w:adjustRightInd w:val="0"/>
        <w:spacing w:after="0" w:line="240" w:lineRule="auto"/>
        <w:jc w:val="left"/>
        <w:rPr>
          <w:rFonts w:cs="Calibri"/>
          <w:color w:val="000000"/>
        </w:rPr>
      </w:pPr>
      <w:r w:rsidRPr="005072C9">
        <w:rPr>
          <w:rFonts w:cs="Calibri"/>
          <w:color w:val="000000"/>
        </w:rPr>
        <w:t xml:space="preserve">coudes à 60 degrés : 3 éléments </w:t>
      </w:r>
    </w:p>
    <w:p w14:paraId="4B0BB715" w14:textId="77777777" w:rsidR="00E332A4" w:rsidRPr="005072C9" w:rsidRDefault="00E332A4" w:rsidP="0075551D">
      <w:pPr>
        <w:numPr>
          <w:ilvl w:val="1"/>
          <w:numId w:val="11"/>
        </w:numPr>
        <w:autoSpaceDE w:val="0"/>
        <w:autoSpaceDN w:val="0"/>
        <w:adjustRightInd w:val="0"/>
        <w:spacing w:after="0" w:line="240" w:lineRule="auto"/>
        <w:jc w:val="left"/>
        <w:rPr>
          <w:rFonts w:cs="Calibri"/>
          <w:color w:val="000000"/>
        </w:rPr>
      </w:pPr>
      <w:r w:rsidRPr="005072C9">
        <w:rPr>
          <w:rFonts w:cs="Calibri"/>
          <w:color w:val="000000"/>
        </w:rPr>
        <w:t xml:space="preserve">coudes à 90 degrés : 5 éléments </w:t>
      </w:r>
    </w:p>
    <w:p w14:paraId="1B7B8F00" w14:textId="77777777" w:rsidR="00E332A4" w:rsidRPr="00E332A4" w:rsidRDefault="00E332A4" w:rsidP="00E332A4">
      <w:pPr>
        <w:autoSpaceDE w:val="0"/>
        <w:autoSpaceDN w:val="0"/>
        <w:adjustRightInd w:val="0"/>
        <w:spacing w:after="0" w:line="240" w:lineRule="auto"/>
        <w:jc w:val="left"/>
        <w:rPr>
          <w:rFonts w:cs="Calibri"/>
          <w:color w:val="000000"/>
        </w:rPr>
      </w:pPr>
    </w:p>
    <w:p w14:paraId="6E29BBD4" w14:textId="77777777" w:rsidR="00E332A4" w:rsidRPr="0075551D" w:rsidRDefault="00E332A4" w:rsidP="0075551D">
      <w:pPr>
        <w:pStyle w:val="Titre3"/>
      </w:pPr>
      <w:bookmarkStart w:id="189" w:name="_Toc105832484"/>
      <w:r w:rsidRPr="00E332A4">
        <w:t>Gaine circulaire flexible acoustique</w:t>
      </w:r>
      <w:bookmarkEnd w:id="189"/>
      <w:r w:rsidRPr="00E332A4">
        <w:t xml:space="preserve"> </w:t>
      </w:r>
    </w:p>
    <w:p w14:paraId="5217A322"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Caractéristiques : </w:t>
      </w:r>
    </w:p>
    <w:p w14:paraId="6FDA3793" w14:textId="0FDEECE5" w:rsidR="00E332A4" w:rsidRPr="00E332A4" w:rsidRDefault="00E332A4" w:rsidP="0075551D">
      <w:pPr>
        <w:numPr>
          <w:ilvl w:val="0"/>
          <w:numId w:val="11"/>
        </w:numPr>
        <w:autoSpaceDE w:val="0"/>
        <w:autoSpaceDN w:val="0"/>
        <w:adjustRightInd w:val="0"/>
        <w:spacing w:after="0" w:line="240" w:lineRule="auto"/>
        <w:rPr>
          <w:rFonts w:cs="Calibri"/>
          <w:color w:val="000000"/>
        </w:rPr>
      </w:pPr>
      <w:r w:rsidRPr="00E332A4">
        <w:rPr>
          <w:rFonts w:cs="Calibri"/>
          <w:color w:val="000000"/>
        </w:rPr>
        <w:t xml:space="preserve">Conduit composé d'une gaine intérieure en aluminium M0, d'un matelas de laine de verre d'épaisseur 25 mm et d'une enveloppe extérieure pare-vapeur en film d'aluminium M0 ou M1 renforcée d'une armature textile en laine de verre. </w:t>
      </w:r>
    </w:p>
    <w:p w14:paraId="2192F5A5" w14:textId="77777777" w:rsidR="00E332A4" w:rsidRPr="00E332A4" w:rsidRDefault="00E332A4" w:rsidP="0075551D">
      <w:pPr>
        <w:numPr>
          <w:ilvl w:val="0"/>
          <w:numId w:val="11"/>
        </w:numPr>
        <w:autoSpaceDE w:val="0"/>
        <w:autoSpaceDN w:val="0"/>
        <w:adjustRightInd w:val="0"/>
        <w:spacing w:after="0" w:line="240" w:lineRule="auto"/>
        <w:jc w:val="left"/>
        <w:rPr>
          <w:rFonts w:cs="Calibri"/>
          <w:color w:val="000000"/>
        </w:rPr>
      </w:pPr>
      <w:r w:rsidRPr="00E332A4">
        <w:rPr>
          <w:rFonts w:cs="Calibri"/>
          <w:color w:val="000000"/>
        </w:rPr>
        <w:t xml:space="preserve">Fixation par collier sur la bouche et sur le conduit rigide. </w:t>
      </w:r>
    </w:p>
    <w:p w14:paraId="1DE67C82" w14:textId="77777777" w:rsidR="00E332A4" w:rsidRPr="00E332A4" w:rsidRDefault="00E332A4" w:rsidP="00E332A4">
      <w:pPr>
        <w:autoSpaceDE w:val="0"/>
        <w:autoSpaceDN w:val="0"/>
        <w:adjustRightInd w:val="0"/>
        <w:spacing w:after="0" w:line="240" w:lineRule="auto"/>
        <w:jc w:val="left"/>
        <w:rPr>
          <w:rFonts w:cs="Calibri"/>
          <w:color w:val="000000"/>
        </w:rPr>
      </w:pPr>
    </w:p>
    <w:p w14:paraId="2E43383B" w14:textId="7777777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Localisation : raccordement de toutes les bouches d’extraction sur les conduits rigide de ventilation. </w:t>
      </w:r>
    </w:p>
    <w:p w14:paraId="63D10154" w14:textId="77777777" w:rsidR="00E332A4" w:rsidRPr="0075551D" w:rsidRDefault="00E332A4" w:rsidP="0075551D">
      <w:pPr>
        <w:pStyle w:val="Titre3"/>
      </w:pPr>
      <w:bookmarkStart w:id="190" w:name="_Toc105832485"/>
      <w:r w:rsidRPr="00E332A4">
        <w:t>Sujétions communes à tous les types de gaines</w:t>
      </w:r>
      <w:bookmarkEnd w:id="190"/>
      <w:r w:rsidRPr="00E332A4">
        <w:t xml:space="preserve"> </w:t>
      </w:r>
    </w:p>
    <w:p w14:paraId="642CE1CF" w14:textId="75B7C2BD"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Les gaines cheminant dans les combles </w:t>
      </w:r>
      <w:r w:rsidR="00105E01">
        <w:rPr>
          <w:rFonts w:cs="Calibri"/>
          <w:color w:val="000000"/>
        </w:rPr>
        <w:t xml:space="preserve">doivent être </w:t>
      </w:r>
      <w:r w:rsidRPr="00E332A4">
        <w:rPr>
          <w:rFonts w:cs="Calibri"/>
          <w:color w:val="000000"/>
        </w:rPr>
        <w:t xml:space="preserve">t supportées par un ensemble de rails d’équerre, de plots anti-vibratiles, le tout fixé par tiges filetés aux supportages des centrales de traitement d’air. </w:t>
      </w:r>
    </w:p>
    <w:p w14:paraId="28DFAA6D" w14:textId="0308FC14"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Des registres </w:t>
      </w:r>
      <w:r w:rsidR="00105E01">
        <w:rPr>
          <w:rFonts w:cs="Calibri"/>
          <w:color w:val="000000"/>
        </w:rPr>
        <w:t xml:space="preserve">doivent être </w:t>
      </w:r>
      <w:r w:rsidRPr="00E332A4">
        <w:rPr>
          <w:rFonts w:cs="Calibri"/>
          <w:color w:val="000000"/>
        </w:rPr>
        <w:t xml:space="preserve">seront installés à tous les endroits nécessitant un réglage de pression ou de débit. Ils </w:t>
      </w:r>
      <w:r w:rsidR="00105E01">
        <w:rPr>
          <w:rFonts w:cs="Calibri"/>
          <w:color w:val="000000"/>
        </w:rPr>
        <w:t xml:space="preserve">doivent être </w:t>
      </w:r>
      <w:r w:rsidRPr="00E332A4">
        <w:rPr>
          <w:rFonts w:cs="Calibri"/>
          <w:color w:val="000000"/>
        </w:rPr>
        <w:t xml:space="preserve">facilement accessibles. </w:t>
      </w:r>
    </w:p>
    <w:p w14:paraId="2799E47A" w14:textId="7632C8FB"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Les bouches </w:t>
      </w:r>
      <w:r w:rsidR="009A3193">
        <w:rPr>
          <w:rFonts w:cs="Calibri"/>
          <w:color w:val="000000"/>
        </w:rPr>
        <w:t>doivent être</w:t>
      </w:r>
      <w:r w:rsidRPr="00E332A4">
        <w:rPr>
          <w:rFonts w:cs="Calibri"/>
          <w:color w:val="000000"/>
        </w:rPr>
        <w:t xml:space="preserve"> raccordées aux gaines par des pièces intermédiaires, des manchons souples ou des manchettes en tôle. L'étanchéité entre la maçonnerie et la bouche est assurée par un joint de caoutchouc mousse collé. </w:t>
      </w:r>
    </w:p>
    <w:p w14:paraId="55DEDDBB" w14:textId="0ABB3D52"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Les gaines traversant les joints de dilatation </w:t>
      </w:r>
      <w:r w:rsidR="009A3193">
        <w:rPr>
          <w:rFonts w:cs="Calibri"/>
          <w:color w:val="000000"/>
        </w:rPr>
        <w:t xml:space="preserve">doivent être </w:t>
      </w:r>
      <w:r w:rsidRPr="00E332A4">
        <w:rPr>
          <w:rFonts w:cs="Calibri"/>
          <w:color w:val="000000"/>
        </w:rPr>
        <w:t>munies de manchettes étanches et flexibles. Les gaines traversant les locaux à risques particuliers d</w:t>
      </w:r>
      <w:r w:rsidR="009A3193">
        <w:rPr>
          <w:rFonts w:cs="Calibri"/>
          <w:color w:val="000000"/>
        </w:rPr>
        <w:t>oivent</w:t>
      </w:r>
      <w:r w:rsidRPr="00E332A4">
        <w:rPr>
          <w:rFonts w:cs="Calibri"/>
          <w:color w:val="000000"/>
        </w:rPr>
        <w:t xml:space="preserve"> être protégées en conséquence. </w:t>
      </w:r>
    </w:p>
    <w:p w14:paraId="61ED3EBA" w14:textId="56B35120"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Les rejets des extracteurs </w:t>
      </w:r>
      <w:r w:rsidR="008C3905">
        <w:rPr>
          <w:rFonts w:cs="Calibri"/>
          <w:color w:val="000000"/>
        </w:rPr>
        <w:t>doivent être</w:t>
      </w:r>
      <w:r w:rsidRPr="00E332A4">
        <w:rPr>
          <w:rFonts w:cs="Calibri"/>
          <w:color w:val="000000"/>
        </w:rPr>
        <w:t xml:space="preserve"> munis d’une grille pare-pluie en forme de chevrons en acier galvanisé, comportant sur sa face interne, un treillis plastique démontable dont les mailles ne </w:t>
      </w:r>
      <w:r w:rsidR="008C3905">
        <w:rPr>
          <w:rFonts w:cs="Calibri"/>
          <w:color w:val="000000"/>
        </w:rPr>
        <w:t>doivent</w:t>
      </w:r>
      <w:r w:rsidRPr="00E332A4">
        <w:rPr>
          <w:rFonts w:cs="Calibri"/>
          <w:color w:val="000000"/>
        </w:rPr>
        <w:t xml:space="preserve"> pas </w:t>
      </w:r>
      <w:r w:rsidR="008C3905">
        <w:rPr>
          <w:rFonts w:cs="Calibri"/>
          <w:color w:val="000000"/>
        </w:rPr>
        <w:t xml:space="preserve">être </w:t>
      </w:r>
      <w:r w:rsidRPr="00E332A4">
        <w:rPr>
          <w:rFonts w:cs="Calibri"/>
          <w:color w:val="000000"/>
        </w:rPr>
        <w:t xml:space="preserve">inférieures à 5 x 5 et n’excéderont pas 10 x 10mm. </w:t>
      </w:r>
    </w:p>
    <w:p w14:paraId="658C3FB5" w14:textId="77777777"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Nota : toute la boulonnerie doit être en acier cadmié ou galvanisé ou inoxydable. </w:t>
      </w:r>
    </w:p>
    <w:p w14:paraId="5074F04C" w14:textId="77777777" w:rsidR="00E332A4" w:rsidRPr="00E332A4" w:rsidRDefault="00E332A4" w:rsidP="00E332A4">
      <w:pPr>
        <w:autoSpaceDE w:val="0"/>
        <w:autoSpaceDN w:val="0"/>
        <w:adjustRightInd w:val="0"/>
        <w:spacing w:after="0" w:line="240" w:lineRule="auto"/>
        <w:rPr>
          <w:rFonts w:cs="Calibri"/>
          <w:color w:val="000000"/>
        </w:rPr>
      </w:pPr>
      <w:r w:rsidRPr="00E332A4">
        <w:rPr>
          <w:rFonts w:cs="Calibri"/>
          <w:b/>
          <w:bCs/>
          <w:color w:val="000000"/>
        </w:rPr>
        <w:t xml:space="preserve">Nettoyage des circuits : </w:t>
      </w:r>
    </w:p>
    <w:p w14:paraId="313382E1" w14:textId="383C0DBF"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Pendant les travaux, les gaines montées </w:t>
      </w:r>
      <w:r w:rsidR="00BA493F">
        <w:rPr>
          <w:rFonts w:cs="Calibri"/>
          <w:color w:val="000000"/>
        </w:rPr>
        <w:t>doivent être</w:t>
      </w:r>
      <w:r w:rsidRPr="00E332A4">
        <w:rPr>
          <w:rFonts w:cs="Calibri"/>
          <w:color w:val="000000"/>
        </w:rPr>
        <w:t xml:space="preserve"> protégées des poussières, gravats... Tous les circuits d'air doivent être très soigneusement nettoyés et dépoussiérés. </w:t>
      </w:r>
    </w:p>
    <w:p w14:paraId="2030C177" w14:textId="72E8190C" w:rsidR="00E332A4" w:rsidRPr="00E332A4" w:rsidRDefault="00E332A4" w:rsidP="00E332A4">
      <w:pPr>
        <w:autoSpaceDE w:val="0"/>
        <w:autoSpaceDN w:val="0"/>
        <w:adjustRightInd w:val="0"/>
        <w:spacing w:after="0" w:line="240" w:lineRule="auto"/>
        <w:rPr>
          <w:rFonts w:cs="Calibri"/>
          <w:color w:val="000000"/>
        </w:rPr>
      </w:pPr>
      <w:r w:rsidRPr="00E332A4">
        <w:rPr>
          <w:rFonts w:cs="Calibri"/>
          <w:color w:val="000000"/>
        </w:rPr>
        <w:t xml:space="preserve">Des trappes de visite pour le nettoyage </w:t>
      </w:r>
      <w:r w:rsidR="00736FE0">
        <w:rPr>
          <w:rFonts w:cs="Calibri"/>
          <w:color w:val="000000"/>
        </w:rPr>
        <w:t>doivent être</w:t>
      </w:r>
      <w:r w:rsidRPr="00E332A4">
        <w:rPr>
          <w:rFonts w:cs="Calibri"/>
          <w:color w:val="000000"/>
        </w:rPr>
        <w:t xml:space="preserve"> prévues tous les 10 ml et judicieusement réparties. </w:t>
      </w:r>
    </w:p>
    <w:p w14:paraId="097AAFE6" w14:textId="77777777" w:rsidR="00E332A4" w:rsidRPr="00E332A4" w:rsidRDefault="00E332A4" w:rsidP="00E332A4">
      <w:pPr>
        <w:autoSpaceDE w:val="0"/>
        <w:autoSpaceDN w:val="0"/>
        <w:adjustRightInd w:val="0"/>
        <w:spacing w:after="0" w:line="240" w:lineRule="auto"/>
        <w:rPr>
          <w:rFonts w:cs="Calibri"/>
          <w:color w:val="000000"/>
        </w:rPr>
      </w:pPr>
    </w:p>
    <w:p w14:paraId="42BAD0D6" w14:textId="77777777" w:rsidR="00E332A4" w:rsidRPr="005D60C9" w:rsidRDefault="00E332A4" w:rsidP="005D60C9">
      <w:pPr>
        <w:pStyle w:val="Titre2"/>
      </w:pPr>
      <w:bookmarkStart w:id="191" w:name="_Toc66129405"/>
      <w:bookmarkStart w:id="192" w:name="_Toc105832486"/>
      <w:bookmarkStart w:id="193" w:name="_Toc113910722"/>
      <w:bookmarkStart w:id="194" w:name="_Toc184202755"/>
      <w:r w:rsidRPr="00E332A4">
        <w:t>Prescriptions concernant le calorifuge</w:t>
      </w:r>
      <w:bookmarkEnd w:id="191"/>
      <w:bookmarkEnd w:id="192"/>
      <w:bookmarkEnd w:id="193"/>
      <w:bookmarkEnd w:id="194"/>
      <w:r w:rsidRPr="00E332A4">
        <w:t xml:space="preserve"> </w:t>
      </w:r>
    </w:p>
    <w:p w14:paraId="13EA8A1F" w14:textId="77777777" w:rsidR="00E332A4" w:rsidRPr="0075551D" w:rsidRDefault="00E332A4" w:rsidP="0075551D">
      <w:pPr>
        <w:pStyle w:val="Titre3"/>
      </w:pPr>
      <w:bookmarkStart w:id="195" w:name="_Toc105832487"/>
      <w:r w:rsidRPr="00E332A4">
        <w:t>Calorifuge des réseaux de chauffage</w:t>
      </w:r>
      <w:bookmarkEnd w:id="195"/>
      <w:r w:rsidRPr="00E332A4">
        <w:t xml:space="preserve"> </w:t>
      </w:r>
    </w:p>
    <w:p w14:paraId="27C17BB7" w14:textId="77777777" w:rsidR="00E332A4" w:rsidRPr="00E332A4" w:rsidRDefault="00E332A4" w:rsidP="00E332A4">
      <w:pPr>
        <w:autoSpaceDE w:val="0"/>
        <w:autoSpaceDN w:val="0"/>
        <w:adjustRightInd w:val="0"/>
        <w:spacing w:after="0" w:line="240" w:lineRule="auto"/>
        <w:jc w:val="left"/>
        <w:rPr>
          <w:rFonts w:cs="Calibri"/>
          <w:color w:val="000000"/>
        </w:rPr>
      </w:pPr>
      <w:r w:rsidRPr="00E332A4">
        <w:rPr>
          <w:rFonts w:cs="Calibri"/>
          <w:color w:val="000000"/>
        </w:rPr>
        <w:t xml:space="preserve">Matériel à calorifuger : </w:t>
      </w:r>
    </w:p>
    <w:p w14:paraId="44B3D4A7" w14:textId="77777777" w:rsidR="00E332A4" w:rsidRPr="00E332A4" w:rsidRDefault="00E332A4" w:rsidP="0075551D">
      <w:pPr>
        <w:numPr>
          <w:ilvl w:val="0"/>
          <w:numId w:val="12"/>
        </w:numPr>
        <w:autoSpaceDE w:val="0"/>
        <w:autoSpaceDN w:val="0"/>
        <w:adjustRightInd w:val="0"/>
        <w:spacing w:after="0" w:line="240" w:lineRule="auto"/>
        <w:jc w:val="left"/>
        <w:rPr>
          <w:rFonts w:cs="Calibri"/>
          <w:color w:val="000000"/>
        </w:rPr>
      </w:pPr>
      <w:r w:rsidRPr="00E332A4">
        <w:rPr>
          <w:rFonts w:cs="Calibri"/>
          <w:color w:val="000000"/>
        </w:rPr>
        <w:t xml:space="preserve">Toutes les canalisations exposées au gel doivent être calorifugées. </w:t>
      </w:r>
    </w:p>
    <w:p w14:paraId="41F1D4D9" w14:textId="77777777" w:rsidR="00E332A4" w:rsidRPr="00E332A4" w:rsidRDefault="00E332A4" w:rsidP="00E332A4">
      <w:pPr>
        <w:autoSpaceDE w:val="0"/>
        <w:autoSpaceDN w:val="0"/>
        <w:adjustRightInd w:val="0"/>
        <w:spacing w:after="0" w:line="240" w:lineRule="auto"/>
        <w:jc w:val="left"/>
        <w:rPr>
          <w:rFonts w:cs="Calibri"/>
          <w:color w:val="000000"/>
        </w:rPr>
      </w:pPr>
    </w:p>
    <w:p w14:paraId="3C2F26B8" w14:textId="1639ED32" w:rsidR="002064BE" w:rsidRDefault="002064BE">
      <w:pPr>
        <w:jc w:val="left"/>
      </w:pPr>
      <w:r>
        <w:br w:type="page"/>
      </w:r>
    </w:p>
    <w:p w14:paraId="474D59B3" w14:textId="77777777" w:rsidR="00C47A8E" w:rsidRPr="00C47A8E" w:rsidRDefault="00C47A8E" w:rsidP="00C47A8E"/>
    <w:p w14:paraId="77ED3F53" w14:textId="77777777" w:rsidR="00C47A8E" w:rsidRPr="0075551D" w:rsidRDefault="00C47A8E" w:rsidP="0075551D">
      <w:pPr>
        <w:pStyle w:val="Titre3"/>
      </w:pPr>
      <w:bookmarkStart w:id="196" w:name="_Toc105832489"/>
      <w:r w:rsidRPr="00C47A8E">
        <w:t>Conduit</w:t>
      </w:r>
      <w:bookmarkEnd w:id="196"/>
      <w:r w:rsidRPr="00C47A8E">
        <w:t xml:space="preserve"> </w:t>
      </w:r>
    </w:p>
    <w:p w14:paraId="63A3553A"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Caractéristiques du matériau constitutif </w:t>
      </w:r>
    </w:p>
    <w:p w14:paraId="0C097880"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Les conduits sont construits par assemblage de plaques silico-calcaires ayant les caractéristiques suivantes : </w:t>
      </w:r>
    </w:p>
    <w:p w14:paraId="62608596"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Masse volumique nominale : </w:t>
      </w:r>
    </w:p>
    <w:tbl>
      <w:tblPr>
        <w:tblW w:w="0" w:type="auto"/>
        <w:jc w:val="center"/>
        <w:tblLayout w:type="fixed"/>
        <w:tblLook w:val="04A0" w:firstRow="1" w:lastRow="0" w:firstColumn="1" w:lastColumn="0" w:noHBand="0" w:noVBand="1"/>
      </w:tblPr>
      <w:tblGrid>
        <w:gridCol w:w="1212"/>
        <w:gridCol w:w="1482"/>
      </w:tblGrid>
      <w:tr w:rsidR="00C47A8E" w:rsidRPr="00C47A8E" w14:paraId="619D7CE9" w14:textId="77777777" w:rsidTr="00D15BCC">
        <w:trPr>
          <w:trHeight w:val="199"/>
          <w:jc w:val="center"/>
        </w:trPr>
        <w:tc>
          <w:tcPr>
            <w:tcW w:w="1212" w:type="dxa"/>
            <w:tcBorders>
              <w:top w:val="nil"/>
              <w:left w:val="nil"/>
              <w:bottom w:val="nil"/>
              <w:right w:val="nil"/>
            </w:tcBorders>
            <w:hideMark/>
          </w:tcPr>
          <w:p w14:paraId="2BF1C973"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EPAISSEUR (mm) </w:t>
            </w:r>
          </w:p>
        </w:tc>
        <w:tc>
          <w:tcPr>
            <w:tcW w:w="1482" w:type="dxa"/>
            <w:tcBorders>
              <w:top w:val="nil"/>
              <w:left w:val="nil"/>
              <w:bottom w:val="nil"/>
              <w:right w:val="nil"/>
            </w:tcBorders>
            <w:hideMark/>
          </w:tcPr>
          <w:p w14:paraId="75CA0136"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MASSE VOLUMIQUE (kg/ m3) </w:t>
            </w:r>
          </w:p>
        </w:tc>
      </w:tr>
      <w:tr w:rsidR="00C47A8E" w:rsidRPr="00C47A8E" w14:paraId="3512D3A4" w14:textId="77777777" w:rsidTr="00D15BCC">
        <w:trPr>
          <w:trHeight w:val="90"/>
          <w:jc w:val="center"/>
        </w:trPr>
        <w:tc>
          <w:tcPr>
            <w:tcW w:w="1212" w:type="dxa"/>
            <w:tcBorders>
              <w:top w:val="nil"/>
              <w:left w:val="nil"/>
              <w:bottom w:val="nil"/>
              <w:right w:val="nil"/>
            </w:tcBorders>
            <w:hideMark/>
          </w:tcPr>
          <w:p w14:paraId="71CDE011"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30 </w:t>
            </w:r>
          </w:p>
        </w:tc>
        <w:tc>
          <w:tcPr>
            <w:tcW w:w="1482" w:type="dxa"/>
            <w:tcBorders>
              <w:top w:val="nil"/>
              <w:left w:val="nil"/>
              <w:bottom w:val="nil"/>
              <w:right w:val="nil"/>
            </w:tcBorders>
            <w:hideMark/>
          </w:tcPr>
          <w:p w14:paraId="0219DBD3"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640 ** </w:t>
            </w:r>
          </w:p>
        </w:tc>
      </w:tr>
      <w:tr w:rsidR="00C47A8E" w:rsidRPr="00C47A8E" w14:paraId="6B6A7D0B" w14:textId="77777777" w:rsidTr="00D15BCC">
        <w:trPr>
          <w:trHeight w:val="90"/>
          <w:jc w:val="center"/>
        </w:trPr>
        <w:tc>
          <w:tcPr>
            <w:tcW w:w="1212" w:type="dxa"/>
            <w:tcBorders>
              <w:top w:val="nil"/>
              <w:left w:val="nil"/>
              <w:bottom w:val="nil"/>
              <w:right w:val="nil"/>
            </w:tcBorders>
            <w:hideMark/>
          </w:tcPr>
          <w:p w14:paraId="2E4E17F1"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40 </w:t>
            </w:r>
          </w:p>
        </w:tc>
        <w:tc>
          <w:tcPr>
            <w:tcW w:w="1482" w:type="dxa"/>
            <w:tcBorders>
              <w:top w:val="nil"/>
              <w:left w:val="nil"/>
              <w:bottom w:val="nil"/>
              <w:right w:val="nil"/>
            </w:tcBorders>
            <w:hideMark/>
          </w:tcPr>
          <w:p w14:paraId="04F94F79"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688 * </w:t>
            </w:r>
          </w:p>
        </w:tc>
      </w:tr>
      <w:tr w:rsidR="00C47A8E" w:rsidRPr="00C47A8E" w14:paraId="5C0BBEC3" w14:textId="77777777" w:rsidTr="00D15BCC">
        <w:trPr>
          <w:trHeight w:val="90"/>
          <w:jc w:val="center"/>
        </w:trPr>
        <w:tc>
          <w:tcPr>
            <w:tcW w:w="1212" w:type="dxa"/>
            <w:tcBorders>
              <w:top w:val="nil"/>
              <w:left w:val="nil"/>
              <w:bottom w:val="nil"/>
              <w:right w:val="nil"/>
            </w:tcBorders>
            <w:hideMark/>
          </w:tcPr>
          <w:p w14:paraId="6F4BEFA7"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50 </w:t>
            </w:r>
          </w:p>
        </w:tc>
        <w:tc>
          <w:tcPr>
            <w:tcW w:w="1482" w:type="dxa"/>
            <w:tcBorders>
              <w:top w:val="nil"/>
              <w:left w:val="nil"/>
              <w:bottom w:val="nil"/>
              <w:right w:val="nil"/>
            </w:tcBorders>
            <w:hideMark/>
          </w:tcPr>
          <w:p w14:paraId="4F35BFCB"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640 ** </w:t>
            </w:r>
          </w:p>
        </w:tc>
      </w:tr>
      <w:tr w:rsidR="00C47A8E" w:rsidRPr="00C47A8E" w14:paraId="09FB728D" w14:textId="77777777" w:rsidTr="00D15BCC">
        <w:trPr>
          <w:trHeight w:val="90"/>
          <w:jc w:val="center"/>
        </w:trPr>
        <w:tc>
          <w:tcPr>
            <w:tcW w:w="1212" w:type="dxa"/>
            <w:tcBorders>
              <w:top w:val="nil"/>
              <w:left w:val="nil"/>
              <w:bottom w:val="nil"/>
              <w:right w:val="nil"/>
            </w:tcBorders>
            <w:hideMark/>
          </w:tcPr>
          <w:p w14:paraId="49A22DE2"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55 </w:t>
            </w:r>
          </w:p>
        </w:tc>
        <w:tc>
          <w:tcPr>
            <w:tcW w:w="1482" w:type="dxa"/>
            <w:tcBorders>
              <w:top w:val="nil"/>
              <w:left w:val="nil"/>
              <w:bottom w:val="nil"/>
              <w:right w:val="nil"/>
            </w:tcBorders>
            <w:hideMark/>
          </w:tcPr>
          <w:p w14:paraId="6DC71848"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709 * </w:t>
            </w:r>
          </w:p>
        </w:tc>
      </w:tr>
    </w:tbl>
    <w:p w14:paraId="0E665063" w14:textId="77777777" w:rsidR="00C47A8E" w:rsidRPr="00C47A8E" w:rsidRDefault="00C47A8E" w:rsidP="00C47A8E"/>
    <w:p w14:paraId="06268C2F"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Nota : </w:t>
      </w:r>
    </w:p>
    <w:p w14:paraId="0FDC8C9E"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 Masse volumique apparente sur échantillons </w:t>
      </w:r>
    </w:p>
    <w:p w14:paraId="1B0B3CF4"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 Masse volumique apparente donnée sur catalogue </w:t>
      </w:r>
    </w:p>
    <w:p w14:paraId="192E0EEC"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Teneur en eau moyenne : 3,6 % (du poids sec après étuvage à 105°C). </w:t>
      </w:r>
    </w:p>
    <w:p w14:paraId="16FF22A4" w14:textId="77777777" w:rsidR="00C47A8E" w:rsidRPr="00C47A8E" w:rsidRDefault="00C47A8E" w:rsidP="00C47A8E">
      <w:pPr>
        <w:autoSpaceDE w:val="0"/>
        <w:autoSpaceDN w:val="0"/>
        <w:adjustRightInd w:val="0"/>
        <w:spacing w:after="0" w:line="240" w:lineRule="auto"/>
        <w:rPr>
          <w:rFonts w:cs="Calibri"/>
          <w:color w:val="000000"/>
        </w:rPr>
      </w:pPr>
    </w:p>
    <w:p w14:paraId="54E0BC2D"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Réalisation des corps de conduit : </w:t>
      </w:r>
    </w:p>
    <w:p w14:paraId="4C9FF8F1" w14:textId="77777777" w:rsidR="00C47A8E" w:rsidRPr="00C47A8E" w:rsidRDefault="00C47A8E" w:rsidP="00C47A8E">
      <w:pPr>
        <w:autoSpaceDE w:val="0"/>
        <w:autoSpaceDN w:val="0"/>
        <w:adjustRightInd w:val="0"/>
        <w:spacing w:after="1" w:line="240" w:lineRule="auto"/>
        <w:rPr>
          <w:rFonts w:cs="Calibri"/>
          <w:color w:val="000000"/>
        </w:rPr>
      </w:pPr>
      <w:r w:rsidRPr="00C47A8E">
        <w:rPr>
          <w:rFonts w:cs="Calibri"/>
          <w:color w:val="000000"/>
        </w:rPr>
        <w:t xml:space="preserve">Pour un conduit vertical, les plaques de 2 faces perpendiculaires sont assemblées avec un décalage entre elles, ce dernier dépend de la hauteur du bâtiment. </w:t>
      </w:r>
    </w:p>
    <w:p w14:paraId="301E134A"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Les plaques sont assemblées par vis VBA. </w:t>
      </w:r>
    </w:p>
    <w:p w14:paraId="0CD6BA47" w14:textId="77777777" w:rsidR="00C47A8E" w:rsidRPr="00C47A8E" w:rsidRDefault="00C47A8E" w:rsidP="00C47A8E">
      <w:pPr>
        <w:autoSpaceDE w:val="0"/>
        <w:autoSpaceDN w:val="0"/>
        <w:adjustRightInd w:val="0"/>
        <w:spacing w:after="0" w:line="240" w:lineRule="auto"/>
        <w:rPr>
          <w:rFonts w:cs="Calibri"/>
          <w:color w:val="000000"/>
        </w:rPr>
      </w:pPr>
    </w:p>
    <w:p w14:paraId="24B4F8B5" w14:textId="77777777" w:rsidR="00C47A8E" w:rsidRPr="00C47A8E" w:rsidRDefault="00C47A8E" w:rsidP="00C47A8E">
      <w:pPr>
        <w:autoSpaceDE w:val="0"/>
        <w:autoSpaceDN w:val="0"/>
        <w:adjustRightInd w:val="0"/>
        <w:spacing w:after="0" w:line="240" w:lineRule="auto"/>
        <w:jc w:val="left"/>
        <w:rPr>
          <w:rFonts w:cs="Calibri"/>
          <w:color w:val="000000"/>
        </w:rPr>
      </w:pPr>
      <w:r w:rsidRPr="00C47A8E">
        <w:rPr>
          <w:rFonts w:cs="Calibri"/>
          <w:color w:val="000000"/>
        </w:rPr>
        <w:t xml:space="preserve">Mise en œuvre de couvre-joints : </w:t>
      </w:r>
    </w:p>
    <w:p w14:paraId="4DB5F319" w14:textId="77777777" w:rsidR="00C47A8E" w:rsidRPr="00C47A8E" w:rsidRDefault="00C47A8E" w:rsidP="0075551D">
      <w:pPr>
        <w:numPr>
          <w:ilvl w:val="0"/>
          <w:numId w:val="13"/>
        </w:numPr>
        <w:autoSpaceDE w:val="0"/>
        <w:autoSpaceDN w:val="0"/>
        <w:adjustRightInd w:val="0"/>
        <w:spacing w:after="0" w:line="240" w:lineRule="auto"/>
        <w:jc w:val="left"/>
        <w:rPr>
          <w:rFonts w:cs="Calibri"/>
          <w:color w:val="000000"/>
        </w:rPr>
      </w:pPr>
      <w:r w:rsidRPr="00C47A8E">
        <w:rPr>
          <w:rFonts w:cs="Calibri"/>
          <w:color w:val="000000"/>
        </w:rPr>
        <w:t xml:space="preserve">Pour un conduit vertical e = 30, 40 ou 50 mm, aucun couvre-joint n'est à poser. </w:t>
      </w:r>
    </w:p>
    <w:p w14:paraId="583BDA86" w14:textId="77777777" w:rsidR="00C47A8E" w:rsidRPr="00C47A8E" w:rsidRDefault="00C47A8E" w:rsidP="0075551D">
      <w:pPr>
        <w:numPr>
          <w:ilvl w:val="0"/>
          <w:numId w:val="13"/>
        </w:numPr>
        <w:autoSpaceDE w:val="0"/>
        <w:autoSpaceDN w:val="0"/>
        <w:adjustRightInd w:val="0"/>
        <w:spacing w:after="0" w:line="240" w:lineRule="auto"/>
        <w:rPr>
          <w:rFonts w:cs="Calibri"/>
          <w:color w:val="000000"/>
        </w:rPr>
      </w:pPr>
      <w:r w:rsidRPr="00C47A8E">
        <w:rPr>
          <w:rFonts w:cs="Calibri"/>
          <w:color w:val="000000"/>
        </w:rPr>
        <w:t xml:space="preserve">Pour un conduit vertical e = 55 mm, un couvre-joint 100 x 12 ou 100 x 6 mm (I x e mini) doit être installé au droit de chaque joint horizontal entre plaques d'une même face. </w:t>
      </w:r>
    </w:p>
    <w:p w14:paraId="0B3B3BB9" w14:textId="77777777" w:rsidR="00C47A8E" w:rsidRPr="00C47A8E" w:rsidRDefault="00C47A8E" w:rsidP="00C47A8E">
      <w:pPr>
        <w:autoSpaceDE w:val="0"/>
        <w:autoSpaceDN w:val="0"/>
        <w:adjustRightInd w:val="0"/>
        <w:spacing w:after="0" w:line="240" w:lineRule="auto"/>
        <w:jc w:val="left"/>
        <w:rPr>
          <w:rFonts w:cs="Calibri"/>
          <w:color w:val="000000"/>
        </w:rPr>
      </w:pPr>
    </w:p>
    <w:p w14:paraId="7A6ED10A" w14:textId="77777777" w:rsidR="00C47A8E" w:rsidRPr="00C47A8E" w:rsidRDefault="00C47A8E" w:rsidP="00C47A8E">
      <w:pPr>
        <w:autoSpaceDE w:val="0"/>
        <w:autoSpaceDN w:val="0"/>
        <w:adjustRightInd w:val="0"/>
        <w:spacing w:after="0" w:line="240" w:lineRule="auto"/>
        <w:jc w:val="left"/>
        <w:rPr>
          <w:rFonts w:cs="Calibri"/>
          <w:color w:val="000000"/>
        </w:rPr>
      </w:pPr>
      <w:r w:rsidRPr="00C47A8E">
        <w:rPr>
          <w:rFonts w:cs="Calibri"/>
          <w:color w:val="000000"/>
        </w:rPr>
        <w:t xml:space="preserve">Complément d'isolation : </w:t>
      </w:r>
    </w:p>
    <w:p w14:paraId="08566C9D" w14:textId="77777777" w:rsidR="00C47A8E" w:rsidRPr="00C47A8E" w:rsidRDefault="00C47A8E" w:rsidP="0075551D">
      <w:pPr>
        <w:numPr>
          <w:ilvl w:val="0"/>
          <w:numId w:val="14"/>
        </w:numPr>
        <w:autoSpaceDE w:val="0"/>
        <w:autoSpaceDN w:val="0"/>
        <w:adjustRightInd w:val="0"/>
        <w:spacing w:after="0" w:line="240" w:lineRule="auto"/>
        <w:jc w:val="left"/>
        <w:rPr>
          <w:rFonts w:cs="Calibri"/>
          <w:color w:val="000000"/>
        </w:rPr>
      </w:pPr>
      <w:r w:rsidRPr="00C47A8E">
        <w:rPr>
          <w:rFonts w:cs="Calibri"/>
          <w:color w:val="000000"/>
        </w:rPr>
        <w:t xml:space="preserve">Pour les conduits verticaux uniquement, un complément d'isolation thermique est apporté sur leurs zones d'entrée. </w:t>
      </w:r>
    </w:p>
    <w:p w14:paraId="76917FCD" w14:textId="77777777" w:rsidR="00C47A8E" w:rsidRPr="00C47A8E" w:rsidRDefault="00C47A8E" w:rsidP="0075551D">
      <w:pPr>
        <w:numPr>
          <w:ilvl w:val="0"/>
          <w:numId w:val="14"/>
        </w:numPr>
        <w:autoSpaceDE w:val="0"/>
        <w:autoSpaceDN w:val="0"/>
        <w:adjustRightInd w:val="0"/>
        <w:spacing w:after="0" w:line="240" w:lineRule="auto"/>
        <w:rPr>
          <w:rFonts w:cs="Calibri"/>
          <w:color w:val="000000"/>
        </w:rPr>
      </w:pPr>
      <w:r w:rsidRPr="00C47A8E">
        <w:rPr>
          <w:rFonts w:cs="Calibri"/>
          <w:color w:val="000000"/>
        </w:rPr>
        <w:t xml:space="preserve">Il est constitué d'une plaque 250 x 12 ou 250 x 6 mm (I x e mini) posée au-dessus de l'encadrement de reprise du poids propre. </w:t>
      </w:r>
    </w:p>
    <w:p w14:paraId="46E0C13A" w14:textId="77777777" w:rsidR="00C47A8E" w:rsidRPr="00C47A8E" w:rsidRDefault="00C47A8E" w:rsidP="0075551D">
      <w:pPr>
        <w:numPr>
          <w:ilvl w:val="0"/>
          <w:numId w:val="14"/>
        </w:numPr>
        <w:autoSpaceDE w:val="0"/>
        <w:autoSpaceDN w:val="0"/>
        <w:adjustRightInd w:val="0"/>
        <w:spacing w:after="0" w:line="240" w:lineRule="auto"/>
        <w:rPr>
          <w:rFonts w:cs="Calibri"/>
          <w:color w:val="000000"/>
        </w:rPr>
      </w:pPr>
      <w:r w:rsidRPr="00C47A8E">
        <w:rPr>
          <w:rFonts w:cs="Calibri"/>
          <w:color w:val="000000"/>
        </w:rPr>
        <w:t xml:space="preserve">Elle est fixée sur les 4 faces du conduit par vis VBA 50 x 5 mm (L x Æ) posée selon deux files à entraxe de 150 mm et au pas de 250 mm environ. </w:t>
      </w:r>
    </w:p>
    <w:p w14:paraId="37619B52" w14:textId="77777777" w:rsidR="00C47A8E" w:rsidRPr="00C47A8E" w:rsidRDefault="00C47A8E" w:rsidP="00C47A8E">
      <w:pPr>
        <w:autoSpaceDE w:val="0"/>
        <w:autoSpaceDN w:val="0"/>
        <w:adjustRightInd w:val="0"/>
        <w:spacing w:after="0" w:line="240" w:lineRule="auto"/>
        <w:jc w:val="left"/>
        <w:rPr>
          <w:rFonts w:cs="Calibri"/>
          <w:color w:val="000000"/>
        </w:rPr>
      </w:pPr>
    </w:p>
    <w:p w14:paraId="36907D0B" w14:textId="77777777" w:rsidR="00C47A8E" w:rsidRPr="0075551D" w:rsidRDefault="00C47A8E" w:rsidP="0075551D">
      <w:pPr>
        <w:pStyle w:val="Titre3"/>
      </w:pPr>
      <w:bookmarkStart w:id="197" w:name="_Toc105832490"/>
      <w:r w:rsidRPr="00C47A8E">
        <w:t>Calfeutrement de la traversée de paroi</w:t>
      </w:r>
      <w:bookmarkEnd w:id="197"/>
      <w:r w:rsidRPr="00C47A8E">
        <w:t xml:space="preserve"> </w:t>
      </w:r>
    </w:p>
    <w:p w14:paraId="6019EA2F" w14:textId="21E56C12"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Pour un conduit vertical</w:t>
      </w:r>
      <w:r w:rsidR="00EB2CFA">
        <w:rPr>
          <w:rFonts w:cs="Calibri"/>
          <w:color w:val="000000"/>
        </w:rPr>
        <w:t>,</w:t>
      </w:r>
      <w:r w:rsidRPr="00C47A8E">
        <w:rPr>
          <w:rFonts w:cs="Calibri"/>
          <w:color w:val="000000"/>
        </w:rPr>
        <w:t xml:space="preserve"> un jeu de passage I = 30 mm maxi est réservé entre les faces du conduit et les chants de la trémie de passage dans les dalles béton. </w:t>
      </w:r>
    </w:p>
    <w:p w14:paraId="5D39E916"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Il est bourré de laine de roche de masse volumique initiale égale à 40 kg/m3. </w:t>
      </w:r>
    </w:p>
    <w:p w14:paraId="11AFCCEF"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Côté non exposé de la dalle béton, le jeu entre les chants de la trémie de passage et le corps du conduit est fermé par l'encadrement de reprise de poids propre en cornières. </w:t>
      </w:r>
    </w:p>
    <w:p w14:paraId="20559B6F"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Côté exposé, il est fermé par des ensembles réalisés avec 2 bandes 100 x 25 mm (I x e) assemblées en équerre par encollage et vis VBA 4 x 50 mm (Æ x L) posées tous les 150mm. </w:t>
      </w:r>
    </w:p>
    <w:p w14:paraId="0F38A40E"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Les ensembles ainsi constitués sont rapportés en applique contre la sous-face de la dalle béton et contre les faces du conduit. </w:t>
      </w:r>
    </w:p>
    <w:p w14:paraId="0AFA5F71"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Ils sont ensuite fixés dans les faces du conduit par vis VBA 50 x 4 mm (L x Æ) posées tous les 200mm. </w:t>
      </w:r>
    </w:p>
    <w:p w14:paraId="422C27ED" w14:textId="77777777" w:rsidR="00C47A8E" w:rsidRPr="00C47A8E" w:rsidRDefault="00C47A8E" w:rsidP="00C47A8E">
      <w:pPr>
        <w:autoSpaceDE w:val="0"/>
        <w:autoSpaceDN w:val="0"/>
        <w:adjustRightInd w:val="0"/>
        <w:spacing w:after="0" w:line="240" w:lineRule="auto"/>
        <w:rPr>
          <w:rFonts w:cs="Calibri"/>
          <w:color w:val="000000"/>
        </w:rPr>
      </w:pPr>
    </w:p>
    <w:p w14:paraId="33047994" w14:textId="77777777" w:rsidR="00C47A8E" w:rsidRPr="0075551D" w:rsidRDefault="00C47A8E" w:rsidP="0075551D">
      <w:pPr>
        <w:pStyle w:val="Titre3"/>
      </w:pPr>
      <w:bookmarkStart w:id="198" w:name="_Toc105832491"/>
      <w:r w:rsidRPr="00C47A8E">
        <w:lastRenderedPageBreak/>
        <w:t>Étanchéité du conduit</w:t>
      </w:r>
      <w:bookmarkEnd w:id="198"/>
      <w:r w:rsidRPr="00C47A8E">
        <w:t xml:space="preserve"> </w:t>
      </w:r>
    </w:p>
    <w:p w14:paraId="4DB8EB5F"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L'étanchéité du conduit est assurée par un encollage systématique de toutes les surfaces en contact préalablement à leur assemblage, y compris des couvre-joints. </w:t>
      </w:r>
    </w:p>
    <w:p w14:paraId="4A2A75BA" w14:textId="77777777" w:rsidR="00C47A8E" w:rsidRPr="00C47A8E" w:rsidRDefault="00C47A8E" w:rsidP="00C47A8E">
      <w:pPr>
        <w:autoSpaceDE w:val="0"/>
        <w:autoSpaceDN w:val="0"/>
        <w:adjustRightInd w:val="0"/>
        <w:spacing w:after="0" w:line="240" w:lineRule="auto"/>
        <w:jc w:val="left"/>
        <w:rPr>
          <w:rFonts w:cs="Calibri"/>
          <w:color w:val="000000"/>
        </w:rPr>
      </w:pPr>
      <w:r w:rsidRPr="005072C9">
        <w:rPr>
          <w:rFonts w:cs="Calibri"/>
          <w:color w:val="000000"/>
        </w:rPr>
        <w:t>Classement de résistance au feu</w:t>
      </w:r>
      <w:r w:rsidRPr="00C47A8E">
        <w:rPr>
          <w:rFonts w:cs="Calibri"/>
          <w:color w:val="000000"/>
        </w:rPr>
        <w:t xml:space="preserve"> </w:t>
      </w:r>
    </w:p>
    <w:p w14:paraId="59F32EB8" w14:textId="77777777" w:rsidR="00C47A8E" w:rsidRPr="00C47A8E" w:rsidRDefault="00C47A8E" w:rsidP="00C47A8E">
      <w:pPr>
        <w:autoSpaceDE w:val="0"/>
        <w:autoSpaceDN w:val="0"/>
        <w:adjustRightInd w:val="0"/>
        <w:spacing w:after="0" w:line="240" w:lineRule="auto"/>
        <w:jc w:val="left"/>
        <w:rPr>
          <w:rFonts w:cs="Calibri"/>
          <w:color w:val="000000"/>
        </w:rPr>
      </w:pPr>
    </w:p>
    <w:p w14:paraId="615433FD" w14:textId="77777777" w:rsidR="00C47A8E" w:rsidRPr="0075551D" w:rsidRDefault="00C47A8E" w:rsidP="0075551D">
      <w:pPr>
        <w:pStyle w:val="Titre3"/>
      </w:pPr>
      <w:bookmarkStart w:id="199" w:name="_Toc105832492"/>
      <w:r w:rsidRPr="00C47A8E">
        <w:t>Conditions de validité des classements de résistance au feu</w:t>
      </w:r>
      <w:bookmarkEnd w:id="199"/>
      <w:r w:rsidRPr="00C47A8E">
        <w:t xml:space="preserve"> </w:t>
      </w:r>
    </w:p>
    <w:p w14:paraId="765B675E" w14:textId="77777777" w:rsidR="00C47A8E" w:rsidRPr="00C47A8E" w:rsidRDefault="00C47A8E" w:rsidP="00C47A8E">
      <w:pPr>
        <w:autoSpaceDE w:val="0"/>
        <w:autoSpaceDN w:val="0"/>
        <w:adjustRightInd w:val="0"/>
        <w:spacing w:after="0" w:line="240" w:lineRule="auto"/>
        <w:rPr>
          <w:rFonts w:cs="Calibri"/>
          <w:color w:val="000000"/>
        </w:rPr>
      </w:pPr>
      <w:r w:rsidRPr="00C47A8E">
        <w:rPr>
          <w:rFonts w:cs="Calibri"/>
          <w:color w:val="000000"/>
        </w:rPr>
        <w:t xml:space="preserve">A la fabrication et à la mise en œuvre : l'élément et son montage doivent être conformes à la description figurant dans le rapport de référence. </w:t>
      </w:r>
    </w:p>
    <w:p w14:paraId="2B998805" w14:textId="77777777" w:rsidR="00C47A8E" w:rsidRPr="00C47A8E" w:rsidRDefault="00C47A8E" w:rsidP="00C47A8E">
      <w:pPr>
        <w:autoSpaceDE w:val="0"/>
        <w:autoSpaceDN w:val="0"/>
        <w:adjustRightInd w:val="0"/>
        <w:spacing w:after="0" w:line="240" w:lineRule="auto"/>
        <w:jc w:val="left"/>
        <w:rPr>
          <w:rFonts w:cs="Calibri"/>
          <w:color w:val="000000"/>
        </w:rPr>
      </w:pPr>
    </w:p>
    <w:p w14:paraId="30A3273E" w14:textId="0B901A85" w:rsidR="00F779F0" w:rsidRPr="005D60C9" w:rsidRDefault="00F779F0" w:rsidP="005D60C9">
      <w:pPr>
        <w:pStyle w:val="Titre2"/>
      </w:pPr>
      <w:bookmarkStart w:id="200" w:name="_Toc66129411"/>
      <w:bookmarkStart w:id="201" w:name="_Toc105832506"/>
      <w:bookmarkStart w:id="202" w:name="_Toc113910727"/>
      <w:bookmarkStart w:id="203" w:name="_Toc184202756"/>
      <w:r w:rsidRPr="00F779F0">
        <w:t>Prescriptions relatives pour garantir l'étanchéité à l'air</w:t>
      </w:r>
      <w:bookmarkEnd w:id="200"/>
      <w:bookmarkEnd w:id="201"/>
      <w:bookmarkEnd w:id="202"/>
      <w:bookmarkEnd w:id="203"/>
      <w:r w:rsidRPr="00F779F0">
        <w:t xml:space="preserve"> </w:t>
      </w:r>
    </w:p>
    <w:p w14:paraId="7E25416C" w14:textId="77777777" w:rsidR="00F779F0" w:rsidRPr="0075551D" w:rsidRDefault="00F779F0" w:rsidP="0075551D">
      <w:pPr>
        <w:pStyle w:val="Titre3"/>
      </w:pPr>
      <w:bookmarkStart w:id="204" w:name="_Toc105832507"/>
      <w:r w:rsidRPr="00F779F0">
        <w:t>Raccordement entre le conduit et la bouche</w:t>
      </w:r>
      <w:bookmarkEnd w:id="204"/>
      <w:r w:rsidRPr="00F779F0">
        <w:t xml:space="preserve"> </w:t>
      </w:r>
    </w:p>
    <w:p w14:paraId="764BCC82" w14:textId="4D15D832" w:rsidR="00F779F0" w:rsidRPr="00F779F0" w:rsidRDefault="00F779F0" w:rsidP="0075551D">
      <w:pPr>
        <w:numPr>
          <w:ilvl w:val="0"/>
          <w:numId w:val="15"/>
        </w:numPr>
        <w:autoSpaceDE w:val="0"/>
        <w:autoSpaceDN w:val="0"/>
        <w:adjustRightInd w:val="0"/>
        <w:spacing w:after="1" w:line="240" w:lineRule="auto"/>
        <w:ind w:left="284" w:hanging="284"/>
        <w:rPr>
          <w:rFonts w:cs="Calibri"/>
          <w:color w:val="000000"/>
        </w:rPr>
      </w:pPr>
      <w:r w:rsidRPr="00F779F0">
        <w:rPr>
          <w:rFonts w:cs="Calibri"/>
          <w:color w:val="000000"/>
        </w:rPr>
        <w:t xml:space="preserve">Le raccordement des bouches de ventilation/conduit de liaison est un des points les plus sensibles vis-à-vis d’une bonne étanchéité. Le conduit de liaison permet d’assurer le lien entre la bouche d’extraction et le collecteur vertical. Selon sa longueur, le conduit de liaison </w:t>
      </w:r>
      <w:r w:rsidR="008D7DCD">
        <w:rPr>
          <w:rFonts w:cs="Calibri"/>
          <w:color w:val="000000"/>
        </w:rPr>
        <w:t xml:space="preserve">doit être </w:t>
      </w:r>
      <w:r w:rsidRPr="00F779F0">
        <w:rPr>
          <w:rFonts w:cs="Calibri"/>
          <w:color w:val="000000"/>
        </w:rPr>
        <w:t xml:space="preserve">flexible ou rigide. Il peut être flexible si sa longueur ne dépasse pas 1.5m. Dans tous les cas, il faut minimiser au maximum la longueur du conduit semi-flexible. La mise en œuvre de la bouche d’extraction au niveau du conduit de liaison doit se faire de préférence par l’intermédiaire d’une manchette rigide. </w:t>
      </w:r>
    </w:p>
    <w:p w14:paraId="54F1963B" w14:textId="77777777" w:rsidR="00F779F0" w:rsidRPr="00F779F0" w:rsidRDefault="00F779F0" w:rsidP="0075551D">
      <w:pPr>
        <w:numPr>
          <w:ilvl w:val="0"/>
          <w:numId w:val="15"/>
        </w:numPr>
        <w:autoSpaceDE w:val="0"/>
        <w:autoSpaceDN w:val="0"/>
        <w:adjustRightInd w:val="0"/>
        <w:spacing w:after="1" w:line="240" w:lineRule="auto"/>
        <w:ind w:left="284" w:hanging="284"/>
        <w:rPr>
          <w:rFonts w:cs="Calibri"/>
          <w:color w:val="000000"/>
        </w:rPr>
      </w:pPr>
      <w:r w:rsidRPr="00F779F0">
        <w:rPr>
          <w:rFonts w:cs="Calibri"/>
          <w:color w:val="000000"/>
        </w:rPr>
        <w:t xml:space="preserve">La bouche est fixée sur le conduit de liaison à l’aide d’une manchette : </w:t>
      </w:r>
    </w:p>
    <w:p w14:paraId="531D2AC7" w14:textId="77777777" w:rsidR="00F779F0" w:rsidRPr="00F779F0" w:rsidRDefault="00F779F0" w:rsidP="0075551D">
      <w:pPr>
        <w:numPr>
          <w:ilvl w:val="1"/>
          <w:numId w:val="15"/>
        </w:numPr>
        <w:autoSpaceDE w:val="0"/>
        <w:autoSpaceDN w:val="0"/>
        <w:adjustRightInd w:val="0"/>
        <w:spacing w:after="1" w:line="240" w:lineRule="auto"/>
        <w:ind w:left="426" w:hanging="284"/>
        <w:rPr>
          <w:rFonts w:cs="Calibri"/>
          <w:color w:val="000000"/>
        </w:rPr>
      </w:pPr>
      <w:r w:rsidRPr="00F779F0">
        <w:rPr>
          <w:rFonts w:cs="Calibri"/>
          <w:color w:val="000000"/>
        </w:rPr>
        <w:t xml:space="preserve">de type classique. Dans ce cas, le conduit flexible est fixé sur la manchette avec une colle spécifique pour assurer l’étanchéité et la tenue de l’ensemble. </w:t>
      </w:r>
    </w:p>
    <w:p w14:paraId="20FEE9DD" w14:textId="77777777" w:rsidR="00F779F0" w:rsidRPr="00F779F0" w:rsidRDefault="00F779F0" w:rsidP="0075551D">
      <w:pPr>
        <w:numPr>
          <w:ilvl w:val="1"/>
          <w:numId w:val="15"/>
        </w:numPr>
        <w:autoSpaceDE w:val="0"/>
        <w:autoSpaceDN w:val="0"/>
        <w:adjustRightInd w:val="0"/>
        <w:spacing w:after="1" w:line="240" w:lineRule="auto"/>
        <w:ind w:left="426" w:hanging="284"/>
        <w:rPr>
          <w:rFonts w:cs="Calibri"/>
          <w:color w:val="000000"/>
        </w:rPr>
      </w:pPr>
      <w:r w:rsidRPr="00F779F0">
        <w:rPr>
          <w:rFonts w:cs="Calibri"/>
          <w:color w:val="000000"/>
        </w:rPr>
        <w:t xml:space="preserve">de type a joint. Celui-ci permet d’assurer la tenue de l’étanchéité entre la manchette de raccord de la bouche et le conduit de liaison, sans action spécifique. </w:t>
      </w:r>
    </w:p>
    <w:p w14:paraId="6E5E8764" w14:textId="77777777" w:rsidR="00F779F0" w:rsidRPr="00CB33C7" w:rsidRDefault="00F779F0" w:rsidP="0075551D">
      <w:pPr>
        <w:numPr>
          <w:ilvl w:val="0"/>
          <w:numId w:val="15"/>
        </w:numPr>
        <w:autoSpaceDE w:val="0"/>
        <w:autoSpaceDN w:val="0"/>
        <w:adjustRightInd w:val="0"/>
        <w:spacing w:after="1" w:line="240" w:lineRule="auto"/>
        <w:ind w:left="284" w:hanging="284"/>
        <w:rPr>
          <w:rFonts w:cs="Calibri"/>
          <w:color w:val="000000"/>
        </w:rPr>
      </w:pPr>
      <w:r w:rsidRPr="00CB33C7">
        <w:rPr>
          <w:rFonts w:cs="Calibri"/>
          <w:color w:val="000000"/>
        </w:rPr>
        <w:t xml:space="preserve">Il est nécessaire d’avoir la manchette rigide adaptée à la bouche d’extraction considérée. </w:t>
      </w:r>
    </w:p>
    <w:p w14:paraId="3B7D0BCD" w14:textId="77777777" w:rsidR="00F779F0" w:rsidRPr="00CB33C7" w:rsidRDefault="00F779F0" w:rsidP="0075551D">
      <w:pPr>
        <w:numPr>
          <w:ilvl w:val="0"/>
          <w:numId w:val="15"/>
        </w:numPr>
        <w:autoSpaceDE w:val="0"/>
        <w:autoSpaceDN w:val="0"/>
        <w:adjustRightInd w:val="0"/>
        <w:spacing w:after="1" w:line="240" w:lineRule="auto"/>
        <w:ind w:left="284" w:hanging="284"/>
        <w:rPr>
          <w:rFonts w:cs="Calibri"/>
          <w:color w:val="000000"/>
        </w:rPr>
      </w:pPr>
      <w:r w:rsidRPr="00CB33C7">
        <w:rPr>
          <w:rFonts w:cs="Calibri"/>
          <w:color w:val="000000"/>
        </w:rPr>
        <w:t xml:space="preserve">Le raccord d’étage permet d’assurer la liaison entre le collecteur vertical et les conduits horizontaux de liaison avec les bouches d’extraction. Trois cas sont possibles : </w:t>
      </w:r>
    </w:p>
    <w:p w14:paraId="4BA4786A" w14:textId="77777777" w:rsidR="00097F8B" w:rsidRPr="00CB33C7" w:rsidRDefault="00097F8B" w:rsidP="00CB33C7">
      <w:pPr>
        <w:autoSpaceDE w:val="0"/>
        <w:autoSpaceDN w:val="0"/>
        <w:adjustRightInd w:val="0"/>
        <w:spacing w:after="1" w:line="240" w:lineRule="auto"/>
        <w:ind w:left="284"/>
        <w:rPr>
          <w:rFonts w:cs="Calibri"/>
          <w:color w:val="000000"/>
        </w:rPr>
      </w:pPr>
    </w:p>
    <w:p w14:paraId="473A96B5" w14:textId="77777777" w:rsidR="00F779F0" w:rsidRPr="00CB33C7" w:rsidRDefault="00F779F0" w:rsidP="0075551D">
      <w:pPr>
        <w:numPr>
          <w:ilvl w:val="1"/>
          <w:numId w:val="15"/>
        </w:numPr>
        <w:autoSpaceDE w:val="0"/>
        <w:autoSpaceDN w:val="0"/>
        <w:adjustRightInd w:val="0"/>
        <w:spacing w:after="1" w:line="240" w:lineRule="auto"/>
        <w:ind w:left="426" w:hanging="284"/>
        <w:rPr>
          <w:rFonts w:cs="Calibri"/>
          <w:color w:val="000000"/>
        </w:rPr>
      </w:pPr>
      <w:r w:rsidRPr="00CB33C7">
        <w:rPr>
          <w:rFonts w:cs="Calibri"/>
          <w:color w:val="000000"/>
        </w:rPr>
        <w:t xml:space="preserve">utilisation de pièces préfabriquées en usine avec joint préfabriqué. Il est alors nécessaire de parfaire la fixation avec des rivets notamment dans le cas de conduit de diamètre supérieur à 2.500mm. Les rivets ne doivent pas percer les joints. </w:t>
      </w:r>
    </w:p>
    <w:p w14:paraId="2DB4726D" w14:textId="77777777" w:rsidR="00F779F0" w:rsidRPr="00CB33C7" w:rsidRDefault="00F779F0" w:rsidP="0075551D">
      <w:pPr>
        <w:numPr>
          <w:ilvl w:val="1"/>
          <w:numId w:val="15"/>
        </w:numPr>
        <w:autoSpaceDE w:val="0"/>
        <w:autoSpaceDN w:val="0"/>
        <w:adjustRightInd w:val="0"/>
        <w:spacing w:after="1" w:line="240" w:lineRule="auto"/>
        <w:ind w:left="426" w:hanging="284"/>
        <w:rPr>
          <w:rFonts w:cs="Calibri"/>
          <w:color w:val="000000"/>
        </w:rPr>
      </w:pPr>
      <w:r w:rsidRPr="00CB33C7">
        <w:rPr>
          <w:rFonts w:cs="Calibri"/>
          <w:color w:val="000000"/>
        </w:rPr>
        <w:t xml:space="preserve">utilisation de pièces préfabriquées en usine sans joints préfabriqués. Le mastic doit être placé sur tout le pourtour de la pièce mâle. L’utilisation conjointe de mastic, vis auto perforantes et bande adhésive permet d’assurer un bon niveau d’étanchéité de ce raccord. </w:t>
      </w:r>
    </w:p>
    <w:p w14:paraId="7E967CD0" w14:textId="063EE8F6" w:rsidR="00F779F0" w:rsidRPr="00CB33C7" w:rsidRDefault="00F779F0" w:rsidP="0075551D">
      <w:pPr>
        <w:numPr>
          <w:ilvl w:val="1"/>
          <w:numId w:val="15"/>
        </w:numPr>
        <w:autoSpaceDE w:val="0"/>
        <w:autoSpaceDN w:val="0"/>
        <w:adjustRightInd w:val="0"/>
        <w:spacing w:after="1" w:line="240" w:lineRule="auto"/>
        <w:ind w:left="426" w:hanging="284"/>
        <w:rPr>
          <w:rFonts w:cs="Calibri"/>
          <w:color w:val="000000"/>
        </w:rPr>
      </w:pPr>
      <w:r w:rsidRPr="00CB33C7">
        <w:rPr>
          <w:rFonts w:cs="Calibri"/>
          <w:color w:val="000000"/>
        </w:rPr>
        <w:t xml:space="preserve">utilisation du conduit vertical dans lequel est réalisé un piquage. Il est impératif de découper proprement la colonne de même diamètre que le piquage avec une grignoteuse, de fixer le piquage sur la colonne avec des vis </w:t>
      </w:r>
      <w:r w:rsidR="0081024C" w:rsidRPr="00CB33C7">
        <w:rPr>
          <w:rFonts w:cs="Calibri"/>
          <w:color w:val="000000"/>
        </w:rPr>
        <w:t>auto-perforeuses</w:t>
      </w:r>
      <w:r w:rsidRPr="00CB33C7">
        <w:rPr>
          <w:rFonts w:cs="Calibri"/>
          <w:color w:val="000000"/>
        </w:rPr>
        <w:t xml:space="preserve"> ou des rivets, et d’étanchéifier le raccord en appliquant du mastic sur tout le pourtour du raccord. Il est primordial que le piquage soit d’un diamètre identique au diamètre de la pièce mise en place sur ce piquage. </w:t>
      </w:r>
    </w:p>
    <w:p w14:paraId="7FAC4775" w14:textId="77777777" w:rsidR="00097F8B" w:rsidRPr="007919B9" w:rsidRDefault="00097F8B" w:rsidP="00CB33C7">
      <w:pPr>
        <w:autoSpaceDE w:val="0"/>
        <w:autoSpaceDN w:val="0"/>
        <w:adjustRightInd w:val="0"/>
        <w:spacing w:after="1" w:line="240" w:lineRule="auto"/>
        <w:ind w:left="426"/>
        <w:rPr>
          <w:rFonts w:cs="Calibri"/>
          <w:color w:val="000000"/>
          <w:highlight w:val="yellow"/>
        </w:rPr>
      </w:pPr>
    </w:p>
    <w:p w14:paraId="6E3F20C2" w14:textId="77777777" w:rsidR="00F779F0" w:rsidRPr="00F779F0" w:rsidRDefault="00F779F0" w:rsidP="00CB33C7">
      <w:pPr>
        <w:numPr>
          <w:ilvl w:val="0"/>
          <w:numId w:val="15"/>
        </w:numPr>
        <w:autoSpaceDE w:val="0"/>
        <w:autoSpaceDN w:val="0"/>
        <w:adjustRightInd w:val="0"/>
        <w:spacing w:after="1" w:line="240" w:lineRule="auto"/>
        <w:ind w:left="284" w:hanging="284"/>
        <w:rPr>
          <w:rFonts w:cs="Calibri"/>
          <w:color w:val="000000"/>
        </w:rPr>
      </w:pPr>
      <w:r w:rsidRPr="00033BD5">
        <w:rPr>
          <w:rFonts w:cs="Calibri"/>
          <w:color w:val="000000"/>
        </w:rPr>
        <w:t>Le raccordement entre conduits aérauliques doit se faire avec des pièces préfabriquées et accessoires à joints : raccord mâle-mâle, coude. À défaut, ce raccordement peut se faire avec du mastic, vis auto-perforantes et bandes adhésives.</w:t>
      </w:r>
      <w:r w:rsidRPr="00F779F0">
        <w:rPr>
          <w:rFonts w:cs="Calibri"/>
          <w:color w:val="000000"/>
        </w:rPr>
        <w:t xml:space="preserve"> </w:t>
      </w:r>
    </w:p>
    <w:p w14:paraId="06D8B395" w14:textId="77777777" w:rsidR="00F779F0" w:rsidRPr="00F779F0" w:rsidRDefault="00F779F0" w:rsidP="00F779F0">
      <w:pPr>
        <w:autoSpaceDE w:val="0"/>
        <w:autoSpaceDN w:val="0"/>
        <w:adjustRightInd w:val="0"/>
        <w:spacing w:after="0" w:line="240" w:lineRule="auto"/>
        <w:jc w:val="left"/>
        <w:rPr>
          <w:rFonts w:cs="Calibri"/>
          <w:color w:val="000000"/>
        </w:rPr>
      </w:pPr>
    </w:p>
    <w:p w14:paraId="426E0D68" w14:textId="77777777" w:rsidR="00F779F0" w:rsidRPr="0075551D" w:rsidRDefault="00F779F0" w:rsidP="0075551D">
      <w:pPr>
        <w:pStyle w:val="Titre3"/>
      </w:pPr>
      <w:bookmarkStart w:id="205" w:name="_Toc105832508"/>
      <w:r w:rsidRPr="00F779F0">
        <w:t>Traversée de plancher</w:t>
      </w:r>
      <w:bookmarkEnd w:id="205"/>
      <w:r w:rsidRPr="00F779F0">
        <w:t xml:space="preserve"> </w:t>
      </w:r>
    </w:p>
    <w:p w14:paraId="1305240D" w14:textId="77777777" w:rsidR="00F779F0" w:rsidRPr="00F779F0" w:rsidRDefault="00F779F0" w:rsidP="00F779F0">
      <w:pPr>
        <w:autoSpaceDE w:val="0"/>
        <w:autoSpaceDN w:val="0"/>
        <w:adjustRightInd w:val="0"/>
        <w:spacing w:after="0" w:line="240" w:lineRule="auto"/>
        <w:rPr>
          <w:rFonts w:cs="Calibri"/>
          <w:color w:val="000000"/>
        </w:rPr>
      </w:pPr>
      <w:r w:rsidRPr="00F779F0">
        <w:rPr>
          <w:rFonts w:cs="Calibri"/>
          <w:color w:val="000000"/>
        </w:rPr>
        <w:t xml:space="preserve">La traversée de plancher d’un réseau aéraulique nécessite la mise en place, sur la totalité du conduit circulaire, d’un joint de traversée de dalle dépassant légèrement de part et d’autre de la dalle ou du mur traversé. Ce résilient doit avoir une épaisseur comprise entre 2mm et 3mm au minimum. Ce joint à base de caoutchouc naturel, de classe M0, permet de désolidariser la dalle du conduit et ainsi éviter tout problème lors des phases de dilatation du béton. Après mise en place d’un coffrage de rebouchage, la réservation est ensuite rebouchée sur toute l’épaisseur. </w:t>
      </w:r>
    </w:p>
    <w:p w14:paraId="4744D553" w14:textId="77777777" w:rsidR="00F779F0" w:rsidRPr="00F779F0" w:rsidRDefault="00F779F0" w:rsidP="00F779F0">
      <w:pPr>
        <w:autoSpaceDE w:val="0"/>
        <w:autoSpaceDN w:val="0"/>
        <w:adjustRightInd w:val="0"/>
        <w:spacing w:after="0" w:line="240" w:lineRule="auto"/>
        <w:jc w:val="left"/>
        <w:rPr>
          <w:rFonts w:cs="Calibri"/>
          <w:color w:val="000000"/>
        </w:rPr>
      </w:pPr>
    </w:p>
    <w:p w14:paraId="36B89962" w14:textId="77777777" w:rsidR="00F779F0" w:rsidRPr="0075551D" w:rsidRDefault="00F779F0" w:rsidP="0075551D">
      <w:pPr>
        <w:pStyle w:val="Titre3"/>
      </w:pPr>
      <w:bookmarkStart w:id="206" w:name="_Toc105832509"/>
      <w:r w:rsidRPr="00F779F0">
        <w:t>Stabilité du réseau</w:t>
      </w:r>
      <w:bookmarkEnd w:id="206"/>
      <w:r w:rsidRPr="00F779F0">
        <w:t xml:space="preserve"> </w:t>
      </w:r>
    </w:p>
    <w:p w14:paraId="62E12256" w14:textId="77777777" w:rsidR="00F779F0" w:rsidRPr="00F779F0" w:rsidRDefault="00F779F0" w:rsidP="00F779F0">
      <w:pPr>
        <w:autoSpaceDE w:val="0"/>
        <w:autoSpaceDN w:val="0"/>
        <w:adjustRightInd w:val="0"/>
        <w:spacing w:after="0" w:line="240" w:lineRule="auto"/>
        <w:rPr>
          <w:rFonts w:cs="Calibri"/>
          <w:color w:val="000000"/>
        </w:rPr>
      </w:pPr>
      <w:r w:rsidRPr="00F779F0">
        <w:rPr>
          <w:rFonts w:cs="Calibri"/>
          <w:color w:val="000000"/>
        </w:rPr>
        <w:t xml:space="preserve">Une mauvaise réalisation du support du collecteur vertical peut entraîner, à plus ou moins long terme, des mouvements de conduits avec craquelure du mastic, déboîtement des conduits… Ainsi, le supportage avec des feuillards perforés est à éviter pour la fixation des réseaux verticaux. Cette fixation manque de rigidité et de stabilité pour ces réseaux. La solution à préconiser pour la fixation de réseaux repose sur l’utilisation de tige filetée rigide avec mise en place d’un collier. Ce collier peut être associé à un isolant anti-vibratile. </w:t>
      </w:r>
    </w:p>
    <w:p w14:paraId="71EF1FFF" w14:textId="77777777" w:rsidR="00F779F0" w:rsidRPr="00F779F0" w:rsidRDefault="00F779F0" w:rsidP="00F779F0">
      <w:pPr>
        <w:autoSpaceDE w:val="0"/>
        <w:autoSpaceDN w:val="0"/>
        <w:adjustRightInd w:val="0"/>
        <w:spacing w:after="0" w:line="240" w:lineRule="auto"/>
        <w:rPr>
          <w:rFonts w:cs="Calibri"/>
          <w:color w:val="000000"/>
        </w:rPr>
      </w:pPr>
      <w:r w:rsidRPr="00F779F0">
        <w:rPr>
          <w:rFonts w:cs="Calibri"/>
          <w:color w:val="000000"/>
        </w:rPr>
        <w:t xml:space="preserve">La fixation de réseaux horizontaux peut être réalisée via l’utilisation de feuillard. </w:t>
      </w:r>
    </w:p>
    <w:p w14:paraId="7DAB62E8" w14:textId="77777777" w:rsidR="00F779F0" w:rsidRPr="00F779F0" w:rsidRDefault="00F779F0" w:rsidP="00F779F0">
      <w:pPr>
        <w:autoSpaceDE w:val="0"/>
        <w:autoSpaceDN w:val="0"/>
        <w:adjustRightInd w:val="0"/>
        <w:spacing w:after="0" w:line="240" w:lineRule="auto"/>
        <w:jc w:val="left"/>
        <w:rPr>
          <w:rFonts w:cs="Calibri"/>
          <w:color w:val="000000"/>
        </w:rPr>
      </w:pPr>
    </w:p>
    <w:p w14:paraId="32FE666D" w14:textId="77777777" w:rsidR="00F779F0" w:rsidRPr="0075551D" w:rsidRDefault="00F779F0" w:rsidP="0075551D">
      <w:pPr>
        <w:pStyle w:val="Titre3"/>
      </w:pPr>
      <w:bookmarkStart w:id="207" w:name="_Toc105832510"/>
      <w:r w:rsidRPr="00F779F0">
        <w:t>Raccordement au ventilateur</w:t>
      </w:r>
      <w:bookmarkEnd w:id="207"/>
      <w:r w:rsidRPr="00F779F0">
        <w:t xml:space="preserve"> </w:t>
      </w:r>
    </w:p>
    <w:p w14:paraId="64AC3F15" w14:textId="77777777" w:rsidR="00F779F0" w:rsidRPr="00F779F0" w:rsidRDefault="00F779F0" w:rsidP="00F779F0">
      <w:pPr>
        <w:autoSpaceDE w:val="0"/>
        <w:autoSpaceDN w:val="0"/>
        <w:adjustRightInd w:val="0"/>
        <w:spacing w:after="0" w:line="240" w:lineRule="auto"/>
        <w:rPr>
          <w:rFonts w:cs="Calibri"/>
          <w:color w:val="000000"/>
        </w:rPr>
      </w:pPr>
      <w:r w:rsidRPr="00F779F0">
        <w:rPr>
          <w:rFonts w:cs="Calibri"/>
          <w:color w:val="000000"/>
        </w:rPr>
        <w:t xml:space="preserve">Le raccordement entre caisson d’extraction et collecteur horizontal doit être réalisé par l’intermédiaire d’une manchette souple afin d’éviter la transmission des vibrations du ventilateur au conduit. Pour assurer son rôle de désolidarisation entre les composants, la manchette peut être fixée par l’intermédiaire de colliers plats métalliques de serrage. Ces colliers doivent être de diamètre et de largeur suffisants adaptés au diamètre à assembler. Une bande adhésive peut être posée au niveau des liaisons pour parfaire l’étanchéité de l’ensemble. Il est également nécessaire de veiller à ce que la manchette souple ne soit pas vrillée, froissée, et qu’elle soit bien alignée entre le caisson et le réseau aéraulique. Pour cela, il est impératif d’avoir une section constante de part et d’autre de la manchette. Une pièce d’adaptation doit être utilisée si nécessaire. Une autre solution consiste à utiliser des éléments préfabriqués. Ces produits remplissent les mêmes fonctions tout en garantissant une bonne étanchéité des liaisons. </w:t>
      </w:r>
    </w:p>
    <w:p w14:paraId="3EFD0084" w14:textId="77777777" w:rsidR="00F779F0" w:rsidRPr="00F779F0" w:rsidRDefault="00F779F0" w:rsidP="00F779F0">
      <w:pPr>
        <w:autoSpaceDE w:val="0"/>
        <w:autoSpaceDN w:val="0"/>
        <w:adjustRightInd w:val="0"/>
        <w:spacing w:after="0" w:line="240" w:lineRule="auto"/>
        <w:jc w:val="left"/>
        <w:rPr>
          <w:rFonts w:cs="Calibri"/>
          <w:color w:val="000000"/>
        </w:rPr>
      </w:pPr>
    </w:p>
    <w:p w14:paraId="0B099369" w14:textId="77777777" w:rsidR="00F779F0" w:rsidRPr="0075551D" w:rsidRDefault="00F779F0" w:rsidP="0075551D">
      <w:pPr>
        <w:pStyle w:val="Titre3"/>
      </w:pPr>
      <w:bookmarkStart w:id="208" w:name="_Toc105832511"/>
      <w:r w:rsidRPr="00F779F0">
        <w:t>Extrémités des conduits</w:t>
      </w:r>
      <w:bookmarkEnd w:id="208"/>
      <w:r w:rsidRPr="00F779F0">
        <w:t xml:space="preserve"> </w:t>
      </w:r>
    </w:p>
    <w:p w14:paraId="0968D341" w14:textId="1D048E52" w:rsidR="00F779F0" w:rsidRPr="00F779F0" w:rsidRDefault="00F779F0" w:rsidP="00F779F0">
      <w:pPr>
        <w:autoSpaceDE w:val="0"/>
        <w:autoSpaceDN w:val="0"/>
        <w:adjustRightInd w:val="0"/>
        <w:spacing w:after="0" w:line="240" w:lineRule="auto"/>
        <w:rPr>
          <w:rFonts w:cs="Calibri"/>
          <w:color w:val="000000"/>
        </w:rPr>
      </w:pPr>
      <w:r w:rsidRPr="005072C9">
        <w:rPr>
          <w:rFonts w:cs="Calibri"/>
          <w:color w:val="000000"/>
        </w:rPr>
        <w:t xml:space="preserve">Le té-souche est un composant du réseau collecteur horizontal permettant de relier celui-ci à un conduit collecteur vertical. Étant donné la faible épaisseur de tôle à la base du Té souche, </w:t>
      </w:r>
      <w:r w:rsidR="001A2A44" w:rsidRPr="005072C9">
        <w:rPr>
          <w:rFonts w:cs="Calibri"/>
          <w:color w:val="000000"/>
        </w:rPr>
        <w:t>le possible remonté</w:t>
      </w:r>
      <w:r w:rsidRPr="005072C9">
        <w:rPr>
          <w:rFonts w:cs="Calibri"/>
          <w:color w:val="000000"/>
        </w:rPr>
        <w:t xml:space="preserve"> d'étanchéité autour du Té souche doit être réalisée avec précaution afin d'éviter tout déboîtement du té-souche. Le té-souche doit disposer d'un couvercle en vue d'assurer les opérations ultérieures de nettoyage. Également en pied de colonne, un tampon ou bouchon doit être placé pour permettre son obturation. Pour assurer une bonne étanchéité du conduit vertical, il est essentiel de bien vérifier la présence et la bonne fixation de ces deux éléments. A minima, l'étanchéité sera assurée par la mise en place de bande adhésive et de vis, composants faciles à enlever et à ajouter à l'issue d'une opération de maintenance. L’utilisation seule de vis auto-perforeuses n’est pas suffisante pour une bonne étanchéité. L’utilisation de mastic est à proscrire car elle rend difficile l’ouverture et la fermeture du té-souche lors des opérations de nettoyage.</w:t>
      </w:r>
      <w:r w:rsidRPr="00F779F0">
        <w:rPr>
          <w:rFonts w:cs="Calibri"/>
          <w:color w:val="000000"/>
        </w:rPr>
        <w:t xml:space="preserve"> </w:t>
      </w:r>
    </w:p>
    <w:p w14:paraId="157D0942" w14:textId="77777777" w:rsidR="00F779F0" w:rsidRPr="00F779F0" w:rsidRDefault="00F779F0" w:rsidP="00F779F0">
      <w:pPr>
        <w:autoSpaceDE w:val="0"/>
        <w:autoSpaceDN w:val="0"/>
        <w:adjustRightInd w:val="0"/>
        <w:spacing w:after="0" w:line="240" w:lineRule="auto"/>
        <w:rPr>
          <w:rFonts w:cs="Calibri"/>
          <w:color w:val="000000"/>
        </w:rPr>
      </w:pPr>
    </w:p>
    <w:p w14:paraId="78D8D5A1" w14:textId="77777777" w:rsidR="00F779F0" w:rsidRPr="0075551D" w:rsidRDefault="00F779F0" w:rsidP="0075551D">
      <w:pPr>
        <w:pStyle w:val="Titre3"/>
      </w:pPr>
      <w:bookmarkStart w:id="209" w:name="_Toc105832512"/>
      <w:r w:rsidRPr="00F779F0">
        <w:t>Transport et stockage des conduits</w:t>
      </w:r>
      <w:bookmarkEnd w:id="209"/>
      <w:r w:rsidRPr="00F779F0">
        <w:t xml:space="preserve"> </w:t>
      </w:r>
    </w:p>
    <w:p w14:paraId="31888B95" w14:textId="367BCA75" w:rsidR="00F779F0" w:rsidRPr="00F779F0" w:rsidRDefault="00F779F0" w:rsidP="00F779F0">
      <w:pPr>
        <w:autoSpaceDE w:val="0"/>
        <w:autoSpaceDN w:val="0"/>
        <w:adjustRightInd w:val="0"/>
        <w:spacing w:after="0" w:line="240" w:lineRule="auto"/>
        <w:rPr>
          <w:rFonts w:cs="Calibri"/>
          <w:color w:val="000000"/>
        </w:rPr>
      </w:pPr>
      <w:r w:rsidRPr="00F779F0">
        <w:rPr>
          <w:rFonts w:cs="Calibri"/>
          <w:color w:val="000000"/>
        </w:rPr>
        <w:t>Le transport et le stockage des conduits peuvent, en l’absence de précaution, être à l'origine de déformations des conduits circulaires. De fait, une attention particulière d</w:t>
      </w:r>
      <w:r w:rsidR="009D5E0B">
        <w:rPr>
          <w:rFonts w:cs="Calibri"/>
          <w:color w:val="000000"/>
        </w:rPr>
        <w:t>oit</w:t>
      </w:r>
      <w:r w:rsidRPr="00F779F0">
        <w:rPr>
          <w:rFonts w:cs="Calibri"/>
          <w:color w:val="000000"/>
        </w:rPr>
        <w:t xml:space="preserve"> être portée sur l'étanchéité conduit/conduit ou conduit/accessoire afin de garantir une bonne étanchéité de l'ensemble du réseau. Cela peut nécessiter dans ce cas de grosses déformations du conduit et ce, quelle que soit la technologie de l’accessoire (avec ou sans joint), d’avoir recours à un ajout de mastic et d’adhésif entre conduit/conduit ou conduit/accessoire. </w:t>
      </w:r>
    </w:p>
    <w:p w14:paraId="2F452BF7" w14:textId="77777777" w:rsidR="00020E75" w:rsidRDefault="00020E75" w:rsidP="00020E75">
      <w:pPr>
        <w:spacing w:after="0" w:line="240" w:lineRule="auto"/>
      </w:pPr>
    </w:p>
    <w:p w14:paraId="3FAE4D48" w14:textId="77777777" w:rsidR="00E63477" w:rsidRDefault="00E63477" w:rsidP="00020E75">
      <w:pPr>
        <w:spacing w:after="0" w:line="240" w:lineRule="auto"/>
      </w:pPr>
    </w:p>
    <w:p w14:paraId="3A776E7F" w14:textId="0E424D4B" w:rsidR="002064BE" w:rsidRDefault="002064BE">
      <w:pPr>
        <w:jc w:val="left"/>
      </w:pPr>
      <w:r>
        <w:br w:type="page"/>
      </w:r>
    </w:p>
    <w:p w14:paraId="3B4159F9" w14:textId="77777777" w:rsidR="00E63477" w:rsidRDefault="00E63477" w:rsidP="00020E75">
      <w:pPr>
        <w:spacing w:after="0" w:line="240" w:lineRule="auto"/>
      </w:pPr>
    </w:p>
    <w:p w14:paraId="161020B4" w14:textId="3C857CDD" w:rsidR="00CC64EB" w:rsidRPr="00CC64EB" w:rsidRDefault="00A5295A" w:rsidP="00E43E7C">
      <w:pPr>
        <w:pStyle w:val="Titre2"/>
      </w:pPr>
      <w:bookmarkStart w:id="210" w:name="_Toc184202757"/>
      <w:r>
        <w:t xml:space="preserve">Travaux </w:t>
      </w:r>
      <w:r w:rsidR="002064BE">
        <w:t>à</w:t>
      </w:r>
      <w:r w:rsidR="00E43E7C">
        <w:t xml:space="preserve"> </w:t>
      </w:r>
      <w:r w:rsidR="002064BE">
        <w:t>réaliser</w:t>
      </w:r>
      <w:bookmarkEnd w:id="210"/>
    </w:p>
    <w:p w14:paraId="66562CA3" w14:textId="27CB168E" w:rsidR="00020E75" w:rsidRDefault="00E43E7C" w:rsidP="00020E75">
      <w:pPr>
        <w:spacing w:after="0" w:line="240" w:lineRule="auto"/>
      </w:pPr>
      <w:r>
        <w:t xml:space="preserve">Le présent lot </w:t>
      </w:r>
      <w:r w:rsidR="00947CD9">
        <w:t xml:space="preserve">concerne </w:t>
      </w:r>
      <w:r>
        <w:t>l</w:t>
      </w:r>
      <w:r w:rsidR="0086524D">
        <w:t xml:space="preserve">e repérage, la dépose et </w:t>
      </w:r>
      <w:r w:rsidR="00284982">
        <w:t>la remise en place des équipements de CVC qui se situent sur les toitures ou les parois</w:t>
      </w:r>
      <w:r w:rsidR="00FD1FF3">
        <w:t>, afin de permettre les travaux de réfection d’isolation par</w:t>
      </w:r>
      <w:r w:rsidR="00214F7C">
        <w:t xml:space="preserve"> </w:t>
      </w:r>
      <w:r w:rsidR="00E35013">
        <w:t>l’extérieur, et</w:t>
      </w:r>
      <w:r w:rsidR="00B96BBC">
        <w:t xml:space="preserve"> </w:t>
      </w:r>
      <w:r w:rsidR="00E35013">
        <w:t>la</w:t>
      </w:r>
      <w:r w:rsidR="00B96BBC">
        <w:t xml:space="preserve"> réfection de l’étanchéité et mise aux normes des isolations des toitures.</w:t>
      </w:r>
    </w:p>
    <w:p w14:paraId="30B41411" w14:textId="39B70FD1" w:rsidR="00B96BBC" w:rsidRDefault="00E35013" w:rsidP="00020E75">
      <w:pPr>
        <w:spacing w:after="0" w:line="240" w:lineRule="auto"/>
      </w:pPr>
      <w:r>
        <w:t xml:space="preserve">Les équipements </w:t>
      </w:r>
      <w:r w:rsidR="004E0856">
        <w:t>sont essentiellement situés sur les toitures terrasses des bâtiments</w:t>
      </w:r>
      <w:r w:rsidR="00360AF6">
        <w:t xml:space="preserve"> H</w:t>
      </w:r>
      <w:r w:rsidR="00B51FCC">
        <w:t xml:space="preserve"> et H’, du bâtiment E et </w:t>
      </w:r>
      <w:r w:rsidR="00FD5887">
        <w:t>huit</w:t>
      </w:r>
      <w:r w:rsidR="00B51FCC">
        <w:t xml:space="preserve"> unités </w:t>
      </w:r>
      <w:r w:rsidR="00A022DE">
        <w:t>multi split</w:t>
      </w:r>
      <w:r w:rsidR="00B51FCC">
        <w:t xml:space="preserve"> sur</w:t>
      </w:r>
      <w:r w:rsidR="00FF6782">
        <w:t xml:space="preserve"> une dalle accolée au bât. F</w:t>
      </w:r>
      <w:r w:rsidR="00FD5887">
        <w:t>.</w:t>
      </w:r>
      <w:r w:rsidR="00FF6782">
        <w:t xml:space="preserve"> </w:t>
      </w:r>
    </w:p>
    <w:p w14:paraId="2D54EE48" w14:textId="77777777" w:rsidR="00B96BBC" w:rsidRPr="001238B3" w:rsidRDefault="00B96BBC" w:rsidP="00020E75">
      <w:pPr>
        <w:spacing w:after="0" w:line="240" w:lineRule="auto"/>
      </w:pPr>
    </w:p>
    <w:p w14:paraId="6BDB0568" w14:textId="0602E9E3" w:rsidR="00DF590D" w:rsidRDefault="00DF590D" w:rsidP="00E43E7C">
      <w:pPr>
        <w:pStyle w:val="Titre3"/>
      </w:pPr>
      <w:r>
        <w:t>Plan de repérage</w:t>
      </w:r>
    </w:p>
    <w:p w14:paraId="1E230C6D" w14:textId="1A3E4BF0" w:rsidR="00120EC8" w:rsidRPr="00120EC8" w:rsidRDefault="00120EC8" w:rsidP="00120EC8">
      <w:r>
        <w:t>Appareillage – toiture terrasse des bât H et H’</w:t>
      </w:r>
      <w:r w:rsidR="00160C4F">
        <w:t xml:space="preserve"> (R+1)</w:t>
      </w:r>
    </w:p>
    <w:p w14:paraId="40D363E3" w14:textId="27B722AB" w:rsidR="00DF590D" w:rsidRDefault="001555F0" w:rsidP="001555F0">
      <w:pPr>
        <w:ind w:left="-964"/>
        <w:rPr>
          <w:noProof/>
        </w:rPr>
      </w:pPr>
      <w:r>
        <w:rPr>
          <w:noProof/>
          <w:lang w:eastAsia="fr-FR"/>
        </w:rPr>
        <w:drawing>
          <wp:inline distT="0" distB="0" distL="0" distR="0" wp14:anchorId="37B9C952" wp14:editId="2CDD6C74">
            <wp:extent cx="7492620" cy="6331944"/>
            <wp:effectExtent l="0" t="0" r="0" b="0"/>
            <wp:docPr id="631756317" name="Image 7" descr="Une image contenant texte, diagramme, Plan, schémat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756317" name="Image 7" descr="Une image contenant texte, diagramme, Plan, schématique&#10;&#10;Description générée automatiquement"/>
                    <pic:cNvPicPr/>
                  </pic:nvPicPr>
                  <pic:blipFill>
                    <a:blip r:embed="rId17">
                      <a:extLst>
                        <a:ext uri="{28A0092B-C50C-407E-A947-70E740481C1C}">
                          <a14:useLocalDpi xmlns:a14="http://schemas.microsoft.com/office/drawing/2010/main" val="0"/>
                        </a:ext>
                      </a:extLst>
                    </a:blip>
                    <a:stretch>
                      <a:fillRect/>
                    </a:stretch>
                  </pic:blipFill>
                  <pic:spPr>
                    <a:xfrm>
                      <a:off x="0" y="0"/>
                      <a:ext cx="7535844" cy="6368472"/>
                    </a:xfrm>
                    <a:prstGeom prst="rect">
                      <a:avLst/>
                    </a:prstGeom>
                  </pic:spPr>
                </pic:pic>
              </a:graphicData>
            </a:graphic>
          </wp:inline>
        </w:drawing>
      </w:r>
    </w:p>
    <w:p w14:paraId="7E73E013" w14:textId="0BB2CAE6" w:rsidR="001555F0" w:rsidRDefault="00120EC8" w:rsidP="001555F0">
      <w:pPr>
        <w:rPr>
          <w:noProof/>
        </w:rPr>
      </w:pPr>
      <w:r>
        <w:rPr>
          <w:noProof/>
        </w:rPr>
        <w:lastRenderedPageBreak/>
        <w:t>Toiture terrasse du bât. E</w:t>
      </w:r>
      <w:r w:rsidR="00160C4F">
        <w:rPr>
          <w:noProof/>
        </w:rPr>
        <w:t xml:space="preserve"> </w:t>
      </w:r>
      <w:r w:rsidR="00356074">
        <w:rPr>
          <w:noProof/>
        </w:rPr>
        <w:t>(R+3)</w:t>
      </w:r>
    </w:p>
    <w:p w14:paraId="105103E0" w14:textId="79B4E66D" w:rsidR="00120EC8" w:rsidRDefault="002E5531" w:rsidP="001555F0">
      <w:pPr>
        <w:rPr>
          <w:noProof/>
        </w:rPr>
      </w:pPr>
      <w:r>
        <w:rPr>
          <w:noProof/>
          <w:lang w:eastAsia="fr-FR"/>
        </w:rPr>
        <w:drawing>
          <wp:inline distT="0" distB="0" distL="0" distR="0" wp14:anchorId="2BF8EA2C" wp14:editId="6B5E6A8E">
            <wp:extent cx="6480810" cy="3813175"/>
            <wp:effectExtent l="0" t="0" r="0" b="0"/>
            <wp:docPr id="606692741" name="Image 9" descr="Une image contenant texte, diagramme, Pl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692741" name="Image 9" descr="Une image contenant texte, diagramme, Plan, carte&#10;&#10;Description générée automatiquemen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80810" cy="3813175"/>
                    </a:xfrm>
                    <a:prstGeom prst="rect">
                      <a:avLst/>
                    </a:prstGeom>
                  </pic:spPr>
                </pic:pic>
              </a:graphicData>
            </a:graphic>
          </wp:inline>
        </w:drawing>
      </w:r>
    </w:p>
    <w:p w14:paraId="2AB07CBE" w14:textId="77777777" w:rsidR="00030E30" w:rsidRDefault="00030E30" w:rsidP="001555F0">
      <w:pPr>
        <w:rPr>
          <w:noProof/>
        </w:rPr>
      </w:pPr>
    </w:p>
    <w:p w14:paraId="6BAE81AB" w14:textId="77777777" w:rsidR="00030E30" w:rsidRDefault="00030E30" w:rsidP="001555F0">
      <w:pPr>
        <w:rPr>
          <w:noProof/>
        </w:rPr>
      </w:pPr>
    </w:p>
    <w:p w14:paraId="5016D975" w14:textId="2FD8EF4A" w:rsidR="00030E30" w:rsidRDefault="005A4401" w:rsidP="005A4401">
      <w:pPr>
        <w:pStyle w:val="Titre3"/>
      </w:pPr>
      <w:r>
        <w:t xml:space="preserve">Dépose </w:t>
      </w:r>
    </w:p>
    <w:p w14:paraId="09F6D0C1" w14:textId="5E555BD4" w:rsidR="005A4401" w:rsidRDefault="005A4401" w:rsidP="005A4401">
      <w:r>
        <w:t xml:space="preserve">Repérage des raccordements </w:t>
      </w:r>
      <w:r w:rsidR="00542B20">
        <w:t>électriques et hydrauliques des appareils listés sur les plans de repérage</w:t>
      </w:r>
      <w:r w:rsidR="00150D2F">
        <w:t>, démontage par grutage pour stockage dans une zone protégée</w:t>
      </w:r>
      <w:r w:rsidR="00FF4D8D">
        <w:t>.</w:t>
      </w:r>
    </w:p>
    <w:p w14:paraId="3BA48F13" w14:textId="77777777" w:rsidR="004B291E" w:rsidRPr="004B291E" w:rsidRDefault="004B291E" w:rsidP="002064BE"/>
    <w:p w14:paraId="28E0A22B" w14:textId="74977E3F" w:rsidR="002064BE" w:rsidRDefault="002064BE">
      <w:pPr>
        <w:jc w:val="left"/>
      </w:pPr>
      <w:r>
        <w:br w:type="page"/>
      </w:r>
    </w:p>
    <w:p w14:paraId="3DAA3530" w14:textId="77777777" w:rsidR="004B291E" w:rsidRPr="004B291E" w:rsidRDefault="004B291E" w:rsidP="002064BE"/>
    <w:p w14:paraId="17A532B8" w14:textId="63E3C01E" w:rsidR="00FF4D8D" w:rsidRDefault="002064BE" w:rsidP="004B291E">
      <w:pPr>
        <w:pStyle w:val="Titre4"/>
      </w:pPr>
      <w:r>
        <w:t>Description</w:t>
      </w:r>
      <w:r w:rsidR="006F34BA">
        <w:t xml:space="preserve"> des installations</w:t>
      </w:r>
    </w:p>
    <w:p w14:paraId="05800D09" w14:textId="3E0DB832" w:rsidR="00542B20" w:rsidRDefault="006F34BA" w:rsidP="005A4401">
      <w:r>
        <w:t xml:space="preserve">Le site comprend </w:t>
      </w:r>
      <w:r w:rsidR="00946FB7">
        <w:t xml:space="preserve">neuf bâtiment </w:t>
      </w:r>
      <w:r w:rsidR="001E41BA">
        <w:t>de différents niveaux du Rez</w:t>
      </w:r>
      <w:r w:rsidR="002064BE">
        <w:t>-</w:t>
      </w:r>
      <w:r w:rsidR="001E41BA">
        <w:t>de</w:t>
      </w:r>
      <w:r w:rsidR="002064BE">
        <w:t>-</w:t>
      </w:r>
      <w:r w:rsidR="001E41BA">
        <w:t>chaussée au R+2</w:t>
      </w:r>
      <w:r w:rsidR="00555B7D">
        <w:t>.</w:t>
      </w:r>
      <w:r w:rsidR="001E41BA">
        <w:t xml:space="preserve"> </w:t>
      </w:r>
      <w:r w:rsidR="00555B7D">
        <w:t>I</w:t>
      </w:r>
      <w:r w:rsidR="001E41BA">
        <w:t>l es</w:t>
      </w:r>
      <w:r w:rsidR="00017BFD">
        <w:t>t</w:t>
      </w:r>
      <w:r w:rsidR="001E41BA">
        <w:t xml:space="preserve"> composé </w:t>
      </w:r>
      <w:r w:rsidR="00A456B7">
        <w:t xml:space="preserve">essentiellement </w:t>
      </w:r>
      <w:r w:rsidR="001E41BA">
        <w:t xml:space="preserve">de </w:t>
      </w:r>
      <w:r w:rsidR="00A456B7">
        <w:t>zone administrative et des laboratoires</w:t>
      </w:r>
      <w:r w:rsidR="005A72DD">
        <w:t xml:space="preserve"> </w:t>
      </w:r>
      <w:r w:rsidR="008159C3">
        <w:t>qui se situent essentiellement dans les bâtiments de la zone H</w:t>
      </w:r>
      <w:r w:rsidR="00923770">
        <w:t>,</w:t>
      </w:r>
      <w:r w:rsidR="008159C3">
        <w:t xml:space="preserve"> (voir plan de repérage)</w:t>
      </w:r>
      <w:r w:rsidR="0011343E">
        <w:t xml:space="preserve"> qui constitue </w:t>
      </w:r>
      <w:r w:rsidR="00BD126E">
        <w:t>la zone principale du projet</w:t>
      </w:r>
      <w:r w:rsidR="00CB0550">
        <w:t xml:space="preserve"> (caisson de ventilation, climatiseur et </w:t>
      </w:r>
      <w:r w:rsidR="00390D32">
        <w:t>CTA)</w:t>
      </w:r>
      <w:r w:rsidR="00BD126E">
        <w:t>, puis le bâtiment E o</w:t>
      </w:r>
      <w:r w:rsidR="002B2714">
        <w:t>ù</w:t>
      </w:r>
      <w:r w:rsidR="00BD126E">
        <w:t xml:space="preserve"> </w:t>
      </w:r>
      <w:r w:rsidR="00CB0550">
        <w:t>se situe la production de froid</w:t>
      </w:r>
      <w:r w:rsidR="00390D32">
        <w:t xml:space="preserve"> (Groupes froid, ballon tampon</w:t>
      </w:r>
      <w:r w:rsidR="005A26CD">
        <w:t>)</w:t>
      </w:r>
      <w:r w:rsidR="008159C3">
        <w:t>.</w:t>
      </w:r>
    </w:p>
    <w:p w14:paraId="25303D40" w14:textId="7A843553" w:rsidR="005A26CD" w:rsidRDefault="00696B5A" w:rsidP="005A4401">
      <w:r>
        <w:t>Le projet ne comprend pas de remplacement des matériels, il est indiqué ici uniquement la</w:t>
      </w:r>
      <w:r w:rsidR="005F653A">
        <w:t xml:space="preserve"> nature, la marque et les dimensions.</w:t>
      </w:r>
    </w:p>
    <w:p w14:paraId="3A0A022A" w14:textId="16C297B0" w:rsidR="00FA094B" w:rsidRDefault="00FA094B" w:rsidP="005A4401">
      <w:r>
        <w:t>La repose des appareils</w:t>
      </w:r>
      <w:r w:rsidR="00E503F3">
        <w:t xml:space="preserve"> dont le poids est supérieur à 70 Kg se f</w:t>
      </w:r>
      <w:r w:rsidR="00D47CC8">
        <w:t>ait</w:t>
      </w:r>
      <w:r w:rsidR="00E503F3">
        <w:t xml:space="preserve"> sur un support </w:t>
      </w:r>
      <w:r w:rsidR="00A970B0">
        <w:t>surélevé de 80cm de la dalle</w:t>
      </w:r>
      <w:r w:rsidR="007150C8">
        <w:t>.</w:t>
      </w:r>
    </w:p>
    <w:p w14:paraId="3700AFC1" w14:textId="77777777" w:rsidR="00333A6B" w:rsidRDefault="00333A6B" w:rsidP="005A4401"/>
    <w:p w14:paraId="0F575F4C" w14:textId="77AC8FB9" w:rsidR="005F653A" w:rsidRDefault="0024580F" w:rsidP="0024580F">
      <w:pPr>
        <w:pStyle w:val="Titre4"/>
      </w:pPr>
      <w:r>
        <w:t>Liste des appareils à déposer</w:t>
      </w:r>
      <w:r w:rsidR="0015490A">
        <w:t xml:space="preserve"> et à reposer</w:t>
      </w:r>
    </w:p>
    <w:p w14:paraId="606F8F71" w14:textId="6D6BD751" w:rsidR="0011343E" w:rsidRPr="00753C17" w:rsidRDefault="007150C8" w:rsidP="005A4401">
      <w:pPr>
        <w:rPr>
          <w:b/>
          <w:bCs/>
        </w:rPr>
      </w:pPr>
      <w:r w:rsidRPr="00753C17">
        <w:rPr>
          <w:b/>
          <w:bCs/>
        </w:rPr>
        <w:t>Toitures terrasse du bât H</w:t>
      </w:r>
      <w:r w:rsidR="00FC24C2">
        <w:rPr>
          <w:b/>
          <w:bCs/>
        </w:rPr>
        <w:t xml:space="preserve"> – Niveau R+1</w:t>
      </w:r>
      <w:r w:rsidRPr="00753C17">
        <w:rPr>
          <w:b/>
          <w:bCs/>
        </w:rPr>
        <w:t> :</w:t>
      </w:r>
    </w:p>
    <w:p w14:paraId="7F0B336C" w14:textId="7BC19F54" w:rsidR="007150C8" w:rsidRDefault="002C3338" w:rsidP="005A4401">
      <w:r w:rsidRPr="002C3338">
        <w:rPr>
          <w:noProof/>
          <w:lang w:eastAsia="fr-FR"/>
        </w:rPr>
        <w:drawing>
          <wp:inline distT="0" distB="0" distL="0" distR="0" wp14:anchorId="49369161" wp14:editId="529D9BF0">
            <wp:extent cx="6480810" cy="2892425"/>
            <wp:effectExtent l="0" t="0" r="0" b="3175"/>
            <wp:docPr id="97745759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80810" cy="2892425"/>
                    </a:xfrm>
                    <a:prstGeom prst="rect">
                      <a:avLst/>
                    </a:prstGeom>
                    <a:noFill/>
                    <a:ln>
                      <a:noFill/>
                    </a:ln>
                  </pic:spPr>
                </pic:pic>
              </a:graphicData>
            </a:graphic>
          </wp:inline>
        </w:drawing>
      </w:r>
    </w:p>
    <w:p w14:paraId="6FF0DF1D" w14:textId="381AF1B5" w:rsidR="00753C17" w:rsidRPr="00753C17" w:rsidRDefault="00753C17" w:rsidP="005A4401">
      <w:pPr>
        <w:rPr>
          <w:b/>
          <w:bCs/>
        </w:rPr>
      </w:pPr>
      <w:r w:rsidRPr="00753C17">
        <w:rPr>
          <w:b/>
          <w:bCs/>
        </w:rPr>
        <w:t xml:space="preserve">Toitures terrasse du bât </w:t>
      </w:r>
      <w:r>
        <w:rPr>
          <w:b/>
          <w:bCs/>
        </w:rPr>
        <w:t>E</w:t>
      </w:r>
      <w:r w:rsidR="00FC24C2">
        <w:rPr>
          <w:b/>
          <w:bCs/>
        </w:rPr>
        <w:t xml:space="preserve"> - Niveau R+3</w:t>
      </w:r>
      <w:r w:rsidRPr="00753C17">
        <w:rPr>
          <w:b/>
          <w:bCs/>
        </w:rPr>
        <w:t> :</w:t>
      </w:r>
    </w:p>
    <w:p w14:paraId="1CA17AE9" w14:textId="71B7CFE1" w:rsidR="00753C17" w:rsidRDefault="002C3338" w:rsidP="005A4401">
      <w:r w:rsidRPr="002C3338">
        <w:rPr>
          <w:noProof/>
          <w:lang w:eastAsia="fr-FR"/>
        </w:rPr>
        <w:drawing>
          <wp:inline distT="0" distB="0" distL="0" distR="0" wp14:anchorId="6546D9D9" wp14:editId="344A76FA">
            <wp:extent cx="6480810" cy="1089025"/>
            <wp:effectExtent l="0" t="0" r="0" b="0"/>
            <wp:docPr id="99081306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80810" cy="1089025"/>
                    </a:xfrm>
                    <a:prstGeom prst="rect">
                      <a:avLst/>
                    </a:prstGeom>
                    <a:noFill/>
                    <a:ln>
                      <a:noFill/>
                    </a:ln>
                  </pic:spPr>
                </pic:pic>
              </a:graphicData>
            </a:graphic>
          </wp:inline>
        </w:drawing>
      </w:r>
    </w:p>
    <w:p w14:paraId="0E947BDF" w14:textId="77777777" w:rsidR="00974AE2" w:rsidRDefault="00470B5D" w:rsidP="005A4401">
      <w:r>
        <w:t>Chaque appareil</w:t>
      </w:r>
      <w:r w:rsidR="006F11F8">
        <w:t>, sera déposé par grutage et stocké</w:t>
      </w:r>
      <w:r w:rsidR="00974AE2">
        <w:t xml:space="preserve"> au sol</w:t>
      </w:r>
      <w:r w:rsidR="006F11F8">
        <w:t xml:space="preserve"> dans un lieu qui sera défini sur le site</w:t>
      </w:r>
      <w:r w:rsidR="00974AE2">
        <w:t>.</w:t>
      </w:r>
    </w:p>
    <w:p w14:paraId="65BD1A74" w14:textId="3814334B" w:rsidR="00F147F8" w:rsidRDefault="00974AE2" w:rsidP="005A4401">
      <w:r>
        <w:t xml:space="preserve">Ils seront </w:t>
      </w:r>
      <w:r w:rsidR="00F147F8">
        <w:t>déconnectés</w:t>
      </w:r>
      <w:r>
        <w:t xml:space="preserve"> des réseaux hydraulique et aérauliques</w:t>
      </w:r>
      <w:r w:rsidR="00F6408B">
        <w:t xml:space="preserve"> et électriquement après consignation </w:t>
      </w:r>
      <w:r w:rsidR="0009464F">
        <w:t xml:space="preserve">au tableau général </w:t>
      </w:r>
      <w:r w:rsidR="00F147F8">
        <w:t>par l’électricien</w:t>
      </w:r>
      <w:r w:rsidR="0033107C">
        <w:t xml:space="preserve"> </w:t>
      </w:r>
      <w:r w:rsidR="00996EF3">
        <w:t xml:space="preserve">habilité </w:t>
      </w:r>
      <w:r w:rsidR="0033107C">
        <w:t>du présent lot</w:t>
      </w:r>
      <w:r w:rsidR="00F147F8">
        <w:t>.</w:t>
      </w:r>
    </w:p>
    <w:p w14:paraId="288791D5" w14:textId="03E6B850" w:rsidR="007A3D74" w:rsidRDefault="004545B2" w:rsidP="005A4401">
      <w:r>
        <w:lastRenderedPageBreak/>
        <w:t xml:space="preserve">Les réseaux hydrauliques en tube acier DN 40 calorifugé qui alimente la CTA </w:t>
      </w:r>
      <w:r w:rsidR="00D35BE2">
        <w:t xml:space="preserve">3 et la CTA 4 </w:t>
      </w:r>
      <w:r w:rsidR="00BD6A35">
        <w:t>doivent</w:t>
      </w:r>
      <w:r w:rsidR="007E4BF8">
        <w:t xml:space="preserve"> être </w:t>
      </w:r>
      <w:r w:rsidR="00D35BE2">
        <w:t xml:space="preserve">déposés </w:t>
      </w:r>
      <w:r w:rsidR="00DF66D2">
        <w:t xml:space="preserve">avec leur supportage </w:t>
      </w:r>
      <w:r w:rsidR="00D35BE2">
        <w:t xml:space="preserve">depuis la sortie du bâtiment F </w:t>
      </w:r>
      <w:r w:rsidR="00DF66D2">
        <w:t xml:space="preserve">jusqu’à chaque CTA, ils </w:t>
      </w:r>
      <w:r w:rsidR="007E4BF8">
        <w:t>doivent être</w:t>
      </w:r>
      <w:r w:rsidR="00DF66D2">
        <w:t xml:space="preserve"> par la suite remplacés </w:t>
      </w:r>
      <w:r w:rsidR="004B52C2">
        <w:t>pour la remise en place.</w:t>
      </w:r>
    </w:p>
    <w:p w14:paraId="7A7A9ED0" w14:textId="352D1490" w:rsidR="00AA31F4" w:rsidRDefault="006F11F8" w:rsidP="005A4401">
      <w:r>
        <w:t xml:space="preserve"> </w:t>
      </w:r>
      <w:r w:rsidR="00F147F8">
        <w:t xml:space="preserve">L’ensemble des gaines aérauliques </w:t>
      </w:r>
      <w:r w:rsidR="00583C61">
        <w:t xml:space="preserve">doivent </w:t>
      </w:r>
      <w:r w:rsidR="00F147F8">
        <w:t xml:space="preserve">également </w:t>
      </w:r>
      <w:r w:rsidR="00583C61">
        <w:t xml:space="preserve">être </w:t>
      </w:r>
      <w:r w:rsidR="00F147F8">
        <w:t>déposé</w:t>
      </w:r>
      <w:r w:rsidR="007754C1">
        <w:t>es</w:t>
      </w:r>
      <w:r w:rsidR="00C871B8">
        <w:t xml:space="preserve"> et stocké</w:t>
      </w:r>
      <w:r w:rsidR="007754C1">
        <w:t>es</w:t>
      </w:r>
      <w:r w:rsidR="00F147F8">
        <w:t xml:space="preserve"> </w:t>
      </w:r>
      <w:r w:rsidR="00C871B8">
        <w:t xml:space="preserve">au sol pour les rectangulaires, </w:t>
      </w:r>
      <w:r w:rsidR="00AD0E99">
        <w:t>les gaines circulaires</w:t>
      </w:r>
      <w:r w:rsidR="00C871B8">
        <w:t xml:space="preserve"> </w:t>
      </w:r>
      <w:r w:rsidR="00583C61">
        <w:t>doivent être</w:t>
      </w:r>
      <w:r w:rsidR="007754C1">
        <w:t xml:space="preserve"> évacuées et remplacées lors de la remise en place des appareils.</w:t>
      </w:r>
    </w:p>
    <w:p w14:paraId="26AAF325" w14:textId="0860126A" w:rsidR="00470B5D" w:rsidRDefault="00AD0E99" w:rsidP="005A4401">
      <w:r>
        <w:t xml:space="preserve">Le présent lot </w:t>
      </w:r>
      <w:r w:rsidR="00234C38">
        <w:t>prévoi</w:t>
      </w:r>
      <w:r w:rsidR="00583C61">
        <w:t>t</w:t>
      </w:r>
      <w:r w:rsidR="00234C38">
        <w:t xml:space="preserve"> le regroupement</w:t>
      </w:r>
      <w:r w:rsidR="008E492C">
        <w:t xml:space="preserve"> de la dépose et</w:t>
      </w:r>
      <w:r w:rsidR="00234C38">
        <w:t xml:space="preserve"> le grutage nécessaire</w:t>
      </w:r>
      <w:r w:rsidR="008E492C">
        <w:t xml:space="preserve">.  </w:t>
      </w:r>
      <w:r w:rsidR="00D60A8B">
        <w:t xml:space="preserve">Ensuite, il </w:t>
      </w:r>
      <w:r w:rsidR="008E492C" w:rsidRPr="005072C9">
        <w:t>prévoira</w:t>
      </w:r>
      <w:r w:rsidR="008E492C">
        <w:t xml:space="preserve"> le regroupement et </w:t>
      </w:r>
      <w:r w:rsidR="00033BD5">
        <w:t>l</w:t>
      </w:r>
      <w:r w:rsidR="008E492C">
        <w:t>e grutage nécessaire pour la remise en place de ces appareillages.</w:t>
      </w:r>
    </w:p>
    <w:p w14:paraId="4E1E7906" w14:textId="77777777" w:rsidR="004B52C2" w:rsidRDefault="004B52C2" w:rsidP="005A4401"/>
    <w:p w14:paraId="7D34663B" w14:textId="18F11C9A" w:rsidR="0015490A" w:rsidRDefault="0015490A" w:rsidP="00865EF9">
      <w:pPr>
        <w:pStyle w:val="Titre3"/>
      </w:pPr>
      <w:r>
        <w:t>Supportage</w:t>
      </w:r>
      <w:r w:rsidR="00865EF9">
        <w:t>s</w:t>
      </w:r>
    </w:p>
    <w:p w14:paraId="141E09F8" w14:textId="7FA3D37E" w:rsidR="00873AD3" w:rsidRDefault="00873AD3" w:rsidP="0015490A">
      <w:r>
        <w:t>Châssis métallique</w:t>
      </w:r>
      <w:r w:rsidR="00145CB1">
        <w:t>s</w:t>
      </w:r>
      <w:r>
        <w:t xml:space="preserve"> comprenant les pieds à fix</w:t>
      </w:r>
      <w:r w:rsidR="00853327">
        <w:t>er</w:t>
      </w:r>
      <w:r>
        <w:t xml:space="preserve"> sur des plots en béton </w:t>
      </w:r>
      <w:r w:rsidR="0058743A">
        <w:t>(lot maçonnerie</w:t>
      </w:r>
      <w:r w:rsidR="00592682">
        <w:t xml:space="preserve">, à positionner </w:t>
      </w:r>
      <w:r w:rsidR="008B7579">
        <w:t>selon les instructions du présent lot</w:t>
      </w:r>
      <w:r w:rsidR="0058743A">
        <w:t>)</w:t>
      </w:r>
      <w:r w:rsidR="00145CB1">
        <w:t>.</w:t>
      </w:r>
      <w:r w:rsidR="000554FF">
        <w:t xml:space="preserve"> </w:t>
      </w:r>
      <w:r w:rsidR="008656E2">
        <w:t>Ils</w:t>
      </w:r>
      <w:r w:rsidR="000554FF">
        <w:t xml:space="preserve"> </w:t>
      </w:r>
      <w:r w:rsidR="00145CB1">
        <w:t xml:space="preserve">doivent être fabriqués </w:t>
      </w:r>
      <w:r w:rsidR="000554FF">
        <w:t xml:space="preserve"> </w:t>
      </w:r>
      <w:r w:rsidR="00AF54A4">
        <w:t xml:space="preserve">sur mesure </w:t>
      </w:r>
      <w:r w:rsidR="00145CB1">
        <w:t xml:space="preserve">et </w:t>
      </w:r>
      <w:r w:rsidR="00AF54A4">
        <w:t>compren</w:t>
      </w:r>
      <w:r w:rsidR="00145CB1">
        <w:t>ne</w:t>
      </w:r>
      <w:r w:rsidR="00AF54A4">
        <w:t xml:space="preserve">nt 4 </w:t>
      </w:r>
      <w:r w:rsidR="00853327">
        <w:t>pieds pour</w:t>
      </w:r>
      <w:r w:rsidR="00CB0724">
        <w:t xml:space="preserve"> les matériels dont les longueurs n’</w:t>
      </w:r>
      <w:r w:rsidR="00592682">
        <w:t>excédant</w:t>
      </w:r>
      <w:r w:rsidR="00CB0724">
        <w:t xml:space="preserve"> pas </w:t>
      </w:r>
      <w:r w:rsidR="00592682">
        <w:t xml:space="preserve">2m de longueur, </w:t>
      </w:r>
      <w:r w:rsidR="009601A9">
        <w:t>6 pieds pour les matériels dont les longueurs sont supérieur</w:t>
      </w:r>
      <w:r w:rsidR="00853327">
        <w:t>es à 2m.</w:t>
      </w:r>
    </w:p>
    <w:p w14:paraId="5A5B669F" w14:textId="4B8B4A75" w:rsidR="00853327" w:rsidRDefault="00853327" w:rsidP="0015490A">
      <w:r>
        <w:t xml:space="preserve">Ces pieds </w:t>
      </w:r>
      <w:r w:rsidR="00145CB1">
        <w:t>doivent être</w:t>
      </w:r>
      <w:r>
        <w:t xml:space="preserve"> </w:t>
      </w:r>
      <w:r w:rsidR="003D46B0">
        <w:t xml:space="preserve">réalisés en </w:t>
      </w:r>
      <w:r w:rsidR="007662A4">
        <w:t xml:space="preserve">fer </w:t>
      </w:r>
      <w:r w:rsidR="003D46B0">
        <w:t>carré avec une platine de fixation</w:t>
      </w:r>
      <w:r w:rsidR="00C9777C">
        <w:t>,</w:t>
      </w:r>
      <w:r w:rsidR="003D46B0">
        <w:t xml:space="preserve"> sur les plots </w:t>
      </w:r>
      <w:r w:rsidR="004045A8">
        <w:t>et</w:t>
      </w:r>
      <w:r w:rsidR="007662A4">
        <w:t xml:space="preserve"> des matelas anti-vibratiles interposés</w:t>
      </w:r>
      <w:r w:rsidR="00841130">
        <w:t xml:space="preserve"> pouvant support</w:t>
      </w:r>
      <w:r w:rsidR="00145CB1">
        <w:t>er</w:t>
      </w:r>
      <w:r w:rsidR="00841130">
        <w:t xml:space="preserve"> </w:t>
      </w:r>
      <w:r w:rsidR="00484D0D">
        <w:t xml:space="preserve">pour le groupe froid (repère 17 et 18) </w:t>
      </w:r>
      <w:r w:rsidR="003E02F1">
        <w:t xml:space="preserve">un poids </w:t>
      </w:r>
      <w:r w:rsidR="00484D0D">
        <w:t>de 15 Kg/cm²</w:t>
      </w:r>
      <w:r w:rsidR="006F5BBE">
        <w:t xml:space="preserve"> et</w:t>
      </w:r>
      <w:r w:rsidR="003E02F1">
        <w:t xml:space="preserve"> un poids de</w:t>
      </w:r>
      <w:r w:rsidR="006F5BBE">
        <w:t xml:space="preserve"> 5 kg/cm² pour les CTA</w:t>
      </w:r>
      <w:r w:rsidR="003E02F1">
        <w:t xml:space="preserve"> et extracteur</w:t>
      </w:r>
      <w:r w:rsidR="007662A4">
        <w:t>.</w:t>
      </w:r>
      <w:r w:rsidR="00B24738">
        <w:t xml:space="preserve"> </w:t>
      </w:r>
    </w:p>
    <w:p w14:paraId="72BD6D8D" w14:textId="55412389" w:rsidR="00A03A42" w:rsidRDefault="00A03A42" w:rsidP="0015490A">
      <w:r w:rsidRPr="005072C9">
        <w:t>Un ceinturage en IPN en périphérique avec un renfort central</w:t>
      </w:r>
      <w:r w:rsidR="004F5DE8" w:rsidRPr="005072C9">
        <w:t>.</w:t>
      </w:r>
      <w:r w:rsidR="00091DFB">
        <w:t xml:space="preserve"> </w:t>
      </w:r>
      <w:r w:rsidR="004F5DE8">
        <w:t>D</w:t>
      </w:r>
      <w:r w:rsidR="00091DFB">
        <w:t xml:space="preserve">ans tous les cas chaque </w:t>
      </w:r>
      <w:r w:rsidR="00E41D0C">
        <w:t>élément</w:t>
      </w:r>
      <w:r w:rsidR="00091DFB">
        <w:t xml:space="preserve"> des CTA est considéré non autoportant</w:t>
      </w:r>
      <w:r w:rsidR="00CB2B75">
        <w:t>, de ce fait une traverse en IPN est nécessaire à chaque module.</w:t>
      </w:r>
    </w:p>
    <w:p w14:paraId="11E688E2" w14:textId="688BB73D" w:rsidR="00E41D0C" w:rsidRPr="00F92426" w:rsidRDefault="00F92426" w:rsidP="00E41D0C">
      <w:pPr>
        <w:spacing w:after="0"/>
        <w:rPr>
          <w:b/>
          <w:bCs/>
        </w:rPr>
      </w:pPr>
      <w:r w:rsidRPr="00F92426">
        <w:rPr>
          <w:b/>
          <w:bCs/>
        </w:rPr>
        <w:t>Principe des supportages surélevés</w:t>
      </w:r>
    </w:p>
    <w:p w14:paraId="4758CEF5" w14:textId="53D7B343" w:rsidR="00E41D0C" w:rsidRDefault="001173E1" w:rsidP="00E41D0C">
      <w:pPr>
        <w:spacing w:after="0"/>
      </w:pPr>
      <w:r>
        <w:rPr>
          <w:noProof/>
          <w:lang w:eastAsia="fr-FR"/>
        </w:rPr>
        <w:drawing>
          <wp:inline distT="0" distB="0" distL="0" distR="0" wp14:anchorId="2EA9AEB7" wp14:editId="3A8C8908">
            <wp:extent cx="2754284" cy="1673458"/>
            <wp:effectExtent l="0" t="0" r="8255" b="3175"/>
            <wp:docPr id="1697066324" name="Image 7" descr="Une image contenant diagramme, texte, ligne, Dessin tech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66324" name="Image 7" descr="Une image contenant diagramme, texte, ligne, Dessin techniqu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64806" cy="1679851"/>
                    </a:xfrm>
                    <a:prstGeom prst="rect">
                      <a:avLst/>
                    </a:prstGeom>
                  </pic:spPr>
                </pic:pic>
              </a:graphicData>
            </a:graphic>
          </wp:inline>
        </w:drawing>
      </w:r>
    </w:p>
    <w:p w14:paraId="244B2B2B" w14:textId="77777777" w:rsidR="00E41D0C" w:rsidRDefault="00E41D0C" w:rsidP="00E41D0C">
      <w:pPr>
        <w:spacing w:after="0"/>
      </w:pPr>
    </w:p>
    <w:p w14:paraId="052F4985" w14:textId="540233A9" w:rsidR="00E41D0C" w:rsidRPr="00E41D0C" w:rsidRDefault="00E41D0C" w:rsidP="00E41D0C">
      <w:pPr>
        <w:spacing w:after="0"/>
        <w:rPr>
          <w:b/>
          <w:bCs/>
        </w:rPr>
      </w:pPr>
      <w:r w:rsidRPr="00E41D0C">
        <w:rPr>
          <w:b/>
          <w:bCs/>
        </w:rPr>
        <w:t>Appareillage à positionner sur un supportage surélevé</w:t>
      </w:r>
      <w:r w:rsidR="00EB06C6">
        <w:rPr>
          <w:b/>
          <w:bCs/>
        </w:rPr>
        <w:t xml:space="preserve"> (80cm)</w:t>
      </w:r>
      <w:r w:rsidR="0030521A">
        <w:rPr>
          <w:b/>
          <w:bCs/>
        </w:rPr>
        <w:t> </w:t>
      </w:r>
      <w:r w:rsidRPr="00E41D0C">
        <w:rPr>
          <w:b/>
          <w:bCs/>
        </w:rPr>
        <w:t>:</w:t>
      </w:r>
    </w:p>
    <w:p w14:paraId="35348376" w14:textId="326BA988" w:rsidR="006F5BBE" w:rsidRDefault="0030521A" w:rsidP="006A3892">
      <w:pPr>
        <w:spacing w:after="0"/>
      </w:pPr>
      <w:r>
        <w:t xml:space="preserve">Extracteur – </w:t>
      </w:r>
      <w:r w:rsidRPr="008F6FAB">
        <w:rPr>
          <w:b/>
          <w:bCs/>
        </w:rPr>
        <w:t>repère 1</w:t>
      </w:r>
      <w:r>
        <w:t xml:space="preserve"> – Poids estimé</w:t>
      </w:r>
      <w:r w:rsidR="006A3892">
        <w:t xml:space="preserve"> ≥ </w:t>
      </w:r>
      <w:r>
        <w:t>80 Kg</w:t>
      </w:r>
    </w:p>
    <w:p w14:paraId="59BFD98C" w14:textId="0ECCDBD6" w:rsidR="0030521A" w:rsidRDefault="006A3892" w:rsidP="006A3892">
      <w:pPr>
        <w:spacing w:after="0"/>
      </w:pPr>
      <w:r>
        <w:t xml:space="preserve">Extracteur – </w:t>
      </w:r>
      <w:r w:rsidRPr="008F6FAB">
        <w:rPr>
          <w:b/>
          <w:bCs/>
        </w:rPr>
        <w:t>repère 8</w:t>
      </w:r>
      <w:r>
        <w:t xml:space="preserve"> – poids estimé ≥ 90 Kg</w:t>
      </w:r>
    </w:p>
    <w:p w14:paraId="636DDF5F" w14:textId="7F6FE425" w:rsidR="006A3892" w:rsidRDefault="0055503D" w:rsidP="006A3892">
      <w:pPr>
        <w:spacing w:after="0"/>
      </w:pPr>
      <w:r>
        <w:t xml:space="preserve">CTA </w:t>
      </w:r>
      <w:r w:rsidR="006F1244">
        <w:t xml:space="preserve">Alignée – </w:t>
      </w:r>
      <w:r w:rsidR="006F1244" w:rsidRPr="008F6FAB">
        <w:rPr>
          <w:b/>
          <w:bCs/>
        </w:rPr>
        <w:t>repère 2</w:t>
      </w:r>
      <w:r w:rsidR="006F1244">
        <w:t xml:space="preserve"> – poids estimé </w:t>
      </w:r>
      <w:r w:rsidR="000E4BE6">
        <w:t>≥</w:t>
      </w:r>
      <w:r w:rsidR="00A97B2A">
        <w:t xml:space="preserve"> 300 Kg</w:t>
      </w:r>
    </w:p>
    <w:p w14:paraId="4D48755D" w14:textId="1383DB05" w:rsidR="00A97B2A" w:rsidRDefault="000E4BE6" w:rsidP="006A3892">
      <w:pPr>
        <w:spacing w:after="0"/>
      </w:pPr>
      <w:r>
        <w:t xml:space="preserve">CTA Alignée – </w:t>
      </w:r>
      <w:r w:rsidRPr="008F6FAB">
        <w:rPr>
          <w:b/>
          <w:bCs/>
        </w:rPr>
        <w:t xml:space="preserve">repère </w:t>
      </w:r>
      <w:r w:rsidR="003E3914" w:rsidRPr="008F6FAB">
        <w:rPr>
          <w:b/>
          <w:bCs/>
        </w:rPr>
        <w:t>3</w:t>
      </w:r>
      <w:r w:rsidR="003E3914">
        <w:t xml:space="preserve"> – poids estimé ≥ 250 Kg</w:t>
      </w:r>
    </w:p>
    <w:p w14:paraId="7C1B07AD" w14:textId="0C6802D5" w:rsidR="00C23EF1" w:rsidRDefault="00C23EF1" w:rsidP="006A3892">
      <w:pPr>
        <w:spacing w:after="0"/>
      </w:pPr>
      <w:r>
        <w:t xml:space="preserve">CTA Alignée – </w:t>
      </w:r>
      <w:r w:rsidRPr="008F6FAB">
        <w:rPr>
          <w:b/>
          <w:bCs/>
        </w:rPr>
        <w:t>repère 4</w:t>
      </w:r>
      <w:r>
        <w:t xml:space="preserve"> </w:t>
      </w:r>
      <w:r w:rsidR="00452290">
        <w:t>–</w:t>
      </w:r>
      <w:r>
        <w:t xml:space="preserve"> </w:t>
      </w:r>
      <w:r w:rsidR="00452290">
        <w:t>poids estimé ≥ 500 Kg</w:t>
      </w:r>
    </w:p>
    <w:p w14:paraId="1F569718" w14:textId="426C2BEA" w:rsidR="00452290" w:rsidRDefault="00412110" w:rsidP="006A3892">
      <w:pPr>
        <w:spacing w:after="0"/>
      </w:pPr>
      <w:r>
        <w:t xml:space="preserve">CTA non alignée – </w:t>
      </w:r>
      <w:r w:rsidRPr="008F6FAB">
        <w:rPr>
          <w:b/>
          <w:bCs/>
        </w:rPr>
        <w:t>repère 13</w:t>
      </w:r>
      <w:r>
        <w:t xml:space="preserve"> </w:t>
      </w:r>
      <w:r w:rsidR="00A10CEC">
        <w:t>–</w:t>
      </w:r>
      <w:r>
        <w:t xml:space="preserve"> </w:t>
      </w:r>
      <w:r w:rsidR="00A10CEC">
        <w:t xml:space="preserve">(longueur totale 3.10m) poids estimé </w:t>
      </w:r>
      <w:r w:rsidR="005C35D6">
        <w:t>≥ 400 Kg</w:t>
      </w:r>
    </w:p>
    <w:p w14:paraId="2FFE1B81" w14:textId="3A7FE470" w:rsidR="005C35D6" w:rsidRDefault="00113684" w:rsidP="006A3892">
      <w:pPr>
        <w:spacing w:after="0"/>
      </w:pPr>
      <w:r>
        <w:t xml:space="preserve">Groupe Froid – </w:t>
      </w:r>
      <w:r w:rsidRPr="008F6FAB">
        <w:rPr>
          <w:b/>
          <w:bCs/>
        </w:rPr>
        <w:t>repère 17</w:t>
      </w:r>
      <w:r>
        <w:t xml:space="preserve"> </w:t>
      </w:r>
      <w:r w:rsidR="008A67E3">
        <w:t>–</w:t>
      </w:r>
      <w:r>
        <w:t xml:space="preserve"> </w:t>
      </w:r>
      <w:r w:rsidR="008A67E3">
        <w:t>poids estimé ≥ 8000 Kg</w:t>
      </w:r>
    </w:p>
    <w:p w14:paraId="516F8D83" w14:textId="4CA128EB" w:rsidR="008A67E3" w:rsidRDefault="008A67E3" w:rsidP="006A3892">
      <w:pPr>
        <w:spacing w:after="0"/>
      </w:pPr>
      <w:r>
        <w:t xml:space="preserve">Groupe froid – </w:t>
      </w:r>
      <w:r w:rsidRPr="008F6FAB">
        <w:rPr>
          <w:b/>
          <w:bCs/>
        </w:rPr>
        <w:t xml:space="preserve">repère </w:t>
      </w:r>
      <w:r w:rsidR="00BC31A0" w:rsidRPr="008F6FAB">
        <w:rPr>
          <w:b/>
          <w:bCs/>
        </w:rPr>
        <w:t>18</w:t>
      </w:r>
      <w:r w:rsidR="00BC31A0">
        <w:t xml:space="preserve"> – poids estimé ≥ 3500 Kg</w:t>
      </w:r>
    </w:p>
    <w:p w14:paraId="1CEA89BB" w14:textId="77777777" w:rsidR="00BC31A0" w:rsidRDefault="00BC31A0" w:rsidP="006A3892">
      <w:pPr>
        <w:spacing w:after="0"/>
      </w:pPr>
    </w:p>
    <w:p w14:paraId="4202B21A" w14:textId="7C7762C3" w:rsidR="002064BE" w:rsidRDefault="002064BE">
      <w:pPr>
        <w:jc w:val="left"/>
      </w:pPr>
      <w:r>
        <w:br w:type="page"/>
      </w:r>
    </w:p>
    <w:p w14:paraId="0B14D272" w14:textId="77777777" w:rsidR="002064BE" w:rsidRDefault="002064BE" w:rsidP="006A3892">
      <w:pPr>
        <w:spacing w:after="0"/>
      </w:pPr>
    </w:p>
    <w:p w14:paraId="50FFA29C" w14:textId="25F54A30" w:rsidR="009D2BB6" w:rsidRDefault="009D2BB6" w:rsidP="006A3892">
      <w:pPr>
        <w:spacing w:after="0"/>
        <w:rPr>
          <w:b/>
          <w:bCs/>
        </w:rPr>
      </w:pPr>
      <w:r w:rsidRPr="00504415">
        <w:rPr>
          <w:b/>
          <w:bCs/>
        </w:rPr>
        <w:t>Appareillages à positionner</w:t>
      </w:r>
      <w:r w:rsidR="00C134A8">
        <w:rPr>
          <w:b/>
          <w:bCs/>
        </w:rPr>
        <w:t xml:space="preserve"> et fixer</w:t>
      </w:r>
      <w:r w:rsidRPr="00504415">
        <w:rPr>
          <w:b/>
          <w:bCs/>
        </w:rPr>
        <w:t xml:space="preserve"> sur dalle amovible posé sur étanchéité </w:t>
      </w:r>
      <w:r w:rsidR="00504415" w:rsidRPr="00504415">
        <w:rPr>
          <w:b/>
          <w:bCs/>
        </w:rPr>
        <w:t>et plots anti-vibratiles</w:t>
      </w:r>
    </w:p>
    <w:p w14:paraId="275E586F" w14:textId="6412A120" w:rsidR="00504415" w:rsidRDefault="00DE7410" w:rsidP="006A3892">
      <w:pPr>
        <w:spacing w:after="0"/>
      </w:pPr>
      <w:r w:rsidRPr="00DE7410">
        <w:t>Extracteur</w:t>
      </w:r>
      <w:r w:rsidR="00C25E58">
        <w:t>s – repère 6 – 7 et 7’ – poids estimé</w:t>
      </w:r>
      <w:r w:rsidR="009E16C9">
        <w:t>s</w:t>
      </w:r>
      <w:r w:rsidR="00C25E58">
        <w:t xml:space="preserve"> ≤ </w:t>
      </w:r>
      <w:r w:rsidR="00B71C8A">
        <w:t>60 Kg</w:t>
      </w:r>
    </w:p>
    <w:p w14:paraId="5A1E8A45" w14:textId="6E210263" w:rsidR="00B71C8A" w:rsidRDefault="002E32A4" w:rsidP="006A3892">
      <w:pPr>
        <w:spacing w:after="0"/>
      </w:pPr>
      <w:r>
        <w:t>Extracteurs – repère 10 et 16 – poids estimés ≤ 40 Kg</w:t>
      </w:r>
    </w:p>
    <w:p w14:paraId="4BDB7BDF" w14:textId="5FC0ADCE" w:rsidR="00EC041B" w:rsidRDefault="00EC041B" w:rsidP="006A3892">
      <w:pPr>
        <w:spacing w:after="0"/>
      </w:pPr>
      <w:r>
        <w:t xml:space="preserve">Climatiseurs- repère 9 – 14 et 15 – poids </w:t>
      </w:r>
      <w:r w:rsidR="009E16C9">
        <w:t>estimés ≤</w:t>
      </w:r>
      <w:r>
        <w:t xml:space="preserve"> </w:t>
      </w:r>
      <w:r w:rsidR="009E16C9">
        <w:t>70 Kg</w:t>
      </w:r>
    </w:p>
    <w:p w14:paraId="0E9DE2E9" w14:textId="77777777" w:rsidR="009E16C9" w:rsidRDefault="009E16C9" w:rsidP="006A3892">
      <w:pPr>
        <w:spacing w:after="0"/>
      </w:pPr>
    </w:p>
    <w:p w14:paraId="78FD4425" w14:textId="3419E413" w:rsidR="009E16C9" w:rsidRDefault="009E16C9" w:rsidP="009E16C9">
      <w:pPr>
        <w:spacing w:after="0"/>
        <w:rPr>
          <w:b/>
          <w:bCs/>
        </w:rPr>
      </w:pPr>
      <w:r w:rsidRPr="00504415">
        <w:rPr>
          <w:b/>
          <w:bCs/>
        </w:rPr>
        <w:t>Appareillages à positionner</w:t>
      </w:r>
      <w:r>
        <w:rPr>
          <w:b/>
          <w:bCs/>
        </w:rPr>
        <w:t xml:space="preserve"> et fixer</w:t>
      </w:r>
      <w:r w:rsidRPr="00504415">
        <w:rPr>
          <w:b/>
          <w:bCs/>
        </w:rPr>
        <w:t xml:space="preserve"> sur dalle </w:t>
      </w:r>
      <w:r w:rsidR="005B25CE">
        <w:rPr>
          <w:b/>
          <w:bCs/>
        </w:rPr>
        <w:t>en béton</w:t>
      </w:r>
      <w:r w:rsidRPr="00504415">
        <w:rPr>
          <w:b/>
          <w:bCs/>
        </w:rPr>
        <w:t xml:space="preserve"> </w:t>
      </w:r>
      <w:r w:rsidR="005B25CE">
        <w:rPr>
          <w:b/>
          <w:bCs/>
        </w:rPr>
        <w:t>avec matériau</w:t>
      </w:r>
      <w:r w:rsidR="00E75F42">
        <w:rPr>
          <w:b/>
          <w:bCs/>
        </w:rPr>
        <w:t>x</w:t>
      </w:r>
      <w:r w:rsidR="005B25CE">
        <w:rPr>
          <w:b/>
          <w:bCs/>
        </w:rPr>
        <w:t xml:space="preserve"> anti-vibratiles</w:t>
      </w:r>
      <w:r w:rsidR="00E75F42">
        <w:rPr>
          <w:b/>
          <w:bCs/>
        </w:rPr>
        <w:t xml:space="preserve"> interposés</w:t>
      </w:r>
      <w:r w:rsidRPr="00504415">
        <w:rPr>
          <w:b/>
          <w:bCs/>
        </w:rPr>
        <w:t xml:space="preserve"> </w:t>
      </w:r>
      <w:r w:rsidR="00E75F42">
        <w:rPr>
          <w:b/>
          <w:bCs/>
        </w:rPr>
        <w:t>et remontés d’étanchéité en périphérie</w:t>
      </w:r>
    </w:p>
    <w:p w14:paraId="6691F173" w14:textId="51E22DA8" w:rsidR="00E75F42" w:rsidRDefault="00C44DA2" w:rsidP="009E16C9">
      <w:pPr>
        <w:spacing w:after="0"/>
      </w:pPr>
      <w:r>
        <w:t xml:space="preserve">Caissons filtres 3 </w:t>
      </w:r>
      <w:r w:rsidR="003D1923">
        <w:t>étages -</w:t>
      </w:r>
      <w:r w:rsidR="009A7B5A">
        <w:t xml:space="preserve"> </w:t>
      </w:r>
      <w:r w:rsidR="00491EDA" w:rsidRPr="00603816">
        <w:rPr>
          <w:b/>
          <w:bCs/>
        </w:rPr>
        <w:t>repère 5</w:t>
      </w:r>
      <w:r w:rsidR="00491EDA">
        <w:t xml:space="preserve"> - </w:t>
      </w:r>
      <w:r w:rsidR="009A7B5A">
        <w:t xml:space="preserve">poids estimé </w:t>
      </w:r>
      <w:r w:rsidR="00491EDA">
        <w:t xml:space="preserve">≤ 180 Kg </w:t>
      </w:r>
    </w:p>
    <w:p w14:paraId="61D67D66" w14:textId="4E098490" w:rsidR="003D1923" w:rsidRPr="00C44DA2" w:rsidRDefault="003D1923" w:rsidP="009E16C9">
      <w:pPr>
        <w:spacing w:after="0"/>
      </w:pPr>
      <w:r>
        <w:t xml:space="preserve">Ballon tampon </w:t>
      </w:r>
      <w:r w:rsidR="00603816">
        <w:t>–</w:t>
      </w:r>
      <w:r w:rsidR="008F6FAB">
        <w:t xml:space="preserve"> </w:t>
      </w:r>
      <w:bookmarkStart w:id="211" w:name="_Hlk173510966"/>
      <w:r w:rsidR="00603816" w:rsidRPr="00603816">
        <w:rPr>
          <w:b/>
          <w:bCs/>
        </w:rPr>
        <w:t>repère 19</w:t>
      </w:r>
      <w:r w:rsidR="00603816">
        <w:t xml:space="preserve"> </w:t>
      </w:r>
      <w:bookmarkEnd w:id="211"/>
      <w:r w:rsidR="00603816">
        <w:t>– Poids estimé ≤ 550 Kg</w:t>
      </w:r>
    </w:p>
    <w:p w14:paraId="330FE10A" w14:textId="6775504E" w:rsidR="009E16C9" w:rsidRDefault="00981B46" w:rsidP="006A3892">
      <w:pPr>
        <w:spacing w:after="0"/>
      </w:pPr>
      <w:r>
        <w:t>Panneaux solaires thermique</w:t>
      </w:r>
      <w:r w:rsidR="00DE5A3C">
        <w:t>s</w:t>
      </w:r>
      <w:r>
        <w:t xml:space="preserve"> - </w:t>
      </w:r>
      <w:r w:rsidRPr="00603816">
        <w:rPr>
          <w:b/>
          <w:bCs/>
        </w:rPr>
        <w:t xml:space="preserve">repère </w:t>
      </w:r>
      <w:r>
        <w:rPr>
          <w:b/>
          <w:bCs/>
        </w:rPr>
        <w:t xml:space="preserve">20 </w:t>
      </w:r>
      <w:r w:rsidR="001447C6">
        <w:rPr>
          <w:b/>
          <w:bCs/>
        </w:rPr>
        <w:t>–</w:t>
      </w:r>
      <w:r>
        <w:rPr>
          <w:b/>
          <w:bCs/>
        </w:rPr>
        <w:t xml:space="preserve"> </w:t>
      </w:r>
      <w:r w:rsidR="006C25E3" w:rsidRPr="006C25E3">
        <w:t>Poids estimés</w:t>
      </w:r>
      <w:r w:rsidR="006C25E3">
        <w:rPr>
          <w:b/>
          <w:bCs/>
        </w:rPr>
        <w:t xml:space="preserve"> </w:t>
      </w:r>
      <w:r w:rsidR="00233E4F" w:rsidRPr="00233E4F">
        <w:t>≤ 350 Kg</w:t>
      </w:r>
    </w:p>
    <w:p w14:paraId="7AC552DE" w14:textId="77777777" w:rsidR="00600FA6" w:rsidRDefault="00600FA6" w:rsidP="006A3892">
      <w:pPr>
        <w:spacing w:after="0"/>
      </w:pPr>
    </w:p>
    <w:p w14:paraId="2301F042" w14:textId="77777777" w:rsidR="002064BE" w:rsidRDefault="002064BE" w:rsidP="006A3892">
      <w:pPr>
        <w:spacing w:after="0"/>
      </w:pPr>
    </w:p>
    <w:p w14:paraId="17B42828" w14:textId="3EBB3A59" w:rsidR="00600FA6" w:rsidRDefault="00600FA6" w:rsidP="00C267F7">
      <w:pPr>
        <w:pStyle w:val="Titre3"/>
      </w:pPr>
      <w:r>
        <w:t>Raccordement</w:t>
      </w:r>
      <w:r w:rsidR="00034094">
        <w:t>s</w:t>
      </w:r>
    </w:p>
    <w:p w14:paraId="723D1926" w14:textId="4AF5727F" w:rsidR="00034094" w:rsidRDefault="00034094" w:rsidP="00034094">
      <w:r>
        <w:t xml:space="preserve">Les matériels remis en place </w:t>
      </w:r>
      <w:r w:rsidR="00407FC3">
        <w:t>doivent être</w:t>
      </w:r>
      <w:r>
        <w:t xml:space="preserve"> raccordé</w:t>
      </w:r>
      <w:r w:rsidR="007D40D9">
        <w:t>s, paramétrés</w:t>
      </w:r>
      <w:r w:rsidR="00BD74EF">
        <w:t xml:space="preserve"> et remis en service.</w:t>
      </w:r>
    </w:p>
    <w:p w14:paraId="77EA72F8" w14:textId="0E5B2DB6" w:rsidR="00BD74EF" w:rsidRDefault="00BD74EF" w:rsidP="0075551D">
      <w:pPr>
        <w:pStyle w:val="Paragraphedeliste"/>
        <w:numPr>
          <w:ilvl w:val="0"/>
          <w:numId w:val="15"/>
        </w:numPr>
      </w:pPr>
      <w:r>
        <w:t xml:space="preserve">Raccordements aérauliques de chaque CTA et extracteurs </w:t>
      </w:r>
      <w:r w:rsidR="009865BA">
        <w:t>p</w:t>
      </w:r>
      <w:r>
        <w:t>ar des gaine</w:t>
      </w:r>
      <w:r w:rsidR="0057251D">
        <w:t>s</w:t>
      </w:r>
      <w:r>
        <w:t xml:space="preserve"> acier </w:t>
      </w:r>
      <w:r w:rsidR="000C3E0C">
        <w:t>spiralés diamètre</w:t>
      </w:r>
      <w:r w:rsidR="007B2ED1">
        <w:t xml:space="preserve"> identique à celui de </w:t>
      </w:r>
      <w:r w:rsidR="000C3E0C">
        <w:t>gaines déposées</w:t>
      </w:r>
      <w:r w:rsidR="007B2ED1">
        <w:t xml:space="preserve"> en amont (D. </w:t>
      </w:r>
      <w:r w:rsidR="000C3E0C">
        <w:t xml:space="preserve">200 – D.250 </w:t>
      </w:r>
      <w:r w:rsidR="0030329B">
        <w:t>– D.315 – D.355 – D. 400 et D.500 mm)</w:t>
      </w:r>
      <w:r w:rsidR="00F52127">
        <w:t xml:space="preserve"> selon les </w:t>
      </w:r>
      <w:r w:rsidR="00FD4D0F">
        <w:t>matériels.</w:t>
      </w:r>
    </w:p>
    <w:p w14:paraId="05890032" w14:textId="77585292" w:rsidR="00953399" w:rsidRDefault="00953399" w:rsidP="0075551D">
      <w:pPr>
        <w:pStyle w:val="Paragraphedeliste"/>
        <w:numPr>
          <w:ilvl w:val="0"/>
          <w:numId w:val="15"/>
        </w:numPr>
      </w:pPr>
      <w:r>
        <w:t xml:space="preserve">Adaptation des gaines rectangulaires </w:t>
      </w:r>
      <w:r w:rsidR="003778D1">
        <w:t>sur les nouvelle</w:t>
      </w:r>
      <w:r w:rsidR="0014771B">
        <w:t>s</w:t>
      </w:r>
      <w:r w:rsidR="003778D1">
        <w:t xml:space="preserve"> disposition</w:t>
      </w:r>
      <w:r w:rsidR="0014771B">
        <w:t>s</w:t>
      </w:r>
      <w:r w:rsidR="003778D1">
        <w:t xml:space="preserve"> des CTA placés</w:t>
      </w:r>
      <w:r w:rsidR="0014771B">
        <w:t xml:space="preserve"> sur supportage surélevé</w:t>
      </w:r>
    </w:p>
    <w:p w14:paraId="70E41942" w14:textId="6A5CC35F" w:rsidR="00FD4D0F" w:rsidRDefault="00FD4D0F" w:rsidP="0075551D">
      <w:pPr>
        <w:pStyle w:val="Paragraphedeliste"/>
        <w:numPr>
          <w:ilvl w:val="0"/>
          <w:numId w:val="15"/>
        </w:numPr>
      </w:pPr>
      <w:r>
        <w:t>Raccordements électriques depuis Tableau général selon les repérages effectués lors de la dépose.</w:t>
      </w:r>
    </w:p>
    <w:p w14:paraId="58EBE0FB" w14:textId="4536575D" w:rsidR="00FD4D0F" w:rsidRDefault="00FD4D0F" w:rsidP="0075551D">
      <w:pPr>
        <w:pStyle w:val="Paragraphedeliste"/>
        <w:numPr>
          <w:ilvl w:val="0"/>
          <w:numId w:val="15"/>
        </w:numPr>
      </w:pPr>
      <w:r>
        <w:t xml:space="preserve">Raccordement hydrauliques chauffage </w:t>
      </w:r>
      <w:r w:rsidR="004E160A">
        <w:t xml:space="preserve">(CTA 3 et 4) par des tubes acier bout lisses peint avec 2 couches </w:t>
      </w:r>
      <w:r w:rsidR="008E6482">
        <w:t xml:space="preserve">d’antirouille, calorifugés </w:t>
      </w:r>
      <w:r w:rsidR="00492C7D">
        <w:t>300mm</w:t>
      </w:r>
      <w:r w:rsidR="008E6482">
        <w:t xml:space="preserve"> avec protection métallique</w:t>
      </w:r>
      <w:r w:rsidR="00492C7D">
        <w:t xml:space="preserve"> de</w:t>
      </w:r>
      <w:r w:rsidR="00D80C3F">
        <w:t xml:space="preserve"> </w:t>
      </w:r>
      <w:r w:rsidR="00492C7D">
        <w:t>finition.</w:t>
      </w:r>
      <w:r w:rsidR="00D80C3F">
        <w:t xml:space="preserve"> Les supportages </w:t>
      </w:r>
      <w:r w:rsidR="0057251D">
        <w:t>doivent être</w:t>
      </w:r>
      <w:r w:rsidR="00D80C3F">
        <w:t xml:space="preserve"> à réaliser avec des pieds réglables posés </w:t>
      </w:r>
      <w:r w:rsidR="00C64A71">
        <w:t>et fixés sur des dalles amovibles.</w:t>
      </w:r>
    </w:p>
    <w:p w14:paraId="63BDACBC" w14:textId="3B071C9F" w:rsidR="0088699E" w:rsidRPr="00034094" w:rsidRDefault="0088699E" w:rsidP="0088699E">
      <w:pPr>
        <w:ind w:left="360"/>
      </w:pPr>
    </w:p>
    <w:sectPr w:rsidR="0088699E" w:rsidRPr="00034094" w:rsidSect="00682CA8">
      <w:headerReference w:type="default" r:id="rId22"/>
      <w:footerReference w:type="default" r:id="rId23"/>
      <w:pgSz w:w="11906" w:h="16838"/>
      <w:pgMar w:top="1701" w:right="424" w:bottom="1417" w:left="1276" w:header="426" w:footer="54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89E819E" w16cex:dateUtc="2025-03-04T07: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B4BAB10" w16cid:durableId="2B4BAB10"/>
  <w16cid:commentId w16cid:paraId="06BED7CB" w16cid:durableId="06BED7CB"/>
  <w16cid:commentId w16cid:paraId="4E1230B8" w16cid:durableId="4E1230B8"/>
  <w16cid:commentId w16cid:paraId="41CE33AD" w16cid:durableId="41CE33AD"/>
  <w16cid:commentId w16cid:paraId="57FBB3CF" w16cid:durableId="57FBB3CF"/>
  <w16cid:commentId w16cid:paraId="6DE3A3DB" w16cid:durableId="6DE3A3DB"/>
  <w16cid:commentId w16cid:paraId="00409DD4" w16cid:durableId="789E819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FF9DC7" w14:textId="77777777" w:rsidR="00B35567" w:rsidRDefault="00B35567" w:rsidP="00375ED2">
      <w:r>
        <w:separator/>
      </w:r>
    </w:p>
  </w:endnote>
  <w:endnote w:type="continuationSeparator" w:id="0">
    <w:p w14:paraId="7AE250AC" w14:textId="77777777" w:rsidR="00B35567" w:rsidRDefault="00B35567" w:rsidP="00375ED2">
      <w:r>
        <w:continuationSeparator/>
      </w:r>
    </w:p>
  </w:endnote>
  <w:endnote w:type="continuationNotice" w:id="1">
    <w:p w14:paraId="7A818E55" w14:textId="77777777" w:rsidR="00B35567" w:rsidRDefault="00B3556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EF3369" w14:textId="1B481921" w:rsidR="006332A9" w:rsidRPr="0023555D" w:rsidRDefault="006332A9" w:rsidP="003E516E">
    <w:pPr>
      <w:pStyle w:val="Pieddepage"/>
      <w:pBdr>
        <w:top w:val="single" w:sz="4" w:space="1" w:color="9A0000" w:themeColor="accent1"/>
      </w:pBdr>
      <w:tabs>
        <w:tab w:val="left" w:pos="1985"/>
      </w:tabs>
      <w:rPr>
        <w:sz w:val="8"/>
        <w:szCs w:val="8"/>
      </w:rPr>
    </w:pPr>
    <w:r w:rsidRPr="00EC4A0B">
      <w:rPr>
        <w:noProof/>
        <w:lang w:eastAsia="fr-FR"/>
      </w:rPr>
      <w:drawing>
        <wp:anchor distT="0" distB="0" distL="114300" distR="114300" simplePos="0" relativeHeight="251658248" behindDoc="0" locked="0" layoutInCell="1" allowOverlap="1" wp14:anchorId="1BB03970" wp14:editId="1B0DAD61">
          <wp:simplePos x="0" y="0"/>
          <wp:positionH relativeFrom="column">
            <wp:posOffset>37465</wp:posOffset>
          </wp:positionH>
          <wp:positionV relativeFrom="paragraph">
            <wp:posOffset>71120</wp:posOffset>
          </wp:positionV>
          <wp:extent cx="509905" cy="346664"/>
          <wp:effectExtent l="0" t="0" r="4445"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5948" t="6780" r="6604" b="27842"/>
                  <a:stretch/>
                </pic:blipFill>
                <pic:spPr bwMode="auto">
                  <a:xfrm>
                    <a:off x="0" y="0"/>
                    <a:ext cx="509905" cy="34666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8247" behindDoc="0" locked="0" layoutInCell="1" allowOverlap="1" wp14:anchorId="37937CAF" wp14:editId="3867C603">
          <wp:simplePos x="0" y="0"/>
          <wp:positionH relativeFrom="column">
            <wp:posOffset>593725</wp:posOffset>
          </wp:positionH>
          <wp:positionV relativeFrom="paragraph">
            <wp:posOffset>53675</wp:posOffset>
          </wp:positionV>
          <wp:extent cx="370623" cy="509510"/>
          <wp:effectExtent l="0" t="0" r="0" b="5080"/>
          <wp:wrapNone/>
          <wp:docPr id="34" name="Image 34"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 clipart&#10;&#10;Description générée automatiquement"/>
                  <pic:cNvPicPr>
                    <a:picLocks noChangeAspect="1" noChangeArrowheads="1"/>
                  </pic:cNvPicPr>
                </pic:nvPicPr>
                <pic:blipFill>
                  <a:blip r:embed="rId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70623" cy="509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3555D">
      <w:rPr>
        <w:noProof/>
        <w:sz w:val="8"/>
        <w:szCs w:val="8"/>
        <w:lang w:eastAsia="fr-FR"/>
      </w:rPr>
      <w:drawing>
        <wp:anchor distT="0" distB="0" distL="114300" distR="114300" simplePos="0" relativeHeight="251658240" behindDoc="0" locked="0" layoutInCell="1" allowOverlap="1" wp14:anchorId="136ABD6B" wp14:editId="4ADDAD1D">
          <wp:simplePos x="0" y="0"/>
          <wp:positionH relativeFrom="margin">
            <wp:posOffset>-524510</wp:posOffset>
          </wp:positionH>
          <wp:positionV relativeFrom="paragraph">
            <wp:posOffset>-147956</wp:posOffset>
          </wp:positionV>
          <wp:extent cx="681726" cy="1096352"/>
          <wp:effectExtent l="0" t="0" r="4445" b="8890"/>
          <wp:wrapNone/>
          <wp:docPr id="35" name="Image 35" descr="Une image contenant flè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flèche&#10;&#10;Description générée automatiquement"/>
                  <pic:cNvPicPr/>
                </pic:nvPicPr>
                <pic:blipFill>
                  <a:blip r:embed="rId3">
                    <a:extLst>
                      <a:ext uri="{28A0092B-C50C-407E-A947-70E740481C1C}">
                        <a14:useLocalDpi xmlns:a14="http://schemas.microsoft.com/office/drawing/2010/main" val="0"/>
                      </a:ext>
                    </a:extLst>
                  </a:blip>
                  <a:stretch>
                    <a:fillRect/>
                  </a:stretch>
                </pic:blipFill>
                <pic:spPr>
                  <a:xfrm rot="10800000">
                    <a:off x="0" y="0"/>
                    <a:ext cx="700604" cy="1126712"/>
                  </a:xfrm>
                  <a:prstGeom prst="rect">
                    <a:avLst/>
                  </a:prstGeom>
                </pic:spPr>
              </pic:pic>
            </a:graphicData>
          </a:graphic>
          <wp14:sizeRelH relativeFrom="margin">
            <wp14:pctWidth>0</wp14:pctWidth>
          </wp14:sizeRelH>
          <wp14:sizeRelV relativeFrom="margin">
            <wp14:pctHeight>0</wp14:pctHeight>
          </wp14:sizeRelV>
        </wp:anchor>
      </w:drawing>
    </w:r>
  </w:p>
  <w:tbl>
    <w:tblPr>
      <w:tblStyle w:val="Grilledutableau"/>
      <w:tblW w:w="8646" w:type="dxa"/>
      <w:tblInd w:w="155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252"/>
      <w:gridCol w:w="4394"/>
    </w:tblGrid>
    <w:tr w:rsidR="006332A9" w:rsidRPr="006504F7" w14:paraId="000C6503" w14:textId="77777777" w:rsidTr="001711D8">
      <w:tc>
        <w:tcPr>
          <w:tcW w:w="4252" w:type="dxa"/>
          <w:shd w:val="clear" w:color="auto" w:fill="F2F2F2" w:themeFill="background1" w:themeFillShade="F2"/>
        </w:tcPr>
        <w:p w14:paraId="31D1B06C" w14:textId="1B8A7CA5" w:rsidR="006332A9" w:rsidRPr="006504F7" w:rsidRDefault="006332A9" w:rsidP="001711D8">
          <w:pPr>
            <w:pStyle w:val="Pieddepage"/>
            <w:tabs>
              <w:tab w:val="left" w:pos="1985"/>
            </w:tabs>
            <w:rPr>
              <w:sz w:val="14"/>
              <w:szCs w:val="14"/>
            </w:rPr>
          </w:pPr>
          <w:r w:rsidRPr="006504F7">
            <w:rPr>
              <w:sz w:val="14"/>
              <w:szCs w:val="14"/>
            </w:rPr>
            <w:t xml:space="preserve">3i Architectes SARL au capital de 1000€ </w:t>
          </w:r>
          <w:r w:rsidRPr="006504F7">
            <w:rPr>
              <w:color w:val="9A0000" w:themeColor="accent1"/>
              <w:sz w:val="14"/>
              <w:szCs w:val="14"/>
            </w:rPr>
            <w:t xml:space="preserve">• </w:t>
          </w:r>
          <w:r w:rsidRPr="006504F7">
            <w:rPr>
              <w:sz w:val="14"/>
              <w:szCs w:val="14"/>
            </w:rPr>
            <w:t xml:space="preserve">Siège social : 11 rue Venture, 13001 Marseille </w:t>
          </w:r>
          <w:r w:rsidRPr="006504F7">
            <w:rPr>
              <w:color w:val="9A0000" w:themeColor="accent1"/>
              <w:sz w:val="14"/>
              <w:szCs w:val="14"/>
            </w:rPr>
            <w:t xml:space="preserve">• </w:t>
          </w:r>
          <w:hyperlink r:id="rId4" w:history="1">
            <w:r w:rsidRPr="006504F7">
              <w:rPr>
                <w:rStyle w:val="Lienhypertexte"/>
                <w:sz w:val="14"/>
                <w:szCs w:val="14"/>
              </w:rPr>
              <w:t>contact@3iarchitectes.com</w:t>
            </w:r>
          </w:hyperlink>
          <w:r w:rsidRPr="006504F7">
            <w:rPr>
              <w:sz w:val="14"/>
              <w:szCs w:val="14"/>
            </w:rPr>
            <w:br/>
          </w:r>
          <w:hyperlink r:id="rId5" w:history="1">
            <w:r w:rsidRPr="006504F7">
              <w:rPr>
                <w:rStyle w:val="Lienhypertexte"/>
                <w:sz w:val="14"/>
                <w:szCs w:val="14"/>
              </w:rPr>
              <w:t>www.3iarchitectes.com</w:t>
            </w:r>
          </w:hyperlink>
          <w:r w:rsidRPr="006504F7">
            <w:rPr>
              <w:sz w:val="14"/>
              <w:szCs w:val="14"/>
            </w:rPr>
            <w:t xml:space="preserve"> </w:t>
          </w:r>
          <w:r w:rsidRPr="006504F7">
            <w:rPr>
              <w:color w:val="9A0000" w:themeColor="accent1"/>
              <w:sz w:val="14"/>
              <w:szCs w:val="14"/>
            </w:rPr>
            <w:t>•</w:t>
          </w:r>
          <w:r w:rsidRPr="006504F7">
            <w:rPr>
              <w:sz w:val="14"/>
              <w:szCs w:val="14"/>
            </w:rPr>
            <w:t xml:space="preserve"> 892 833 856 RCS Marseille </w:t>
          </w:r>
          <w:r w:rsidRPr="006504F7">
            <w:rPr>
              <w:color w:val="9A0000" w:themeColor="accent1"/>
              <w:sz w:val="14"/>
              <w:szCs w:val="14"/>
            </w:rPr>
            <w:t>•</w:t>
          </w:r>
          <w:r w:rsidRPr="006504F7">
            <w:rPr>
              <w:sz w:val="14"/>
              <w:szCs w:val="14"/>
            </w:rPr>
            <w:t xml:space="preserve"> SIRET 892 833 856 00024 </w:t>
          </w:r>
          <w:r w:rsidRPr="006504F7">
            <w:rPr>
              <w:color w:val="9A0000" w:themeColor="accent1"/>
              <w:sz w:val="14"/>
              <w:szCs w:val="14"/>
            </w:rPr>
            <w:t>•</w:t>
          </w:r>
          <w:r w:rsidRPr="006504F7">
            <w:rPr>
              <w:sz w:val="14"/>
              <w:szCs w:val="14"/>
            </w:rPr>
            <w:t xml:space="preserve"> TVA FR34 892 833 856 </w:t>
          </w:r>
          <w:r w:rsidRPr="006504F7">
            <w:rPr>
              <w:color w:val="9A0000" w:themeColor="accent1"/>
              <w:sz w:val="14"/>
              <w:szCs w:val="14"/>
            </w:rPr>
            <w:t xml:space="preserve">• </w:t>
          </w:r>
          <w:r w:rsidRPr="006504F7">
            <w:rPr>
              <w:sz w:val="14"/>
              <w:szCs w:val="14"/>
            </w:rPr>
            <w:t>APE/NAF : 7111Z</w:t>
          </w:r>
        </w:p>
      </w:tc>
      <w:tc>
        <w:tcPr>
          <w:tcW w:w="4394" w:type="dxa"/>
          <w:shd w:val="clear" w:color="auto" w:fill="D9D9D9" w:themeFill="background1" w:themeFillShade="D9"/>
        </w:tcPr>
        <w:p w14:paraId="5469F5ED" w14:textId="6EBBFAED" w:rsidR="006332A9" w:rsidRPr="006504F7" w:rsidRDefault="006332A9" w:rsidP="005D0136">
          <w:pPr>
            <w:pStyle w:val="Pieddepage"/>
            <w:tabs>
              <w:tab w:val="left" w:pos="1985"/>
            </w:tabs>
            <w:rPr>
              <w:sz w:val="14"/>
              <w:szCs w:val="14"/>
            </w:rPr>
          </w:pPr>
          <w:r w:rsidRPr="006504F7">
            <w:rPr>
              <w:sz w:val="14"/>
              <w:szCs w:val="14"/>
            </w:rPr>
            <w:t xml:space="preserve">3i Conseils SAS au capital de 1000€ </w:t>
          </w:r>
          <w:r w:rsidRPr="006504F7">
            <w:rPr>
              <w:color w:val="9A0000" w:themeColor="accent1"/>
              <w:sz w:val="14"/>
              <w:szCs w:val="14"/>
            </w:rPr>
            <w:t xml:space="preserve">• </w:t>
          </w:r>
          <w:r w:rsidRPr="006504F7">
            <w:rPr>
              <w:sz w:val="14"/>
              <w:szCs w:val="14"/>
            </w:rPr>
            <w:t xml:space="preserve">Siège social : 11 rue Venture, 13001 Marseille </w:t>
          </w:r>
          <w:r w:rsidRPr="006504F7">
            <w:rPr>
              <w:color w:val="9A0000" w:themeColor="accent1"/>
              <w:sz w:val="14"/>
              <w:szCs w:val="14"/>
            </w:rPr>
            <w:t xml:space="preserve">• </w:t>
          </w:r>
          <w:hyperlink r:id="rId6" w:history="1">
            <w:r w:rsidRPr="006504F7">
              <w:rPr>
                <w:rStyle w:val="Lienhypertexte"/>
                <w:sz w:val="14"/>
                <w:szCs w:val="14"/>
              </w:rPr>
              <w:t>contact@3iconseils.com</w:t>
            </w:r>
          </w:hyperlink>
          <w:r w:rsidRPr="006504F7">
            <w:rPr>
              <w:sz w:val="14"/>
              <w:szCs w:val="14"/>
            </w:rPr>
            <w:br/>
          </w:r>
          <w:hyperlink r:id="rId7" w:history="1">
            <w:r w:rsidRPr="006504F7">
              <w:rPr>
                <w:rStyle w:val="Lienhypertexte"/>
                <w:sz w:val="14"/>
                <w:szCs w:val="14"/>
              </w:rPr>
              <w:t>www.3iconseils.com</w:t>
            </w:r>
          </w:hyperlink>
          <w:r w:rsidRPr="006504F7">
            <w:rPr>
              <w:sz w:val="14"/>
              <w:szCs w:val="14"/>
            </w:rPr>
            <w:t xml:space="preserve"> </w:t>
          </w:r>
          <w:r w:rsidRPr="006504F7">
            <w:rPr>
              <w:color w:val="9A0000" w:themeColor="accent1"/>
              <w:sz w:val="14"/>
              <w:szCs w:val="14"/>
            </w:rPr>
            <w:t>•</w:t>
          </w:r>
          <w:r w:rsidRPr="006504F7">
            <w:rPr>
              <w:sz w:val="14"/>
              <w:szCs w:val="14"/>
            </w:rPr>
            <w:t xml:space="preserve"> 901 171 595 RCS Marseille </w:t>
          </w:r>
          <w:r w:rsidRPr="006504F7">
            <w:rPr>
              <w:color w:val="9A0000" w:themeColor="accent1"/>
              <w:sz w:val="14"/>
              <w:szCs w:val="14"/>
            </w:rPr>
            <w:t>•</w:t>
          </w:r>
          <w:r w:rsidRPr="006504F7">
            <w:rPr>
              <w:sz w:val="14"/>
              <w:szCs w:val="14"/>
            </w:rPr>
            <w:t xml:space="preserve"> SIRET 901 171 595 00019 </w:t>
          </w:r>
          <w:r w:rsidRPr="006504F7">
            <w:rPr>
              <w:color w:val="9A0000" w:themeColor="accent1"/>
              <w:sz w:val="14"/>
              <w:szCs w:val="14"/>
            </w:rPr>
            <w:t>•</w:t>
          </w:r>
          <w:r w:rsidRPr="006504F7">
            <w:rPr>
              <w:sz w:val="14"/>
              <w:szCs w:val="14"/>
            </w:rPr>
            <w:t xml:space="preserve"> TVA FR55 901 171 595 </w:t>
          </w:r>
          <w:r w:rsidRPr="006504F7">
            <w:rPr>
              <w:color w:val="9A0000" w:themeColor="accent1"/>
              <w:sz w:val="14"/>
              <w:szCs w:val="14"/>
            </w:rPr>
            <w:t xml:space="preserve">• </w:t>
          </w:r>
          <w:r w:rsidRPr="006504F7">
            <w:rPr>
              <w:sz w:val="14"/>
              <w:szCs w:val="14"/>
            </w:rPr>
            <w:t>APE/NAF : 7112B</w:t>
          </w:r>
        </w:p>
      </w:tc>
    </w:tr>
  </w:tbl>
  <w:p w14:paraId="08FFB016" w14:textId="7F5C8430" w:rsidR="006332A9" w:rsidRPr="001604AA" w:rsidRDefault="006332A9" w:rsidP="00591EB9">
    <w:pPr>
      <w:pStyle w:val="Pieddepage"/>
      <w:tabs>
        <w:tab w:val="left" w:pos="2410"/>
      </w:tabs>
      <w:spacing w:before="120"/>
      <w:rPr>
        <w:color w:val="FFFFFF" w:themeColor="background1"/>
        <w:sz w:val="16"/>
        <w:szCs w:val="16"/>
      </w:rPr>
    </w:pPr>
    <w:r w:rsidRPr="00E256AA">
      <w:rPr>
        <w:noProof/>
        <w:sz w:val="18"/>
        <w:szCs w:val="18"/>
        <w:lang w:eastAsia="fr-FR"/>
      </w:rPr>
      <w:drawing>
        <wp:anchor distT="0" distB="0" distL="114300" distR="114300" simplePos="0" relativeHeight="251658243" behindDoc="1" locked="0" layoutInCell="1" allowOverlap="1" wp14:anchorId="7876CF16" wp14:editId="16D5B36D">
          <wp:simplePos x="0" y="0"/>
          <wp:positionH relativeFrom="margin">
            <wp:posOffset>-38735</wp:posOffset>
          </wp:positionH>
          <wp:positionV relativeFrom="paragraph">
            <wp:posOffset>36195</wp:posOffset>
          </wp:positionV>
          <wp:extent cx="6534785" cy="358140"/>
          <wp:effectExtent l="0" t="0" r="0" b="381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8">
                    <a:extLst>
                      <a:ext uri="{28A0092B-C50C-407E-A947-70E740481C1C}">
                        <a14:useLocalDpi xmlns:a14="http://schemas.microsoft.com/office/drawing/2010/main" val="0"/>
                      </a:ext>
                    </a:extLst>
                  </a:blip>
                  <a:stretch>
                    <a:fillRect/>
                  </a:stretch>
                </pic:blipFill>
                <pic:spPr>
                  <a:xfrm>
                    <a:off x="0" y="0"/>
                    <a:ext cx="6534785" cy="358140"/>
                  </a:xfrm>
                  <a:prstGeom prst="rect">
                    <a:avLst/>
                  </a:prstGeom>
                </pic:spPr>
              </pic:pic>
            </a:graphicData>
          </a:graphic>
          <wp14:sizeRelH relativeFrom="margin">
            <wp14:pctWidth>0</wp14:pctWidth>
          </wp14:sizeRelH>
          <wp14:sizeRelV relativeFrom="margin">
            <wp14:pctHeight>0</wp14:pctHeight>
          </wp14:sizeRelV>
        </wp:anchor>
      </w:drawing>
    </w:r>
    <w:r w:rsidRPr="00E256AA">
      <w:rPr>
        <w:noProof/>
        <w:sz w:val="18"/>
        <w:szCs w:val="18"/>
        <w:lang w:eastAsia="fr-FR"/>
      </w:rPr>
      <w:drawing>
        <wp:anchor distT="0" distB="0" distL="114300" distR="114300" simplePos="0" relativeHeight="251658244" behindDoc="0" locked="0" layoutInCell="1" allowOverlap="1" wp14:anchorId="110C5DA0" wp14:editId="32A3EB67">
          <wp:simplePos x="0" y="0"/>
          <wp:positionH relativeFrom="margin">
            <wp:posOffset>301929</wp:posOffset>
          </wp:positionH>
          <wp:positionV relativeFrom="paragraph">
            <wp:posOffset>52070</wp:posOffset>
          </wp:positionV>
          <wp:extent cx="1151890" cy="198120"/>
          <wp:effectExtent l="0" t="0" r="0" b="0"/>
          <wp:wrapNone/>
          <wp:docPr id="37" name="Image 3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 254" descr="Une image contenant texte&#10;&#10;Description générée automatiquement"/>
                  <pic:cNvPicPr/>
                </pic:nvPicPr>
                <pic:blipFill>
                  <a:blip r:embed="rId9">
                    <a:extLst>
                      <a:ext uri="{28A0092B-C50C-407E-A947-70E740481C1C}">
                        <a14:useLocalDpi xmlns:a14="http://schemas.microsoft.com/office/drawing/2010/main" val="0"/>
                      </a:ext>
                    </a:extLst>
                  </a:blip>
                  <a:stretch>
                    <a:fillRect/>
                  </a:stretch>
                </pic:blipFill>
                <pic:spPr>
                  <a:xfrm>
                    <a:off x="0" y="0"/>
                    <a:ext cx="1151890" cy="198120"/>
                  </a:xfrm>
                  <a:prstGeom prst="rect">
                    <a:avLst/>
                  </a:prstGeom>
                </pic:spPr>
              </pic:pic>
            </a:graphicData>
          </a:graphic>
          <wp14:sizeRelV relativeFrom="margin">
            <wp14:pctHeight>0</wp14:pctHeight>
          </wp14:sizeRelV>
        </wp:anchor>
      </w:drawing>
    </w:r>
    <w:r>
      <w:rPr>
        <w:color w:val="FFFFFF" w:themeColor="background1"/>
        <w:sz w:val="18"/>
        <w:szCs w:val="18"/>
      </w:rPr>
      <w:tab/>
    </w:r>
    <w:r w:rsidRPr="001604AA">
      <w:rPr>
        <w:color w:val="FFFFFF" w:themeColor="background1"/>
        <w:sz w:val="16"/>
        <w:szCs w:val="16"/>
      </w:rPr>
      <w:t>N° national : S22125</w:t>
    </w:r>
  </w:p>
  <w:p w14:paraId="67C9295B" w14:textId="221A5A1A" w:rsidR="006332A9" w:rsidRPr="001604AA" w:rsidRDefault="006332A9" w:rsidP="001604AA">
    <w:pPr>
      <w:pStyle w:val="Pieddepage"/>
      <w:tabs>
        <w:tab w:val="left" w:pos="1985"/>
      </w:tabs>
      <w:jc w:val="right"/>
      <w:rPr>
        <w:color w:val="FFFFFF" w:themeColor="background1"/>
        <w:sz w:val="18"/>
        <w:szCs w:val="18"/>
      </w:rPr>
    </w:pPr>
    <w:r>
      <w:rPr>
        <w:color w:val="FFFFFF" w:themeColor="background1"/>
        <w:sz w:val="18"/>
        <w:szCs w:val="18"/>
      </w:rPr>
      <w:t xml:space="preserve">Page </w:t>
    </w:r>
    <w:r>
      <w:rPr>
        <w:color w:val="FFFFFF" w:themeColor="background1"/>
        <w:sz w:val="18"/>
        <w:szCs w:val="18"/>
      </w:rPr>
      <w:fldChar w:fldCharType="begin"/>
    </w:r>
    <w:r>
      <w:rPr>
        <w:color w:val="FFFFFF" w:themeColor="background1"/>
        <w:sz w:val="18"/>
        <w:szCs w:val="18"/>
      </w:rPr>
      <w:instrText xml:space="preserve"> PAGE  \* Arabic  \* MERGEFORMAT </w:instrText>
    </w:r>
    <w:r>
      <w:rPr>
        <w:color w:val="FFFFFF" w:themeColor="background1"/>
        <w:sz w:val="18"/>
        <w:szCs w:val="18"/>
      </w:rPr>
      <w:fldChar w:fldCharType="separate"/>
    </w:r>
    <w:r w:rsidR="00330F07">
      <w:rPr>
        <w:noProof/>
        <w:color w:val="FFFFFF" w:themeColor="background1"/>
        <w:sz w:val="18"/>
        <w:szCs w:val="18"/>
      </w:rPr>
      <w:t>12</w:t>
    </w:r>
    <w:r>
      <w:rPr>
        <w:color w:val="FFFFFF" w:themeColor="background1"/>
        <w:sz w:val="18"/>
        <w:szCs w:val="18"/>
      </w:rPr>
      <w:fldChar w:fldCharType="end"/>
    </w:r>
    <w:r>
      <w:rPr>
        <w:color w:val="FFFFFF" w:themeColor="background1"/>
        <w:sz w:val="18"/>
        <w:szCs w:val="18"/>
      </w:rPr>
      <w:t xml:space="preserve"> / </w:t>
    </w:r>
    <w:r>
      <w:rPr>
        <w:color w:val="FFFFFF" w:themeColor="background1"/>
        <w:sz w:val="18"/>
        <w:szCs w:val="18"/>
      </w:rPr>
      <w:fldChar w:fldCharType="begin"/>
    </w:r>
    <w:r>
      <w:rPr>
        <w:color w:val="FFFFFF" w:themeColor="background1"/>
        <w:sz w:val="18"/>
        <w:szCs w:val="18"/>
      </w:rPr>
      <w:instrText xml:space="preserve"> NUMPAGES  \* Arabic  \* MERGEFORMAT </w:instrText>
    </w:r>
    <w:r>
      <w:rPr>
        <w:color w:val="FFFFFF" w:themeColor="background1"/>
        <w:sz w:val="18"/>
        <w:szCs w:val="18"/>
      </w:rPr>
      <w:fldChar w:fldCharType="separate"/>
    </w:r>
    <w:r w:rsidR="00330F07">
      <w:rPr>
        <w:noProof/>
        <w:color w:val="FFFFFF" w:themeColor="background1"/>
        <w:sz w:val="18"/>
        <w:szCs w:val="18"/>
      </w:rPr>
      <w:t>28</w:t>
    </w:r>
    <w:r>
      <w:rPr>
        <w:color w:val="FFFFFF" w:themeColor="background1"/>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93690D" w14:textId="77777777" w:rsidR="00B35567" w:rsidRDefault="00B35567" w:rsidP="00375ED2">
      <w:r>
        <w:separator/>
      </w:r>
    </w:p>
  </w:footnote>
  <w:footnote w:type="continuationSeparator" w:id="0">
    <w:p w14:paraId="5E5B1205" w14:textId="77777777" w:rsidR="00B35567" w:rsidRDefault="00B35567" w:rsidP="00375ED2">
      <w:r>
        <w:continuationSeparator/>
      </w:r>
    </w:p>
  </w:footnote>
  <w:footnote w:type="continuationNotice" w:id="1">
    <w:p w14:paraId="380442C0" w14:textId="77777777" w:rsidR="00B35567" w:rsidRDefault="00B35567">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E45B7" w14:textId="7F5B2C06" w:rsidR="006332A9" w:rsidRPr="00AD6FE0" w:rsidRDefault="006332A9" w:rsidP="002119BF">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bookmarkStart w:id="212" w:name="_Hlk174507186"/>
    <w:bookmarkStart w:id="213" w:name="_Hlk174507187"/>
    <w:bookmarkStart w:id="214" w:name="_Hlk174507199"/>
    <w:bookmarkStart w:id="215" w:name="_Hlk174507200"/>
    <w:r>
      <w:rPr>
        <w:noProof/>
        <w:lang w:eastAsia="fr-FR"/>
      </w:rPr>
      <w:drawing>
        <wp:anchor distT="0" distB="0" distL="114300" distR="114300" simplePos="0" relativeHeight="251658242" behindDoc="0" locked="0" layoutInCell="1" allowOverlap="1" wp14:anchorId="7DED8C3E" wp14:editId="7894683A">
          <wp:simplePos x="0" y="0"/>
          <wp:positionH relativeFrom="margin">
            <wp:posOffset>5568950</wp:posOffset>
          </wp:positionH>
          <wp:positionV relativeFrom="paragraph">
            <wp:posOffset>11761</wp:posOffset>
          </wp:positionV>
          <wp:extent cx="924560" cy="1487170"/>
          <wp:effectExtent l="0" t="0" r="8890" b="0"/>
          <wp:wrapNone/>
          <wp:docPr id="29" name="Image 29" descr="Une image contenant flè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flèch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924560" cy="1487170"/>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58246" behindDoc="0" locked="0" layoutInCell="1" allowOverlap="1" wp14:anchorId="6C52A341" wp14:editId="5F327C74">
          <wp:simplePos x="0" y="0"/>
          <wp:positionH relativeFrom="margin">
            <wp:posOffset>-145415</wp:posOffset>
          </wp:positionH>
          <wp:positionV relativeFrom="paragraph">
            <wp:posOffset>222885</wp:posOffset>
          </wp:positionV>
          <wp:extent cx="737870" cy="503555"/>
          <wp:effectExtent l="0" t="0" r="508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2">
                    <a:extLst>
                      <a:ext uri="{28A0092B-C50C-407E-A947-70E740481C1C}">
                        <a14:useLocalDpi xmlns:a14="http://schemas.microsoft.com/office/drawing/2010/main" val="0"/>
                      </a:ext>
                    </a:extLst>
                  </a:blip>
                  <a:stretch>
                    <a:fillRect/>
                  </a:stretch>
                </pic:blipFill>
                <pic:spPr>
                  <a:xfrm>
                    <a:off x="0" y="0"/>
                    <a:ext cx="73787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58245" behindDoc="0" locked="0" layoutInCell="1" allowOverlap="1" wp14:anchorId="7786794A" wp14:editId="6BDA874B">
          <wp:simplePos x="0" y="0"/>
          <wp:positionH relativeFrom="column">
            <wp:posOffset>-475946</wp:posOffset>
          </wp:positionH>
          <wp:positionV relativeFrom="paragraph">
            <wp:posOffset>8890</wp:posOffset>
          </wp:positionV>
          <wp:extent cx="3548380" cy="166370"/>
          <wp:effectExtent l="0" t="0" r="0" b="508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
                    <a:extLst>
                      <a:ext uri="{28A0092B-C50C-407E-A947-70E740481C1C}">
                        <a14:useLocalDpi xmlns:a14="http://schemas.microsoft.com/office/drawing/2010/main" val="0"/>
                      </a:ext>
                    </a:extLst>
                  </a:blip>
                  <a:stretch>
                    <a:fillRect/>
                  </a:stretch>
                </pic:blipFill>
                <pic:spPr>
                  <a:xfrm>
                    <a:off x="0" y="0"/>
                    <a:ext cx="3548380" cy="166370"/>
                  </a:xfrm>
                  <a:prstGeom prst="rect">
                    <a:avLst/>
                  </a:prstGeom>
                </pic:spPr>
              </pic:pic>
            </a:graphicData>
          </a:graphic>
          <wp14:sizeRelH relativeFrom="margin">
            <wp14:pctWidth>0</wp14:pctWidth>
          </wp14:sizeRelH>
          <wp14:sizeRelV relativeFrom="margin">
            <wp14:pctHeight>0</wp14:pctHeight>
          </wp14:sizeRelV>
        </wp:anchor>
      </w:drawing>
    </w:r>
    <w:r w:rsidRPr="00AD6FE0">
      <w:rPr>
        <w:sz w:val="18"/>
        <w:szCs w:val="18"/>
      </w:rPr>
      <w:t>3i.23.08.12 ANSM VENDARGUES</w:t>
    </w:r>
  </w:p>
  <w:p w14:paraId="6A3555BE" w14:textId="27A2D26C" w:rsidR="006332A9" w:rsidRPr="003D17B5" w:rsidRDefault="006332A9" w:rsidP="002119BF">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r>
      <w:rPr>
        <w:noProof/>
        <w:lang w:eastAsia="fr-FR"/>
      </w:rPr>
      <w:drawing>
        <wp:anchor distT="0" distB="0" distL="114300" distR="114300" simplePos="0" relativeHeight="251658241" behindDoc="0" locked="0" layoutInCell="1" allowOverlap="1" wp14:anchorId="24091925" wp14:editId="686F177B">
          <wp:simplePos x="0" y="0"/>
          <wp:positionH relativeFrom="margin">
            <wp:posOffset>4893310</wp:posOffset>
          </wp:positionH>
          <wp:positionV relativeFrom="paragraph">
            <wp:posOffset>57291</wp:posOffset>
          </wp:positionV>
          <wp:extent cx="565150" cy="503555"/>
          <wp:effectExtent l="0" t="0" r="6350"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 280"/>
                  <pic:cNvPicPr/>
                </pic:nvPicPr>
                <pic:blipFill>
                  <a:blip r:embed="rId4">
                    <a:extLst>
                      <a:ext uri="{28A0092B-C50C-407E-A947-70E740481C1C}">
                        <a14:useLocalDpi xmlns:a14="http://schemas.microsoft.com/office/drawing/2010/main" val="0"/>
                      </a:ext>
                    </a:extLst>
                  </a:blip>
                  <a:stretch>
                    <a:fillRect/>
                  </a:stretch>
                </pic:blipFill>
                <pic:spPr>
                  <a:xfrm>
                    <a:off x="0" y="0"/>
                    <a:ext cx="565150" cy="503555"/>
                  </a:xfrm>
                  <a:prstGeom prst="rect">
                    <a:avLst/>
                  </a:prstGeom>
                </pic:spPr>
              </pic:pic>
            </a:graphicData>
          </a:graphic>
          <wp14:sizeRelH relativeFrom="margin">
            <wp14:pctWidth>0</wp14:pctWidth>
          </wp14:sizeRelH>
          <wp14:sizeRelV relativeFrom="margin">
            <wp14:pctHeight>0</wp14:pctHeight>
          </wp14:sizeRelV>
        </wp:anchor>
      </w:drawing>
    </w:r>
    <w:r w:rsidRPr="003D17B5">
      <w:rPr>
        <w:noProof/>
      </w:rPr>
      <w:t>Réhab énerégtique du site</w:t>
    </w:r>
  </w:p>
  <w:p w14:paraId="1B27592E" w14:textId="1680DCBF" w:rsidR="006332A9" w:rsidRPr="003D17B5" w:rsidRDefault="006332A9" w:rsidP="002119BF">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b/>
        <w:bCs/>
        <w:color w:val="9A0000" w:themeColor="accent1"/>
        <w:sz w:val="18"/>
        <w:szCs w:val="18"/>
        <w:lang w:val="en-US"/>
      </w:rPr>
    </w:pPr>
    <w:r w:rsidRPr="003D17B5">
      <w:rPr>
        <w:b/>
        <w:bCs/>
        <w:color w:val="9A0000" w:themeColor="accent1"/>
        <w:sz w:val="18"/>
        <w:szCs w:val="18"/>
        <w:lang w:val="en-US"/>
      </w:rPr>
      <w:t>CCTP lot 3 C</w:t>
    </w:r>
    <w:r>
      <w:rPr>
        <w:b/>
        <w:bCs/>
        <w:color w:val="9A0000" w:themeColor="accent1"/>
        <w:sz w:val="18"/>
        <w:szCs w:val="18"/>
        <w:lang w:val="en-US"/>
      </w:rPr>
      <w:t>VC</w:t>
    </w:r>
  </w:p>
  <w:p w14:paraId="4F94F68D" w14:textId="3903BC4D" w:rsidR="006332A9" w:rsidRPr="003D17B5" w:rsidRDefault="006332A9" w:rsidP="002119BF">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lang w:val="en-US"/>
      </w:rPr>
    </w:pPr>
    <w:r w:rsidRPr="003D17B5">
      <w:rPr>
        <w:sz w:val="18"/>
        <w:szCs w:val="18"/>
        <w:lang w:val="en-US"/>
      </w:rPr>
      <w:t>Ind.</w:t>
    </w:r>
    <w:r w:rsidR="005072C9">
      <w:rPr>
        <w:sz w:val="18"/>
        <w:szCs w:val="18"/>
        <w:lang w:val="en-US"/>
      </w:rPr>
      <w:t>3</w:t>
    </w:r>
    <w:r w:rsidRPr="003D17B5">
      <w:rPr>
        <w:sz w:val="18"/>
        <w:szCs w:val="18"/>
        <w:lang w:val="en-US"/>
      </w:rPr>
      <w:t xml:space="preserve"> du </w:t>
    </w:r>
    <w:r w:rsidR="005072C9">
      <w:rPr>
        <w:sz w:val="18"/>
        <w:szCs w:val="18"/>
        <w:lang w:val="en-US"/>
      </w:rPr>
      <w:t>04</w:t>
    </w:r>
    <w:r w:rsidRPr="003D17B5">
      <w:rPr>
        <w:sz w:val="18"/>
        <w:szCs w:val="18"/>
        <w:lang w:val="en-US"/>
      </w:rPr>
      <w:t>/</w:t>
    </w:r>
    <w:r w:rsidR="005072C9">
      <w:rPr>
        <w:sz w:val="18"/>
        <w:szCs w:val="18"/>
        <w:lang w:val="en-US"/>
      </w:rPr>
      <w:t>03</w:t>
    </w:r>
    <w:r w:rsidRPr="003D17B5">
      <w:rPr>
        <w:sz w:val="18"/>
        <w:szCs w:val="18"/>
        <w:lang w:val="en-US"/>
      </w:rPr>
      <w:t>/202</w:t>
    </w:r>
    <w:r w:rsidR="005072C9">
      <w:rPr>
        <w:sz w:val="18"/>
        <w:szCs w:val="18"/>
        <w:lang w:val="en-US"/>
      </w:rPr>
      <w:t>5</w:t>
    </w:r>
    <w:bookmarkEnd w:id="212"/>
    <w:bookmarkEnd w:id="213"/>
    <w:bookmarkEnd w:id="214"/>
    <w:bookmarkEnd w:id="215"/>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40021628" o:spid="_x0000_i1026" type="#_x0000_t75" style="width:36pt;height:36pt;visibility:visible;mso-wrap-style:square" o:bullet="t">
        <v:imagedata r:id="rId1" o:title=""/>
      </v:shape>
    </w:pict>
  </w:numPicBullet>
  <w:numPicBullet w:numPicBulletId="1">
    <w:pict>
      <v:shape id="Image 863033710" o:spid="_x0000_i1027" type="#_x0000_t75" style="width:36pt;height:36pt;visibility:visible;mso-wrap-style:square" o:bullet="t">
        <v:imagedata r:id="rId2" o:title=""/>
      </v:shape>
    </w:pict>
  </w:numPicBullet>
  <w:abstractNum w:abstractNumId="0" w15:restartNumberingAfterBreak="0">
    <w:nsid w:val="00C65E90"/>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 w15:restartNumberingAfterBreak="0">
    <w:nsid w:val="02E41B86"/>
    <w:multiLevelType w:val="hybridMultilevel"/>
    <w:tmpl w:val="101EBAA4"/>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35E3886"/>
    <w:multiLevelType w:val="hybridMultilevel"/>
    <w:tmpl w:val="5E06A0F6"/>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216679E2"/>
    <w:multiLevelType w:val="hybridMultilevel"/>
    <w:tmpl w:val="08CE050A"/>
    <w:lvl w:ilvl="0" w:tplc="AF42049A">
      <w:numFmt w:val="bullet"/>
      <w:lvlText w:val="-"/>
      <w:lvlJc w:val="left"/>
      <w:pPr>
        <w:ind w:left="1080" w:hanging="360"/>
      </w:pPr>
      <w:rPr>
        <w:rFonts w:ascii="Century Gothic" w:eastAsiaTheme="minorHAnsi" w:hAnsi="Century Gothic"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24840C9B"/>
    <w:multiLevelType w:val="multilevel"/>
    <w:tmpl w:val="D66C904E"/>
    <w:lvl w:ilvl="0">
      <w:start w:val="1"/>
      <w:numFmt w:val="decimal"/>
      <w:lvlText w:val="%1."/>
      <w:lvlJc w:val="left"/>
      <w:pPr>
        <w:ind w:left="360" w:hanging="360"/>
      </w:pPr>
      <w:rPr>
        <w:rFonts w:hint="default"/>
      </w:rPr>
    </w:lvl>
    <w:lvl w:ilvl="1">
      <w:start w:val="1"/>
      <w:numFmt w:val="decimal"/>
      <w:lvlText w:val="%1.%2."/>
      <w:lvlJc w:val="left"/>
      <w:pPr>
        <w:ind w:left="680" w:hanging="680"/>
      </w:pPr>
      <w:rPr>
        <w:rFonts w:hint="default"/>
      </w:rPr>
    </w:lvl>
    <w:lvl w:ilvl="2">
      <w:start w:val="1"/>
      <w:numFmt w:val="decimal"/>
      <w:lvlText w:val="%1.%2.%3."/>
      <w:lvlJc w:val="left"/>
      <w:pPr>
        <w:ind w:left="907" w:hanging="907"/>
      </w:pPr>
      <w:rPr>
        <w:rFonts w:hint="default"/>
      </w:rPr>
    </w:lvl>
    <w:lvl w:ilvl="3">
      <w:start w:val="1"/>
      <w:numFmt w:val="decimal"/>
      <w:pStyle w:val="Sansinterligne"/>
      <w:lvlText w:val="%1.%2.%3.%4."/>
      <w:lvlJc w:val="left"/>
      <w:pPr>
        <w:ind w:left="1247" w:hanging="1247"/>
      </w:pPr>
      <w:rPr>
        <w:rFonts w:hint="default"/>
      </w:rPr>
    </w:lvl>
    <w:lvl w:ilvl="4">
      <w:start w:val="1"/>
      <w:numFmt w:val="decimal"/>
      <w:lvlText w:val="%1.%2.%3.%4.%5."/>
      <w:lvlJc w:val="left"/>
      <w:pPr>
        <w:ind w:left="1474" w:hanging="147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2C7BC3"/>
    <w:multiLevelType w:val="hybridMultilevel"/>
    <w:tmpl w:val="7B726544"/>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15:restartNumberingAfterBreak="0">
    <w:nsid w:val="39D13E75"/>
    <w:multiLevelType w:val="hybridMultilevel"/>
    <w:tmpl w:val="79D44730"/>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3ED239FF"/>
    <w:multiLevelType w:val="hybridMultilevel"/>
    <w:tmpl w:val="8E003506"/>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4339353B"/>
    <w:multiLevelType w:val="hybridMultilevel"/>
    <w:tmpl w:val="C97298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07C6874"/>
    <w:multiLevelType w:val="multilevel"/>
    <w:tmpl w:val="5CD4C9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533B50AB"/>
    <w:multiLevelType w:val="hybridMultilevel"/>
    <w:tmpl w:val="0F8E03E4"/>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54A74E46"/>
    <w:multiLevelType w:val="hybridMultilevel"/>
    <w:tmpl w:val="0618316E"/>
    <w:lvl w:ilvl="0" w:tplc="A6825F12">
      <w:start w:val="1"/>
      <w:numFmt w:val="bullet"/>
      <w:pStyle w:val="Liste3iA"/>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08B0E3E"/>
    <w:multiLevelType w:val="hybridMultilevel"/>
    <w:tmpl w:val="318E89E8"/>
    <w:lvl w:ilvl="0" w:tplc="57224BFE">
      <w:start w:val="1"/>
      <w:numFmt w:val="bullet"/>
      <w:lvlText w:val="­"/>
      <w:lvlJc w:val="left"/>
      <w:pPr>
        <w:ind w:left="720" w:hanging="360"/>
      </w:pPr>
      <w:rPr>
        <w:rFonts w:ascii="Century Gothic" w:hAnsi="Century Gothic"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49578FF"/>
    <w:multiLevelType w:val="hybridMultilevel"/>
    <w:tmpl w:val="6142BFBC"/>
    <w:lvl w:ilvl="0" w:tplc="495001F8">
      <w:start w:val="1"/>
      <w:numFmt w:val="bullet"/>
      <w:pStyle w:val="Liste3iC"/>
      <w:lvlText w:val=""/>
      <w:lvlPicBulletId w:val="1"/>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9390F44"/>
    <w:multiLevelType w:val="hybridMultilevel"/>
    <w:tmpl w:val="E03CFA18"/>
    <w:lvl w:ilvl="0" w:tplc="263E9122">
      <w:start w:val="1"/>
      <w:numFmt w:val="bullet"/>
      <w:pStyle w:val="retrait1"/>
      <w:lvlText w:val="-"/>
      <w:lvlJc w:val="left"/>
      <w:pPr>
        <w:ind w:left="360" w:hanging="360"/>
      </w:pPr>
      <w:rPr>
        <w:rFonts w:ascii="Courier New" w:hAnsi="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6E980359"/>
    <w:multiLevelType w:val="hybridMultilevel"/>
    <w:tmpl w:val="47DE99EC"/>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7ADE6C24"/>
    <w:multiLevelType w:val="hybridMultilevel"/>
    <w:tmpl w:val="A5DC93AA"/>
    <w:lvl w:ilvl="0" w:tplc="05587B2E">
      <w:start w:val="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14"/>
  </w:num>
  <w:num w:numId="2">
    <w:abstractNumId w:val="4"/>
  </w:num>
  <w:num w:numId="3">
    <w:abstractNumId w:val="9"/>
  </w:num>
  <w:num w:numId="4">
    <w:abstractNumId w:val="11"/>
  </w:num>
  <w:num w:numId="5">
    <w:abstractNumId w:val="13"/>
  </w:num>
  <w:num w:numId="6">
    <w:abstractNumId w:val="3"/>
  </w:num>
  <w:num w:numId="7">
    <w:abstractNumId w:val="8"/>
  </w:num>
  <w:num w:numId="8">
    <w:abstractNumId w:val="15"/>
  </w:num>
  <w:num w:numId="9">
    <w:abstractNumId w:val="16"/>
  </w:num>
  <w:num w:numId="10">
    <w:abstractNumId w:val="6"/>
  </w:num>
  <w:num w:numId="11">
    <w:abstractNumId w:val="5"/>
  </w:num>
  <w:num w:numId="12">
    <w:abstractNumId w:val="1"/>
  </w:num>
  <w:num w:numId="13">
    <w:abstractNumId w:val="10"/>
  </w:num>
  <w:num w:numId="14">
    <w:abstractNumId w:val="2"/>
  </w:num>
  <w:num w:numId="15">
    <w:abstractNumId w:val="7"/>
  </w:num>
  <w:num w:numId="16">
    <w:abstractNumId w:val="0"/>
  </w:num>
  <w:num w:numId="17">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4321"/>
    <w:rsid w:val="00004518"/>
    <w:rsid w:val="000051A1"/>
    <w:rsid w:val="000051FA"/>
    <w:rsid w:val="00006DB1"/>
    <w:rsid w:val="00011F27"/>
    <w:rsid w:val="00012977"/>
    <w:rsid w:val="00012CB7"/>
    <w:rsid w:val="00013D6B"/>
    <w:rsid w:val="00013DE2"/>
    <w:rsid w:val="00014070"/>
    <w:rsid w:val="00014EE6"/>
    <w:rsid w:val="000162C2"/>
    <w:rsid w:val="00017555"/>
    <w:rsid w:val="000175BE"/>
    <w:rsid w:val="00017BFD"/>
    <w:rsid w:val="00020359"/>
    <w:rsid w:val="00020E75"/>
    <w:rsid w:val="00022196"/>
    <w:rsid w:val="00022F8F"/>
    <w:rsid w:val="00023FB0"/>
    <w:rsid w:val="00025AA8"/>
    <w:rsid w:val="000267DE"/>
    <w:rsid w:val="00026912"/>
    <w:rsid w:val="00030E30"/>
    <w:rsid w:val="00031527"/>
    <w:rsid w:val="000325C2"/>
    <w:rsid w:val="00033BD5"/>
    <w:rsid w:val="00034094"/>
    <w:rsid w:val="0003591B"/>
    <w:rsid w:val="00035C09"/>
    <w:rsid w:val="00036C80"/>
    <w:rsid w:val="000410BD"/>
    <w:rsid w:val="000418B8"/>
    <w:rsid w:val="00042DCE"/>
    <w:rsid w:val="000432A3"/>
    <w:rsid w:val="00044B21"/>
    <w:rsid w:val="000452EB"/>
    <w:rsid w:val="00045C0C"/>
    <w:rsid w:val="0005015C"/>
    <w:rsid w:val="000554FF"/>
    <w:rsid w:val="00056B5F"/>
    <w:rsid w:val="0006224B"/>
    <w:rsid w:val="000668A5"/>
    <w:rsid w:val="000675EF"/>
    <w:rsid w:val="00071BE2"/>
    <w:rsid w:val="00072FD6"/>
    <w:rsid w:val="00073644"/>
    <w:rsid w:val="000745BF"/>
    <w:rsid w:val="00080130"/>
    <w:rsid w:val="00082864"/>
    <w:rsid w:val="00086068"/>
    <w:rsid w:val="000917C2"/>
    <w:rsid w:val="00091DFB"/>
    <w:rsid w:val="0009224F"/>
    <w:rsid w:val="000934A1"/>
    <w:rsid w:val="0009464F"/>
    <w:rsid w:val="00095357"/>
    <w:rsid w:val="00096FFA"/>
    <w:rsid w:val="00097B2A"/>
    <w:rsid w:val="00097D73"/>
    <w:rsid w:val="00097F8B"/>
    <w:rsid w:val="000A4321"/>
    <w:rsid w:val="000A4784"/>
    <w:rsid w:val="000A660F"/>
    <w:rsid w:val="000A76A8"/>
    <w:rsid w:val="000B4056"/>
    <w:rsid w:val="000B4063"/>
    <w:rsid w:val="000B6628"/>
    <w:rsid w:val="000B73B2"/>
    <w:rsid w:val="000C38C3"/>
    <w:rsid w:val="000C3E0C"/>
    <w:rsid w:val="000C3F7B"/>
    <w:rsid w:val="000C4C2B"/>
    <w:rsid w:val="000C68DD"/>
    <w:rsid w:val="000C7030"/>
    <w:rsid w:val="000C77D0"/>
    <w:rsid w:val="000D06DE"/>
    <w:rsid w:val="000D1BF3"/>
    <w:rsid w:val="000D3894"/>
    <w:rsid w:val="000D4FBF"/>
    <w:rsid w:val="000D5060"/>
    <w:rsid w:val="000D73CB"/>
    <w:rsid w:val="000D75B6"/>
    <w:rsid w:val="000E12A6"/>
    <w:rsid w:val="000E4BE6"/>
    <w:rsid w:val="000E580C"/>
    <w:rsid w:val="000E5EE4"/>
    <w:rsid w:val="000F04E7"/>
    <w:rsid w:val="000F2DB5"/>
    <w:rsid w:val="000F46A7"/>
    <w:rsid w:val="000F5170"/>
    <w:rsid w:val="0010105D"/>
    <w:rsid w:val="0010218D"/>
    <w:rsid w:val="00103178"/>
    <w:rsid w:val="00103AA7"/>
    <w:rsid w:val="00104674"/>
    <w:rsid w:val="00105288"/>
    <w:rsid w:val="00105E01"/>
    <w:rsid w:val="001067BD"/>
    <w:rsid w:val="00106C1C"/>
    <w:rsid w:val="00110939"/>
    <w:rsid w:val="0011343E"/>
    <w:rsid w:val="00113684"/>
    <w:rsid w:val="00115606"/>
    <w:rsid w:val="00115DF1"/>
    <w:rsid w:val="001173E1"/>
    <w:rsid w:val="00120EC8"/>
    <w:rsid w:val="00121333"/>
    <w:rsid w:val="00122BBF"/>
    <w:rsid w:val="00123019"/>
    <w:rsid w:val="0012325D"/>
    <w:rsid w:val="001235B8"/>
    <w:rsid w:val="001238B3"/>
    <w:rsid w:val="00123E18"/>
    <w:rsid w:val="00124BEB"/>
    <w:rsid w:val="00126B3D"/>
    <w:rsid w:val="00126F5F"/>
    <w:rsid w:val="00131E66"/>
    <w:rsid w:val="00132092"/>
    <w:rsid w:val="00133730"/>
    <w:rsid w:val="00134775"/>
    <w:rsid w:val="00134C34"/>
    <w:rsid w:val="00134D1D"/>
    <w:rsid w:val="00140CD5"/>
    <w:rsid w:val="00141185"/>
    <w:rsid w:val="001416E0"/>
    <w:rsid w:val="001423B7"/>
    <w:rsid w:val="001436E9"/>
    <w:rsid w:val="0014392D"/>
    <w:rsid w:val="001440A0"/>
    <w:rsid w:val="00144539"/>
    <w:rsid w:val="001445D0"/>
    <w:rsid w:val="001447C6"/>
    <w:rsid w:val="00145A46"/>
    <w:rsid w:val="00145CB1"/>
    <w:rsid w:val="0014626E"/>
    <w:rsid w:val="0014771B"/>
    <w:rsid w:val="00150264"/>
    <w:rsid w:val="00150D2F"/>
    <w:rsid w:val="0015153A"/>
    <w:rsid w:val="0015490A"/>
    <w:rsid w:val="001555F0"/>
    <w:rsid w:val="001561E2"/>
    <w:rsid w:val="001578AD"/>
    <w:rsid w:val="001604AA"/>
    <w:rsid w:val="00160C4F"/>
    <w:rsid w:val="001661AC"/>
    <w:rsid w:val="00170938"/>
    <w:rsid w:val="00170A87"/>
    <w:rsid w:val="001711D8"/>
    <w:rsid w:val="00171824"/>
    <w:rsid w:val="00172C94"/>
    <w:rsid w:val="0017453E"/>
    <w:rsid w:val="0017480D"/>
    <w:rsid w:val="00176169"/>
    <w:rsid w:val="00176E45"/>
    <w:rsid w:val="001809CD"/>
    <w:rsid w:val="00181285"/>
    <w:rsid w:val="00182ECD"/>
    <w:rsid w:val="00183343"/>
    <w:rsid w:val="001834B9"/>
    <w:rsid w:val="00184955"/>
    <w:rsid w:val="00184CCD"/>
    <w:rsid w:val="00186360"/>
    <w:rsid w:val="00191486"/>
    <w:rsid w:val="00191C05"/>
    <w:rsid w:val="00192AD2"/>
    <w:rsid w:val="0019533B"/>
    <w:rsid w:val="001955D8"/>
    <w:rsid w:val="0019568E"/>
    <w:rsid w:val="001966BC"/>
    <w:rsid w:val="00196D98"/>
    <w:rsid w:val="00197753"/>
    <w:rsid w:val="00197C23"/>
    <w:rsid w:val="001A03FC"/>
    <w:rsid w:val="001A08C3"/>
    <w:rsid w:val="001A2A44"/>
    <w:rsid w:val="001A380E"/>
    <w:rsid w:val="001A3F6D"/>
    <w:rsid w:val="001A430E"/>
    <w:rsid w:val="001A45A9"/>
    <w:rsid w:val="001A615D"/>
    <w:rsid w:val="001A7AB3"/>
    <w:rsid w:val="001A7C9C"/>
    <w:rsid w:val="001B0DDD"/>
    <w:rsid w:val="001B3840"/>
    <w:rsid w:val="001B41DD"/>
    <w:rsid w:val="001B42D9"/>
    <w:rsid w:val="001B6039"/>
    <w:rsid w:val="001B7D7D"/>
    <w:rsid w:val="001C0DB1"/>
    <w:rsid w:val="001C3D08"/>
    <w:rsid w:val="001C7327"/>
    <w:rsid w:val="001C7442"/>
    <w:rsid w:val="001D2C00"/>
    <w:rsid w:val="001D3746"/>
    <w:rsid w:val="001E042E"/>
    <w:rsid w:val="001E10BB"/>
    <w:rsid w:val="001E3170"/>
    <w:rsid w:val="001E339C"/>
    <w:rsid w:val="001E419C"/>
    <w:rsid w:val="001E41BA"/>
    <w:rsid w:val="001E4772"/>
    <w:rsid w:val="001F4366"/>
    <w:rsid w:val="001F5007"/>
    <w:rsid w:val="001F5D4D"/>
    <w:rsid w:val="001F7A9B"/>
    <w:rsid w:val="0020001F"/>
    <w:rsid w:val="002019FC"/>
    <w:rsid w:val="00203900"/>
    <w:rsid w:val="00204C0B"/>
    <w:rsid w:val="002051CF"/>
    <w:rsid w:val="00205CF7"/>
    <w:rsid w:val="002064BE"/>
    <w:rsid w:val="002065BF"/>
    <w:rsid w:val="00206C14"/>
    <w:rsid w:val="00207DCE"/>
    <w:rsid w:val="002104AD"/>
    <w:rsid w:val="00211860"/>
    <w:rsid w:val="002119BF"/>
    <w:rsid w:val="00211ED1"/>
    <w:rsid w:val="0021205C"/>
    <w:rsid w:val="00214F7C"/>
    <w:rsid w:val="00217406"/>
    <w:rsid w:val="00221E8C"/>
    <w:rsid w:val="00222177"/>
    <w:rsid w:val="00223069"/>
    <w:rsid w:val="0022343E"/>
    <w:rsid w:val="00223CF4"/>
    <w:rsid w:val="0023303E"/>
    <w:rsid w:val="002331E1"/>
    <w:rsid w:val="002335E3"/>
    <w:rsid w:val="00233670"/>
    <w:rsid w:val="00233AE5"/>
    <w:rsid w:val="00233E4F"/>
    <w:rsid w:val="0023463D"/>
    <w:rsid w:val="00234C38"/>
    <w:rsid w:val="0023555D"/>
    <w:rsid w:val="002359ED"/>
    <w:rsid w:val="00237B5D"/>
    <w:rsid w:val="00237DD4"/>
    <w:rsid w:val="002405BA"/>
    <w:rsid w:val="00241F88"/>
    <w:rsid w:val="00243A15"/>
    <w:rsid w:val="00244E6F"/>
    <w:rsid w:val="0024580F"/>
    <w:rsid w:val="0024726D"/>
    <w:rsid w:val="00250EF4"/>
    <w:rsid w:val="00252643"/>
    <w:rsid w:val="002532F1"/>
    <w:rsid w:val="002560F4"/>
    <w:rsid w:val="002564C5"/>
    <w:rsid w:val="00257464"/>
    <w:rsid w:val="00257946"/>
    <w:rsid w:val="002602C5"/>
    <w:rsid w:val="00261B31"/>
    <w:rsid w:val="00262B51"/>
    <w:rsid w:val="00263B98"/>
    <w:rsid w:val="0026431E"/>
    <w:rsid w:val="00266EB4"/>
    <w:rsid w:val="00267BB9"/>
    <w:rsid w:val="00270CC1"/>
    <w:rsid w:val="0027294C"/>
    <w:rsid w:val="002745A1"/>
    <w:rsid w:val="00275723"/>
    <w:rsid w:val="00276BA0"/>
    <w:rsid w:val="00284294"/>
    <w:rsid w:val="00284982"/>
    <w:rsid w:val="00286B4B"/>
    <w:rsid w:val="00291D9B"/>
    <w:rsid w:val="00292FA7"/>
    <w:rsid w:val="002935B6"/>
    <w:rsid w:val="00293E49"/>
    <w:rsid w:val="00293FED"/>
    <w:rsid w:val="00294C6C"/>
    <w:rsid w:val="0029515B"/>
    <w:rsid w:val="0029620D"/>
    <w:rsid w:val="00296DF5"/>
    <w:rsid w:val="00297D05"/>
    <w:rsid w:val="00297E00"/>
    <w:rsid w:val="002A04AE"/>
    <w:rsid w:val="002A0971"/>
    <w:rsid w:val="002A1B6C"/>
    <w:rsid w:val="002A1E0B"/>
    <w:rsid w:val="002A24B9"/>
    <w:rsid w:val="002A2C2C"/>
    <w:rsid w:val="002A2DA1"/>
    <w:rsid w:val="002A3FC4"/>
    <w:rsid w:val="002A4BB7"/>
    <w:rsid w:val="002A4D54"/>
    <w:rsid w:val="002A5C8B"/>
    <w:rsid w:val="002B1B49"/>
    <w:rsid w:val="002B2714"/>
    <w:rsid w:val="002B316C"/>
    <w:rsid w:val="002B381A"/>
    <w:rsid w:val="002B42B6"/>
    <w:rsid w:val="002B5678"/>
    <w:rsid w:val="002B6662"/>
    <w:rsid w:val="002B6979"/>
    <w:rsid w:val="002B6C81"/>
    <w:rsid w:val="002C095B"/>
    <w:rsid w:val="002C09CE"/>
    <w:rsid w:val="002C3338"/>
    <w:rsid w:val="002C367B"/>
    <w:rsid w:val="002C3B6C"/>
    <w:rsid w:val="002C53E7"/>
    <w:rsid w:val="002C5D94"/>
    <w:rsid w:val="002C7F82"/>
    <w:rsid w:val="002D0605"/>
    <w:rsid w:val="002D15D0"/>
    <w:rsid w:val="002D1B22"/>
    <w:rsid w:val="002D589F"/>
    <w:rsid w:val="002D5965"/>
    <w:rsid w:val="002D5EF6"/>
    <w:rsid w:val="002D600F"/>
    <w:rsid w:val="002D6F51"/>
    <w:rsid w:val="002D7F9E"/>
    <w:rsid w:val="002E0A6B"/>
    <w:rsid w:val="002E0AF9"/>
    <w:rsid w:val="002E1F5E"/>
    <w:rsid w:val="002E21CF"/>
    <w:rsid w:val="002E32A4"/>
    <w:rsid w:val="002E351F"/>
    <w:rsid w:val="002E5531"/>
    <w:rsid w:val="002E5916"/>
    <w:rsid w:val="002E6CD2"/>
    <w:rsid w:val="002F0BE8"/>
    <w:rsid w:val="002F4E71"/>
    <w:rsid w:val="002F5B4B"/>
    <w:rsid w:val="002F6ABA"/>
    <w:rsid w:val="0030329B"/>
    <w:rsid w:val="003044AA"/>
    <w:rsid w:val="0030521A"/>
    <w:rsid w:val="00310177"/>
    <w:rsid w:val="00317BB6"/>
    <w:rsid w:val="0032101D"/>
    <w:rsid w:val="0032143D"/>
    <w:rsid w:val="0032456B"/>
    <w:rsid w:val="00325915"/>
    <w:rsid w:val="00326521"/>
    <w:rsid w:val="0032728B"/>
    <w:rsid w:val="00327EC2"/>
    <w:rsid w:val="003302EB"/>
    <w:rsid w:val="00330F07"/>
    <w:rsid w:val="0033107C"/>
    <w:rsid w:val="00331F02"/>
    <w:rsid w:val="00333A6B"/>
    <w:rsid w:val="00335B9F"/>
    <w:rsid w:val="00337A63"/>
    <w:rsid w:val="003448FF"/>
    <w:rsid w:val="00344C56"/>
    <w:rsid w:val="00351354"/>
    <w:rsid w:val="00352783"/>
    <w:rsid w:val="00353033"/>
    <w:rsid w:val="0035326C"/>
    <w:rsid w:val="00354148"/>
    <w:rsid w:val="00356074"/>
    <w:rsid w:val="00356180"/>
    <w:rsid w:val="003564C6"/>
    <w:rsid w:val="003568C8"/>
    <w:rsid w:val="00357A45"/>
    <w:rsid w:val="00360AF6"/>
    <w:rsid w:val="00362E45"/>
    <w:rsid w:val="00365255"/>
    <w:rsid w:val="003672FB"/>
    <w:rsid w:val="00370E0E"/>
    <w:rsid w:val="00371831"/>
    <w:rsid w:val="003739BF"/>
    <w:rsid w:val="003742FA"/>
    <w:rsid w:val="00375A2B"/>
    <w:rsid w:val="00375ED2"/>
    <w:rsid w:val="00376760"/>
    <w:rsid w:val="003778D1"/>
    <w:rsid w:val="00380D01"/>
    <w:rsid w:val="00383242"/>
    <w:rsid w:val="00387252"/>
    <w:rsid w:val="0039077E"/>
    <w:rsid w:val="00390D32"/>
    <w:rsid w:val="00394FAE"/>
    <w:rsid w:val="00396EF5"/>
    <w:rsid w:val="003A12F1"/>
    <w:rsid w:val="003A14A7"/>
    <w:rsid w:val="003A1E85"/>
    <w:rsid w:val="003A5B60"/>
    <w:rsid w:val="003B0D46"/>
    <w:rsid w:val="003B3D93"/>
    <w:rsid w:val="003B4424"/>
    <w:rsid w:val="003B5B03"/>
    <w:rsid w:val="003B696A"/>
    <w:rsid w:val="003C2F0C"/>
    <w:rsid w:val="003C3AA0"/>
    <w:rsid w:val="003C52F9"/>
    <w:rsid w:val="003C5AFD"/>
    <w:rsid w:val="003C5F5E"/>
    <w:rsid w:val="003C6095"/>
    <w:rsid w:val="003C7A66"/>
    <w:rsid w:val="003D0209"/>
    <w:rsid w:val="003D05C6"/>
    <w:rsid w:val="003D17B5"/>
    <w:rsid w:val="003D1923"/>
    <w:rsid w:val="003D1A7B"/>
    <w:rsid w:val="003D1DD3"/>
    <w:rsid w:val="003D469F"/>
    <w:rsid w:val="003D46B0"/>
    <w:rsid w:val="003D4C15"/>
    <w:rsid w:val="003D5932"/>
    <w:rsid w:val="003D637F"/>
    <w:rsid w:val="003E02F1"/>
    <w:rsid w:val="003E1419"/>
    <w:rsid w:val="003E3914"/>
    <w:rsid w:val="003E3DC3"/>
    <w:rsid w:val="003E516E"/>
    <w:rsid w:val="003E58BA"/>
    <w:rsid w:val="003E695E"/>
    <w:rsid w:val="003E7E0B"/>
    <w:rsid w:val="003F0278"/>
    <w:rsid w:val="003F0356"/>
    <w:rsid w:val="003F1BA2"/>
    <w:rsid w:val="003F1EFD"/>
    <w:rsid w:val="003F29D2"/>
    <w:rsid w:val="003F2AF7"/>
    <w:rsid w:val="003F4530"/>
    <w:rsid w:val="003F5361"/>
    <w:rsid w:val="003F658A"/>
    <w:rsid w:val="00401454"/>
    <w:rsid w:val="004020D6"/>
    <w:rsid w:val="0040226F"/>
    <w:rsid w:val="00402846"/>
    <w:rsid w:val="0040383E"/>
    <w:rsid w:val="00404270"/>
    <w:rsid w:val="004045A8"/>
    <w:rsid w:val="00406035"/>
    <w:rsid w:val="00407F80"/>
    <w:rsid w:val="00407FC3"/>
    <w:rsid w:val="00410667"/>
    <w:rsid w:val="00411D97"/>
    <w:rsid w:val="00411EF3"/>
    <w:rsid w:val="00412110"/>
    <w:rsid w:val="004142C7"/>
    <w:rsid w:val="004166D8"/>
    <w:rsid w:val="004201BF"/>
    <w:rsid w:val="004239DE"/>
    <w:rsid w:val="00425597"/>
    <w:rsid w:val="004267BD"/>
    <w:rsid w:val="0042745A"/>
    <w:rsid w:val="00427DA1"/>
    <w:rsid w:val="0043095F"/>
    <w:rsid w:val="00432481"/>
    <w:rsid w:val="0043248D"/>
    <w:rsid w:val="004339D2"/>
    <w:rsid w:val="00434889"/>
    <w:rsid w:val="00434A22"/>
    <w:rsid w:val="004371F0"/>
    <w:rsid w:val="004404CF"/>
    <w:rsid w:val="00440768"/>
    <w:rsid w:val="00441F70"/>
    <w:rsid w:val="00442018"/>
    <w:rsid w:val="00442643"/>
    <w:rsid w:val="00445627"/>
    <w:rsid w:val="00445F7D"/>
    <w:rsid w:val="004464CA"/>
    <w:rsid w:val="00446AD4"/>
    <w:rsid w:val="00447845"/>
    <w:rsid w:val="00447FB7"/>
    <w:rsid w:val="004508B0"/>
    <w:rsid w:val="00452290"/>
    <w:rsid w:val="004545B2"/>
    <w:rsid w:val="00456C8B"/>
    <w:rsid w:val="00462A45"/>
    <w:rsid w:val="00462AF8"/>
    <w:rsid w:val="0046505B"/>
    <w:rsid w:val="00467147"/>
    <w:rsid w:val="0046765B"/>
    <w:rsid w:val="00470519"/>
    <w:rsid w:val="0047057F"/>
    <w:rsid w:val="00470B5D"/>
    <w:rsid w:val="00472F04"/>
    <w:rsid w:val="00474B01"/>
    <w:rsid w:val="00476623"/>
    <w:rsid w:val="0047662C"/>
    <w:rsid w:val="00476FFD"/>
    <w:rsid w:val="00480A30"/>
    <w:rsid w:val="00480B7F"/>
    <w:rsid w:val="00481673"/>
    <w:rsid w:val="00482B27"/>
    <w:rsid w:val="00484C1A"/>
    <w:rsid w:val="00484D0D"/>
    <w:rsid w:val="00485A8C"/>
    <w:rsid w:val="00485E12"/>
    <w:rsid w:val="004871F5"/>
    <w:rsid w:val="00491EDA"/>
    <w:rsid w:val="004927B8"/>
    <w:rsid w:val="00492C7D"/>
    <w:rsid w:val="0049392A"/>
    <w:rsid w:val="00495B18"/>
    <w:rsid w:val="004961F5"/>
    <w:rsid w:val="00496EA0"/>
    <w:rsid w:val="00497CEA"/>
    <w:rsid w:val="004A00BB"/>
    <w:rsid w:val="004A25B6"/>
    <w:rsid w:val="004A2B4A"/>
    <w:rsid w:val="004A47E3"/>
    <w:rsid w:val="004A62D5"/>
    <w:rsid w:val="004A7162"/>
    <w:rsid w:val="004B027B"/>
    <w:rsid w:val="004B1225"/>
    <w:rsid w:val="004B291E"/>
    <w:rsid w:val="004B52C2"/>
    <w:rsid w:val="004B79F6"/>
    <w:rsid w:val="004C01D1"/>
    <w:rsid w:val="004C1DC3"/>
    <w:rsid w:val="004C20D5"/>
    <w:rsid w:val="004C32E6"/>
    <w:rsid w:val="004C3B2D"/>
    <w:rsid w:val="004C3D20"/>
    <w:rsid w:val="004C488E"/>
    <w:rsid w:val="004C498E"/>
    <w:rsid w:val="004C5A36"/>
    <w:rsid w:val="004C6011"/>
    <w:rsid w:val="004D0B90"/>
    <w:rsid w:val="004D2CBC"/>
    <w:rsid w:val="004D32C3"/>
    <w:rsid w:val="004D3314"/>
    <w:rsid w:val="004D459F"/>
    <w:rsid w:val="004D45D4"/>
    <w:rsid w:val="004D6895"/>
    <w:rsid w:val="004E0856"/>
    <w:rsid w:val="004E160A"/>
    <w:rsid w:val="004E24B5"/>
    <w:rsid w:val="004E2D4E"/>
    <w:rsid w:val="004E443A"/>
    <w:rsid w:val="004E6C89"/>
    <w:rsid w:val="004F0519"/>
    <w:rsid w:val="004F0D14"/>
    <w:rsid w:val="004F3F16"/>
    <w:rsid w:val="004F5DE8"/>
    <w:rsid w:val="004F76DD"/>
    <w:rsid w:val="0050227A"/>
    <w:rsid w:val="00504415"/>
    <w:rsid w:val="00504F56"/>
    <w:rsid w:val="005072C9"/>
    <w:rsid w:val="00507B0A"/>
    <w:rsid w:val="00507BCA"/>
    <w:rsid w:val="005109FD"/>
    <w:rsid w:val="00510EAC"/>
    <w:rsid w:val="005118AD"/>
    <w:rsid w:val="00512199"/>
    <w:rsid w:val="00515B04"/>
    <w:rsid w:val="00515DE2"/>
    <w:rsid w:val="00516706"/>
    <w:rsid w:val="00516BE6"/>
    <w:rsid w:val="005173DD"/>
    <w:rsid w:val="005202A1"/>
    <w:rsid w:val="00521337"/>
    <w:rsid w:val="00521358"/>
    <w:rsid w:val="00537136"/>
    <w:rsid w:val="0054127E"/>
    <w:rsid w:val="00542190"/>
    <w:rsid w:val="00542B20"/>
    <w:rsid w:val="0054362A"/>
    <w:rsid w:val="00543BA3"/>
    <w:rsid w:val="00545F1F"/>
    <w:rsid w:val="005466DA"/>
    <w:rsid w:val="00546C5D"/>
    <w:rsid w:val="00550285"/>
    <w:rsid w:val="005541EC"/>
    <w:rsid w:val="0055503D"/>
    <w:rsid w:val="005550DE"/>
    <w:rsid w:val="00555B6B"/>
    <w:rsid w:val="00555B7D"/>
    <w:rsid w:val="00556431"/>
    <w:rsid w:val="00556D88"/>
    <w:rsid w:val="00557C6E"/>
    <w:rsid w:val="00560083"/>
    <w:rsid w:val="005600DE"/>
    <w:rsid w:val="0056370A"/>
    <w:rsid w:val="00563726"/>
    <w:rsid w:val="00564FF9"/>
    <w:rsid w:val="00565095"/>
    <w:rsid w:val="00566D7E"/>
    <w:rsid w:val="00570F3A"/>
    <w:rsid w:val="0057251D"/>
    <w:rsid w:val="005749DE"/>
    <w:rsid w:val="00574A4B"/>
    <w:rsid w:val="00574E14"/>
    <w:rsid w:val="00576CA1"/>
    <w:rsid w:val="0057737C"/>
    <w:rsid w:val="00580827"/>
    <w:rsid w:val="00580B73"/>
    <w:rsid w:val="00580D96"/>
    <w:rsid w:val="00583C61"/>
    <w:rsid w:val="005859E1"/>
    <w:rsid w:val="005867BA"/>
    <w:rsid w:val="00586F68"/>
    <w:rsid w:val="0058743A"/>
    <w:rsid w:val="005918AF"/>
    <w:rsid w:val="00591E31"/>
    <w:rsid w:val="00591EB9"/>
    <w:rsid w:val="00592682"/>
    <w:rsid w:val="00594420"/>
    <w:rsid w:val="005967A7"/>
    <w:rsid w:val="005A10EA"/>
    <w:rsid w:val="005A26CD"/>
    <w:rsid w:val="005A4401"/>
    <w:rsid w:val="005A65D9"/>
    <w:rsid w:val="005A72DD"/>
    <w:rsid w:val="005B0EA5"/>
    <w:rsid w:val="005B1566"/>
    <w:rsid w:val="005B19B5"/>
    <w:rsid w:val="005B25CE"/>
    <w:rsid w:val="005B36A6"/>
    <w:rsid w:val="005B397A"/>
    <w:rsid w:val="005B61D3"/>
    <w:rsid w:val="005B71FC"/>
    <w:rsid w:val="005B7466"/>
    <w:rsid w:val="005C1B78"/>
    <w:rsid w:val="005C35D6"/>
    <w:rsid w:val="005C588E"/>
    <w:rsid w:val="005C7EBB"/>
    <w:rsid w:val="005D0136"/>
    <w:rsid w:val="005D1ABC"/>
    <w:rsid w:val="005D3876"/>
    <w:rsid w:val="005D3E1E"/>
    <w:rsid w:val="005D5ACC"/>
    <w:rsid w:val="005D60C9"/>
    <w:rsid w:val="005D7573"/>
    <w:rsid w:val="005E014F"/>
    <w:rsid w:val="005E3F6D"/>
    <w:rsid w:val="005F08DE"/>
    <w:rsid w:val="005F2F33"/>
    <w:rsid w:val="005F39A6"/>
    <w:rsid w:val="005F529B"/>
    <w:rsid w:val="005F53CB"/>
    <w:rsid w:val="005F55DC"/>
    <w:rsid w:val="005F653A"/>
    <w:rsid w:val="005F7917"/>
    <w:rsid w:val="00600817"/>
    <w:rsid w:val="00600FA6"/>
    <w:rsid w:val="00601198"/>
    <w:rsid w:val="00601E0E"/>
    <w:rsid w:val="006033B4"/>
    <w:rsid w:val="00603816"/>
    <w:rsid w:val="00604034"/>
    <w:rsid w:val="00605504"/>
    <w:rsid w:val="00605942"/>
    <w:rsid w:val="00606874"/>
    <w:rsid w:val="006102BB"/>
    <w:rsid w:val="00610579"/>
    <w:rsid w:val="0061390E"/>
    <w:rsid w:val="0061422E"/>
    <w:rsid w:val="006145DD"/>
    <w:rsid w:val="00615BC5"/>
    <w:rsid w:val="00615DD5"/>
    <w:rsid w:val="00616777"/>
    <w:rsid w:val="006220B2"/>
    <w:rsid w:val="0062353F"/>
    <w:rsid w:val="0062375D"/>
    <w:rsid w:val="00623EFD"/>
    <w:rsid w:val="006255DE"/>
    <w:rsid w:val="00625837"/>
    <w:rsid w:val="00627617"/>
    <w:rsid w:val="0063091C"/>
    <w:rsid w:val="00631EDB"/>
    <w:rsid w:val="00632391"/>
    <w:rsid w:val="006332A9"/>
    <w:rsid w:val="006333B1"/>
    <w:rsid w:val="006339C8"/>
    <w:rsid w:val="006401A6"/>
    <w:rsid w:val="0064059A"/>
    <w:rsid w:val="006409B3"/>
    <w:rsid w:val="006414FE"/>
    <w:rsid w:val="006415AC"/>
    <w:rsid w:val="006430BE"/>
    <w:rsid w:val="00643AF1"/>
    <w:rsid w:val="00644CE9"/>
    <w:rsid w:val="00646F8C"/>
    <w:rsid w:val="0064700A"/>
    <w:rsid w:val="006504F7"/>
    <w:rsid w:val="006518D0"/>
    <w:rsid w:val="00651D1D"/>
    <w:rsid w:val="00651D7A"/>
    <w:rsid w:val="0065243A"/>
    <w:rsid w:val="00652F11"/>
    <w:rsid w:val="0065341B"/>
    <w:rsid w:val="00653DC0"/>
    <w:rsid w:val="00654F8F"/>
    <w:rsid w:val="00654FE8"/>
    <w:rsid w:val="00655431"/>
    <w:rsid w:val="006554E5"/>
    <w:rsid w:val="00660B26"/>
    <w:rsid w:val="0067027B"/>
    <w:rsid w:val="00670978"/>
    <w:rsid w:val="00673341"/>
    <w:rsid w:val="0067628C"/>
    <w:rsid w:val="006765E9"/>
    <w:rsid w:val="006775FE"/>
    <w:rsid w:val="00681463"/>
    <w:rsid w:val="00682CA8"/>
    <w:rsid w:val="00683D29"/>
    <w:rsid w:val="00683DE3"/>
    <w:rsid w:val="00685221"/>
    <w:rsid w:val="00687686"/>
    <w:rsid w:val="006927A0"/>
    <w:rsid w:val="00694D5B"/>
    <w:rsid w:val="00694DC6"/>
    <w:rsid w:val="0069553F"/>
    <w:rsid w:val="00696069"/>
    <w:rsid w:val="00696B5A"/>
    <w:rsid w:val="006A22D2"/>
    <w:rsid w:val="006A22F7"/>
    <w:rsid w:val="006A3892"/>
    <w:rsid w:val="006A56EB"/>
    <w:rsid w:val="006A66CB"/>
    <w:rsid w:val="006A6AAC"/>
    <w:rsid w:val="006A7136"/>
    <w:rsid w:val="006A7638"/>
    <w:rsid w:val="006B05E7"/>
    <w:rsid w:val="006B09B8"/>
    <w:rsid w:val="006B09E5"/>
    <w:rsid w:val="006B1AF8"/>
    <w:rsid w:val="006B202B"/>
    <w:rsid w:val="006B331C"/>
    <w:rsid w:val="006B3374"/>
    <w:rsid w:val="006B3FA6"/>
    <w:rsid w:val="006B5FB7"/>
    <w:rsid w:val="006B6002"/>
    <w:rsid w:val="006C093C"/>
    <w:rsid w:val="006C25E3"/>
    <w:rsid w:val="006C30BB"/>
    <w:rsid w:val="006C3700"/>
    <w:rsid w:val="006C615C"/>
    <w:rsid w:val="006D27C5"/>
    <w:rsid w:val="006D4155"/>
    <w:rsid w:val="006D42C3"/>
    <w:rsid w:val="006D59FD"/>
    <w:rsid w:val="006D63FC"/>
    <w:rsid w:val="006E0E51"/>
    <w:rsid w:val="006E1CF1"/>
    <w:rsid w:val="006E6376"/>
    <w:rsid w:val="006E722A"/>
    <w:rsid w:val="006F11F8"/>
    <w:rsid w:val="006F1244"/>
    <w:rsid w:val="006F141C"/>
    <w:rsid w:val="006F214E"/>
    <w:rsid w:val="006F34BA"/>
    <w:rsid w:val="006F423E"/>
    <w:rsid w:val="006F4F74"/>
    <w:rsid w:val="006F5BBE"/>
    <w:rsid w:val="006F7270"/>
    <w:rsid w:val="007008AE"/>
    <w:rsid w:val="0070141A"/>
    <w:rsid w:val="00702100"/>
    <w:rsid w:val="007028CF"/>
    <w:rsid w:val="00702B8F"/>
    <w:rsid w:val="00703F13"/>
    <w:rsid w:val="007051B6"/>
    <w:rsid w:val="00710303"/>
    <w:rsid w:val="0071135A"/>
    <w:rsid w:val="007113CA"/>
    <w:rsid w:val="00713424"/>
    <w:rsid w:val="007150C8"/>
    <w:rsid w:val="007157CC"/>
    <w:rsid w:val="00720092"/>
    <w:rsid w:val="00721F3B"/>
    <w:rsid w:val="00722134"/>
    <w:rsid w:val="007235CD"/>
    <w:rsid w:val="0072420C"/>
    <w:rsid w:val="007246F0"/>
    <w:rsid w:val="0072573B"/>
    <w:rsid w:val="00731E79"/>
    <w:rsid w:val="00732952"/>
    <w:rsid w:val="00732B02"/>
    <w:rsid w:val="00733A55"/>
    <w:rsid w:val="00733B57"/>
    <w:rsid w:val="0073468A"/>
    <w:rsid w:val="00734B55"/>
    <w:rsid w:val="00734DEA"/>
    <w:rsid w:val="007352F7"/>
    <w:rsid w:val="00736FE0"/>
    <w:rsid w:val="007376EB"/>
    <w:rsid w:val="00745D2D"/>
    <w:rsid w:val="007470D6"/>
    <w:rsid w:val="00747FED"/>
    <w:rsid w:val="0075269F"/>
    <w:rsid w:val="00753404"/>
    <w:rsid w:val="00753C17"/>
    <w:rsid w:val="00754EEC"/>
    <w:rsid w:val="00755415"/>
    <w:rsid w:val="0075551D"/>
    <w:rsid w:val="00755D8C"/>
    <w:rsid w:val="00755DC3"/>
    <w:rsid w:val="00757FB5"/>
    <w:rsid w:val="0076081F"/>
    <w:rsid w:val="00761A14"/>
    <w:rsid w:val="007622B6"/>
    <w:rsid w:val="00762E09"/>
    <w:rsid w:val="00762FE6"/>
    <w:rsid w:val="007644EA"/>
    <w:rsid w:val="00765E04"/>
    <w:rsid w:val="0076627F"/>
    <w:rsid w:val="007662A4"/>
    <w:rsid w:val="0076653E"/>
    <w:rsid w:val="00767992"/>
    <w:rsid w:val="00767D4F"/>
    <w:rsid w:val="00770662"/>
    <w:rsid w:val="00770D7C"/>
    <w:rsid w:val="00771E30"/>
    <w:rsid w:val="007731B6"/>
    <w:rsid w:val="00773AB6"/>
    <w:rsid w:val="007754C1"/>
    <w:rsid w:val="00775533"/>
    <w:rsid w:val="0078036A"/>
    <w:rsid w:val="007846D6"/>
    <w:rsid w:val="00786996"/>
    <w:rsid w:val="00787393"/>
    <w:rsid w:val="007873C0"/>
    <w:rsid w:val="00787818"/>
    <w:rsid w:val="007913BD"/>
    <w:rsid w:val="007919B9"/>
    <w:rsid w:val="00791E2A"/>
    <w:rsid w:val="007922E3"/>
    <w:rsid w:val="00795173"/>
    <w:rsid w:val="00795352"/>
    <w:rsid w:val="00795CA1"/>
    <w:rsid w:val="007A2F12"/>
    <w:rsid w:val="007A3D74"/>
    <w:rsid w:val="007A4D27"/>
    <w:rsid w:val="007A4F73"/>
    <w:rsid w:val="007B2ED1"/>
    <w:rsid w:val="007B35DB"/>
    <w:rsid w:val="007B49FA"/>
    <w:rsid w:val="007C5AEE"/>
    <w:rsid w:val="007D203C"/>
    <w:rsid w:val="007D2ABF"/>
    <w:rsid w:val="007D2BB1"/>
    <w:rsid w:val="007D373B"/>
    <w:rsid w:val="007D40D9"/>
    <w:rsid w:val="007D6C40"/>
    <w:rsid w:val="007E0DD4"/>
    <w:rsid w:val="007E2D1D"/>
    <w:rsid w:val="007E325F"/>
    <w:rsid w:val="007E42F8"/>
    <w:rsid w:val="007E4BF8"/>
    <w:rsid w:val="007E615D"/>
    <w:rsid w:val="007E6DAF"/>
    <w:rsid w:val="007E706C"/>
    <w:rsid w:val="007E76A1"/>
    <w:rsid w:val="007E7BE9"/>
    <w:rsid w:val="007E7D04"/>
    <w:rsid w:val="007F1023"/>
    <w:rsid w:val="007F1D41"/>
    <w:rsid w:val="007F2717"/>
    <w:rsid w:val="007F2C2F"/>
    <w:rsid w:val="007F3941"/>
    <w:rsid w:val="007F4101"/>
    <w:rsid w:val="007F4407"/>
    <w:rsid w:val="007F4C5C"/>
    <w:rsid w:val="007F79A2"/>
    <w:rsid w:val="008002EF"/>
    <w:rsid w:val="00800CB8"/>
    <w:rsid w:val="00803CE4"/>
    <w:rsid w:val="00804515"/>
    <w:rsid w:val="00804938"/>
    <w:rsid w:val="0080616A"/>
    <w:rsid w:val="008067F4"/>
    <w:rsid w:val="0080773B"/>
    <w:rsid w:val="0081024C"/>
    <w:rsid w:val="008106A1"/>
    <w:rsid w:val="008117EF"/>
    <w:rsid w:val="00813F2F"/>
    <w:rsid w:val="008159C3"/>
    <w:rsid w:val="00815E05"/>
    <w:rsid w:val="00816706"/>
    <w:rsid w:val="00821866"/>
    <w:rsid w:val="00821CC3"/>
    <w:rsid w:val="00822635"/>
    <w:rsid w:val="008226D3"/>
    <w:rsid w:val="0082686A"/>
    <w:rsid w:val="00827E26"/>
    <w:rsid w:val="0083005A"/>
    <w:rsid w:val="00831D77"/>
    <w:rsid w:val="00832E64"/>
    <w:rsid w:val="00834DEF"/>
    <w:rsid w:val="008378C9"/>
    <w:rsid w:val="00840A18"/>
    <w:rsid w:val="00841130"/>
    <w:rsid w:val="00842084"/>
    <w:rsid w:val="008429A0"/>
    <w:rsid w:val="00843380"/>
    <w:rsid w:val="008437DD"/>
    <w:rsid w:val="008448A8"/>
    <w:rsid w:val="00844DD6"/>
    <w:rsid w:val="00845B83"/>
    <w:rsid w:val="008470E3"/>
    <w:rsid w:val="00847508"/>
    <w:rsid w:val="00850C34"/>
    <w:rsid w:val="00851EC5"/>
    <w:rsid w:val="00851ECF"/>
    <w:rsid w:val="00852AD6"/>
    <w:rsid w:val="00853327"/>
    <w:rsid w:val="008544CD"/>
    <w:rsid w:val="00855590"/>
    <w:rsid w:val="008571BB"/>
    <w:rsid w:val="008606A5"/>
    <w:rsid w:val="00861DAB"/>
    <w:rsid w:val="0086524D"/>
    <w:rsid w:val="008656E2"/>
    <w:rsid w:val="00865EF9"/>
    <w:rsid w:val="008669A3"/>
    <w:rsid w:val="0086703F"/>
    <w:rsid w:val="0087017F"/>
    <w:rsid w:val="008706B3"/>
    <w:rsid w:val="00870F21"/>
    <w:rsid w:val="00873AD3"/>
    <w:rsid w:val="0087518A"/>
    <w:rsid w:val="00876F30"/>
    <w:rsid w:val="008775D3"/>
    <w:rsid w:val="008825F7"/>
    <w:rsid w:val="00883D6A"/>
    <w:rsid w:val="0088506E"/>
    <w:rsid w:val="0088699E"/>
    <w:rsid w:val="008917B4"/>
    <w:rsid w:val="00894435"/>
    <w:rsid w:val="00894F69"/>
    <w:rsid w:val="008971AE"/>
    <w:rsid w:val="00897621"/>
    <w:rsid w:val="008A0456"/>
    <w:rsid w:val="008A1643"/>
    <w:rsid w:val="008A2A10"/>
    <w:rsid w:val="008A3EF8"/>
    <w:rsid w:val="008A67E3"/>
    <w:rsid w:val="008A7E70"/>
    <w:rsid w:val="008A7EC5"/>
    <w:rsid w:val="008B2164"/>
    <w:rsid w:val="008B2B68"/>
    <w:rsid w:val="008B3321"/>
    <w:rsid w:val="008B45B4"/>
    <w:rsid w:val="008B608F"/>
    <w:rsid w:val="008B7579"/>
    <w:rsid w:val="008B7A19"/>
    <w:rsid w:val="008C140C"/>
    <w:rsid w:val="008C21E0"/>
    <w:rsid w:val="008C3905"/>
    <w:rsid w:val="008C3B63"/>
    <w:rsid w:val="008C3F91"/>
    <w:rsid w:val="008C7F9D"/>
    <w:rsid w:val="008D5EE4"/>
    <w:rsid w:val="008D7DCD"/>
    <w:rsid w:val="008E0F97"/>
    <w:rsid w:val="008E112C"/>
    <w:rsid w:val="008E2299"/>
    <w:rsid w:val="008E2523"/>
    <w:rsid w:val="008E3332"/>
    <w:rsid w:val="008E492C"/>
    <w:rsid w:val="008E6482"/>
    <w:rsid w:val="008E7491"/>
    <w:rsid w:val="008F1AF9"/>
    <w:rsid w:val="008F4101"/>
    <w:rsid w:val="008F6FAB"/>
    <w:rsid w:val="008F7015"/>
    <w:rsid w:val="009020B0"/>
    <w:rsid w:val="00903110"/>
    <w:rsid w:val="009031D2"/>
    <w:rsid w:val="00907A09"/>
    <w:rsid w:val="009146A3"/>
    <w:rsid w:val="009151F9"/>
    <w:rsid w:val="00915675"/>
    <w:rsid w:val="00916133"/>
    <w:rsid w:val="0091788B"/>
    <w:rsid w:val="009215C2"/>
    <w:rsid w:val="00923770"/>
    <w:rsid w:val="00923D87"/>
    <w:rsid w:val="00924790"/>
    <w:rsid w:val="009258E0"/>
    <w:rsid w:val="00926B8B"/>
    <w:rsid w:val="00927F96"/>
    <w:rsid w:val="00933789"/>
    <w:rsid w:val="00933A5B"/>
    <w:rsid w:val="00936FD1"/>
    <w:rsid w:val="00941885"/>
    <w:rsid w:val="00941CB2"/>
    <w:rsid w:val="00944BA4"/>
    <w:rsid w:val="00946FB7"/>
    <w:rsid w:val="009470B1"/>
    <w:rsid w:val="00947CD9"/>
    <w:rsid w:val="00953399"/>
    <w:rsid w:val="00956B45"/>
    <w:rsid w:val="009601A9"/>
    <w:rsid w:val="00960CF7"/>
    <w:rsid w:val="0096261F"/>
    <w:rsid w:val="00962FD5"/>
    <w:rsid w:val="00963E69"/>
    <w:rsid w:val="00963FAE"/>
    <w:rsid w:val="00964BF3"/>
    <w:rsid w:val="00965648"/>
    <w:rsid w:val="009659CA"/>
    <w:rsid w:val="0097009F"/>
    <w:rsid w:val="00970121"/>
    <w:rsid w:val="00970821"/>
    <w:rsid w:val="00970F60"/>
    <w:rsid w:val="009726CA"/>
    <w:rsid w:val="0097445B"/>
    <w:rsid w:val="00974AE2"/>
    <w:rsid w:val="00975E81"/>
    <w:rsid w:val="00976A2D"/>
    <w:rsid w:val="00981B46"/>
    <w:rsid w:val="00984143"/>
    <w:rsid w:val="00984CD0"/>
    <w:rsid w:val="009865BA"/>
    <w:rsid w:val="009865BC"/>
    <w:rsid w:val="0099104D"/>
    <w:rsid w:val="00991D23"/>
    <w:rsid w:val="00993061"/>
    <w:rsid w:val="009937E2"/>
    <w:rsid w:val="00996EF3"/>
    <w:rsid w:val="009A0F92"/>
    <w:rsid w:val="009A142D"/>
    <w:rsid w:val="009A1FA5"/>
    <w:rsid w:val="009A20B9"/>
    <w:rsid w:val="009A3193"/>
    <w:rsid w:val="009A5C62"/>
    <w:rsid w:val="009A7200"/>
    <w:rsid w:val="009A7B5A"/>
    <w:rsid w:val="009B00BF"/>
    <w:rsid w:val="009B02A7"/>
    <w:rsid w:val="009B469D"/>
    <w:rsid w:val="009B5E73"/>
    <w:rsid w:val="009C0678"/>
    <w:rsid w:val="009C2C02"/>
    <w:rsid w:val="009C3176"/>
    <w:rsid w:val="009C68C5"/>
    <w:rsid w:val="009D2854"/>
    <w:rsid w:val="009D2BB6"/>
    <w:rsid w:val="009D3800"/>
    <w:rsid w:val="009D4630"/>
    <w:rsid w:val="009D4BCF"/>
    <w:rsid w:val="009D5375"/>
    <w:rsid w:val="009D5E0B"/>
    <w:rsid w:val="009D6A7E"/>
    <w:rsid w:val="009D70E3"/>
    <w:rsid w:val="009D7B88"/>
    <w:rsid w:val="009E16C9"/>
    <w:rsid w:val="009E5A7B"/>
    <w:rsid w:val="009E5DCA"/>
    <w:rsid w:val="009E6155"/>
    <w:rsid w:val="009E6199"/>
    <w:rsid w:val="009E62B4"/>
    <w:rsid w:val="009E665B"/>
    <w:rsid w:val="00A022DE"/>
    <w:rsid w:val="00A0283D"/>
    <w:rsid w:val="00A02B76"/>
    <w:rsid w:val="00A03A42"/>
    <w:rsid w:val="00A04BDE"/>
    <w:rsid w:val="00A10CEC"/>
    <w:rsid w:val="00A123F3"/>
    <w:rsid w:val="00A12519"/>
    <w:rsid w:val="00A13352"/>
    <w:rsid w:val="00A13A44"/>
    <w:rsid w:val="00A14B61"/>
    <w:rsid w:val="00A15EBE"/>
    <w:rsid w:val="00A17956"/>
    <w:rsid w:val="00A20311"/>
    <w:rsid w:val="00A2232D"/>
    <w:rsid w:val="00A2500C"/>
    <w:rsid w:val="00A2584E"/>
    <w:rsid w:val="00A3089D"/>
    <w:rsid w:val="00A3268E"/>
    <w:rsid w:val="00A333D8"/>
    <w:rsid w:val="00A33738"/>
    <w:rsid w:val="00A37E2B"/>
    <w:rsid w:val="00A37EAA"/>
    <w:rsid w:val="00A40817"/>
    <w:rsid w:val="00A4097A"/>
    <w:rsid w:val="00A41A45"/>
    <w:rsid w:val="00A41E5B"/>
    <w:rsid w:val="00A42593"/>
    <w:rsid w:val="00A431A5"/>
    <w:rsid w:val="00A43451"/>
    <w:rsid w:val="00A44F2B"/>
    <w:rsid w:val="00A456B7"/>
    <w:rsid w:val="00A47ECF"/>
    <w:rsid w:val="00A50E4D"/>
    <w:rsid w:val="00A5295A"/>
    <w:rsid w:val="00A52C9F"/>
    <w:rsid w:val="00A53A7F"/>
    <w:rsid w:val="00A5557E"/>
    <w:rsid w:val="00A5651A"/>
    <w:rsid w:val="00A57845"/>
    <w:rsid w:val="00A606CE"/>
    <w:rsid w:val="00A640A7"/>
    <w:rsid w:val="00A651AE"/>
    <w:rsid w:val="00A65932"/>
    <w:rsid w:val="00A6662C"/>
    <w:rsid w:val="00A67107"/>
    <w:rsid w:val="00A701BD"/>
    <w:rsid w:val="00A73903"/>
    <w:rsid w:val="00A73AA8"/>
    <w:rsid w:val="00A74DA1"/>
    <w:rsid w:val="00A771FC"/>
    <w:rsid w:val="00A8174D"/>
    <w:rsid w:val="00A84321"/>
    <w:rsid w:val="00A84B17"/>
    <w:rsid w:val="00A86542"/>
    <w:rsid w:val="00A9136B"/>
    <w:rsid w:val="00A91CF8"/>
    <w:rsid w:val="00A93A38"/>
    <w:rsid w:val="00A95153"/>
    <w:rsid w:val="00A9644C"/>
    <w:rsid w:val="00A970B0"/>
    <w:rsid w:val="00A97B2A"/>
    <w:rsid w:val="00A97E05"/>
    <w:rsid w:val="00AA0E7A"/>
    <w:rsid w:val="00AA2110"/>
    <w:rsid w:val="00AA26A1"/>
    <w:rsid w:val="00AA31F4"/>
    <w:rsid w:val="00AA34BC"/>
    <w:rsid w:val="00AA5681"/>
    <w:rsid w:val="00AA622E"/>
    <w:rsid w:val="00AA6DBC"/>
    <w:rsid w:val="00AB0A03"/>
    <w:rsid w:val="00AB1534"/>
    <w:rsid w:val="00AB2083"/>
    <w:rsid w:val="00AB3B13"/>
    <w:rsid w:val="00AB4B65"/>
    <w:rsid w:val="00AB728E"/>
    <w:rsid w:val="00AC28F3"/>
    <w:rsid w:val="00AC2C36"/>
    <w:rsid w:val="00AC31F5"/>
    <w:rsid w:val="00AC72F7"/>
    <w:rsid w:val="00AC737C"/>
    <w:rsid w:val="00AD0B7C"/>
    <w:rsid w:val="00AD0E99"/>
    <w:rsid w:val="00AD237D"/>
    <w:rsid w:val="00AD31E5"/>
    <w:rsid w:val="00AD6FE0"/>
    <w:rsid w:val="00AE18A8"/>
    <w:rsid w:val="00AE1E53"/>
    <w:rsid w:val="00AE2B62"/>
    <w:rsid w:val="00AE2D67"/>
    <w:rsid w:val="00AE39FA"/>
    <w:rsid w:val="00AE5272"/>
    <w:rsid w:val="00AE5EB4"/>
    <w:rsid w:val="00AE72A2"/>
    <w:rsid w:val="00AE74B7"/>
    <w:rsid w:val="00AE7760"/>
    <w:rsid w:val="00AF0F60"/>
    <w:rsid w:val="00AF11BA"/>
    <w:rsid w:val="00AF181B"/>
    <w:rsid w:val="00AF1FE9"/>
    <w:rsid w:val="00AF4DB5"/>
    <w:rsid w:val="00AF50C8"/>
    <w:rsid w:val="00AF5320"/>
    <w:rsid w:val="00AF54A4"/>
    <w:rsid w:val="00AF6FBA"/>
    <w:rsid w:val="00AF73D2"/>
    <w:rsid w:val="00AF75B1"/>
    <w:rsid w:val="00AF7C33"/>
    <w:rsid w:val="00B0371A"/>
    <w:rsid w:val="00B03DCB"/>
    <w:rsid w:val="00B04E4C"/>
    <w:rsid w:val="00B050A4"/>
    <w:rsid w:val="00B05356"/>
    <w:rsid w:val="00B13798"/>
    <w:rsid w:val="00B15605"/>
    <w:rsid w:val="00B156A9"/>
    <w:rsid w:val="00B15BCF"/>
    <w:rsid w:val="00B15FAD"/>
    <w:rsid w:val="00B1600D"/>
    <w:rsid w:val="00B169F9"/>
    <w:rsid w:val="00B175CA"/>
    <w:rsid w:val="00B217C9"/>
    <w:rsid w:val="00B22D51"/>
    <w:rsid w:val="00B23308"/>
    <w:rsid w:val="00B24738"/>
    <w:rsid w:val="00B25B58"/>
    <w:rsid w:val="00B27419"/>
    <w:rsid w:val="00B306CD"/>
    <w:rsid w:val="00B307C5"/>
    <w:rsid w:val="00B33971"/>
    <w:rsid w:val="00B33D95"/>
    <w:rsid w:val="00B35567"/>
    <w:rsid w:val="00B37C6B"/>
    <w:rsid w:val="00B4053D"/>
    <w:rsid w:val="00B417E8"/>
    <w:rsid w:val="00B441F4"/>
    <w:rsid w:val="00B45AC6"/>
    <w:rsid w:val="00B45B1C"/>
    <w:rsid w:val="00B501AB"/>
    <w:rsid w:val="00B505AC"/>
    <w:rsid w:val="00B519CE"/>
    <w:rsid w:val="00B51FCC"/>
    <w:rsid w:val="00B52DC6"/>
    <w:rsid w:val="00B52EFA"/>
    <w:rsid w:val="00B55F43"/>
    <w:rsid w:val="00B5633A"/>
    <w:rsid w:val="00B563D8"/>
    <w:rsid w:val="00B56903"/>
    <w:rsid w:val="00B5702F"/>
    <w:rsid w:val="00B57395"/>
    <w:rsid w:val="00B62958"/>
    <w:rsid w:val="00B6452D"/>
    <w:rsid w:val="00B66D34"/>
    <w:rsid w:val="00B71C8A"/>
    <w:rsid w:val="00B71E07"/>
    <w:rsid w:val="00B72AB3"/>
    <w:rsid w:val="00B73D7E"/>
    <w:rsid w:val="00B74789"/>
    <w:rsid w:val="00B74EDA"/>
    <w:rsid w:val="00B80292"/>
    <w:rsid w:val="00B81AF7"/>
    <w:rsid w:val="00B81DC7"/>
    <w:rsid w:val="00B82ED9"/>
    <w:rsid w:val="00B82F9C"/>
    <w:rsid w:val="00B83DD0"/>
    <w:rsid w:val="00B917F4"/>
    <w:rsid w:val="00B96BBC"/>
    <w:rsid w:val="00BA247D"/>
    <w:rsid w:val="00BA360F"/>
    <w:rsid w:val="00BA493F"/>
    <w:rsid w:val="00BA5A4C"/>
    <w:rsid w:val="00BA5CAE"/>
    <w:rsid w:val="00BA5E2E"/>
    <w:rsid w:val="00BA691F"/>
    <w:rsid w:val="00BA7FE6"/>
    <w:rsid w:val="00BB1668"/>
    <w:rsid w:val="00BB1781"/>
    <w:rsid w:val="00BB17D0"/>
    <w:rsid w:val="00BB198D"/>
    <w:rsid w:val="00BB1AA1"/>
    <w:rsid w:val="00BB2A61"/>
    <w:rsid w:val="00BB5CCD"/>
    <w:rsid w:val="00BB6B8F"/>
    <w:rsid w:val="00BC31A0"/>
    <w:rsid w:val="00BC3D0A"/>
    <w:rsid w:val="00BC5C57"/>
    <w:rsid w:val="00BC6B17"/>
    <w:rsid w:val="00BC7BF4"/>
    <w:rsid w:val="00BC7F4A"/>
    <w:rsid w:val="00BD126E"/>
    <w:rsid w:val="00BD1285"/>
    <w:rsid w:val="00BD20A2"/>
    <w:rsid w:val="00BD2CAA"/>
    <w:rsid w:val="00BD32C2"/>
    <w:rsid w:val="00BD55D4"/>
    <w:rsid w:val="00BD6A35"/>
    <w:rsid w:val="00BD6E6C"/>
    <w:rsid w:val="00BD74EF"/>
    <w:rsid w:val="00BD7E21"/>
    <w:rsid w:val="00BE0074"/>
    <w:rsid w:val="00BE0D25"/>
    <w:rsid w:val="00BE18E2"/>
    <w:rsid w:val="00BE4BFA"/>
    <w:rsid w:val="00BE6B25"/>
    <w:rsid w:val="00BF19C8"/>
    <w:rsid w:val="00BF6928"/>
    <w:rsid w:val="00BF79BB"/>
    <w:rsid w:val="00C01FEC"/>
    <w:rsid w:val="00C02DBB"/>
    <w:rsid w:val="00C04052"/>
    <w:rsid w:val="00C04F01"/>
    <w:rsid w:val="00C07D03"/>
    <w:rsid w:val="00C12014"/>
    <w:rsid w:val="00C134A8"/>
    <w:rsid w:val="00C14509"/>
    <w:rsid w:val="00C14600"/>
    <w:rsid w:val="00C17F94"/>
    <w:rsid w:val="00C2256D"/>
    <w:rsid w:val="00C22AB7"/>
    <w:rsid w:val="00C22F48"/>
    <w:rsid w:val="00C23EF1"/>
    <w:rsid w:val="00C25E58"/>
    <w:rsid w:val="00C26507"/>
    <w:rsid w:val="00C267F7"/>
    <w:rsid w:val="00C26957"/>
    <w:rsid w:val="00C2763F"/>
    <w:rsid w:val="00C30F28"/>
    <w:rsid w:val="00C30FED"/>
    <w:rsid w:val="00C3121E"/>
    <w:rsid w:val="00C313B3"/>
    <w:rsid w:val="00C32032"/>
    <w:rsid w:val="00C32195"/>
    <w:rsid w:val="00C3387F"/>
    <w:rsid w:val="00C34B11"/>
    <w:rsid w:val="00C34B92"/>
    <w:rsid w:val="00C35A8E"/>
    <w:rsid w:val="00C41832"/>
    <w:rsid w:val="00C44016"/>
    <w:rsid w:val="00C44DA2"/>
    <w:rsid w:val="00C4614E"/>
    <w:rsid w:val="00C47A8E"/>
    <w:rsid w:val="00C50BEA"/>
    <w:rsid w:val="00C516AE"/>
    <w:rsid w:val="00C51865"/>
    <w:rsid w:val="00C51F3A"/>
    <w:rsid w:val="00C5211F"/>
    <w:rsid w:val="00C54A4A"/>
    <w:rsid w:val="00C55194"/>
    <w:rsid w:val="00C55436"/>
    <w:rsid w:val="00C56B6E"/>
    <w:rsid w:val="00C57297"/>
    <w:rsid w:val="00C6023B"/>
    <w:rsid w:val="00C61D99"/>
    <w:rsid w:val="00C63606"/>
    <w:rsid w:val="00C64A71"/>
    <w:rsid w:val="00C655C1"/>
    <w:rsid w:val="00C66207"/>
    <w:rsid w:val="00C70B1F"/>
    <w:rsid w:val="00C72BA0"/>
    <w:rsid w:val="00C750BD"/>
    <w:rsid w:val="00C75677"/>
    <w:rsid w:val="00C762DD"/>
    <w:rsid w:val="00C77E95"/>
    <w:rsid w:val="00C81970"/>
    <w:rsid w:val="00C82820"/>
    <w:rsid w:val="00C83C61"/>
    <w:rsid w:val="00C84BF0"/>
    <w:rsid w:val="00C851BA"/>
    <w:rsid w:val="00C85C1C"/>
    <w:rsid w:val="00C871B8"/>
    <w:rsid w:val="00C87A34"/>
    <w:rsid w:val="00C90E4A"/>
    <w:rsid w:val="00C91CF4"/>
    <w:rsid w:val="00C92A56"/>
    <w:rsid w:val="00C92B9F"/>
    <w:rsid w:val="00C930CE"/>
    <w:rsid w:val="00C93397"/>
    <w:rsid w:val="00C94935"/>
    <w:rsid w:val="00C94EF4"/>
    <w:rsid w:val="00C954E6"/>
    <w:rsid w:val="00C95586"/>
    <w:rsid w:val="00C95F32"/>
    <w:rsid w:val="00C9777C"/>
    <w:rsid w:val="00CA2762"/>
    <w:rsid w:val="00CA38C0"/>
    <w:rsid w:val="00CA664D"/>
    <w:rsid w:val="00CA6CD2"/>
    <w:rsid w:val="00CA6D3E"/>
    <w:rsid w:val="00CA777D"/>
    <w:rsid w:val="00CB0550"/>
    <w:rsid w:val="00CB0724"/>
    <w:rsid w:val="00CB12DB"/>
    <w:rsid w:val="00CB2083"/>
    <w:rsid w:val="00CB242D"/>
    <w:rsid w:val="00CB2B75"/>
    <w:rsid w:val="00CB33C7"/>
    <w:rsid w:val="00CB3784"/>
    <w:rsid w:val="00CB460B"/>
    <w:rsid w:val="00CB5220"/>
    <w:rsid w:val="00CC16B5"/>
    <w:rsid w:val="00CC16B8"/>
    <w:rsid w:val="00CC1C21"/>
    <w:rsid w:val="00CC36C8"/>
    <w:rsid w:val="00CC37E0"/>
    <w:rsid w:val="00CC39FE"/>
    <w:rsid w:val="00CC3C84"/>
    <w:rsid w:val="00CC4819"/>
    <w:rsid w:val="00CC5195"/>
    <w:rsid w:val="00CC5FFD"/>
    <w:rsid w:val="00CC64EB"/>
    <w:rsid w:val="00CC7F4F"/>
    <w:rsid w:val="00CD0C75"/>
    <w:rsid w:val="00CD0F6E"/>
    <w:rsid w:val="00CD1964"/>
    <w:rsid w:val="00CD3CB4"/>
    <w:rsid w:val="00CD514E"/>
    <w:rsid w:val="00CD5559"/>
    <w:rsid w:val="00CD6423"/>
    <w:rsid w:val="00CD649A"/>
    <w:rsid w:val="00CD7C14"/>
    <w:rsid w:val="00CE012F"/>
    <w:rsid w:val="00CE0AA3"/>
    <w:rsid w:val="00CE145B"/>
    <w:rsid w:val="00CE1C1D"/>
    <w:rsid w:val="00CE3DD4"/>
    <w:rsid w:val="00CE5553"/>
    <w:rsid w:val="00CE642D"/>
    <w:rsid w:val="00CE67ED"/>
    <w:rsid w:val="00CE687E"/>
    <w:rsid w:val="00CE7F93"/>
    <w:rsid w:val="00CF1A77"/>
    <w:rsid w:val="00CF326B"/>
    <w:rsid w:val="00CF3937"/>
    <w:rsid w:val="00CF45C8"/>
    <w:rsid w:val="00CF693D"/>
    <w:rsid w:val="00CF7942"/>
    <w:rsid w:val="00D0018B"/>
    <w:rsid w:val="00D05151"/>
    <w:rsid w:val="00D07891"/>
    <w:rsid w:val="00D101B4"/>
    <w:rsid w:val="00D10D07"/>
    <w:rsid w:val="00D12036"/>
    <w:rsid w:val="00D142D5"/>
    <w:rsid w:val="00D14E09"/>
    <w:rsid w:val="00D15418"/>
    <w:rsid w:val="00D15BCC"/>
    <w:rsid w:val="00D1607A"/>
    <w:rsid w:val="00D17A17"/>
    <w:rsid w:val="00D22458"/>
    <w:rsid w:val="00D2261F"/>
    <w:rsid w:val="00D25510"/>
    <w:rsid w:val="00D256C9"/>
    <w:rsid w:val="00D25861"/>
    <w:rsid w:val="00D3079F"/>
    <w:rsid w:val="00D35697"/>
    <w:rsid w:val="00D35BE2"/>
    <w:rsid w:val="00D4057F"/>
    <w:rsid w:val="00D41387"/>
    <w:rsid w:val="00D43B42"/>
    <w:rsid w:val="00D47CC8"/>
    <w:rsid w:val="00D509C1"/>
    <w:rsid w:val="00D532B5"/>
    <w:rsid w:val="00D5587D"/>
    <w:rsid w:val="00D5621F"/>
    <w:rsid w:val="00D56457"/>
    <w:rsid w:val="00D57578"/>
    <w:rsid w:val="00D60A8B"/>
    <w:rsid w:val="00D61B3B"/>
    <w:rsid w:val="00D62D2A"/>
    <w:rsid w:val="00D63AE3"/>
    <w:rsid w:val="00D64484"/>
    <w:rsid w:val="00D669EF"/>
    <w:rsid w:val="00D727C3"/>
    <w:rsid w:val="00D74CF8"/>
    <w:rsid w:val="00D75220"/>
    <w:rsid w:val="00D754A7"/>
    <w:rsid w:val="00D76481"/>
    <w:rsid w:val="00D76E18"/>
    <w:rsid w:val="00D77A22"/>
    <w:rsid w:val="00D8017A"/>
    <w:rsid w:val="00D80AA2"/>
    <w:rsid w:val="00D80C3F"/>
    <w:rsid w:val="00D839E9"/>
    <w:rsid w:val="00D842A4"/>
    <w:rsid w:val="00D84D31"/>
    <w:rsid w:val="00D873D8"/>
    <w:rsid w:val="00D87924"/>
    <w:rsid w:val="00D9170B"/>
    <w:rsid w:val="00D919FC"/>
    <w:rsid w:val="00D92FBE"/>
    <w:rsid w:val="00D97788"/>
    <w:rsid w:val="00D978C2"/>
    <w:rsid w:val="00DA191C"/>
    <w:rsid w:val="00DA25E6"/>
    <w:rsid w:val="00DA2B9A"/>
    <w:rsid w:val="00DA533C"/>
    <w:rsid w:val="00DB16E6"/>
    <w:rsid w:val="00DB3204"/>
    <w:rsid w:val="00DC0408"/>
    <w:rsid w:val="00DC08CF"/>
    <w:rsid w:val="00DC105E"/>
    <w:rsid w:val="00DC1F63"/>
    <w:rsid w:val="00DC300E"/>
    <w:rsid w:val="00DC3DCF"/>
    <w:rsid w:val="00DC5967"/>
    <w:rsid w:val="00DC6521"/>
    <w:rsid w:val="00DD3693"/>
    <w:rsid w:val="00DD3FFA"/>
    <w:rsid w:val="00DD48A9"/>
    <w:rsid w:val="00DD5B43"/>
    <w:rsid w:val="00DD6554"/>
    <w:rsid w:val="00DE01F6"/>
    <w:rsid w:val="00DE47FF"/>
    <w:rsid w:val="00DE5A3C"/>
    <w:rsid w:val="00DE6B64"/>
    <w:rsid w:val="00DE7410"/>
    <w:rsid w:val="00DF034B"/>
    <w:rsid w:val="00DF04A0"/>
    <w:rsid w:val="00DF2575"/>
    <w:rsid w:val="00DF25A0"/>
    <w:rsid w:val="00DF26EC"/>
    <w:rsid w:val="00DF2BCE"/>
    <w:rsid w:val="00DF3BC9"/>
    <w:rsid w:val="00DF4B91"/>
    <w:rsid w:val="00DF590D"/>
    <w:rsid w:val="00DF66D2"/>
    <w:rsid w:val="00E01645"/>
    <w:rsid w:val="00E027E7"/>
    <w:rsid w:val="00E02C84"/>
    <w:rsid w:val="00E03DF1"/>
    <w:rsid w:val="00E079C8"/>
    <w:rsid w:val="00E11006"/>
    <w:rsid w:val="00E12A4B"/>
    <w:rsid w:val="00E1386B"/>
    <w:rsid w:val="00E151BA"/>
    <w:rsid w:val="00E15860"/>
    <w:rsid w:val="00E158E1"/>
    <w:rsid w:val="00E174D2"/>
    <w:rsid w:val="00E201DA"/>
    <w:rsid w:val="00E224A0"/>
    <w:rsid w:val="00E23443"/>
    <w:rsid w:val="00E2507B"/>
    <w:rsid w:val="00E25120"/>
    <w:rsid w:val="00E256AA"/>
    <w:rsid w:val="00E256B2"/>
    <w:rsid w:val="00E25AB3"/>
    <w:rsid w:val="00E2676F"/>
    <w:rsid w:val="00E26998"/>
    <w:rsid w:val="00E270F2"/>
    <w:rsid w:val="00E30464"/>
    <w:rsid w:val="00E30A28"/>
    <w:rsid w:val="00E312EB"/>
    <w:rsid w:val="00E323F2"/>
    <w:rsid w:val="00E325CF"/>
    <w:rsid w:val="00E332A4"/>
    <w:rsid w:val="00E335D4"/>
    <w:rsid w:val="00E34D31"/>
    <w:rsid w:val="00E35013"/>
    <w:rsid w:val="00E35350"/>
    <w:rsid w:val="00E35E18"/>
    <w:rsid w:val="00E37632"/>
    <w:rsid w:val="00E40215"/>
    <w:rsid w:val="00E40B78"/>
    <w:rsid w:val="00E41D0C"/>
    <w:rsid w:val="00E42960"/>
    <w:rsid w:val="00E43E7C"/>
    <w:rsid w:val="00E44537"/>
    <w:rsid w:val="00E4495D"/>
    <w:rsid w:val="00E45460"/>
    <w:rsid w:val="00E456E8"/>
    <w:rsid w:val="00E45BBC"/>
    <w:rsid w:val="00E503F3"/>
    <w:rsid w:val="00E503FD"/>
    <w:rsid w:val="00E51E13"/>
    <w:rsid w:val="00E53EC9"/>
    <w:rsid w:val="00E547EA"/>
    <w:rsid w:val="00E550F9"/>
    <w:rsid w:val="00E577ED"/>
    <w:rsid w:val="00E63046"/>
    <w:rsid w:val="00E63477"/>
    <w:rsid w:val="00E64933"/>
    <w:rsid w:val="00E70560"/>
    <w:rsid w:val="00E71044"/>
    <w:rsid w:val="00E71176"/>
    <w:rsid w:val="00E73B5D"/>
    <w:rsid w:val="00E7555A"/>
    <w:rsid w:val="00E75F42"/>
    <w:rsid w:val="00E76767"/>
    <w:rsid w:val="00E77045"/>
    <w:rsid w:val="00E8054E"/>
    <w:rsid w:val="00E844C1"/>
    <w:rsid w:val="00E84890"/>
    <w:rsid w:val="00E85117"/>
    <w:rsid w:val="00E86603"/>
    <w:rsid w:val="00E866ED"/>
    <w:rsid w:val="00E86B35"/>
    <w:rsid w:val="00E9083D"/>
    <w:rsid w:val="00E9094F"/>
    <w:rsid w:val="00E92FBD"/>
    <w:rsid w:val="00E93BE1"/>
    <w:rsid w:val="00E93F26"/>
    <w:rsid w:val="00E93FAB"/>
    <w:rsid w:val="00E967FB"/>
    <w:rsid w:val="00E96BC9"/>
    <w:rsid w:val="00EA0AEC"/>
    <w:rsid w:val="00EA0CF7"/>
    <w:rsid w:val="00EA1BC4"/>
    <w:rsid w:val="00EA6F8C"/>
    <w:rsid w:val="00EB06C6"/>
    <w:rsid w:val="00EB2CFA"/>
    <w:rsid w:val="00EB3674"/>
    <w:rsid w:val="00EB38F9"/>
    <w:rsid w:val="00EB3943"/>
    <w:rsid w:val="00EB44BF"/>
    <w:rsid w:val="00EB47B3"/>
    <w:rsid w:val="00EB57C0"/>
    <w:rsid w:val="00EB5C3F"/>
    <w:rsid w:val="00EC041B"/>
    <w:rsid w:val="00EC42DB"/>
    <w:rsid w:val="00EC4F7E"/>
    <w:rsid w:val="00EC5C12"/>
    <w:rsid w:val="00EC5C1D"/>
    <w:rsid w:val="00ED1711"/>
    <w:rsid w:val="00ED3803"/>
    <w:rsid w:val="00ED446A"/>
    <w:rsid w:val="00ED4774"/>
    <w:rsid w:val="00ED5670"/>
    <w:rsid w:val="00ED5752"/>
    <w:rsid w:val="00ED7F87"/>
    <w:rsid w:val="00EE0782"/>
    <w:rsid w:val="00EE25E0"/>
    <w:rsid w:val="00EE31CD"/>
    <w:rsid w:val="00EE4BF2"/>
    <w:rsid w:val="00EE7898"/>
    <w:rsid w:val="00EF0787"/>
    <w:rsid w:val="00EF0B70"/>
    <w:rsid w:val="00EF1946"/>
    <w:rsid w:val="00EF2560"/>
    <w:rsid w:val="00EF2BE5"/>
    <w:rsid w:val="00F0052C"/>
    <w:rsid w:val="00F0176C"/>
    <w:rsid w:val="00F02EE9"/>
    <w:rsid w:val="00F03237"/>
    <w:rsid w:val="00F06AF1"/>
    <w:rsid w:val="00F077D7"/>
    <w:rsid w:val="00F07877"/>
    <w:rsid w:val="00F108FB"/>
    <w:rsid w:val="00F10D45"/>
    <w:rsid w:val="00F1268C"/>
    <w:rsid w:val="00F12835"/>
    <w:rsid w:val="00F1403E"/>
    <w:rsid w:val="00F147F8"/>
    <w:rsid w:val="00F16419"/>
    <w:rsid w:val="00F16A6D"/>
    <w:rsid w:val="00F23614"/>
    <w:rsid w:val="00F24A0A"/>
    <w:rsid w:val="00F31D2A"/>
    <w:rsid w:val="00F35967"/>
    <w:rsid w:val="00F37951"/>
    <w:rsid w:val="00F37955"/>
    <w:rsid w:val="00F42FCB"/>
    <w:rsid w:val="00F43BC7"/>
    <w:rsid w:val="00F454DD"/>
    <w:rsid w:val="00F47A4D"/>
    <w:rsid w:val="00F50957"/>
    <w:rsid w:val="00F52127"/>
    <w:rsid w:val="00F55BF5"/>
    <w:rsid w:val="00F5653B"/>
    <w:rsid w:val="00F56D2F"/>
    <w:rsid w:val="00F6408B"/>
    <w:rsid w:val="00F64600"/>
    <w:rsid w:val="00F65E29"/>
    <w:rsid w:val="00F67DFE"/>
    <w:rsid w:val="00F67E1F"/>
    <w:rsid w:val="00F70A8D"/>
    <w:rsid w:val="00F73D55"/>
    <w:rsid w:val="00F779F0"/>
    <w:rsid w:val="00F80FAB"/>
    <w:rsid w:val="00F8321D"/>
    <w:rsid w:val="00F844F5"/>
    <w:rsid w:val="00F85021"/>
    <w:rsid w:val="00F85075"/>
    <w:rsid w:val="00F867A8"/>
    <w:rsid w:val="00F90A2F"/>
    <w:rsid w:val="00F92426"/>
    <w:rsid w:val="00F92F67"/>
    <w:rsid w:val="00F95027"/>
    <w:rsid w:val="00F977C9"/>
    <w:rsid w:val="00FA094B"/>
    <w:rsid w:val="00FA0D76"/>
    <w:rsid w:val="00FA1338"/>
    <w:rsid w:val="00FA1992"/>
    <w:rsid w:val="00FA1B27"/>
    <w:rsid w:val="00FA21F2"/>
    <w:rsid w:val="00FA254C"/>
    <w:rsid w:val="00FA2EE4"/>
    <w:rsid w:val="00FA54D9"/>
    <w:rsid w:val="00FA760F"/>
    <w:rsid w:val="00FB00A5"/>
    <w:rsid w:val="00FB0EA1"/>
    <w:rsid w:val="00FB1825"/>
    <w:rsid w:val="00FB40F5"/>
    <w:rsid w:val="00FB5D78"/>
    <w:rsid w:val="00FB674E"/>
    <w:rsid w:val="00FC21DC"/>
    <w:rsid w:val="00FC24C2"/>
    <w:rsid w:val="00FC2556"/>
    <w:rsid w:val="00FC2B10"/>
    <w:rsid w:val="00FC2F54"/>
    <w:rsid w:val="00FD111D"/>
    <w:rsid w:val="00FD1FF3"/>
    <w:rsid w:val="00FD4334"/>
    <w:rsid w:val="00FD4D0F"/>
    <w:rsid w:val="00FD4EE6"/>
    <w:rsid w:val="00FD5887"/>
    <w:rsid w:val="00FD7BE8"/>
    <w:rsid w:val="00FE0249"/>
    <w:rsid w:val="00FE0C5B"/>
    <w:rsid w:val="00FE35D3"/>
    <w:rsid w:val="00FE395E"/>
    <w:rsid w:val="00FE4333"/>
    <w:rsid w:val="00FE4AB2"/>
    <w:rsid w:val="00FE4E0B"/>
    <w:rsid w:val="00FE6EA2"/>
    <w:rsid w:val="00FF15C9"/>
    <w:rsid w:val="00FF27A6"/>
    <w:rsid w:val="00FF3C7A"/>
    <w:rsid w:val="00FF4592"/>
    <w:rsid w:val="00FF4D8D"/>
    <w:rsid w:val="00FF678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3A435537"/>
  <w15:chartTrackingRefBased/>
  <w15:docId w15:val="{F4D9363C-E41B-4101-8EE9-EF0299440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5ED2"/>
    <w:pPr>
      <w:jc w:val="both"/>
    </w:pPr>
    <w:rPr>
      <w:sz w:val="20"/>
      <w:szCs w:val="20"/>
    </w:rPr>
  </w:style>
  <w:style w:type="paragraph" w:styleId="Titre1">
    <w:name w:val="heading 1"/>
    <w:aliases w:val="Titre1,H1,R1,H11,Titre 11,t1.T1.Titre 1,t1,t1.T1,Prophead level 1,Prophead 1,H1-Heading 1,1,h1,Header 1,l1,Legal Line 1,head 1,Heading No. L1,list 1,II+,I,Heading1,heading 1,Heading A,Head 1 (Chapter heading),a,Heading,level 1,level1,H12,H13,H14"/>
    <w:basedOn w:val="Normal"/>
    <w:next w:val="Normal"/>
    <w:link w:val="Titre1Car"/>
    <w:uiPriority w:val="9"/>
    <w:qFormat/>
    <w:rsid w:val="00E30A28"/>
    <w:pPr>
      <w:keepNext/>
      <w:keepLines/>
      <w:numPr>
        <w:numId w:val="16"/>
      </w:numPr>
      <w:spacing w:before="240" w:after="120"/>
      <w:outlineLvl w:val="0"/>
    </w:pPr>
    <w:rPr>
      <w:rFonts w:asciiTheme="majorHAnsi" w:eastAsiaTheme="majorEastAsia" w:hAnsiTheme="majorHAnsi" w:cstheme="majorBidi"/>
      <w:b/>
      <w:caps/>
      <w:color w:val="730000" w:themeColor="accent1" w:themeShade="BF"/>
      <w:sz w:val="32"/>
      <w:szCs w:val="32"/>
      <w:u w:val="single"/>
    </w:rPr>
  </w:style>
  <w:style w:type="paragraph" w:styleId="Titre2">
    <w:name w:val="heading 2"/>
    <w:aliases w:val="H2,R2,H21,H22,H211,H23,H212,H24,H213,H25,H214,H26,H215,H27,H216,H28,H217,H29,H218,H210,H219,H220,H2110,H221,H2111,H231,H2121,H241,H2131,H251,H2141,H261,H2151,2,Heading 2 Hidden,chsec,paragraphe,Titre 21,t2.T2,h2,Titre2,HD2,T2,heading 2,Header 2"/>
    <w:basedOn w:val="Normal"/>
    <w:next w:val="Normal"/>
    <w:link w:val="Titre2Car"/>
    <w:uiPriority w:val="9"/>
    <w:unhideWhenUsed/>
    <w:qFormat/>
    <w:rsid w:val="00E30A28"/>
    <w:pPr>
      <w:keepNext/>
      <w:keepLines/>
      <w:numPr>
        <w:ilvl w:val="1"/>
        <w:numId w:val="16"/>
      </w:numPr>
      <w:spacing w:before="40" w:after="120"/>
      <w:outlineLvl w:val="1"/>
    </w:pPr>
    <w:rPr>
      <w:rFonts w:asciiTheme="majorHAnsi" w:eastAsiaTheme="majorEastAsia" w:hAnsiTheme="majorHAnsi" w:cstheme="majorBidi"/>
      <w:b/>
      <w:color w:val="730000" w:themeColor="accent1" w:themeShade="BF"/>
      <w:sz w:val="26"/>
      <w:szCs w:val="26"/>
      <w:u w:val="single"/>
    </w:rPr>
  </w:style>
  <w:style w:type="paragraph" w:styleId="Titre3">
    <w:name w:val="heading 3"/>
    <w:aliases w:val="H3,h3,L3,h31,L31,h32,L32,h311,L311,h33,L33,h312,L312,h34,L34,h313,L313,h35,L35,h314,L314,h321,L321,h3111,L3111,h331,L331,h3121,L3121,h341,L341,h3131,L3131,T3,Heading 3 - old,Contrat 3,Section,Titre 31,t3.T3,heading 3,Heading 3,3,3heading,l3,H31"/>
    <w:basedOn w:val="Normal"/>
    <w:next w:val="Normal"/>
    <w:link w:val="Titre3Car"/>
    <w:uiPriority w:val="9"/>
    <w:qFormat/>
    <w:rsid w:val="00E30A28"/>
    <w:pPr>
      <w:keepNext/>
      <w:keepLines/>
      <w:numPr>
        <w:ilvl w:val="2"/>
        <w:numId w:val="16"/>
      </w:numPr>
      <w:spacing w:before="40" w:after="120"/>
      <w:outlineLvl w:val="2"/>
    </w:pPr>
    <w:rPr>
      <w:rFonts w:asciiTheme="majorHAnsi" w:eastAsiaTheme="majorEastAsia" w:hAnsiTheme="majorHAnsi" w:cstheme="majorBidi"/>
      <w:bCs/>
      <w:color w:val="730000" w:themeColor="accent1" w:themeShade="BF"/>
      <w:sz w:val="24"/>
      <w:szCs w:val="24"/>
      <w:u w:val="single"/>
    </w:rPr>
  </w:style>
  <w:style w:type="paragraph" w:styleId="Titre4">
    <w:name w:val="heading 4"/>
    <w:aliases w:val="4,M-Titre 4,heading 4,Titre 4 Car1,Titre 4 Car Car,Titre 4 Car Car Car Car Car Car Car Car Car,I.1.1.1.,Chapitre 1.1.1.,niveau 4,Sous-chapitre (niveau 3),Titre niveau 4,Titre 41,t4.T4,l4,I4,H4,Texte 4,Titre4,l41,l42,t4,Headline4,H41,T4"/>
    <w:basedOn w:val="Normal"/>
    <w:next w:val="Normal"/>
    <w:link w:val="Titre4Car"/>
    <w:uiPriority w:val="9"/>
    <w:unhideWhenUsed/>
    <w:qFormat/>
    <w:rsid w:val="00C851BA"/>
    <w:pPr>
      <w:keepNext/>
      <w:keepLines/>
      <w:numPr>
        <w:ilvl w:val="3"/>
        <w:numId w:val="16"/>
      </w:numPr>
      <w:spacing w:before="40" w:after="120"/>
      <w:outlineLvl w:val="3"/>
    </w:pPr>
    <w:rPr>
      <w:rFonts w:asciiTheme="majorHAnsi" w:eastAsiaTheme="majorEastAsia" w:hAnsiTheme="majorHAnsi" w:cstheme="majorBidi"/>
      <w:i/>
      <w:iCs/>
      <w:color w:val="730000" w:themeColor="accent1" w:themeShade="BF"/>
      <w:u w:val="single"/>
    </w:rPr>
  </w:style>
  <w:style w:type="paragraph" w:styleId="Titre5">
    <w:name w:val="heading 5"/>
    <w:basedOn w:val="Normal"/>
    <w:next w:val="Normal"/>
    <w:link w:val="Titre5Car"/>
    <w:uiPriority w:val="9"/>
    <w:semiHidden/>
    <w:unhideWhenUsed/>
    <w:qFormat/>
    <w:rsid w:val="00C851BA"/>
    <w:pPr>
      <w:keepNext/>
      <w:keepLines/>
      <w:numPr>
        <w:ilvl w:val="4"/>
        <w:numId w:val="16"/>
      </w:numPr>
      <w:spacing w:before="40" w:after="0"/>
      <w:outlineLvl w:val="4"/>
    </w:pPr>
    <w:rPr>
      <w:rFonts w:asciiTheme="majorHAnsi" w:eastAsiaTheme="majorEastAsia" w:hAnsiTheme="majorHAnsi" w:cstheme="majorBidi"/>
      <w:color w:val="730000" w:themeColor="accent1" w:themeShade="BF"/>
    </w:rPr>
  </w:style>
  <w:style w:type="paragraph" w:styleId="Titre6">
    <w:name w:val="heading 6"/>
    <w:basedOn w:val="Normal"/>
    <w:next w:val="Normal"/>
    <w:link w:val="Titre6Car"/>
    <w:uiPriority w:val="9"/>
    <w:semiHidden/>
    <w:unhideWhenUsed/>
    <w:qFormat/>
    <w:rsid w:val="006409B3"/>
    <w:pPr>
      <w:keepNext/>
      <w:keepLines/>
      <w:numPr>
        <w:ilvl w:val="5"/>
        <w:numId w:val="16"/>
      </w:numPr>
      <w:spacing w:before="40" w:after="0"/>
      <w:outlineLvl w:val="5"/>
    </w:pPr>
    <w:rPr>
      <w:rFonts w:asciiTheme="majorHAnsi" w:eastAsiaTheme="majorEastAsia" w:hAnsiTheme="majorHAnsi" w:cstheme="majorBidi"/>
      <w:color w:val="4C0000" w:themeColor="accent1" w:themeShade="7F"/>
    </w:rPr>
  </w:style>
  <w:style w:type="paragraph" w:styleId="Titre7">
    <w:name w:val="heading 7"/>
    <w:basedOn w:val="Normal"/>
    <w:next w:val="Normal"/>
    <w:link w:val="Titre7Car"/>
    <w:uiPriority w:val="9"/>
    <w:semiHidden/>
    <w:unhideWhenUsed/>
    <w:qFormat/>
    <w:rsid w:val="006409B3"/>
    <w:pPr>
      <w:keepNext/>
      <w:keepLines/>
      <w:numPr>
        <w:ilvl w:val="6"/>
        <w:numId w:val="16"/>
      </w:numPr>
      <w:spacing w:before="40" w:after="0"/>
      <w:outlineLvl w:val="6"/>
    </w:pPr>
    <w:rPr>
      <w:rFonts w:asciiTheme="majorHAnsi" w:eastAsiaTheme="majorEastAsia" w:hAnsiTheme="majorHAnsi" w:cstheme="majorBidi"/>
      <w:i/>
      <w:iCs/>
      <w:color w:val="4C0000" w:themeColor="accent1" w:themeShade="7F"/>
    </w:rPr>
  </w:style>
  <w:style w:type="paragraph" w:styleId="Titre8">
    <w:name w:val="heading 8"/>
    <w:basedOn w:val="Normal"/>
    <w:next w:val="Normal"/>
    <w:link w:val="Titre8Car"/>
    <w:uiPriority w:val="9"/>
    <w:semiHidden/>
    <w:unhideWhenUsed/>
    <w:qFormat/>
    <w:rsid w:val="006409B3"/>
    <w:pPr>
      <w:keepNext/>
      <w:keepLines/>
      <w:numPr>
        <w:ilvl w:val="7"/>
        <w:numId w:val="16"/>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409B3"/>
    <w:pPr>
      <w:keepNext/>
      <w:keepLines/>
      <w:numPr>
        <w:ilvl w:val="8"/>
        <w:numId w:val="1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E0C5B"/>
    <w:pPr>
      <w:tabs>
        <w:tab w:val="center" w:pos="4536"/>
        <w:tab w:val="right" w:pos="9072"/>
      </w:tabs>
      <w:spacing w:after="0" w:line="240" w:lineRule="auto"/>
    </w:pPr>
  </w:style>
  <w:style w:type="character" w:customStyle="1" w:styleId="En-tteCar">
    <w:name w:val="En-tête Car"/>
    <w:basedOn w:val="Policepardfaut"/>
    <w:link w:val="En-tte"/>
    <w:uiPriority w:val="99"/>
    <w:rsid w:val="00FE0C5B"/>
  </w:style>
  <w:style w:type="paragraph" w:styleId="Pieddepage">
    <w:name w:val="footer"/>
    <w:basedOn w:val="Normal"/>
    <w:link w:val="PieddepageCar"/>
    <w:uiPriority w:val="99"/>
    <w:unhideWhenUsed/>
    <w:rsid w:val="00FE0C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E0C5B"/>
  </w:style>
  <w:style w:type="character" w:styleId="Lienhypertexte">
    <w:name w:val="Hyperlink"/>
    <w:basedOn w:val="Policepardfaut"/>
    <w:uiPriority w:val="99"/>
    <w:unhideWhenUsed/>
    <w:rsid w:val="00BA360F"/>
    <w:rPr>
      <w:color w:val="FF3300" w:themeColor="hyperlink"/>
      <w:u w:val="single"/>
    </w:rPr>
  </w:style>
  <w:style w:type="character" w:customStyle="1" w:styleId="Mentionnonrsolue1">
    <w:name w:val="Mention non résolue1"/>
    <w:basedOn w:val="Policepardfaut"/>
    <w:uiPriority w:val="99"/>
    <w:semiHidden/>
    <w:unhideWhenUsed/>
    <w:rsid w:val="00BA360F"/>
    <w:rPr>
      <w:color w:val="605E5C"/>
      <w:shd w:val="clear" w:color="auto" w:fill="E1DFDD"/>
    </w:rPr>
  </w:style>
  <w:style w:type="character" w:customStyle="1" w:styleId="Titre3Car">
    <w:name w:val="Titre 3 Car"/>
    <w:aliases w:val="H3 Car,h3 Car,L3 Car,h31 Car,L31 Car,h32 Car,L32 Car,h311 Car,L311 Car,h33 Car,L33 Car,h312 Car,L312 Car,h34 Car,L34 Car,h313 Car,L313 Car,h35 Car,L35 Car,h314 Car,L314 Car,h321 Car,L321 Car,h3111 Car,L3111 Car,h331 Car,L331 Car,h3121 Car"/>
    <w:basedOn w:val="Policepardfaut"/>
    <w:link w:val="Titre3"/>
    <w:uiPriority w:val="9"/>
    <w:rsid w:val="00E30A28"/>
    <w:rPr>
      <w:rFonts w:asciiTheme="majorHAnsi" w:eastAsiaTheme="majorEastAsia" w:hAnsiTheme="majorHAnsi" w:cstheme="majorBidi"/>
      <w:bCs/>
      <w:color w:val="730000" w:themeColor="accent1" w:themeShade="BF"/>
      <w:sz w:val="24"/>
      <w:szCs w:val="24"/>
      <w:u w:val="single"/>
    </w:rPr>
  </w:style>
  <w:style w:type="paragraph" w:customStyle="1" w:styleId="retrait1">
    <w:name w:val="retrait 1"/>
    <w:basedOn w:val="Normal"/>
    <w:rsid w:val="00601198"/>
    <w:pPr>
      <w:numPr>
        <w:numId w:val="1"/>
      </w:numPr>
      <w:tabs>
        <w:tab w:val="left" w:pos="426"/>
      </w:tabs>
      <w:spacing w:before="120" w:after="120" w:line="240" w:lineRule="auto"/>
    </w:pPr>
    <w:rPr>
      <w:rFonts w:ascii="Calibri" w:eastAsia="Times New Roman" w:hAnsi="Calibri" w:cs="Times New Roman"/>
      <w:color w:val="000000"/>
      <w:lang w:eastAsia="fr-FR"/>
    </w:rPr>
  </w:style>
  <w:style w:type="paragraph" w:customStyle="1" w:styleId="paragraph">
    <w:name w:val="paragraph"/>
    <w:basedOn w:val="Normal"/>
    <w:rsid w:val="009C68C5"/>
    <w:pPr>
      <w:spacing w:after="0"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4407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aliases w:val="Titre1 Car,H1 Car,R1 Car,H11 Car,Titre 11 Car,t1.T1.Titre 1 Car,t1 Car,t1.T1 Car,Prophead level 1 Car,Prophead 1 Car,H1-Heading 1 Car,1 Car,h1 Car,Header 1 Car,l1 Car,Legal Line 1 Car,head 1 Car,Heading No. L1 Car,list 1 Car,II+ Car,I Car"/>
    <w:basedOn w:val="Policepardfaut"/>
    <w:link w:val="Titre1"/>
    <w:uiPriority w:val="9"/>
    <w:rsid w:val="00E30A28"/>
    <w:rPr>
      <w:rFonts w:asciiTheme="majorHAnsi" w:eastAsiaTheme="majorEastAsia" w:hAnsiTheme="majorHAnsi" w:cstheme="majorBidi"/>
      <w:b/>
      <w:caps/>
      <w:color w:val="730000" w:themeColor="accent1" w:themeShade="BF"/>
      <w:sz w:val="32"/>
      <w:szCs w:val="32"/>
      <w:u w:val="single"/>
    </w:rPr>
  </w:style>
  <w:style w:type="character" w:customStyle="1" w:styleId="Titre2Car">
    <w:name w:val="Titre 2 Car"/>
    <w:aliases w:val="H2 Car,R2 Car,H21 Car,H22 Car,H211 Car,H23 Car,H212 Car,H24 Car,H213 Car,H25 Car,H214 Car,H26 Car,H215 Car,H27 Car,H216 Car,H28 Car,H217 Car,H29 Car,H218 Car,H210 Car,H219 Car,H220 Car,H2110 Car,H221 Car,H2111 Car,H231 Car,H2121 Car,H241 Car"/>
    <w:basedOn w:val="Policepardfaut"/>
    <w:link w:val="Titre2"/>
    <w:uiPriority w:val="9"/>
    <w:rsid w:val="00E30A28"/>
    <w:rPr>
      <w:rFonts w:asciiTheme="majorHAnsi" w:eastAsiaTheme="majorEastAsia" w:hAnsiTheme="majorHAnsi" w:cstheme="majorBidi"/>
      <w:b/>
      <w:color w:val="730000" w:themeColor="accent1" w:themeShade="BF"/>
      <w:sz w:val="26"/>
      <w:szCs w:val="26"/>
      <w:u w:val="single"/>
    </w:rPr>
  </w:style>
  <w:style w:type="paragraph" w:styleId="En-ttedetabledesmatires">
    <w:name w:val="TOC Heading"/>
    <w:basedOn w:val="Titre1"/>
    <w:next w:val="Normal"/>
    <w:uiPriority w:val="39"/>
    <w:unhideWhenUsed/>
    <w:qFormat/>
    <w:rsid w:val="002065BF"/>
    <w:pPr>
      <w:outlineLvl w:val="9"/>
    </w:pPr>
    <w:rPr>
      <w:lang w:eastAsia="fr-FR"/>
    </w:rPr>
  </w:style>
  <w:style w:type="paragraph" w:styleId="TM1">
    <w:name w:val="toc 1"/>
    <w:basedOn w:val="Normal"/>
    <w:next w:val="Normal"/>
    <w:autoRedefine/>
    <w:uiPriority w:val="39"/>
    <w:unhideWhenUsed/>
    <w:rsid w:val="000A76A8"/>
    <w:pPr>
      <w:tabs>
        <w:tab w:val="left" w:pos="400"/>
        <w:tab w:val="right" w:leader="dot" w:pos="9639"/>
      </w:tabs>
      <w:spacing w:after="0" w:line="240" w:lineRule="auto"/>
      <w:ind w:right="142"/>
    </w:pPr>
  </w:style>
  <w:style w:type="paragraph" w:styleId="TM2">
    <w:name w:val="toc 2"/>
    <w:basedOn w:val="Normal"/>
    <w:next w:val="Normal"/>
    <w:autoRedefine/>
    <w:uiPriority w:val="39"/>
    <w:unhideWhenUsed/>
    <w:rsid w:val="000A76A8"/>
    <w:pPr>
      <w:tabs>
        <w:tab w:val="left" w:pos="880"/>
        <w:tab w:val="right" w:leader="dot" w:pos="9639"/>
      </w:tabs>
      <w:spacing w:after="100"/>
      <w:ind w:left="200" w:right="142"/>
    </w:pPr>
  </w:style>
  <w:style w:type="paragraph" w:styleId="Titre">
    <w:name w:val="Title"/>
    <w:basedOn w:val="Normal"/>
    <w:next w:val="Normal"/>
    <w:link w:val="TitreCar"/>
    <w:uiPriority w:val="10"/>
    <w:qFormat/>
    <w:rsid w:val="00E630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63046"/>
    <w:rPr>
      <w:rFonts w:asciiTheme="majorHAnsi" w:eastAsiaTheme="majorEastAsia" w:hAnsiTheme="majorHAnsi" w:cstheme="majorBidi"/>
      <w:spacing w:val="-10"/>
      <w:kern w:val="28"/>
      <w:sz w:val="56"/>
      <w:szCs w:val="56"/>
    </w:rPr>
  </w:style>
  <w:style w:type="character" w:customStyle="1" w:styleId="Titre4Car">
    <w:name w:val="Titre 4 Car"/>
    <w:aliases w:val="4 Car,M-Titre 4 Car,heading 4 Car,Titre 4 Car1 Car,Titre 4 Car Car Car,Titre 4 Car Car Car Car Car Car Car Car Car Car,I.1.1.1. Car,Chapitre 1.1.1. Car,niveau 4 Car,Sous-chapitre (niveau 3) Car,Titre niveau 4 Car,Titre 41 Car,t4.T4 Car"/>
    <w:basedOn w:val="Policepardfaut"/>
    <w:link w:val="Titre4"/>
    <w:uiPriority w:val="9"/>
    <w:rsid w:val="00C851BA"/>
    <w:rPr>
      <w:rFonts w:asciiTheme="majorHAnsi" w:eastAsiaTheme="majorEastAsia" w:hAnsiTheme="majorHAnsi" w:cstheme="majorBidi"/>
      <w:i/>
      <w:iCs/>
      <w:color w:val="730000" w:themeColor="accent1" w:themeShade="BF"/>
      <w:sz w:val="20"/>
      <w:szCs w:val="20"/>
      <w:u w:val="single"/>
    </w:rPr>
  </w:style>
  <w:style w:type="paragraph" w:styleId="Paragraphedeliste">
    <w:name w:val="List Paragraph"/>
    <w:basedOn w:val="Normal"/>
    <w:link w:val="ParagraphedelisteCar"/>
    <w:uiPriority w:val="1"/>
    <w:qFormat/>
    <w:rsid w:val="000A76A8"/>
    <w:pPr>
      <w:ind w:left="720"/>
      <w:contextualSpacing/>
    </w:pPr>
  </w:style>
  <w:style w:type="paragraph" w:customStyle="1" w:styleId="Liste3iA">
    <w:name w:val="Liste 3iA"/>
    <w:basedOn w:val="Paragraphedeliste"/>
    <w:link w:val="Liste3iACar"/>
    <w:qFormat/>
    <w:rsid w:val="00115606"/>
    <w:pPr>
      <w:numPr>
        <w:numId w:val="4"/>
      </w:numPr>
      <w:spacing w:before="120" w:after="120"/>
      <w:contextualSpacing w:val="0"/>
    </w:pPr>
  </w:style>
  <w:style w:type="paragraph" w:customStyle="1" w:styleId="Liste3iC">
    <w:name w:val="Liste 3iC"/>
    <w:basedOn w:val="Paragraphedeliste"/>
    <w:link w:val="Liste3iCCar"/>
    <w:qFormat/>
    <w:rsid w:val="00115606"/>
    <w:pPr>
      <w:numPr>
        <w:numId w:val="5"/>
      </w:numPr>
      <w:spacing w:before="120" w:after="120"/>
      <w:ind w:left="714" w:hanging="357"/>
      <w:contextualSpacing w:val="0"/>
    </w:pPr>
  </w:style>
  <w:style w:type="character" w:customStyle="1" w:styleId="ParagraphedelisteCar">
    <w:name w:val="Paragraphe de liste Car"/>
    <w:basedOn w:val="Policepardfaut"/>
    <w:link w:val="Paragraphedeliste"/>
    <w:uiPriority w:val="34"/>
    <w:rsid w:val="00375ED2"/>
  </w:style>
  <w:style w:type="character" w:customStyle="1" w:styleId="Liste3iACar">
    <w:name w:val="Liste 3iA Car"/>
    <w:basedOn w:val="ParagraphedelisteCar"/>
    <w:link w:val="Liste3iA"/>
    <w:rsid w:val="00115606"/>
    <w:rPr>
      <w:sz w:val="20"/>
      <w:szCs w:val="20"/>
    </w:rPr>
  </w:style>
  <w:style w:type="character" w:customStyle="1" w:styleId="Liste3iCCar">
    <w:name w:val="Liste 3iC Car"/>
    <w:basedOn w:val="ParagraphedelisteCar"/>
    <w:link w:val="Liste3iC"/>
    <w:rsid w:val="00115606"/>
    <w:rPr>
      <w:sz w:val="20"/>
      <w:szCs w:val="20"/>
    </w:rPr>
  </w:style>
  <w:style w:type="paragraph" w:styleId="Sansinterligne">
    <w:name w:val="No Spacing"/>
    <w:uiPriority w:val="1"/>
    <w:qFormat/>
    <w:rsid w:val="00C851BA"/>
    <w:pPr>
      <w:numPr>
        <w:ilvl w:val="3"/>
        <w:numId w:val="2"/>
      </w:numPr>
      <w:spacing w:after="0" w:line="240" w:lineRule="auto"/>
      <w:jc w:val="both"/>
    </w:pPr>
    <w:rPr>
      <w:sz w:val="20"/>
      <w:szCs w:val="20"/>
    </w:rPr>
  </w:style>
  <w:style w:type="character" w:customStyle="1" w:styleId="Titre5Car">
    <w:name w:val="Titre 5 Car"/>
    <w:basedOn w:val="Policepardfaut"/>
    <w:link w:val="Titre5"/>
    <w:uiPriority w:val="9"/>
    <w:semiHidden/>
    <w:rsid w:val="00C851BA"/>
    <w:rPr>
      <w:rFonts w:asciiTheme="majorHAnsi" w:eastAsiaTheme="majorEastAsia" w:hAnsiTheme="majorHAnsi" w:cstheme="majorBidi"/>
      <w:color w:val="730000" w:themeColor="accent1" w:themeShade="BF"/>
      <w:sz w:val="20"/>
      <w:szCs w:val="20"/>
    </w:rPr>
  </w:style>
  <w:style w:type="paragraph" w:styleId="Corpsdetexte">
    <w:name w:val="Body Text"/>
    <w:basedOn w:val="Normal"/>
    <w:link w:val="CorpsdetexteCar"/>
    <w:uiPriority w:val="1"/>
    <w:qFormat/>
    <w:rsid w:val="0082686A"/>
    <w:pPr>
      <w:widowControl w:val="0"/>
      <w:autoSpaceDE w:val="0"/>
      <w:autoSpaceDN w:val="0"/>
      <w:spacing w:after="0" w:line="240" w:lineRule="auto"/>
      <w:jc w:val="left"/>
    </w:pPr>
    <w:rPr>
      <w:rFonts w:ascii="Times New Roman" w:eastAsia="Times New Roman" w:hAnsi="Times New Roman" w:cs="Times New Roman"/>
      <w:sz w:val="22"/>
      <w:szCs w:val="22"/>
    </w:rPr>
  </w:style>
  <w:style w:type="character" w:customStyle="1" w:styleId="CorpsdetexteCar">
    <w:name w:val="Corps de texte Car"/>
    <w:basedOn w:val="Policepardfaut"/>
    <w:link w:val="Corpsdetexte"/>
    <w:uiPriority w:val="1"/>
    <w:rsid w:val="0082686A"/>
    <w:rPr>
      <w:rFonts w:ascii="Times New Roman" w:eastAsia="Times New Roman" w:hAnsi="Times New Roman" w:cs="Times New Roman"/>
    </w:rPr>
  </w:style>
  <w:style w:type="paragraph" w:customStyle="1" w:styleId="Default">
    <w:name w:val="Default"/>
    <w:rsid w:val="00445627"/>
    <w:pPr>
      <w:autoSpaceDE w:val="0"/>
      <w:autoSpaceDN w:val="0"/>
      <w:adjustRightInd w:val="0"/>
      <w:spacing w:after="0" w:line="240" w:lineRule="auto"/>
    </w:pPr>
    <w:rPr>
      <w:rFonts w:ascii="Arial" w:hAnsi="Arial" w:cs="Arial"/>
      <w:color w:val="000000"/>
      <w:sz w:val="24"/>
      <w:szCs w:val="24"/>
    </w:rPr>
  </w:style>
  <w:style w:type="paragraph" w:styleId="Citationintense">
    <w:name w:val="Intense Quote"/>
    <w:basedOn w:val="Normal"/>
    <w:next w:val="Normal"/>
    <w:link w:val="CitationintenseCar"/>
    <w:uiPriority w:val="30"/>
    <w:qFormat/>
    <w:rsid w:val="00627617"/>
    <w:pPr>
      <w:pBdr>
        <w:top w:val="single" w:sz="4" w:space="10" w:color="9A0000" w:themeColor="accent1"/>
        <w:bottom w:val="single" w:sz="4" w:space="10" w:color="9A0000" w:themeColor="accent1"/>
      </w:pBdr>
      <w:spacing w:before="360" w:after="360"/>
      <w:ind w:left="864" w:right="864"/>
      <w:jc w:val="center"/>
    </w:pPr>
    <w:rPr>
      <w:i/>
      <w:iCs/>
      <w:color w:val="9A0000" w:themeColor="accent1"/>
    </w:rPr>
  </w:style>
  <w:style w:type="character" w:customStyle="1" w:styleId="CitationintenseCar">
    <w:name w:val="Citation intense Car"/>
    <w:basedOn w:val="Policepardfaut"/>
    <w:link w:val="Citationintense"/>
    <w:uiPriority w:val="30"/>
    <w:rsid w:val="00627617"/>
    <w:rPr>
      <w:i/>
      <w:iCs/>
      <w:color w:val="9A0000" w:themeColor="accent1"/>
      <w:sz w:val="20"/>
      <w:szCs w:val="20"/>
    </w:rPr>
  </w:style>
  <w:style w:type="character" w:customStyle="1" w:styleId="Titre6Car">
    <w:name w:val="Titre 6 Car"/>
    <w:basedOn w:val="Policepardfaut"/>
    <w:link w:val="Titre6"/>
    <w:uiPriority w:val="9"/>
    <w:semiHidden/>
    <w:rsid w:val="006409B3"/>
    <w:rPr>
      <w:rFonts w:asciiTheme="majorHAnsi" w:eastAsiaTheme="majorEastAsia" w:hAnsiTheme="majorHAnsi" w:cstheme="majorBidi"/>
      <w:color w:val="4C0000" w:themeColor="accent1" w:themeShade="7F"/>
      <w:sz w:val="20"/>
      <w:szCs w:val="20"/>
    </w:rPr>
  </w:style>
  <w:style w:type="character" w:customStyle="1" w:styleId="Titre7Car">
    <w:name w:val="Titre 7 Car"/>
    <w:basedOn w:val="Policepardfaut"/>
    <w:link w:val="Titre7"/>
    <w:uiPriority w:val="9"/>
    <w:semiHidden/>
    <w:rsid w:val="006409B3"/>
    <w:rPr>
      <w:rFonts w:asciiTheme="majorHAnsi" w:eastAsiaTheme="majorEastAsia" w:hAnsiTheme="majorHAnsi" w:cstheme="majorBidi"/>
      <w:i/>
      <w:iCs/>
      <w:color w:val="4C0000" w:themeColor="accent1" w:themeShade="7F"/>
      <w:sz w:val="20"/>
      <w:szCs w:val="20"/>
    </w:rPr>
  </w:style>
  <w:style w:type="character" w:customStyle="1" w:styleId="Titre8Car">
    <w:name w:val="Titre 8 Car"/>
    <w:basedOn w:val="Policepardfaut"/>
    <w:link w:val="Titre8"/>
    <w:uiPriority w:val="9"/>
    <w:semiHidden/>
    <w:rsid w:val="006409B3"/>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409B3"/>
    <w:rPr>
      <w:rFonts w:asciiTheme="majorHAnsi" w:eastAsiaTheme="majorEastAsia" w:hAnsiTheme="majorHAnsi" w:cstheme="majorBidi"/>
      <w:i/>
      <w:iCs/>
      <w:color w:val="272727" w:themeColor="text1" w:themeTint="D8"/>
      <w:sz w:val="21"/>
      <w:szCs w:val="21"/>
    </w:rPr>
  </w:style>
  <w:style w:type="paragraph" w:styleId="Textedebulles">
    <w:name w:val="Balloon Text"/>
    <w:basedOn w:val="Normal"/>
    <w:link w:val="TextedebullesCar"/>
    <w:uiPriority w:val="99"/>
    <w:semiHidden/>
    <w:unhideWhenUsed/>
    <w:rsid w:val="005B71FC"/>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B71FC"/>
    <w:rPr>
      <w:rFonts w:ascii="Segoe UI" w:hAnsi="Segoe UI" w:cs="Segoe UI"/>
      <w:sz w:val="18"/>
      <w:szCs w:val="18"/>
    </w:rPr>
  </w:style>
  <w:style w:type="character" w:styleId="Marquedecommentaire">
    <w:name w:val="annotation reference"/>
    <w:basedOn w:val="Policepardfaut"/>
    <w:uiPriority w:val="99"/>
    <w:semiHidden/>
    <w:unhideWhenUsed/>
    <w:rsid w:val="000B4063"/>
    <w:rPr>
      <w:sz w:val="16"/>
      <w:szCs w:val="16"/>
    </w:rPr>
  </w:style>
  <w:style w:type="paragraph" w:styleId="Commentaire">
    <w:name w:val="annotation text"/>
    <w:basedOn w:val="Normal"/>
    <w:link w:val="CommentaireCar"/>
    <w:uiPriority w:val="99"/>
    <w:unhideWhenUsed/>
    <w:rsid w:val="000B4063"/>
    <w:pPr>
      <w:spacing w:line="240" w:lineRule="auto"/>
    </w:pPr>
  </w:style>
  <w:style w:type="character" w:customStyle="1" w:styleId="CommentaireCar">
    <w:name w:val="Commentaire Car"/>
    <w:basedOn w:val="Policepardfaut"/>
    <w:link w:val="Commentaire"/>
    <w:uiPriority w:val="99"/>
    <w:rsid w:val="000B4063"/>
    <w:rPr>
      <w:sz w:val="20"/>
      <w:szCs w:val="20"/>
    </w:rPr>
  </w:style>
  <w:style w:type="paragraph" w:styleId="Objetducommentaire">
    <w:name w:val="annotation subject"/>
    <w:basedOn w:val="Commentaire"/>
    <w:next w:val="Commentaire"/>
    <w:link w:val="ObjetducommentaireCar"/>
    <w:uiPriority w:val="99"/>
    <w:semiHidden/>
    <w:unhideWhenUsed/>
    <w:rsid w:val="000B4063"/>
    <w:rPr>
      <w:b/>
      <w:bCs/>
    </w:rPr>
  </w:style>
  <w:style w:type="character" w:customStyle="1" w:styleId="ObjetducommentaireCar">
    <w:name w:val="Objet du commentaire Car"/>
    <w:basedOn w:val="CommentaireCar"/>
    <w:link w:val="Objetducommentaire"/>
    <w:uiPriority w:val="99"/>
    <w:semiHidden/>
    <w:rsid w:val="000B4063"/>
    <w:rPr>
      <w:b/>
      <w:bCs/>
      <w:sz w:val="20"/>
      <w:szCs w:val="20"/>
    </w:rPr>
  </w:style>
  <w:style w:type="paragraph" w:styleId="Rvision">
    <w:name w:val="Revision"/>
    <w:hidden/>
    <w:uiPriority w:val="99"/>
    <w:semiHidden/>
    <w:rsid w:val="00DC105E"/>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916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image" Target="media/image12.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emf"/><Relationship Id="rId20"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emf"/><Relationship Id="rId23" Type="http://schemas.openxmlformats.org/officeDocument/2006/relationships/footer" Target="footer1.xml"/><Relationship Id="rId28" Type="http://schemas.microsoft.com/office/2016/09/relationships/commentsIds" Target="commentsIds.xml"/><Relationship Id="rId10" Type="http://schemas.openxmlformats.org/officeDocument/2006/relationships/image" Target="media/image5.png"/><Relationship Id="rId19"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emf"/><Relationship Id="rId22" Type="http://schemas.openxmlformats.org/officeDocument/2006/relationships/header" Target="header1.xml"/><Relationship Id="rId27"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8" Type="http://schemas.openxmlformats.org/officeDocument/2006/relationships/image" Target="media/image23.png"/><Relationship Id="rId3" Type="http://schemas.openxmlformats.org/officeDocument/2006/relationships/image" Target="media/image17.png"/><Relationship Id="rId7" Type="http://schemas.openxmlformats.org/officeDocument/2006/relationships/hyperlink" Target="http://www.3iconseils.com" TargetMode="External"/><Relationship Id="rId2" Type="http://schemas.openxmlformats.org/officeDocument/2006/relationships/image" Target="media/image22.jpeg"/><Relationship Id="rId1" Type="http://schemas.openxmlformats.org/officeDocument/2006/relationships/image" Target="media/image21.jpeg"/><Relationship Id="rId6" Type="http://schemas.openxmlformats.org/officeDocument/2006/relationships/hyperlink" Target="mailto:contact@3iconseils.com" TargetMode="External"/><Relationship Id="rId5" Type="http://schemas.openxmlformats.org/officeDocument/2006/relationships/hyperlink" Target="http://www.3iarchitectes.com" TargetMode="External"/><Relationship Id="rId4" Type="http://schemas.openxmlformats.org/officeDocument/2006/relationships/hyperlink" Target="mailto:contact@3iarchitectes.com" TargetMode="External"/><Relationship Id="rId9" Type="http://schemas.openxmlformats.org/officeDocument/2006/relationships/image" Target="media/image24.jpeg"/></Relationships>
</file>

<file path=word/_rels/header1.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 Id="rId4" Type="http://schemas.openxmlformats.org/officeDocument/2006/relationships/image" Target="media/image20.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eme 3i Groupe">
  <a:themeElements>
    <a:clrScheme name="3i Groupe">
      <a:dk1>
        <a:sysClr val="windowText" lastClr="000000"/>
      </a:dk1>
      <a:lt1>
        <a:sysClr val="window" lastClr="FFFFFF"/>
      </a:lt1>
      <a:dk2>
        <a:srgbClr val="632423"/>
      </a:dk2>
      <a:lt2>
        <a:srgbClr val="F2F2F2"/>
      </a:lt2>
      <a:accent1>
        <a:srgbClr val="9A0000"/>
      </a:accent1>
      <a:accent2>
        <a:srgbClr val="C0504D"/>
      </a:accent2>
      <a:accent3>
        <a:srgbClr val="22BA12"/>
      </a:accent3>
      <a:accent4>
        <a:srgbClr val="8064A2"/>
      </a:accent4>
      <a:accent5>
        <a:srgbClr val="0070C0"/>
      </a:accent5>
      <a:accent6>
        <a:srgbClr val="F4B34A"/>
      </a:accent6>
      <a:hlink>
        <a:srgbClr val="FF3300"/>
      </a:hlink>
      <a:folHlink>
        <a:srgbClr val="C00000"/>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645950-3632-4AE6-945A-98FE9915E9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28</Pages>
  <Words>7355</Words>
  <Characters>40455</Characters>
  <Application>Microsoft Office Word</Application>
  <DocSecurity>0</DocSecurity>
  <Lines>337</Lines>
  <Paragraphs>95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47715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Dimitri Moclides</dc:creator>
  <cp:keywords/>
  <dc:description/>
  <cp:lastModifiedBy>Saginot DESHOMMES</cp:lastModifiedBy>
  <cp:revision>15</cp:revision>
  <cp:lastPrinted>2024-12-04T10:05:00Z</cp:lastPrinted>
  <dcterms:created xsi:type="dcterms:W3CDTF">2025-03-04T07:51:00Z</dcterms:created>
  <dcterms:modified xsi:type="dcterms:W3CDTF">2025-03-06T08:54:00Z</dcterms:modified>
</cp:coreProperties>
</file>