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Grilledutableau"/>
        <w:tblW w:w="0" w:type="auto"/>
        <w:tblLook w:val="04A0" w:firstRow="1" w:lastRow="0" w:firstColumn="1" w:lastColumn="0" w:noHBand="0" w:noVBand="1"/>
      </w:tblPr>
      <w:tblGrid>
        <w:gridCol w:w="1775"/>
        <w:gridCol w:w="3934"/>
        <w:gridCol w:w="4497"/>
      </w:tblGrid>
      <w:tr w:rsidR="00EE42E9" w:rsidRPr="00375ED2" w14:paraId="09866AC9" w14:textId="77777777" w:rsidTr="00575B26">
        <w:trPr>
          <w:trHeight w:val="850"/>
        </w:trPr>
        <w:tc>
          <w:tcPr>
            <w:tcW w:w="10206" w:type="dxa"/>
            <w:gridSpan w:val="3"/>
            <w:tcBorders>
              <w:top w:val="nil"/>
              <w:left w:val="nil"/>
              <w:bottom w:val="nil"/>
              <w:right w:val="nil"/>
            </w:tcBorders>
            <w:shd w:val="clear" w:color="auto" w:fill="auto"/>
            <w:vAlign w:val="center"/>
          </w:tcPr>
          <w:p w14:paraId="58EF606F" w14:textId="77777777" w:rsidR="002D372E" w:rsidRDefault="002D372E" w:rsidP="002D372E">
            <w:pPr>
              <w:jc w:val="center"/>
              <w:rPr>
                <w:b/>
                <w:bCs/>
                <w:color w:val="7F7F7F" w:themeColor="text1" w:themeTint="80"/>
                <w:sz w:val="40"/>
                <w:szCs w:val="40"/>
              </w:rPr>
            </w:pPr>
            <w:r>
              <w:rPr>
                <w:b/>
                <w:bCs/>
                <w:color w:val="7F7F7F" w:themeColor="text1" w:themeTint="80"/>
                <w:sz w:val="40"/>
                <w:szCs w:val="40"/>
              </w:rPr>
              <w:t>RENOVATION ENERGETIQUE DU SITE DE</w:t>
            </w:r>
          </w:p>
          <w:p w14:paraId="6B3C75F7" w14:textId="725369F3" w:rsidR="00EE42E9" w:rsidRPr="00375ED2" w:rsidRDefault="002D372E" w:rsidP="002D372E">
            <w:pPr>
              <w:jc w:val="center"/>
              <w:rPr>
                <w:b/>
                <w:bCs/>
                <w:color w:val="7F7F7F" w:themeColor="text1" w:themeTint="80"/>
                <w:sz w:val="40"/>
                <w:szCs w:val="40"/>
              </w:rPr>
            </w:pPr>
            <w:r>
              <w:rPr>
                <w:b/>
                <w:bCs/>
                <w:color w:val="7F7F7F" w:themeColor="text1" w:themeTint="80"/>
                <w:sz w:val="40"/>
                <w:szCs w:val="40"/>
              </w:rPr>
              <w:t>L’ANSM DE VENDARGUES</w:t>
            </w:r>
          </w:p>
        </w:tc>
      </w:tr>
      <w:tr w:rsidR="00EE42E9" w:rsidRPr="000D75B6" w14:paraId="23EFC36E" w14:textId="77777777" w:rsidTr="00575B26">
        <w:trPr>
          <w:trHeight w:val="152"/>
        </w:trPr>
        <w:tc>
          <w:tcPr>
            <w:tcW w:w="10206" w:type="dxa"/>
            <w:gridSpan w:val="3"/>
            <w:tcBorders>
              <w:top w:val="nil"/>
              <w:left w:val="nil"/>
              <w:bottom w:val="nil"/>
              <w:right w:val="nil"/>
            </w:tcBorders>
            <w:shd w:val="clear" w:color="auto" w:fill="FFFFFF" w:themeFill="background1"/>
            <w:vAlign w:val="center"/>
          </w:tcPr>
          <w:p w14:paraId="04BB63C9" w14:textId="77777777" w:rsidR="00EE42E9" w:rsidRPr="000D75B6" w:rsidRDefault="00EE42E9" w:rsidP="00575B26"/>
        </w:tc>
      </w:tr>
      <w:tr w:rsidR="00EE42E9" w:rsidRPr="000D75B6" w14:paraId="01560373" w14:textId="77777777" w:rsidTr="00575B26">
        <w:trPr>
          <w:trHeight w:val="4862"/>
        </w:trPr>
        <w:tc>
          <w:tcPr>
            <w:tcW w:w="10206" w:type="dxa"/>
            <w:gridSpan w:val="3"/>
            <w:tcBorders>
              <w:top w:val="nil"/>
              <w:left w:val="nil"/>
              <w:bottom w:val="nil"/>
              <w:right w:val="nil"/>
            </w:tcBorders>
            <w:shd w:val="clear" w:color="auto" w:fill="auto"/>
            <w:vAlign w:val="center"/>
          </w:tcPr>
          <w:p w14:paraId="40290949" w14:textId="77BC8053" w:rsidR="00EE42E9" w:rsidRPr="000D75B6" w:rsidRDefault="00F94F8A" w:rsidP="00575B26">
            <w:pPr>
              <w:jc w:val="center"/>
            </w:pPr>
            <w:r>
              <w:rPr>
                <w:noProof/>
                <w:lang w:eastAsia="fr-FR"/>
              </w:rPr>
              <w:drawing>
                <wp:inline distT="0" distB="0" distL="0" distR="0" wp14:anchorId="059D6A79" wp14:editId="15945CE5">
                  <wp:extent cx="5035550" cy="3115310"/>
                  <wp:effectExtent l="0" t="0" r="0" b="8890"/>
                  <wp:docPr id="1775652984"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35550" cy="3115310"/>
                          </a:xfrm>
                          <a:prstGeom prst="rect">
                            <a:avLst/>
                          </a:prstGeom>
                          <a:noFill/>
                        </pic:spPr>
                      </pic:pic>
                    </a:graphicData>
                  </a:graphic>
                </wp:inline>
              </w:drawing>
            </w:r>
          </w:p>
        </w:tc>
      </w:tr>
      <w:tr w:rsidR="00EE42E9" w:rsidRPr="000D75B6" w14:paraId="2FA5C37F" w14:textId="77777777" w:rsidTr="00575B26">
        <w:tc>
          <w:tcPr>
            <w:tcW w:w="10206" w:type="dxa"/>
            <w:gridSpan w:val="3"/>
            <w:tcBorders>
              <w:top w:val="nil"/>
              <w:left w:val="nil"/>
              <w:bottom w:val="nil"/>
              <w:right w:val="nil"/>
            </w:tcBorders>
            <w:shd w:val="clear" w:color="auto" w:fill="FFFFFF" w:themeFill="background1"/>
            <w:vAlign w:val="center"/>
          </w:tcPr>
          <w:p w14:paraId="5BCF02A8" w14:textId="77777777" w:rsidR="00EE42E9" w:rsidRPr="000D75B6" w:rsidRDefault="00EE42E9" w:rsidP="00575B26">
            <w:pPr>
              <w:rPr>
                <w:noProof/>
              </w:rPr>
            </w:pPr>
          </w:p>
        </w:tc>
      </w:tr>
      <w:tr w:rsidR="00EE42E9" w:rsidRPr="00B93C3C" w14:paraId="7516E559" w14:textId="77777777" w:rsidTr="00575B26">
        <w:trPr>
          <w:trHeight w:val="316"/>
        </w:trPr>
        <w:tc>
          <w:tcPr>
            <w:tcW w:w="10206" w:type="dxa"/>
            <w:gridSpan w:val="3"/>
            <w:tcBorders>
              <w:top w:val="nil"/>
              <w:left w:val="nil"/>
              <w:bottom w:val="nil"/>
              <w:right w:val="nil"/>
            </w:tcBorders>
            <w:shd w:val="clear" w:color="auto" w:fill="auto"/>
            <w:vAlign w:val="center"/>
          </w:tcPr>
          <w:p w14:paraId="0549A3A0" w14:textId="77777777" w:rsidR="00EE42E9" w:rsidRPr="00B93C3C" w:rsidRDefault="00EE42E9" w:rsidP="00575B26">
            <w:pPr>
              <w:jc w:val="center"/>
              <w:rPr>
                <w:b/>
                <w:bCs/>
                <w:color w:val="7F7F7F" w:themeColor="text1" w:themeTint="80"/>
                <w:sz w:val="22"/>
                <w:szCs w:val="22"/>
              </w:rPr>
            </w:pPr>
            <w:r w:rsidRPr="00B93C3C">
              <w:rPr>
                <w:b/>
                <w:bCs/>
                <w:color w:val="7F7F7F" w:themeColor="text1" w:themeTint="80"/>
                <w:sz w:val="22"/>
                <w:szCs w:val="22"/>
              </w:rPr>
              <w:t>MAITRISE D’OUVRAGE</w:t>
            </w:r>
          </w:p>
        </w:tc>
      </w:tr>
      <w:tr w:rsidR="00EE42E9" w:rsidRPr="00E42960" w14:paraId="0B39DEB3" w14:textId="77777777" w:rsidTr="00575B26">
        <w:trPr>
          <w:trHeight w:val="2238"/>
        </w:trPr>
        <w:tc>
          <w:tcPr>
            <w:tcW w:w="10206" w:type="dxa"/>
            <w:gridSpan w:val="3"/>
            <w:tcBorders>
              <w:top w:val="nil"/>
              <w:left w:val="nil"/>
              <w:bottom w:val="nil"/>
              <w:right w:val="nil"/>
            </w:tcBorders>
            <w:vAlign w:val="center"/>
          </w:tcPr>
          <w:p w14:paraId="0A697854" w14:textId="0CE0828D" w:rsidR="00EE42E9" w:rsidRPr="00E42960" w:rsidRDefault="00FA59E5" w:rsidP="00575B26">
            <w:pPr>
              <w:jc w:val="center"/>
              <w:rPr>
                <w:b/>
                <w:bCs/>
                <w:color w:val="7F7F7F" w:themeColor="text1" w:themeTint="80"/>
                <w:sz w:val="22"/>
                <w:szCs w:val="22"/>
              </w:rPr>
            </w:pPr>
            <w:r>
              <w:rPr>
                <w:b/>
                <w:bCs/>
                <w:noProof/>
                <w:color w:val="7F7F7F" w:themeColor="text1" w:themeTint="80"/>
                <w:sz w:val="22"/>
                <w:szCs w:val="22"/>
                <w:lang w:eastAsia="fr-FR"/>
              </w:rPr>
              <w:drawing>
                <wp:inline distT="0" distB="0" distL="0" distR="0" wp14:anchorId="37D03486" wp14:editId="225AB50D">
                  <wp:extent cx="2865120" cy="749935"/>
                  <wp:effectExtent l="0" t="0" r="0" b="0"/>
                  <wp:docPr id="117484136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65120" cy="749935"/>
                          </a:xfrm>
                          <a:prstGeom prst="rect">
                            <a:avLst/>
                          </a:prstGeom>
                          <a:noFill/>
                        </pic:spPr>
                      </pic:pic>
                    </a:graphicData>
                  </a:graphic>
                </wp:inline>
              </w:drawing>
            </w:r>
            <w:r w:rsidR="00EE42E9" w:rsidRPr="00375ED2">
              <w:rPr>
                <w:b/>
                <w:bCs/>
                <w:color w:val="7F7F7F" w:themeColor="text1" w:themeTint="80"/>
                <w:sz w:val="36"/>
                <w:szCs w:val="36"/>
              </w:rPr>
              <w:br/>
            </w:r>
          </w:p>
        </w:tc>
      </w:tr>
      <w:tr w:rsidR="00EE42E9" w:rsidRPr="00E42960" w14:paraId="0087501E" w14:textId="77777777" w:rsidTr="00575B26">
        <w:trPr>
          <w:trHeight w:val="1194"/>
        </w:trPr>
        <w:tc>
          <w:tcPr>
            <w:tcW w:w="10206" w:type="dxa"/>
            <w:gridSpan w:val="3"/>
            <w:tcBorders>
              <w:top w:val="nil"/>
              <w:left w:val="nil"/>
              <w:bottom w:val="nil"/>
              <w:right w:val="nil"/>
            </w:tcBorders>
            <w:shd w:val="clear" w:color="auto" w:fill="auto"/>
            <w:vAlign w:val="center"/>
          </w:tcPr>
          <w:p w14:paraId="462124A3" w14:textId="352BEF69" w:rsidR="00EE42E9" w:rsidRPr="00E42960" w:rsidRDefault="00EE42E9" w:rsidP="00575B26">
            <w:pPr>
              <w:jc w:val="center"/>
              <w:rPr>
                <w:b/>
                <w:bCs/>
                <w:color w:val="9A0000" w:themeColor="accent1"/>
                <w:sz w:val="40"/>
                <w:szCs w:val="40"/>
              </w:rPr>
            </w:pPr>
            <w:r>
              <w:rPr>
                <w:b/>
                <w:bCs/>
                <w:color w:val="9A0000" w:themeColor="accent1"/>
                <w:sz w:val="40"/>
                <w:szCs w:val="40"/>
              </w:rPr>
              <w:t xml:space="preserve">C.C.T.P. Lot </w:t>
            </w:r>
            <w:r w:rsidR="00D62D1E">
              <w:rPr>
                <w:b/>
                <w:bCs/>
                <w:color w:val="9A0000" w:themeColor="accent1"/>
                <w:sz w:val="40"/>
                <w:szCs w:val="40"/>
              </w:rPr>
              <w:t>0</w:t>
            </w:r>
            <w:r w:rsidR="00B05951">
              <w:rPr>
                <w:b/>
                <w:bCs/>
                <w:color w:val="9A0000" w:themeColor="accent1"/>
                <w:sz w:val="40"/>
                <w:szCs w:val="40"/>
              </w:rPr>
              <w:t>1</w:t>
            </w:r>
            <w:r w:rsidR="00D62D1E">
              <w:rPr>
                <w:b/>
                <w:bCs/>
                <w:color w:val="9A0000" w:themeColor="accent1"/>
                <w:sz w:val="40"/>
                <w:szCs w:val="40"/>
              </w:rPr>
              <w:t xml:space="preserve"> Isolation thermique </w:t>
            </w:r>
            <w:r w:rsidR="003E5E9F">
              <w:rPr>
                <w:b/>
                <w:bCs/>
                <w:color w:val="9A0000" w:themeColor="accent1"/>
                <w:sz w:val="40"/>
                <w:szCs w:val="40"/>
              </w:rPr>
              <w:t xml:space="preserve">extérieure </w:t>
            </w:r>
          </w:p>
        </w:tc>
      </w:tr>
      <w:tr w:rsidR="00EE42E9" w:rsidRPr="000D75B6" w14:paraId="7F9DFCD4" w14:textId="77777777" w:rsidTr="00575B26">
        <w:trPr>
          <w:trHeight w:val="278"/>
        </w:trPr>
        <w:tc>
          <w:tcPr>
            <w:tcW w:w="10206" w:type="dxa"/>
            <w:gridSpan w:val="3"/>
            <w:tcBorders>
              <w:top w:val="nil"/>
              <w:left w:val="nil"/>
              <w:bottom w:val="nil"/>
              <w:right w:val="nil"/>
            </w:tcBorders>
            <w:vAlign w:val="center"/>
          </w:tcPr>
          <w:p w14:paraId="62194CA3" w14:textId="77777777" w:rsidR="00EE42E9" w:rsidRPr="000D75B6" w:rsidRDefault="00EE42E9" w:rsidP="00575B26"/>
        </w:tc>
      </w:tr>
      <w:tr w:rsidR="00EE42E9" w:rsidRPr="00375ED2" w14:paraId="5E5BEEEC" w14:textId="77777777" w:rsidTr="00575B26">
        <w:tc>
          <w:tcPr>
            <w:tcW w:w="1775" w:type="dxa"/>
            <w:tcBorders>
              <w:top w:val="nil"/>
              <w:left w:val="single" w:sz="4" w:space="0" w:color="FFFFFF" w:themeColor="background1"/>
              <w:bottom w:val="single" w:sz="4" w:space="0" w:color="FFFFFF" w:themeColor="background1"/>
              <w:right w:val="nil"/>
            </w:tcBorders>
            <w:shd w:val="clear" w:color="auto" w:fill="D9D9D9" w:themeFill="background1" w:themeFillShade="D9"/>
            <w:vAlign w:val="center"/>
          </w:tcPr>
          <w:p w14:paraId="6AF940BB" w14:textId="77777777" w:rsidR="00EE42E9" w:rsidRPr="00375ED2" w:rsidRDefault="00EE42E9" w:rsidP="00575B26">
            <w:pPr>
              <w:jc w:val="left"/>
              <w:rPr>
                <w:b/>
                <w:bCs/>
                <w:color w:val="7F7F7F" w:themeColor="text1" w:themeTint="80"/>
                <w:sz w:val="22"/>
                <w:szCs w:val="22"/>
              </w:rPr>
            </w:pPr>
            <w:proofErr w:type="spellStart"/>
            <w:r w:rsidRPr="00375ED2">
              <w:rPr>
                <w:b/>
                <w:bCs/>
                <w:color w:val="7F7F7F" w:themeColor="text1" w:themeTint="80"/>
                <w:sz w:val="22"/>
                <w:szCs w:val="22"/>
              </w:rPr>
              <w:t>Ind</w:t>
            </w:r>
            <w:proofErr w:type="spellEnd"/>
            <w:r w:rsidRPr="00375ED2">
              <w:rPr>
                <w:b/>
                <w:bCs/>
                <w:color w:val="7F7F7F" w:themeColor="text1" w:themeTint="80"/>
                <w:sz w:val="22"/>
                <w:szCs w:val="22"/>
              </w:rPr>
              <w:t>.</w:t>
            </w:r>
          </w:p>
        </w:tc>
        <w:tc>
          <w:tcPr>
            <w:tcW w:w="3934" w:type="dxa"/>
            <w:tcBorders>
              <w:top w:val="nil"/>
              <w:left w:val="nil"/>
              <w:bottom w:val="single" w:sz="4" w:space="0" w:color="FFFFFF" w:themeColor="background1"/>
              <w:right w:val="nil"/>
            </w:tcBorders>
            <w:shd w:val="clear" w:color="auto" w:fill="D9D9D9" w:themeFill="background1" w:themeFillShade="D9"/>
            <w:vAlign w:val="center"/>
          </w:tcPr>
          <w:p w14:paraId="77353F8A" w14:textId="77777777" w:rsidR="00EE42E9" w:rsidRPr="00375ED2" w:rsidRDefault="00EE42E9" w:rsidP="00575B26">
            <w:pPr>
              <w:jc w:val="left"/>
              <w:rPr>
                <w:b/>
                <w:bCs/>
                <w:color w:val="7F7F7F" w:themeColor="text1" w:themeTint="80"/>
                <w:sz w:val="22"/>
                <w:szCs w:val="22"/>
              </w:rPr>
            </w:pPr>
            <w:r w:rsidRPr="00375ED2">
              <w:rPr>
                <w:b/>
                <w:bCs/>
                <w:color w:val="7F7F7F" w:themeColor="text1" w:themeTint="80"/>
                <w:sz w:val="22"/>
                <w:szCs w:val="22"/>
              </w:rPr>
              <w:t>Date</w:t>
            </w:r>
          </w:p>
        </w:tc>
        <w:tc>
          <w:tcPr>
            <w:tcW w:w="4497" w:type="dxa"/>
            <w:tcBorders>
              <w:top w:val="nil"/>
              <w:left w:val="nil"/>
              <w:bottom w:val="single" w:sz="4" w:space="0" w:color="FFFFFF" w:themeColor="background1"/>
              <w:right w:val="nil"/>
            </w:tcBorders>
            <w:shd w:val="clear" w:color="auto" w:fill="D9D9D9" w:themeFill="background1" w:themeFillShade="D9"/>
            <w:vAlign w:val="center"/>
          </w:tcPr>
          <w:p w14:paraId="50D389D7" w14:textId="77777777" w:rsidR="00EE42E9" w:rsidRPr="00375ED2" w:rsidRDefault="00EE42E9" w:rsidP="00575B26">
            <w:pPr>
              <w:jc w:val="left"/>
              <w:rPr>
                <w:b/>
                <w:bCs/>
                <w:color w:val="7F7F7F" w:themeColor="text1" w:themeTint="80"/>
                <w:sz w:val="22"/>
                <w:szCs w:val="22"/>
              </w:rPr>
            </w:pPr>
            <w:r w:rsidRPr="00375ED2">
              <w:rPr>
                <w:b/>
                <w:bCs/>
                <w:color w:val="7F7F7F" w:themeColor="text1" w:themeTint="80"/>
                <w:sz w:val="22"/>
                <w:szCs w:val="22"/>
              </w:rPr>
              <w:t>Historique de l’évolution du document</w:t>
            </w:r>
          </w:p>
        </w:tc>
      </w:tr>
      <w:tr w:rsidR="00EE42E9" w:rsidRPr="00375ED2" w14:paraId="6D175E58" w14:textId="77777777" w:rsidTr="00575B26">
        <w:tc>
          <w:tcPr>
            <w:tcW w:w="1775" w:type="dxa"/>
            <w:tcBorders>
              <w:top w:val="single" w:sz="4" w:space="0" w:color="FFFFFF" w:themeColor="background1"/>
              <w:left w:val="single" w:sz="4" w:space="0" w:color="FFFFFF" w:themeColor="background1"/>
              <w:bottom w:val="single" w:sz="4" w:space="0" w:color="FFFFFF" w:themeColor="background1"/>
              <w:right w:val="nil"/>
            </w:tcBorders>
            <w:shd w:val="clear" w:color="auto" w:fill="D9D9D9" w:themeFill="background1" w:themeFillShade="D9"/>
            <w:vAlign w:val="center"/>
          </w:tcPr>
          <w:p w14:paraId="07E9AA35" w14:textId="77777777" w:rsidR="00EE42E9" w:rsidRPr="00375ED2" w:rsidRDefault="00EE42E9" w:rsidP="00575B26">
            <w:pPr>
              <w:jc w:val="left"/>
              <w:rPr>
                <w:color w:val="7F7F7F" w:themeColor="text1" w:themeTint="80"/>
                <w:sz w:val="22"/>
                <w:szCs w:val="22"/>
              </w:rPr>
            </w:pPr>
            <w:r>
              <w:rPr>
                <w:color w:val="7F7F7F" w:themeColor="text1" w:themeTint="80"/>
                <w:sz w:val="22"/>
                <w:szCs w:val="22"/>
              </w:rPr>
              <w:t>1</w:t>
            </w:r>
          </w:p>
        </w:tc>
        <w:tc>
          <w:tcPr>
            <w:tcW w:w="3934"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2A3357E5" w14:textId="001CA450" w:rsidR="00EE42E9" w:rsidRPr="00375ED2" w:rsidRDefault="00B05951" w:rsidP="00575B26">
            <w:pPr>
              <w:rPr>
                <w:color w:val="7F7F7F" w:themeColor="text1" w:themeTint="80"/>
                <w:sz w:val="22"/>
                <w:szCs w:val="22"/>
              </w:rPr>
            </w:pPr>
            <w:r>
              <w:rPr>
                <w:color w:val="7F7F7F" w:themeColor="text1" w:themeTint="80"/>
                <w:sz w:val="22"/>
                <w:szCs w:val="22"/>
              </w:rPr>
              <w:t>02</w:t>
            </w:r>
            <w:r w:rsidR="00EE42E9">
              <w:rPr>
                <w:color w:val="7F7F7F" w:themeColor="text1" w:themeTint="80"/>
                <w:sz w:val="22"/>
                <w:szCs w:val="22"/>
              </w:rPr>
              <w:t>/0</w:t>
            </w:r>
            <w:r>
              <w:rPr>
                <w:color w:val="7F7F7F" w:themeColor="text1" w:themeTint="80"/>
                <w:sz w:val="22"/>
                <w:szCs w:val="22"/>
              </w:rPr>
              <w:t>8</w:t>
            </w:r>
            <w:r w:rsidR="00EE42E9">
              <w:rPr>
                <w:color w:val="7F7F7F" w:themeColor="text1" w:themeTint="80"/>
                <w:sz w:val="22"/>
                <w:szCs w:val="22"/>
              </w:rPr>
              <w:t>/2024</w:t>
            </w:r>
          </w:p>
        </w:tc>
        <w:tc>
          <w:tcPr>
            <w:tcW w:w="4497"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0EBFBF37" w14:textId="77777777" w:rsidR="00EE42E9" w:rsidRPr="00375ED2" w:rsidRDefault="00EE42E9" w:rsidP="00575B26">
            <w:pPr>
              <w:rPr>
                <w:color w:val="7F7F7F" w:themeColor="text1" w:themeTint="80"/>
                <w:sz w:val="22"/>
                <w:szCs w:val="22"/>
              </w:rPr>
            </w:pPr>
            <w:r w:rsidRPr="00375ED2">
              <w:rPr>
                <w:color w:val="7F7F7F" w:themeColor="text1" w:themeTint="80"/>
                <w:sz w:val="22"/>
                <w:szCs w:val="22"/>
              </w:rPr>
              <w:t>Version initiale</w:t>
            </w:r>
          </w:p>
        </w:tc>
      </w:tr>
      <w:tr w:rsidR="00EE42E9" w:rsidRPr="00375ED2" w14:paraId="1BF735B5" w14:textId="77777777" w:rsidTr="00575B26">
        <w:tc>
          <w:tcPr>
            <w:tcW w:w="1775" w:type="dxa"/>
            <w:tcBorders>
              <w:top w:val="single" w:sz="4" w:space="0" w:color="FFFFFF" w:themeColor="background1"/>
              <w:left w:val="single" w:sz="4" w:space="0" w:color="FFFFFF" w:themeColor="background1"/>
              <w:bottom w:val="single" w:sz="4" w:space="0" w:color="FFFFFF" w:themeColor="background1"/>
              <w:right w:val="nil"/>
            </w:tcBorders>
            <w:shd w:val="clear" w:color="auto" w:fill="D9D9D9" w:themeFill="background1" w:themeFillShade="D9"/>
            <w:vAlign w:val="center"/>
          </w:tcPr>
          <w:p w14:paraId="348B4D1B" w14:textId="137EBC37" w:rsidR="00EE42E9" w:rsidRPr="00375ED2" w:rsidRDefault="009D727A" w:rsidP="00575B26">
            <w:pPr>
              <w:jc w:val="left"/>
              <w:rPr>
                <w:color w:val="7F7F7F" w:themeColor="text1" w:themeTint="80"/>
                <w:sz w:val="22"/>
                <w:szCs w:val="22"/>
              </w:rPr>
            </w:pPr>
            <w:r>
              <w:rPr>
                <w:color w:val="7F7F7F" w:themeColor="text1" w:themeTint="80"/>
                <w:sz w:val="22"/>
                <w:szCs w:val="22"/>
              </w:rPr>
              <w:t>2</w:t>
            </w:r>
          </w:p>
        </w:tc>
        <w:tc>
          <w:tcPr>
            <w:tcW w:w="3934"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5F19D774" w14:textId="134B4189" w:rsidR="00EE42E9" w:rsidRPr="00375ED2" w:rsidRDefault="00BC7B0A" w:rsidP="00575B26">
            <w:pPr>
              <w:jc w:val="left"/>
              <w:rPr>
                <w:color w:val="7F7F7F" w:themeColor="text1" w:themeTint="80"/>
                <w:sz w:val="22"/>
                <w:szCs w:val="22"/>
              </w:rPr>
            </w:pPr>
            <w:r>
              <w:rPr>
                <w:color w:val="7F7F7F" w:themeColor="text1" w:themeTint="80"/>
                <w:sz w:val="22"/>
                <w:szCs w:val="22"/>
              </w:rPr>
              <w:t>24/10/2024</w:t>
            </w:r>
          </w:p>
        </w:tc>
        <w:tc>
          <w:tcPr>
            <w:tcW w:w="4497"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7D6B6463" w14:textId="25C3AE4D" w:rsidR="00EE42E9" w:rsidRPr="00375ED2" w:rsidRDefault="00BC7B0A" w:rsidP="00575B26">
            <w:pPr>
              <w:jc w:val="left"/>
              <w:rPr>
                <w:color w:val="7F7F7F" w:themeColor="text1" w:themeTint="80"/>
                <w:sz w:val="22"/>
                <w:szCs w:val="22"/>
              </w:rPr>
            </w:pPr>
            <w:r>
              <w:rPr>
                <w:color w:val="7F7F7F" w:themeColor="text1" w:themeTint="80"/>
                <w:sz w:val="22"/>
                <w:szCs w:val="22"/>
              </w:rPr>
              <w:t>Obs. MOA et CT intégrées</w:t>
            </w:r>
          </w:p>
        </w:tc>
      </w:tr>
      <w:tr w:rsidR="00EE42E9" w:rsidRPr="00375ED2" w14:paraId="4A02E7D5" w14:textId="77777777" w:rsidTr="00575B26">
        <w:tc>
          <w:tcPr>
            <w:tcW w:w="1775" w:type="dxa"/>
            <w:tcBorders>
              <w:top w:val="single" w:sz="4" w:space="0" w:color="FFFFFF" w:themeColor="background1"/>
              <w:left w:val="single" w:sz="4" w:space="0" w:color="FFFFFF" w:themeColor="background1"/>
              <w:bottom w:val="single" w:sz="4" w:space="0" w:color="FFFFFF" w:themeColor="background1"/>
              <w:right w:val="nil"/>
            </w:tcBorders>
            <w:shd w:val="clear" w:color="auto" w:fill="D9D9D9" w:themeFill="background1" w:themeFillShade="D9"/>
            <w:vAlign w:val="center"/>
          </w:tcPr>
          <w:p w14:paraId="75D43173" w14:textId="4E66DEEB" w:rsidR="00EE42E9" w:rsidRPr="00375ED2" w:rsidRDefault="00413CD7" w:rsidP="00575B26">
            <w:pPr>
              <w:jc w:val="left"/>
              <w:rPr>
                <w:color w:val="7F7F7F" w:themeColor="text1" w:themeTint="80"/>
                <w:sz w:val="22"/>
                <w:szCs w:val="22"/>
              </w:rPr>
            </w:pPr>
            <w:r>
              <w:rPr>
                <w:color w:val="7F7F7F" w:themeColor="text1" w:themeTint="80"/>
                <w:sz w:val="22"/>
                <w:szCs w:val="22"/>
              </w:rPr>
              <w:t>3</w:t>
            </w:r>
          </w:p>
        </w:tc>
        <w:tc>
          <w:tcPr>
            <w:tcW w:w="3934"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6879FAAB" w14:textId="01ACBB4F" w:rsidR="00EE42E9" w:rsidRPr="00375ED2" w:rsidRDefault="00413CD7" w:rsidP="00575B26">
            <w:pPr>
              <w:jc w:val="left"/>
              <w:rPr>
                <w:color w:val="7F7F7F" w:themeColor="text1" w:themeTint="80"/>
                <w:sz w:val="22"/>
                <w:szCs w:val="22"/>
              </w:rPr>
            </w:pPr>
            <w:r>
              <w:rPr>
                <w:color w:val="7F7F7F" w:themeColor="text1" w:themeTint="80"/>
                <w:sz w:val="22"/>
                <w:szCs w:val="22"/>
              </w:rPr>
              <w:t>14/11/2024</w:t>
            </w:r>
          </w:p>
        </w:tc>
        <w:tc>
          <w:tcPr>
            <w:tcW w:w="4497"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2A924F8F" w14:textId="6B64EBAB" w:rsidR="00EE42E9" w:rsidRPr="00375ED2" w:rsidRDefault="00413CD7" w:rsidP="00575B26">
            <w:pPr>
              <w:jc w:val="left"/>
              <w:rPr>
                <w:color w:val="7F7F7F" w:themeColor="text1" w:themeTint="80"/>
                <w:sz w:val="22"/>
                <w:szCs w:val="22"/>
              </w:rPr>
            </w:pPr>
            <w:r>
              <w:rPr>
                <w:color w:val="7F7F7F" w:themeColor="text1" w:themeTint="80"/>
                <w:sz w:val="22"/>
                <w:szCs w:val="22"/>
              </w:rPr>
              <w:t xml:space="preserve">Obs. MOA intégrées </w:t>
            </w:r>
          </w:p>
        </w:tc>
      </w:tr>
      <w:tr w:rsidR="000D3ED6" w:rsidRPr="00375ED2" w14:paraId="1CEF46ED" w14:textId="77777777" w:rsidTr="004E3EB3">
        <w:tc>
          <w:tcPr>
            <w:tcW w:w="1775" w:type="dxa"/>
            <w:tcBorders>
              <w:top w:val="single" w:sz="4" w:space="0" w:color="FFFFFF" w:themeColor="background1"/>
              <w:left w:val="single" w:sz="4" w:space="0" w:color="FFFFFF" w:themeColor="background1"/>
              <w:bottom w:val="single" w:sz="4" w:space="0" w:color="FFFFFF" w:themeColor="background1"/>
              <w:right w:val="nil"/>
            </w:tcBorders>
            <w:shd w:val="clear" w:color="auto" w:fill="D9D9D9" w:themeFill="background1" w:themeFillShade="D9"/>
            <w:vAlign w:val="center"/>
          </w:tcPr>
          <w:p w14:paraId="40EC7A17" w14:textId="77777777" w:rsidR="000D3ED6" w:rsidRPr="00375ED2" w:rsidRDefault="000D3ED6" w:rsidP="004E3EB3">
            <w:pPr>
              <w:jc w:val="left"/>
              <w:rPr>
                <w:color w:val="7F7F7F" w:themeColor="text1" w:themeTint="80"/>
                <w:sz w:val="22"/>
                <w:szCs w:val="22"/>
              </w:rPr>
            </w:pPr>
            <w:r>
              <w:rPr>
                <w:color w:val="7F7F7F" w:themeColor="text1" w:themeTint="80"/>
                <w:sz w:val="22"/>
                <w:szCs w:val="22"/>
              </w:rPr>
              <w:t>4</w:t>
            </w:r>
          </w:p>
        </w:tc>
        <w:tc>
          <w:tcPr>
            <w:tcW w:w="3934"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4B14956D" w14:textId="77777777" w:rsidR="000D3ED6" w:rsidRPr="00375ED2" w:rsidRDefault="000D3ED6" w:rsidP="004E3EB3">
            <w:pPr>
              <w:jc w:val="left"/>
              <w:rPr>
                <w:color w:val="7F7F7F" w:themeColor="text1" w:themeTint="80"/>
                <w:sz w:val="22"/>
                <w:szCs w:val="22"/>
              </w:rPr>
            </w:pPr>
            <w:r>
              <w:rPr>
                <w:color w:val="7F7F7F" w:themeColor="text1" w:themeTint="80"/>
                <w:sz w:val="22"/>
                <w:szCs w:val="22"/>
              </w:rPr>
              <w:t>26/11/2024</w:t>
            </w:r>
          </w:p>
        </w:tc>
        <w:tc>
          <w:tcPr>
            <w:tcW w:w="4497"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6FB564F7" w14:textId="77777777" w:rsidR="000D3ED6" w:rsidRPr="00375ED2" w:rsidRDefault="000D3ED6" w:rsidP="004E3EB3">
            <w:pPr>
              <w:jc w:val="left"/>
              <w:rPr>
                <w:color w:val="7F7F7F" w:themeColor="text1" w:themeTint="80"/>
                <w:sz w:val="22"/>
                <w:szCs w:val="22"/>
              </w:rPr>
            </w:pPr>
            <w:r>
              <w:rPr>
                <w:color w:val="7F7F7F" w:themeColor="text1" w:themeTint="80"/>
                <w:sz w:val="22"/>
                <w:szCs w:val="22"/>
              </w:rPr>
              <w:t>Obs. MOA intégrées</w:t>
            </w:r>
          </w:p>
        </w:tc>
      </w:tr>
      <w:tr w:rsidR="00EE42E9" w:rsidRPr="00375ED2" w14:paraId="60F57B41" w14:textId="77777777" w:rsidTr="00575B26">
        <w:tc>
          <w:tcPr>
            <w:tcW w:w="1775" w:type="dxa"/>
            <w:tcBorders>
              <w:top w:val="single" w:sz="4" w:space="0" w:color="FFFFFF" w:themeColor="background1"/>
              <w:left w:val="single" w:sz="4" w:space="0" w:color="FFFFFF" w:themeColor="background1"/>
              <w:bottom w:val="single" w:sz="4" w:space="0" w:color="FFFFFF" w:themeColor="background1"/>
              <w:right w:val="nil"/>
            </w:tcBorders>
            <w:shd w:val="clear" w:color="auto" w:fill="D9D9D9" w:themeFill="background1" w:themeFillShade="D9"/>
            <w:vAlign w:val="center"/>
          </w:tcPr>
          <w:p w14:paraId="6C84A9C6" w14:textId="6554A9F4" w:rsidR="00EE42E9" w:rsidRPr="00375ED2" w:rsidRDefault="000D3ED6" w:rsidP="00575B26">
            <w:pPr>
              <w:jc w:val="left"/>
              <w:rPr>
                <w:color w:val="7F7F7F" w:themeColor="text1" w:themeTint="80"/>
                <w:sz w:val="22"/>
                <w:szCs w:val="22"/>
              </w:rPr>
            </w:pPr>
            <w:r>
              <w:rPr>
                <w:color w:val="7F7F7F" w:themeColor="text1" w:themeTint="80"/>
                <w:sz w:val="22"/>
                <w:szCs w:val="22"/>
              </w:rPr>
              <w:t>5</w:t>
            </w:r>
          </w:p>
        </w:tc>
        <w:tc>
          <w:tcPr>
            <w:tcW w:w="3934"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3871F123" w14:textId="09B526F9" w:rsidR="00EE42E9" w:rsidRPr="00375ED2" w:rsidRDefault="000D3ED6" w:rsidP="00575B26">
            <w:pPr>
              <w:jc w:val="left"/>
              <w:rPr>
                <w:color w:val="7F7F7F" w:themeColor="text1" w:themeTint="80"/>
                <w:sz w:val="22"/>
                <w:szCs w:val="22"/>
              </w:rPr>
            </w:pPr>
            <w:r>
              <w:rPr>
                <w:color w:val="7F7F7F" w:themeColor="text1" w:themeTint="80"/>
                <w:sz w:val="22"/>
                <w:szCs w:val="22"/>
              </w:rPr>
              <w:t>04</w:t>
            </w:r>
            <w:r w:rsidR="00F07F4F">
              <w:rPr>
                <w:color w:val="7F7F7F" w:themeColor="text1" w:themeTint="80"/>
                <w:sz w:val="22"/>
                <w:szCs w:val="22"/>
              </w:rPr>
              <w:t>/</w:t>
            </w:r>
            <w:r>
              <w:rPr>
                <w:color w:val="7F7F7F" w:themeColor="text1" w:themeTint="80"/>
                <w:sz w:val="22"/>
                <w:szCs w:val="22"/>
              </w:rPr>
              <w:t>03</w:t>
            </w:r>
            <w:r w:rsidR="00F07F4F">
              <w:rPr>
                <w:color w:val="7F7F7F" w:themeColor="text1" w:themeTint="80"/>
                <w:sz w:val="22"/>
                <w:szCs w:val="22"/>
              </w:rPr>
              <w:t>/202</w:t>
            </w:r>
            <w:r>
              <w:rPr>
                <w:color w:val="7F7F7F" w:themeColor="text1" w:themeTint="80"/>
                <w:sz w:val="22"/>
                <w:szCs w:val="22"/>
              </w:rPr>
              <w:t>5</w:t>
            </w:r>
          </w:p>
        </w:tc>
        <w:tc>
          <w:tcPr>
            <w:tcW w:w="4497"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063CAE40" w14:textId="4E570347" w:rsidR="00EE42E9" w:rsidRPr="00375ED2" w:rsidRDefault="00F07F4F" w:rsidP="00575B26">
            <w:pPr>
              <w:jc w:val="left"/>
              <w:rPr>
                <w:color w:val="7F7F7F" w:themeColor="text1" w:themeTint="80"/>
                <w:sz w:val="22"/>
                <w:szCs w:val="22"/>
              </w:rPr>
            </w:pPr>
            <w:r>
              <w:rPr>
                <w:color w:val="7F7F7F" w:themeColor="text1" w:themeTint="80"/>
                <w:sz w:val="22"/>
                <w:szCs w:val="22"/>
              </w:rPr>
              <w:t>Obs. MOA intégrées</w:t>
            </w:r>
          </w:p>
        </w:tc>
      </w:tr>
      <w:tr w:rsidR="00E640B8" w:rsidRPr="00375ED2" w14:paraId="53C044EE" w14:textId="77777777" w:rsidTr="00575B26">
        <w:tc>
          <w:tcPr>
            <w:tcW w:w="1775" w:type="dxa"/>
            <w:tcBorders>
              <w:top w:val="single" w:sz="4" w:space="0" w:color="FFFFFF" w:themeColor="background1"/>
              <w:left w:val="single" w:sz="4" w:space="0" w:color="FFFFFF" w:themeColor="background1"/>
              <w:bottom w:val="single" w:sz="4" w:space="0" w:color="FFFFFF" w:themeColor="background1"/>
              <w:right w:val="nil"/>
            </w:tcBorders>
            <w:shd w:val="clear" w:color="auto" w:fill="D9D9D9" w:themeFill="background1" w:themeFillShade="D9"/>
            <w:vAlign w:val="center"/>
          </w:tcPr>
          <w:p w14:paraId="0197225D" w14:textId="77777777" w:rsidR="00E640B8" w:rsidRDefault="00E640B8" w:rsidP="00575B26">
            <w:pPr>
              <w:jc w:val="left"/>
              <w:rPr>
                <w:color w:val="7F7F7F" w:themeColor="text1" w:themeTint="80"/>
                <w:sz w:val="22"/>
                <w:szCs w:val="22"/>
              </w:rPr>
            </w:pPr>
          </w:p>
        </w:tc>
        <w:tc>
          <w:tcPr>
            <w:tcW w:w="3934"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1E0DF672" w14:textId="77777777" w:rsidR="00E640B8" w:rsidRDefault="00E640B8" w:rsidP="00575B26">
            <w:pPr>
              <w:jc w:val="left"/>
              <w:rPr>
                <w:color w:val="7F7F7F" w:themeColor="text1" w:themeTint="80"/>
                <w:sz w:val="22"/>
                <w:szCs w:val="22"/>
              </w:rPr>
            </w:pPr>
          </w:p>
        </w:tc>
        <w:tc>
          <w:tcPr>
            <w:tcW w:w="4497"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18B430C9" w14:textId="77777777" w:rsidR="00E640B8" w:rsidRDefault="00E640B8" w:rsidP="00575B26">
            <w:pPr>
              <w:jc w:val="left"/>
              <w:rPr>
                <w:color w:val="7F7F7F" w:themeColor="text1" w:themeTint="80"/>
                <w:sz w:val="22"/>
                <w:szCs w:val="22"/>
              </w:rPr>
            </w:pPr>
          </w:p>
        </w:tc>
      </w:tr>
      <w:tr w:rsidR="00E640B8" w:rsidRPr="00375ED2" w14:paraId="0F6B686E" w14:textId="77777777" w:rsidTr="00575B26">
        <w:tc>
          <w:tcPr>
            <w:tcW w:w="1775" w:type="dxa"/>
            <w:tcBorders>
              <w:top w:val="single" w:sz="4" w:space="0" w:color="FFFFFF" w:themeColor="background1"/>
              <w:left w:val="single" w:sz="4" w:space="0" w:color="FFFFFF" w:themeColor="background1"/>
              <w:bottom w:val="single" w:sz="4" w:space="0" w:color="FFFFFF" w:themeColor="background1"/>
              <w:right w:val="nil"/>
            </w:tcBorders>
            <w:shd w:val="clear" w:color="auto" w:fill="D9D9D9" w:themeFill="background1" w:themeFillShade="D9"/>
            <w:vAlign w:val="center"/>
          </w:tcPr>
          <w:p w14:paraId="60FA3DD1" w14:textId="77777777" w:rsidR="00E640B8" w:rsidRDefault="00E640B8" w:rsidP="00575B26">
            <w:pPr>
              <w:jc w:val="left"/>
              <w:rPr>
                <w:color w:val="7F7F7F" w:themeColor="text1" w:themeTint="80"/>
                <w:sz w:val="22"/>
                <w:szCs w:val="22"/>
              </w:rPr>
            </w:pPr>
          </w:p>
        </w:tc>
        <w:tc>
          <w:tcPr>
            <w:tcW w:w="3934"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7B226F23" w14:textId="77777777" w:rsidR="00E640B8" w:rsidRDefault="00E640B8" w:rsidP="00575B26">
            <w:pPr>
              <w:jc w:val="left"/>
              <w:rPr>
                <w:color w:val="7F7F7F" w:themeColor="text1" w:themeTint="80"/>
                <w:sz w:val="22"/>
                <w:szCs w:val="22"/>
              </w:rPr>
            </w:pPr>
          </w:p>
        </w:tc>
        <w:tc>
          <w:tcPr>
            <w:tcW w:w="4497"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730E8759" w14:textId="77777777" w:rsidR="00E640B8" w:rsidRDefault="00E640B8" w:rsidP="00575B26">
            <w:pPr>
              <w:jc w:val="left"/>
              <w:rPr>
                <w:color w:val="7F7F7F" w:themeColor="text1" w:themeTint="80"/>
                <w:sz w:val="22"/>
                <w:szCs w:val="22"/>
              </w:rPr>
            </w:pPr>
          </w:p>
        </w:tc>
      </w:tr>
      <w:tr w:rsidR="00E640B8" w:rsidRPr="00375ED2" w14:paraId="6B0F59B9" w14:textId="77777777" w:rsidTr="00575B26">
        <w:tc>
          <w:tcPr>
            <w:tcW w:w="1775" w:type="dxa"/>
            <w:tcBorders>
              <w:top w:val="single" w:sz="4" w:space="0" w:color="FFFFFF" w:themeColor="background1"/>
              <w:left w:val="single" w:sz="4" w:space="0" w:color="FFFFFF" w:themeColor="background1"/>
              <w:bottom w:val="single" w:sz="4" w:space="0" w:color="FFFFFF" w:themeColor="background1"/>
              <w:right w:val="nil"/>
            </w:tcBorders>
            <w:shd w:val="clear" w:color="auto" w:fill="D9D9D9" w:themeFill="background1" w:themeFillShade="D9"/>
            <w:vAlign w:val="center"/>
          </w:tcPr>
          <w:p w14:paraId="1DF6C4B3" w14:textId="77777777" w:rsidR="00E640B8" w:rsidRDefault="00E640B8" w:rsidP="00575B26">
            <w:pPr>
              <w:jc w:val="left"/>
              <w:rPr>
                <w:color w:val="7F7F7F" w:themeColor="text1" w:themeTint="80"/>
                <w:sz w:val="22"/>
                <w:szCs w:val="22"/>
              </w:rPr>
            </w:pPr>
          </w:p>
        </w:tc>
        <w:tc>
          <w:tcPr>
            <w:tcW w:w="3934"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1EE4BF9A" w14:textId="77777777" w:rsidR="00E640B8" w:rsidRDefault="00E640B8" w:rsidP="00575B26">
            <w:pPr>
              <w:jc w:val="left"/>
              <w:rPr>
                <w:color w:val="7F7F7F" w:themeColor="text1" w:themeTint="80"/>
                <w:sz w:val="22"/>
                <w:szCs w:val="22"/>
              </w:rPr>
            </w:pPr>
          </w:p>
        </w:tc>
        <w:tc>
          <w:tcPr>
            <w:tcW w:w="4497"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48972FBE" w14:textId="77777777" w:rsidR="00E640B8" w:rsidRDefault="00E640B8" w:rsidP="00575B26">
            <w:pPr>
              <w:jc w:val="left"/>
              <w:rPr>
                <w:color w:val="7F7F7F" w:themeColor="text1" w:themeTint="80"/>
                <w:sz w:val="22"/>
                <w:szCs w:val="22"/>
              </w:rPr>
            </w:pPr>
          </w:p>
        </w:tc>
      </w:tr>
    </w:tbl>
    <w:p w14:paraId="414F0E78" w14:textId="7BAA36DF" w:rsidR="000A76A8" w:rsidRDefault="000A76A8" w:rsidP="00375ED2"/>
    <w:p w14:paraId="77F593D5" w14:textId="77777777" w:rsidR="000A76A8" w:rsidRDefault="000A76A8" w:rsidP="00375ED2"/>
    <w:sdt>
      <w:sdtPr>
        <w:rPr>
          <w:rFonts w:asciiTheme="minorHAnsi" w:eastAsiaTheme="minorHAnsi" w:hAnsiTheme="minorHAnsi" w:cstheme="minorBidi"/>
          <w:spacing w:val="0"/>
          <w:kern w:val="0"/>
          <w:sz w:val="20"/>
          <w:szCs w:val="20"/>
        </w:rPr>
        <w:id w:val="142475091"/>
        <w:docPartObj>
          <w:docPartGallery w:val="Table of Contents"/>
          <w:docPartUnique/>
        </w:docPartObj>
      </w:sdtPr>
      <w:sdtEndPr>
        <w:rPr>
          <w:b/>
          <w:bCs/>
        </w:rPr>
      </w:sdtEndPr>
      <w:sdtContent>
        <w:p w14:paraId="5767F309" w14:textId="77777777" w:rsidR="002065BF" w:rsidRPr="00E63046" w:rsidRDefault="002065BF" w:rsidP="00375ED2">
          <w:pPr>
            <w:pStyle w:val="Titre"/>
            <w:rPr>
              <w:rFonts w:eastAsiaTheme="minorHAnsi"/>
            </w:rPr>
          </w:pPr>
        </w:p>
        <w:p w14:paraId="49E375FD" w14:textId="77777777" w:rsidR="002065BF" w:rsidRPr="002405BA" w:rsidRDefault="002065BF" w:rsidP="002405BA">
          <w:pPr>
            <w:pStyle w:val="Titre"/>
            <w:jc w:val="center"/>
            <w:rPr>
              <w:b/>
              <w:bCs/>
              <w:color w:val="9A0000" w:themeColor="accent1"/>
              <w:sz w:val="40"/>
              <w:szCs w:val="40"/>
            </w:rPr>
          </w:pPr>
          <w:r w:rsidRPr="002405BA">
            <w:rPr>
              <w:b/>
              <w:bCs/>
              <w:color w:val="9A0000" w:themeColor="accent1"/>
              <w:sz w:val="40"/>
              <w:szCs w:val="40"/>
            </w:rPr>
            <w:t>Table des matières</w:t>
          </w:r>
        </w:p>
        <w:p w14:paraId="36323CF5" w14:textId="77777777" w:rsidR="002065BF" w:rsidRPr="009D3F11" w:rsidRDefault="002065BF" w:rsidP="00375ED2">
          <w:pPr>
            <w:rPr>
              <w:lang w:eastAsia="fr-FR"/>
            </w:rPr>
          </w:pPr>
        </w:p>
        <w:p w14:paraId="74962B6D" w14:textId="25731222" w:rsidR="00716058" w:rsidRDefault="002065BF">
          <w:pPr>
            <w:pStyle w:val="TM1"/>
            <w:rPr>
              <w:rFonts w:eastAsiaTheme="minorEastAsia"/>
              <w:noProof/>
              <w:kern w:val="2"/>
              <w:sz w:val="24"/>
              <w:szCs w:val="24"/>
              <w:lang w:eastAsia="fr-FR"/>
              <w14:ligatures w14:val="standardContextual"/>
            </w:rPr>
          </w:pPr>
          <w:r>
            <w:fldChar w:fldCharType="begin"/>
          </w:r>
          <w:r>
            <w:instrText xml:space="preserve"> TOC \o "1-2" \h \z \u </w:instrText>
          </w:r>
          <w:r>
            <w:fldChar w:fldCharType="separate"/>
          </w:r>
          <w:hyperlink w:anchor="_Toc184200989" w:history="1">
            <w:r w:rsidR="00716058" w:rsidRPr="00011680">
              <w:rPr>
                <w:rStyle w:val="Lienhypertexte"/>
                <w:noProof/>
              </w:rPr>
              <w:t>1.</w:t>
            </w:r>
            <w:r w:rsidR="00716058">
              <w:rPr>
                <w:rFonts w:eastAsiaTheme="minorEastAsia"/>
                <w:noProof/>
                <w:kern w:val="2"/>
                <w:sz w:val="24"/>
                <w:szCs w:val="24"/>
                <w:lang w:eastAsia="fr-FR"/>
                <w14:ligatures w14:val="standardContextual"/>
              </w:rPr>
              <w:tab/>
            </w:r>
            <w:r w:rsidR="00716058" w:rsidRPr="00011680">
              <w:rPr>
                <w:rStyle w:val="Lienhypertexte"/>
                <w:noProof/>
              </w:rPr>
              <w:t>Informations générales</w:t>
            </w:r>
            <w:r w:rsidR="00716058">
              <w:rPr>
                <w:noProof/>
                <w:webHidden/>
              </w:rPr>
              <w:tab/>
            </w:r>
            <w:r w:rsidR="00716058">
              <w:rPr>
                <w:noProof/>
                <w:webHidden/>
              </w:rPr>
              <w:fldChar w:fldCharType="begin"/>
            </w:r>
            <w:r w:rsidR="00716058">
              <w:rPr>
                <w:noProof/>
                <w:webHidden/>
              </w:rPr>
              <w:instrText xml:space="preserve"> PAGEREF _Toc184200989 \h </w:instrText>
            </w:r>
            <w:r w:rsidR="00716058">
              <w:rPr>
                <w:noProof/>
                <w:webHidden/>
              </w:rPr>
            </w:r>
            <w:r w:rsidR="00716058">
              <w:rPr>
                <w:noProof/>
                <w:webHidden/>
              </w:rPr>
              <w:fldChar w:fldCharType="separate"/>
            </w:r>
            <w:r w:rsidR="003A0D08">
              <w:rPr>
                <w:noProof/>
                <w:webHidden/>
              </w:rPr>
              <w:t>3</w:t>
            </w:r>
            <w:r w:rsidR="00716058">
              <w:rPr>
                <w:noProof/>
                <w:webHidden/>
              </w:rPr>
              <w:fldChar w:fldCharType="end"/>
            </w:r>
          </w:hyperlink>
        </w:p>
        <w:p w14:paraId="400CD93A" w14:textId="73FB16B6" w:rsidR="00716058" w:rsidRDefault="00E47C24">
          <w:pPr>
            <w:pStyle w:val="TM2"/>
            <w:rPr>
              <w:rFonts w:eastAsiaTheme="minorEastAsia"/>
              <w:noProof/>
              <w:kern w:val="2"/>
              <w:sz w:val="24"/>
              <w:szCs w:val="24"/>
              <w:lang w:eastAsia="fr-FR"/>
              <w14:ligatures w14:val="standardContextual"/>
            </w:rPr>
          </w:pPr>
          <w:hyperlink w:anchor="_Toc184200990" w:history="1">
            <w:r w:rsidR="00716058" w:rsidRPr="00011680">
              <w:rPr>
                <w:rStyle w:val="Lienhypertexte"/>
                <w:noProof/>
              </w:rPr>
              <w:t>1.1.</w:t>
            </w:r>
            <w:r w:rsidR="00716058">
              <w:rPr>
                <w:rFonts w:eastAsiaTheme="minorEastAsia"/>
                <w:noProof/>
                <w:kern w:val="2"/>
                <w:sz w:val="24"/>
                <w:szCs w:val="24"/>
                <w:lang w:eastAsia="fr-FR"/>
                <w14:ligatures w14:val="standardContextual"/>
              </w:rPr>
              <w:tab/>
            </w:r>
            <w:r w:rsidR="00716058" w:rsidRPr="00011680">
              <w:rPr>
                <w:rStyle w:val="Lienhypertexte"/>
                <w:noProof/>
              </w:rPr>
              <w:t>Objet du présent CCTP</w:t>
            </w:r>
            <w:r w:rsidR="00716058">
              <w:rPr>
                <w:noProof/>
                <w:webHidden/>
              </w:rPr>
              <w:tab/>
            </w:r>
            <w:r w:rsidR="00716058">
              <w:rPr>
                <w:noProof/>
                <w:webHidden/>
              </w:rPr>
              <w:fldChar w:fldCharType="begin"/>
            </w:r>
            <w:r w:rsidR="00716058">
              <w:rPr>
                <w:noProof/>
                <w:webHidden/>
              </w:rPr>
              <w:instrText xml:space="preserve"> PAGEREF _Toc184200990 \h </w:instrText>
            </w:r>
            <w:r w:rsidR="00716058">
              <w:rPr>
                <w:noProof/>
                <w:webHidden/>
              </w:rPr>
            </w:r>
            <w:r w:rsidR="00716058">
              <w:rPr>
                <w:noProof/>
                <w:webHidden/>
              </w:rPr>
              <w:fldChar w:fldCharType="separate"/>
            </w:r>
            <w:r w:rsidR="003A0D08">
              <w:rPr>
                <w:noProof/>
                <w:webHidden/>
              </w:rPr>
              <w:t>3</w:t>
            </w:r>
            <w:r w:rsidR="00716058">
              <w:rPr>
                <w:noProof/>
                <w:webHidden/>
              </w:rPr>
              <w:fldChar w:fldCharType="end"/>
            </w:r>
          </w:hyperlink>
        </w:p>
        <w:p w14:paraId="47F65DD0" w14:textId="4939754C" w:rsidR="00716058" w:rsidRDefault="00E47C24">
          <w:pPr>
            <w:pStyle w:val="TM2"/>
            <w:rPr>
              <w:rFonts w:eastAsiaTheme="minorEastAsia"/>
              <w:noProof/>
              <w:kern w:val="2"/>
              <w:sz w:val="24"/>
              <w:szCs w:val="24"/>
              <w:lang w:eastAsia="fr-FR"/>
              <w14:ligatures w14:val="standardContextual"/>
            </w:rPr>
          </w:pPr>
          <w:hyperlink w:anchor="_Toc184200991" w:history="1">
            <w:r w:rsidR="00716058" w:rsidRPr="00011680">
              <w:rPr>
                <w:rStyle w:val="Lienhypertexte"/>
                <w:noProof/>
              </w:rPr>
              <w:t>1.2.</w:t>
            </w:r>
            <w:r w:rsidR="00716058">
              <w:rPr>
                <w:rFonts w:eastAsiaTheme="minorEastAsia"/>
                <w:noProof/>
                <w:kern w:val="2"/>
                <w:sz w:val="24"/>
                <w:szCs w:val="24"/>
                <w:lang w:eastAsia="fr-FR"/>
                <w14:ligatures w14:val="standardContextual"/>
              </w:rPr>
              <w:tab/>
            </w:r>
            <w:r w:rsidR="00716058" w:rsidRPr="00011680">
              <w:rPr>
                <w:rStyle w:val="Lienhypertexte"/>
                <w:noProof/>
              </w:rPr>
              <w:t>Consistance des travaux</w:t>
            </w:r>
            <w:r w:rsidR="00716058">
              <w:rPr>
                <w:noProof/>
                <w:webHidden/>
              </w:rPr>
              <w:tab/>
            </w:r>
            <w:r w:rsidR="00716058">
              <w:rPr>
                <w:noProof/>
                <w:webHidden/>
              </w:rPr>
              <w:fldChar w:fldCharType="begin"/>
            </w:r>
            <w:r w:rsidR="00716058">
              <w:rPr>
                <w:noProof/>
                <w:webHidden/>
              </w:rPr>
              <w:instrText xml:space="preserve"> PAGEREF _Toc184200991 \h </w:instrText>
            </w:r>
            <w:r w:rsidR="00716058">
              <w:rPr>
                <w:noProof/>
                <w:webHidden/>
              </w:rPr>
            </w:r>
            <w:r w:rsidR="00716058">
              <w:rPr>
                <w:noProof/>
                <w:webHidden/>
              </w:rPr>
              <w:fldChar w:fldCharType="separate"/>
            </w:r>
            <w:r w:rsidR="003A0D08">
              <w:rPr>
                <w:noProof/>
                <w:webHidden/>
              </w:rPr>
              <w:t>3</w:t>
            </w:r>
            <w:r w:rsidR="00716058">
              <w:rPr>
                <w:noProof/>
                <w:webHidden/>
              </w:rPr>
              <w:fldChar w:fldCharType="end"/>
            </w:r>
          </w:hyperlink>
        </w:p>
        <w:p w14:paraId="5179C2F0" w14:textId="438EA6E3" w:rsidR="00716058" w:rsidRDefault="00E47C24">
          <w:pPr>
            <w:pStyle w:val="TM2"/>
            <w:rPr>
              <w:rFonts w:eastAsiaTheme="minorEastAsia"/>
              <w:noProof/>
              <w:kern w:val="2"/>
              <w:sz w:val="24"/>
              <w:szCs w:val="24"/>
              <w:lang w:eastAsia="fr-FR"/>
              <w14:ligatures w14:val="standardContextual"/>
            </w:rPr>
          </w:pPr>
          <w:hyperlink w:anchor="_Toc184200992" w:history="1">
            <w:r w:rsidR="00716058" w:rsidRPr="00011680">
              <w:rPr>
                <w:rStyle w:val="Lienhypertexte"/>
                <w:noProof/>
              </w:rPr>
              <w:t>1.3.</w:t>
            </w:r>
            <w:r w:rsidR="00716058">
              <w:rPr>
                <w:rFonts w:eastAsiaTheme="minorEastAsia"/>
                <w:noProof/>
                <w:kern w:val="2"/>
                <w:sz w:val="24"/>
                <w:szCs w:val="24"/>
                <w:lang w:eastAsia="fr-FR"/>
                <w14:ligatures w14:val="standardContextual"/>
              </w:rPr>
              <w:tab/>
            </w:r>
            <w:r w:rsidR="00716058" w:rsidRPr="00011680">
              <w:rPr>
                <w:rStyle w:val="Lienhypertexte"/>
                <w:noProof/>
              </w:rPr>
              <w:t>Obligations propres à l’entreprise</w:t>
            </w:r>
            <w:r w:rsidR="00716058">
              <w:rPr>
                <w:noProof/>
                <w:webHidden/>
              </w:rPr>
              <w:tab/>
            </w:r>
            <w:r w:rsidR="00716058">
              <w:rPr>
                <w:noProof/>
                <w:webHidden/>
              </w:rPr>
              <w:fldChar w:fldCharType="begin"/>
            </w:r>
            <w:r w:rsidR="00716058">
              <w:rPr>
                <w:noProof/>
                <w:webHidden/>
              </w:rPr>
              <w:instrText xml:space="preserve"> PAGEREF _Toc184200992 \h </w:instrText>
            </w:r>
            <w:r w:rsidR="00716058">
              <w:rPr>
                <w:noProof/>
                <w:webHidden/>
              </w:rPr>
            </w:r>
            <w:r w:rsidR="00716058">
              <w:rPr>
                <w:noProof/>
                <w:webHidden/>
              </w:rPr>
              <w:fldChar w:fldCharType="separate"/>
            </w:r>
            <w:r w:rsidR="003A0D08">
              <w:rPr>
                <w:noProof/>
                <w:webHidden/>
              </w:rPr>
              <w:t>3</w:t>
            </w:r>
            <w:r w:rsidR="00716058">
              <w:rPr>
                <w:noProof/>
                <w:webHidden/>
              </w:rPr>
              <w:fldChar w:fldCharType="end"/>
            </w:r>
          </w:hyperlink>
        </w:p>
        <w:p w14:paraId="47384AE0" w14:textId="26D7F00B" w:rsidR="00716058" w:rsidRDefault="00E47C24">
          <w:pPr>
            <w:pStyle w:val="TM2"/>
            <w:rPr>
              <w:rFonts w:eastAsiaTheme="minorEastAsia"/>
              <w:noProof/>
              <w:kern w:val="2"/>
              <w:sz w:val="24"/>
              <w:szCs w:val="24"/>
              <w:lang w:eastAsia="fr-FR"/>
              <w14:ligatures w14:val="standardContextual"/>
            </w:rPr>
          </w:pPr>
          <w:hyperlink w:anchor="_Toc184200993" w:history="1">
            <w:r w:rsidR="00716058" w:rsidRPr="00011680">
              <w:rPr>
                <w:rStyle w:val="Lienhypertexte"/>
                <w:noProof/>
              </w:rPr>
              <w:t>1.4.</w:t>
            </w:r>
            <w:r w:rsidR="00716058">
              <w:rPr>
                <w:rFonts w:eastAsiaTheme="minorEastAsia"/>
                <w:noProof/>
                <w:kern w:val="2"/>
                <w:sz w:val="24"/>
                <w:szCs w:val="24"/>
                <w:lang w:eastAsia="fr-FR"/>
                <w14:ligatures w14:val="standardContextual"/>
              </w:rPr>
              <w:tab/>
            </w:r>
            <w:r w:rsidR="00716058" w:rsidRPr="00011680">
              <w:rPr>
                <w:rStyle w:val="Lienhypertexte"/>
                <w:noProof/>
              </w:rPr>
              <w:t>Etudes d’exécution – échantillons – prototypes</w:t>
            </w:r>
            <w:r w:rsidR="00716058">
              <w:rPr>
                <w:noProof/>
                <w:webHidden/>
              </w:rPr>
              <w:tab/>
            </w:r>
            <w:r w:rsidR="00716058">
              <w:rPr>
                <w:noProof/>
                <w:webHidden/>
              </w:rPr>
              <w:fldChar w:fldCharType="begin"/>
            </w:r>
            <w:r w:rsidR="00716058">
              <w:rPr>
                <w:noProof/>
                <w:webHidden/>
              </w:rPr>
              <w:instrText xml:space="preserve"> PAGEREF _Toc184200993 \h </w:instrText>
            </w:r>
            <w:r w:rsidR="00716058">
              <w:rPr>
                <w:noProof/>
                <w:webHidden/>
              </w:rPr>
            </w:r>
            <w:r w:rsidR="00716058">
              <w:rPr>
                <w:noProof/>
                <w:webHidden/>
              </w:rPr>
              <w:fldChar w:fldCharType="separate"/>
            </w:r>
            <w:r w:rsidR="003A0D08">
              <w:rPr>
                <w:noProof/>
                <w:webHidden/>
              </w:rPr>
              <w:t>4</w:t>
            </w:r>
            <w:r w:rsidR="00716058">
              <w:rPr>
                <w:noProof/>
                <w:webHidden/>
              </w:rPr>
              <w:fldChar w:fldCharType="end"/>
            </w:r>
          </w:hyperlink>
        </w:p>
        <w:p w14:paraId="559D5D79" w14:textId="0E7FDF07" w:rsidR="00716058" w:rsidRDefault="00E47C24">
          <w:pPr>
            <w:pStyle w:val="TM1"/>
            <w:rPr>
              <w:rFonts w:eastAsiaTheme="minorEastAsia"/>
              <w:noProof/>
              <w:kern w:val="2"/>
              <w:sz w:val="24"/>
              <w:szCs w:val="24"/>
              <w:lang w:eastAsia="fr-FR"/>
              <w14:ligatures w14:val="standardContextual"/>
            </w:rPr>
          </w:pPr>
          <w:hyperlink w:anchor="_Toc184200994" w:history="1">
            <w:r w:rsidR="00716058" w:rsidRPr="00011680">
              <w:rPr>
                <w:rStyle w:val="Lienhypertexte"/>
                <w:noProof/>
              </w:rPr>
              <w:t>2.</w:t>
            </w:r>
            <w:r w:rsidR="00716058">
              <w:rPr>
                <w:rFonts w:eastAsiaTheme="minorEastAsia"/>
                <w:noProof/>
                <w:kern w:val="2"/>
                <w:sz w:val="24"/>
                <w:szCs w:val="24"/>
                <w:lang w:eastAsia="fr-FR"/>
                <w14:ligatures w14:val="standardContextual"/>
              </w:rPr>
              <w:tab/>
            </w:r>
            <w:r w:rsidR="00716058" w:rsidRPr="00011680">
              <w:rPr>
                <w:rStyle w:val="Lienhypertexte"/>
                <w:noProof/>
              </w:rPr>
              <w:t>Prescriptions générales</w:t>
            </w:r>
            <w:r w:rsidR="00716058">
              <w:rPr>
                <w:noProof/>
                <w:webHidden/>
              </w:rPr>
              <w:tab/>
            </w:r>
            <w:r w:rsidR="00716058">
              <w:rPr>
                <w:noProof/>
                <w:webHidden/>
              </w:rPr>
              <w:fldChar w:fldCharType="begin"/>
            </w:r>
            <w:r w:rsidR="00716058">
              <w:rPr>
                <w:noProof/>
                <w:webHidden/>
              </w:rPr>
              <w:instrText xml:space="preserve"> PAGEREF _Toc184200994 \h </w:instrText>
            </w:r>
            <w:r w:rsidR="00716058">
              <w:rPr>
                <w:noProof/>
                <w:webHidden/>
              </w:rPr>
            </w:r>
            <w:r w:rsidR="00716058">
              <w:rPr>
                <w:noProof/>
                <w:webHidden/>
              </w:rPr>
              <w:fldChar w:fldCharType="separate"/>
            </w:r>
            <w:r w:rsidR="003A0D08">
              <w:rPr>
                <w:noProof/>
                <w:webHidden/>
              </w:rPr>
              <w:t>4</w:t>
            </w:r>
            <w:r w:rsidR="00716058">
              <w:rPr>
                <w:noProof/>
                <w:webHidden/>
              </w:rPr>
              <w:fldChar w:fldCharType="end"/>
            </w:r>
          </w:hyperlink>
        </w:p>
        <w:p w14:paraId="1117CC97" w14:textId="22F77B1D" w:rsidR="00716058" w:rsidRDefault="00E47C24">
          <w:pPr>
            <w:pStyle w:val="TM1"/>
            <w:rPr>
              <w:rFonts w:eastAsiaTheme="minorEastAsia"/>
              <w:noProof/>
              <w:kern w:val="2"/>
              <w:sz w:val="24"/>
              <w:szCs w:val="24"/>
              <w:lang w:eastAsia="fr-FR"/>
              <w14:ligatures w14:val="standardContextual"/>
            </w:rPr>
          </w:pPr>
          <w:hyperlink w:anchor="_Toc184200995" w:history="1">
            <w:r w:rsidR="00716058" w:rsidRPr="00011680">
              <w:rPr>
                <w:rStyle w:val="Lienhypertexte"/>
                <w:noProof/>
              </w:rPr>
              <w:t>3.</w:t>
            </w:r>
            <w:r w:rsidR="00716058">
              <w:rPr>
                <w:rFonts w:eastAsiaTheme="minorEastAsia"/>
                <w:noProof/>
                <w:kern w:val="2"/>
                <w:sz w:val="24"/>
                <w:szCs w:val="24"/>
                <w:lang w:eastAsia="fr-FR"/>
                <w14:ligatures w14:val="standardContextual"/>
              </w:rPr>
              <w:tab/>
            </w:r>
            <w:r w:rsidR="00716058" w:rsidRPr="00011680">
              <w:rPr>
                <w:rStyle w:val="Lienhypertexte"/>
                <w:noProof/>
              </w:rPr>
              <w:t>Prescriptions technique particulières</w:t>
            </w:r>
            <w:r w:rsidR="00716058">
              <w:rPr>
                <w:noProof/>
                <w:webHidden/>
              </w:rPr>
              <w:tab/>
            </w:r>
            <w:r w:rsidR="00716058">
              <w:rPr>
                <w:noProof/>
                <w:webHidden/>
              </w:rPr>
              <w:fldChar w:fldCharType="begin"/>
            </w:r>
            <w:r w:rsidR="00716058">
              <w:rPr>
                <w:noProof/>
                <w:webHidden/>
              </w:rPr>
              <w:instrText xml:space="preserve"> PAGEREF _Toc184200995 \h </w:instrText>
            </w:r>
            <w:r w:rsidR="00716058">
              <w:rPr>
                <w:noProof/>
                <w:webHidden/>
              </w:rPr>
            </w:r>
            <w:r w:rsidR="00716058">
              <w:rPr>
                <w:noProof/>
                <w:webHidden/>
              </w:rPr>
              <w:fldChar w:fldCharType="separate"/>
            </w:r>
            <w:r w:rsidR="003A0D08">
              <w:rPr>
                <w:noProof/>
                <w:webHidden/>
              </w:rPr>
              <w:t>5</w:t>
            </w:r>
            <w:r w:rsidR="00716058">
              <w:rPr>
                <w:noProof/>
                <w:webHidden/>
              </w:rPr>
              <w:fldChar w:fldCharType="end"/>
            </w:r>
          </w:hyperlink>
        </w:p>
        <w:p w14:paraId="59108A55" w14:textId="69C5D57F" w:rsidR="00716058" w:rsidRDefault="00E47C24">
          <w:pPr>
            <w:pStyle w:val="TM2"/>
            <w:rPr>
              <w:rFonts w:eastAsiaTheme="minorEastAsia"/>
              <w:noProof/>
              <w:kern w:val="2"/>
              <w:sz w:val="24"/>
              <w:szCs w:val="24"/>
              <w:lang w:eastAsia="fr-FR"/>
              <w14:ligatures w14:val="standardContextual"/>
            </w:rPr>
          </w:pPr>
          <w:hyperlink w:anchor="_Toc184200996" w:history="1">
            <w:r w:rsidR="00716058" w:rsidRPr="00011680">
              <w:rPr>
                <w:rStyle w:val="Lienhypertexte"/>
                <w:noProof/>
              </w:rPr>
              <w:t>3.1.</w:t>
            </w:r>
            <w:r w:rsidR="00716058">
              <w:rPr>
                <w:rFonts w:eastAsiaTheme="minorEastAsia"/>
                <w:noProof/>
                <w:kern w:val="2"/>
                <w:sz w:val="24"/>
                <w:szCs w:val="24"/>
                <w:lang w:eastAsia="fr-FR"/>
                <w14:ligatures w14:val="standardContextual"/>
              </w:rPr>
              <w:tab/>
            </w:r>
            <w:r w:rsidR="00716058" w:rsidRPr="00011680">
              <w:rPr>
                <w:rStyle w:val="Lienhypertexte"/>
                <w:noProof/>
              </w:rPr>
              <w:t>Règles et normes propres aux travaux d’installation ITE</w:t>
            </w:r>
            <w:r w:rsidR="00716058">
              <w:rPr>
                <w:noProof/>
                <w:webHidden/>
              </w:rPr>
              <w:tab/>
            </w:r>
            <w:r w:rsidR="00716058">
              <w:rPr>
                <w:noProof/>
                <w:webHidden/>
              </w:rPr>
              <w:fldChar w:fldCharType="begin"/>
            </w:r>
            <w:r w:rsidR="00716058">
              <w:rPr>
                <w:noProof/>
                <w:webHidden/>
              </w:rPr>
              <w:instrText xml:space="preserve"> PAGEREF _Toc184200996 \h </w:instrText>
            </w:r>
            <w:r w:rsidR="00716058">
              <w:rPr>
                <w:noProof/>
                <w:webHidden/>
              </w:rPr>
            </w:r>
            <w:r w:rsidR="00716058">
              <w:rPr>
                <w:noProof/>
                <w:webHidden/>
              </w:rPr>
              <w:fldChar w:fldCharType="separate"/>
            </w:r>
            <w:r w:rsidR="003A0D08">
              <w:rPr>
                <w:noProof/>
                <w:webHidden/>
              </w:rPr>
              <w:t>5</w:t>
            </w:r>
            <w:r w:rsidR="00716058">
              <w:rPr>
                <w:noProof/>
                <w:webHidden/>
              </w:rPr>
              <w:fldChar w:fldCharType="end"/>
            </w:r>
          </w:hyperlink>
        </w:p>
        <w:p w14:paraId="6A97B1AC" w14:textId="3BA78A1B" w:rsidR="00716058" w:rsidRDefault="00E47C24">
          <w:pPr>
            <w:pStyle w:val="TM2"/>
            <w:rPr>
              <w:rFonts w:eastAsiaTheme="minorEastAsia"/>
              <w:noProof/>
              <w:kern w:val="2"/>
              <w:sz w:val="24"/>
              <w:szCs w:val="24"/>
              <w:lang w:eastAsia="fr-FR"/>
              <w14:ligatures w14:val="standardContextual"/>
            </w:rPr>
          </w:pPr>
          <w:hyperlink w:anchor="_Toc184200997" w:history="1">
            <w:r w:rsidR="00716058" w:rsidRPr="00011680">
              <w:rPr>
                <w:rStyle w:val="Lienhypertexte"/>
                <w:noProof/>
              </w:rPr>
              <w:t>3.2.</w:t>
            </w:r>
            <w:r w:rsidR="00716058">
              <w:rPr>
                <w:rFonts w:eastAsiaTheme="minorEastAsia"/>
                <w:noProof/>
                <w:kern w:val="2"/>
                <w:sz w:val="24"/>
                <w:szCs w:val="24"/>
                <w:lang w:eastAsia="fr-FR"/>
                <w14:ligatures w14:val="standardContextual"/>
              </w:rPr>
              <w:tab/>
            </w:r>
            <w:r w:rsidR="00716058" w:rsidRPr="00011680">
              <w:rPr>
                <w:rStyle w:val="Lienhypertexte"/>
                <w:noProof/>
              </w:rPr>
              <w:t>Reconnaissance des lieux</w:t>
            </w:r>
            <w:r w:rsidR="00716058">
              <w:rPr>
                <w:noProof/>
                <w:webHidden/>
              </w:rPr>
              <w:tab/>
            </w:r>
            <w:r w:rsidR="00716058">
              <w:rPr>
                <w:noProof/>
                <w:webHidden/>
              </w:rPr>
              <w:fldChar w:fldCharType="begin"/>
            </w:r>
            <w:r w:rsidR="00716058">
              <w:rPr>
                <w:noProof/>
                <w:webHidden/>
              </w:rPr>
              <w:instrText xml:space="preserve"> PAGEREF _Toc184200997 \h </w:instrText>
            </w:r>
            <w:r w:rsidR="00716058">
              <w:rPr>
                <w:noProof/>
                <w:webHidden/>
              </w:rPr>
            </w:r>
            <w:r w:rsidR="00716058">
              <w:rPr>
                <w:noProof/>
                <w:webHidden/>
              </w:rPr>
              <w:fldChar w:fldCharType="separate"/>
            </w:r>
            <w:r w:rsidR="003A0D08">
              <w:rPr>
                <w:noProof/>
                <w:webHidden/>
              </w:rPr>
              <w:t>6</w:t>
            </w:r>
            <w:r w:rsidR="00716058">
              <w:rPr>
                <w:noProof/>
                <w:webHidden/>
              </w:rPr>
              <w:fldChar w:fldCharType="end"/>
            </w:r>
          </w:hyperlink>
        </w:p>
        <w:p w14:paraId="588808AC" w14:textId="709472E3" w:rsidR="00716058" w:rsidRDefault="00E47C24">
          <w:pPr>
            <w:pStyle w:val="TM2"/>
            <w:rPr>
              <w:rFonts w:eastAsiaTheme="minorEastAsia"/>
              <w:noProof/>
              <w:kern w:val="2"/>
              <w:sz w:val="24"/>
              <w:szCs w:val="24"/>
              <w:lang w:eastAsia="fr-FR"/>
              <w14:ligatures w14:val="standardContextual"/>
            </w:rPr>
          </w:pPr>
          <w:hyperlink w:anchor="_Toc184200998" w:history="1">
            <w:r w:rsidR="00716058" w:rsidRPr="00011680">
              <w:rPr>
                <w:rStyle w:val="Lienhypertexte"/>
                <w:noProof/>
              </w:rPr>
              <w:t>3.3.</w:t>
            </w:r>
            <w:r w:rsidR="00716058">
              <w:rPr>
                <w:rFonts w:eastAsiaTheme="minorEastAsia"/>
                <w:noProof/>
                <w:kern w:val="2"/>
                <w:sz w:val="24"/>
                <w:szCs w:val="24"/>
                <w:lang w:eastAsia="fr-FR"/>
                <w14:ligatures w14:val="standardContextual"/>
              </w:rPr>
              <w:tab/>
            </w:r>
            <w:r w:rsidR="00716058" w:rsidRPr="00011680">
              <w:rPr>
                <w:rStyle w:val="Lienhypertexte"/>
                <w:noProof/>
              </w:rPr>
              <w:t>Protection des lieux</w:t>
            </w:r>
            <w:r w:rsidR="00716058">
              <w:rPr>
                <w:noProof/>
                <w:webHidden/>
              </w:rPr>
              <w:tab/>
            </w:r>
            <w:r w:rsidR="00716058">
              <w:rPr>
                <w:noProof/>
                <w:webHidden/>
              </w:rPr>
              <w:fldChar w:fldCharType="begin"/>
            </w:r>
            <w:r w:rsidR="00716058">
              <w:rPr>
                <w:noProof/>
                <w:webHidden/>
              </w:rPr>
              <w:instrText xml:space="preserve"> PAGEREF _Toc184200998 \h </w:instrText>
            </w:r>
            <w:r w:rsidR="00716058">
              <w:rPr>
                <w:noProof/>
                <w:webHidden/>
              </w:rPr>
            </w:r>
            <w:r w:rsidR="00716058">
              <w:rPr>
                <w:noProof/>
                <w:webHidden/>
              </w:rPr>
              <w:fldChar w:fldCharType="separate"/>
            </w:r>
            <w:r w:rsidR="003A0D08">
              <w:rPr>
                <w:noProof/>
                <w:webHidden/>
              </w:rPr>
              <w:t>6</w:t>
            </w:r>
            <w:r w:rsidR="00716058">
              <w:rPr>
                <w:noProof/>
                <w:webHidden/>
              </w:rPr>
              <w:fldChar w:fldCharType="end"/>
            </w:r>
          </w:hyperlink>
        </w:p>
        <w:p w14:paraId="75C18B9E" w14:textId="7E4B81BB" w:rsidR="00716058" w:rsidRDefault="00E47C24">
          <w:pPr>
            <w:pStyle w:val="TM2"/>
            <w:rPr>
              <w:rFonts w:eastAsiaTheme="minorEastAsia"/>
              <w:noProof/>
              <w:kern w:val="2"/>
              <w:sz w:val="24"/>
              <w:szCs w:val="24"/>
              <w:lang w:eastAsia="fr-FR"/>
              <w14:ligatures w14:val="standardContextual"/>
            </w:rPr>
          </w:pPr>
          <w:hyperlink w:anchor="_Toc184200999" w:history="1">
            <w:r w:rsidR="00716058" w:rsidRPr="00011680">
              <w:rPr>
                <w:rStyle w:val="Lienhypertexte"/>
                <w:noProof/>
              </w:rPr>
              <w:t>3.4.</w:t>
            </w:r>
            <w:r w:rsidR="00716058">
              <w:rPr>
                <w:rFonts w:eastAsiaTheme="minorEastAsia"/>
                <w:noProof/>
                <w:kern w:val="2"/>
                <w:sz w:val="24"/>
                <w:szCs w:val="24"/>
                <w:lang w:eastAsia="fr-FR"/>
                <w14:ligatures w14:val="standardContextual"/>
              </w:rPr>
              <w:tab/>
            </w:r>
            <w:r w:rsidR="00716058" w:rsidRPr="00011680">
              <w:rPr>
                <w:rStyle w:val="Lienhypertexte"/>
                <w:noProof/>
              </w:rPr>
              <w:t>Prescriptions pour travaux en site occupé</w:t>
            </w:r>
            <w:r w:rsidR="00716058">
              <w:rPr>
                <w:noProof/>
                <w:webHidden/>
              </w:rPr>
              <w:tab/>
            </w:r>
            <w:r w:rsidR="00716058">
              <w:rPr>
                <w:noProof/>
                <w:webHidden/>
              </w:rPr>
              <w:fldChar w:fldCharType="begin"/>
            </w:r>
            <w:r w:rsidR="00716058">
              <w:rPr>
                <w:noProof/>
                <w:webHidden/>
              </w:rPr>
              <w:instrText xml:space="preserve"> PAGEREF _Toc184200999 \h </w:instrText>
            </w:r>
            <w:r w:rsidR="00716058">
              <w:rPr>
                <w:noProof/>
                <w:webHidden/>
              </w:rPr>
            </w:r>
            <w:r w:rsidR="00716058">
              <w:rPr>
                <w:noProof/>
                <w:webHidden/>
              </w:rPr>
              <w:fldChar w:fldCharType="separate"/>
            </w:r>
            <w:r w:rsidR="003A0D08">
              <w:rPr>
                <w:noProof/>
                <w:webHidden/>
              </w:rPr>
              <w:t>6</w:t>
            </w:r>
            <w:r w:rsidR="00716058">
              <w:rPr>
                <w:noProof/>
                <w:webHidden/>
              </w:rPr>
              <w:fldChar w:fldCharType="end"/>
            </w:r>
          </w:hyperlink>
        </w:p>
        <w:p w14:paraId="1D162423" w14:textId="3465BE6E" w:rsidR="00716058" w:rsidRDefault="00E47C24">
          <w:pPr>
            <w:pStyle w:val="TM2"/>
            <w:rPr>
              <w:rFonts w:eastAsiaTheme="minorEastAsia"/>
              <w:noProof/>
              <w:kern w:val="2"/>
              <w:sz w:val="24"/>
              <w:szCs w:val="24"/>
              <w:lang w:eastAsia="fr-FR"/>
              <w14:ligatures w14:val="standardContextual"/>
            </w:rPr>
          </w:pPr>
          <w:hyperlink w:anchor="_Toc184201000" w:history="1">
            <w:r w:rsidR="00716058" w:rsidRPr="00011680">
              <w:rPr>
                <w:rStyle w:val="Lienhypertexte"/>
                <w:noProof/>
              </w:rPr>
              <w:t>3.5.</w:t>
            </w:r>
            <w:r w:rsidR="00716058">
              <w:rPr>
                <w:rFonts w:eastAsiaTheme="minorEastAsia"/>
                <w:noProof/>
                <w:kern w:val="2"/>
                <w:sz w:val="24"/>
                <w:szCs w:val="24"/>
                <w:lang w:eastAsia="fr-FR"/>
                <w14:ligatures w14:val="standardContextual"/>
              </w:rPr>
              <w:tab/>
            </w:r>
            <w:r w:rsidR="00716058" w:rsidRPr="00011680">
              <w:rPr>
                <w:rStyle w:val="Lienhypertexte"/>
                <w:noProof/>
              </w:rPr>
              <w:t>Travaux préparatoires des façades</w:t>
            </w:r>
            <w:r w:rsidR="00716058">
              <w:rPr>
                <w:noProof/>
                <w:webHidden/>
              </w:rPr>
              <w:tab/>
            </w:r>
            <w:r w:rsidR="00716058">
              <w:rPr>
                <w:noProof/>
                <w:webHidden/>
              </w:rPr>
              <w:fldChar w:fldCharType="begin"/>
            </w:r>
            <w:r w:rsidR="00716058">
              <w:rPr>
                <w:noProof/>
                <w:webHidden/>
              </w:rPr>
              <w:instrText xml:space="preserve"> PAGEREF _Toc184201000 \h </w:instrText>
            </w:r>
            <w:r w:rsidR="00716058">
              <w:rPr>
                <w:noProof/>
                <w:webHidden/>
              </w:rPr>
            </w:r>
            <w:r w:rsidR="00716058">
              <w:rPr>
                <w:noProof/>
                <w:webHidden/>
              </w:rPr>
              <w:fldChar w:fldCharType="separate"/>
            </w:r>
            <w:r w:rsidR="003A0D08">
              <w:rPr>
                <w:noProof/>
                <w:webHidden/>
              </w:rPr>
              <w:t>7</w:t>
            </w:r>
            <w:r w:rsidR="00716058">
              <w:rPr>
                <w:noProof/>
                <w:webHidden/>
              </w:rPr>
              <w:fldChar w:fldCharType="end"/>
            </w:r>
          </w:hyperlink>
        </w:p>
        <w:p w14:paraId="75751061" w14:textId="4EF3632D" w:rsidR="00716058" w:rsidRDefault="00E47C24">
          <w:pPr>
            <w:pStyle w:val="TM2"/>
            <w:rPr>
              <w:rFonts w:eastAsiaTheme="minorEastAsia"/>
              <w:noProof/>
              <w:kern w:val="2"/>
              <w:sz w:val="24"/>
              <w:szCs w:val="24"/>
              <w:lang w:eastAsia="fr-FR"/>
              <w14:ligatures w14:val="standardContextual"/>
            </w:rPr>
          </w:pPr>
          <w:hyperlink w:anchor="_Toc184201001" w:history="1">
            <w:r w:rsidR="00716058" w:rsidRPr="00011680">
              <w:rPr>
                <w:rStyle w:val="Lienhypertexte"/>
                <w:noProof/>
              </w:rPr>
              <w:t>3.6.</w:t>
            </w:r>
            <w:r w:rsidR="00716058">
              <w:rPr>
                <w:rFonts w:eastAsiaTheme="minorEastAsia"/>
                <w:noProof/>
                <w:kern w:val="2"/>
                <w:sz w:val="24"/>
                <w:szCs w:val="24"/>
                <w:lang w:eastAsia="fr-FR"/>
                <w14:ligatures w14:val="standardContextual"/>
              </w:rPr>
              <w:tab/>
            </w:r>
            <w:r w:rsidR="00716058" w:rsidRPr="00011680">
              <w:rPr>
                <w:rStyle w:val="Lienhypertexte"/>
                <w:noProof/>
              </w:rPr>
              <w:t>Mode opératoire</w:t>
            </w:r>
            <w:r w:rsidR="00716058">
              <w:rPr>
                <w:noProof/>
                <w:webHidden/>
              </w:rPr>
              <w:tab/>
            </w:r>
            <w:r w:rsidR="00716058">
              <w:rPr>
                <w:noProof/>
                <w:webHidden/>
              </w:rPr>
              <w:fldChar w:fldCharType="begin"/>
            </w:r>
            <w:r w:rsidR="00716058">
              <w:rPr>
                <w:noProof/>
                <w:webHidden/>
              </w:rPr>
              <w:instrText xml:space="preserve"> PAGEREF _Toc184201001 \h </w:instrText>
            </w:r>
            <w:r w:rsidR="00716058">
              <w:rPr>
                <w:noProof/>
                <w:webHidden/>
              </w:rPr>
            </w:r>
            <w:r w:rsidR="00716058">
              <w:rPr>
                <w:noProof/>
                <w:webHidden/>
              </w:rPr>
              <w:fldChar w:fldCharType="separate"/>
            </w:r>
            <w:r w:rsidR="003A0D08">
              <w:rPr>
                <w:noProof/>
                <w:webHidden/>
              </w:rPr>
              <w:t>7</w:t>
            </w:r>
            <w:r w:rsidR="00716058">
              <w:rPr>
                <w:noProof/>
                <w:webHidden/>
              </w:rPr>
              <w:fldChar w:fldCharType="end"/>
            </w:r>
          </w:hyperlink>
        </w:p>
        <w:p w14:paraId="270245E3" w14:textId="635F5CB4" w:rsidR="00716058" w:rsidRDefault="00E47C24">
          <w:pPr>
            <w:pStyle w:val="TM2"/>
            <w:rPr>
              <w:rFonts w:eastAsiaTheme="minorEastAsia"/>
              <w:noProof/>
              <w:kern w:val="2"/>
              <w:sz w:val="24"/>
              <w:szCs w:val="24"/>
              <w:lang w:eastAsia="fr-FR"/>
              <w14:ligatures w14:val="standardContextual"/>
            </w:rPr>
          </w:pPr>
          <w:hyperlink w:anchor="_Toc184201002" w:history="1">
            <w:r w:rsidR="00716058" w:rsidRPr="00011680">
              <w:rPr>
                <w:rStyle w:val="Lienhypertexte"/>
                <w:noProof/>
              </w:rPr>
              <w:t>3.7.</w:t>
            </w:r>
            <w:r w:rsidR="00716058">
              <w:rPr>
                <w:rFonts w:eastAsiaTheme="minorEastAsia"/>
                <w:noProof/>
                <w:kern w:val="2"/>
                <w:sz w:val="24"/>
                <w:szCs w:val="24"/>
                <w:lang w:eastAsia="fr-FR"/>
                <w14:ligatures w14:val="standardContextual"/>
              </w:rPr>
              <w:tab/>
            </w:r>
            <w:r w:rsidR="00716058" w:rsidRPr="00011680">
              <w:rPr>
                <w:rStyle w:val="Lienhypertexte"/>
                <w:noProof/>
              </w:rPr>
              <w:t>Synthèse étude thermique – parois verticales projet</w:t>
            </w:r>
            <w:r w:rsidR="00716058">
              <w:rPr>
                <w:noProof/>
                <w:webHidden/>
              </w:rPr>
              <w:tab/>
            </w:r>
            <w:r w:rsidR="00716058">
              <w:rPr>
                <w:noProof/>
                <w:webHidden/>
              </w:rPr>
              <w:fldChar w:fldCharType="begin"/>
            </w:r>
            <w:r w:rsidR="00716058">
              <w:rPr>
                <w:noProof/>
                <w:webHidden/>
              </w:rPr>
              <w:instrText xml:space="preserve"> PAGEREF _Toc184201002 \h </w:instrText>
            </w:r>
            <w:r w:rsidR="00716058">
              <w:rPr>
                <w:noProof/>
                <w:webHidden/>
              </w:rPr>
            </w:r>
            <w:r w:rsidR="00716058">
              <w:rPr>
                <w:noProof/>
                <w:webHidden/>
              </w:rPr>
              <w:fldChar w:fldCharType="separate"/>
            </w:r>
            <w:r w:rsidR="003A0D08">
              <w:rPr>
                <w:noProof/>
                <w:webHidden/>
              </w:rPr>
              <w:t>7</w:t>
            </w:r>
            <w:r w:rsidR="00716058">
              <w:rPr>
                <w:noProof/>
                <w:webHidden/>
              </w:rPr>
              <w:fldChar w:fldCharType="end"/>
            </w:r>
          </w:hyperlink>
        </w:p>
        <w:p w14:paraId="1D3FD7A1" w14:textId="75598D32" w:rsidR="00716058" w:rsidRDefault="00E47C24">
          <w:pPr>
            <w:pStyle w:val="TM2"/>
            <w:rPr>
              <w:rFonts w:eastAsiaTheme="minorEastAsia"/>
              <w:noProof/>
              <w:kern w:val="2"/>
              <w:sz w:val="24"/>
              <w:szCs w:val="24"/>
              <w:lang w:eastAsia="fr-FR"/>
              <w14:ligatures w14:val="standardContextual"/>
            </w:rPr>
          </w:pPr>
          <w:hyperlink w:anchor="_Toc184201003" w:history="1">
            <w:r w:rsidR="00716058" w:rsidRPr="00011680">
              <w:rPr>
                <w:rStyle w:val="Lienhypertexte"/>
                <w:noProof/>
              </w:rPr>
              <w:t>3.8.</w:t>
            </w:r>
            <w:r w:rsidR="00716058">
              <w:rPr>
                <w:rFonts w:eastAsiaTheme="minorEastAsia"/>
                <w:noProof/>
                <w:kern w:val="2"/>
                <w:sz w:val="24"/>
                <w:szCs w:val="24"/>
                <w:lang w:eastAsia="fr-FR"/>
                <w14:ligatures w14:val="standardContextual"/>
              </w:rPr>
              <w:tab/>
            </w:r>
            <w:r w:rsidR="00716058" w:rsidRPr="00011680">
              <w:rPr>
                <w:rStyle w:val="Lienhypertexte"/>
                <w:noProof/>
              </w:rPr>
              <w:t>Echafaudage de service</w:t>
            </w:r>
            <w:r w:rsidR="00716058">
              <w:rPr>
                <w:noProof/>
                <w:webHidden/>
              </w:rPr>
              <w:tab/>
            </w:r>
            <w:r w:rsidR="00716058">
              <w:rPr>
                <w:noProof/>
                <w:webHidden/>
              </w:rPr>
              <w:fldChar w:fldCharType="begin"/>
            </w:r>
            <w:r w:rsidR="00716058">
              <w:rPr>
                <w:noProof/>
                <w:webHidden/>
              </w:rPr>
              <w:instrText xml:space="preserve"> PAGEREF _Toc184201003 \h </w:instrText>
            </w:r>
            <w:r w:rsidR="00716058">
              <w:rPr>
                <w:noProof/>
                <w:webHidden/>
              </w:rPr>
            </w:r>
            <w:r w:rsidR="00716058">
              <w:rPr>
                <w:noProof/>
                <w:webHidden/>
              </w:rPr>
              <w:fldChar w:fldCharType="separate"/>
            </w:r>
            <w:r w:rsidR="003A0D08">
              <w:rPr>
                <w:noProof/>
                <w:webHidden/>
              </w:rPr>
              <w:t>8</w:t>
            </w:r>
            <w:r w:rsidR="00716058">
              <w:rPr>
                <w:noProof/>
                <w:webHidden/>
              </w:rPr>
              <w:fldChar w:fldCharType="end"/>
            </w:r>
          </w:hyperlink>
        </w:p>
        <w:p w14:paraId="353FFDE0" w14:textId="6BB87036" w:rsidR="00716058" w:rsidRDefault="00E47C24">
          <w:pPr>
            <w:pStyle w:val="TM2"/>
            <w:rPr>
              <w:rFonts w:eastAsiaTheme="minorEastAsia"/>
              <w:noProof/>
              <w:kern w:val="2"/>
              <w:sz w:val="24"/>
              <w:szCs w:val="24"/>
              <w:lang w:eastAsia="fr-FR"/>
              <w14:ligatures w14:val="standardContextual"/>
            </w:rPr>
          </w:pPr>
          <w:hyperlink w:anchor="_Toc184201004" w:history="1">
            <w:r w:rsidR="00716058" w:rsidRPr="00011680">
              <w:rPr>
                <w:rStyle w:val="Lienhypertexte"/>
                <w:noProof/>
              </w:rPr>
              <w:t>3.9.</w:t>
            </w:r>
            <w:r w:rsidR="00716058">
              <w:rPr>
                <w:rFonts w:eastAsiaTheme="minorEastAsia"/>
                <w:noProof/>
                <w:kern w:val="2"/>
                <w:sz w:val="24"/>
                <w:szCs w:val="24"/>
                <w:lang w:eastAsia="fr-FR"/>
                <w14:ligatures w14:val="standardContextual"/>
              </w:rPr>
              <w:tab/>
            </w:r>
            <w:r w:rsidR="00716058" w:rsidRPr="00011680">
              <w:rPr>
                <w:rStyle w:val="Lienhypertexte"/>
                <w:noProof/>
              </w:rPr>
              <w:t>Lavage haute pression sur l'ensemble</w:t>
            </w:r>
            <w:r w:rsidR="00716058">
              <w:rPr>
                <w:noProof/>
                <w:webHidden/>
              </w:rPr>
              <w:tab/>
            </w:r>
            <w:r w:rsidR="00716058">
              <w:rPr>
                <w:noProof/>
                <w:webHidden/>
              </w:rPr>
              <w:fldChar w:fldCharType="begin"/>
            </w:r>
            <w:r w:rsidR="00716058">
              <w:rPr>
                <w:noProof/>
                <w:webHidden/>
              </w:rPr>
              <w:instrText xml:space="preserve"> PAGEREF _Toc184201004 \h </w:instrText>
            </w:r>
            <w:r w:rsidR="00716058">
              <w:rPr>
                <w:noProof/>
                <w:webHidden/>
              </w:rPr>
            </w:r>
            <w:r w:rsidR="00716058">
              <w:rPr>
                <w:noProof/>
                <w:webHidden/>
              </w:rPr>
              <w:fldChar w:fldCharType="separate"/>
            </w:r>
            <w:r w:rsidR="003A0D08">
              <w:rPr>
                <w:noProof/>
                <w:webHidden/>
              </w:rPr>
              <w:t>11</w:t>
            </w:r>
            <w:r w:rsidR="00716058">
              <w:rPr>
                <w:noProof/>
                <w:webHidden/>
              </w:rPr>
              <w:fldChar w:fldCharType="end"/>
            </w:r>
          </w:hyperlink>
        </w:p>
        <w:p w14:paraId="72FB51AA" w14:textId="5FFC496A" w:rsidR="00716058" w:rsidRDefault="00E47C24">
          <w:pPr>
            <w:pStyle w:val="TM2"/>
            <w:rPr>
              <w:rFonts w:eastAsiaTheme="minorEastAsia"/>
              <w:noProof/>
              <w:kern w:val="2"/>
              <w:sz w:val="24"/>
              <w:szCs w:val="24"/>
              <w:lang w:eastAsia="fr-FR"/>
              <w14:ligatures w14:val="standardContextual"/>
            </w:rPr>
          </w:pPr>
          <w:hyperlink w:anchor="_Toc184201005" w:history="1">
            <w:r w:rsidR="00716058" w:rsidRPr="00011680">
              <w:rPr>
                <w:rStyle w:val="Lienhypertexte"/>
                <w:noProof/>
              </w:rPr>
              <w:t>3.10.</w:t>
            </w:r>
            <w:r w:rsidR="00716058">
              <w:rPr>
                <w:rFonts w:eastAsiaTheme="minorEastAsia"/>
                <w:noProof/>
                <w:kern w:val="2"/>
                <w:sz w:val="24"/>
                <w:szCs w:val="24"/>
                <w:lang w:eastAsia="fr-FR"/>
                <w14:ligatures w14:val="standardContextual"/>
              </w:rPr>
              <w:tab/>
            </w:r>
            <w:r w:rsidR="00716058" w:rsidRPr="00011680">
              <w:rPr>
                <w:rStyle w:val="Lienhypertexte"/>
                <w:noProof/>
              </w:rPr>
              <w:t>Mise en œuvre</w:t>
            </w:r>
            <w:r w:rsidR="00716058">
              <w:rPr>
                <w:noProof/>
                <w:webHidden/>
              </w:rPr>
              <w:tab/>
            </w:r>
            <w:r w:rsidR="00716058">
              <w:rPr>
                <w:noProof/>
                <w:webHidden/>
              </w:rPr>
              <w:fldChar w:fldCharType="begin"/>
            </w:r>
            <w:r w:rsidR="00716058">
              <w:rPr>
                <w:noProof/>
                <w:webHidden/>
              </w:rPr>
              <w:instrText xml:space="preserve"> PAGEREF _Toc184201005 \h </w:instrText>
            </w:r>
            <w:r w:rsidR="00716058">
              <w:rPr>
                <w:noProof/>
                <w:webHidden/>
              </w:rPr>
            </w:r>
            <w:r w:rsidR="00716058">
              <w:rPr>
                <w:noProof/>
                <w:webHidden/>
              </w:rPr>
              <w:fldChar w:fldCharType="separate"/>
            </w:r>
            <w:r w:rsidR="003A0D08">
              <w:rPr>
                <w:noProof/>
                <w:webHidden/>
              </w:rPr>
              <w:t>11</w:t>
            </w:r>
            <w:r w:rsidR="00716058">
              <w:rPr>
                <w:noProof/>
                <w:webHidden/>
              </w:rPr>
              <w:fldChar w:fldCharType="end"/>
            </w:r>
          </w:hyperlink>
        </w:p>
        <w:p w14:paraId="2E78D80D" w14:textId="4FABD6A6" w:rsidR="00716058" w:rsidRDefault="00E47C24">
          <w:pPr>
            <w:pStyle w:val="TM1"/>
            <w:rPr>
              <w:rFonts w:eastAsiaTheme="minorEastAsia"/>
              <w:noProof/>
              <w:kern w:val="2"/>
              <w:sz w:val="24"/>
              <w:szCs w:val="24"/>
              <w:lang w:eastAsia="fr-FR"/>
              <w14:ligatures w14:val="standardContextual"/>
            </w:rPr>
          </w:pPr>
          <w:hyperlink w:anchor="_Toc184201006" w:history="1">
            <w:r w:rsidR="00716058" w:rsidRPr="00011680">
              <w:rPr>
                <w:rStyle w:val="Lienhypertexte"/>
                <w:noProof/>
              </w:rPr>
              <w:t>4.</w:t>
            </w:r>
            <w:r w:rsidR="00716058">
              <w:rPr>
                <w:rFonts w:eastAsiaTheme="minorEastAsia"/>
                <w:noProof/>
                <w:kern w:val="2"/>
                <w:sz w:val="24"/>
                <w:szCs w:val="24"/>
                <w:lang w:eastAsia="fr-FR"/>
                <w14:ligatures w14:val="standardContextual"/>
              </w:rPr>
              <w:tab/>
            </w:r>
            <w:r w:rsidR="00716058" w:rsidRPr="00011680">
              <w:rPr>
                <w:rStyle w:val="Lienhypertexte"/>
                <w:noProof/>
              </w:rPr>
              <w:t>Description des travaux</w:t>
            </w:r>
            <w:r w:rsidR="00716058">
              <w:rPr>
                <w:noProof/>
                <w:webHidden/>
              </w:rPr>
              <w:tab/>
            </w:r>
            <w:r w:rsidR="00716058">
              <w:rPr>
                <w:noProof/>
                <w:webHidden/>
              </w:rPr>
              <w:fldChar w:fldCharType="begin"/>
            </w:r>
            <w:r w:rsidR="00716058">
              <w:rPr>
                <w:noProof/>
                <w:webHidden/>
              </w:rPr>
              <w:instrText xml:space="preserve"> PAGEREF _Toc184201006 \h </w:instrText>
            </w:r>
            <w:r w:rsidR="00716058">
              <w:rPr>
                <w:noProof/>
                <w:webHidden/>
              </w:rPr>
            </w:r>
            <w:r w:rsidR="00716058">
              <w:rPr>
                <w:noProof/>
                <w:webHidden/>
              </w:rPr>
              <w:fldChar w:fldCharType="separate"/>
            </w:r>
            <w:r w:rsidR="003A0D08">
              <w:rPr>
                <w:noProof/>
                <w:webHidden/>
              </w:rPr>
              <w:t>14</w:t>
            </w:r>
            <w:r w:rsidR="00716058">
              <w:rPr>
                <w:noProof/>
                <w:webHidden/>
              </w:rPr>
              <w:fldChar w:fldCharType="end"/>
            </w:r>
          </w:hyperlink>
        </w:p>
        <w:p w14:paraId="6D0536C6" w14:textId="26ADB0B8" w:rsidR="00716058" w:rsidRDefault="00E47C24">
          <w:pPr>
            <w:pStyle w:val="TM2"/>
            <w:rPr>
              <w:rFonts w:eastAsiaTheme="minorEastAsia"/>
              <w:noProof/>
              <w:kern w:val="2"/>
              <w:sz w:val="24"/>
              <w:szCs w:val="24"/>
              <w:lang w:eastAsia="fr-FR"/>
              <w14:ligatures w14:val="standardContextual"/>
            </w:rPr>
          </w:pPr>
          <w:hyperlink w:anchor="_Toc184201007" w:history="1">
            <w:r w:rsidR="00716058" w:rsidRPr="00011680">
              <w:rPr>
                <w:rStyle w:val="Lienhypertexte"/>
                <w:noProof/>
              </w:rPr>
              <w:t>4.1.</w:t>
            </w:r>
            <w:r w:rsidR="00716058">
              <w:rPr>
                <w:rFonts w:eastAsiaTheme="minorEastAsia"/>
                <w:noProof/>
                <w:kern w:val="2"/>
                <w:sz w:val="24"/>
                <w:szCs w:val="24"/>
                <w:lang w:eastAsia="fr-FR"/>
                <w14:ligatures w14:val="standardContextual"/>
              </w:rPr>
              <w:tab/>
            </w:r>
            <w:r w:rsidR="00716058" w:rsidRPr="00011680">
              <w:rPr>
                <w:rStyle w:val="Lienhypertexte"/>
                <w:noProof/>
              </w:rPr>
              <w:t>Isolation thermique par l’extérieur</w:t>
            </w:r>
            <w:r w:rsidR="00716058">
              <w:rPr>
                <w:noProof/>
                <w:webHidden/>
              </w:rPr>
              <w:tab/>
            </w:r>
            <w:r w:rsidR="00716058">
              <w:rPr>
                <w:noProof/>
                <w:webHidden/>
              </w:rPr>
              <w:fldChar w:fldCharType="begin"/>
            </w:r>
            <w:r w:rsidR="00716058">
              <w:rPr>
                <w:noProof/>
                <w:webHidden/>
              </w:rPr>
              <w:instrText xml:space="preserve"> PAGEREF _Toc184201007 \h </w:instrText>
            </w:r>
            <w:r w:rsidR="00716058">
              <w:rPr>
                <w:noProof/>
                <w:webHidden/>
              </w:rPr>
            </w:r>
            <w:r w:rsidR="00716058">
              <w:rPr>
                <w:noProof/>
                <w:webHidden/>
              </w:rPr>
              <w:fldChar w:fldCharType="separate"/>
            </w:r>
            <w:r w:rsidR="003A0D08">
              <w:rPr>
                <w:noProof/>
                <w:webHidden/>
              </w:rPr>
              <w:t>14</w:t>
            </w:r>
            <w:r w:rsidR="00716058">
              <w:rPr>
                <w:noProof/>
                <w:webHidden/>
              </w:rPr>
              <w:fldChar w:fldCharType="end"/>
            </w:r>
          </w:hyperlink>
        </w:p>
        <w:p w14:paraId="7C1331C7" w14:textId="5E5C2337" w:rsidR="00716058" w:rsidRDefault="00E47C24">
          <w:pPr>
            <w:pStyle w:val="TM2"/>
            <w:rPr>
              <w:rFonts w:eastAsiaTheme="minorEastAsia"/>
              <w:noProof/>
              <w:kern w:val="2"/>
              <w:sz w:val="24"/>
              <w:szCs w:val="24"/>
              <w:lang w:eastAsia="fr-FR"/>
              <w14:ligatures w14:val="standardContextual"/>
            </w:rPr>
          </w:pPr>
          <w:hyperlink w:anchor="_Toc184201008" w:history="1">
            <w:r w:rsidR="00716058" w:rsidRPr="00011680">
              <w:rPr>
                <w:rStyle w:val="Lienhypertexte"/>
                <w:noProof/>
              </w:rPr>
              <w:t>4.2.</w:t>
            </w:r>
            <w:r w:rsidR="00716058">
              <w:rPr>
                <w:rFonts w:eastAsiaTheme="minorEastAsia"/>
                <w:noProof/>
                <w:kern w:val="2"/>
                <w:sz w:val="24"/>
                <w:szCs w:val="24"/>
                <w:lang w:eastAsia="fr-FR"/>
                <w14:ligatures w14:val="standardContextual"/>
              </w:rPr>
              <w:tab/>
            </w:r>
            <w:r w:rsidR="00716058" w:rsidRPr="00011680">
              <w:rPr>
                <w:rStyle w:val="Lienhypertexte"/>
                <w:noProof/>
              </w:rPr>
              <w:t>Ravalement de façades</w:t>
            </w:r>
            <w:r w:rsidR="00716058">
              <w:rPr>
                <w:noProof/>
                <w:webHidden/>
              </w:rPr>
              <w:tab/>
            </w:r>
            <w:r w:rsidR="00716058">
              <w:rPr>
                <w:noProof/>
                <w:webHidden/>
              </w:rPr>
              <w:fldChar w:fldCharType="begin"/>
            </w:r>
            <w:r w:rsidR="00716058">
              <w:rPr>
                <w:noProof/>
                <w:webHidden/>
              </w:rPr>
              <w:instrText xml:space="preserve"> PAGEREF _Toc184201008 \h </w:instrText>
            </w:r>
            <w:r w:rsidR="00716058">
              <w:rPr>
                <w:noProof/>
                <w:webHidden/>
              </w:rPr>
            </w:r>
            <w:r w:rsidR="00716058">
              <w:rPr>
                <w:noProof/>
                <w:webHidden/>
              </w:rPr>
              <w:fldChar w:fldCharType="separate"/>
            </w:r>
            <w:r w:rsidR="003A0D08">
              <w:rPr>
                <w:noProof/>
                <w:webHidden/>
              </w:rPr>
              <w:t>17</w:t>
            </w:r>
            <w:r w:rsidR="00716058">
              <w:rPr>
                <w:noProof/>
                <w:webHidden/>
              </w:rPr>
              <w:fldChar w:fldCharType="end"/>
            </w:r>
          </w:hyperlink>
        </w:p>
        <w:p w14:paraId="07699635" w14:textId="4F64FDD1" w:rsidR="00716058" w:rsidRDefault="00E47C24">
          <w:pPr>
            <w:pStyle w:val="TM2"/>
            <w:rPr>
              <w:rFonts w:eastAsiaTheme="minorEastAsia"/>
              <w:noProof/>
              <w:kern w:val="2"/>
              <w:sz w:val="24"/>
              <w:szCs w:val="24"/>
              <w:lang w:eastAsia="fr-FR"/>
              <w14:ligatures w14:val="standardContextual"/>
            </w:rPr>
          </w:pPr>
          <w:hyperlink w:anchor="_Toc184201009" w:history="1">
            <w:r w:rsidR="00716058" w:rsidRPr="00011680">
              <w:rPr>
                <w:rStyle w:val="Lienhypertexte"/>
                <w:noProof/>
              </w:rPr>
              <w:t>4.3.</w:t>
            </w:r>
            <w:r w:rsidR="00716058">
              <w:rPr>
                <w:rFonts w:eastAsiaTheme="minorEastAsia"/>
                <w:noProof/>
                <w:kern w:val="2"/>
                <w:sz w:val="24"/>
                <w:szCs w:val="24"/>
                <w:lang w:eastAsia="fr-FR"/>
                <w14:ligatures w14:val="standardContextual"/>
              </w:rPr>
              <w:tab/>
            </w:r>
            <w:r w:rsidR="00716058" w:rsidRPr="00011680">
              <w:rPr>
                <w:rStyle w:val="Lienhypertexte"/>
                <w:noProof/>
              </w:rPr>
              <w:t>Remplacement de menuiseries extérieures portes</w:t>
            </w:r>
            <w:r w:rsidR="00716058">
              <w:rPr>
                <w:noProof/>
                <w:webHidden/>
              </w:rPr>
              <w:tab/>
            </w:r>
            <w:r w:rsidR="00716058">
              <w:rPr>
                <w:noProof/>
                <w:webHidden/>
              </w:rPr>
              <w:fldChar w:fldCharType="begin"/>
            </w:r>
            <w:r w:rsidR="00716058">
              <w:rPr>
                <w:noProof/>
                <w:webHidden/>
              </w:rPr>
              <w:instrText xml:space="preserve"> PAGEREF _Toc184201009 \h </w:instrText>
            </w:r>
            <w:r w:rsidR="00716058">
              <w:rPr>
                <w:noProof/>
                <w:webHidden/>
              </w:rPr>
            </w:r>
            <w:r w:rsidR="00716058">
              <w:rPr>
                <w:noProof/>
                <w:webHidden/>
              </w:rPr>
              <w:fldChar w:fldCharType="separate"/>
            </w:r>
            <w:r w:rsidR="003A0D08">
              <w:rPr>
                <w:noProof/>
                <w:webHidden/>
              </w:rPr>
              <w:t>19</w:t>
            </w:r>
            <w:r w:rsidR="00716058">
              <w:rPr>
                <w:noProof/>
                <w:webHidden/>
              </w:rPr>
              <w:fldChar w:fldCharType="end"/>
            </w:r>
          </w:hyperlink>
        </w:p>
        <w:p w14:paraId="78B42CEB" w14:textId="34490B3C" w:rsidR="00716058" w:rsidRDefault="00E47C24">
          <w:pPr>
            <w:pStyle w:val="TM2"/>
            <w:rPr>
              <w:rFonts w:eastAsiaTheme="minorEastAsia"/>
              <w:noProof/>
              <w:kern w:val="2"/>
              <w:sz w:val="24"/>
              <w:szCs w:val="24"/>
              <w:lang w:eastAsia="fr-FR"/>
              <w14:ligatures w14:val="standardContextual"/>
            </w:rPr>
          </w:pPr>
          <w:hyperlink w:anchor="_Toc184201010" w:history="1">
            <w:r w:rsidR="00716058" w:rsidRPr="00011680">
              <w:rPr>
                <w:rStyle w:val="Lienhypertexte"/>
                <w:noProof/>
              </w:rPr>
              <w:t>4.4.</w:t>
            </w:r>
            <w:r w:rsidR="00716058">
              <w:rPr>
                <w:rFonts w:eastAsiaTheme="minorEastAsia"/>
                <w:noProof/>
                <w:kern w:val="2"/>
                <w:sz w:val="24"/>
                <w:szCs w:val="24"/>
                <w:lang w:eastAsia="fr-FR"/>
                <w14:ligatures w14:val="standardContextual"/>
              </w:rPr>
              <w:tab/>
            </w:r>
            <w:r w:rsidR="00716058" w:rsidRPr="00011680">
              <w:rPr>
                <w:rStyle w:val="Lienhypertexte"/>
                <w:noProof/>
              </w:rPr>
              <w:t>Divers</w:t>
            </w:r>
            <w:r w:rsidR="00716058">
              <w:rPr>
                <w:noProof/>
                <w:webHidden/>
              </w:rPr>
              <w:tab/>
            </w:r>
            <w:r w:rsidR="00716058">
              <w:rPr>
                <w:noProof/>
                <w:webHidden/>
              </w:rPr>
              <w:fldChar w:fldCharType="begin"/>
            </w:r>
            <w:r w:rsidR="00716058">
              <w:rPr>
                <w:noProof/>
                <w:webHidden/>
              </w:rPr>
              <w:instrText xml:space="preserve"> PAGEREF _Toc184201010 \h </w:instrText>
            </w:r>
            <w:r w:rsidR="00716058">
              <w:rPr>
                <w:noProof/>
                <w:webHidden/>
              </w:rPr>
            </w:r>
            <w:r w:rsidR="00716058">
              <w:rPr>
                <w:noProof/>
                <w:webHidden/>
              </w:rPr>
              <w:fldChar w:fldCharType="separate"/>
            </w:r>
            <w:r w:rsidR="003A0D08">
              <w:rPr>
                <w:noProof/>
                <w:webHidden/>
              </w:rPr>
              <w:t>19</w:t>
            </w:r>
            <w:r w:rsidR="00716058">
              <w:rPr>
                <w:noProof/>
                <w:webHidden/>
              </w:rPr>
              <w:fldChar w:fldCharType="end"/>
            </w:r>
          </w:hyperlink>
        </w:p>
        <w:p w14:paraId="7B8E0ABE" w14:textId="332C2005" w:rsidR="002065BF" w:rsidRDefault="002065BF" w:rsidP="00375ED2">
          <w:r>
            <w:fldChar w:fldCharType="end"/>
          </w:r>
        </w:p>
      </w:sdtContent>
    </w:sdt>
    <w:p w14:paraId="13A50F2B" w14:textId="7A13F2FA" w:rsidR="002D7B6C" w:rsidRDefault="002405BA" w:rsidP="002D7B6C">
      <w:r>
        <w:br w:type="column"/>
      </w:r>
    </w:p>
    <w:p w14:paraId="5DBDC4CF" w14:textId="77777777" w:rsidR="007336CD" w:rsidRDefault="007336CD" w:rsidP="007336CD">
      <w:pPr>
        <w:pStyle w:val="Titre1"/>
      </w:pPr>
      <w:bookmarkStart w:id="0" w:name="_Toc184200989"/>
      <w:r w:rsidRPr="001C0046">
        <w:t>Informations</w:t>
      </w:r>
      <w:r w:rsidRPr="00F44550">
        <w:t xml:space="preserve"> générales</w:t>
      </w:r>
      <w:bookmarkEnd w:id="0"/>
    </w:p>
    <w:p w14:paraId="1EAAAF45" w14:textId="05A4D72E" w:rsidR="00EE75B4" w:rsidRPr="00EE75B4" w:rsidRDefault="00EE75B4" w:rsidP="00EE75B4">
      <w:pPr>
        <w:pStyle w:val="Corpsdetexte"/>
        <w:rPr>
          <w:rFonts w:asciiTheme="minorHAnsi" w:eastAsiaTheme="minorHAnsi" w:hAnsiTheme="minorHAnsi" w:cstheme="minorBidi"/>
          <w:lang w:eastAsia="en-US"/>
        </w:rPr>
      </w:pPr>
      <w:r w:rsidRPr="00EE75B4">
        <w:rPr>
          <w:rFonts w:asciiTheme="minorHAnsi" w:eastAsiaTheme="minorHAnsi" w:hAnsiTheme="minorHAnsi" w:cstheme="minorBidi"/>
          <w:lang w:eastAsia="en-US"/>
        </w:rPr>
        <w:t xml:space="preserve">L'Entreprise </w:t>
      </w:r>
      <w:r w:rsidR="004808AD">
        <w:rPr>
          <w:rFonts w:asciiTheme="minorHAnsi" w:eastAsiaTheme="minorHAnsi" w:hAnsiTheme="minorHAnsi" w:cstheme="minorBidi"/>
          <w:lang w:eastAsia="en-US"/>
        </w:rPr>
        <w:t xml:space="preserve">doit prendre </w:t>
      </w:r>
      <w:r w:rsidRPr="00EE75B4">
        <w:rPr>
          <w:rFonts w:asciiTheme="minorHAnsi" w:eastAsiaTheme="minorHAnsi" w:hAnsiTheme="minorHAnsi" w:cstheme="minorBidi"/>
          <w:lang w:eastAsia="en-US"/>
        </w:rPr>
        <w:t xml:space="preserve">connaissance de l'ensemble du dossier de consultation et, en particulier, du </w:t>
      </w:r>
      <w:r w:rsidR="00A65BC7">
        <w:rPr>
          <w:rFonts w:asciiTheme="minorHAnsi" w:eastAsiaTheme="minorHAnsi" w:hAnsiTheme="minorHAnsi" w:cstheme="minorBidi"/>
          <w:lang w:eastAsia="en-US"/>
        </w:rPr>
        <w:t xml:space="preserve">CCTP Lot 0 GENERALITES </w:t>
      </w:r>
      <w:r w:rsidR="000C0761">
        <w:rPr>
          <w:rFonts w:asciiTheme="minorHAnsi" w:eastAsiaTheme="minorHAnsi" w:hAnsiTheme="minorHAnsi" w:cstheme="minorBidi"/>
          <w:lang w:eastAsia="en-US"/>
        </w:rPr>
        <w:t>propres à tous les lots</w:t>
      </w:r>
      <w:r w:rsidRPr="00EE75B4">
        <w:rPr>
          <w:rFonts w:asciiTheme="minorHAnsi" w:eastAsiaTheme="minorHAnsi" w:hAnsiTheme="minorHAnsi" w:cstheme="minorBidi"/>
          <w:lang w:eastAsia="en-US"/>
        </w:rPr>
        <w:t>, dont les sujétions ne sont pas reprises dans la description des travaux à exécuter p</w:t>
      </w:r>
      <w:r w:rsidR="00817D0D">
        <w:rPr>
          <w:rFonts w:asciiTheme="minorHAnsi" w:eastAsiaTheme="minorHAnsi" w:hAnsiTheme="minorHAnsi" w:cstheme="minorBidi"/>
          <w:lang w:eastAsia="en-US"/>
        </w:rPr>
        <w:t>our</w:t>
      </w:r>
      <w:r w:rsidRPr="00EE75B4">
        <w:rPr>
          <w:rFonts w:asciiTheme="minorHAnsi" w:eastAsiaTheme="minorHAnsi" w:hAnsiTheme="minorHAnsi" w:cstheme="minorBidi"/>
          <w:lang w:eastAsia="en-US"/>
        </w:rPr>
        <w:t xml:space="preserve"> le présent lot.</w:t>
      </w:r>
    </w:p>
    <w:p w14:paraId="30501C67" w14:textId="0C5E6800" w:rsidR="00EE75B4" w:rsidRDefault="00EE75B4" w:rsidP="00E77C10"/>
    <w:p w14:paraId="47B9B022" w14:textId="129B3611" w:rsidR="006D0EB9" w:rsidRDefault="00E77C10" w:rsidP="00E77C10">
      <w:pPr>
        <w:pStyle w:val="Titre2"/>
      </w:pPr>
      <w:bookmarkStart w:id="1" w:name="_Toc69578021"/>
      <w:bookmarkStart w:id="2" w:name="_Toc184200990"/>
      <w:r>
        <w:t>Objet du présent CCTP</w:t>
      </w:r>
      <w:bookmarkEnd w:id="1"/>
      <w:bookmarkEnd w:id="2"/>
    </w:p>
    <w:p w14:paraId="524F0F17" w14:textId="77777777" w:rsidR="00CB766F" w:rsidRPr="00CB766F" w:rsidRDefault="00CB766F" w:rsidP="00CB766F"/>
    <w:p w14:paraId="615F9C9F" w14:textId="4C6E8A3A" w:rsidR="00EB5266" w:rsidRDefault="00E77C10" w:rsidP="00E77C10">
      <w:r>
        <w:t>Le présent document a pour objet de définir les travaux du</w:t>
      </w:r>
      <w:r w:rsidR="00EB5266">
        <w:t xml:space="preserve"> présent lot.</w:t>
      </w:r>
    </w:p>
    <w:p w14:paraId="65B67E3F" w14:textId="174ED20F" w:rsidR="00E77C10" w:rsidRDefault="00E77C10" w:rsidP="00E77C10">
      <w:r>
        <w:t xml:space="preserve">La description des ouvrages ci-après a pour but de définir le principe général des travaux objet du présent lot, en précisant le niveau de qualité minimum requis. Elle a pour objet de renseigner le Titulaire sur la nature des travaux à effectuer, leurs nombres, leurs dimensions et leurs emplacements, sans pour autant prévaloir du caractère global et forfaitaire de l’offre du candidat et de </w:t>
      </w:r>
      <w:r w:rsidRPr="000D3ED6">
        <w:t>son obligation de résultat</w:t>
      </w:r>
      <w:r>
        <w:t xml:space="preserve"> dans le respect des Règles de l’Art, des normes et des règlements applicables et inhérents à sa profession.</w:t>
      </w:r>
    </w:p>
    <w:p w14:paraId="1294FFC3" w14:textId="67F14FBD" w:rsidR="00AA5B4E" w:rsidRPr="0092657E" w:rsidRDefault="00AA5B4E" w:rsidP="0092657E">
      <w:pPr>
        <w:pStyle w:val="Titre2"/>
      </w:pPr>
      <w:bookmarkStart w:id="3" w:name="_Toc184200991"/>
      <w:r w:rsidRPr="0092657E">
        <w:t>C</w:t>
      </w:r>
      <w:r w:rsidR="0092657E">
        <w:t>onsistance des t</w:t>
      </w:r>
      <w:r w:rsidR="008F4140">
        <w:t>ra</w:t>
      </w:r>
      <w:r w:rsidR="0092657E">
        <w:t>vaux</w:t>
      </w:r>
      <w:bookmarkEnd w:id="3"/>
    </w:p>
    <w:p w14:paraId="18AD53A4" w14:textId="77777777" w:rsidR="006D0EB9" w:rsidRDefault="006D0EB9" w:rsidP="00AA5B4E"/>
    <w:p w14:paraId="4EA48C98" w14:textId="33066DC1" w:rsidR="00870221" w:rsidRDefault="00AA5B4E" w:rsidP="00AA5B4E">
      <w:r w:rsidRPr="00AA5B4E">
        <w:t xml:space="preserve">Le présent lot comprend </w:t>
      </w:r>
      <w:r w:rsidR="00870221">
        <w:t>les travaux</w:t>
      </w:r>
      <w:r w:rsidR="00F5532C">
        <w:t xml:space="preserve"> de</w:t>
      </w:r>
      <w:r w:rsidR="00A22F7D">
        <w:t xml:space="preserve"> </w:t>
      </w:r>
      <w:r w:rsidR="00870221">
        <w:t>:</w:t>
      </w:r>
    </w:p>
    <w:p w14:paraId="24E98551" w14:textId="31CCBC1C" w:rsidR="007604A9" w:rsidRDefault="003E5E9F" w:rsidP="009E23CF">
      <w:pPr>
        <w:pStyle w:val="Paragraphedeliste"/>
        <w:numPr>
          <w:ilvl w:val="0"/>
          <w:numId w:val="27"/>
        </w:numPr>
      </w:pPr>
      <w:r>
        <w:t xml:space="preserve">Isolation thermique extérieure </w:t>
      </w:r>
      <w:r w:rsidR="009E23CF">
        <w:t>qui englobe :</w:t>
      </w:r>
    </w:p>
    <w:p w14:paraId="222BCE4C" w14:textId="42017968" w:rsidR="00011F5B" w:rsidRDefault="00011F5B" w:rsidP="003272C8"/>
    <w:p w14:paraId="7C7A66ED" w14:textId="7ED10EFA" w:rsidR="00011F5B" w:rsidRDefault="00716058" w:rsidP="003272C8">
      <w:pPr>
        <w:pStyle w:val="Paragraphedeliste"/>
        <w:numPr>
          <w:ilvl w:val="0"/>
          <w:numId w:val="5"/>
        </w:numPr>
      </w:pPr>
      <w:r>
        <w:t>La</w:t>
      </w:r>
      <w:r w:rsidR="00011F5B">
        <w:t xml:space="preserve"> vérification des supports en vue du contrôle des aplombs, des alignements et prise de côte. Cette</w:t>
      </w:r>
      <w:r w:rsidR="003272C8">
        <w:t xml:space="preserve"> </w:t>
      </w:r>
      <w:r w:rsidR="00011F5B">
        <w:t xml:space="preserve">opération fera l'objet d'un procès-verbal de réception </w:t>
      </w:r>
    </w:p>
    <w:p w14:paraId="638FFC18" w14:textId="5236F700" w:rsidR="00011F5B" w:rsidRDefault="00716058" w:rsidP="003272C8">
      <w:pPr>
        <w:pStyle w:val="Paragraphedeliste"/>
        <w:numPr>
          <w:ilvl w:val="0"/>
          <w:numId w:val="5"/>
        </w:numPr>
      </w:pPr>
      <w:r>
        <w:t>Les</w:t>
      </w:r>
      <w:r w:rsidR="00011F5B">
        <w:t xml:space="preserve"> études et dessins d'exécution et de détails des ouvrages, notamment en fonction des efforts au</w:t>
      </w:r>
      <w:r w:rsidR="003272C8">
        <w:t xml:space="preserve"> </w:t>
      </w:r>
      <w:r w:rsidR="00011F5B">
        <w:t xml:space="preserve">vent et de la nature du vitrage </w:t>
      </w:r>
    </w:p>
    <w:p w14:paraId="1A81DD89" w14:textId="457640E7" w:rsidR="00011F5B" w:rsidRDefault="00716058" w:rsidP="007D7FA6">
      <w:pPr>
        <w:pStyle w:val="Paragraphedeliste"/>
        <w:numPr>
          <w:ilvl w:val="0"/>
          <w:numId w:val="5"/>
        </w:numPr>
      </w:pPr>
      <w:r>
        <w:t>La</w:t>
      </w:r>
      <w:r w:rsidR="00011F5B">
        <w:t xml:space="preserve"> fourniture des profilés en aluminium avec parements traités, des profilés de raidissement et équerres d'assemblages métalliques ou en matériaux de synthèse entrant dans la composition des menuiseries </w:t>
      </w:r>
    </w:p>
    <w:p w14:paraId="031C8B38" w14:textId="1C83D229" w:rsidR="00011F5B" w:rsidRDefault="00716058" w:rsidP="00011F5B">
      <w:pPr>
        <w:pStyle w:val="Paragraphedeliste"/>
        <w:numPr>
          <w:ilvl w:val="0"/>
          <w:numId w:val="5"/>
        </w:numPr>
      </w:pPr>
      <w:r>
        <w:t>La</w:t>
      </w:r>
      <w:r w:rsidR="00011F5B">
        <w:t xml:space="preserve"> protection par film </w:t>
      </w:r>
      <w:proofErr w:type="spellStart"/>
      <w:r w:rsidR="00011F5B">
        <w:t>pelable</w:t>
      </w:r>
      <w:proofErr w:type="spellEnd"/>
      <w:r w:rsidR="00011F5B">
        <w:t xml:space="preserve"> pendant toute la durée du chantier </w:t>
      </w:r>
    </w:p>
    <w:p w14:paraId="53B342C4" w14:textId="7C3D641A" w:rsidR="00011F5B" w:rsidRDefault="00716058" w:rsidP="00507526">
      <w:pPr>
        <w:pStyle w:val="Paragraphedeliste"/>
        <w:numPr>
          <w:ilvl w:val="0"/>
          <w:numId w:val="5"/>
        </w:numPr>
      </w:pPr>
      <w:r>
        <w:t>La</w:t>
      </w:r>
      <w:r w:rsidR="00011F5B">
        <w:t xml:space="preserve"> fabrication en atelier ou éventuellement la fourniture, le transport à pied d'</w:t>
      </w:r>
      <w:r w:rsidR="007D7FA6">
        <w:t>œuvre</w:t>
      </w:r>
      <w:r w:rsidR="00011F5B">
        <w:t>, le stockage, la pose et la fixation des menuiseries, ainsi que tou</w:t>
      </w:r>
      <w:r w:rsidR="003502F7">
        <w:t>t</w:t>
      </w:r>
      <w:r w:rsidR="00011F5B">
        <w:t xml:space="preserve"> ouvrage de protection pendant la durée des</w:t>
      </w:r>
      <w:r w:rsidR="00507526">
        <w:t xml:space="preserve"> </w:t>
      </w:r>
      <w:r w:rsidR="00011F5B">
        <w:t xml:space="preserve">travaux </w:t>
      </w:r>
    </w:p>
    <w:p w14:paraId="0B905BF5" w14:textId="15F0205D" w:rsidR="00011F5B" w:rsidRDefault="00716058" w:rsidP="00507526">
      <w:pPr>
        <w:pStyle w:val="Paragraphedeliste"/>
        <w:numPr>
          <w:ilvl w:val="0"/>
          <w:numId w:val="5"/>
        </w:numPr>
      </w:pPr>
      <w:r>
        <w:t>La</w:t>
      </w:r>
      <w:r w:rsidR="00011F5B">
        <w:t xml:space="preserve"> fourniture des huisseries, bâtis métalliques et encadrements de baies à incorporer dans les murs</w:t>
      </w:r>
      <w:r w:rsidR="00507526">
        <w:t xml:space="preserve"> </w:t>
      </w:r>
      <w:r w:rsidR="00011F5B">
        <w:t xml:space="preserve">banchés </w:t>
      </w:r>
    </w:p>
    <w:p w14:paraId="3C246F37" w14:textId="4927D2A0" w:rsidR="00011F5B" w:rsidRDefault="00716058" w:rsidP="00011F5B">
      <w:pPr>
        <w:pStyle w:val="Paragraphedeliste"/>
        <w:numPr>
          <w:ilvl w:val="0"/>
          <w:numId w:val="5"/>
        </w:numPr>
      </w:pPr>
      <w:r>
        <w:t>L’indication</w:t>
      </w:r>
      <w:r w:rsidR="00011F5B">
        <w:t xml:space="preserve"> des réservations des trous de scellement </w:t>
      </w:r>
    </w:p>
    <w:p w14:paraId="023E126E" w14:textId="7146D484" w:rsidR="00011F5B" w:rsidRDefault="00716058" w:rsidP="00507526">
      <w:pPr>
        <w:pStyle w:val="Paragraphedeliste"/>
        <w:numPr>
          <w:ilvl w:val="0"/>
          <w:numId w:val="5"/>
        </w:numPr>
      </w:pPr>
      <w:r>
        <w:t>L’indication</w:t>
      </w:r>
      <w:r w:rsidR="00011F5B">
        <w:t xml:space="preserve"> de l'emplacement des douilles à mettre en place dans les murs banchés ou les ouvrages préfabriqués en béton pour la fixation des menuiseries </w:t>
      </w:r>
    </w:p>
    <w:p w14:paraId="2255C73A" w14:textId="371A36E7" w:rsidR="00011F5B" w:rsidRDefault="00716058" w:rsidP="00011F5B">
      <w:pPr>
        <w:pStyle w:val="Paragraphedeliste"/>
        <w:numPr>
          <w:ilvl w:val="0"/>
          <w:numId w:val="5"/>
        </w:numPr>
      </w:pPr>
      <w:r>
        <w:t>La</w:t>
      </w:r>
      <w:r w:rsidR="00011F5B">
        <w:t xml:space="preserve"> fourniture et la mise en place des joints d'étanchéité </w:t>
      </w:r>
    </w:p>
    <w:p w14:paraId="4FC8B791" w14:textId="6CC13973" w:rsidR="00011F5B" w:rsidRDefault="00716058" w:rsidP="00011F5B">
      <w:pPr>
        <w:pStyle w:val="Paragraphedeliste"/>
        <w:numPr>
          <w:ilvl w:val="0"/>
          <w:numId w:val="5"/>
        </w:numPr>
      </w:pPr>
      <w:r>
        <w:t>Les</w:t>
      </w:r>
      <w:r w:rsidR="00011F5B">
        <w:t xml:space="preserve"> mises en jeu, réglages et ajustages des menuiseries durant l’année de garantie </w:t>
      </w:r>
    </w:p>
    <w:p w14:paraId="623708B2" w14:textId="02E3088F" w:rsidR="00011F5B" w:rsidRDefault="00716058" w:rsidP="00011F5B">
      <w:pPr>
        <w:pStyle w:val="Paragraphedeliste"/>
        <w:numPr>
          <w:ilvl w:val="0"/>
          <w:numId w:val="5"/>
        </w:numPr>
      </w:pPr>
      <w:r>
        <w:t>L’enlèvement</w:t>
      </w:r>
      <w:r w:rsidR="00011F5B">
        <w:t xml:space="preserve"> des protections provisoires à l'issue des travaux </w:t>
      </w:r>
    </w:p>
    <w:p w14:paraId="2DDF46A1" w14:textId="54A406F1" w:rsidR="00011F5B" w:rsidRDefault="00716058" w:rsidP="00011F5B">
      <w:pPr>
        <w:pStyle w:val="Paragraphedeliste"/>
        <w:numPr>
          <w:ilvl w:val="0"/>
          <w:numId w:val="5"/>
        </w:numPr>
      </w:pPr>
      <w:r>
        <w:t>La</w:t>
      </w:r>
      <w:r w:rsidR="00011F5B">
        <w:t xml:space="preserve"> fourniture et la pose des quincailleries </w:t>
      </w:r>
    </w:p>
    <w:p w14:paraId="05EBF2EC" w14:textId="4BB7319B" w:rsidR="00011F5B" w:rsidRDefault="00716058" w:rsidP="00011F5B">
      <w:pPr>
        <w:pStyle w:val="Paragraphedeliste"/>
        <w:numPr>
          <w:ilvl w:val="0"/>
          <w:numId w:val="5"/>
        </w:numPr>
      </w:pPr>
      <w:r>
        <w:t>La</w:t>
      </w:r>
      <w:r w:rsidR="00011F5B">
        <w:t xml:space="preserve"> fourniture et la mise en place des vitreries et miroiteries.</w:t>
      </w:r>
    </w:p>
    <w:p w14:paraId="5171DF72" w14:textId="77777777" w:rsidR="00734605" w:rsidRPr="00AA5B4E" w:rsidRDefault="00734605" w:rsidP="00734605">
      <w:pPr>
        <w:pStyle w:val="Paragraphedeliste"/>
      </w:pPr>
    </w:p>
    <w:p w14:paraId="4FF01E1D" w14:textId="7EABD8AB" w:rsidR="006D0EB9" w:rsidRDefault="007571F8" w:rsidP="007571F8">
      <w:pPr>
        <w:pStyle w:val="Titre2"/>
      </w:pPr>
      <w:bookmarkStart w:id="4" w:name="_Toc184200992"/>
      <w:r w:rsidRPr="00AA5B4E">
        <w:t>O</w:t>
      </w:r>
      <w:r>
        <w:t>bligations propres à l’entreprise</w:t>
      </w:r>
      <w:bookmarkEnd w:id="4"/>
    </w:p>
    <w:p w14:paraId="6BB31DE0" w14:textId="39A6D2C2" w:rsidR="007571F8" w:rsidRPr="00AA5B4E" w:rsidRDefault="007571F8" w:rsidP="007571F8">
      <w:r w:rsidRPr="00AA5B4E">
        <w:t>Il est expressément rappelé que l'entrepreneur n'est pas un simple fournisseur, mais dans l'exécution de ses travaux, un spécialiste avisé et un technicien d'une pratique éprouvée.</w:t>
      </w:r>
    </w:p>
    <w:p w14:paraId="243EE0CB" w14:textId="30078062" w:rsidR="001B3B63" w:rsidRDefault="007571F8" w:rsidP="00507526">
      <w:pPr>
        <w:pStyle w:val="Corpsdetexte"/>
        <w:rPr>
          <w:rFonts w:asciiTheme="minorHAnsi" w:hAnsiTheme="minorHAnsi"/>
        </w:rPr>
      </w:pPr>
      <w:r w:rsidRPr="00AA5B4E">
        <w:rPr>
          <w:rFonts w:asciiTheme="minorHAnsi" w:hAnsiTheme="minorHAnsi"/>
        </w:rPr>
        <w:lastRenderedPageBreak/>
        <w:t>Avant tout commencement des travaux, les échantillons des produits, dont l'emploi est envisagé, seront déposés par l'entrepreneur, afin de permettre les opérations de contrôle.</w:t>
      </w:r>
    </w:p>
    <w:p w14:paraId="3EFF1548" w14:textId="77777777" w:rsidR="00B33E5A" w:rsidRDefault="00B33E5A" w:rsidP="00507526">
      <w:pPr>
        <w:pStyle w:val="Corpsdetexte"/>
        <w:rPr>
          <w:rFonts w:asciiTheme="minorHAnsi" w:hAnsiTheme="minorHAnsi"/>
        </w:rPr>
      </w:pPr>
    </w:p>
    <w:p w14:paraId="6AAA3318" w14:textId="5BCD38D5" w:rsidR="00B33E5A" w:rsidRPr="00B33E5A" w:rsidRDefault="00B33E5A" w:rsidP="00B33E5A">
      <w:pPr>
        <w:pStyle w:val="Titre2"/>
      </w:pPr>
      <w:bookmarkStart w:id="5" w:name="_Toc184200993"/>
      <w:r w:rsidRPr="00B33E5A">
        <w:t>Etudes d’exécution – échantillons – prototypes</w:t>
      </w:r>
      <w:bookmarkEnd w:id="5"/>
      <w:r w:rsidRPr="00B33E5A">
        <w:t xml:space="preserve"> </w:t>
      </w:r>
    </w:p>
    <w:p w14:paraId="02B5C97B" w14:textId="77777777" w:rsidR="00B33E5A" w:rsidRPr="00B33E5A" w:rsidRDefault="00B33E5A" w:rsidP="00B33E5A">
      <w:pPr>
        <w:pStyle w:val="Corpsdetexte"/>
        <w:rPr>
          <w:rFonts w:asciiTheme="minorHAnsi" w:hAnsiTheme="minorHAnsi"/>
        </w:rPr>
      </w:pPr>
    </w:p>
    <w:p w14:paraId="3DB0529A" w14:textId="425768F7" w:rsidR="00B33E5A" w:rsidRPr="00B33E5A" w:rsidRDefault="00B33E5A" w:rsidP="00B33E5A">
      <w:pPr>
        <w:pStyle w:val="Corpsdetexte"/>
        <w:rPr>
          <w:rFonts w:asciiTheme="minorHAnsi" w:hAnsiTheme="minorHAnsi"/>
        </w:rPr>
      </w:pPr>
      <w:r>
        <w:rPr>
          <w:rFonts w:asciiTheme="minorHAnsi" w:hAnsiTheme="minorHAnsi"/>
        </w:rPr>
        <w:t>L</w:t>
      </w:r>
      <w:r w:rsidRPr="00B33E5A">
        <w:rPr>
          <w:rFonts w:asciiTheme="minorHAnsi" w:hAnsiTheme="minorHAnsi"/>
        </w:rPr>
        <w:t>'Entrepreneur établira</w:t>
      </w:r>
      <w:r>
        <w:rPr>
          <w:rFonts w:asciiTheme="minorHAnsi" w:hAnsiTheme="minorHAnsi"/>
        </w:rPr>
        <w:t xml:space="preserve"> pour l’ensemble des prestations, </w:t>
      </w:r>
      <w:r w:rsidRPr="00B33E5A">
        <w:rPr>
          <w:rFonts w:asciiTheme="minorHAnsi" w:hAnsiTheme="minorHAnsi"/>
        </w:rPr>
        <w:t>les dessins d'ensemble et de détails nécessaires à l'exécution des ouvrages et à leur pose en liaison avec les autres corps d'état</w:t>
      </w:r>
      <w:r w:rsidR="00B16D84">
        <w:rPr>
          <w:rFonts w:asciiTheme="minorHAnsi" w:hAnsiTheme="minorHAnsi"/>
        </w:rPr>
        <w:t>.</w:t>
      </w:r>
      <w:r w:rsidRPr="00B33E5A">
        <w:rPr>
          <w:rFonts w:asciiTheme="minorHAnsi" w:hAnsiTheme="minorHAnsi"/>
        </w:rPr>
        <w:t xml:space="preserve"> </w:t>
      </w:r>
    </w:p>
    <w:p w14:paraId="6F2FDF06" w14:textId="4DF6EC03" w:rsidR="00B33E5A" w:rsidRPr="00B33E5A" w:rsidRDefault="00B33E5A" w:rsidP="00B33E5A">
      <w:pPr>
        <w:pStyle w:val="Corpsdetexte"/>
        <w:rPr>
          <w:rFonts w:asciiTheme="minorHAnsi" w:hAnsiTheme="minorHAnsi"/>
        </w:rPr>
      </w:pPr>
      <w:r w:rsidRPr="00B33E5A">
        <w:rPr>
          <w:rFonts w:asciiTheme="minorHAnsi" w:hAnsiTheme="minorHAnsi"/>
        </w:rPr>
        <w:t>Les détails d'exécution préciseront les dispositifs mis en place pour l'obtention des caractéristiques de</w:t>
      </w:r>
      <w:r w:rsidR="00FF6891">
        <w:rPr>
          <w:rFonts w:asciiTheme="minorHAnsi" w:hAnsiTheme="minorHAnsi"/>
        </w:rPr>
        <w:t xml:space="preserve"> </w:t>
      </w:r>
      <w:r w:rsidRPr="00B33E5A">
        <w:rPr>
          <w:rFonts w:asciiTheme="minorHAnsi" w:hAnsiTheme="minorHAnsi"/>
        </w:rPr>
        <w:t xml:space="preserve">classement exigées. </w:t>
      </w:r>
    </w:p>
    <w:p w14:paraId="67C1DD27" w14:textId="42BB3EC1" w:rsidR="00B33E5A" w:rsidRDefault="00B33E5A" w:rsidP="00B33E5A">
      <w:pPr>
        <w:pStyle w:val="Corpsdetexte"/>
        <w:rPr>
          <w:rFonts w:asciiTheme="minorHAnsi" w:hAnsiTheme="minorHAnsi"/>
        </w:rPr>
      </w:pPr>
      <w:r w:rsidRPr="00B33E5A">
        <w:rPr>
          <w:rFonts w:asciiTheme="minorHAnsi" w:hAnsiTheme="minorHAnsi"/>
        </w:rPr>
        <w:t>Les</w:t>
      </w:r>
      <w:r w:rsidR="00FA0A97">
        <w:rPr>
          <w:rFonts w:asciiTheme="minorHAnsi" w:hAnsiTheme="minorHAnsi"/>
        </w:rPr>
        <w:t xml:space="preserve"> documents EXE,</w:t>
      </w:r>
      <w:r w:rsidRPr="00B33E5A">
        <w:rPr>
          <w:rFonts w:asciiTheme="minorHAnsi" w:hAnsiTheme="minorHAnsi"/>
        </w:rPr>
        <w:t xml:space="preserve"> plans et dessins devront recevoir l'accord du Maître d'</w:t>
      </w:r>
      <w:r w:rsidR="00FF6891" w:rsidRPr="00B33E5A">
        <w:rPr>
          <w:rFonts w:asciiTheme="minorHAnsi" w:hAnsiTheme="minorHAnsi"/>
        </w:rPr>
        <w:t>Œuvre</w:t>
      </w:r>
      <w:r w:rsidRPr="00B33E5A">
        <w:rPr>
          <w:rFonts w:asciiTheme="minorHAnsi" w:hAnsiTheme="minorHAnsi"/>
        </w:rPr>
        <w:t xml:space="preserve"> et Bureau de Contrôle avant toute mise en fabrication</w:t>
      </w:r>
      <w:r w:rsidR="005425EC">
        <w:rPr>
          <w:rFonts w:asciiTheme="minorHAnsi" w:hAnsiTheme="minorHAnsi"/>
        </w:rPr>
        <w:t>, à savoir :</w:t>
      </w:r>
    </w:p>
    <w:p w14:paraId="7B1611A1" w14:textId="519EEA6F" w:rsidR="005425EC" w:rsidRDefault="00FA0A97" w:rsidP="005425EC">
      <w:pPr>
        <w:pStyle w:val="Corpsdetexte"/>
        <w:numPr>
          <w:ilvl w:val="0"/>
          <w:numId w:val="5"/>
        </w:numPr>
        <w:rPr>
          <w:rFonts w:asciiTheme="minorHAnsi" w:hAnsiTheme="minorHAnsi"/>
        </w:rPr>
      </w:pPr>
      <w:r>
        <w:rPr>
          <w:rFonts w:asciiTheme="minorHAnsi" w:hAnsiTheme="minorHAnsi"/>
        </w:rPr>
        <w:t>DTA du complexe d’isolation</w:t>
      </w:r>
    </w:p>
    <w:p w14:paraId="544B7C55" w14:textId="65ED254B" w:rsidR="00FA0A97" w:rsidRDefault="00FA0A97" w:rsidP="005425EC">
      <w:pPr>
        <w:pStyle w:val="Corpsdetexte"/>
        <w:numPr>
          <w:ilvl w:val="0"/>
          <w:numId w:val="5"/>
        </w:numPr>
        <w:rPr>
          <w:rFonts w:asciiTheme="minorHAnsi" w:hAnsiTheme="minorHAnsi"/>
        </w:rPr>
      </w:pPr>
      <w:r>
        <w:rPr>
          <w:rFonts w:asciiTheme="minorHAnsi" w:hAnsiTheme="minorHAnsi"/>
        </w:rPr>
        <w:t xml:space="preserve">Le mode de fixation </w:t>
      </w:r>
    </w:p>
    <w:p w14:paraId="4D103A76" w14:textId="2FF78FEE" w:rsidR="00675F12" w:rsidRPr="00B33E5A" w:rsidRDefault="00675F12" w:rsidP="005425EC">
      <w:pPr>
        <w:pStyle w:val="Corpsdetexte"/>
        <w:numPr>
          <w:ilvl w:val="0"/>
          <w:numId w:val="5"/>
        </w:numPr>
        <w:rPr>
          <w:rFonts w:asciiTheme="minorHAnsi" w:hAnsiTheme="minorHAnsi"/>
        </w:rPr>
      </w:pPr>
      <w:r>
        <w:rPr>
          <w:rFonts w:asciiTheme="minorHAnsi" w:hAnsiTheme="minorHAnsi"/>
        </w:rPr>
        <w:t>Les détails de pose notamment pour l’ITE posée sur ITE existante</w:t>
      </w:r>
    </w:p>
    <w:p w14:paraId="20BA0EBC" w14:textId="4EDFC02E" w:rsidR="003D4983" w:rsidRDefault="00B33E5A" w:rsidP="00CB766F">
      <w:pPr>
        <w:pStyle w:val="Corpsdetexte"/>
        <w:rPr>
          <w:rFonts w:asciiTheme="minorHAnsi" w:hAnsiTheme="minorHAnsi"/>
        </w:rPr>
      </w:pPr>
      <w:r w:rsidRPr="00B33E5A">
        <w:rPr>
          <w:rFonts w:asciiTheme="minorHAnsi" w:hAnsiTheme="minorHAnsi"/>
        </w:rPr>
        <w:t xml:space="preserve">De plus, dans le cadre de son marché, l'Entrepreneur fournira, avant fabrication, un prototype de menuiserie extérieure faisant ressortir la conformité de la fourniture avec les prestations </w:t>
      </w:r>
      <w:r w:rsidRPr="000D3ED6">
        <w:rPr>
          <w:rFonts w:asciiTheme="minorHAnsi" w:hAnsiTheme="minorHAnsi"/>
        </w:rPr>
        <w:t>stipulées</w:t>
      </w:r>
      <w:r w:rsidRPr="00B33E5A">
        <w:rPr>
          <w:rFonts w:asciiTheme="minorHAnsi" w:hAnsiTheme="minorHAnsi"/>
        </w:rPr>
        <w:t xml:space="preserve"> dans les documents du marché.</w:t>
      </w:r>
    </w:p>
    <w:p w14:paraId="5EBA7C1B" w14:textId="77777777" w:rsidR="003502F7" w:rsidRPr="00CB766F" w:rsidRDefault="003502F7" w:rsidP="00CB766F">
      <w:pPr>
        <w:pStyle w:val="Corpsdetexte"/>
        <w:rPr>
          <w:rFonts w:asciiTheme="minorHAnsi" w:hAnsiTheme="minorHAnsi"/>
        </w:rPr>
      </w:pPr>
    </w:p>
    <w:p w14:paraId="318F6C46" w14:textId="416257BA" w:rsidR="00A9065E" w:rsidRDefault="00A9065E" w:rsidP="00400F4C">
      <w:pPr>
        <w:pStyle w:val="Titre1"/>
      </w:pPr>
      <w:bookmarkStart w:id="6" w:name="_Toc184200994"/>
      <w:r>
        <w:t>Prescriptions générales</w:t>
      </w:r>
      <w:bookmarkEnd w:id="6"/>
      <w:r>
        <w:t xml:space="preserve"> </w:t>
      </w:r>
    </w:p>
    <w:p w14:paraId="573BCF9F" w14:textId="77777777" w:rsidR="007E2542" w:rsidRPr="007E2542" w:rsidRDefault="007E2542" w:rsidP="007E2542"/>
    <w:p w14:paraId="37FE0F76" w14:textId="31AEB0F0" w:rsidR="00F920CE" w:rsidRPr="00A16844" w:rsidRDefault="00F920CE" w:rsidP="00BB0730">
      <w:r w:rsidRPr="00A16844">
        <w:t>L’ensemble des prestations à réaliser concerne les travaux d’isolation thermique par l’extérieur,</w:t>
      </w:r>
      <w:r w:rsidR="00D14A94">
        <w:t xml:space="preserve"> </w:t>
      </w:r>
      <w:r w:rsidR="00AC2A31" w:rsidRPr="00A16844">
        <w:t>p</w:t>
      </w:r>
      <w:r w:rsidRPr="00A16844">
        <w:t>our</w:t>
      </w:r>
      <w:r w:rsidR="00AC2A31" w:rsidRPr="00A16844">
        <w:t xml:space="preserve"> </w:t>
      </w:r>
      <w:r w:rsidRPr="00A16844">
        <w:t xml:space="preserve">la rénovation énergétique </w:t>
      </w:r>
      <w:r w:rsidR="00AC2A31" w:rsidRPr="00A16844">
        <w:t>d</w:t>
      </w:r>
      <w:r w:rsidR="00CB766F">
        <w:t>u site de l’A</w:t>
      </w:r>
      <w:r w:rsidR="00697814">
        <w:t>NSM</w:t>
      </w:r>
      <w:r w:rsidRPr="00A16844">
        <w:t>, prévus dans</w:t>
      </w:r>
      <w:r w:rsidR="00612A38" w:rsidRPr="00A16844">
        <w:t xml:space="preserve"> </w:t>
      </w:r>
      <w:r w:rsidRPr="00A16844">
        <w:t>le présent C.C.T.P. et notamment :</w:t>
      </w:r>
    </w:p>
    <w:p w14:paraId="1E9C82BE" w14:textId="77777777" w:rsidR="00A16844" w:rsidRDefault="00F920CE" w:rsidP="00BB0730">
      <w:pPr>
        <w:pStyle w:val="Paragraphedeliste"/>
        <w:numPr>
          <w:ilvl w:val="0"/>
          <w:numId w:val="16"/>
        </w:numPr>
      </w:pPr>
      <w:r w:rsidRPr="00A16844">
        <w:t>Les études, les plans d'exécution et de détails des ouvrages</w:t>
      </w:r>
      <w:r w:rsidR="00A16844" w:rsidRPr="00A16844">
        <w:t xml:space="preserve"> </w:t>
      </w:r>
      <w:r w:rsidRPr="00A16844">
        <w:t>;</w:t>
      </w:r>
    </w:p>
    <w:p w14:paraId="450866A1" w14:textId="7EC969E4" w:rsidR="00A16844" w:rsidRDefault="00A16844" w:rsidP="00BB0730">
      <w:pPr>
        <w:pStyle w:val="Paragraphedeliste"/>
        <w:numPr>
          <w:ilvl w:val="0"/>
          <w:numId w:val="16"/>
        </w:numPr>
      </w:pPr>
      <w:r>
        <w:t>L</w:t>
      </w:r>
      <w:r w:rsidR="00F920CE" w:rsidRPr="00A16844">
        <w:t xml:space="preserve">a reconnaissance des lieux et des </w:t>
      </w:r>
      <w:r w:rsidRPr="00A16844">
        <w:t>supports ;</w:t>
      </w:r>
    </w:p>
    <w:p w14:paraId="58260D6E" w14:textId="77777777" w:rsidR="00A16844" w:rsidRDefault="00F920CE" w:rsidP="00BB0730">
      <w:pPr>
        <w:pStyle w:val="Paragraphedeliste"/>
        <w:numPr>
          <w:ilvl w:val="0"/>
          <w:numId w:val="16"/>
        </w:numPr>
      </w:pPr>
      <w:r w:rsidRPr="00A16844">
        <w:t>Les prises de côtes sur site</w:t>
      </w:r>
      <w:r w:rsidR="00A16844" w:rsidRPr="00A16844">
        <w:t xml:space="preserve"> </w:t>
      </w:r>
      <w:r w:rsidRPr="00A16844">
        <w:t>;</w:t>
      </w:r>
    </w:p>
    <w:p w14:paraId="1B83BE5E" w14:textId="237FFD69" w:rsidR="00A16844" w:rsidRDefault="00F920CE" w:rsidP="00BB0730">
      <w:pPr>
        <w:pStyle w:val="Paragraphedeliste"/>
        <w:numPr>
          <w:ilvl w:val="0"/>
          <w:numId w:val="16"/>
        </w:numPr>
      </w:pPr>
      <w:r w:rsidRPr="00A16844">
        <w:t xml:space="preserve">Le transport, chargement, déchargement et toutes manutentions nécessaires pour mise à pied </w:t>
      </w:r>
      <w:r w:rsidR="009341D4" w:rsidRPr="00A16844">
        <w:t>d’œuvre</w:t>
      </w:r>
      <w:r w:rsidR="00A16844" w:rsidRPr="00A16844">
        <w:t xml:space="preserve"> </w:t>
      </w:r>
      <w:r w:rsidR="009341D4" w:rsidRPr="00A16844">
        <w:t>;</w:t>
      </w:r>
    </w:p>
    <w:p w14:paraId="382B1C8D" w14:textId="6862706D" w:rsidR="00A16844" w:rsidRDefault="00F920CE" w:rsidP="00BB0730">
      <w:pPr>
        <w:pStyle w:val="Paragraphedeliste"/>
        <w:numPr>
          <w:ilvl w:val="0"/>
          <w:numId w:val="16"/>
        </w:numPr>
      </w:pPr>
      <w:r w:rsidRPr="00A16844">
        <w:t>La production et la présentation des échantillons ;</w:t>
      </w:r>
    </w:p>
    <w:p w14:paraId="3730CEDF" w14:textId="77777777" w:rsidR="00A16844" w:rsidRDefault="00F920CE" w:rsidP="00BB0730">
      <w:pPr>
        <w:pStyle w:val="Paragraphedeliste"/>
        <w:numPr>
          <w:ilvl w:val="0"/>
          <w:numId w:val="16"/>
        </w:numPr>
      </w:pPr>
      <w:r w:rsidRPr="00A16844">
        <w:t>Les dispositifs de sécurité nécessaires à l’exécution des travaux ;</w:t>
      </w:r>
    </w:p>
    <w:p w14:paraId="5186B270" w14:textId="4B8648D7" w:rsidR="00A16844" w:rsidRDefault="00F920CE" w:rsidP="00BB0730">
      <w:pPr>
        <w:pStyle w:val="Paragraphedeliste"/>
        <w:numPr>
          <w:ilvl w:val="0"/>
          <w:numId w:val="16"/>
        </w:numPr>
      </w:pPr>
      <w:r w:rsidRPr="00A16844">
        <w:t>Les dispositions pour assurer le raccordement et l'étanchéité à l'air</w:t>
      </w:r>
    </w:p>
    <w:p w14:paraId="7F440FE3" w14:textId="4D9B704F" w:rsidR="00A16844" w:rsidRDefault="00F920CE" w:rsidP="00BB0730">
      <w:pPr>
        <w:pStyle w:val="Paragraphedeliste"/>
        <w:numPr>
          <w:ilvl w:val="0"/>
          <w:numId w:val="16"/>
        </w:numPr>
      </w:pPr>
      <w:r w:rsidRPr="00A16844">
        <w:t xml:space="preserve">Les sujétions de coordination avec les autres </w:t>
      </w:r>
      <w:r w:rsidR="00F95344" w:rsidRPr="00A16844">
        <w:t xml:space="preserve">lots </w:t>
      </w:r>
      <w:r w:rsidRPr="00A16844">
        <w:t xml:space="preserve">: </w:t>
      </w:r>
      <w:r w:rsidR="00697814">
        <w:t>étanchéité et CVC.</w:t>
      </w:r>
    </w:p>
    <w:p w14:paraId="7AEF6AA5" w14:textId="4C22A6B6" w:rsidR="00A16844" w:rsidRDefault="00F920CE" w:rsidP="00BB0730">
      <w:pPr>
        <w:pStyle w:val="Paragraphedeliste"/>
        <w:numPr>
          <w:ilvl w:val="0"/>
          <w:numId w:val="16"/>
        </w:numPr>
      </w:pPr>
      <w:r w:rsidRPr="00A16844">
        <w:t>Les contrôles et essais</w:t>
      </w:r>
      <w:r w:rsidR="00A16844" w:rsidRPr="00A16844">
        <w:t xml:space="preserve"> </w:t>
      </w:r>
      <w:r w:rsidRPr="00A16844">
        <w:t>;</w:t>
      </w:r>
    </w:p>
    <w:p w14:paraId="2CF0CE40" w14:textId="1257C0A6" w:rsidR="00A16844" w:rsidRDefault="00F920CE" w:rsidP="00BB0730">
      <w:pPr>
        <w:pStyle w:val="Paragraphedeliste"/>
        <w:numPr>
          <w:ilvl w:val="0"/>
          <w:numId w:val="16"/>
        </w:numPr>
      </w:pPr>
      <w:r w:rsidRPr="00A16844">
        <w:t xml:space="preserve">Les frais d'essais obligatoires signalés dans les </w:t>
      </w:r>
      <w:r w:rsidRPr="000D3ED6">
        <w:t>DTU</w:t>
      </w:r>
      <w:r w:rsidRPr="00A16844">
        <w:t xml:space="preserve"> ou les avis techniques des ouvrages mis en </w:t>
      </w:r>
      <w:r w:rsidR="00F95344" w:rsidRPr="00A16844">
        <w:t>œuvre</w:t>
      </w:r>
      <w:r w:rsidRPr="00A16844">
        <w:t>.</w:t>
      </w:r>
      <w:r w:rsidR="00A16844">
        <w:t xml:space="preserve"> </w:t>
      </w:r>
      <w:r w:rsidRPr="00A16844">
        <w:t>Le cas échéant, la reprise des ouvrages et le renouvellement des essais jusqu'à obtention de résultats</w:t>
      </w:r>
      <w:r w:rsidR="00A16844">
        <w:t xml:space="preserve"> </w:t>
      </w:r>
      <w:r w:rsidRPr="00A16844">
        <w:t>supérieurs aux normes concernées ;</w:t>
      </w:r>
    </w:p>
    <w:p w14:paraId="18D6EF9B" w14:textId="77777777" w:rsidR="00A16844" w:rsidRDefault="00F920CE" w:rsidP="00BB0730">
      <w:pPr>
        <w:pStyle w:val="Paragraphedeliste"/>
        <w:numPr>
          <w:ilvl w:val="0"/>
          <w:numId w:val="16"/>
        </w:numPr>
      </w:pPr>
      <w:r w:rsidRPr="00A16844">
        <w:t>La protection des ouvrages après leur exécution quand cela est nécessaire ;</w:t>
      </w:r>
    </w:p>
    <w:p w14:paraId="1EEC40EE" w14:textId="34A58C7A" w:rsidR="00A16844" w:rsidRDefault="00F920CE" w:rsidP="00BB0730">
      <w:pPr>
        <w:pStyle w:val="Paragraphedeliste"/>
        <w:numPr>
          <w:ilvl w:val="0"/>
          <w:numId w:val="16"/>
        </w:numPr>
      </w:pPr>
      <w:r w:rsidRPr="00A16844">
        <w:t xml:space="preserve">La réparation </w:t>
      </w:r>
      <w:r w:rsidR="00731AC9">
        <w:t>d’</w:t>
      </w:r>
      <w:r w:rsidRPr="00A16844">
        <w:t>éléments dégradés et le remplacement d’éléments refusés ;</w:t>
      </w:r>
    </w:p>
    <w:p w14:paraId="1E94EC3A" w14:textId="77777777" w:rsidR="00A16844" w:rsidRDefault="00F920CE" w:rsidP="00BB0730">
      <w:pPr>
        <w:pStyle w:val="Paragraphedeliste"/>
        <w:numPr>
          <w:ilvl w:val="0"/>
          <w:numId w:val="16"/>
        </w:numPr>
      </w:pPr>
      <w:r w:rsidRPr="00A16844">
        <w:t>La sortie et l’évacuation des gravois aux décharges publiques ;</w:t>
      </w:r>
    </w:p>
    <w:p w14:paraId="660E92BE" w14:textId="77777777" w:rsidR="00A16844" w:rsidRDefault="00F920CE" w:rsidP="00BB0730">
      <w:pPr>
        <w:pStyle w:val="Paragraphedeliste"/>
        <w:numPr>
          <w:ilvl w:val="0"/>
          <w:numId w:val="16"/>
        </w:numPr>
      </w:pPr>
      <w:r w:rsidRPr="00A16844">
        <w:t>Le nettoyage après exécution ;</w:t>
      </w:r>
    </w:p>
    <w:p w14:paraId="7483C111" w14:textId="77777777" w:rsidR="00A16844" w:rsidRDefault="00F920CE" w:rsidP="00BB0730">
      <w:pPr>
        <w:pStyle w:val="Paragraphedeliste"/>
        <w:numPr>
          <w:ilvl w:val="0"/>
          <w:numId w:val="16"/>
        </w:numPr>
      </w:pPr>
      <w:r w:rsidRPr="00A16844">
        <w:t>Toutes les sujétions inhérentes à la sécurité et à la protection de la santé des travailleurs ;</w:t>
      </w:r>
    </w:p>
    <w:p w14:paraId="1767DA8D" w14:textId="7D92A39B" w:rsidR="00F920CE" w:rsidRPr="00A16844" w:rsidRDefault="00F920CE" w:rsidP="00BB0730">
      <w:pPr>
        <w:pStyle w:val="Paragraphedeliste"/>
        <w:numPr>
          <w:ilvl w:val="0"/>
          <w:numId w:val="16"/>
        </w:numPr>
      </w:pPr>
      <w:r w:rsidRPr="00A16844">
        <w:t>Installation de chantier conforme aux prescriptions du CSPS et du CT.</w:t>
      </w:r>
    </w:p>
    <w:p w14:paraId="5D9E3403" w14:textId="5F306542" w:rsidR="00975EAF" w:rsidRDefault="00F920CE" w:rsidP="00BB0730">
      <w:r w:rsidRPr="00A16844">
        <w:t>Et de manière générale toutes les sujétions inhérentes à la bonne exécution des travaux du présent lot.</w:t>
      </w:r>
    </w:p>
    <w:p w14:paraId="61B5EB19" w14:textId="77777777" w:rsidR="00975EAF" w:rsidRDefault="00975EAF" w:rsidP="00BB0730">
      <w:r>
        <w:br w:type="page"/>
      </w:r>
    </w:p>
    <w:p w14:paraId="76645A3A" w14:textId="526CDFBD" w:rsidR="00185BBE" w:rsidRDefault="00B851DA" w:rsidP="00575B26">
      <w:pPr>
        <w:pStyle w:val="Titre1"/>
      </w:pPr>
      <w:bookmarkStart w:id="7" w:name="_Toc184200995"/>
      <w:r>
        <w:lastRenderedPageBreak/>
        <w:t xml:space="preserve">Prescriptions </w:t>
      </w:r>
      <w:r w:rsidR="00A9065E">
        <w:t>technique</w:t>
      </w:r>
      <w:r w:rsidR="007E4835">
        <w:t>s</w:t>
      </w:r>
      <w:r w:rsidR="00A9065E">
        <w:t xml:space="preserve"> particulières</w:t>
      </w:r>
      <w:bookmarkEnd w:id="7"/>
      <w:r w:rsidR="005F7206">
        <w:t xml:space="preserve"> </w:t>
      </w:r>
    </w:p>
    <w:p w14:paraId="77BC3FEB" w14:textId="77777777" w:rsidR="003803D2" w:rsidRDefault="003803D2" w:rsidP="003803D2"/>
    <w:p w14:paraId="3B3C0AA4" w14:textId="52D91A57" w:rsidR="003803D2" w:rsidRPr="008E7B7D" w:rsidRDefault="003803D2" w:rsidP="003803D2">
      <w:pPr>
        <w:pStyle w:val="Titre2"/>
      </w:pPr>
      <w:bookmarkStart w:id="8" w:name="_Toc96247398"/>
      <w:bookmarkStart w:id="9" w:name="_Toc107996352"/>
      <w:bookmarkStart w:id="10" w:name="_Toc162249455"/>
      <w:bookmarkStart w:id="11" w:name="_Toc184200996"/>
      <w:r w:rsidRPr="008E7B7D">
        <w:t xml:space="preserve">Règles et normes </w:t>
      </w:r>
      <w:r>
        <w:t xml:space="preserve">propres aux travaux </w:t>
      </w:r>
      <w:bookmarkEnd w:id="8"/>
      <w:bookmarkEnd w:id="9"/>
      <w:bookmarkEnd w:id="10"/>
      <w:r w:rsidR="00345102">
        <w:t>d’installation ITE</w:t>
      </w:r>
      <w:bookmarkEnd w:id="11"/>
    </w:p>
    <w:p w14:paraId="09711591" w14:textId="1FDFC672" w:rsidR="003803D2" w:rsidRPr="00CE12A3" w:rsidRDefault="003803D2" w:rsidP="003803D2">
      <w:r w:rsidRPr="00CE12A3">
        <w:t xml:space="preserve">L'ensemble de la prestation </w:t>
      </w:r>
      <w:r w:rsidR="007E4835">
        <w:t>doit être</w:t>
      </w:r>
      <w:r w:rsidRPr="00CE12A3">
        <w:t xml:space="preserve"> conforme aux normes et règles en vigueur à l'instant de la passation des marchés et notamment :</w:t>
      </w:r>
    </w:p>
    <w:p w14:paraId="20357030" w14:textId="01F48769" w:rsidR="00E014E3" w:rsidRPr="001D63CB" w:rsidRDefault="00E014E3" w:rsidP="001D63CB">
      <w:pPr>
        <w:pStyle w:val="Paragraphedeliste"/>
        <w:numPr>
          <w:ilvl w:val="0"/>
          <w:numId w:val="16"/>
        </w:numPr>
      </w:pPr>
      <w:r w:rsidRPr="001D63CB">
        <w:t>Règles ETAG 004</w:t>
      </w:r>
    </w:p>
    <w:p w14:paraId="1C518F2A" w14:textId="5DAD1436" w:rsidR="0097455A" w:rsidRPr="001D63CB" w:rsidRDefault="00E014E3" w:rsidP="00A2580B">
      <w:pPr>
        <w:pStyle w:val="Paragraphedeliste"/>
        <w:numPr>
          <w:ilvl w:val="0"/>
          <w:numId w:val="16"/>
        </w:numPr>
      </w:pPr>
      <w:r w:rsidRPr="001D63CB">
        <w:t>Cahier 237 (Conditions générales d’emploi des systèmes d’isolant thermique par l’extérieur</w:t>
      </w:r>
      <w:r w:rsidR="00716058">
        <w:t xml:space="preserve"> </w:t>
      </w:r>
      <w:r w:rsidRPr="001D63CB">
        <w:t>faisant l’objet d’un avis technique)</w:t>
      </w:r>
    </w:p>
    <w:p w14:paraId="558DC619" w14:textId="575DD09A" w:rsidR="0097455A" w:rsidRPr="001D63CB" w:rsidRDefault="00E014E3" w:rsidP="001D63CB">
      <w:pPr>
        <w:pStyle w:val="Paragraphedeliste"/>
        <w:numPr>
          <w:ilvl w:val="0"/>
          <w:numId w:val="16"/>
        </w:numPr>
      </w:pPr>
      <w:r w:rsidRPr="001D63CB">
        <w:t xml:space="preserve">CPT 3035 V3 (systèmes d’ITE par enduit sur polystyrène expansé : emploi et mise en </w:t>
      </w:r>
      <w:r w:rsidR="00716058" w:rsidRPr="001D63CB">
        <w:t>œuvre</w:t>
      </w:r>
      <w:r w:rsidRPr="001D63CB">
        <w:t>)</w:t>
      </w:r>
    </w:p>
    <w:p w14:paraId="7BA5F7E0" w14:textId="77777777" w:rsidR="0097455A" w:rsidRPr="001D63CB" w:rsidRDefault="00E014E3" w:rsidP="001D63CB">
      <w:pPr>
        <w:pStyle w:val="Paragraphedeliste"/>
        <w:numPr>
          <w:ilvl w:val="0"/>
          <w:numId w:val="16"/>
        </w:numPr>
      </w:pPr>
      <w:r w:rsidRPr="001D63CB">
        <w:t>Cahier 3707(détermination de la sollicitation au vent selon les règles NV65)</w:t>
      </w:r>
    </w:p>
    <w:p w14:paraId="114DD107" w14:textId="77777777" w:rsidR="0097455A" w:rsidRPr="001D63CB" w:rsidRDefault="00E014E3" w:rsidP="001D63CB">
      <w:pPr>
        <w:pStyle w:val="Paragraphedeliste"/>
        <w:numPr>
          <w:ilvl w:val="0"/>
          <w:numId w:val="16"/>
        </w:numPr>
      </w:pPr>
      <w:r w:rsidRPr="001D63CB">
        <w:t>Cahier 3709 V2 (principe de liaison autour des baies et liaison avec les fenêtres)</w:t>
      </w:r>
    </w:p>
    <w:p w14:paraId="511774D9" w14:textId="344D80CD" w:rsidR="0097455A" w:rsidRPr="001D63CB" w:rsidRDefault="00E014E3" w:rsidP="001D63CB">
      <w:pPr>
        <w:pStyle w:val="Paragraphedeliste"/>
        <w:numPr>
          <w:ilvl w:val="0"/>
          <w:numId w:val="16"/>
        </w:numPr>
      </w:pPr>
      <w:r w:rsidRPr="001D63CB">
        <w:t xml:space="preserve">Cahier 3714 V2 (conditions de mise en </w:t>
      </w:r>
      <w:r w:rsidR="00400AFF" w:rsidRPr="001D63CB">
        <w:t>œuvre</w:t>
      </w:r>
      <w:r w:rsidRPr="001D63CB">
        <w:t xml:space="preserve"> des bandes filantes pour protection </w:t>
      </w:r>
      <w:proofErr w:type="gramStart"/>
      <w:r w:rsidRPr="001D63CB">
        <w:t>incendie</w:t>
      </w:r>
      <w:proofErr w:type="gramEnd"/>
      <w:r w:rsidRPr="001D63CB">
        <w:t>)</w:t>
      </w:r>
    </w:p>
    <w:p w14:paraId="4ADF6C58" w14:textId="77777777" w:rsidR="0097455A" w:rsidRPr="001D63CB" w:rsidRDefault="00E014E3" w:rsidP="001D63CB">
      <w:pPr>
        <w:pStyle w:val="Paragraphedeliste"/>
        <w:numPr>
          <w:ilvl w:val="0"/>
          <w:numId w:val="16"/>
        </w:numPr>
      </w:pPr>
      <w:r w:rsidRPr="001D63CB">
        <w:t>Cahier 3699V3 (règlementation sismique)</w:t>
      </w:r>
    </w:p>
    <w:p w14:paraId="1606256A" w14:textId="7D0123DD" w:rsidR="0097455A" w:rsidRPr="001D63CB" w:rsidRDefault="00E014E3" w:rsidP="001D63CB">
      <w:pPr>
        <w:pStyle w:val="Paragraphedeliste"/>
        <w:numPr>
          <w:ilvl w:val="0"/>
          <w:numId w:val="16"/>
        </w:numPr>
      </w:pPr>
      <w:r w:rsidRPr="001D63CB">
        <w:t xml:space="preserve">Cahier 3729 V2 (systèmes d’isolation </w:t>
      </w:r>
      <w:r w:rsidRPr="000D3ED6">
        <w:t>thermique extérieure</w:t>
      </w:r>
      <w:r w:rsidRPr="001D63CB">
        <w:t xml:space="preserve"> par enduit sur isolant appliqués sur</w:t>
      </w:r>
      <w:r w:rsidR="0097455A" w:rsidRPr="001D63CB">
        <w:t xml:space="preserve"> </w:t>
      </w:r>
      <w:r w:rsidRPr="001D63CB">
        <w:t>parois de construction à ossature bois).</w:t>
      </w:r>
    </w:p>
    <w:p w14:paraId="7C94368D" w14:textId="53ED3DC6" w:rsidR="0097455A" w:rsidRPr="001D63CB" w:rsidRDefault="00E014E3" w:rsidP="001D63CB">
      <w:pPr>
        <w:pStyle w:val="Paragraphedeliste"/>
        <w:numPr>
          <w:ilvl w:val="0"/>
          <w:numId w:val="16"/>
        </w:numPr>
      </w:pPr>
      <w:r w:rsidRPr="001D63CB">
        <w:t>NF DTU 31.2 : Construction de maisons et bâtiments à ossature en bois</w:t>
      </w:r>
      <w:r w:rsidR="00716058">
        <w:t xml:space="preserve"> </w:t>
      </w:r>
      <w:r w:rsidRPr="001D63CB">
        <w:t>: Partie 1-1 : Cahier</w:t>
      </w:r>
      <w:r w:rsidR="0097455A" w:rsidRPr="001D63CB">
        <w:t xml:space="preserve"> </w:t>
      </w:r>
      <w:r w:rsidRPr="001D63CB">
        <w:t>des clauses techniques types (NF DTU 31.2 P1-1), janvier 2011.</w:t>
      </w:r>
    </w:p>
    <w:p w14:paraId="6FC5107A" w14:textId="77777777" w:rsidR="0097455A" w:rsidRPr="001D63CB" w:rsidRDefault="00E014E3" w:rsidP="001D63CB">
      <w:pPr>
        <w:pStyle w:val="Paragraphedeliste"/>
        <w:numPr>
          <w:ilvl w:val="0"/>
          <w:numId w:val="16"/>
        </w:numPr>
      </w:pPr>
      <w:r w:rsidRPr="001D63CB">
        <w:t>NF EN 1995 (</w:t>
      </w:r>
      <w:proofErr w:type="spellStart"/>
      <w:r w:rsidRPr="001D63CB">
        <w:t>Eurocode</w:t>
      </w:r>
      <w:proofErr w:type="spellEnd"/>
      <w:r w:rsidRPr="001D63CB">
        <w:t xml:space="preserve"> 5) : Conception et calcul des structures bois.</w:t>
      </w:r>
    </w:p>
    <w:p w14:paraId="05A829FB" w14:textId="77777777" w:rsidR="0097455A" w:rsidRPr="001D63CB" w:rsidRDefault="00E014E3" w:rsidP="001D63CB">
      <w:pPr>
        <w:pStyle w:val="Paragraphedeliste"/>
        <w:numPr>
          <w:ilvl w:val="0"/>
          <w:numId w:val="16"/>
        </w:numPr>
      </w:pPr>
      <w:r w:rsidRPr="001D63CB">
        <w:t>NF EN 1998 (</w:t>
      </w:r>
      <w:proofErr w:type="spellStart"/>
      <w:r w:rsidRPr="001D63CB">
        <w:t>Eurocode</w:t>
      </w:r>
      <w:proofErr w:type="spellEnd"/>
      <w:r w:rsidRPr="001D63CB">
        <w:t xml:space="preserve"> 8) : Calcul des structures pour leur résistance aux séismes.</w:t>
      </w:r>
    </w:p>
    <w:p w14:paraId="2D27B839" w14:textId="77777777" w:rsidR="0097455A" w:rsidRPr="001D63CB" w:rsidRDefault="00E014E3" w:rsidP="001D63CB">
      <w:pPr>
        <w:pStyle w:val="Paragraphedeliste"/>
        <w:numPr>
          <w:ilvl w:val="0"/>
          <w:numId w:val="16"/>
        </w:numPr>
      </w:pPr>
      <w:r w:rsidRPr="001D63CB">
        <w:t xml:space="preserve">NF DTU 20.1 : Parois </w:t>
      </w:r>
      <w:r w:rsidRPr="008F4E44">
        <w:t xml:space="preserve">et </w:t>
      </w:r>
      <w:r w:rsidRPr="000D3ED6">
        <w:t>murs en de</w:t>
      </w:r>
      <w:r w:rsidRPr="001D63CB">
        <w:t xml:space="preserve"> maçonnerie en petits éléments : Partie 3 : Guide pour le</w:t>
      </w:r>
      <w:r w:rsidR="0097455A" w:rsidRPr="001D63CB">
        <w:t xml:space="preserve"> </w:t>
      </w:r>
      <w:r w:rsidRPr="001D63CB">
        <w:t>choix des types de murs de façades en fonction du site (NF DTU 20.1 P3), octobre 2008.</w:t>
      </w:r>
    </w:p>
    <w:p w14:paraId="35460353" w14:textId="77777777" w:rsidR="00D855D3" w:rsidRPr="001D63CB" w:rsidRDefault="00E014E3" w:rsidP="001D63CB">
      <w:pPr>
        <w:pStyle w:val="Paragraphedeliste"/>
        <w:numPr>
          <w:ilvl w:val="0"/>
          <w:numId w:val="16"/>
        </w:numPr>
      </w:pPr>
      <w:r w:rsidRPr="001D63CB">
        <w:t>Détermination de la résistance au vent des systèmes d’isolation thermique extérieure par enduit</w:t>
      </w:r>
      <w:r w:rsidR="0097455A" w:rsidRPr="001D63CB">
        <w:t xml:space="preserve"> </w:t>
      </w:r>
      <w:r w:rsidRPr="001D63CB">
        <w:t xml:space="preserve">sur isolant fixes mécaniquement </w:t>
      </w:r>
      <w:r w:rsidR="00D855D3" w:rsidRPr="001D63CB">
        <w:t>par chevilles</w:t>
      </w:r>
      <w:r w:rsidRPr="001D63CB">
        <w:t>. Cahier du CSTB 3701, janvier 2012.</w:t>
      </w:r>
    </w:p>
    <w:p w14:paraId="38330346" w14:textId="77777777" w:rsidR="00D855D3" w:rsidRPr="001D63CB" w:rsidRDefault="00E014E3" w:rsidP="001D63CB">
      <w:pPr>
        <w:pStyle w:val="Paragraphedeliste"/>
        <w:numPr>
          <w:ilvl w:val="0"/>
          <w:numId w:val="16"/>
        </w:numPr>
      </w:pPr>
      <w:r w:rsidRPr="001D63CB">
        <w:t>NF EN 312 : Panneaux de particules – Exigences.</w:t>
      </w:r>
    </w:p>
    <w:p w14:paraId="3DAD153E" w14:textId="77777777" w:rsidR="00D855D3" w:rsidRPr="001D63CB" w:rsidRDefault="00E014E3" w:rsidP="001D63CB">
      <w:pPr>
        <w:pStyle w:val="Paragraphedeliste"/>
        <w:numPr>
          <w:ilvl w:val="0"/>
          <w:numId w:val="16"/>
        </w:numPr>
      </w:pPr>
      <w:r w:rsidRPr="001D63CB">
        <w:t>NF EN 636 : Contreplaque – Exigences.</w:t>
      </w:r>
    </w:p>
    <w:p w14:paraId="21C26F7E" w14:textId="42586F48" w:rsidR="003803D2" w:rsidRPr="001D63CB" w:rsidRDefault="00E014E3" w:rsidP="001D63CB">
      <w:pPr>
        <w:pStyle w:val="Paragraphedeliste"/>
        <w:numPr>
          <w:ilvl w:val="0"/>
          <w:numId w:val="16"/>
        </w:numPr>
      </w:pPr>
      <w:r w:rsidRPr="001D63CB">
        <w:t>NF EN 1382 : Méthodes d’essai – Résistance à l’arrachement dans le bois d’éléments de</w:t>
      </w:r>
      <w:r w:rsidR="00D855D3" w:rsidRPr="001D63CB">
        <w:t xml:space="preserve"> </w:t>
      </w:r>
      <w:r w:rsidRPr="001D63CB">
        <w:t>fixation.</w:t>
      </w:r>
    </w:p>
    <w:p w14:paraId="35C62A6F" w14:textId="45187564" w:rsidR="00D855D3" w:rsidRPr="001D63CB" w:rsidRDefault="00E014E3" w:rsidP="001D63CB">
      <w:pPr>
        <w:pStyle w:val="Paragraphedeliste"/>
        <w:numPr>
          <w:ilvl w:val="0"/>
          <w:numId w:val="16"/>
        </w:numPr>
      </w:pPr>
      <w:r w:rsidRPr="001D63CB">
        <w:t>NF EN 13183-2 : Teneur en humidité d’une pièce de bois scie – Partie 2</w:t>
      </w:r>
      <w:r w:rsidR="00716058">
        <w:t xml:space="preserve"> </w:t>
      </w:r>
      <w:r w:rsidRPr="001D63CB">
        <w:t>: estimation par</w:t>
      </w:r>
      <w:r w:rsidR="00D855D3" w:rsidRPr="001D63CB">
        <w:t xml:space="preserve"> </w:t>
      </w:r>
      <w:r w:rsidRPr="001D63CB">
        <w:t>méthode électrique par résistance.</w:t>
      </w:r>
    </w:p>
    <w:p w14:paraId="12D42B71" w14:textId="77777777" w:rsidR="00D855D3" w:rsidRPr="001D63CB" w:rsidRDefault="00E014E3" w:rsidP="001D63CB">
      <w:pPr>
        <w:pStyle w:val="Paragraphedeliste"/>
        <w:numPr>
          <w:ilvl w:val="0"/>
          <w:numId w:val="16"/>
        </w:numPr>
      </w:pPr>
      <w:r w:rsidRPr="001D63CB">
        <w:t xml:space="preserve">NF EN 14279+A1 : </w:t>
      </w:r>
      <w:proofErr w:type="spellStart"/>
      <w:r w:rsidRPr="001D63CB">
        <w:t>Lamibois</w:t>
      </w:r>
      <w:proofErr w:type="spellEnd"/>
      <w:r w:rsidRPr="001D63CB">
        <w:t xml:space="preserve"> (LVL) – Définitions, classification et spécifications.</w:t>
      </w:r>
    </w:p>
    <w:p w14:paraId="318510B5" w14:textId="77777777" w:rsidR="00D855D3" w:rsidRPr="001D63CB" w:rsidRDefault="00E014E3" w:rsidP="001D63CB">
      <w:pPr>
        <w:pStyle w:val="Paragraphedeliste"/>
        <w:numPr>
          <w:ilvl w:val="0"/>
          <w:numId w:val="16"/>
        </w:numPr>
      </w:pPr>
      <w:r w:rsidRPr="001D63CB">
        <w:t>NF EN 14592+A1 : Structures en bois – Eléments de fixation de type tige- Exigences.</w:t>
      </w:r>
    </w:p>
    <w:p w14:paraId="418138F9" w14:textId="7A9EB8A0" w:rsidR="00D855D3" w:rsidRPr="001D63CB" w:rsidRDefault="00E014E3" w:rsidP="001D63CB">
      <w:pPr>
        <w:pStyle w:val="Paragraphedeliste"/>
        <w:numPr>
          <w:ilvl w:val="0"/>
          <w:numId w:val="16"/>
        </w:numPr>
      </w:pPr>
      <w:r w:rsidRPr="001D63CB">
        <w:t xml:space="preserve">DTU 59.1 (spécifications pour la mise en </w:t>
      </w:r>
      <w:r w:rsidR="00C865B7" w:rsidRPr="001D63CB">
        <w:t>œuvre</w:t>
      </w:r>
      <w:r w:rsidRPr="001D63CB">
        <w:t xml:space="preserve"> de revêtements de peinture)</w:t>
      </w:r>
    </w:p>
    <w:p w14:paraId="754068CE" w14:textId="5985024C" w:rsidR="00D855D3" w:rsidRPr="001D63CB" w:rsidRDefault="00E014E3" w:rsidP="00C865B7">
      <w:pPr>
        <w:pStyle w:val="Paragraphedeliste"/>
        <w:numPr>
          <w:ilvl w:val="0"/>
          <w:numId w:val="16"/>
        </w:numPr>
      </w:pPr>
      <w:r w:rsidRPr="001D63CB">
        <w:t>DTU5 45.3 (bâtiments neufs isolés thermiquement par l’extérieur)</w:t>
      </w:r>
    </w:p>
    <w:p w14:paraId="7EA4474D" w14:textId="77777777" w:rsidR="00D855D3" w:rsidRPr="001D63CB" w:rsidRDefault="00E014E3" w:rsidP="001D63CB">
      <w:pPr>
        <w:pStyle w:val="Paragraphedeliste"/>
        <w:numPr>
          <w:ilvl w:val="0"/>
          <w:numId w:val="16"/>
        </w:numPr>
      </w:pPr>
      <w:r w:rsidRPr="001D63CB">
        <w:t>Arrêté du 24 mai 2010 – IT249 (Instruction Technique 249 Relative aux dispositions complétant</w:t>
      </w:r>
      <w:r w:rsidR="00D855D3" w:rsidRPr="001D63CB">
        <w:t xml:space="preserve"> </w:t>
      </w:r>
      <w:r w:rsidRPr="001D63CB">
        <w:t>et modifiant le règlement de sécurité contre les risques d’incendie et de panique dans les</w:t>
      </w:r>
      <w:r w:rsidR="00D855D3" w:rsidRPr="001D63CB">
        <w:t xml:space="preserve"> </w:t>
      </w:r>
      <w:r w:rsidRPr="001D63CB">
        <w:t>établissements recevant du public)</w:t>
      </w:r>
    </w:p>
    <w:p w14:paraId="17B22041" w14:textId="77777777" w:rsidR="00D855D3" w:rsidRPr="001D63CB" w:rsidRDefault="00E014E3" w:rsidP="001D63CB">
      <w:pPr>
        <w:pStyle w:val="Paragraphedeliste"/>
        <w:numPr>
          <w:ilvl w:val="0"/>
          <w:numId w:val="16"/>
        </w:numPr>
      </w:pPr>
      <w:r w:rsidRPr="001D63CB">
        <w:t>NF EN ISO 11600 : construction immobilière produits pour joints classification et exigences pour</w:t>
      </w:r>
      <w:r w:rsidR="00D855D3" w:rsidRPr="001D63CB">
        <w:t xml:space="preserve"> </w:t>
      </w:r>
      <w:r w:rsidRPr="001D63CB">
        <w:t>les mastics.</w:t>
      </w:r>
    </w:p>
    <w:p w14:paraId="723393CC" w14:textId="77777777" w:rsidR="001D63CB" w:rsidRDefault="00E014E3" w:rsidP="001D63CB">
      <w:pPr>
        <w:pStyle w:val="Paragraphedeliste"/>
        <w:numPr>
          <w:ilvl w:val="0"/>
          <w:numId w:val="16"/>
        </w:numPr>
      </w:pPr>
      <w:r w:rsidRPr="001D63CB">
        <w:t>Les supports devront être conformes aux DTU les concernant notamment : ETE et DTA du</w:t>
      </w:r>
      <w:r w:rsidR="00D855D3" w:rsidRPr="001D63CB">
        <w:t xml:space="preserve"> </w:t>
      </w:r>
      <w:r w:rsidRPr="001D63CB">
        <w:t>système d’Isolation Thermique par l’Extérieur en cours de validité.</w:t>
      </w:r>
      <w:r w:rsidR="00D855D3" w:rsidRPr="001D63CB">
        <w:t xml:space="preserve"> </w:t>
      </w:r>
      <w:r w:rsidRPr="001D63CB">
        <w:t>La Commission Générale de Normalisation du Bâtiment en charge des D.T.U. du bâtiment dans son</w:t>
      </w:r>
      <w:r w:rsidR="00D855D3" w:rsidRPr="001D63CB">
        <w:t xml:space="preserve"> </w:t>
      </w:r>
      <w:r w:rsidRPr="001D63CB">
        <w:t>communiqué du 28 avril 2010 a décidé de retirer de la liste des DTU en vigueur les règles DTU de calcul</w:t>
      </w:r>
      <w:r w:rsidR="00D855D3" w:rsidRPr="001D63CB">
        <w:t xml:space="preserve"> suivantes :</w:t>
      </w:r>
      <w:r w:rsidRPr="001D63CB">
        <w:t xml:space="preserve"> règles AL, BAEL, BPEL, CB71, CM66, P22-703, N84 et NV65.</w:t>
      </w:r>
      <w:r w:rsidR="00D855D3" w:rsidRPr="001D63CB">
        <w:t xml:space="preserve"> </w:t>
      </w:r>
      <w:r w:rsidR="001D63CB">
        <w:t xml:space="preserve"> </w:t>
      </w:r>
    </w:p>
    <w:p w14:paraId="50383788" w14:textId="35900C45" w:rsidR="00D855D3" w:rsidRPr="001D63CB" w:rsidRDefault="00E014E3" w:rsidP="001D63CB">
      <w:pPr>
        <w:pStyle w:val="Paragraphedeliste"/>
        <w:ind w:left="770"/>
      </w:pPr>
      <w:r w:rsidRPr="001D63CB">
        <w:t>Les supports devront être conformes aux DTU les concernant notamment</w:t>
      </w:r>
      <w:r w:rsidR="001D63CB">
        <w:t xml:space="preserve"> </w:t>
      </w:r>
      <w:r w:rsidRPr="001D63CB">
        <w:t>:</w:t>
      </w:r>
    </w:p>
    <w:p w14:paraId="45FF00F9" w14:textId="77777777" w:rsidR="00D855D3" w:rsidRPr="001D63CB" w:rsidRDefault="00E014E3" w:rsidP="001D63CB">
      <w:pPr>
        <w:pStyle w:val="Paragraphedeliste"/>
        <w:numPr>
          <w:ilvl w:val="1"/>
          <w:numId w:val="16"/>
        </w:numPr>
      </w:pPr>
      <w:r w:rsidRPr="001D63CB">
        <w:t>DTU 20.1 : parois et murs en maçonnerie de petits éléments.</w:t>
      </w:r>
    </w:p>
    <w:p w14:paraId="2BCED9EE" w14:textId="77777777" w:rsidR="00D855D3" w:rsidRPr="001D63CB" w:rsidRDefault="00E014E3" w:rsidP="001D63CB">
      <w:pPr>
        <w:pStyle w:val="Paragraphedeliste"/>
        <w:numPr>
          <w:ilvl w:val="1"/>
          <w:numId w:val="16"/>
        </w:numPr>
      </w:pPr>
      <w:r w:rsidRPr="001D63CB">
        <w:t>DTU 26.1 : enduits de façade.</w:t>
      </w:r>
    </w:p>
    <w:p w14:paraId="790490F5" w14:textId="77777777" w:rsidR="00D855D3" w:rsidRPr="001D63CB" w:rsidRDefault="00E014E3" w:rsidP="001D63CB">
      <w:pPr>
        <w:pStyle w:val="Paragraphedeliste"/>
        <w:numPr>
          <w:ilvl w:val="1"/>
          <w:numId w:val="16"/>
        </w:numPr>
      </w:pPr>
      <w:r w:rsidRPr="001D63CB">
        <w:t>DTU 23.1 : parois et murs en béton banché.</w:t>
      </w:r>
    </w:p>
    <w:p w14:paraId="06FD9980" w14:textId="2082E4D5" w:rsidR="00E014E3" w:rsidRPr="001D63CB" w:rsidRDefault="00E014E3" w:rsidP="001D63CB">
      <w:pPr>
        <w:pStyle w:val="Paragraphedeliste"/>
        <w:numPr>
          <w:ilvl w:val="1"/>
          <w:numId w:val="16"/>
        </w:numPr>
      </w:pPr>
      <w:r w:rsidRPr="001D63CB">
        <w:t>DTU 22.1 : murs extérieurs en panneaux préfabriqués de grande dimension du type panneau</w:t>
      </w:r>
      <w:r w:rsidR="00D855D3" w:rsidRPr="001D63CB">
        <w:t xml:space="preserve"> </w:t>
      </w:r>
      <w:r w:rsidRPr="001D63CB">
        <w:t>plein ou nervuré en béton ordinaire.</w:t>
      </w:r>
    </w:p>
    <w:p w14:paraId="3AC1D7E1" w14:textId="77777777" w:rsidR="003803D2" w:rsidRDefault="003803D2" w:rsidP="003803D2"/>
    <w:p w14:paraId="099211AF" w14:textId="54D315F2" w:rsidR="003803D2" w:rsidRDefault="009F2A6A" w:rsidP="00345102">
      <w:pPr>
        <w:pStyle w:val="Titre2"/>
      </w:pPr>
      <w:bookmarkStart w:id="12" w:name="_Toc184200997"/>
      <w:r>
        <w:t>Reconnaissance des lieux</w:t>
      </w:r>
      <w:bookmarkEnd w:id="12"/>
    </w:p>
    <w:p w14:paraId="4B49579D" w14:textId="66CCC8DF" w:rsidR="003803D2" w:rsidRDefault="007400F8" w:rsidP="00BB0730">
      <w:r>
        <w:t>Les travaux s</w:t>
      </w:r>
      <w:r w:rsidR="00E640B8">
        <w:t xml:space="preserve">’exécutent par </w:t>
      </w:r>
      <w:r w:rsidR="00EF2BD9">
        <w:t>phases</w:t>
      </w:r>
      <w:r w:rsidR="00924E34">
        <w:t>.</w:t>
      </w:r>
      <w:r w:rsidR="00EF2BD9">
        <w:t xml:space="preserve"> </w:t>
      </w:r>
      <w:r w:rsidR="00924E34">
        <w:t>L</w:t>
      </w:r>
      <w:r w:rsidR="00EF2BD9">
        <w:t>es phasages</w:t>
      </w:r>
      <w:r>
        <w:t xml:space="preserve"> </w:t>
      </w:r>
      <w:r w:rsidR="00924E34">
        <w:t xml:space="preserve">sont </w:t>
      </w:r>
      <w:r>
        <w:t xml:space="preserve">établis par </w:t>
      </w:r>
      <w:r w:rsidR="00B62953">
        <w:t>le</w:t>
      </w:r>
      <w:r w:rsidR="00EF2BD9">
        <w:t xml:space="preserve"> MOE</w:t>
      </w:r>
      <w:r>
        <w:t>.</w:t>
      </w:r>
      <w:r w:rsidR="00493D2A">
        <w:t xml:space="preserve"> L’entrepreneur d</w:t>
      </w:r>
      <w:r w:rsidR="00924E34">
        <w:t xml:space="preserve">oit </w:t>
      </w:r>
      <w:r w:rsidR="00493D2A">
        <w:t>prendre toutes les précautions nécessaires pou</w:t>
      </w:r>
      <w:r w:rsidR="00900CCC">
        <w:t>r effectuer les travaux dans un site occupé</w:t>
      </w:r>
      <w:r w:rsidR="004240D5">
        <w:t>.</w:t>
      </w:r>
    </w:p>
    <w:p w14:paraId="6DAF5AA7" w14:textId="348376F4" w:rsidR="00185BBE" w:rsidRPr="00DF5CF3" w:rsidRDefault="004240D5" w:rsidP="00BB0730">
      <w:r>
        <w:t xml:space="preserve">Il </w:t>
      </w:r>
      <w:r w:rsidR="00435818">
        <w:t>d</w:t>
      </w:r>
      <w:r w:rsidR="00924E34">
        <w:t>oit</w:t>
      </w:r>
      <w:r w:rsidR="00435818">
        <w:t xml:space="preserve"> </w:t>
      </w:r>
      <w:r w:rsidR="009A792B">
        <w:t xml:space="preserve">se rendre sur site </w:t>
      </w:r>
      <w:r w:rsidR="006E4D08">
        <w:t>pour reconnaissance des existants.</w:t>
      </w:r>
      <w:r w:rsidR="009F078E">
        <w:t xml:space="preserve"> </w:t>
      </w:r>
      <w:r w:rsidR="00D12EDF" w:rsidRPr="00DF5CF3">
        <w:t xml:space="preserve">Cela permet </w:t>
      </w:r>
      <w:r w:rsidR="00DF5CF3" w:rsidRPr="00DF5CF3">
        <w:t xml:space="preserve">la prise en compte des points suivants : </w:t>
      </w:r>
    </w:p>
    <w:p w14:paraId="4206003E" w14:textId="77777777" w:rsidR="00345102" w:rsidRPr="00345102" w:rsidRDefault="00185BBE" w:rsidP="00BB0730">
      <w:pPr>
        <w:pStyle w:val="Paragraphedeliste"/>
        <w:numPr>
          <w:ilvl w:val="0"/>
          <w:numId w:val="16"/>
        </w:numPr>
        <w:autoSpaceDE w:val="0"/>
        <w:autoSpaceDN w:val="0"/>
        <w:adjustRightInd w:val="0"/>
        <w:spacing w:after="0" w:line="240" w:lineRule="auto"/>
      </w:pPr>
      <w:r w:rsidRPr="00345102">
        <w:t xml:space="preserve">L’état général </w:t>
      </w:r>
      <w:r w:rsidR="00DF5CF3" w:rsidRPr="00345102">
        <w:t>actuel</w:t>
      </w:r>
      <w:r w:rsidRPr="00345102">
        <w:t xml:space="preserve"> </w:t>
      </w:r>
      <w:r w:rsidR="00DF5CF3" w:rsidRPr="00345102">
        <w:t xml:space="preserve">de l’existant </w:t>
      </w:r>
      <w:r w:rsidRPr="00345102">
        <w:t xml:space="preserve">et </w:t>
      </w:r>
      <w:r w:rsidR="00DF5CF3" w:rsidRPr="00345102">
        <w:t>le degré</w:t>
      </w:r>
      <w:r w:rsidRPr="00345102">
        <w:t xml:space="preserve"> de conservation ;</w:t>
      </w:r>
    </w:p>
    <w:p w14:paraId="7140EA81" w14:textId="77777777" w:rsidR="00345102" w:rsidRPr="00345102" w:rsidRDefault="00185BBE" w:rsidP="00BB0730">
      <w:pPr>
        <w:pStyle w:val="Paragraphedeliste"/>
        <w:numPr>
          <w:ilvl w:val="0"/>
          <w:numId w:val="16"/>
        </w:numPr>
        <w:autoSpaceDE w:val="0"/>
        <w:autoSpaceDN w:val="0"/>
        <w:adjustRightInd w:val="0"/>
        <w:spacing w:after="0" w:line="240" w:lineRule="auto"/>
      </w:pPr>
      <w:r w:rsidRPr="00345102">
        <w:t>L’état de vétusté de certains éléments existants, le cas échéant ;</w:t>
      </w:r>
    </w:p>
    <w:p w14:paraId="55D02BDE" w14:textId="77777777" w:rsidR="00345102" w:rsidRPr="00345102" w:rsidRDefault="00185BBE" w:rsidP="00BB0730">
      <w:pPr>
        <w:pStyle w:val="Paragraphedeliste"/>
        <w:numPr>
          <w:ilvl w:val="0"/>
          <w:numId w:val="16"/>
        </w:numPr>
        <w:autoSpaceDE w:val="0"/>
        <w:autoSpaceDN w:val="0"/>
        <w:adjustRightInd w:val="0"/>
        <w:spacing w:after="0" w:line="240" w:lineRule="auto"/>
      </w:pPr>
      <w:r w:rsidRPr="00345102">
        <w:t xml:space="preserve">La nature des matériaux constituant </w:t>
      </w:r>
      <w:r w:rsidR="00DF5CF3" w:rsidRPr="00345102">
        <w:t>le bâtiment</w:t>
      </w:r>
      <w:r w:rsidRPr="00345102">
        <w:t xml:space="preserve"> ;</w:t>
      </w:r>
    </w:p>
    <w:p w14:paraId="26848EB9" w14:textId="77777777" w:rsidR="00345102" w:rsidRPr="00345102" w:rsidRDefault="00185BBE" w:rsidP="00BB0730">
      <w:pPr>
        <w:pStyle w:val="Paragraphedeliste"/>
        <w:numPr>
          <w:ilvl w:val="0"/>
          <w:numId w:val="16"/>
        </w:numPr>
        <w:autoSpaceDE w:val="0"/>
        <w:autoSpaceDN w:val="0"/>
        <w:adjustRightInd w:val="0"/>
        <w:spacing w:after="0" w:line="240" w:lineRule="auto"/>
      </w:pPr>
      <w:r w:rsidRPr="00345102">
        <w:t>L’origine et la provenance des matériaux, matériels et équipements devant être remplacés, pour</w:t>
      </w:r>
      <w:r w:rsidR="00345102" w:rsidRPr="00345102">
        <w:t xml:space="preserve"> </w:t>
      </w:r>
      <w:r w:rsidRPr="00345102">
        <w:t>déterminer les possibilités de remplacement à l'identique, ou au contraire, par des fournitures analogues</w:t>
      </w:r>
      <w:r w:rsidR="00345102" w:rsidRPr="00345102">
        <w:t xml:space="preserve"> </w:t>
      </w:r>
      <w:r w:rsidRPr="00345102">
        <w:t>dans le cas où les produits d'origine ne seraient plus disponibles sur le marché ;</w:t>
      </w:r>
    </w:p>
    <w:p w14:paraId="53C420A9" w14:textId="4F2DAE4D" w:rsidR="00185BBE" w:rsidRPr="00345102" w:rsidRDefault="00185BBE" w:rsidP="00BB0730">
      <w:pPr>
        <w:pStyle w:val="Paragraphedeliste"/>
        <w:numPr>
          <w:ilvl w:val="0"/>
          <w:numId w:val="16"/>
        </w:numPr>
        <w:autoSpaceDE w:val="0"/>
        <w:autoSpaceDN w:val="0"/>
        <w:adjustRightInd w:val="0"/>
        <w:spacing w:after="0" w:line="240" w:lineRule="auto"/>
      </w:pPr>
      <w:r w:rsidRPr="00345102">
        <w:t xml:space="preserve">Les principes constructifs </w:t>
      </w:r>
      <w:r w:rsidR="00DF5CF3" w:rsidRPr="00345102">
        <w:t>de l’existant</w:t>
      </w:r>
      <w:r w:rsidRPr="00345102">
        <w:t xml:space="preserve"> ;</w:t>
      </w:r>
    </w:p>
    <w:p w14:paraId="69A0EAB5" w14:textId="77777777" w:rsidR="0058050E" w:rsidRDefault="0058050E" w:rsidP="00BB0730">
      <w:pPr>
        <w:autoSpaceDE w:val="0"/>
        <w:autoSpaceDN w:val="0"/>
        <w:adjustRightInd w:val="0"/>
        <w:spacing w:after="0" w:line="240" w:lineRule="auto"/>
      </w:pPr>
    </w:p>
    <w:p w14:paraId="64EC87D1" w14:textId="3277336D" w:rsidR="00185BBE" w:rsidRPr="00345102" w:rsidRDefault="00185BBE" w:rsidP="00BB0730">
      <w:pPr>
        <w:autoSpaceDE w:val="0"/>
        <w:autoSpaceDN w:val="0"/>
        <w:adjustRightInd w:val="0"/>
        <w:spacing w:after="0" w:line="240" w:lineRule="auto"/>
      </w:pPr>
      <w:r w:rsidRPr="00345102">
        <w:t>L</w:t>
      </w:r>
      <w:r w:rsidR="00DF5CF3" w:rsidRPr="00345102">
        <w:t>’</w:t>
      </w:r>
      <w:r w:rsidRPr="00345102">
        <w:t xml:space="preserve">entrepreneur </w:t>
      </w:r>
      <w:r w:rsidR="00214503" w:rsidRPr="00345102">
        <w:t>d</w:t>
      </w:r>
      <w:r w:rsidR="00924E34">
        <w:t>oit</w:t>
      </w:r>
      <w:r w:rsidR="00214503" w:rsidRPr="00345102">
        <w:t xml:space="preserve"> prendre en compte</w:t>
      </w:r>
      <w:r w:rsidRPr="00345102">
        <w:t xml:space="preserve"> toutes les conditions </w:t>
      </w:r>
      <w:r w:rsidR="00214503" w:rsidRPr="00345102">
        <w:t xml:space="preserve">qui peuvent </w:t>
      </w:r>
      <w:r w:rsidR="007B3FA1" w:rsidRPr="00345102">
        <w:t>affecter l’exécution</w:t>
      </w:r>
      <w:r w:rsidR="00345102" w:rsidRPr="00345102">
        <w:t>, la qualité et les prix</w:t>
      </w:r>
      <w:r w:rsidR="007B3FA1" w:rsidRPr="00345102">
        <w:t xml:space="preserve"> des travaux</w:t>
      </w:r>
      <w:r w:rsidR="00345102" w:rsidRPr="00345102">
        <w:t xml:space="preserve"> à réaliser</w:t>
      </w:r>
      <w:r w:rsidR="00345102">
        <w:t>.</w:t>
      </w:r>
    </w:p>
    <w:p w14:paraId="230E6B4C" w14:textId="77777777" w:rsidR="00DF5CF3" w:rsidRPr="00185BBE" w:rsidRDefault="00DF5CF3" w:rsidP="00185BBE">
      <w:pPr>
        <w:autoSpaceDE w:val="0"/>
        <w:autoSpaceDN w:val="0"/>
        <w:adjustRightInd w:val="0"/>
        <w:spacing w:after="0" w:line="240" w:lineRule="auto"/>
        <w:jc w:val="left"/>
        <w:rPr>
          <w:rFonts w:ascii="CIDFont+F1" w:hAnsi="CIDFont+F1" w:cs="CIDFont+F1"/>
          <w:sz w:val="22"/>
          <w:szCs w:val="22"/>
          <w:highlight w:val="yellow"/>
        </w:rPr>
      </w:pPr>
    </w:p>
    <w:p w14:paraId="612338A3" w14:textId="2D89EE51" w:rsidR="00185BBE" w:rsidRPr="001918FE" w:rsidRDefault="009F2A6A" w:rsidP="009F2A6A">
      <w:pPr>
        <w:pStyle w:val="Titre2"/>
      </w:pPr>
      <w:bookmarkStart w:id="13" w:name="_Toc184200998"/>
      <w:r w:rsidRPr="001918FE">
        <w:t>Protection des lieux</w:t>
      </w:r>
      <w:bookmarkEnd w:id="13"/>
    </w:p>
    <w:p w14:paraId="57AC4C19" w14:textId="21FCACB3" w:rsidR="007A5427" w:rsidRPr="007A5427" w:rsidRDefault="007A5427" w:rsidP="00BB0730">
      <w:r w:rsidRPr="007A5427">
        <w:t>L’entrepreneur prend à sa charge :</w:t>
      </w:r>
    </w:p>
    <w:p w14:paraId="1002ACFB" w14:textId="1FEB90E7" w:rsidR="007A5427" w:rsidRDefault="007A5427" w:rsidP="00BB0730">
      <w:pPr>
        <w:pStyle w:val="Paragraphedeliste"/>
        <w:numPr>
          <w:ilvl w:val="0"/>
          <w:numId w:val="16"/>
        </w:numPr>
      </w:pPr>
      <w:r w:rsidRPr="007A5427">
        <w:t>La p</w:t>
      </w:r>
      <w:r w:rsidR="00185BBE" w:rsidRPr="007A5427">
        <w:t xml:space="preserve">rotection </w:t>
      </w:r>
      <w:r w:rsidRPr="007A5427">
        <w:t>des mobiliers et des ouvrage</w:t>
      </w:r>
      <w:r>
        <w:t>s</w:t>
      </w:r>
      <w:r w:rsidR="00976ACA">
        <w:t> : il doit prendre toutes les précautions qui assurent l</w:t>
      </w:r>
      <w:r w:rsidR="003E56A1">
        <w:t xml:space="preserve">a conservation des </w:t>
      </w:r>
      <w:r w:rsidR="005649CE">
        <w:t>ouvrages existants sans endommagements</w:t>
      </w:r>
      <w:r w:rsidR="00060991">
        <w:t>.</w:t>
      </w:r>
    </w:p>
    <w:p w14:paraId="3F0F8B8D" w14:textId="6967B8E3" w:rsidR="00060991" w:rsidRPr="007A5427" w:rsidRDefault="001E2435" w:rsidP="00BB0730">
      <w:pPr>
        <w:pStyle w:val="Paragraphedeliste"/>
        <w:numPr>
          <w:ilvl w:val="0"/>
          <w:numId w:val="16"/>
        </w:numPr>
      </w:pPr>
      <w:r>
        <w:t>Protection des lieux avec des bâches de protection, des gardes-gravois, des écrans</w:t>
      </w:r>
      <w:r w:rsidR="00FA557A">
        <w:t xml:space="preserve"> anti-poussières, des films plastiques pendant toute la durée </w:t>
      </w:r>
      <w:r w:rsidR="002D073F">
        <w:t>des travaux</w:t>
      </w:r>
    </w:p>
    <w:p w14:paraId="536E2C99" w14:textId="36D4C480" w:rsidR="000177B2" w:rsidRDefault="00B35C2A" w:rsidP="00BB0730">
      <w:pPr>
        <w:autoSpaceDE w:val="0"/>
        <w:autoSpaceDN w:val="0"/>
        <w:adjustRightInd w:val="0"/>
        <w:spacing w:after="0" w:line="240" w:lineRule="auto"/>
        <w:rPr>
          <w:rFonts w:cs="CIDFont+F1"/>
        </w:rPr>
      </w:pPr>
      <w:r w:rsidRPr="002A7E9C">
        <w:rPr>
          <w:rFonts w:cs="CIDFont+F1"/>
        </w:rPr>
        <w:t>Le maître d'</w:t>
      </w:r>
      <w:r w:rsidR="00CE0BCB" w:rsidRPr="002A7E9C">
        <w:rPr>
          <w:rFonts w:cs="CIDFont+F1"/>
        </w:rPr>
        <w:t>œuvre</w:t>
      </w:r>
      <w:r w:rsidR="000177B2" w:rsidRPr="002A7E9C">
        <w:rPr>
          <w:rFonts w:cs="CIDFont+F1"/>
        </w:rPr>
        <w:t xml:space="preserve"> a le droit, si les </w:t>
      </w:r>
      <w:r w:rsidR="006C55CF" w:rsidRPr="002A7E9C">
        <w:rPr>
          <w:rFonts w:cs="CIDFont+F1"/>
        </w:rPr>
        <w:t>mesures</w:t>
      </w:r>
      <w:r w:rsidR="000177B2" w:rsidRPr="002A7E9C">
        <w:rPr>
          <w:rFonts w:cs="CIDFont+F1"/>
        </w:rPr>
        <w:t xml:space="preserve"> mises en place par les entreprises lui </w:t>
      </w:r>
      <w:r w:rsidR="001918FE" w:rsidRPr="002A7E9C">
        <w:rPr>
          <w:rFonts w:cs="CIDFont+F1"/>
        </w:rPr>
        <w:t>semblent</w:t>
      </w:r>
      <w:r w:rsidRPr="002A7E9C">
        <w:rPr>
          <w:rFonts w:cs="CIDFont+F1"/>
        </w:rPr>
        <w:t xml:space="preserve"> </w:t>
      </w:r>
      <w:r w:rsidR="006C55CF" w:rsidRPr="002A7E9C">
        <w:rPr>
          <w:rFonts w:cs="CIDFont+F1"/>
        </w:rPr>
        <w:t xml:space="preserve">insuffisantes, </w:t>
      </w:r>
      <w:r w:rsidR="002A7E9C" w:rsidRPr="002A7E9C">
        <w:rPr>
          <w:rFonts w:cs="CIDFont+F1"/>
        </w:rPr>
        <w:t>d’imposer des mesures supplémentaires.</w:t>
      </w:r>
    </w:p>
    <w:p w14:paraId="1A30F603" w14:textId="77777777" w:rsidR="00B35C2A" w:rsidRDefault="00B35C2A" w:rsidP="00B35C2A">
      <w:pPr>
        <w:autoSpaceDE w:val="0"/>
        <w:autoSpaceDN w:val="0"/>
        <w:adjustRightInd w:val="0"/>
        <w:spacing w:after="0" w:line="240" w:lineRule="auto"/>
        <w:jc w:val="left"/>
        <w:rPr>
          <w:rFonts w:ascii="CIDFont+F1" w:hAnsi="CIDFont+F1" w:cs="CIDFont+F1"/>
          <w:sz w:val="22"/>
          <w:szCs w:val="22"/>
        </w:rPr>
      </w:pPr>
    </w:p>
    <w:p w14:paraId="7C586C9D" w14:textId="2E2CD580" w:rsidR="001918FE" w:rsidRPr="001918FE" w:rsidRDefault="001918FE" w:rsidP="001918FE">
      <w:pPr>
        <w:pStyle w:val="Titre2"/>
      </w:pPr>
      <w:bookmarkStart w:id="14" w:name="_Toc184200999"/>
      <w:r w:rsidRPr="001918FE">
        <w:t>Prescriptions pour travaux en site occupé</w:t>
      </w:r>
      <w:bookmarkEnd w:id="14"/>
    </w:p>
    <w:p w14:paraId="7F1FF7E8" w14:textId="7E6D2216" w:rsidR="00602B37" w:rsidRPr="00C34FAA" w:rsidRDefault="00300281" w:rsidP="00BB0730">
      <w:pPr>
        <w:pStyle w:val="Paragraphedeliste"/>
        <w:numPr>
          <w:ilvl w:val="0"/>
          <w:numId w:val="16"/>
        </w:numPr>
        <w:autoSpaceDE w:val="0"/>
        <w:autoSpaceDN w:val="0"/>
        <w:adjustRightInd w:val="0"/>
        <w:spacing w:after="0" w:line="240" w:lineRule="auto"/>
        <w:rPr>
          <w:rFonts w:cs="CIDFont+F1"/>
        </w:rPr>
      </w:pPr>
      <w:r w:rsidRPr="00C34FAA">
        <w:rPr>
          <w:rFonts w:cs="CIDFont+F1"/>
        </w:rPr>
        <w:t>Respect du circuit des ouvriers identifié durant les travaux</w:t>
      </w:r>
    </w:p>
    <w:p w14:paraId="10237E82" w14:textId="22851850" w:rsidR="00DB53B1" w:rsidRPr="00C34FAA" w:rsidRDefault="004D167F" w:rsidP="00BB0730">
      <w:pPr>
        <w:pStyle w:val="Paragraphedeliste"/>
        <w:numPr>
          <w:ilvl w:val="0"/>
          <w:numId w:val="16"/>
        </w:numPr>
        <w:autoSpaceDE w:val="0"/>
        <w:autoSpaceDN w:val="0"/>
        <w:adjustRightInd w:val="0"/>
        <w:spacing w:after="0" w:line="240" w:lineRule="auto"/>
        <w:rPr>
          <w:rFonts w:cs="CIDFont+F1"/>
        </w:rPr>
      </w:pPr>
      <w:r w:rsidRPr="00C34FAA">
        <w:rPr>
          <w:rFonts w:cs="CIDFont+F1"/>
        </w:rPr>
        <w:t>Le matériel ne doit pas être stocké en dehors des zones de travaux</w:t>
      </w:r>
    </w:p>
    <w:p w14:paraId="5CD54EF9" w14:textId="757A092B" w:rsidR="00602B37" w:rsidRPr="00C34FAA" w:rsidRDefault="00602B37" w:rsidP="00BB0730">
      <w:pPr>
        <w:pStyle w:val="Paragraphedeliste"/>
        <w:numPr>
          <w:ilvl w:val="0"/>
          <w:numId w:val="16"/>
        </w:numPr>
        <w:autoSpaceDE w:val="0"/>
        <w:autoSpaceDN w:val="0"/>
        <w:adjustRightInd w:val="0"/>
        <w:spacing w:after="0" w:line="240" w:lineRule="auto"/>
        <w:rPr>
          <w:rFonts w:cs="CIDFont+F1"/>
        </w:rPr>
      </w:pPr>
      <w:r w:rsidRPr="00C34FAA">
        <w:rPr>
          <w:rFonts w:cs="CIDFont+F1"/>
        </w:rPr>
        <w:t xml:space="preserve">Les travaux </w:t>
      </w:r>
      <w:r w:rsidR="00C34FAA" w:rsidRPr="00C34FAA">
        <w:rPr>
          <w:rFonts w:cs="CIDFont+F1"/>
        </w:rPr>
        <w:t xml:space="preserve">provoquant des bruits </w:t>
      </w:r>
      <w:r w:rsidRPr="00C34FAA">
        <w:rPr>
          <w:rFonts w:cs="CIDFont+F1"/>
        </w:rPr>
        <w:t xml:space="preserve">importants </w:t>
      </w:r>
      <w:r w:rsidR="00CA2987">
        <w:rPr>
          <w:rFonts w:cs="CIDFont+F1"/>
        </w:rPr>
        <w:t>doivent être</w:t>
      </w:r>
      <w:r w:rsidRPr="00C34FAA">
        <w:rPr>
          <w:rFonts w:cs="CIDFont+F1"/>
        </w:rPr>
        <w:t xml:space="preserve"> soigneusement identifiés et planifiés</w:t>
      </w:r>
      <w:r w:rsidR="00C34FAA" w:rsidRPr="00C34FAA">
        <w:rPr>
          <w:rFonts w:cs="CIDFont+F1"/>
        </w:rPr>
        <w:t xml:space="preserve"> </w:t>
      </w:r>
      <w:r w:rsidRPr="00C34FAA">
        <w:rPr>
          <w:rFonts w:cs="CIDFont+F1"/>
        </w:rPr>
        <w:t>avec le Maître d'ouvrage afin de ne pas perturber le fonctionnement de l'Etablissement.</w:t>
      </w:r>
    </w:p>
    <w:p w14:paraId="3DD4F45D" w14:textId="4DB4CEC5" w:rsidR="00C34FAA" w:rsidRPr="00C34FAA" w:rsidRDefault="00C34FAA" w:rsidP="00BB0730">
      <w:pPr>
        <w:pStyle w:val="Titre4"/>
      </w:pPr>
      <w:r>
        <w:t>Nuisances de chantier</w:t>
      </w:r>
    </w:p>
    <w:p w14:paraId="566430DE" w14:textId="60339180" w:rsidR="00DB53B1" w:rsidRDefault="0041592F" w:rsidP="00BB0730">
      <w:pPr>
        <w:autoSpaceDE w:val="0"/>
        <w:autoSpaceDN w:val="0"/>
        <w:adjustRightInd w:val="0"/>
        <w:spacing w:after="0" w:line="240" w:lineRule="auto"/>
        <w:rPr>
          <w:rFonts w:cs="CIDFont+F1"/>
        </w:rPr>
      </w:pPr>
      <w:r w:rsidRPr="0041592F">
        <w:rPr>
          <w:rFonts w:cs="CIDFont+F1"/>
        </w:rPr>
        <w:t xml:space="preserve">Les mesures à prendre en compte en ce qui concerne les nuisances de chantier sont </w:t>
      </w:r>
      <w:r w:rsidR="005D42AA">
        <w:rPr>
          <w:rFonts w:cs="CIDFont+F1"/>
        </w:rPr>
        <w:t>intégré</w:t>
      </w:r>
      <w:r w:rsidR="00221CB6">
        <w:rPr>
          <w:rFonts w:cs="CIDFont+F1"/>
        </w:rPr>
        <w:t>e</w:t>
      </w:r>
      <w:r w:rsidR="005D42AA">
        <w:rPr>
          <w:rFonts w:cs="CIDFont+F1"/>
        </w:rPr>
        <w:t>s</w:t>
      </w:r>
      <w:r w:rsidRPr="0041592F">
        <w:rPr>
          <w:rFonts w:cs="CIDFont+F1"/>
        </w:rPr>
        <w:t xml:space="preserve"> dans le prix du marché.</w:t>
      </w:r>
      <w:r>
        <w:rPr>
          <w:rFonts w:cs="CIDFont+F1"/>
        </w:rPr>
        <w:t xml:space="preserve"> Elles ne p</w:t>
      </w:r>
      <w:r w:rsidR="005D42AA">
        <w:rPr>
          <w:rFonts w:cs="CIDFont+F1"/>
        </w:rPr>
        <w:t>euvent</w:t>
      </w:r>
      <w:r>
        <w:rPr>
          <w:rFonts w:cs="CIDFont+F1"/>
        </w:rPr>
        <w:t xml:space="preserve"> </w:t>
      </w:r>
      <w:r w:rsidR="00DE126D">
        <w:rPr>
          <w:rFonts w:cs="CIDFont+F1"/>
        </w:rPr>
        <w:t xml:space="preserve">être portées au compte prorata, sauf dans le cas de dispositions collectives. </w:t>
      </w:r>
    </w:p>
    <w:p w14:paraId="287C14A4" w14:textId="5942FB76" w:rsidR="00D77AA5" w:rsidRPr="00EA0FF6" w:rsidRDefault="00D77AA5" w:rsidP="00BB0730">
      <w:pPr>
        <w:autoSpaceDE w:val="0"/>
        <w:autoSpaceDN w:val="0"/>
        <w:adjustRightInd w:val="0"/>
        <w:spacing w:after="0" w:line="240" w:lineRule="auto"/>
        <w:rPr>
          <w:rFonts w:cs="CIDFont+F1"/>
          <w:b/>
          <w:bCs/>
        </w:rPr>
      </w:pPr>
      <w:r w:rsidRPr="00EA0FF6">
        <w:rPr>
          <w:rFonts w:cs="CIDFont+F1"/>
          <w:b/>
          <w:bCs/>
        </w:rPr>
        <w:t>Dans ce cas</w:t>
      </w:r>
      <w:r w:rsidR="00EA0FF6" w:rsidRPr="00EA0FF6">
        <w:rPr>
          <w:rFonts w:cs="CIDFont+F1"/>
          <w:b/>
          <w:bCs/>
        </w:rPr>
        <w:t xml:space="preserve">, la convention de compte prorata </w:t>
      </w:r>
      <w:r w:rsidR="005D42AA">
        <w:rPr>
          <w:rFonts w:cs="CIDFont+F1"/>
          <w:b/>
          <w:bCs/>
        </w:rPr>
        <w:t xml:space="preserve">doit </w:t>
      </w:r>
      <w:r w:rsidR="00221CB6">
        <w:rPr>
          <w:rFonts w:cs="CIDFont+F1"/>
          <w:b/>
          <w:bCs/>
        </w:rPr>
        <w:t>être</w:t>
      </w:r>
      <w:r w:rsidR="005D42AA">
        <w:rPr>
          <w:rFonts w:cs="CIDFont+F1"/>
          <w:b/>
          <w:bCs/>
        </w:rPr>
        <w:t xml:space="preserve"> </w:t>
      </w:r>
      <w:r w:rsidR="00221CB6">
        <w:rPr>
          <w:rFonts w:cs="CIDFont+F1"/>
          <w:b/>
          <w:bCs/>
        </w:rPr>
        <w:t>re</w:t>
      </w:r>
      <w:r w:rsidR="00EA0FF6" w:rsidRPr="00EA0FF6">
        <w:rPr>
          <w:rFonts w:cs="CIDFont+F1"/>
          <w:b/>
          <w:bCs/>
        </w:rPr>
        <w:t>vu</w:t>
      </w:r>
      <w:r w:rsidR="005D42AA">
        <w:rPr>
          <w:rFonts w:cs="CIDFont+F1"/>
          <w:b/>
          <w:bCs/>
        </w:rPr>
        <w:t>e</w:t>
      </w:r>
      <w:r w:rsidR="00EA0FF6" w:rsidRPr="00EA0FF6">
        <w:rPr>
          <w:rFonts w:cs="CIDFont+F1"/>
          <w:b/>
          <w:bCs/>
        </w:rPr>
        <w:t xml:space="preserve"> et visée par le MOA</w:t>
      </w:r>
    </w:p>
    <w:p w14:paraId="263A16B5" w14:textId="5CAE954E" w:rsidR="00B35C2A" w:rsidRPr="00445885" w:rsidRDefault="00445885" w:rsidP="00CE1909">
      <w:pPr>
        <w:autoSpaceDE w:val="0"/>
        <w:autoSpaceDN w:val="0"/>
        <w:adjustRightInd w:val="0"/>
        <w:spacing w:after="0" w:line="240" w:lineRule="auto"/>
        <w:rPr>
          <w:rFonts w:cs="CIDFont+F1"/>
        </w:rPr>
      </w:pPr>
      <w:r w:rsidRPr="00445885">
        <w:rPr>
          <w:rFonts w:cs="CIDFont+F1"/>
        </w:rPr>
        <w:t>L’entrepreneur</w:t>
      </w:r>
      <w:r w:rsidR="00602B37" w:rsidRPr="00445885">
        <w:rPr>
          <w:rFonts w:cs="CIDFont+F1"/>
        </w:rPr>
        <w:t xml:space="preserve"> devra prendre toutes </w:t>
      </w:r>
      <w:r w:rsidRPr="00445885">
        <w:rPr>
          <w:rFonts w:cs="CIDFont+F1"/>
        </w:rPr>
        <w:t>mesures et dispositions nécessaires afin de ré</w:t>
      </w:r>
      <w:r w:rsidR="00602B37" w:rsidRPr="00445885">
        <w:rPr>
          <w:rFonts w:cs="CIDFont+F1"/>
        </w:rPr>
        <w:t>duire les nuisances de</w:t>
      </w:r>
      <w:r w:rsidR="00CE1909">
        <w:rPr>
          <w:rFonts w:cs="CIDFont+F1"/>
        </w:rPr>
        <w:t xml:space="preserve"> </w:t>
      </w:r>
      <w:r w:rsidR="00602B37" w:rsidRPr="00445885">
        <w:rPr>
          <w:rFonts w:cs="CIDFont+F1"/>
        </w:rPr>
        <w:t xml:space="preserve">chantier, </w:t>
      </w:r>
      <w:r w:rsidR="00413F05">
        <w:rPr>
          <w:rFonts w:cs="CIDFont+F1"/>
        </w:rPr>
        <w:t>et</w:t>
      </w:r>
      <w:r w:rsidRPr="00445885">
        <w:rPr>
          <w:rFonts w:cs="CIDFont+F1"/>
        </w:rPr>
        <w:t xml:space="preserve"> </w:t>
      </w:r>
      <w:r w:rsidR="00602B37" w:rsidRPr="00445885">
        <w:rPr>
          <w:rFonts w:cs="CIDFont+F1"/>
        </w:rPr>
        <w:t>respecter la réglementation en vigueur à ce sujet.</w:t>
      </w:r>
      <w:r w:rsidR="0031654E" w:rsidRPr="00445885">
        <w:rPr>
          <w:rFonts w:cs="CIDFont+F1"/>
        </w:rPr>
        <w:tab/>
      </w:r>
    </w:p>
    <w:p w14:paraId="587E793E" w14:textId="6F8ECEF1" w:rsidR="00445885" w:rsidRPr="0015384D" w:rsidRDefault="00445885" w:rsidP="00BB0730">
      <w:pPr>
        <w:autoSpaceDE w:val="0"/>
        <w:autoSpaceDN w:val="0"/>
        <w:adjustRightInd w:val="0"/>
        <w:spacing w:after="0" w:line="240" w:lineRule="auto"/>
        <w:rPr>
          <w:rFonts w:cs="CIDFont+F1"/>
        </w:rPr>
      </w:pPr>
      <w:r w:rsidRPr="0015384D">
        <w:rPr>
          <w:rFonts w:cs="CIDFont+F1"/>
        </w:rPr>
        <w:t xml:space="preserve">Les nuisances en question : </w:t>
      </w:r>
    </w:p>
    <w:p w14:paraId="089F871C" w14:textId="77777777" w:rsidR="00445885" w:rsidRPr="0015384D" w:rsidRDefault="0031654E" w:rsidP="00BB0730">
      <w:pPr>
        <w:pStyle w:val="Paragraphedeliste"/>
        <w:numPr>
          <w:ilvl w:val="0"/>
          <w:numId w:val="16"/>
        </w:numPr>
        <w:autoSpaceDE w:val="0"/>
        <w:autoSpaceDN w:val="0"/>
        <w:adjustRightInd w:val="0"/>
        <w:spacing w:after="0" w:line="240" w:lineRule="auto"/>
        <w:rPr>
          <w:rFonts w:cs="CIDFont+F1"/>
        </w:rPr>
      </w:pPr>
      <w:r w:rsidRPr="0015384D">
        <w:rPr>
          <w:rFonts w:cs="CIDFont+F1"/>
        </w:rPr>
        <w:t>Les bruits de chantier ;</w:t>
      </w:r>
    </w:p>
    <w:p w14:paraId="25DC0B3B" w14:textId="6C784A9F" w:rsidR="00445885" w:rsidRPr="0015384D" w:rsidRDefault="0031654E" w:rsidP="00BB0730">
      <w:pPr>
        <w:pStyle w:val="Paragraphedeliste"/>
        <w:numPr>
          <w:ilvl w:val="0"/>
          <w:numId w:val="16"/>
        </w:numPr>
        <w:autoSpaceDE w:val="0"/>
        <w:autoSpaceDN w:val="0"/>
        <w:adjustRightInd w:val="0"/>
        <w:spacing w:after="0" w:line="240" w:lineRule="auto"/>
        <w:rPr>
          <w:rFonts w:cs="CIDFont+F1"/>
        </w:rPr>
      </w:pPr>
      <w:r w:rsidRPr="0015384D">
        <w:rPr>
          <w:rFonts w:cs="CIDFont+F1"/>
        </w:rPr>
        <w:t>Les poussières</w:t>
      </w:r>
      <w:r w:rsidR="00445885" w:rsidRPr="0015384D">
        <w:rPr>
          <w:rFonts w:cs="CIDFont+F1"/>
        </w:rPr>
        <w:t xml:space="preserve"> </w:t>
      </w:r>
      <w:r w:rsidRPr="0015384D">
        <w:rPr>
          <w:rFonts w:cs="CIDFont+F1"/>
        </w:rPr>
        <w:t>;</w:t>
      </w:r>
    </w:p>
    <w:p w14:paraId="3B8E9739" w14:textId="5C8999BF" w:rsidR="0031654E" w:rsidRPr="0015384D" w:rsidRDefault="0031654E" w:rsidP="00BB0730">
      <w:pPr>
        <w:pStyle w:val="Paragraphedeliste"/>
        <w:numPr>
          <w:ilvl w:val="0"/>
          <w:numId w:val="16"/>
        </w:numPr>
        <w:autoSpaceDE w:val="0"/>
        <w:autoSpaceDN w:val="0"/>
        <w:adjustRightInd w:val="0"/>
        <w:spacing w:after="0" w:line="240" w:lineRule="auto"/>
        <w:rPr>
          <w:rFonts w:cs="CIDFont+F1"/>
        </w:rPr>
      </w:pPr>
      <w:r w:rsidRPr="0015384D">
        <w:rPr>
          <w:rFonts w:cs="CIDFont+F1"/>
        </w:rPr>
        <w:t>La gêne causée à la circulation des tiers aux abords du chantier ;</w:t>
      </w:r>
    </w:p>
    <w:p w14:paraId="14EF28C0" w14:textId="30A2BBF6" w:rsidR="00147D1F" w:rsidRPr="0015384D" w:rsidRDefault="00445885" w:rsidP="00BB0730">
      <w:pPr>
        <w:autoSpaceDE w:val="0"/>
        <w:autoSpaceDN w:val="0"/>
        <w:adjustRightInd w:val="0"/>
        <w:spacing w:after="0" w:line="240" w:lineRule="auto"/>
        <w:rPr>
          <w:rFonts w:cs="CIDFont+F1"/>
        </w:rPr>
      </w:pPr>
      <w:r w:rsidRPr="0015384D">
        <w:rPr>
          <w:rFonts w:cs="CIDFont+F1"/>
        </w:rPr>
        <w:t xml:space="preserve">L’entrepreneur </w:t>
      </w:r>
      <w:r w:rsidR="006D0F5E" w:rsidRPr="0015384D">
        <w:rPr>
          <w:rFonts w:cs="CIDFont+F1"/>
        </w:rPr>
        <w:t>d</w:t>
      </w:r>
      <w:r w:rsidR="00EA7F47">
        <w:rPr>
          <w:rFonts w:cs="CIDFont+F1"/>
        </w:rPr>
        <w:t>oit</w:t>
      </w:r>
      <w:r w:rsidR="006D0F5E" w:rsidRPr="0015384D">
        <w:rPr>
          <w:rFonts w:cs="CIDFont+F1"/>
        </w:rPr>
        <w:t xml:space="preserve"> prendre des dispositions et mettre en place des mesures à respecter afin </w:t>
      </w:r>
      <w:r w:rsidR="00147D1F" w:rsidRPr="0015384D">
        <w:rPr>
          <w:rFonts w:cs="CIDFont+F1"/>
        </w:rPr>
        <w:t xml:space="preserve">de limiter les nuisances sonores : </w:t>
      </w:r>
    </w:p>
    <w:p w14:paraId="47CF95B8" w14:textId="3D1412F6" w:rsidR="00147D1F" w:rsidRPr="0015384D" w:rsidRDefault="0031654E" w:rsidP="00BB0730">
      <w:pPr>
        <w:pStyle w:val="Paragraphedeliste"/>
        <w:numPr>
          <w:ilvl w:val="0"/>
          <w:numId w:val="16"/>
        </w:numPr>
        <w:autoSpaceDE w:val="0"/>
        <w:autoSpaceDN w:val="0"/>
        <w:adjustRightInd w:val="0"/>
        <w:spacing w:after="0" w:line="240" w:lineRule="auto"/>
        <w:rPr>
          <w:rFonts w:cs="CIDFont+F1"/>
        </w:rPr>
      </w:pPr>
      <w:r w:rsidRPr="0015384D">
        <w:rPr>
          <w:rFonts w:cs="CIDFont+F1"/>
        </w:rPr>
        <w:t>Eviter les travaux inutiles de d</w:t>
      </w:r>
      <w:r w:rsidR="001A0598" w:rsidRPr="0015384D">
        <w:rPr>
          <w:rFonts w:cs="CIDFont+F1"/>
        </w:rPr>
        <w:t xml:space="preserve">émolition </w:t>
      </w:r>
      <w:r w:rsidRPr="0015384D">
        <w:rPr>
          <w:rFonts w:cs="CIDFont+F1"/>
        </w:rPr>
        <w:t>;</w:t>
      </w:r>
    </w:p>
    <w:p w14:paraId="1CC336F1" w14:textId="3E6D07EA" w:rsidR="00147D1F" w:rsidRPr="0015384D" w:rsidRDefault="0031654E" w:rsidP="00BB0730">
      <w:pPr>
        <w:pStyle w:val="Paragraphedeliste"/>
        <w:numPr>
          <w:ilvl w:val="0"/>
          <w:numId w:val="16"/>
        </w:numPr>
        <w:autoSpaceDE w:val="0"/>
        <w:autoSpaceDN w:val="0"/>
        <w:adjustRightInd w:val="0"/>
        <w:spacing w:after="0" w:line="240" w:lineRule="auto"/>
        <w:rPr>
          <w:rFonts w:cs="CIDFont+F1"/>
        </w:rPr>
      </w:pPr>
      <w:r w:rsidRPr="0015384D">
        <w:rPr>
          <w:rFonts w:cs="CIDFont+F1"/>
        </w:rPr>
        <w:t xml:space="preserve">Outillage </w:t>
      </w:r>
      <w:r w:rsidR="0015384D" w:rsidRPr="0015384D">
        <w:rPr>
          <w:rFonts w:cs="CIDFont+F1"/>
        </w:rPr>
        <w:t>adapté ;</w:t>
      </w:r>
    </w:p>
    <w:p w14:paraId="23B5D53C" w14:textId="03D5AB49" w:rsidR="00147D1F" w:rsidRPr="0015384D" w:rsidRDefault="0031654E" w:rsidP="00BB0730">
      <w:pPr>
        <w:pStyle w:val="Paragraphedeliste"/>
        <w:numPr>
          <w:ilvl w:val="0"/>
          <w:numId w:val="16"/>
        </w:numPr>
        <w:autoSpaceDE w:val="0"/>
        <w:autoSpaceDN w:val="0"/>
        <w:adjustRightInd w:val="0"/>
        <w:spacing w:after="0" w:line="240" w:lineRule="auto"/>
        <w:rPr>
          <w:rFonts w:cs="CIDFont+F1"/>
        </w:rPr>
      </w:pPr>
      <w:r w:rsidRPr="0015384D">
        <w:rPr>
          <w:rFonts w:cs="CIDFont+F1"/>
        </w:rPr>
        <w:t xml:space="preserve">Préconisation d'utilisation d'engins et de matériel </w:t>
      </w:r>
      <w:r w:rsidR="0015384D" w:rsidRPr="0015384D">
        <w:rPr>
          <w:rFonts w:cs="CIDFont+F1"/>
        </w:rPr>
        <w:t>pneumatique ;</w:t>
      </w:r>
    </w:p>
    <w:p w14:paraId="3925688B" w14:textId="2E35F493" w:rsidR="0031654E" w:rsidRPr="0015384D" w:rsidRDefault="0031654E" w:rsidP="00BB0730">
      <w:pPr>
        <w:pStyle w:val="Paragraphedeliste"/>
        <w:numPr>
          <w:ilvl w:val="0"/>
          <w:numId w:val="16"/>
        </w:numPr>
        <w:autoSpaceDE w:val="0"/>
        <w:autoSpaceDN w:val="0"/>
        <w:adjustRightInd w:val="0"/>
        <w:spacing w:after="0" w:line="240" w:lineRule="auto"/>
        <w:rPr>
          <w:rFonts w:cs="CIDFont+F1"/>
        </w:rPr>
      </w:pPr>
      <w:r w:rsidRPr="0015384D">
        <w:rPr>
          <w:rFonts w:cs="CIDFont+F1"/>
        </w:rPr>
        <w:t xml:space="preserve">Préconisation d'utilisation d'engins </w:t>
      </w:r>
      <w:r w:rsidR="0015384D" w:rsidRPr="0015384D">
        <w:rPr>
          <w:rFonts w:cs="CIDFont+F1"/>
        </w:rPr>
        <w:t>insonorisés ;</w:t>
      </w:r>
    </w:p>
    <w:p w14:paraId="1F566C64" w14:textId="77777777" w:rsidR="00D362B8" w:rsidRDefault="00D362B8" w:rsidP="0031654E">
      <w:pPr>
        <w:tabs>
          <w:tab w:val="left" w:pos="6999"/>
        </w:tabs>
        <w:autoSpaceDE w:val="0"/>
        <w:autoSpaceDN w:val="0"/>
        <w:adjustRightInd w:val="0"/>
        <w:spacing w:after="0" w:line="240" w:lineRule="auto"/>
        <w:jc w:val="left"/>
        <w:rPr>
          <w:rFonts w:ascii="CIDFont+F1" w:hAnsi="CIDFont+F1" w:cs="CIDFont+F1"/>
          <w:sz w:val="22"/>
          <w:szCs w:val="22"/>
        </w:rPr>
      </w:pPr>
    </w:p>
    <w:p w14:paraId="2FD372D2" w14:textId="77777777" w:rsidR="00D362B8" w:rsidRDefault="00D362B8" w:rsidP="0031654E">
      <w:pPr>
        <w:tabs>
          <w:tab w:val="left" w:pos="6999"/>
        </w:tabs>
        <w:autoSpaceDE w:val="0"/>
        <w:autoSpaceDN w:val="0"/>
        <w:adjustRightInd w:val="0"/>
        <w:spacing w:after="0" w:line="240" w:lineRule="auto"/>
        <w:jc w:val="left"/>
        <w:rPr>
          <w:rFonts w:ascii="CIDFont+F1" w:hAnsi="CIDFont+F1" w:cs="CIDFont+F1"/>
          <w:sz w:val="22"/>
          <w:szCs w:val="22"/>
        </w:rPr>
      </w:pPr>
    </w:p>
    <w:p w14:paraId="5CDFBD19" w14:textId="56B98379" w:rsidR="005F2509" w:rsidRDefault="005F2509" w:rsidP="005F2509">
      <w:pPr>
        <w:pStyle w:val="Titre2"/>
      </w:pPr>
      <w:bookmarkStart w:id="15" w:name="_Toc184201000"/>
      <w:r>
        <w:lastRenderedPageBreak/>
        <w:t>Travaux préparatoires des façades</w:t>
      </w:r>
      <w:bookmarkEnd w:id="15"/>
    </w:p>
    <w:p w14:paraId="0D8152A1" w14:textId="73F2E8F9" w:rsidR="00EF6400" w:rsidRDefault="00450262" w:rsidP="005F2509">
      <w:r>
        <w:t xml:space="preserve">L’entrepreneur </w:t>
      </w:r>
      <w:r w:rsidR="0006655A">
        <w:t>d</w:t>
      </w:r>
      <w:r w:rsidR="008601D6">
        <w:t>oit</w:t>
      </w:r>
      <w:r w:rsidR="0006655A">
        <w:t xml:space="preserve"> </w:t>
      </w:r>
      <w:r w:rsidR="00230A1C">
        <w:t xml:space="preserve">retirer les parties </w:t>
      </w:r>
      <w:r w:rsidR="00D450DA">
        <w:t xml:space="preserve">endommagées et friables et les traiter par la suite avec </w:t>
      </w:r>
      <w:r w:rsidR="001F2319">
        <w:t xml:space="preserve">du mortier de réparation, </w:t>
      </w:r>
      <w:r w:rsidR="005407C3">
        <w:t>pose d’</w:t>
      </w:r>
      <w:r w:rsidR="001F2319">
        <w:t>agrafes pour les fissures</w:t>
      </w:r>
      <w:r w:rsidR="00F42AA3">
        <w:t>, de ragréage mural</w:t>
      </w:r>
      <w:r w:rsidR="00527375">
        <w:t xml:space="preserve">. </w:t>
      </w:r>
      <w:r w:rsidR="008601D6">
        <w:t>Il doit formuler des s</w:t>
      </w:r>
      <w:r w:rsidR="00527375">
        <w:t>ujétions po</w:t>
      </w:r>
      <w:r w:rsidR="00724E36">
        <w:t xml:space="preserve">ur méthodes de traitement et réparation des façades avant installation de l’isolation thermique extérieure. </w:t>
      </w:r>
      <w:r w:rsidR="00EF6400">
        <w:t>Il d</w:t>
      </w:r>
      <w:r w:rsidR="008601D6">
        <w:t>oit</w:t>
      </w:r>
      <w:r w:rsidR="00EF6400">
        <w:t xml:space="preserve"> prendre en compte le temps de séchage prescrit</w:t>
      </w:r>
      <w:r w:rsidR="00A90370">
        <w:t xml:space="preserve"> par le fournisseur. </w:t>
      </w:r>
      <w:r w:rsidR="00EF6400">
        <w:t xml:space="preserve"> </w:t>
      </w:r>
    </w:p>
    <w:p w14:paraId="4385164A" w14:textId="67006E99" w:rsidR="0050038D" w:rsidRDefault="0050038D" w:rsidP="005F2509">
      <w:r>
        <w:t>Il d</w:t>
      </w:r>
      <w:r w:rsidR="00C351C7">
        <w:t>oit</w:t>
      </w:r>
      <w:r>
        <w:t xml:space="preserve"> protéger les menuiseries extérieures par d</w:t>
      </w:r>
      <w:r w:rsidR="00F540DC">
        <w:t>u</w:t>
      </w:r>
      <w:r>
        <w:t xml:space="preserve"> film polyane. </w:t>
      </w:r>
      <w:r w:rsidR="00C351C7">
        <w:t>Il doit procéder au l</w:t>
      </w:r>
      <w:r w:rsidR="00974937">
        <w:t xml:space="preserve">avage haute pression des façades, </w:t>
      </w:r>
      <w:r w:rsidR="00270C27">
        <w:t xml:space="preserve">en nettoyant à l’eau froide </w:t>
      </w:r>
      <w:r w:rsidR="00504A82">
        <w:t xml:space="preserve">sous pression </w:t>
      </w:r>
      <w:r w:rsidR="002127F0">
        <w:t>&gt; 120 bars pour élimination des salissures et part</w:t>
      </w:r>
      <w:r w:rsidR="00583613">
        <w:t xml:space="preserve">ies mal adhérentes. </w:t>
      </w:r>
    </w:p>
    <w:p w14:paraId="1A11489C" w14:textId="4C0DCB13" w:rsidR="00583613" w:rsidRDefault="00583613" w:rsidP="005F2509">
      <w:r>
        <w:t>Application après lavage, d’une solution anticr</w:t>
      </w:r>
      <w:r w:rsidR="00623BF6">
        <w:t>yptogamique fongicide anti-mousses de type « F</w:t>
      </w:r>
      <w:r w:rsidR="00D43BC1">
        <w:t>ONGIMUR</w:t>
      </w:r>
      <w:r w:rsidR="00623BF6">
        <w:t xml:space="preserve"> » de chez </w:t>
      </w:r>
      <w:proofErr w:type="spellStart"/>
      <w:r w:rsidR="00623BF6">
        <w:t>Soframap</w:t>
      </w:r>
      <w:proofErr w:type="spellEnd"/>
      <w:r w:rsidR="00623BF6">
        <w:t xml:space="preserve"> ou équiv</w:t>
      </w:r>
      <w:r w:rsidR="00D43BC1">
        <w:t>alent en termes de performances et de qualité.</w:t>
      </w:r>
    </w:p>
    <w:p w14:paraId="1E006BDD" w14:textId="6BE65B2B" w:rsidR="004538AA" w:rsidRDefault="00D43BC1" w:rsidP="001F2715">
      <w:r>
        <w:t>Laisser sécher 4 jours av</w:t>
      </w:r>
      <w:r w:rsidR="00E41D5F">
        <w:t>ant</w:t>
      </w:r>
      <w:r>
        <w:t xml:space="preserve"> </w:t>
      </w:r>
      <w:r w:rsidR="0030463B">
        <w:t xml:space="preserve">installation de l’isolant. </w:t>
      </w:r>
    </w:p>
    <w:p w14:paraId="7B43C52E" w14:textId="21FA9F73" w:rsidR="00901262" w:rsidRDefault="00901262" w:rsidP="00422B2C">
      <w:pPr>
        <w:pStyle w:val="Titre2"/>
      </w:pPr>
      <w:bookmarkStart w:id="16" w:name="_Toc184201001"/>
      <w:r>
        <w:t>Mode opératoire</w:t>
      </w:r>
      <w:bookmarkEnd w:id="16"/>
    </w:p>
    <w:p w14:paraId="2E257F7B" w14:textId="19908222" w:rsidR="00422B2C" w:rsidRDefault="0061467D" w:rsidP="00422B2C">
      <w:r>
        <w:t>Deux</w:t>
      </w:r>
      <w:r w:rsidR="00422B2C">
        <w:t xml:space="preserve"> types </w:t>
      </w:r>
      <w:r>
        <w:t>d’isolation thermique par l’extérieur</w:t>
      </w:r>
      <w:r w:rsidR="00422B2C">
        <w:t xml:space="preserve"> </w:t>
      </w:r>
      <w:r w:rsidR="000B6531">
        <w:t>sont prévus sur les</w:t>
      </w:r>
      <w:r w:rsidR="00422B2C">
        <w:t xml:space="preserve"> façades bétons pour les bâtiment</w:t>
      </w:r>
      <w:r w:rsidR="009F1B96">
        <w:t>s</w:t>
      </w:r>
      <w:r w:rsidR="00422B2C">
        <w:t xml:space="preserve"> G et H </w:t>
      </w:r>
      <w:r w:rsidR="00422B2C" w:rsidRPr="000D3ED6">
        <w:t>et ITE ventilée</w:t>
      </w:r>
      <w:r w:rsidR="00422B2C">
        <w:t xml:space="preserve"> pour les 4 façades du bâtiment B</w:t>
      </w:r>
      <w:r w:rsidR="009F1B96">
        <w:t>.</w:t>
      </w:r>
    </w:p>
    <w:p w14:paraId="6F9855DE" w14:textId="2D8F041E" w:rsidR="00422B2C" w:rsidRDefault="00422B2C" w:rsidP="00422B2C">
      <w:r>
        <w:t>Le</w:t>
      </w:r>
      <w:r w:rsidR="000B6531">
        <w:t>s</w:t>
      </w:r>
      <w:r>
        <w:t xml:space="preserve"> ITE seront principalement réalisées avant </w:t>
      </w:r>
      <w:r w:rsidR="00CE1909">
        <w:t>la réfection</w:t>
      </w:r>
      <w:r>
        <w:t xml:space="preserve"> des étanchéités</w:t>
      </w:r>
      <w:r w:rsidR="006855FE">
        <w:t>.</w:t>
      </w:r>
      <w:r>
        <w:t xml:space="preserve"> </w:t>
      </w:r>
    </w:p>
    <w:p w14:paraId="42230ABA" w14:textId="4DC6CF0B" w:rsidR="00422B2C" w:rsidRDefault="00422B2C" w:rsidP="00422B2C">
      <w:r>
        <w:t>Les ravalement</w:t>
      </w:r>
      <w:r w:rsidR="00B32EF8">
        <w:t>s</w:t>
      </w:r>
      <w:r>
        <w:t xml:space="preserve"> de façades avec </w:t>
      </w:r>
      <w:r w:rsidR="00CE1909">
        <w:t>la réparation</w:t>
      </w:r>
      <w:r>
        <w:t xml:space="preserve"> des zones abîmées par l’oxydation des armatures trop près de la peau seront aussi </w:t>
      </w:r>
      <w:proofErr w:type="gramStart"/>
      <w:r>
        <w:t>réalisées</w:t>
      </w:r>
      <w:proofErr w:type="gramEnd"/>
      <w:r>
        <w:t xml:space="preserve"> avant l’étanchéité</w:t>
      </w:r>
      <w:r w:rsidR="009F1B96">
        <w:t>.</w:t>
      </w:r>
      <w:r>
        <w:t xml:space="preserve"> </w:t>
      </w:r>
    </w:p>
    <w:p w14:paraId="23B3D0C3" w14:textId="169FC272" w:rsidR="00A62396" w:rsidRDefault="00422B2C" w:rsidP="00422B2C">
      <w:r>
        <w:t xml:space="preserve">Pour le lot </w:t>
      </w:r>
      <w:r w:rsidR="009F1B96">
        <w:t xml:space="preserve">1 </w:t>
      </w:r>
      <w:r>
        <w:t>ITE l</w:t>
      </w:r>
      <w:r w:rsidR="00B32EF8">
        <w:t>a</w:t>
      </w:r>
      <w:r>
        <w:t xml:space="preserve"> pr</w:t>
      </w:r>
      <w:r w:rsidR="00050993">
        <w:t>e</w:t>
      </w:r>
      <w:r>
        <w:t xml:space="preserve">station démarre la 1ère et le lot </w:t>
      </w:r>
      <w:r w:rsidR="009F1B96">
        <w:t xml:space="preserve">2 </w:t>
      </w:r>
      <w:proofErr w:type="gramStart"/>
      <w:r>
        <w:t>étanchéité</w:t>
      </w:r>
      <w:proofErr w:type="gramEnd"/>
      <w:r>
        <w:t xml:space="preserve"> </w:t>
      </w:r>
      <w:r w:rsidR="00A62396">
        <w:t>suivra dans la foulée.</w:t>
      </w:r>
    </w:p>
    <w:p w14:paraId="6A8D0094" w14:textId="55BA22C5" w:rsidR="00422B2C" w:rsidRDefault="00A62396" w:rsidP="00422B2C">
      <w:r>
        <w:t>En dernier lieu</w:t>
      </w:r>
      <w:r w:rsidR="001E6992">
        <w:t>,</w:t>
      </w:r>
      <w:r>
        <w:t xml:space="preserve"> le lot </w:t>
      </w:r>
      <w:r w:rsidR="009F1B96">
        <w:t xml:space="preserve">2 </w:t>
      </w:r>
      <w:proofErr w:type="gramStart"/>
      <w:r>
        <w:t>étanchéité</w:t>
      </w:r>
      <w:proofErr w:type="gramEnd"/>
      <w:r>
        <w:t xml:space="preserve"> </w:t>
      </w:r>
      <w:r w:rsidR="00422B2C">
        <w:t>posera les couventines définitive</w:t>
      </w:r>
      <w:r>
        <w:t>s</w:t>
      </w:r>
      <w:r w:rsidR="00422B2C">
        <w:t xml:space="preserve"> ainsi que les </w:t>
      </w:r>
      <w:r w:rsidR="0061467D">
        <w:t>garde-corps</w:t>
      </w:r>
      <w:r w:rsidR="00422B2C">
        <w:t xml:space="preserve"> fixes posés en tête des acrotères béton ou acier suivant le cas.</w:t>
      </w:r>
    </w:p>
    <w:p w14:paraId="4D7C6660" w14:textId="4F8530F7" w:rsidR="002F4AD2" w:rsidRPr="009F1B96" w:rsidRDefault="00171920" w:rsidP="009F1B96">
      <w:pPr>
        <w:pStyle w:val="Titre2"/>
      </w:pPr>
      <w:bookmarkStart w:id="17" w:name="_Toc184201002"/>
      <w:r>
        <w:t>Synthèse étude thermique</w:t>
      </w:r>
      <w:r w:rsidR="009F1B96">
        <w:t xml:space="preserve"> – parois verticales projet</w:t>
      </w:r>
      <w:bookmarkEnd w:id="17"/>
    </w:p>
    <w:p w14:paraId="387061F1" w14:textId="77777777" w:rsidR="002F4AD2" w:rsidRPr="002F4AD2" w:rsidRDefault="002F4AD2" w:rsidP="009F1B96">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2F4AD2">
        <w:rPr>
          <w:rFonts w:asciiTheme="majorHAnsi" w:eastAsiaTheme="majorEastAsia" w:hAnsiTheme="majorHAnsi" w:cstheme="majorBidi"/>
          <w:bCs/>
          <w:color w:val="730000" w:themeColor="accent1" w:themeShade="BF"/>
          <w:sz w:val="24"/>
          <w:szCs w:val="24"/>
          <w:u w:val="single"/>
        </w:rPr>
        <w:t>Zone A (vestiaires)</w:t>
      </w:r>
    </w:p>
    <w:p w14:paraId="4A6A3810" w14:textId="09F3413F" w:rsidR="002F4AD2" w:rsidRPr="002F4AD2" w:rsidRDefault="002F4AD2" w:rsidP="002F4AD2">
      <w:pPr>
        <w:numPr>
          <w:ilvl w:val="0"/>
          <w:numId w:val="19"/>
        </w:numPr>
        <w:contextualSpacing/>
      </w:pPr>
      <w:r w:rsidRPr="002F4AD2">
        <w:t>Cette zone concerne la façade Nord est conservée comme à l’existant.</w:t>
      </w:r>
    </w:p>
    <w:p w14:paraId="67F58BA9" w14:textId="77777777" w:rsidR="002F4AD2" w:rsidRPr="002F4AD2" w:rsidRDefault="002F4AD2" w:rsidP="002F4AD2">
      <w:pPr>
        <w:ind w:left="1080"/>
        <w:contextualSpacing/>
      </w:pPr>
      <w:r w:rsidRPr="002F4AD2">
        <w:t>60mm de laine de roche sur mur béton</w:t>
      </w:r>
    </w:p>
    <w:p w14:paraId="51FBC808" w14:textId="77777777" w:rsidR="002F4AD2" w:rsidRPr="002F4AD2" w:rsidRDefault="002F4AD2" w:rsidP="002F4AD2">
      <w:pPr>
        <w:spacing w:after="0"/>
        <w:ind w:left="1080"/>
        <w:contextualSpacing/>
        <w:rPr>
          <w:lang w:val="en-US"/>
        </w:rPr>
      </w:pPr>
      <w:r w:rsidRPr="002F4AD2">
        <w:rPr>
          <w:lang w:val="en-US"/>
        </w:rPr>
        <w:t>Up= 1/ (</w:t>
      </w:r>
      <w:r w:rsidRPr="002F4AD2">
        <w:t>Σ</w:t>
      </w:r>
      <w:r w:rsidRPr="002F4AD2">
        <w:rPr>
          <w:lang w:val="en-US"/>
        </w:rPr>
        <w:t xml:space="preserve"> 0.2/1.6 + </w:t>
      </w:r>
      <w:r w:rsidRPr="002F4AD2">
        <w:t>Σ</w:t>
      </w:r>
      <w:r w:rsidRPr="002F4AD2">
        <w:rPr>
          <w:lang w:val="en-US"/>
        </w:rPr>
        <w:t xml:space="preserve"> 0.06/0.042 + 0.17) (W/m². K)</w:t>
      </w:r>
    </w:p>
    <w:p w14:paraId="4335BB7D" w14:textId="77777777" w:rsidR="002F4AD2" w:rsidRPr="002F4AD2" w:rsidRDefault="002F4AD2" w:rsidP="002F4AD2">
      <w:pPr>
        <w:spacing w:after="120"/>
        <w:ind w:left="1080"/>
        <w:contextualSpacing/>
        <w:rPr>
          <w:b/>
          <w:bCs/>
        </w:rPr>
      </w:pPr>
      <w:r w:rsidRPr="002F4AD2">
        <w:rPr>
          <w:lang w:val="en-US"/>
        </w:rPr>
        <w:t xml:space="preserve">     = 1 / </w:t>
      </w:r>
      <w:r w:rsidRPr="002F4AD2">
        <w:t>Σ</w:t>
      </w:r>
      <w:r w:rsidRPr="002F4AD2">
        <w:rPr>
          <w:lang w:val="en-US"/>
        </w:rPr>
        <w:t xml:space="preserve"> (0.125 + 1.43 + 0.17) = 1 / 1.73 </w:t>
      </w:r>
      <w:r w:rsidRPr="002F4AD2">
        <w:rPr>
          <w:noProof/>
          <w:lang w:eastAsia="fr-FR"/>
        </w:rPr>
        <w:drawing>
          <wp:inline distT="0" distB="0" distL="0" distR="0" wp14:anchorId="7D34546F" wp14:editId="5B982301">
            <wp:extent cx="219710" cy="85090"/>
            <wp:effectExtent l="0" t="0" r="8890" b="0"/>
            <wp:docPr id="162660496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9710" cy="85090"/>
                    </a:xfrm>
                    <a:prstGeom prst="rect">
                      <a:avLst/>
                    </a:prstGeom>
                    <a:noFill/>
                  </pic:spPr>
                </pic:pic>
              </a:graphicData>
            </a:graphic>
          </wp:inline>
        </w:drawing>
      </w:r>
      <w:r w:rsidRPr="002F4AD2">
        <w:rPr>
          <w:lang w:val="en-US"/>
        </w:rPr>
        <w:t xml:space="preserve"> </w:t>
      </w:r>
      <w:r w:rsidRPr="002F4AD2">
        <w:rPr>
          <w:b/>
          <w:bCs/>
          <w:lang w:val="en-US"/>
        </w:rPr>
        <w:t xml:space="preserve">Up = 0.57 (W/m². </w:t>
      </w:r>
      <w:r w:rsidRPr="002F4AD2">
        <w:rPr>
          <w:b/>
          <w:bCs/>
        </w:rPr>
        <w:t>K)</w:t>
      </w:r>
    </w:p>
    <w:p w14:paraId="7F66896A" w14:textId="77777777" w:rsidR="002F4AD2" w:rsidRPr="002F4AD2" w:rsidRDefault="002F4AD2" w:rsidP="002F4AD2">
      <w:pPr>
        <w:numPr>
          <w:ilvl w:val="0"/>
          <w:numId w:val="19"/>
        </w:numPr>
        <w:contextualSpacing/>
      </w:pPr>
      <w:r w:rsidRPr="002F4AD2">
        <w:t>Façade Ouest (bureaux) – partie existante identique aux vestiaires, façade à isoler avec 100mm de laine de roche en ITE.</w:t>
      </w:r>
    </w:p>
    <w:p w14:paraId="1BB2B400" w14:textId="77777777" w:rsidR="002F4AD2" w:rsidRPr="002F4AD2" w:rsidRDefault="002F4AD2" w:rsidP="002F4AD2">
      <w:pPr>
        <w:numPr>
          <w:ilvl w:val="0"/>
          <w:numId w:val="19"/>
        </w:numPr>
        <w:spacing w:after="0"/>
        <w:contextualSpacing/>
      </w:pPr>
      <w:r w:rsidRPr="002F4AD2">
        <w:t>Up= 1/ Σ (0.2/1.6 + 0.06/0.042 +0.1 / 0.042 + 0.17) (W/m². K)</w:t>
      </w:r>
    </w:p>
    <w:p w14:paraId="31B02DA8" w14:textId="77777777" w:rsidR="002F4AD2" w:rsidRPr="002F4AD2" w:rsidRDefault="002F4AD2" w:rsidP="002F4AD2">
      <w:pPr>
        <w:spacing w:after="120"/>
        <w:ind w:left="1080"/>
        <w:contextualSpacing/>
      </w:pPr>
      <w:r w:rsidRPr="002F4AD2">
        <w:t xml:space="preserve">     = 1/ Σ (0.125 + 1.43 + 2.38 + 0.17) = 1 / 4.1 </w:t>
      </w:r>
      <w:r w:rsidRPr="002F4AD2">
        <w:rPr>
          <w:noProof/>
          <w:lang w:eastAsia="fr-FR"/>
        </w:rPr>
        <w:drawing>
          <wp:inline distT="0" distB="0" distL="0" distR="0" wp14:anchorId="7683C0CA" wp14:editId="37880702">
            <wp:extent cx="219710" cy="85090"/>
            <wp:effectExtent l="0" t="0" r="8890" b="0"/>
            <wp:docPr id="2028786623"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9710" cy="85090"/>
                    </a:xfrm>
                    <a:prstGeom prst="rect">
                      <a:avLst/>
                    </a:prstGeom>
                    <a:noFill/>
                  </pic:spPr>
                </pic:pic>
              </a:graphicData>
            </a:graphic>
          </wp:inline>
        </w:drawing>
      </w:r>
      <w:r w:rsidRPr="002F4AD2">
        <w:t xml:space="preserve"> </w:t>
      </w:r>
      <w:r w:rsidRPr="002F4AD2">
        <w:rPr>
          <w:b/>
          <w:bCs/>
        </w:rPr>
        <w:t>Up = 0.24 (W/m². K)</w:t>
      </w:r>
    </w:p>
    <w:p w14:paraId="4ED44EB6" w14:textId="77777777" w:rsidR="002F4AD2" w:rsidRPr="002F4AD2" w:rsidRDefault="002F4AD2" w:rsidP="002F4AD2">
      <w:pPr>
        <w:ind w:left="1080"/>
        <w:contextualSpacing/>
      </w:pPr>
    </w:p>
    <w:p w14:paraId="41DC7D4D" w14:textId="77777777" w:rsidR="002F4AD2" w:rsidRPr="002F4AD2" w:rsidRDefault="002F4AD2" w:rsidP="009F1B96">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2F4AD2">
        <w:rPr>
          <w:rFonts w:asciiTheme="majorHAnsi" w:eastAsiaTheme="majorEastAsia" w:hAnsiTheme="majorHAnsi" w:cstheme="majorBidi"/>
          <w:bCs/>
          <w:color w:val="730000" w:themeColor="accent1" w:themeShade="BF"/>
          <w:sz w:val="24"/>
          <w:szCs w:val="24"/>
          <w:u w:val="single"/>
        </w:rPr>
        <w:t>Zone B administratif :</w:t>
      </w:r>
    </w:p>
    <w:p w14:paraId="42BFBD01" w14:textId="77777777" w:rsidR="002F4AD2" w:rsidRPr="002F4AD2" w:rsidRDefault="002F4AD2" w:rsidP="002F4AD2">
      <w:pPr>
        <w:numPr>
          <w:ilvl w:val="0"/>
          <w:numId w:val="19"/>
        </w:numPr>
        <w:contextualSpacing/>
      </w:pPr>
      <w:r w:rsidRPr="002F4AD2">
        <w:t>Voile BA ép. 20cm à isoler en ITE Laine de roche 100mm.</w:t>
      </w:r>
    </w:p>
    <w:p w14:paraId="50C29485" w14:textId="77777777" w:rsidR="002F4AD2" w:rsidRPr="002F4AD2" w:rsidRDefault="002F4AD2" w:rsidP="002F4AD2">
      <w:pPr>
        <w:numPr>
          <w:ilvl w:val="0"/>
          <w:numId w:val="19"/>
        </w:numPr>
        <w:contextualSpacing/>
      </w:pPr>
      <w:r w:rsidRPr="002F4AD2">
        <w:t xml:space="preserve">Idem que ci-dessus – </w:t>
      </w:r>
      <w:r w:rsidRPr="002F4AD2">
        <w:rPr>
          <w:b/>
          <w:bCs/>
        </w:rPr>
        <w:t>Up = 0.24 (W/m². K)</w:t>
      </w:r>
    </w:p>
    <w:p w14:paraId="53C8A541" w14:textId="77777777" w:rsidR="002F4AD2" w:rsidRPr="002F4AD2" w:rsidRDefault="002F4AD2" w:rsidP="009F1B96">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2F4AD2">
        <w:rPr>
          <w:rFonts w:asciiTheme="majorHAnsi" w:eastAsiaTheme="majorEastAsia" w:hAnsiTheme="majorHAnsi" w:cstheme="majorBidi"/>
          <w:bCs/>
          <w:color w:val="730000" w:themeColor="accent1" w:themeShade="BF"/>
          <w:sz w:val="24"/>
          <w:szCs w:val="24"/>
          <w:u w:val="single"/>
        </w:rPr>
        <w:t xml:space="preserve">Zone C (Cube 1) : </w:t>
      </w:r>
    </w:p>
    <w:p w14:paraId="5378A0E1" w14:textId="77777777" w:rsidR="002F4AD2" w:rsidRPr="002F4AD2" w:rsidRDefault="002F4AD2" w:rsidP="002F4AD2">
      <w:pPr>
        <w:numPr>
          <w:ilvl w:val="0"/>
          <w:numId w:val="19"/>
        </w:numPr>
        <w:contextualSpacing/>
      </w:pPr>
      <w:r w:rsidRPr="002F4AD2">
        <w:t>Zone non traitée</w:t>
      </w:r>
    </w:p>
    <w:p w14:paraId="55C0B1A7" w14:textId="77777777" w:rsidR="002F4AD2" w:rsidRPr="002F4AD2" w:rsidRDefault="002F4AD2" w:rsidP="009F1B96">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2F4AD2">
        <w:rPr>
          <w:rFonts w:asciiTheme="majorHAnsi" w:eastAsiaTheme="majorEastAsia" w:hAnsiTheme="majorHAnsi" w:cstheme="majorBidi"/>
          <w:bCs/>
          <w:color w:val="730000" w:themeColor="accent1" w:themeShade="BF"/>
          <w:sz w:val="24"/>
          <w:szCs w:val="24"/>
          <w:u w:val="single"/>
        </w:rPr>
        <w:t>Zone D</w:t>
      </w:r>
    </w:p>
    <w:p w14:paraId="5C6C2C4F" w14:textId="77777777" w:rsidR="002F4AD2" w:rsidRPr="002F4AD2" w:rsidRDefault="002F4AD2" w:rsidP="002F4AD2">
      <w:pPr>
        <w:numPr>
          <w:ilvl w:val="0"/>
          <w:numId w:val="19"/>
        </w:numPr>
        <w:contextualSpacing/>
      </w:pPr>
      <w:r w:rsidRPr="002F4AD2">
        <w:t>Escalier – Mur béton avec isolation 80mm avec bardage bac acier. A isoler avec 100mm de laine de roche.</w:t>
      </w:r>
    </w:p>
    <w:p w14:paraId="3CECA7F8" w14:textId="77777777" w:rsidR="002F4AD2" w:rsidRPr="002F4AD2" w:rsidRDefault="002F4AD2" w:rsidP="002F4AD2">
      <w:pPr>
        <w:numPr>
          <w:ilvl w:val="0"/>
          <w:numId w:val="19"/>
        </w:numPr>
        <w:spacing w:after="0"/>
        <w:contextualSpacing/>
      </w:pPr>
      <w:r w:rsidRPr="002F4AD2">
        <w:t>Up= 1/ Σ (0.2/1.6 + 0.06/0.042 +0.1 / 0.042 + 0.17) (W/m². K)</w:t>
      </w:r>
    </w:p>
    <w:p w14:paraId="5DF4A3B1" w14:textId="77777777" w:rsidR="002F4AD2" w:rsidRPr="002F4AD2" w:rsidRDefault="002F4AD2" w:rsidP="002F4AD2">
      <w:pPr>
        <w:ind w:left="1080"/>
        <w:contextualSpacing/>
        <w:rPr>
          <w:b/>
          <w:bCs/>
        </w:rPr>
      </w:pPr>
      <w:r w:rsidRPr="002F4AD2">
        <w:t xml:space="preserve">= 1/ Σ (0.125 + 1.43 + 2.38 + 0.17) = 1 / 4.1 </w:t>
      </w:r>
      <w:r w:rsidRPr="002F4AD2">
        <w:rPr>
          <w:noProof/>
          <w:lang w:eastAsia="fr-FR"/>
        </w:rPr>
        <w:drawing>
          <wp:inline distT="0" distB="0" distL="0" distR="0" wp14:anchorId="7881BADB" wp14:editId="23EA4950">
            <wp:extent cx="219710" cy="85090"/>
            <wp:effectExtent l="0" t="0" r="8890" b="0"/>
            <wp:docPr id="1650594393"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9710" cy="85090"/>
                    </a:xfrm>
                    <a:prstGeom prst="rect">
                      <a:avLst/>
                    </a:prstGeom>
                    <a:noFill/>
                  </pic:spPr>
                </pic:pic>
              </a:graphicData>
            </a:graphic>
          </wp:inline>
        </w:drawing>
      </w:r>
      <w:r w:rsidRPr="002F4AD2">
        <w:t xml:space="preserve"> </w:t>
      </w:r>
      <w:r w:rsidRPr="002F4AD2">
        <w:rPr>
          <w:b/>
          <w:bCs/>
        </w:rPr>
        <w:t>Up = 0.24 (W/m². K)</w:t>
      </w:r>
    </w:p>
    <w:p w14:paraId="0D38ABE6" w14:textId="77777777" w:rsidR="002F4AD2" w:rsidRPr="002F4AD2" w:rsidRDefault="002F4AD2" w:rsidP="009F1B96">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2F4AD2">
        <w:rPr>
          <w:rFonts w:asciiTheme="majorHAnsi" w:eastAsiaTheme="majorEastAsia" w:hAnsiTheme="majorHAnsi" w:cstheme="majorBidi"/>
          <w:bCs/>
          <w:color w:val="730000" w:themeColor="accent1" w:themeShade="BF"/>
          <w:sz w:val="24"/>
          <w:szCs w:val="24"/>
          <w:u w:val="single"/>
        </w:rPr>
        <w:lastRenderedPageBreak/>
        <w:t xml:space="preserve">Zone G et Labos zone H </w:t>
      </w:r>
    </w:p>
    <w:p w14:paraId="52274DED" w14:textId="2C7EE390" w:rsidR="002F4AD2" w:rsidRPr="002F4AD2" w:rsidRDefault="002F4AD2" w:rsidP="002F4AD2">
      <w:pPr>
        <w:ind w:left="1080"/>
        <w:contextualSpacing/>
      </w:pPr>
      <w:r w:rsidRPr="002F4AD2">
        <w:t>Mur BA de 20</w:t>
      </w:r>
      <w:r w:rsidR="00DB72B7">
        <w:t xml:space="preserve"> </w:t>
      </w:r>
      <w:r w:rsidRPr="002F4AD2">
        <w:t xml:space="preserve">cm avec complexe isolant </w:t>
      </w:r>
      <w:proofErr w:type="spellStart"/>
      <w:r w:rsidRPr="002F4AD2">
        <w:t>calibel</w:t>
      </w:r>
      <w:proofErr w:type="spellEnd"/>
      <w:r w:rsidRPr="002F4AD2">
        <w:t xml:space="preserve"> existant 60+10+10 polystyrènes à isoler en ITE avec 100mm de PSE Noir </w:t>
      </w:r>
    </w:p>
    <w:p w14:paraId="48E55FDA" w14:textId="77777777" w:rsidR="002F4AD2" w:rsidRPr="002F4AD2" w:rsidRDefault="002F4AD2" w:rsidP="002F4AD2">
      <w:pPr>
        <w:ind w:left="1080"/>
        <w:contextualSpacing/>
        <w:rPr>
          <w:lang w:val="en-US"/>
        </w:rPr>
      </w:pPr>
      <w:r w:rsidRPr="002F4AD2">
        <w:rPr>
          <w:lang w:val="en-US"/>
        </w:rPr>
        <w:t xml:space="preserve">Up= 1/ (0.04 + </w:t>
      </w:r>
      <w:r w:rsidRPr="002F4AD2">
        <w:t>Σ</w:t>
      </w:r>
      <w:r w:rsidRPr="002F4AD2">
        <w:rPr>
          <w:lang w:val="en-US"/>
        </w:rPr>
        <w:t xml:space="preserve"> 0.06/0.03 + </w:t>
      </w:r>
      <w:r w:rsidRPr="002F4AD2">
        <w:t>Σ</w:t>
      </w:r>
      <w:r w:rsidRPr="002F4AD2">
        <w:rPr>
          <w:lang w:val="en-US"/>
        </w:rPr>
        <w:t xml:space="preserve"> 0.2/1.6 + 0.1/0.03 + 0.17) (W/m². K)</w:t>
      </w:r>
    </w:p>
    <w:p w14:paraId="229B1779" w14:textId="77777777" w:rsidR="002F4AD2" w:rsidRPr="002F4AD2" w:rsidRDefault="002F4AD2" w:rsidP="002F4AD2">
      <w:pPr>
        <w:spacing w:after="120"/>
        <w:ind w:left="1080"/>
        <w:contextualSpacing/>
      </w:pPr>
      <w:r w:rsidRPr="002F4AD2">
        <w:rPr>
          <w:lang w:val="en-US"/>
        </w:rPr>
        <w:t xml:space="preserve">     = 1/0.04 + 2 + 0.13 + 3.33 + 0.17 = 1 / 5.67 </w:t>
      </w:r>
      <w:r w:rsidRPr="002F4AD2">
        <w:rPr>
          <w:noProof/>
          <w:lang w:eastAsia="fr-FR"/>
        </w:rPr>
        <w:drawing>
          <wp:inline distT="0" distB="0" distL="0" distR="0" wp14:anchorId="6E0B4F50" wp14:editId="42EE9451">
            <wp:extent cx="219710" cy="85090"/>
            <wp:effectExtent l="0" t="0" r="8890" b="0"/>
            <wp:docPr id="1168731915"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9710" cy="85090"/>
                    </a:xfrm>
                    <a:prstGeom prst="rect">
                      <a:avLst/>
                    </a:prstGeom>
                    <a:noFill/>
                  </pic:spPr>
                </pic:pic>
              </a:graphicData>
            </a:graphic>
          </wp:inline>
        </w:drawing>
      </w:r>
      <w:r w:rsidRPr="002F4AD2">
        <w:rPr>
          <w:lang w:val="en-US"/>
        </w:rPr>
        <w:t xml:space="preserve"> </w:t>
      </w:r>
      <w:r w:rsidRPr="002F4AD2">
        <w:rPr>
          <w:b/>
          <w:bCs/>
          <w:lang w:val="en-US"/>
        </w:rPr>
        <w:t xml:space="preserve">Up= 0.18 (W/m². </w:t>
      </w:r>
      <w:r w:rsidRPr="002F4AD2">
        <w:rPr>
          <w:b/>
          <w:bCs/>
        </w:rPr>
        <w:t>K)</w:t>
      </w:r>
    </w:p>
    <w:p w14:paraId="32E0384D" w14:textId="77777777" w:rsidR="002F4AD2" w:rsidRPr="002F4AD2" w:rsidRDefault="002F4AD2" w:rsidP="009F1B96">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2F4AD2">
        <w:rPr>
          <w:rFonts w:asciiTheme="majorHAnsi" w:eastAsiaTheme="majorEastAsia" w:hAnsiTheme="majorHAnsi" w:cstheme="majorBidi"/>
          <w:bCs/>
          <w:color w:val="730000" w:themeColor="accent1" w:themeShade="BF"/>
          <w:sz w:val="24"/>
          <w:szCs w:val="24"/>
          <w:u w:val="single"/>
        </w:rPr>
        <w:t xml:space="preserve">Bat E </w:t>
      </w:r>
    </w:p>
    <w:p w14:paraId="5EDCB66A" w14:textId="77777777" w:rsidR="002F4AD2" w:rsidRPr="002F4AD2" w:rsidRDefault="002F4AD2" w:rsidP="002F4AD2">
      <w:pPr>
        <w:numPr>
          <w:ilvl w:val="0"/>
          <w:numId w:val="19"/>
        </w:numPr>
        <w:spacing w:after="0"/>
        <w:contextualSpacing/>
      </w:pPr>
      <w:r w:rsidRPr="002F4AD2">
        <w:t xml:space="preserve">Bâtiment non traité en ITE </w:t>
      </w:r>
    </w:p>
    <w:p w14:paraId="544EF58B" w14:textId="77777777" w:rsidR="002F4AD2" w:rsidRPr="002F4AD2" w:rsidRDefault="002F4AD2" w:rsidP="009F1B96">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2F4AD2">
        <w:rPr>
          <w:rFonts w:asciiTheme="majorHAnsi" w:eastAsiaTheme="majorEastAsia" w:hAnsiTheme="majorHAnsi" w:cstheme="majorBidi"/>
          <w:bCs/>
          <w:color w:val="730000" w:themeColor="accent1" w:themeShade="BF"/>
          <w:sz w:val="24"/>
          <w:szCs w:val="24"/>
          <w:u w:val="single"/>
        </w:rPr>
        <w:t xml:space="preserve">Bat F </w:t>
      </w:r>
    </w:p>
    <w:p w14:paraId="742ECB0E" w14:textId="78B71A45" w:rsidR="002F4AD2" w:rsidRPr="002F4AD2" w:rsidRDefault="002F4AD2" w:rsidP="002F4AD2">
      <w:pPr>
        <w:numPr>
          <w:ilvl w:val="0"/>
          <w:numId w:val="19"/>
        </w:numPr>
        <w:spacing w:after="0"/>
        <w:contextualSpacing/>
      </w:pPr>
      <w:r w:rsidRPr="002F4AD2">
        <w:t xml:space="preserve">Bâtiment non traité en ITE </w:t>
      </w:r>
      <w:r w:rsidR="00891E00">
        <w:t>(sauf p</w:t>
      </w:r>
      <w:r w:rsidR="00070137">
        <w:t>our la F2b, idem zone G)</w:t>
      </w:r>
    </w:p>
    <w:p w14:paraId="4230D810" w14:textId="77777777" w:rsidR="002F4AD2" w:rsidRPr="002F4AD2" w:rsidRDefault="002F4AD2" w:rsidP="002F4AD2">
      <w:pPr>
        <w:spacing w:after="0"/>
      </w:pPr>
    </w:p>
    <w:p w14:paraId="66DDC0F1" w14:textId="77777777" w:rsidR="002F4AD2" w:rsidRPr="002F4AD2" w:rsidRDefault="002F4AD2" w:rsidP="002F4AD2">
      <w:pPr>
        <w:spacing w:after="0"/>
        <w:rPr>
          <w:b/>
          <w:bCs/>
        </w:rPr>
      </w:pPr>
      <w:r w:rsidRPr="002F4AD2">
        <w:rPr>
          <w:b/>
          <w:bCs/>
        </w:rPr>
        <w:t xml:space="preserve">Nota : </w:t>
      </w:r>
    </w:p>
    <w:p w14:paraId="653BD322" w14:textId="1C022790" w:rsidR="00422B2C" w:rsidRDefault="002F4AD2" w:rsidP="00DB72B7">
      <w:pPr>
        <w:spacing w:after="0"/>
      </w:pPr>
      <w:r w:rsidRPr="002F4AD2">
        <w:t>Les parois vitrées étant inchangées en dehors des menuiseries H2 – H6 et H10, les économies d’énergie des parois verticales seront obtenues par la différence de consommation des parois opaques et toitures.</w:t>
      </w:r>
    </w:p>
    <w:p w14:paraId="3AEC5DD2" w14:textId="77777777" w:rsidR="00DB72B7" w:rsidRDefault="00DB72B7" w:rsidP="00DB72B7">
      <w:pPr>
        <w:spacing w:after="0"/>
      </w:pPr>
    </w:p>
    <w:p w14:paraId="06B84617" w14:textId="7E08969E" w:rsidR="002F4AD2" w:rsidRDefault="002F4AD2" w:rsidP="00422B2C">
      <w:pPr>
        <w:rPr>
          <w:b/>
          <w:bCs/>
        </w:rPr>
      </w:pPr>
      <w:r w:rsidRPr="00DB72B7">
        <w:rPr>
          <w:b/>
          <w:bCs/>
        </w:rPr>
        <w:t>Voir également note thermique intégrée dans le CCTP lot 3 CVC</w:t>
      </w:r>
    </w:p>
    <w:p w14:paraId="09D621C7" w14:textId="77777777" w:rsidR="001D4BF7" w:rsidRDefault="001D4BF7" w:rsidP="001D4BF7">
      <w:pPr>
        <w:pStyle w:val="Titre2"/>
      </w:pPr>
      <w:bookmarkStart w:id="18" w:name="_Toc184201003"/>
      <w:r>
        <w:t>Echafaudage de service</w:t>
      </w:r>
      <w:bookmarkEnd w:id="18"/>
      <w:r>
        <w:t xml:space="preserve"> </w:t>
      </w:r>
    </w:p>
    <w:p w14:paraId="76DA8910" w14:textId="77777777" w:rsidR="001D4BF7" w:rsidRDefault="001D4BF7" w:rsidP="001D4BF7">
      <w:pPr>
        <w:pStyle w:val="Paragraphedeliste"/>
        <w:spacing w:before="60" w:after="0" w:line="240" w:lineRule="auto"/>
      </w:pPr>
    </w:p>
    <w:p w14:paraId="38C91D5F" w14:textId="77777777" w:rsidR="001D4BF7" w:rsidRPr="00D12CC7" w:rsidRDefault="001D4BF7" w:rsidP="001D4BF7">
      <w:pPr>
        <w:pStyle w:val="Paragraphedeliste"/>
        <w:spacing w:before="60" w:after="0" w:line="240" w:lineRule="auto"/>
        <w:ind w:left="714"/>
        <w:rPr>
          <w:b/>
          <w:bCs/>
        </w:rPr>
      </w:pPr>
      <w:r w:rsidRPr="00D12CC7">
        <w:rPr>
          <w:b/>
          <w:bCs/>
        </w:rPr>
        <w:t>Montage – Démontage – Modifications</w:t>
      </w:r>
    </w:p>
    <w:p w14:paraId="167885BA" w14:textId="541AB958" w:rsidR="001D4BF7" w:rsidRDefault="001D4BF7" w:rsidP="001D4BF7">
      <w:pPr>
        <w:pStyle w:val="Paragraphedeliste"/>
        <w:spacing w:before="60" w:after="0" w:line="240" w:lineRule="auto"/>
        <w:ind w:left="714"/>
      </w:pPr>
      <w:r>
        <w:t xml:space="preserve">Les opérations de montage, démontage et modification des échafaudages </w:t>
      </w:r>
      <w:r w:rsidR="00026827">
        <w:t>doivent être</w:t>
      </w:r>
      <w:r>
        <w:t xml:space="preserve"> effectué</w:t>
      </w:r>
      <w:r w:rsidR="00221CB6">
        <w:t>e</w:t>
      </w:r>
      <w:r>
        <w:t>s :</w:t>
      </w:r>
    </w:p>
    <w:p w14:paraId="28AEFD99" w14:textId="77777777" w:rsidR="001D4BF7" w:rsidRDefault="001D4BF7" w:rsidP="001D4BF7">
      <w:pPr>
        <w:pStyle w:val="Paragraphedeliste"/>
        <w:numPr>
          <w:ilvl w:val="0"/>
          <w:numId w:val="23"/>
        </w:numPr>
        <w:spacing w:before="60" w:after="0" w:line="240" w:lineRule="auto"/>
      </w:pPr>
      <w:r>
        <w:t>Par du personnel formé à cette fin et intervenant sous la direction d’une personne compétente ;</w:t>
      </w:r>
    </w:p>
    <w:p w14:paraId="5C43A5EE" w14:textId="77777777" w:rsidR="001D4BF7" w:rsidRDefault="001D4BF7" w:rsidP="001D4BF7">
      <w:pPr>
        <w:pStyle w:val="Paragraphedeliste"/>
        <w:numPr>
          <w:ilvl w:val="0"/>
          <w:numId w:val="23"/>
        </w:numPr>
        <w:spacing w:before="60" w:after="0" w:line="240" w:lineRule="auto"/>
      </w:pPr>
      <w:r>
        <w:t>Dans des conditions sures (plan de montage, notice du fabriquant, note de calcul) ;</w:t>
      </w:r>
    </w:p>
    <w:p w14:paraId="2A418303" w14:textId="77777777" w:rsidR="001D4BF7" w:rsidRDefault="001D4BF7" w:rsidP="001D4BF7">
      <w:pPr>
        <w:pStyle w:val="Paragraphedeliste"/>
        <w:numPr>
          <w:ilvl w:val="0"/>
          <w:numId w:val="23"/>
        </w:numPr>
        <w:spacing w:before="60" w:after="0" w:line="240" w:lineRule="auto"/>
      </w:pPr>
      <w:r>
        <w:t>A partir des constituants en bon état et compatibles entre eux.</w:t>
      </w:r>
    </w:p>
    <w:p w14:paraId="0E69B0FE" w14:textId="77777777" w:rsidR="00026827" w:rsidRDefault="00026827" w:rsidP="001D4BF7">
      <w:pPr>
        <w:pStyle w:val="Paragraphedeliste"/>
        <w:spacing w:before="60" w:after="0" w:line="240" w:lineRule="auto"/>
        <w:ind w:left="714"/>
      </w:pPr>
    </w:p>
    <w:p w14:paraId="07B7C1FD" w14:textId="77777777" w:rsidR="00026827" w:rsidRDefault="00026827" w:rsidP="001D4BF7">
      <w:pPr>
        <w:pStyle w:val="Paragraphedeliste"/>
        <w:spacing w:before="60" w:after="0" w:line="240" w:lineRule="auto"/>
        <w:ind w:left="714"/>
      </w:pPr>
    </w:p>
    <w:p w14:paraId="2E4BE4FB" w14:textId="77777777" w:rsidR="001D4BF7" w:rsidRDefault="001D4BF7" w:rsidP="001D4BF7">
      <w:pPr>
        <w:pStyle w:val="Paragraphedeliste"/>
        <w:spacing w:before="60" w:after="0" w:line="240" w:lineRule="auto"/>
        <w:ind w:left="714"/>
      </w:pPr>
      <w:r>
        <w:t>Lorsqu’un échafaudage est installé, il convient de s’assurer :</w:t>
      </w:r>
    </w:p>
    <w:p w14:paraId="2F99C5DA" w14:textId="77777777" w:rsidR="00026827" w:rsidRDefault="00026827" w:rsidP="001D4BF7">
      <w:pPr>
        <w:pStyle w:val="Paragraphedeliste"/>
        <w:spacing w:before="60" w:after="0" w:line="240" w:lineRule="auto"/>
        <w:ind w:left="714"/>
      </w:pPr>
    </w:p>
    <w:p w14:paraId="309C3153" w14:textId="77777777" w:rsidR="001D4BF7" w:rsidRDefault="001D4BF7" w:rsidP="001D4BF7">
      <w:pPr>
        <w:pStyle w:val="Paragraphedeliste"/>
        <w:numPr>
          <w:ilvl w:val="0"/>
          <w:numId w:val="23"/>
        </w:numPr>
        <w:spacing w:before="60" w:after="0" w:line="240" w:lineRule="auto"/>
      </w:pPr>
      <w:r>
        <w:t>De sa stabilité en cours d’utilisation et sa résistance aux contraintes pour lesquelles il est prévu ainsi qu’à celles résultant des conditions atmosphériques ;</w:t>
      </w:r>
    </w:p>
    <w:p w14:paraId="731D0335" w14:textId="77777777" w:rsidR="001D4BF7" w:rsidRDefault="001D4BF7" w:rsidP="001D4BF7">
      <w:pPr>
        <w:pStyle w:val="Paragraphedeliste"/>
        <w:numPr>
          <w:ilvl w:val="0"/>
          <w:numId w:val="23"/>
        </w:numPr>
        <w:spacing w:before="60" w:after="0" w:line="240" w:lineRule="auto"/>
      </w:pPr>
      <w:r>
        <w:t>La prévention des risques de chute de hauteur ainsi que des conditions de travail, de circulation et d’accès surs ;</w:t>
      </w:r>
    </w:p>
    <w:p w14:paraId="3B110217" w14:textId="77777777" w:rsidR="001D4BF7" w:rsidRDefault="001D4BF7" w:rsidP="001D4BF7">
      <w:pPr>
        <w:pStyle w:val="Paragraphedeliste"/>
        <w:numPr>
          <w:ilvl w:val="0"/>
          <w:numId w:val="23"/>
        </w:numPr>
        <w:spacing w:before="60" w:after="0" w:line="240" w:lineRule="auto"/>
      </w:pPr>
      <w:r>
        <w:t xml:space="preserve">La prévention des risques en cours de montage, démontage, transformation </w:t>
      </w:r>
      <w:r w:rsidRPr="000D3ED6">
        <w:t>de ses opérations</w:t>
      </w:r>
      <w:r>
        <w:t xml:space="preserve"> à contraintes élevées ainsi que pour les tiers.</w:t>
      </w:r>
    </w:p>
    <w:p w14:paraId="1689ED52" w14:textId="77777777" w:rsidR="001D4BF7" w:rsidRDefault="001D4BF7" w:rsidP="001D4BF7">
      <w:pPr>
        <w:pStyle w:val="Paragraphedeliste"/>
        <w:spacing w:before="60" w:after="0" w:line="240" w:lineRule="auto"/>
        <w:ind w:left="714"/>
      </w:pPr>
    </w:p>
    <w:p w14:paraId="446228C6" w14:textId="394805DA" w:rsidR="001D4BF7" w:rsidRDefault="001D4BF7" w:rsidP="001D4BF7">
      <w:pPr>
        <w:pStyle w:val="Paragraphedeliste"/>
        <w:spacing w:before="60" w:after="0" w:line="240" w:lineRule="auto"/>
        <w:ind w:left="714"/>
      </w:pPr>
      <w:r>
        <w:t xml:space="preserve">Pour chaque nouvelle phase de montage et </w:t>
      </w:r>
      <w:r w:rsidR="00026827">
        <w:t xml:space="preserve">de </w:t>
      </w:r>
      <w:r>
        <w:t>démontage d’échafaudage, l’entreprise devra proposer un plan d’installation de chantier à valider par tous les intervenants.</w:t>
      </w:r>
    </w:p>
    <w:p w14:paraId="04C3006F" w14:textId="77777777" w:rsidR="001D4BF7" w:rsidRDefault="001D4BF7" w:rsidP="001D4BF7">
      <w:pPr>
        <w:pStyle w:val="Paragraphedeliste"/>
        <w:spacing w:before="60" w:after="0" w:line="240" w:lineRule="auto"/>
        <w:ind w:left="714"/>
      </w:pPr>
    </w:p>
    <w:p w14:paraId="47F46742" w14:textId="20454C4C" w:rsidR="001D4BF7" w:rsidRDefault="001D4BF7" w:rsidP="001D4BF7">
      <w:pPr>
        <w:pStyle w:val="Paragraphedeliste"/>
        <w:spacing w:before="60" w:after="0" w:line="240" w:lineRule="auto"/>
        <w:ind w:left="714"/>
      </w:pPr>
      <w:r>
        <w:t>Le franchissement des utilisateurs (piétons) d</w:t>
      </w:r>
      <w:r w:rsidR="00D36AF5">
        <w:t>oit</w:t>
      </w:r>
      <w:r>
        <w:t xml:space="preserve"> être protégé par des passages sous échafaudages et toute autre disposition afin de mettre en sécurité les personnes et les biens.</w:t>
      </w:r>
      <w:r w:rsidR="00F7708D">
        <w:t xml:space="preserve"> Notamment au droit des entrées des bâtiments</w:t>
      </w:r>
      <w:r w:rsidR="00B95C8D">
        <w:t> : bat G, …</w:t>
      </w:r>
    </w:p>
    <w:p w14:paraId="062A2D04" w14:textId="77777777" w:rsidR="001D4BF7" w:rsidRDefault="001D4BF7" w:rsidP="001D4BF7">
      <w:pPr>
        <w:pStyle w:val="Paragraphedeliste"/>
        <w:spacing w:before="60" w:after="0" w:line="240" w:lineRule="auto"/>
        <w:ind w:left="714"/>
      </w:pPr>
    </w:p>
    <w:p w14:paraId="1B0DA45C" w14:textId="79B5BFA5" w:rsidR="001D4BF7" w:rsidRDefault="001D4BF7" w:rsidP="001D4BF7">
      <w:pPr>
        <w:pStyle w:val="Paragraphedeliste"/>
        <w:spacing w:before="60" w:after="0" w:line="240" w:lineRule="auto"/>
        <w:ind w:left="714"/>
      </w:pPr>
      <w:r>
        <w:t xml:space="preserve">L’entreprise doit prévoir à chaque phase de travaux, avant la pose des échafaudages, la présentation d’un plan d’installation de chantier approuvé par le Maitre d’Ouvrage, le MOE et le CSPS. Une réception de ces échafaudages </w:t>
      </w:r>
      <w:r w:rsidR="00D36AF5">
        <w:t xml:space="preserve">doit être </w:t>
      </w:r>
      <w:r>
        <w:t xml:space="preserve">également réalisée après la pose. </w:t>
      </w:r>
    </w:p>
    <w:p w14:paraId="75670FD8" w14:textId="77777777" w:rsidR="001D4BF7" w:rsidRDefault="001D4BF7" w:rsidP="001D4BF7">
      <w:pPr>
        <w:pStyle w:val="Paragraphedeliste"/>
        <w:spacing w:before="60" w:after="0" w:line="240" w:lineRule="auto"/>
        <w:ind w:left="714"/>
      </w:pPr>
    </w:p>
    <w:p w14:paraId="0DD7DB0A" w14:textId="77777777" w:rsidR="001D4BF7" w:rsidRPr="00EC2B37" w:rsidRDefault="001D4BF7" w:rsidP="001D4BF7">
      <w:pPr>
        <w:pStyle w:val="Paragraphedeliste"/>
        <w:spacing w:before="60" w:after="0" w:line="240" w:lineRule="auto"/>
        <w:ind w:left="714"/>
        <w:rPr>
          <w:b/>
          <w:bCs/>
        </w:rPr>
      </w:pPr>
      <w:r w:rsidRPr="00EC2B37">
        <w:rPr>
          <w:b/>
          <w:bCs/>
        </w:rPr>
        <w:t>Compétentes du concepteur et monteur</w:t>
      </w:r>
    </w:p>
    <w:p w14:paraId="2CFAD4FE" w14:textId="77777777" w:rsidR="001D4BF7" w:rsidRDefault="001D4BF7" w:rsidP="001D4BF7">
      <w:pPr>
        <w:pStyle w:val="Paragraphedeliste"/>
        <w:spacing w:before="60" w:after="0" w:line="240" w:lineRule="auto"/>
        <w:ind w:left="714"/>
      </w:pPr>
      <w:r>
        <w:t xml:space="preserve">L’ensemble des opérations destinées à monter, démonter, modifier sensiblement l’échafaudage devront avoir bénéficié d’une formation spécifique avec attestation de compétences. </w:t>
      </w:r>
    </w:p>
    <w:p w14:paraId="2DC9DD41" w14:textId="77777777" w:rsidR="001D4BF7" w:rsidRDefault="001D4BF7" w:rsidP="001D4BF7">
      <w:pPr>
        <w:pStyle w:val="Paragraphedeliste"/>
        <w:spacing w:before="60" w:after="0" w:line="240" w:lineRule="auto"/>
        <w:ind w:left="714"/>
      </w:pPr>
    </w:p>
    <w:p w14:paraId="3439DD4E" w14:textId="77777777" w:rsidR="001D4BF7" w:rsidRPr="00507296" w:rsidRDefault="001D4BF7" w:rsidP="001D4BF7">
      <w:pPr>
        <w:pStyle w:val="Paragraphedeliste"/>
        <w:spacing w:before="60" w:after="0" w:line="240" w:lineRule="auto"/>
        <w:ind w:left="714"/>
        <w:rPr>
          <w:b/>
          <w:bCs/>
        </w:rPr>
      </w:pPr>
      <w:r w:rsidRPr="00507296">
        <w:rPr>
          <w:b/>
          <w:bCs/>
        </w:rPr>
        <w:t>Réception de l’échafaudage avant utilisation</w:t>
      </w:r>
    </w:p>
    <w:p w14:paraId="2AEBD93F" w14:textId="50554366" w:rsidR="001D4BF7" w:rsidRDefault="001D4BF7" w:rsidP="001D4BF7">
      <w:pPr>
        <w:pStyle w:val="Paragraphedeliste"/>
        <w:spacing w:before="60" w:after="0" w:line="240" w:lineRule="auto"/>
        <w:ind w:left="714"/>
      </w:pPr>
      <w:r>
        <w:lastRenderedPageBreak/>
        <w:t>Un procès-verbal de réception écrit et contradictoire d</w:t>
      </w:r>
      <w:r w:rsidR="00C768AC">
        <w:t>oit</w:t>
      </w:r>
      <w:r>
        <w:t xml:space="preserve"> être établi au cours d’une visite commune entre le titulaire du lot et les utilisateurs (toutes les autres entreprises). Il porte sur la conformité au cahier des charges et aux besoins des utilisateurs </w:t>
      </w:r>
      <w:r w:rsidR="00C768AC">
        <w:t xml:space="preserve">et </w:t>
      </w:r>
      <w:r>
        <w:t xml:space="preserve">les modifications éventuelles que l’utilisateur pourra être amené à apporter. Il </w:t>
      </w:r>
      <w:r w:rsidR="00620471">
        <w:t xml:space="preserve">doit être </w:t>
      </w:r>
      <w:r>
        <w:t>établi par le monteur et signé par le monteur et l’utilisateur.</w:t>
      </w:r>
    </w:p>
    <w:p w14:paraId="34FA0C8C" w14:textId="3385CB8C" w:rsidR="001D4BF7" w:rsidRDefault="001D4BF7" w:rsidP="001D4BF7">
      <w:pPr>
        <w:pStyle w:val="Paragraphedeliste"/>
        <w:spacing w:before="60" w:after="0" w:line="240" w:lineRule="auto"/>
        <w:ind w:left="714"/>
      </w:pPr>
      <w:r>
        <w:t xml:space="preserve">En cas d’usage successif, une réception contradictoire avec trace écrite </w:t>
      </w:r>
      <w:r w:rsidR="00620471">
        <w:t>doit être</w:t>
      </w:r>
      <w:r>
        <w:t xml:space="preserve"> réalisée à chaque transfert de garde et d’entretien.</w:t>
      </w:r>
    </w:p>
    <w:p w14:paraId="77C01559" w14:textId="77777777" w:rsidR="001D4BF7" w:rsidRDefault="001D4BF7" w:rsidP="001D4BF7">
      <w:pPr>
        <w:pStyle w:val="Paragraphedeliste"/>
        <w:spacing w:before="60" w:after="0" w:line="240" w:lineRule="auto"/>
        <w:ind w:left="714"/>
      </w:pPr>
    </w:p>
    <w:p w14:paraId="1EFFE3E8" w14:textId="77777777" w:rsidR="001D4BF7" w:rsidRPr="002D4232" w:rsidRDefault="001D4BF7" w:rsidP="001D4BF7">
      <w:pPr>
        <w:pStyle w:val="Paragraphedeliste"/>
        <w:spacing w:before="60" w:after="0" w:line="240" w:lineRule="auto"/>
        <w:ind w:left="714"/>
        <w:rPr>
          <w:b/>
          <w:bCs/>
        </w:rPr>
      </w:pPr>
      <w:r w:rsidRPr="002D4232">
        <w:rPr>
          <w:b/>
          <w:bCs/>
        </w:rPr>
        <w:t>Convention inter-entreprises</w:t>
      </w:r>
    </w:p>
    <w:p w14:paraId="59D6F666" w14:textId="4C861EB7" w:rsidR="001D4BF7" w:rsidRDefault="001D4BF7" w:rsidP="001D4BF7">
      <w:pPr>
        <w:pStyle w:val="Paragraphedeliste"/>
        <w:spacing w:before="60" w:after="0" w:line="240" w:lineRule="auto"/>
        <w:ind w:left="714"/>
      </w:pPr>
      <w:r>
        <w:t xml:space="preserve">Une convention d’utilisation de mise à disposition de l’échafaudage </w:t>
      </w:r>
      <w:r w:rsidR="00620471">
        <w:t>doit être</w:t>
      </w:r>
      <w:r>
        <w:t xml:space="preserve"> établie par l’entreprise </w:t>
      </w:r>
      <w:r w:rsidR="00620471">
        <w:t>(titulaire)</w:t>
      </w:r>
      <w:r w:rsidR="000B469C">
        <w:t xml:space="preserve"> </w:t>
      </w:r>
      <w:r>
        <w:t xml:space="preserve">du présent lot. Les autres entreprises doivent signer cette convention avant l’utilisation de l’échafaudage. </w:t>
      </w:r>
    </w:p>
    <w:p w14:paraId="26B78CF6" w14:textId="77777777" w:rsidR="001D4BF7" w:rsidRDefault="001D4BF7" w:rsidP="001D4BF7">
      <w:pPr>
        <w:pStyle w:val="Paragraphedeliste"/>
        <w:spacing w:before="60" w:after="0" w:line="240" w:lineRule="auto"/>
        <w:ind w:left="714"/>
      </w:pPr>
    </w:p>
    <w:p w14:paraId="6AA76E0A" w14:textId="77777777" w:rsidR="001D4BF7" w:rsidRPr="002D4232" w:rsidRDefault="001D4BF7" w:rsidP="001D4BF7">
      <w:pPr>
        <w:pStyle w:val="Paragraphedeliste"/>
        <w:spacing w:before="60" w:after="0" w:line="240" w:lineRule="auto"/>
        <w:ind w:left="714"/>
        <w:rPr>
          <w:b/>
          <w:bCs/>
        </w:rPr>
      </w:pPr>
      <w:r w:rsidRPr="002D4232">
        <w:rPr>
          <w:b/>
          <w:bCs/>
        </w:rPr>
        <w:t>Affichage et signalisation</w:t>
      </w:r>
    </w:p>
    <w:p w14:paraId="34356A13" w14:textId="77777777" w:rsidR="001D4BF7" w:rsidRDefault="001D4BF7" w:rsidP="001D4BF7">
      <w:pPr>
        <w:pStyle w:val="Paragraphedeliste"/>
        <w:spacing w:before="60" w:after="0" w:line="240" w:lineRule="auto"/>
        <w:ind w:left="714"/>
      </w:pPr>
      <w:r>
        <w:t>Après réception, il y a lieu d’afficher un panneau fixé sur l’échafaudage, mentionnant les conditions d’utilisation et interdisant l’accès aux personnes et aux entreprises non autorisées.</w:t>
      </w:r>
    </w:p>
    <w:p w14:paraId="003318B9" w14:textId="77777777" w:rsidR="001D4BF7" w:rsidRDefault="001D4BF7" w:rsidP="001D4BF7">
      <w:pPr>
        <w:pStyle w:val="Paragraphedeliste"/>
        <w:spacing w:before="60" w:after="0" w:line="240" w:lineRule="auto"/>
        <w:ind w:left="714"/>
      </w:pPr>
    </w:p>
    <w:p w14:paraId="43481F10" w14:textId="77777777" w:rsidR="001D4BF7" w:rsidRPr="002D4232" w:rsidRDefault="001D4BF7" w:rsidP="001D4BF7">
      <w:pPr>
        <w:pStyle w:val="Paragraphedeliste"/>
        <w:spacing w:before="60" w:after="0" w:line="240" w:lineRule="auto"/>
        <w:ind w:left="714"/>
        <w:rPr>
          <w:b/>
          <w:bCs/>
        </w:rPr>
      </w:pPr>
      <w:r w:rsidRPr="002D4232">
        <w:rPr>
          <w:b/>
          <w:bCs/>
        </w:rPr>
        <w:t>PV de contrôle de mise en place et de maintien</w:t>
      </w:r>
    </w:p>
    <w:p w14:paraId="40DC88F2" w14:textId="28E9AD53" w:rsidR="001D4BF7" w:rsidRDefault="001D4BF7" w:rsidP="001D4BF7">
      <w:pPr>
        <w:pStyle w:val="Paragraphedeliste"/>
        <w:spacing w:before="60" w:after="0" w:line="240" w:lineRule="auto"/>
        <w:ind w:left="714"/>
      </w:pPr>
      <w:r>
        <w:t>Dans la phase préparation de chantier, le coordonnateur SPS organisera et animera une réunion au cours de laquelle sent définis, validés et formalisés de façon précise, par les concepteurs et utilisateurs :</w:t>
      </w:r>
    </w:p>
    <w:p w14:paraId="677E95DC" w14:textId="77777777" w:rsidR="001D4BF7" w:rsidRDefault="001D4BF7" w:rsidP="001D4BF7">
      <w:pPr>
        <w:pStyle w:val="Paragraphedeliste"/>
        <w:spacing w:before="60" w:after="0" w:line="240" w:lineRule="auto"/>
        <w:ind w:left="714"/>
      </w:pPr>
    </w:p>
    <w:p w14:paraId="7E4812FA" w14:textId="77777777" w:rsidR="001D4BF7" w:rsidRDefault="001D4BF7" w:rsidP="001D4BF7">
      <w:pPr>
        <w:pStyle w:val="Paragraphedeliste"/>
        <w:numPr>
          <w:ilvl w:val="0"/>
          <w:numId w:val="23"/>
        </w:numPr>
        <w:spacing w:before="60" w:after="0" w:line="240" w:lineRule="auto"/>
      </w:pPr>
      <w:r>
        <w:t>Les options retenues ;</w:t>
      </w:r>
    </w:p>
    <w:p w14:paraId="2E0CFCE7" w14:textId="77777777" w:rsidR="001D4BF7" w:rsidRDefault="001D4BF7" w:rsidP="001D4BF7">
      <w:pPr>
        <w:pStyle w:val="Paragraphedeliste"/>
        <w:numPr>
          <w:ilvl w:val="0"/>
          <w:numId w:val="23"/>
        </w:numPr>
        <w:spacing w:before="60" w:after="0" w:line="240" w:lineRule="auto"/>
      </w:pPr>
      <w:r>
        <w:t>La nature, le positionnement, les dimensions des protections bas de pente, de rives et sur toitures terrasses ;</w:t>
      </w:r>
    </w:p>
    <w:p w14:paraId="434EFBF7" w14:textId="5F01C531" w:rsidR="001D4BF7" w:rsidRDefault="001D4BF7" w:rsidP="001D4BF7">
      <w:pPr>
        <w:pStyle w:val="Paragraphedeliste"/>
        <w:spacing w:before="60" w:after="0" w:line="240" w:lineRule="auto"/>
        <w:ind w:left="714"/>
      </w:pPr>
    </w:p>
    <w:p w14:paraId="48250899" w14:textId="77777777" w:rsidR="001D4BF7" w:rsidRPr="002F1DDB" w:rsidRDefault="001D4BF7" w:rsidP="001D4BF7">
      <w:pPr>
        <w:pStyle w:val="Paragraphedeliste"/>
        <w:spacing w:before="60" w:after="0" w:line="240" w:lineRule="auto"/>
        <w:ind w:left="714"/>
        <w:rPr>
          <w:b/>
          <w:bCs/>
        </w:rPr>
      </w:pPr>
      <w:r w:rsidRPr="002F1DDB">
        <w:rPr>
          <w:b/>
          <w:bCs/>
        </w:rPr>
        <w:t>Descriptif des travaux</w:t>
      </w:r>
    </w:p>
    <w:p w14:paraId="4FC7B591" w14:textId="27AB1FD9" w:rsidR="001D4BF7" w:rsidRDefault="001D4BF7" w:rsidP="001D4BF7">
      <w:pPr>
        <w:pStyle w:val="Paragraphedeliste"/>
        <w:spacing w:before="60" w:after="0" w:line="240" w:lineRule="auto"/>
        <w:ind w:left="714"/>
      </w:pPr>
      <w:r>
        <w:t xml:space="preserve">Le présent lot </w:t>
      </w:r>
      <w:r w:rsidR="0082324A">
        <w:t>concerne</w:t>
      </w:r>
      <w:r>
        <w:t xml:space="preserve"> :</w:t>
      </w:r>
    </w:p>
    <w:p w14:paraId="4AD6C0B1" w14:textId="77777777" w:rsidR="00A44358" w:rsidRDefault="00A44358" w:rsidP="001D4BF7">
      <w:pPr>
        <w:pStyle w:val="Paragraphedeliste"/>
        <w:spacing w:before="60" w:after="0" w:line="240" w:lineRule="auto"/>
        <w:ind w:left="714"/>
      </w:pPr>
    </w:p>
    <w:p w14:paraId="3B8D494D" w14:textId="220D4A31" w:rsidR="001D4BF7" w:rsidRDefault="001D4BF7" w:rsidP="001D4BF7">
      <w:pPr>
        <w:pStyle w:val="Paragraphedeliste"/>
        <w:numPr>
          <w:ilvl w:val="0"/>
          <w:numId w:val="23"/>
        </w:numPr>
        <w:spacing w:before="60" w:after="0" w:line="240" w:lineRule="auto"/>
      </w:pPr>
      <w:r>
        <w:t>L’installation d’échafaudages fixes sur les 4 façades d</w:t>
      </w:r>
      <w:r w:rsidR="005D4F26">
        <w:t>e chaque</w:t>
      </w:r>
      <w:r>
        <w:t xml:space="preserve"> bâtiment pour ses interventions ainsi que les interventions de tous les autres lots. </w:t>
      </w:r>
    </w:p>
    <w:p w14:paraId="3641EFB5" w14:textId="4F79C89D" w:rsidR="001D4BF7" w:rsidRDefault="001D4BF7" w:rsidP="001D4BF7">
      <w:pPr>
        <w:pStyle w:val="Paragraphedeliste"/>
        <w:numPr>
          <w:ilvl w:val="0"/>
          <w:numId w:val="23"/>
        </w:numPr>
        <w:spacing w:before="60" w:after="0" w:line="240" w:lineRule="auto"/>
      </w:pPr>
      <w:r>
        <w:t xml:space="preserve">La dépose/repose de l’échafaudage suivant l’avancement travaux : pour </w:t>
      </w:r>
      <w:r w:rsidR="005D4F26">
        <w:t>les travaux ITE, ravalement, nettoyage</w:t>
      </w:r>
      <w:r w:rsidR="00F67B19">
        <w:t>, remplacement de l’étanchéité en toiture (lot 2) et les interventions de l’entreprise CVC (lot 3).</w:t>
      </w:r>
    </w:p>
    <w:p w14:paraId="1A95B957" w14:textId="77777777" w:rsidR="001D4BF7" w:rsidRDefault="001D4BF7" w:rsidP="001D4BF7">
      <w:pPr>
        <w:pStyle w:val="Paragraphedeliste"/>
        <w:spacing w:before="60" w:after="0" w:line="240" w:lineRule="auto"/>
      </w:pPr>
    </w:p>
    <w:p w14:paraId="7CF3F620" w14:textId="6AF18160" w:rsidR="001D4BF7" w:rsidRDefault="001D4BF7" w:rsidP="001D4BF7">
      <w:pPr>
        <w:pStyle w:val="Paragraphedeliste"/>
        <w:spacing w:before="60" w:after="0" w:line="240" w:lineRule="auto"/>
        <w:ind w:left="714"/>
      </w:pPr>
      <w:r>
        <w:t>L’entreprise d</w:t>
      </w:r>
      <w:r w:rsidR="00A44358">
        <w:t>oit</w:t>
      </w:r>
      <w:r>
        <w:t xml:space="preserve"> tenir compte des besoins spécifiques des autres lots</w:t>
      </w:r>
      <w:r w:rsidR="00A44358">
        <w:t>.</w:t>
      </w:r>
    </w:p>
    <w:p w14:paraId="36361A51" w14:textId="77777777" w:rsidR="001D4BF7" w:rsidRDefault="001D4BF7" w:rsidP="001D4BF7">
      <w:pPr>
        <w:pStyle w:val="Paragraphedeliste"/>
        <w:spacing w:before="60" w:after="0" w:line="240" w:lineRule="auto"/>
        <w:ind w:left="714"/>
      </w:pPr>
    </w:p>
    <w:p w14:paraId="549C7675" w14:textId="04B03220" w:rsidR="001D4BF7" w:rsidRDefault="001D4BF7" w:rsidP="001D4BF7">
      <w:pPr>
        <w:pStyle w:val="Paragraphedeliste"/>
        <w:spacing w:before="60" w:after="0" w:line="240" w:lineRule="auto"/>
        <w:ind w:left="714"/>
      </w:pPr>
      <w:r>
        <w:t>Elle d</w:t>
      </w:r>
      <w:r w:rsidR="00A44358">
        <w:t>oit fournir</w:t>
      </w:r>
      <w:r>
        <w:t xml:space="preserve"> l'ensemble des fournitures, équipements, moyens de levage, montage, assemblage et </w:t>
      </w:r>
      <w:r w:rsidR="00A44358">
        <w:t xml:space="preserve">moyens de </w:t>
      </w:r>
      <w:r w:rsidRPr="000D3ED6">
        <w:t>mise en œuvre</w:t>
      </w:r>
      <w:r>
        <w:t xml:space="preserve"> nécessaire</w:t>
      </w:r>
      <w:r w:rsidR="00A44358">
        <w:t>s</w:t>
      </w:r>
      <w:r>
        <w:t xml:space="preserve"> pour les distributions e</w:t>
      </w:r>
      <w:r w:rsidR="00D657A7">
        <w:t>t</w:t>
      </w:r>
      <w:r>
        <w:t xml:space="preserve"> implantations d'échafaudages extérieurs de pied ainsi que toutes les interventions annexes en découlant.</w:t>
      </w:r>
    </w:p>
    <w:p w14:paraId="117948F6" w14:textId="77777777" w:rsidR="001D4BF7" w:rsidRDefault="001D4BF7" w:rsidP="001D4BF7">
      <w:pPr>
        <w:pStyle w:val="Paragraphedeliste"/>
        <w:spacing w:before="60" w:after="0" w:line="240" w:lineRule="auto"/>
        <w:ind w:left="714"/>
      </w:pPr>
    </w:p>
    <w:p w14:paraId="74F0D2C4" w14:textId="767F9C6F" w:rsidR="001D4BF7" w:rsidRDefault="001D4BF7" w:rsidP="001D4BF7">
      <w:pPr>
        <w:pStyle w:val="Paragraphedeliste"/>
        <w:spacing w:before="60" w:after="0" w:line="240" w:lineRule="auto"/>
        <w:ind w:left="714"/>
      </w:pPr>
      <w:r>
        <w:t>Cette intervention comprend :</w:t>
      </w:r>
    </w:p>
    <w:p w14:paraId="05E1B6D0" w14:textId="77777777" w:rsidR="00FB31C8" w:rsidRDefault="00FB31C8" w:rsidP="001D4BF7">
      <w:pPr>
        <w:pStyle w:val="Paragraphedeliste"/>
        <w:spacing w:before="60" w:after="0" w:line="240" w:lineRule="auto"/>
        <w:ind w:left="714"/>
      </w:pPr>
    </w:p>
    <w:p w14:paraId="55D29B65" w14:textId="18A151FA" w:rsidR="001D4BF7" w:rsidRDefault="00221CB6" w:rsidP="001D4BF7">
      <w:pPr>
        <w:pStyle w:val="Paragraphedeliste"/>
        <w:numPr>
          <w:ilvl w:val="0"/>
          <w:numId w:val="23"/>
        </w:numPr>
        <w:spacing w:before="60" w:after="0" w:line="240" w:lineRule="auto"/>
      </w:pPr>
      <w:r>
        <w:t>L’a</w:t>
      </w:r>
      <w:r w:rsidR="001D4BF7">
        <w:t>cheminement et double transport aller –retour ;</w:t>
      </w:r>
    </w:p>
    <w:p w14:paraId="0BA044A4" w14:textId="6C605E2C" w:rsidR="001D4BF7" w:rsidRDefault="00221CB6" w:rsidP="001D4BF7">
      <w:pPr>
        <w:pStyle w:val="Paragraphedeliste"/>
        <w:numPr>
          <w:ilvl w:val="0"/>
          <w:numId w:val="23"/>
        </w:numPr>
        <w:spacing w:before="60" w:after="0" w:line="240" w:lineRule="auto"/>
      </w:pPr>
      <w:r>
        <w:t xml:space="preserve">La </w:t>
      </w:r>
      <w:r w:rsidR="001D4BF7">
        <w:t>Fourniture/amortissement et/ou location pendant les durées de mobilisation des échafaudages.</w:t>
      </w:r>
    </w:p>
    <w:p w14:paraId="40032D56" w14:textId="77777777" w:rsidR="00FB31C8" w:rsidRDefault="00FB31C8" w:rsidP="001D4BF7">
      <w:pPr>
        <w:pStyle w:val="Paragraphedeliste"/>
        <w:spacing w:before="60" w:after="0" w:line="240" w:lineRule="auto"/>
        <w:ind w:left="714"/>
      </w:pPr>
    </w:p>
    <w:p w14:paraId="1E75FDFA" w14:textId="7FD29CD6" w:rsidR="001D4BF7" w:rsidRDefault="001D4BF7" w:rsidP="001D4BF7">
      <w:pPr>
        <w:pStyle w:val="Paragraphedeliste"/>
        <w:spacing w:before="60" w:after="0" w:line="240" w:lineRule="auto"/>
        <w:ind w:left="714"/>
      </w:pPr>
      <w:r>
        <w:t>Ces échafaudages comprenn</w:t>
      </w:r>
      <w:r w:rsidR="00FB31C8">
        <w:t>en</w:t>
      </w:r>
      <w:r>
        <w:t>t notamment :</w:t>
      </w:r>
    </w:p>
    <w:p w14:paraId="2F9D34B7" w14:textId="77777777" w:rsidR="001D4BF7" w:rsidRDefault="001D4BF7" w:rsidP="001D4BF7">
      <w:pPr>
        <w:pStyle w:val="Paragraphedeliste"/>
        <w:spacing w:before="60" w:after="0" w:line="240" w:lineRule="auto"/>
        <w:ind w:left="714"/>
      </w:pPr>
    </w:p>
    <w:p w14:paraId="3CFC229A" w14:textId="77777777" w:rsidR="001D4BF7" w:rsidRDefault="001D4BF7" w:rsidP="001D4BF7">
      <w:pPr>
        <w:pStyle w:val="Paragraphedeliste"/>
        <w:numPr>
          <w:ilvl w:val="0"/>
          <w:numId w:val="23"/>
        </w:numPr>
        <w:spacing w:before="60" w:after="0" w:line="240" w:lineRule="auto"/>
      </w:pPr>
      <w:r>
        <w:t>Ossatures calibrées suivant configuration et destinations en tubulures normalisées galvano-zinguées 40-49 minimum ;</w:t>
      </w:r>
    </w:p>
    <w:p w14:paraId="2FC84AC8" w14:textId="61F6CDBA" w:rsidR="001D4BF7" w:rsidRDefault="001D4BF7" w:rsidP="001D4BF7">
      <w:pPr>
        <w:pStyle w:val="Paragraphedeliste"/>
        <w:numPr>
          <w:ilvl w:val="0"/>
          <w:numId w:val="23"/>
        </w:numPr>
        <w:spacing w:before="60" w:after="0" w:line="240" w:lineRule="auto"/>
      </w:pPr>
      <w:r>
        <w:t>Accessoires de liaison, de raidisseurs, stabilisateurs en raccord avec les bâtiments, bracons, tirants, renforts</w:t>
      </w:r>
      <w:r w:rsidR="00CE1909">
        <w:t xml:space="preserve"> </w:t>
      </w:r>
      <w:r>
        <w:t>;</w:t>
      </w:r>
    </w:p>
    <w:p w14:paraId="31E9B685" w14:textId="77777777" w:rsidR="001D4BF7" w:rsidRDefault="001D4BF7" w:rsidP="001D4BF7">
      <w:pPr>
        <w:pStyle w:val="Paragraphedeliste"/>
        <w:numPr>
          <w:ilvl w:val="0"/>
          <w:numId w:val="23"/>
        </w:numPr>
        <w:spacing w:before="60" w:after="0" w:line="240" w:lineRule="auto"/>
      </w:pPr>
      <w:r>
        <w:t xml:space="preserve">Fourniture et pose préalable des réseaux de </w:t>
      </w:r>
      <w:proofErr w:type="spellStart"/>
      <w:r>
        <w:t>camarteaux</w:t>
      </w:r>
      <w:proofErr w:type="spellEnd"/>
      <w:r>
        <w:t xml:space="preserve"> en répartition des descentes de charges uniformément réparties ;</w:t>
      </w:r>
    </w:p>
    <w:p w14:paraId="6E0BDA50" w14:textId="77777777" w:rsidR="001D4BF7" w:rsidRDefault="001D4BF7" w:rsidP="001D4BF7">
      <w:pPr>
        <w:pStyle w:val="Paragraphedeliste"/>
        <w:numPr>
          <w:ilvl w:val="0"/>
          <w:numId w:val="23"/>
        </w:numPr>
        <w:spacing w:before="60" w:after="0" w:line="240" w:lineRule="auto"/>
      </w:pPr>
      <w:r>
        <w:t>Piétements à vérins vissés et platines d'appui ;</w:t>
      </w:r>
    </w:p>
    <w:p w14:paraId="57C332A3" w14:textId="77777777" w:rsidR="001D4BF7" w:rsidRDefault="001D4BF7" w:rsidP="001D4BF7">
      <w:pPr>
        <w:pStyle w:val="Paragraphedeliste"/>
        <w:numPr>
          <w:ilvl w:val="0"/>
          <w:numId w:val="23"/>
        </w:numPr>
        <w:spacing w:before="60" w:after="0" w:line="240" w:lineRule="auto"/>
      </w:pPr>
      <w:r>
        <w:t>Protection par gainages renforcés en PVC rouge ou orange en enveloppe de tubulure de pied ;</w:t>
      </w:r>
    </w:p>
    <w:p w14:paraId="767A6F8D" w14:textId="77777777" w:rsidR="001D4BF7" w:rsidRDefault="001D4BF7" w:rsidP="001D4BF7">
      <w:pPr>
        <w:pStyle w:val="Paragraphedeliste"/>
        <w:numPr>
          <w:ilvl w:val="0"/>
          <w:numId w:val="23"/>
        </w:numPr>
        <w:spacing w:before="60" w:after="0" w:line="240" w:lineRule="auto"/>
      </w:pPr>
      <w:r>
        <w:lastRenderedPageBreak/>
        <w:t>Dispositifs de sécurité, garde-corps réglementaires, plinthes ;</w:t>
      </w:r>
    </w:p>
    <w:p w14:paraId="52167A58" w14:textId="77777777" w:rsidR="001D4BF7" w:rsidRDefault="001D4BF7" w:rsidP="001D4BF7">
      <w:pPr>
        <w:pStyle w:val="Paragraphedeliste"/>
        <w:numPr>
          <w:ilvl w:val="0"/>
          <w:numId w:val="23"/>
        </w:numPr>
        <w:spacing w:before="60" w:after="0" w:line="240" w:lineRule="auto"/>
      </w:pPr>
      <w:r>
        <w:t>Trappes d'accès, chemins d'échelles ;</w:t>
      </w:r>
    </w:p>
    <w:p w14:paraId="43606134" w14:textId="2DE79EBB" w:rsidR="001D4BF7" w:rsidRDefault="001D4BF7" w:rsidP="001D4BF7">
      <w:pPr>
        <w:pStyle w:val="Paragraphedeliste"/>
        <w:numPr>
          <w:ilvl w:val="0"/>
          <w:numId w:val="23"/>
        </w:numPr>
        <w:spacing w:before="60" w:after="0" w:line="240" w:lineRule="auto"/>
      </w:pPr>
      <w:r>
        <w:t>Plates-formes modulaires en bacs acier emboutis pré-perforées galvano-zinguées anti- dérapant</w:t>
      </w:r>
      <w:r w:rsidR="00A2117E">
        <w:t> ;</w:t>
      </w:r>
    </w:p>
    <w:p w14:paraId="637DDC8F" w14:textId="706C8F67" w:rsidR="001D4BF7" w:rsidRDefault="001D4BF7" w:rsidP="001D4BF7">
      <w:pPr>
        <w:pStyle w:val="Paragraphedeliste"/>
        <w:numPr>
          <w:ilvl w:val="0"/>
          <w:numId w:val="23"/>
        </w:numPr>
        <w:spacing w:before="60" w:after="0" w:line="240" w:lineRule="auto"/>
      </w:pPr>
      <w:r>
        <w:t>Entretiens et révisions de façon régulière pendant toute la durée du chantier</w:t>
      </w:r>
      <w:r w:rsidR="00A2117E">
        <w:t> ;</w:t>
      </w:r>
    </w:p>
    <w:p w14:paraId="6E833D87" w14:textId="29C1258E" w:rsidR="001D4BF7" w:rsidRDefault="001D4BF7" w:rsidP="001D4BF7">
      <w:pPr>
        <w:pStyle w:val="Paragraphedeliste"/>
        <w:numPr>
          <w:ilvl w:val="0"/>
          <w:numId w:val="23"/>
        </w:numPr>
        <w:spacing w:before="60" w:after="0" w:line="240" w:lineRule="auto"/>
      </w:pPr>
      <w:r>
        <w:t>Assemblage, désassemblage, montage, démontage, dépose, repli et retour d'atelier en fin de chantier</w:t>
      </w:r>
      <w:r w:rsidR="00A2117E">
        <w:t xml:space="preserve"> </w:t>
      </w:r>
      <w:r>
        <w:t>;</w:t>
      </w:r>
    </w:p>
    <w:p w14:paraId="3BDC4D3E" w14:textId="71CA8635" w:rsidR="001D4BF7" w:rsidRDefault="001D4BF7" w:rsidP="001D4BF7">
      <w:pPr>
        <w:pStyle w:val="Paragraphedeliste"/>
        <w:numPr>
          <w:ilvl w:val="0"/>
          <w:numId w:val="23"/>
        </w:numPr>
        <w:spacing w:before="60" w:after="0" w:line="240" w:lineRule="auto"/>
      </w:pPr>
      <w:r>
        <w:t>Nettoyage sur emprise et restitution du sol à l'identique au besoin</w:t>
      </w:r>
      <w:r w:rsidR="00A2117E">
        <w:t xml:space="preserve"> </w:t>
      </w:r>
      <w:r>
        <w:t>;</w:t>
      </w:r>
    </w:p>
    <w:p w14:paraId="0D8C1E44" w14:textId="77777777" w:rsidR="001D4BF7" w:rsidRDefault="001D4BF7" w:rsidP="001D4BF7">
      <w:pPr>
        <w:pStyle w:val="Paragraphedeliste"/>
        <w:spacing w:before="60" w:after="0" w:line="240" w:lineRule="auto"/>
        <w:ind w:left="714"/>
      </w:pPr>
    </w:p>
    <w:p w14:paraId="5371C8E7" w14:textId="77777777" w:rsidR="001D4BF7" w:rsidRPr="002927DF" w:rsidRDefault="001D4BF7" w:rsidP="001D4BF7">
      <w:pPr>
        <w:pStyle w:val="Paragraphedeliste"/>
        <w:spacing w:before="60" w:after="0" w:line="240" w:lineRule="auto"/>
        <w:ind w:left="714"/>
        <w:rPr>
          <w:b/>
          <w:bCs/>
        </w:rPr>
      </w:pPr>
      <w:r w:rsidRPr="002927DF">
        <w:rPr>
          <w:b/>
          <w:bCs/>
        </w:rPr>
        <w:t>Usage de l'échafaudage</w:t>
      </w:r>
    </w:p>
    <w:p w14:paraId="4F353A95" w14:textId="72076FA0" w:rsidR="001D4BF7" w:rsidRDefault="001D4BF7" w:rsidP="001D4BF7">
      <w:pPr>
        <w:pStyle w:val="Paragraphedeliste"/>
        <w:spacing w:before="60" w:after="0" w:line="240" w:lineRule="auto"/>
        <w:ind w:left="714"/>
      </w:pPr>
      <w:r>
        <w:t>Les protections ba</w:t>
      </w:r>
      <w:r w:rsidR="00761BBA">
        <w:t>sses</w:t>
      </w:r>
      <w:r>
        <w:t xml:space="preserve"> de pente </w:t>
      </w:r>
      <w:r w:rsidR="00C245FC">
        <w:t>doivent être</w:t>
      </w:r>
      <w:r>
        <w:t xml:space="preserve"> conçues et mises en place de façon à prévenir les risques de chute des salariés, matériels et matériaux sur l'ensemble de la périphérie du bâtiment avant et pendant les travaux de réfection des façades et autres travaux des autres lots :</w:t>
      </w:r>
    </w:p>
    <w:p w14:paraId="6CF5F6C3" w14:textId="77777777" w:rsidR="00F35CFD" w:rsidRDefault="001D4BF7" w:rsidP="001D4BF7">
      <w:pPr>
        <w:pStyle w:val="Paragraphedeliste"/>
        <w:numPr>
          <w:ilvl w:val="0"/>
          <w:numId w:val="23"/>
        </w:numPr>
        <w:spacing w:before="60" w:after="0" w:line="240" w:lineRule="auto"/>
      </w:pPr>
      <w:r>
        <w:t>Remplacement de l</w:t>
      </w:r>
      <w:r w:rsidR="00F35CFD">
        <w:t xml:space="preserve">’étanchéité </w:t>
      </w:r>
    </w:p>
    <w:p w14:paraId="481538D9" w14:textId="41AE8A13" w:rsidR="001D4BF7" w:rsidRDefault="00F35CFD" w:rsidP="001D4BF7">
      <w:pPr>
        <w:pStyle w:val="Paragraphedeliste"/>
        <w:numPr>
          <w:ilvl w:val="0"/>
          <w:numId w:val="23"/>
        </w:numPr>
        <w:spacing w:before="60" w:after="0" w:line="240" w:lineRule="auto"/>
      </w:pPr>
      <w:r>
        <w:t>Les opérations et dépose/repose des équipements de CVC</w:t>
      </w:r>
      <w:r w:rsidR="001D4BF7">
        <w:t xml:space="preserve"> </w:t>
      </w:r>
    </w:p>
    <w:p w14:paraId="4BC023DA" w14:textId="77777777" w:rsidR="001D4BF7" w:rsidRDefault="001D4BF7" w:rsidP="001D4BF7">
      <w:pPr>
        <w:pStyle w:val="Paragraphedeliste"/>
        <w:spacing w:before="60" w:after="0" w:line="240" w:lineRule="auto"/>
        <w:ind w:left="714"/>
      </w:pPr>
    </w:p>
    <w:p w14:paraId="252C4D6B" w14:textId="77777777" w:rsidR="001D4BF7" w:rsidRPr="00BB3C23" w:rsidRDefault="001D4BF7" w:rsidP="001D4BF7">
      <w:pPr>
        <w:pStyle w:val="Paragraphedeliste"/>
        <w:spacing w:before="60" w:after="0" w:line="240" w:lineRule="auto"/>
        <w:ind w:left="714"/>
        <w:rPr>
          <w:b/>
          <w:bCs/>
        </w:rPr>
      </w:pPr>
      <w:r w:rsidRPr="00BB3C23">
        <w:rPr>
          <w:b/>
          <w:bCs/>
        </w:rPr>
        <w:t>Les charges</w:t>
      </w:r>
    </w:p>
    <w:p w14:paraId="2FA2D8F0" w14:textId="69EF0F74" w:rsidR="001D4BF7" w:rsidRDefault="001D4BF7" w:rsidP="001D4BF7">
      <w:pPr>
        <w:pStyle w:val="Paragraphedeliste"/>
        <w:spacing w:before="60" w:after="0" w:line="240" w:lineRule="auto"/>
        <w:ind w:left="714"/>
      </w:pPr>
      <w:r>
        <w:t xml:space="preserve">L'ensemble des protections bas de pente </w:t>
      </w:r>
      <w:r w:rsidR="00693A6D">
        <w:t xml:space="preserve">doit </w:t>
      </w:r>
      <w:r>
        <w:t>permettr</w:t>
      </w:r>
      <w:r w:rsidR="00693A6D">
        <w:t>e</w:t>
      </w:r>
      <w:r>
        <w:t xml:space="preserve"> :</w:t>
      </w:r>
    </w:p>
    <w:p w14:paraId="15694B94" w14:textId="77777777" w:rsidR="001D4BF7" w:rsidRDefault="001D4BF7" w:rsidP="001D4BF7">
      <w:pPr>
        <w:pStyle w:val="Paragraphedeliste"/>
        <w:numPr>
          <w:ilvl w:val="0"/>
          <w:numId w:val="23"/>
        </w:numPr>
        <w:spacing w:before="60" w:after="0" w:line="240" w:lineRule="auto"/>
      </w:pPr>
      <w:r>
        <w:t>La circulation des salariés. Le nombre de salariés sera précisé pendant la période de préparation de chantier ;</w:t>
      </w:r>
    </w:p>
    <w:p w14:paraId="03851ED2" w14:textId="77777777" w:rsidR="001D4BF7" w:rsidRDefault="001D4BF7" w:rsidP="001D4BF7">
      <w:pPr>
        <w:pStyle w:val="Paragraphedeliste"/>
        <w:numPr>
          <w:ilvl w:val="0"/>
          <w:numId w:val="23"/>
        </w:numPr>
        <w:spacing w:before="60" w:after="0" w:line="240" w:lineRule="auto"/>
      </w:pPr>
      <w:r>
        <w:t>Le stockage de l'outillage et de matériaux en faible quantité ;</w:t>
      </w:r>
    </w:p>
    <w:p w14:paraId="7730C7A1" w14:textId="32E41B27" w:rsidR="001D4BF7" w:rsidRDefault="001D4BF7" w:rsidP="00846FE9">
      <w:pPr>
        <w:pStyle w:val="Paragraphedeliste"/>
        <w:numPr>
          <w:ilvl w:val="0"/>
          <w:numId w:val="23"/>
        </w:numPr>
        <w:spacing w:before="60" w:after="0" w:line="240" w:lineRule="auto"/>
      </w:pPr>
      <w:r>
        <w:t>L'appui de moyen de levage tel que monte-matériaux, potence et treuil.</w:t>
      </w:r>
    </w:p>
    <w:p w14:paraId="256758F6" w14:textId="77777777" w:rsidR="001D4BF7" w:rsidRDefault="001D4BF7" w:rsidP="001D4BF7">
      <w:pPr>
        <w:pStyle w:val="Paragraphedeliste"/>
        <w:spacing w:before="60" w:after="0" w:line="240" w:lineRule="auto"/>
      </w:pPr>
    </w:p>
    <w:p w14:paraId="08CC9762" w14:textId="77777777" w:rsidR="001D4BF7" w:rsidRDefault="001D4BF7" w:rsidP="001D4BF7">
      <w:pPr>
        <w:pStyle w:val="Paragraphedeliste"/>
        <w:spacing w:before="60" w:after="0" w:line="240" w:lineRule="auto"/>
        <w:ind w:left="714"/>
      </w:pPr>
      <w:r>
        <w:t>Charges applicables aux planchers de travail en fonction de la classe d’échafaudage :</w:t>
      </w:r>
    </w:p>
    <w:p w14:paraId="2BD83F0E" w14:textId="77777777" w:rsidR="001D4BF7" w:rsidRDefault="001D4BF7" w:rsidP="001D4BF7">
      <w:pPr>
        <w:pStyle w:val="Paragraphedeliste"/>
        <w:numPr>
          <w:ilvl w:val="0"/>
          <w:numId w:val="23"/>
        </w:numPr>
        <w:spacing w:before="60" w:after="0" w:line="240" w:lineRule="auto"/>
      </w:pPr>
      <w:r>
        <w:t xml:space="preserve">Classe 1 : 0,75 </w:t>
      </w:r>
      <w:proofErr w:type="spellStart"/>
      <w:r>
        <w:t>kN</w:t>
      </w:r>
      <w:proofErr w:type="spellEnd"/>
      <w:r>
        <w:t>/m²</w:t>
      </w:r>
    </w:p>
    <w:p w14:paraId="21F7B542" w14:textId="77777777" w:rsidR="001D4BF7" w:rsidRDefault="001D4BF7" w:rsidP="001D4BF7">
      <w:pPr>
        <w:pStyle w:val="Paragraphedeliste"/>
        <w:numPr>
          <w:ilvl w:val="0"/>
          <w:numId w:val="23"/>
        </w:numPr>
        <w:spacing w:before="60" w:after="0" w:line="240" w:lineRule="auto"/>
      </w:pPr>
      <w:r>
        <w:t>Classe 2 : 1,50kN/m²</w:t>
      </w:r>
    </w:p>
    <w:p w14:paraId="36F16F28" w14:textId="77777777" w:rsidR="001D4BF7" w:rsidRDefault="001D4BF7" w:rsidP="001D4BF7">
      <w:pPr>
        <w:pStyle w:val="Paragraphedeliste"/>
        <w:numPr>
          <w:ilvl w:val="0"/>
          <w:numId w:val="23"/>
        </w:numPr>
        <w:spacing w:before="60" w:after="0" w:line="240" w:lineRule="auto"/>
      </w:pPr>
      <w:r>
        <w:t xml:space="preserve">Classe 3 : 2,00 </w:t>
      </w:r>
      <w:proofErr w:type="spellStart"/>
      <w:r>
        <w:t>kN</w:t>
      </w:r>
      <w:proofErr w:type="spellEnd"/>
      <w:r>
        <w:t>/m²</w:t>
      </w:r>
    </w:p>
    <w:p w14:paraId="674224A0" w14:textId="77777777" w:rsidR="001D4BF7" w:rsidRDefault="001D4BF7" w:rsidP="001D4BF7">
      <w:pPr>
        <w:pStyle w:val="Paragraphedeliste"/>
        <w:numPr>
          <w:ilvl w:val="0"/>
          <w:numId w:val="23"/>
        </w:numPr>
        <w:spacing w:before="60" w:after="0" w:line="240" w:lineRule="auto"/>
      </w:pPr>
      <w:r>
        <w:t xml:space="preserve">Classe 4 : 3,00 </w:t>
      </w:r>
      <w:proofErr w:type="spellStart"/>
      <w:r>
        <w:t>kN</w:t>
      </w:r>
      <w:proofErr w:type="spellEnd"/>
      <w:r>
        <w:t>/m²</w:t>
      </w:r>
    </w:p>
    <w:p w14:paraId="6F83F8D2" w14:textId="77777777" w:rsidR="001D4BF7" w:rsidRDefault="001D4BF7" w:rsidP="001D4BF7">
      <w:pPr>
        <w:pStyle w:val="Paragraphedeliste"/>
        <w:spacing w:before="60" w:after="0" w:line="240" w:lineRule="auto"/>
      </w:pPr>
      <w:r>
        <w:t xml:space="preserve">Classe 5 : 4,50 </w:t>
      </w:r>
      <w:proofErr w:type="spellStart"/>
      <w:r>
        <w:t>kN</w:t>
      </w:r>
      <w:proofErr w:type="spellEnd"/>
      <w:r>
        <w:t>/m²</w:t>
      </w:r>
    </w:p>
    <w:p w14:paraId="34ED834E" w14:textId="77777777" w:rsidR="001D4BF7" w:rsidRDefault="001D4BF7" w:rsidP="001D4BF7">
      <w:pPr>
        <w:pStyle w:val="Paragraphedeliste"/>
        <w:numPr>
          <w:ilvl w:val="0"/>
          <w:numId w:val="23"/>
        </w:numPr>
        <w:spacing w:before="60" w:after="0" w:line="240" w:lineRule="auto"/>
      </w:pPr>
      <w:r>
        <w:t xml:space="preserve">Classe 6 : 6,00 </w:t>
      </w:r>
      <w:proofErr w:type="spellStart"/>
      <w:r>
        <w:t>kN</w:t>
      </w:r>
      <w:proofErr w:type="spellEnd"/>
      <w:r>
        <w:t>/m²</w:t>
      </w:r>
    </w:p>
    <w:p w14:paraId="16D31A49" w14:textId="77777777" w:rsidR="001D4BF7" w:rsidRDefault="001D4BF7" w:rsidP="001D4BF7">
      <w:pPr>
        <w:pStyle w:val="Paragraphedeliste"/>
        <w:spacing w:before="60" w:after="0" w:line="240" w:lineRule="auto"/>
      </w:pPr>
    </w:p>
    <w:p w14:paraId="3BA418EB" w14:textId="77777777" w:rsidR="001D4BF7" w:rsidRPr="00BB3C23" w:rsidRDefault="001D4BF7" w:rsidP="001D4BF7">
      <w:pPr>
        <w:pStyle w:val="Paragraphedeliste"/>
        <w:spacing w:before="60" w:after="0" w:line="240" w:lineRule="auto"/>
        <w:ind w:left="714"/>
        <w:rPr>
          <w:b/>
          <w:bCs/>
        </w:rPr>
      </w:pPr>
      <w:r w:rsidRPr="00BB3C23">
        <w:rPr>
          <w:b/>
          <w:bCs/>
        </w:rPr>
        <w:t>Les platelages</w:t>
      </w:r>
    </w:p>
    <w:p w14:paraId="215CC444" w14:textId="22524995" w:rsidR="001D4BF7" w:rsidRDefault="001D4BF7" w:rsidP="001D4BF7">
      <w:pPr>
        <w:pStyle w:val="Paragraphedeliste"/>
        <w:numPr>
          <w:ilvl w:val="0"/>
          <w:numId w:val="23"/>
        </w:numPr>
        <w:spacing w:before="60" w:after="0" w:line="240" w:lineRule="auto"/>
      </w:pPr>
      <w:r>
        <w:t xml:space="preserve">Leur résistance </w:t>
      </w:r>
      <w:r w:rsidR="00AC03FB">
        <w:t xml:space="preserve">doit être </w:t>
      </w:r>
      <w:r>
        <w:t>adaptée à la charge ;</w:t>
      </w:r>
    </w:p>
    <w:p w14:paraId="7EE236D2" w14:textId="49DDA7BA" w:rsidR="001D4BF7" w:rsidRDefault="001D4BF7" w:rsidP="001D4BF7">
      <w:pPr>
        <w:pStyle w:val="Paragraphedeliste"/>
        <w:numPr>
          <w:ilvl w:val="0"/>
          <w:numId w:val="23"/>
        </w:numPr>
        <w:spacing w:before="60" w:after="0" w:line="240" w:lineRule="auto"/>
      </w:pPr>
      <w:r>
        <w:t xml:space="preserve">Leur largeur </w:t>
      </w:r>
      <w:r w:rsidR="00AC03FB">
        <w:t>doit être</w:t>
      </w:r>
      <w:r>
        <w:t xml:space="preserve"> supérieure ou égale à 0,90 m pour faciliter le travail de pose/dépose.</w:t>
      </w:r>
    </w:p>
    <w:p w14:paraId="475E197D" w14:textId="5778792A" w:rsidR="001D4BF7" w:rsidRDefault="001D4BF7" w:rsidP="001D4BF7">
      <w:pPr>
        <w:pStyle w:val="Paragraphedeliste"/>
        <w:numPr>
          <w:ilvl w:val="0"/>
          <w:numId w:val="23"/>
        </w:numPr>
        <w:spacing w:before="60" w:after="0" w:line="240" w:lineRule="auto"/>
      </w:pPr>
      <w:r>
        <w:t xml:space="preserve">Ils </w:t>
      </w:r>
      <w:r w:rsidR="00DC3F3F">
        <w:t>doivent être</w:t>
      </w:r>
      <w:r>
        <w:t xml:space="preserve"> continus et jointifs.</w:t>
      </w:r>
    </w:p>
    <w:p w14:paraId="0004AC5A" w14:textId="43CD1DFE" w:rsidR="001D4BF7" w:rsidRDefault="001D4BF7" w:rsidP="001D4BF7">
      <w:pPr>
        <w:pStyle w:val="Paragraphedeliste"/>
        <w:spacing w:before="60" w:after="0" w:line="240" w:lineRule="auto"/>
        <w:ind w:left="714"/>
      </w:pPr>
      <w:r>
        <w:t xml:space="preserve">Une attention particulière </w:t>
      </w:r>
      <w:r w:rsidR="00C722B2">
        <w:t xml:space="preserve">doit être </w:t>
      </w:r>
      <w:r>
        <w:t>portée sur la jonction et la continuité des platelages au niveau des angles intérieurs et extérieurs.</w:t>
      </w:r>
    </w:p>
    <w:p w14:paraId="4E54A74D" w14:textId="77777777" w:rsidR="001D4BF7" w:rsidRDefault="001D4BF7" w:rsidP="001D4BF7">
      <w:pPr>
        <w:pStyle w:val="Paragraphedeliste"/>
        <w:spacing w:before="60" w:after="0" w:line="240" w:lineRule="auto"/>
        <w:ind w:left="714"/>
      </w:pPr>
    </w:p>
    <w:p w14:paraId="20A30E11" w14:textId="2F047C08" w:rsidR="001D4BF7" w:rsidRDefault="001D4BF7" w:rsidP="001D4BF7">
      <w:pPr>
        <w:pStyle w:val="Paragraphedeliste"/>
        <w:spacing w:before="60" w:after="0" w:line="240" w:lineRule="auto"/>
        <w:ind w:left="714"/>
      </w:pPr>
      <w:r>
        <w:t xml:space="preserve">Les platelages </w:t>
      </w:r>
      <w:r w:rsidR="007A0533">
        <w:t xml:space="preserve">doivent être </w:t>
      </w:r>
      <w:r>
        <w:t xml:space="preserve">seront fixés sur leurs supports à l'aide de crochets adaptés et </w:t>
      </w:r>
      <w:r w:rsidR="007A0533">
        <w:t>doivent être</w:t>
      </w:r>
      <w:r>
        <w:t xml:space="preserve"> munis de dispositifs anti-soulèvement.</w:t>
      </w:r>
    </w:p>
    <w:p w14:paraId="2A5F6264" w14:textId="77777777" w:rsidR="001D4BF7" w:rsidRDefault="001D4BF7" w:rsidP="001D4BF7">
      <w:pPr>
        <w:pStyle w:val="Paragraphedeliste"/>
        <w:spacing w:before="60" w:after="0" w:line="240" w:lineRule="auto"/>
        <w:ind w:left="714"/>
      </w:pPr>
    </w:p>
    <w:p w14:paraId="284E635B" w14:textId="400EE6F1" w:rsidR="001D4BF7" w:rsidRDefault="001D4BF7" w:rsidP="001D4BF7">
      <w:pPr>
        <w:pStyle w:val="Paragraphedeliste"/>
        <w:spacing w:before="60" w:after="0" w:line="240" w:lineRule="auto"/>
        <w:ind w:left="714"/>
      </w:pPr>
      <w:r>
        <w:t>Espacement des niveaux de plancher</w:t>
      </w:r>
      <w:r w:rsidR="00761BBA">
        <w:t xml:space="preserve"> </w:t>
      </w:r>
      <w:r>
        <w:t>: 2 m</w:t>
      </w:r>
    </w:p>
    <w:p w14:paraId="62466968" w14:textId="77777777" w:rsidR="001D4BF7" w:rsidRDefault="001D4BF7" w:rsidP="001D4BF7">
      <w:pPr>
        <w:pStyle w:val="Paragraphedeliste"/>
        <w:spacing w:before="60" w:after="0" w:line="240" w:lineRule="auto"/>
        <w:ind w:left="714"/>
      </w:pPr>
      <w:r>
        <w:t>La hauteur du dernier niveau de plancher sera de la hauteur du bâtiment (cf. plans façades).</w:t>
      </w:r>
    </w:p>
    <w:p w14:paraId="4246A255" w14:textId="77777777" w:rsidR="001D4BF7" w:rsidRPr="00E4704E" w:rsidRDefault="001D4BF7" w:rsidP="001D4BF7">
      <w:pPr>
        <w:pStyle w:val="Paragraphedeliste"/>
        <w:spacing w:before="60" w:after="0" w:line="240" w:lineRule="auto"/>
        <w:ind w:left="714"/>
        <w:rPr>
          <w:b/>
          <w:bCs/>
        </w:rPr>
      </w:pPr>
    </w:p>
    <w:p w14:paraId="2ACE71C5" w14:textId="77777777" w:rsidR="001D4BF7" w:rsidRPr="00E4704E" w:rsidRDefault="001D4BF7" w:rsidP="001D4BF7">
      <w:pPr>
        <w:pStyle w:val="Paragraphedeliste"/>
        <w:spacing w:before="60" w:after="0" w:line="240" w:lineRule="auto"/>
        <w:ind w:left="714"/>
        <w:rPr>
          <w:b/>
          <w:bCs/>
        </w:rPr>
      </w:pPr>
      <w:r w:rsidRPr="00E4704E">
        <w:rPr>
          <w:b/>
          <w:bCs/>
        </w:rPr>
        <w:t>Garde-corps</w:t>
      </w:r>
    </w:p>
    <w:p w14:paraId="4CEF52B4" w14:textId="64947B6D" w:rsidR="001D4BF7" w:rsidRDefault="001D4BF7" w:rsidP="001D4BF7">
      <w:pPr>
        <w:pStyle w:val="Paragraphedeliste"/>
        <w:spacing w:before="60" w:after="0" w:line="240" w:lineRule="auto"/>
        <w:ind w:left="714"/>
      </w:pPr>
      <w:r>
        <w:t xml:space="preserve">Les garde-corps </w:t>
      </w:r>
      <w:r w:rsidR="007A0533">
        <w:t xml:space="preserve">doivent </w:t>
      </w:r>
      <w:r>
        <w:t>permettr</w:t>
      </w:r>
      <w:r w:rsidR="007A0533">
        <w:t>e</w:t>
      </w:r>
      <w:r>
        <w:t xml:space="preserve"> par leur conception un montage et démontage en sécurité.</w:t>
      </w:r>
    </w:p>
    <w:p w14:paraId="1444AFD1" w14:textId="3FAD90A2" w:rsidR="001D4BF7" w:rsidRDefault="001D4BF7" w:rsidP="001D4BF7">
      <w:pPr>
        <w:pStyle w:val="Paragraphedeliste"/>
        <w:spacing w:before="60" w:after="0" w:line="240" w:lineRule="auto"/>
        <w:ind w:left="714"/>
      </w:pPr>
      <w:r>
        <w:t xml:space="preserve">Leur hauteur </w:t>
      </w:r>
      <w:r w:rsidR="007A0533">
        <w:t>doit être</w:t>
      </w:r>
      <w:r>
        <w:t xml:space="preserve"> conforme en tout point à la réglementation : 1m.</w:t>
      </w:r>
    </w:p>
    <w:p w14:paraId="2A199209" w14:textId="5A1701D1" w:rsidR="001D4BF7" w:rsidRDefault="001D4BF7" w:rsidP="001D4BF7">
      <w:pPr>
        <w:pStyle w:val="Paragraphedeliste"/>
        <w:spacing w:before="60" w:after="0" w:line="240" w:lineRule="auto"/>
        <w:ind w:left="714"/>
      </w:pPr>
      <w:r>
        <w:t xml:space="preserve">Une attention particulière </w:t>
      </w:r>
      <w:r w:rsidR="00F45709">
        <w:t xml:space="preserve">doit </w:t>
      </w:r>
      <w:r w:rsidR="00007AC7">
        <w:t>être</w:t>
      </w:r>
      <w:r w:rsidR="00F45709">
        <w:t xml:space="preserve"> </w:t>
      </w:r>
      <w:r>
        <w:t>portée sur la continuité des garde-corps et la protection des abouts.</w:t>
      </w:r>
    </w:p>
    <w:p w14:paraId="32042415" w14:textId="77777777" w:rsidR="001D4BF7" w:rsidRDefault="001D4BF7" w:rsidP="001D4BF7">
      <w:pPr>
        <w:pStyle w:val="Paragraphedeliste"/>
        <w:spacing w:before="60" w:after="0" w:line="240" w:lineRule="auto"/>
        <w:ind w:left="714"/>
      </w:pPr>
    </w:p>
    <w:p w14:paraId="63E91809" w14:textId="77777777" w:rsidR="001D4BF7" w:rsidRPr="00E4704E" w:rsidRDefault="001D4BF7" w:rsidP="001D4BF7">
      <w:pPr>
        <w:pStyle w:val="Paragraphedeliste"/>
        <w:spacing w:before="60" w:after="0" w:line="240" w:lineRule="auto"/>
        <w:ind w:left="714"/>
        <w:rPr>
          <w:b/>
          <w:bCs/>
        </w:rPr>
      </w:pPr>
      <w:r w:rsidRPr="00E4704E">
        <w:rPr>
          <w:b/>
          <w:bCs/>
        </w:rPr>
        <w:t>Appuis</w:t>
      </w:r>
    </w:p>
    <w:p w14:paraId="004C0C62" w14:textId="77777777" w:rsidR="001D4BF7" w:rsidRDefault="001D4BF7" w:rsidP="001D4BF7">
      <w:pPr>
        <w:pStyle w:val="Paragraphedeliste"/>
        <w:spacing w:before="60" w:after="0" w:line="240" w:lineRule="auto"/>
        <w:ind w:left="714"/>
      </w:pPr>
      <w:r>
        <w:t>Si les pieds de l'échafaudage reposent sur le domaine public, domaine privé, propriété voisine, balcons, toiture terrasse étanchée, toiture en pente, terrasse horizontale, remblais il appartient à l'entrepreneur de s'assurer de la stabilité du nivellement et de la résistance des appuis.</w:t>
      </w:r>
    </w:p>
    <w:p w14:paraId="0083A96D" w14:textId="77777777" w:rsidR="001D4BF7" w:rsidRPr="00E4704E" w:rsidRDefault="001D4BF7" w:rsidP="001D4BF7">
      <w:pPr>
        <w:pStyle w:val="Paragraphedeliste"/>
        <w:spacing w:before="60" w:after="0" w:line="240" w:lineRule="auto"/>
        <w:ind w:left="714"/>
        <w:rPr>
          <w:b/>
          <w:bCs/>
        </w:rPr>
      </w:pPr>
    </w:p>
    <w:p w14:paraId="56077950" w14:textId="77777777" w:rsidR="001D4BF7" w:rsidRPr="00E4704E" w:rsidRDefault="001D4BF7" w:rsidP="001D4BF7">
      <w:pPr>
        <w:pStyle w:val="Paragraphedeliste"/>
        <w:spacing w:before="60" w:after="0" w:line="240" w:lineRule="auto"/>
        <w:ind w:left="714"/>
        <w:rPr>
          <w:b/>
          <w:bCs/>
        </w:rPr>
      </w:pPr>
      <w:r w:rsidRPr="00E4704E">
        <w:rPr>
          <w:b/>
          <w:bCs/>
        </w:rPr>
        <w:t>Ancrage - Amarrage</w:t>
      </w:r>
    </w:p>
    <w:p w14:paraId="77C5DB8C" w14:textId="2F067679" w:rsidR="001D4BF7" w:rsidRDefault="001D4BF7" w:rsidP="001D4BF7">
      <w:pPr>
        <w:pStyle w:val="Paragraphedeliste"/>
        <w:spacing w:before="60" w:after="0" w:line="240" w:lineRule="auto"/>
        <w:ind w:left="714"/>
      </w:pPr>
      <w:r>
        <w:lastRenderedPageBreak/>
        <w:t>L'entrepreneur d</w:t>
      </w:r>
      <w:r w:rsidR="00007AC7">
        <w:t>oit</w:t>
      </w:r>
      <w:r>
        <w:t xml:space="preserve"> communiquer une proposition d'amarrage de l'échafaudage sur la structure du bâtiment (douilles d'ancrage permanentes, éléments fixés en façade, étrésillons, jambes de force</w:t>
      </w:r>
      <w:r w:rsidR="00CA1B5B">
        <w:t xml:space="preserve"> </w:t>
      </w:r>
      <w:r>
        <w:t>...) avec plan de calepinage.</w:t>
      </w:r>
    </w:p>
    <w:p w14:paraId="7C847514" w14:textId="25FBC891" w:rsidR="001D4BF7" w:rsidRDefault="001D4BF7" w:rsidP="001D4BF7">
      <w:pPr>
        <w:pStyle w:val="Paragraphedeliste"/>
        <w:spacing w:before="60" w:after="0" w:line="240" w:lineRule="auto"/>
        <w:ind w:left="714"/>
      </w:pPr>
      <w:r>
        <w:t>Compte-tenu des spécificités techniques de l'opération, l'entrepreneur d</w:t>
      </w:r>
      <w:r w:rsidR="00007AC7">
        <w:t>oit</w:t>
      </w:r>
      <w:r>
        <w:t xml:space="preserve"> soumettre à l'approbation du MOE l'implantation et la nature des points d'ancrage et d'amarrage avant démarrage des travaux.</w:t>
      </w:r>
    </w:p>
    <w:p w14:paraId="008C7DC6" w14:textId="77777777" w:rsidR="001D4BF7" w:rsidRDefault="001D4BF7" w:rsidP="001D4BF7">
      <w:pPr>
        <w:pStyle w:val="Paragraphedeliste"/>
        <w:spacing w:before="60" w:after="0" w:line="240" w:lineRule="auto"/>
        <w:ind w:left="714"/>
      </w:pPr>
    </w:p>
    <w:p w14:paraId="28C1D1FF" w14:textId="77777777" w:rsidR="001D4BF7" w:rsidRPr="00C447E8" w:rsidRDefault="001D4BF7" w:rsidP="001D4BF7">
      <w:pPr>
        <w:pStyle w:val="Paragraphedeliste"/>
        <w:spacing w:before="60" w:after="0" w:line="240" w:lineRule="auto"/>
        <w:ind w:left="714"/>
        <w:rPr>
          <w:b/>
          <w:bCs/>
        </w:rPr>
      </w:pPr>
      <w:r w:rsidRPr="00C447E8">
        <w:rPr>
          <w:b/>
          <w:bCs/>
        </w:rPr>
        <w:t>Accès aux platelages</w:t>
      </w:r>
    </w:p>
    <w:p w14:paraId="2EA1FEE7" w14:textId="474A1687" w:rsidR="001D4BF7" w:rsidRDefault="001D4BF7" w:rsidP="001D4BF7">
      <w:pPr>
        <w:pStyle w:val="Paragraphedeliste"/>
        <w:spacing w:before="60" w:after="0" w:line="240" w:lineRule="auto"/>
        <w:ind w:left="714"/>
        <w:contextualSpacing w:val="0"/>
      </w:pPr>
      <w:r>
        <w:t>L'accès à tous les niveaux de platelage se f</w:t>
      </w:r>
      <w:r w:rsidR="00780906">
        <w:t>ait</w:t>
      </w:r>
      <w:r>
        <w:t xml:space="preserve"> par service échelle, sapine escalier, ...</w:t>
      </w:r>
    </w:p>
    <w:p w14:paraId="17BCAC0A" w14:textId="77777777" w:rsidR="001D4BF7" w:rsidRDefault="001D4BF7" w:rsidP="001D4BF7">
      <w:pPr>
        <w:pStyle w:val="Paragraphedeliste"/>
        <w:spacing w:before="60" w:after="0" w:line="240" w:lineRule="auto"/>
        <w:ind w:left="714"/>
        <w:contextualSpacing w:val="0"/>
      </w:pPr>
    </w:p>
    <w:p w14:paraId="3C20BBBC" w14:textId="77777777" w:rsidR="001D4BF7" w:rsidRDefault="001D4BF7" w:rsidP="001D4BF7">
      <w:pPr>
        <w:pStyle w:val="Titre2"/>
      </w:pPr>
      <w:bookmarkStart w:id="19" w:name="_Toc184201004"/>
      <w:r>
        <w:t>Lavage haute pression sur l'ensemble</w:t>
      </w:r>
      <w:bookmarkEnd w:id="19"/>
      <w:r>
        <w:t xml:space="preserve"> </w:t>
      </w:r>
    </w:p>
    <w:p w14:paraId="4ECEF10D" w14:textId="00926B4D" w:rsidR="001D4BF7" w:rsidRDefault="001D4BF7" w:rsidP="001D4BF7">
      <w:pPr>
        <w:pStyle w:val="Paragraphedeliste"/>
        <w:spacing w:before="60" w:after="0" w:line="240" w:lineRule="auto"/>
        <w:ind w:left="714"/>
      </w:pPr>
      <w:r>
        <w:t>L’entreprise d</w:t>
      </w:r>
      <w:r w:rsidR="00351955">
        <w:t xml:space="preserve">oit assurer </w:t>
      </w:r>
      <w:r>
        <w:t xml:space="preserve">tous les raccords et nettoyages nécessaires au parfait achèvement des travaux extérieurs de peinture avant la réception des ouvrages et notamment les opérations suivantes, dont l'énumération n'est pas limitative, hormis ceux nécessités par les interventions tardives des autres corps d’états. </w:t>
      </w:r>
    </w:p>
    <w:p w14:paraId="74026878" w14:textId="77777777" w:rsidR="001D4BF7" w:rsidRDefault="001D4BF7" w:rsidP="001D4BF7">
      <w:pPr>
        <w:pStyle w:val="Paragraphedeliste"/>
        <w:numPr>
          <w:ilvl w:val="0"/>
          <w:numId w:val="23"/>
        </w:numPr>
        <w:spacing w:before="60" w:after="0" w:line="240" w:lineRule="auto"/>
      </w:pPr>
      <w:r>
        <w:t xml:space="preserve">Quincailleries et fermetures </w:t>
      </w:r>
    </w:p>
    <w:p w14:paraId="1B6EC140" w14:textId="77777777" w:rsidR="001D4BF7" w:rsidRDefault="001D4BF7" w:rsidP="001D4BF7">
      <w:pPr>
        <w:pStyle w:val="Paragraphedeliste"/>
        <w:numPr>
          <w:ilvl w:val="0"/>
          <w:numId w:val="23"/>
        </w:numPr>
        <w:spacing w:before="60" w:after="0" w:line="240" w:lineRule="auto"/>
      </w:pPr>
      <w:r>
        <w:t xml:space="preserve">Menuiseries métalliques extérieures </w:t>
      </w:r>
    </w:p>
    <w:p w14:paraId="02F87F42" w14:textId="77777777" w:rsidR="001D4BF7" w:rsidRDefault="001D4BF7" w:rsidP="001D4BF7">
      <w:pPr>
        <w:pStyle w:val="Paragraphedeliste"/>
        <w:spacing w:before="60" w:after="0" w:line="240" w:lineRule="auto"/>
        <w:ind w:left="714"/>
      </w:pPr>
      <w:r>
        <w:t xml:space="preserve">Sont compris dans les nettoyages, les balayages ainsi que l'évacuation des déchets des nettoyages eux-mêmes. </w:t>
      </w:r>
    </w:p>
    <w:p w14:paraId="1236B3A3" w14:textId="72D3CDF2" w:rsidR="001D4BF7" w:rsidRDefault="001D4BF7" w:rsidP="001D4BF7">
      <w:pPr>
        <w:pStyle w:val="Paragraphedeliste"/>
        <w:spacing w:before="60" w:after="0" w:line="240" w:lineRule="auto"/>
        <w:ind w:left="714"/>
      </w:pPr>
      <w:r>
        <w:t>Les nettoyages d</w:t>
      </w:r>
      <w:r w:rsidR="00470EDA">
        <w:t>oive</w:t>
      </w:r>
      <w:r>
        <w:t xml:space="preserve">nt faire disparaître les tâches de peinture ou d'huile, les tâches de plâtre, ciment, </w:t>
      </w:r>
      <w:proofErr w:type="spellStart"/>
      <w:r>
        <w:t>etc</w:t>
      </w:r>
      <w:proofErr w:type="spellEnd"/>
      <w:r w:rsidR="00CA1B5B">
        <w:t xml:space="preserve"> .</w:t>
      </w:r>
      <w:r>
        <w:t xml:space="preserve">.. </w:t>
      </w:r>
    </w:p>
    <w:p w14:paraId="57963195" w14:textId="4290B361" w:rsidR="001D4BF7" w:rsidRDefault="001D4BF7" w:rsidP="001D4BF7">
      <w:pPr>
        <w:pStyle w:val="Paragraphedeliste"/>
        <w:spacing w:before="60" w:after="0" w:line="240" w:lineRule="auto"/>
        <w:ind w:left="714"/>
      </w:pPr>
      <w:r>
        <w:t xml:space="preserve">Les produits employés (solvants, décapants, etc..) les procédés mis en œuvre (grattage, ponçage) </w:t>
      </w:r>
      <w:proofErr w:type="spellStart"/>
      <w:r>
        <w:t>d</w:t>
      </w:r>
      <w:r w:rsidR="00470EDA">
        <w:t>oiv</w:t>
      </w:r>
      <w:r>
        <w:t>nt</w:t>
      </w:r>
      <w:proofErr w:type="spellEnd"/>
      <w:r>
        <w:t xml:space="preserve"> être appropriés afin de ne pas provoquer l'altération des matières elles-mêmes, ou de leur état de surface (poli, brillant, </w:t>
      </w:r>
      <w:proofErr w:type="spellStart"/>
      <w:r>
        <w:t>etc</w:t>
      </w:r>
      <w:proofErr w:type="spellEnd"/>
      <w:r w:rsidR="00CA1B5B">
        <w:t xml:space="preserve"> </w:t>
      </w:r>
      <w:r>
        <w:t>.</w:t>
      </w:r>
      <w:r w:rsidR="00CA1B5B">
        <w:t>.</w:t>
      </w:r>
      <w:r>
        <w:t xml:space="preserve">.) </w:t>
      </w:r>
    </w:p>
    <w:p w14:paraId="37F908E8" w14:textId="443E58D8" w:rsidR="001D4BF7" w:rsidRDefault="001D4BF7" w:rsidP="001D4BF7">
      <w:pPr>
        <w:pStyle w:val="Paragraphedeliste"/>
        <w:spacing w:before="60" w:after="0" w:line="240" w:lineRule="auto"/>
        <w:ind w:left="714"/>
      </w:pPr>
      <w:r>
        <w:t xml:space="preserve">Dans le cas de revêtements non traditionnels, il y a lieu, éventuellement de se référer, pour les nettoyages, aux indications données par les fabricants intéressés. </w:t>
      </w:r>
    </w:p>
    <w:p w14:paraId="47334985" w14:textId="26E330AF" w:rsidR="001D4BF7" w:rsidRDefault="001D4BF7" w:rsidP="0055355B">
      <w:pPr>
        <w:pStyle w:val="Paragraphedeliste"/>
        <w:spacing w:before="60" w:after="0" w:line="240" w:lineRule="auto"/>
        <w:ind w:left="714"/>
      </w:pPr>
      <w:r>
        <w:t xml:space="preserve">Les serrures </w:t>
      </w:r>
      <w:r w:rsidR="00470EDA">
        <w:t>doivent être</w:t>
      </w:r>
      <w:r>
        <w:t xml:space="preserve"> débarrassées de toutes traces d'enduit ou de peinture pouvant entraver leur fonctionnement.</w:t>
      </w:r>
    </w:p>
    <w:p w14:paraId="4305481F" w14:textId="77777777" w:rsidR="00EB1E1A" w:rsidRDefault="00EB1E1A" w:rsidP="0055355B">
      <w:pPr>
        <w:pStyle w:val="Paragraphedeliste"/>
        <w:spacing w:before="60" w:after="0" w:line="240" w:lineRule="auto"/>
        <w:ind w:left="714"/>
      </w:pPr>
    </w:p>
    <w:p w14:paraId="6D9F4C99" w14:textId="1C941264" w:rsidR="00EB1E1A" w:rsidRDefault="00EB1E1A" w:rsidP="00EB1E1A">
      <w:pPr>
        <w:pStyle w:val="Titre2"/>
      </w:pPr>
      <w:bookmarkStart w:id="20" w:name="_Toc184201005"/>
      <w:r>
        <w:t>Mise en œuvre</w:t>
      </w:r>
      <w:bookmarkEnd w:id="20"/>
      <w:r>
        <w:t xml:space="preserve"> </w:t>
      </w:r>
    </w:p>
    <w:p w14:paraId="5F0ADB2D" w14:textId="77777777" w:rsidR="00EB1E1A" w:rsidRDefault="00EB1E1A" w:rsidP="0055355B">
      <w:pPr>
        <w:pStyle w:val="Paragraphedeliste"/>
        <w:spacing w:before="60" w:after="0" w:line="240" w:lineRule="auto"/>
        <w:ind w:left="714"/>
      </w:pPr>
    </w:p>
    <w:p w14:paraId="7330EA56" w14:textId="1B67563C" w:rsidR="00EB1E1A" w:rsidRPr="00EB1E1A" w:rsidRDefault="00EB1E1A" w:rsidP="00EB1E1A">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2"/>
          <w:szCs w:val="22"/>
          <w:u w:val="single"/>
        </w:rPr>
      </w:pPr>
      <w:r>
        <w:rPr>
          <w:rFonts w:asciiTheme="majorHAnsi" w:eastAsiaTheme="majorEastAsia" w:hAnsiTheme="majorHAnsi" w:cstheme="majorBidi"/>
          <w:bCs/>
          <w:color w:val="730000" w:themeColor="accent1" w:themeShade="BF"/>
          <w:sz w:val="22"/>
          <w:szCs w:val="22"/>
          <w:u w:val="single"/>
        </w:rPr>
        <w:t>P</w:t>
      </w:r>
      <w:r w:rsidRPr="00EB1E1A">
        <w:rPr>
          <w:rFonts w:asciiTheme="majorHAnsi" w:eastAsiaTheme="majorEastAsia" w:hAnsiTheme="majorHAnsi" w:cstheme="majorBidi"/>
          <w:bCs/>
          <w:color w:val="730000" w:themeColor="accent1" w:themeShade="BF"/>
          <w:sz w:val="22"/>
          <w:szCs w:val="22"/>
          <w:u w:val="single"/>
        </w:rPr>
        <w:t xml:space="preserve">rescriptions générales </w:t>
      </w:r>
    </w:p>
    <w:p w14:paraId="503A37F8" w14:textId="0C2B114A" w:rsidR="00EB1E1A" w:rsidRDefault="00EB1E1A" w:rsidP="00EB1E1A">
      <w:pPr>
        <w:pStyle w:val="Paragraphedeliste"/>
        <w:spacing w:before="60" w:after="0" w:line="240" w:lineRule="auto"/>
        <w:ind w:left="714"/>
      </w:pPr>
      <w:r>
        <w:t xml:space="preserve">L'application des produits </w:t>
      </w:r>
      <w:r w:rsidR="00121E7E">
        <w:t>doit être</w:t>
      </w:r>
      <w:r>
        <w:t xml:space="preserve"> effectuée pour des températures ambiantes comprises entre + 5° C pour les teintes claires (+ 8 °C pour les teintes soutenues) et + 30 °C. Au-delà de ces températures, l’entreprise n</w:t>
      </w:r>
      <w:r w:rsidR="00121E7E">
        <w:t xml:space="preserve">e doit pas </w:t>
      </w:r>
      <w:r>
        <w:t xml:space="preserve">appliquer les peintures. </w:t>
      </w:r>
    </w:p>
    <w:p w14:paraId="2BEE8698" w14:textId="6067D474" w:rsidR="00EB1E1A" w:rsidRDefault="00EB1E1A" w:rsidP="007A4A73">
      <w:pPr>
        <w:pStyle w:val="Paragraphedeliste"/>
        <w:spacing w:before="60" w:after="0" w:line="240" w:lineRule="auto"/>
        <w:ind w:left="714"/>
      </w:pPr>
      <w:r>
        <w:t>Il est interdit d’appliquer la peinture minérale si les prévisions météorologiques annoncent de la pluie dans les 24 heures. Durant 24 heures après l’application, la façade d</w:t>
      </w:r>
      <w:r w:rsidR="009F43D4">
        <w:t>oit</w:t>
      </w:r>
      <w:r>
        <w:t xml:space="preserve"> être impérativement protégée</w:t>
      </w:r>
      <w:r w:rsidR="007A4A73">
        <w:t xml:space="preserve"> </w:t>
      </w:r>
      <w:r>
        <w:t xml:space="preserve">des eaux de ruissellement. </w:t>
      </w:r>
    </w:p>
    <w:p w14:paraId="0C9708CE" w14:textId="6B42ECB8" w:rsidR="00EB1E1A" w:rsidRDefault="00EB1E1A" w:rsidP="00EB1E1A">
      <w:pPr>
        <w:pStyle w:val="Paragraphedeliste"/>
        <w:spacing w:before="60" w:after="0" w:line="240" w:lineRule="auto"/>
        <w:ind w:left="714"/>
      </w:pPr>
      <w:r>
        <w:t xml:space="preserve">Les couches successives </w:t>
      </w:r>
      <w:r w:rsidR="006E6256">
        <w:t>doivent être</w:t>
      </w:r>
      <w:r>
        <w:t xml:space="preserve"> de ton légèrement différent en partant du ton le plus clair pour aboutir à la teinte finale choisie par le Maître d'Œuvre et la maîtrise d’Ouvrage au vu des échantillons. Une palette de coloris d</w:t>
      </w:r>
      <w:r w:rsidR="006E6256">
        <w:t>oit</w:t>
      </w:r>
      <w:r>
        <w:t xml:space="preserve"> lui être remise par le fabricant. </w:t>
      </w:r>
    </w:p>
    <w:p w14:paraId="31ACC76C" w14:textId="018033F7" w:rsidR="00EB1E1A" w:rsidRDefault="00EB1E1A" w:rsidP="00EB1E1A">
      <w:pPr>
        <w:pStyle w:val="Paragraphedeliste"/>
        <w:spacing w:before="60" w:after="0" w:line="240" w:lineRule="auto"/>
        <w:ind w:left="714"/>
      </w:pPr>
      <w:r>
        <w:t xml:space="preserve">Avant l'application de toute nouvelle couche, une révision </w:t>
      </w:r>
      <w:r w:rsidR="006E6256">
        <w:t>doit être</w:t>
      </w:r>
      <w:r>
        <w:t xml:space="preserve"> faite, les gouttes et les coulures grattées, les irrégularités supprimées. Une couche ne d</w:t>
      </w:r>
      <w:r w:rsidR="00BE200A">
        <w:t>oit</w:t>
      </w:r>
      <w:r>
        <w:t xml:space="preserve"> être appliquée qu'après séchage complet de la couche précédente. </w:t>
      </w:r>
    </w:p>
    <w:p w14:paraId="6759226B" w14:textId="6D3C3D4F" w:rsidR="00EB1E1A" w:rsidRDefault="00EB1E1A" w:rsidP="00EB1E1A">
      <w:pPr>
        <w:pStyle w:val="Paragraphedeliste"/>
        <w:spacing w:before="60" w:after="0" w:line="240" w:lineRule="auto"/>
        <w:ind w:left="714"/>
      </w:pPr>
      <w:r>
        <w:t xml:space="preserve">Les quincailleries, et en particulier les parties mobiles des serrures, verrous, </w:t>
      </w:r>
      <w:proofErr w:type="spellStart"/>
      <w:r>
        <w:t>etc</w:t>
      </w:r>
      <w:proofErr w:type="spellEnd"/>
      <w:r w:rsidR="00CA1B5B">
        <w:t xml:space="preserve"> </w:t>
      </w:r>
      <w:r>
        <w:t>... d</w:t>
      </w:r>
      <w:r w:rsidR="00295DB3">
        <w:t>oivent</w:t>
      </w:r>
      <w:r>
        <w:t xml:space="preserve"> être protégées puis parfaitement débarrassées de toute tache de peinture et laissées en parfait état de fonctionnement. </w:t>
      </w:r>
    </w:p>
    <w:p w14:paraId="0FC93DF9" w14:textId="3B08EDFF" w:rsidR="00EB1E1A" w:rsidRDefault="00EB1E1A" w:rsidP="00EB1E1A">
      <w:pPr>
        <w:pStyle w:val="Paragraphedeliste"/>
        <w:spacing w:before="60" w:after="0" w:line="240" w:lineRule="auto"/>
        <w:ind w:left="714"/>
      </w:pPr>
      <w:r>
        <w:t xml:space="preserve">L'Entrepreneur </w:t>
      </w:r>
      <w:r w:rsidR="00117C47">
        <w:t>est</w:t>
      </w:r>
      <w:r>
        <w:t xml:space="preserve"> tenu d'appliquer intégralement le système préconisé par le fabricant et ne devra en aucun cas, en dehors des opérations de dilution, modifier la nature des produits. </w:t>
      </w:r>
    </w:p>
    <w:p w14:paraId="63BAB447" w14:textId="609F117F" w:rsidR="00EB1E1A" w:rsidRDefault="00EB1E1A" w:rsidP="00EB1E1A">
      <w:pPr>
        <w:pStyle w:val="Paragraphedeliste"/>
        <w:spacing w:before="60" w:after="0" w:line="240" w:lineRule="auto"/>
        <w:ind w:left="714"/>
      </w:pPr>
      <w:r>
        <w:t>Le fabricant p</w:t>
      </w:r>
      <w:r w:rsidR="004A0091">
        <w:t>eut</w:t>
      </w:r>
      <w:r>
        <w:t xml:space="preserve"> être consulté par le Maître d'Œuvre en tant que conseiller technique pour constater la mise en œuvre des produits ou systèmes de produits. </w:t>
      </w:r>
    </w:p>
    <w:p w14:paraId="38DA9CF8" w14:textId="3B7561C2" w:rsidR="00EB1E1A" w:rsidRDefault="00EB1E1A" w:rsidP="00EB1E1A">
      <w:pPr>
        <w:pStyle w:val="Paragraphedeliste"/>
        <w:spacing w:before="60" w:after="0" w:line="240" w:lineRule="auto"/>
        <w:ind w:left="714"/>
      </w:pPr>
      <w:r>
        <w:lastRenderedPageBreak/>
        <w:t>L’état de surface d</w:t>
      </w:r>
      <w:r w:rsidR="009C441E">
        <w:t>oit</w:t>
      </w:r>
      <w:r>
        <w:t xml:space="preserve"> être régulier, exempt de soufflures, cloques ou fissures. Les arrêtes d</w:t>
      </w:r>
      <w:r w:rsidR="00173FD3">
        <w:t>oive</w:t>
      </w:r>
      <w:r>
        <w:t xml:space="preserve">nt être sans écornures, ni épaufrures. Les joints </w:t>
      </w:r>
      <w:r w:rsidR="009506E7">
        <w:t xml:space="preserve">doivent </w:t>
      </w:r>
      <w:r w:rsidR="0021640C">
        <w:t>être</w:t>
      </w:r>
      <w:r w:rsidR="009506E7">
        <w:t xml:space="preserve"> </w:t>
      </w:r>
      <w:r>
        <w:t>rectilignes. L'application des peintures ne d</w:t>
      </w:r>
      <w:r w:rsidR="004D212E">
        <w:t>oit</w:t>
      </w:r>
      <w:r>
        <w:t xml:space="preserve"> donner lieu à aucune surépaisseur anormale dans les feuillures. </w:t>
      </w:r>
    </w:p>
    <w:p w14:paraId="42F80946" w14:textId="77777777" w:rsidR="00861414" w:rsidRDefault="00861414" w:rsidP="00EB1E1A">
      <w:pPr>
        <w:pStyle w:val="Paragraphedeliste"/>
        <w:spacing w:before="60" w:after="0" w:line="240" w:lineRule="auto"/>
        <w:ind w:left="714"/>
      </w:pPr>
    </w:p>
    <w:p w14:paraId="21DF772F" w14:textId="14EC1C18" w:rsidR="00D21814" w:rsidRDefault="00D21814">
      <w:pPr>
        <w:jc w:val="left"/>
      </w:pPr>
      <w:r>
        <w:br w:type="page"/>
      </w:r>
    </w:p>
    <w:p w14:paraId="40FE8C47" w14:textId="77777777" w:rsidR="00D21814" w:rsidRDefault="00D21814" w:rsidP="00EB1E1A">
      <w:pPr>
        <w:pStyle w:val="Paragraphedeliste"/>
        <w:spacing w:before="60" w:after="0" w:line="240" w:lineRule="auto"/>
        <w:ind w:left="714"/>
      </w:pPr>
    </w:p>
    <w:p w14:paraId="0CBCF6F6" w14:textId="1627D864" w:rsidR="00EB1E1A" w:rsidRPr="00861414" w:rsidRDefault="00861414" w:rsidP="00861414">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2"/>
          <w:szCs w:val="22"/>
          <w:u w:val="single"/>
        </w:rPr>
      </w:pPr>
      <w:r>
        <w:rPr>
          <w:rFonts w:asciiTheme="majorHAnsi" w:eastAsiaTheme="majorEastAsia" w:hAnsiTheme="majorHAnsi" w:cstheme="majorBidi"/>
          <w:bCs/>
          <w:color w:val="730000" w:themeColor="accent1" w:themeShade="BF"/>
          <w:sz w:val="22"/>
          <w:szCs w:val="22"/>
          <w:u w:val="single"/>
        </w:rPr>
        <w:t>P</w:t>
      </w:r>
      <w:r w:rsidRPr="00861414">
        <w:rPr>
          <w:rFonts w:asciiTheme="majorHAnsi" w:eastAsiaTheme="majorEastAsia" w:hAnsiTheme="majorHAnsi" w:cstheme="majorBidi"/>
          <w:bCs/>
          <w:color w:val="730000" w:themeColor="accent1" w:themeShade="BF"/>
          <w:sz w:val="22"/>
          <w:szCs w:val="22"/>
          <w:u w:val="single"/>
        </w:rPr>
        <w:t>réparation des supports</w:t>
      </w:r>
    </w:p>
    <w:p w14:paraId="64BD384D" w14:textId="3A6D8AD9" w:rsidR="00EB1E1A" w:rsidRDefault="00EB1E1A" w:rsidP="00EB1E1A">
      <w:pPr>
        <w:pStyle w:val="Paragraphedeliste"/>
        <w:spacing w:before="60" w:after="0" w:line="240" w:lineRule="auto"/>
        <w:ind w:left="714"/>
      </w:pPr>
      <w:r>
        <w:t xml:space="preserve">Préalablement à l’application des produits, l’entrepreneur </w:t>
      </w:r>
      <w:r w:rsidR="00CF222B">
        <w:t xml:space="preserve">doit </w:t>
      </w:r>
      <w:r>
        <w:t xml:space="preserve">effectuer les préparations des supports conformément au DTU 59.1 et aux prescriptions du fabricant. </w:t>
      </w:r>
    </w:p>
    <w:p w14:paraId="277A2B84" w14:textId="17746D1E" w:rsidR="00EB1E1A" w:rsidRDefault="00EB1E1A" w:rsidP="00EB1E1A">
      <w:pPr>
        <w:pStyle w:val="Paragraphedeliste"/>
        <w:spacing w:before="60" w:after="0" w:line="240" w:lineRule="auto"/>
        <w:ind w:left="714"/>
      </w:pPr>
      <w:r>
        <w:t>Seuls les principaux travaux préparatoires sont décrits ci-après. Tous les travaux demandés dans les prescriptions du fabricant seront à suivre</w:t>
      </w:r>
      <w:r w:rsidR="00443411">
        <w:t> ;</w:t>
      </w:r>
      <w:r>
        <w:t xml:space="preserve"> </w:t>
      </w:r>
    </w:p>
    <w:p w14:paraId="127FA9F7" w14:textId="688AD9E8" w:rsidR="00EB1E1A" w:rsidRDefault="00EB1E1A" w:rsidP="00EB1E1A">
      <w:pPr>
        <w:pStyle w:val="Paragraphedeliste"/>
        <w:spacing w:before="60" w:after="0" w:line="240" w:lineRule="auto"/>
        <w:ind w:left="714"/>
      </w:pPr>
      <w:r>
        <w:t>L’entreprise d</w:t>
      </w:r>
      <w:r w:rsidR="00443411">
        <w:t>oit</w:t>
      </w:r>
      <w:r>
        <w:t xml:space="preserve"> prévoir la préparation de l’ensemble des supports traités (isolation par l’extérieur, ravalement) : </w:t>
      </w:r>
    </w:p>
    <w:p w14:paraId="0939F1EF" w14:textId="31D69A75" w:rsidR="00F05124" w:rsidRDefault="00EB1E1A" w:rsidP="00F05124">
      <w:pPr>
        <w:pStyle w:val="Paragraphedeliste"/>
        <w:numPr>
          <w:ilvl w:val="0"/>
          <w:numId w:val="23"/>
        </w:numPr>
        <w:spacing w:before="60" w:after="0" w:line="240" w:lineRule="auto"/>
      </w:pPr>
      <w:r>
        <w:t>Reboucher les lézardes si existantes ; reprendre les anciens joints défectueux ou recouvert par une peinture ou un revêtement</w:t>
      </w:r>
      <w:r w:rsidR="00443411">
        <w:t> ;</w:t>
      </w:r>
      <w:r>
        <w:t xml:space="preserve"> </w:t>
      </w:r>
    </w:p>
    <w:p w14:paraId="4196C1C5" w14:textId="0BBF17B9" w:rsidR="00F05124" w:rsidRPr="0021640C" w:rsidRDefault="00EB1E1A" w:rsidP="00F05124">
      <w:pPr>
        <w:pStyle w:val="Paragraphedeliste"/>
        <w:numPr>
          <w:ilvl w:val="0"/>
          <w:numId w:val="23"/>
        </w:numPr>
        <w:spacing w:before="60" w:after="0" w:line="240" w:lineRule="auto"/>
      </w:pPr>
      <w:r>
        <w:t>Lavages de l’ensemble des surfaces maçonnées au nettoyeur haute pression</w:t>
      </w:r>
      <w:r w:rsidRPr="0021640C">
        <w:t xml:space="preserve">, </w:t>
      </w:r>
      <w:r w:rsidRPr="000D3ED6">
        <w:t>compris protection des ouvertures pour mise en œuvre hors d’eau, compris récupération des eaux ruissèlement avec éva</w:t>
      </w:r>
      <w:r w:rsidR="009C7065">
        <w:t>c</w:t>
      </w:r>
      <w:r w:rsidRPr="000D3ED6">
        <w:t>uation dans le regard le plus proche, compris traitement anticryptogamique</w:t>
      </w:r>
      <w:r w:rsidRPr="0021640C">
        <w:t xml:space="preserve"> </w:t>
      </w:r>
    </w:p>
    <w:p w14:paraId="7ED46955" w14:textId="10F05A0A" w:rsidR="00F05124" w:rsidRDefault="00EB1E1A" w:rsidP="00F05124">
      <w:pPr>
        <w:pStyle w:val="Paragraphedeliste"/>
        <w:numPr>
          <w:ilvl w:val="0"/>
          <w:numId w:val="23"/>
        </w:numPr>
        <w:spacing w:before="60" w:after="0" w:line="240" w:lineRule="auto"/>
      </w:pPr>
      <w:r>
        <w:t xml:space="preserve">Un temps de séchage suffisant </w:t>
      </w:r>
      <w:r w:rsidR="00AD6A88">
        <w:t>doit être</w:t>
      </w:r>
      <w:r>
        <w:t xml:space="preserve"> prévu afin de garantir une humidité du support inférieur à 5% avant remise en peinture. </w:t>
      </w:r>
    </w:p>
    <w:p w14:paraId="4205C8B9" w14:textId="77777777" w:rsidR="00F05124" w:rsidRDefault="00EB1E1A" w:rsidP="00F05124">
      <w:pPr>
        <w:pStyle w:val="Paragraphedeliste"/>
        <w:numPr>
          <w:ilvl w:val="0"/>
          <w:numId w:val="23"/>
        </w:numPr>
        <w:spacing w:before="60" w:after="0" w:line="240" w:lineRule="auto"/>
      </w:pPr>
      <w:r>
        <w:t xml:space="preserve">La vérification de la planimétrie du support, écrêtage, ponçage ou ragréage si nécessaire, </w:t>
      </w:r>
    </w:p>
    <w:p w14:paraId="6EB800DE" w14:textId="77777777" w:rsidR="00F05124" w:rsidRDefault="00EB1E1A" w:rsidP="00F05124">
      <w:pPr>
        <w:pStyle w:val="Paragraphedeliste"/>
        <w:numPr>
          <w:ilvl w:val="0"/>
          <w:numId w:val="23"/>
        </w:numPr>
        <w:spacing w:before="60" w:after="0" w:line="240" w:lineRule="auto"/>
      </w:pPr>
      <w:r>
        <w:t xml:space="preserve">L’élimination des pulvérulences autour des réparations, </w:t>
      </w:r>
    </w:p>
    <w:p w14:paraId="1E8E07DF" w14:textId="311158FF" w:rsidR="00EB1E1A" w:rsidRDefault="00EB1E1A" w:rsidP="00F05124">
      <w:pPr>
        <w:pStyle w:val="Paragraphedeliste"/>
        <w:numPr>
          <w:ilvl w:val="0"/>
          <w:numId w:val="23"/>
        </w:numPr>
        <w:spacing w:before="60" w:after="0" w:line="240" w:lineRule="auto"/>
      </w:pPr>
      <w:r>
        <w:t xml:space="preserve">Sondage systématique de toutes les façades maçonnées. Les maçonneries jugées dégradées (enduit désolidarisé, parties dégradées, cas douteux…) </w:t>
      </w:r>
      <w:r w:rsidR="00AD6A88">
        <w:t xml:space="preserve">doivent être </w:t>
      </w:r>
      <w:r>
        <w:t xml:space="preserve">traitées de la manière suivante : </w:t>
      </w:r>
    </w:p>
    <w:p w14:paraId="49D0ADD5" w14:textId="77777777" w:rsidR="00EB1E1A" w:rsidRDefault="00EB1E1A" w:rsidP="00EB1E1A">
      <w:pPr>
        <w:pStyle w:val="Paragraphedeliste"/>
        <w:spacing w:before="60" w:after="0" w:line="240" w:lineRule="auto"/>
        <w:ind w:left="714"/>
      </w:pPr>
      <w:proofErr w:type="gramStart"/>
      <w:r>
        <w:t>o</w:t>
      </w:r>
      <w:proofErr w:type="gramEnd"/>
      <w:r>
        <w:t xml:space="preserve"> Elimination des parties non adhérentes ; </w:t>
      </w:r>
    </w:p>
    <w:p w14:paraId="3901E6AD" w14:textId="5F85C6B9" w:rsidR="00EB1E1A" w:rsidRDefault="00EB1E1A" w:rsidP="00F05124">
      <w:pPr>
        <w:pStyle w:val="Paragraphedeliste"/>
        <w:spacing w:before="60" w:after="0" w:line="240" w:lineRule="auto"/>
        <w:ind w:left="714"/>
      </w:pPr>
      <w:proofErr w:type="gramStart"/>
      <w:r>
        <w:t>o</w:t>
      </w:r>
      <w:proofErr w:type="gramEnd"/>
      <w:r>
        <w:t xml:space="preserve"> Piochage des zones sonnant creux et reprise à l’aide d’un mortier de porosité et cohésion similaires</w:t>
      </w:r>
    </w:p>
    <w:p w14:paraId="18FB5ECE" w14:textId="77777777" w:rsidR="00EB1E1A" w:rsidRDefault="00EB1E1A" w:rsidP="00EB1E1A">
      <w:pPr>
        <w:pStyle w:val="Paragraphedeliste"/>
        <w:spacing w:before="60" w:after="0" w:line="240" w:lineRule="auto"/>
        <w:ind w:left="714"/>
      </w:pPr>
      <w:proofErr w:type="gramStart"/>
      <w:r>
        <w:t>o</w:t>
      </w:r>
      <w:proofErr w:type="gramEnd"/>
      <w:r>
        <w:t xml:space="preserve"> Dépose mécanique des supports dégradés et mise en décharge agrée ; </w:t>
      </w:r>
    </w:p>
    <w:p w14:paraId="7E70C426" w14:textId="77777777" w:rsidR="00EB1E1A" w:rsidRDefault="00EB1E1A" w:rsidP="00EB1E1A">
      <w:pPr>
        <w:pStyle w:val="Paragraphedeliste"/>
        <w:spacing w:before="60" w:after="0" w:line="240" w:lineRule="auto"/>
        <w:ind w:left="714"/>
      </w:pPr>
      <w:proofErr w:type="gramStart"/>
      <w:r>
        <w:t>o</w:t>
      </w:r>
      <w:proofErr w:type="gramEnd"/>
      <w:r>
        <w:t xml:space="preserve"> Décapage des profils métalliques apparents au sable ou à la brosse métallique ; </w:t>
      </w:r>
    </w:p>
    <w:p w14:paraId="1168D534" w14:textId="79DDF91A" w:rsidR="00EB1E1A" w:rsidRDefault="00EB1E1A" w:rsidP="00F05124">
      <w:pPr>
        <w:pStyle w:val="Paragraphedeliste"/>
        <w:spacing w:before="60" w:after="0" w:line="240" w:lineRule="auto"/>
        <w:ind w:left="714"/>
      </w:pPr>
      <w:proofErr w:type="gramStart"/>
      <w:r>
        <w:t>o</w:t>
      </w:r>
      <w:proofErr w:type="gramEnd"/>
      <w:r>
        <w:t xml:space="preserve"> Passivation de tous les profils apparents éventuels par un coulis </w:t>
      </w:r>
      <w:proofErr w:type="spellStart"/>
      <w:r>
        <w:t>monocomposant</w:t>
      </w:r>
      <w:proofErr w:type="spellEnd"/>
      <w:r>
        <w:t xml:space="preserve"> à base de ciment,</w:t>
      </w:r>
      <w:r w:rsidR="00F05124">
        <w:t xml:space="preserve"> </w:t>
      </w:r>
      <w:r>
        <w:t xml:space="preserve">charges spéciales, adjuvants et inhibiteur de corrosion, gâché à l’eau pour protection contre la corrosion ; </w:t>
      </w:r>
    </w:p>
    <w:p w14:paraId="7DC7E475" w14:textId="30B623D7" w:rsidR="00EB1E1A" w:rsidRDefault="00EB1E1A" w:rsidP="00EB1E1A">
      <w:pPr>
        <w:pStyle w:val="Paragraphedeliste"/>
        <w:spacing w:before="60" w:after="0" w:line="240" w:lineRule="auto"/>
        <w:ind w:left="714"/>
      </w:pPr>
      <w:proofErr w:type="gramStart"/>
      <w:r>
        <w:t>o</w:t>
      </w:r>
      <w:proofErr w:type="gramEnd"/>
      <w:r>
        <w:t xml:space="preserve"> </w:t>
      </w:r>
      <w:r w:rsidRPr="000D3ED6">
        <w:t>Repousser</w:t>
      </w:r>
      <w:r w:rsidRPr="0021640C">
        <w:t xml:space="preserve"> au</w:t>
      </w:r>
      <w:r>
        <w:t xml:space="preserve"> maximum les fers à l’intérieur du support ; </w:t>
      </w:r>
    </w:p>
    <w:p w14:paraId="6F817464" w14:textId="434691FC" w:rsidR="00EB1E1A" w:rsidRDefault="00EB1E1A" w:rsidP="00AC01C7">
      <w:pPr>
        <w:pStyle w:val="Paragraphedeliste"/>
        <w:spacing w:before="60" w:after="0" w:line="240" w:lineRule="auto"/>
        <w:ind w:left="714"/>
      </w:pPr>
      <w:proofErr w:type="gramStart"/>
      <w:r>
        <w:t>o</w:t>
      </w:r>
      <w:proofErr w:type="gramEnd"/>
      <w:r>
        <w:t xml:space="preserve"> Reconstitution des volumes (aspect approchant de l'existant à faire valider par le </w:t>
      </w:r>
      <w:r w:rsidR="00AC01C7">
        <w:t>MOE</w:t>
      </w:r>
      <w:r>
        <w:t>)</w:t>
      </w:r>
      <w:r w:rsidR="00AC01C7">
        <w:t xml:space="preserve"> </w:t>
      </w:r>
      <w:r>
        <w:t xml:space="preserve">à l'aide, selon localisations, de mortier-résine </w:t>
      </w:r>
    </w:p>
    <w:p w14:paraId="775E76D4" w14:textId="5E08BD2C" w:rsidR="00EB1E1A" w:rsidRDefault="00EB1E1A" w:rsidP="00AC01C7">
      <w:pPr>
        <w:pStyle w:val="Paragraphedeliste"/>
        <w:spacing w:before="60" w:after="0" w:line="240" w:lineRule="auto"/>
        <w:ind w:left="714"/>
      </w:pPr>
      <w:proofErr w:type="gramStart"/>
      <w:r>
        <w:t>o</w:t>
      </w:r>
      <w:proofErr w:type="gramEnd"/>
      <w:r>
        <w:t xml:space="preserve"> Traitement des fissures par ouverture à la disqueuse si nécessaire, rebouchage à l’aide de mastic, application de bande armée marouflée entre 2 couches, compris toutes sujétions de parfaite exécution. </w:t>
      </w:r>
    </w:p>
    <w:p w14:paraId="7E01ABC2" w14:textId="210B1D92" w:rsidR="00EB1E1A" w:rsidRDefault="00EB1E1A" w:rsidP="00AC01C7">
      <w:pPr>
        <w:pStyle w:val="Paragraphedeliste"/>
        <w:numPr>
          <w:ilvl w:val="0"/>
          <w:numId w:val="23"/>
        </w:numPr>
        <w:spacing w:before="60" w:after="0" w:line="240" w:lineRule="auto"/>
      </w:pPr>
      <w:r>
        <w:t xml:space="preserve">Traitement des épaufrures </w:t>
      </w:r>
    </w:p>
    <w:p w14:paraId="74C41352" w14:textId="77777777" w:rsidR="00EB1E1A" w:rsidRDefault="00EB1E1A" w:rsidP="00EB1E1A">
      <w:pPr>
        <w:pStyle w:val="Paragraphedeliste"/>
        <w:spacing w:before="60" w:after="0" w:line="240" w:lineRule="auto"/>
        <w:ind w:left="714"/>
      </w:pPr>
      <w:proofErr w:type="gramStart"/>
      <w:r>
        <w:t>o</w:t>
      </w:r>
      <w:proofErr w:type="gramEnd"/>
      <w:r>
        <w:t xml:space="preserve"> Dégarnissage ; </w:t>
      </w:r>
    </w:p>
    <w:p w14:paraId="21262C93" w14:textId="77777777" w:rsidR="00EB1E1A" w:rsidRDefault="00EB1E1A" w:rsidP="00EB1E1A">
      <w:pPr>
        <w:pStyle w:val="Paragraphedeliste"/>
        <w:spacing w:before="60" w:after="0" w:line="240" w:lineRule="auto"/>
        <w:ind w:left="714"/>
      </w:pPr>
      <w:proofErr w:type="gramStart"/>
      <w:r>
        <w:t>o</w:t>
      </w:r>
      <w:proofErr w:type="gramEnd"/>
      <w:r>
        <w:t xml:space="preserve"> Dépoussiérage ; </w:t>
      </w:r>
    </w:p>
    <w:p w14:paraId="5088B993" w14:textId="77777777" w:rsidR="00EB1E1A" w:rsidRDefault="00EB1E1A" w:rsidP="00EB1E1A">
      <w:pPr>
        <w:pStyle w:val="Paragraphedeliste"/>
        <w:spacing w:before="60" w:after="0" w:line="240" w:lineRule="auto"/>
        <w:ind w:left="714"/>
      </w:pPr>
      <w:proofErr w:type="gramStart"/>
      <w:r>
        <w:t>o</w:t>
      </w:r>
      <w:proofErr w:type="gramEnd"/>
      <w:r>
        <w:t xml:space="preserve"> Reprise à l’aide d’un mortier adapté ; </w:t>
      </w:r>
    </w:p>
    <w:p w14:paraId="284422C2" w14:textId="2AF232A1" w:rsidR="00EB1E1A" w:rsidRDefault="00EB1E1A" w:rsidP="00AC01C7">
      <w:pPr>
        <w:pStyle w:val="Paragraphedeliste"/>
        <w:numPr>
          <w:ilvl w:val="0"/>
          <w:numId w:val="23"/>
        </w:numPr>
        <w:spacing w:before="60" w:after="0" w:line="240" w:lineRule="auto"/>
      </w:pPr>
      <w:r>
        <w:t xml:space="preserve">Traitement des fissures inférieures à 5/10ème de mm : </w:t>
      </w:r>
    </w:p>
    <w:p w14:paraId="75E6DD4B" w14:textId="4F1FF6CF" w:rsidR="00EB1E1A" w:rsidRDefault="00EB1E1A" w:rsidP="00AC01C7">
      <w:pPr>
        <w:pStyle w:val="Paragraphedeliste"/>
        <w:spacing w:before="60" w:after="0" w:line="240" w:lineRule="auto"/>
        <w:ind w:left="714"/>
      </w:pPr>
      <w:proofErr w:type="gramStart"/>
      <w:r>
        <w:t>o</w:t>
      </w:r>
      <w:proofErr w:type="gramEnd"/>
      <w:r>
        <w:t xml:space="preserve"> Application d’un fixateur, rebouchage de la fissure à l’enduit de ragréage ou un mortier de réparation adapté au support ; </w:t>
      </w:r>
    </w:p>
    <w:p w14:paraId="34C46CAD" w14:textId="7F96DACD" w:rsidR="00EB1E1A" w:rsidRDefault="00EB1E1A" w:rsidP="00AC01C7">
      <w:pPr>
        <w:pStyle w:val="Paragraphedeliste"/>
        <w:numPr>
          <w:ilvl w:val="0"/>
          <w:numId w:val="23"/>
        </w:numPr>
        <w:spacing w:before="60" w:after="0" w:line="240" w:lineRule="auto"/>
      </w:pPr>
      <w:r>
        <w:t>Traitement des fissures supérieur à 5/10ème de mm :</w:t>
      </w:r>
    </w:p>
    <w:p w14:paraId="6E89E802" w14:textId="77777777" w:rsidR="00EB1E1A" w:rsidRDefault="00EB1E1A" w:rsidP="00EB1E1A">
      <w:pPr>
        <w:pStyle w:val="Paragraphedeliste"/>
        <w:spacing w:before="60" w:after="0" w:line="240" w:lineRule="auto"/>
        <w:ind w:left="714"/>
      </w:pPr>
      <w:proofErr w:type="gramStart"/>
      <w:r>
        <w:t>o</w:t>
      </w:r>
      <w:proofErr w:type="gramEnd"/>
      <w:r>
        <w:t xml:space="preserve"> Ouverture de la fissure au triangle ou à la griffe ; </w:t>
      </w:r>
    </w:p>
    <w:p w14:paraId="3B9699A6" w14:textId="77777777" w:rsidR="00EB1E1A" w:rsidRDefault="00EB1E1A" w:rsidP="00EB1E1A">
      <w:pPr>
        <w:pStyle w:val="Paragraphedeliste"/>
        <w:spacing w:before="60" w:after="0" w:line="240" w:lineRule="auto"/>
        <w:ind w:left="714"/>
      </w:pPr>
      <w:proofErr w:type="gramStart"/>
      <w:r>
        <w:t>o</w:t>
      </w:r>
      <w:proofErr w:type="gramEnd"/>
      <w:r>
        <w:t xml:space="preserve"> Brossage et dépoussiérage ; </w:t>
      </w:r>
    </w:p>
    <w:p w14:paraId="1B915823" w14:textId="77777777" w:rsidR="00EB1E1A" w:rsidRDefault="00EB1E1A" w:rsidP="00EB1E1A">
      <w:pPr>
        <w:pStyle w:val="Paragraphedeliste"/>
        <w:spacing w:before="60" w:after="0" w:line="240" w:lineRule="auto"/>
        <w:ind w:left="714"/>
      </w:pPr>
      <w:proofErr w:type="gramStart"/>
      <w:r>
        <w:t>o</w:t>
      </w:r>
      <w:proofErr w:type="gramEnd"/>
      <w:r>
        <w:t xml:space="preserve"> Rebouchage de la fissure au mortier ; </w:t>
      </w:r>
    </w:p>
    <w:p w14:paraId="116E979A" w14:textId="77777777" w:rsidR="00AC01C7" w:rsidRDefault="00AC01C7" w:rsidP="00AC01C7">
      <w:pPr>
        <w:pStyle w:val="Paragraphedeliste"/>
        <w:spacing w:before="60" w:after="0" w:line="240" w:lineRule="auto"/>
        <w:ind w:left="714"/>
      </w:pPr>
    </w:p>
    <w:p w14:paraId="691D47A7" w14:textId="2F8EB97C" w:rsidR="00EB1E1A" w:rsidRDefault="00EB1E1A" w:rsidP="00AC01C7">
      <w:pPr>
        <w:pStyle w:val="Paragraphedeliste"/>
        <w:spacing w:before="60" w:after="0" w:line="240" w:lineRule="auto"/>
        <w:ind w:left="714"/>
      </w:pPr>
      <w:r>
        <w:t xml:space="preserve">Décontamination des surfaces maçonnées au moyen d’un produit décontaminant contre les mousses, les </w:t>
      </w:r>
      <w:proofErr w:type="spellStart"/>
      <w:r>
        <w:t>cryptogrames</w:t>
      </w:r>
      <w:proofErr w:type="spellEnd"/>
      <w:r>
        <w:t xml:space="preserve">, les moisissures… permettant un traitement curatif et préventif garantissant l’assainissement du support, </w:t>
      </w:r>
    </w:p>
    <w:p w14:paraId="2352C330" w14:textId="77777777" w:rsidR="00EB1E1A" w:rsidRDefault="00EB1E1A" w:rsidP="00EB1E1A">
      <w:pPr>
        <w:pStyle w:val="Paragraphedeliste"/>
        <w:spacing w:before="60" w:after="0" w:line="240" w:lineRule="auto"/>
        <w:ind w:left="714"/>
      </w:pPr>
      <w:r>
        <w:t xml:space="preserve">Y compris toutes sujétions et détails de parfait achèvement. </w:t>
      </w:r>
    </w:p>
    <w:p w14:paraId="566E7781" w14:textId="77777777" w:rsidR="00AC01C7" w:rsidRDefault="00AC01C7" w:rsidP="00EB1E1A">
      <w:pPr>
        <w:pStyle w:val="Paragraphedeliste"/>
        <w:spacing w:before="60" w:after="0" w:line="240" w:lineRule="auto"/>
        <w:ind w:left="714"/>
      </w:pPr>
    </w:p>
    <w:p w14:paraId="3944E565" w14:textId="5D3AA07B" w:rsidR="00EB1E1A" w:rsidRPr="00AC01C7" w:rsidRDefault="00EB1E1A" w:rsidP="00AC01C7">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2"/>
          <w:szCs w:val="22"/>
          <w:u w:val="single"/>
        </w:rPr>
      </w:pPr>
      <w:r w:rsidRPr="00AC01C7">
        <w:rPr>
          <w:rFonts w:asciiTheme="majorHAnsi" w:eastAsiaTheme="majorEastAsia" w:hAnsiTheme="majorHAnsi" w:cstheme="majorBidi"/>
          <w:bCs/>
          <w:color w:val="730000" w:themeColor="accent1" w:themeShade="BF"/>
          <w:sz w:val="22"/>
          <w:szCs w:val="22"/>
          <w:u w:val="single"/>
        </w:rPr>
        <w:t>J</w:t>
      </w:r>
      <w:r w:rsidR="00AC01C7" w:rsidRPr="00AC01C7">
        <w:rPr>
          <w:rFonts w:asciiTheme="majorHAnsi" w:eastAsiaTheme="majorEastAsia" w:hAnsiTheme="majorHAnsi" w:cstheme="majorBidi"/>
          <w:bCs/>
          <w:color w:val="730000" w:themeColor="accent1" w:themeShade="BF"/>
          <w:sz w:val="22"/>
          <w:szCs w:val="22"/>
          <w:u w:val="single"/>
        </w:rPr>
        <w:t>oints de dilatation</w:t>
      </w:r>
    </w:p>
    <w:p w14:paraId="499D7A6F" w14:textId="3D0324F9" w:rsidR="00EB1E1A" w:rsidRDefault="00EB1E1A" w:rsidP="00EB1E1A">
      <w:pPr>
        <w:pStyle w:val="Paragraphedeliste"/>
        <w:spacing w:before="60" w:after="0" w:line="240" w:lineRule="auto"/>
        <w:ind w:left="714"/>
      </w:pPr>
      <w:r>
        <w:t xml:space="preserve">Les joints de dilatation </w:t>
      </w:r>
      <w:r w:rsidR="0021640C">
        <w:t xml:space="preserve"> seront </w:t>
      </w:r>
      <w:r>
        <w:t xml:space="preserve">traités par la pose de joints plats avec profilé spécifique ou de joints pour angle incorporé dans le sous enduit. </w:t>
      </w:r>
    </w:p>
    <w:p w14:paraId="6A6698BF" w14:textId="153B6289" w:rsidR="00EB1E1A" w:rsidRDefault="00EB1E1A" w:rsidP="00EB1E1A">
      <w:pPr>
        <w:pStyle w:val="Paragraphedeliste"/>
        <w:spacing w:before="60" w:after="0" w:line="240" w:lineRule="auto"/>
        <w:ind w:left="714"/>
      </w:pPr>
      <w:r>
        <w:lastRenderedPageBreak/>
        <w:t>L’entreprise d</w:t>
      </w:r>
      <w:r w:rsidR="00A63D46">
        <w:t>oit</w:t>
      </w:r>
      <w:r>
        <w:t xml:space="preserve"> prévoir : dégarnissage, bourrage d’un fond de joint par mousse à cellule fermée, restructuration du joint, fixation du couvre joint métal, étanche aux eaux de ruissellement. </w:t>
      </w:r>
    </w:p>
    <w:p w14:paraId="626A007A" w14:textId="77777777" w:rsidR="00196E06" w:rsidRDefault="00196E06" w:rsidP="00EB1E1A">
      <w:pPr>
        <w:pStyle w:val="Paragraphedeliste"/>
        <w:spacing w:before="60" w:after="0" w:line="240" w:lineRule="auto"/>
        <w:ind w:left="714"/>
      </w:pPr>
    </w:p>
    <w:p w14:paraId="7CFED0C4" w14:textId="77741289" w:rsidR="00EB1E1A" w:rsidRPr="00196E06" w:rsidRDefault="00196E06" w:rsidP="00196E06">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2"/>
          <w:szCs w:val="22"/>
          <w:u w:val="single"/>
        </w:rPr>
      </w:pPr>
      <w:r w:rsidRPr="00196E06">
        <w:rPr>
          <w:rFonts w:asciiTheme="majorHAnsi" w:eastAsiaTheme="majorEastAsia" w:hAnsiTheme="majorHAnsi" w:cstheme="majorBidi"/>
          <w:bCs/>
          <w:color w:val="730000" w:themeColor="accent1" w:themeShade="BF"/>
          <w:sz w:val="22"/>
          <w:szCs w:val="22"/>
          <w:u w:val="single"/>
        </w:rPr>
        <w:t>Eléments de façades</w:t>
      </w:r>
    </w:p>
    <w:p w14:paraId="2E99ED4A" w14:textId="626E455E" w:rsidR="00EB1E1A" w:rsidRDefault="00EB1E1A" w:rsidP="003A0E61">
      <w:pPr>
        <w:pStyle w:val="Paragraphedeliste"/>
        <w:spacing w:before="60" w:after="0" w:line="240" w:lineRule="auto"/>
        <w:ind w:left="714"/>
      </w:pPr>
      <w:r>
        <w:t xml:space="preserve">L’entreprise doit </w:t>
      </w:r>
      <w:r w:rsidR="006A6326">
        <w:t xml:space="preserve">intégrer </w:t>
      </w:r>
      <w:r>
        <w:t>dans sa prestation la dépose et la repose à l’identique de tous les éléments de façades gênants la mise en place de l’isolation extérieure (</w:t>
      </w:r>
      <w:r w:rsidR="00196E06">
        <w:t>liste précisée dans le § description des travaux</w:t>
      </w:r>
      <w:r w:rsidR="003A0E61">
        <w:t xml:space="preserve">) </w:t>
      </w:r>
      <w:r>
        <w:t xml:space="preserve">ainsi que les adaptations éventuelles de ces éléments. </w:t>
      </w:r>
    </w:p>
    <w:p w14:paraId="41F9AA96" w14:textId="3CAE2845" w:rsidR="00EB1E1A" w:rsidRDefault="00EB1E1A" w:rsidP="00CF1F8B">
      <w:pPr>
        <w:pStyle w:val="Paragraphedeliste"/>
        <w:spacing w:before="60" w:after="0" w:line="240" w:lineRule="auto"/>
        <w:ind w:left="714"/>
      </w:pPr>
      <w:r>
        <w:t>En cas de dégradation de ces éléments, l’entreprise d</w:t>
      </w:r>
      <w:r w:rsidR="00B87E88">
        <w:t>oit</w:t>
      </w:r>
      <w:r w:rsidR="00751209">
        <w:t xml:space="preserve"> assurer </w:t>
      </w:r>
      <w:r>
        <w:t>alors le remplacement à l’identique de l’élément dégradé. Les entrepreneurs sont réputés avoir tenu compte de ce point dans leur offre</w:t>
      </w:r>
      <w:r w:rsidR="00CF1F8B">
        <w:t xml:space="preserve"> y</w:t>
      </w:r>
      <w:r>
        <w:t xml:space="preserve"> compris toutes sujétions et détails de parfait achèvement. </w:t>
      </w:r>
    </w:p>
    <w:p w14:paraId="167E7FBC" w14:textId="77777777" w:rsidR="003A0E61" w:rsidRDefault="003A0E61" w:rsidP="00EB1E1A">
      <w:pPr>
        <w:pStyle w:val="Paragraphedeliste"/>
        <w:spacing w:before="60" w:after="0" w:line="240" w:lineRule="auto"/>
        <w:ind w:left="714"/>
      </w:pPr>
    </w:p>
    <w:p w14:paraId="6BF891EA" w14:textId="62E1F492" w:rsidR="00EB1E1A" w:rsidRPr="003A0E61" w:rsidRDefault="00EB1E1A" w:rsidP="003A0E61">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2"/>
          <w:szCs w:val="22"/>
          <w:u w:val="single"/>
        </w:rPr>
      </w:pPr>
      <w:r w:rsidRPr="003A0E61">
        <w:rPr>
          <w:rFonts w:asciiTheme="majorHAnsi" w:eastAsiaTheme="majorEastAsia" w:hAnsiTheme="majorHAnsi" w:cstheme="majorBidi"/>
          <w:bCs/>
          <w:color w:val="730000" w:themeColor="accent1" w:themeShade="BF"/>
          <w:sz w:val="22"/>
          <w:szCs w:val="22"/>
          <w:u w:val="single"/>
        </w:rPr>
        <w:t>I</w:t>
      </w:r>
      <w:r w:rsidR="003A0E61" w:rsidRPr="003A0E61">
        <w:rPr>
          <w:rFonts w:asciiTheme="majorHAnsi" w:eastAsiaTheme="majorEastAsia" w:hAnsiTheme="majorHAnsi" w:cstheme="majorBidi"/>
          <w:bCs/>
          <w:color w:val="730000" w:themeColor="accent1" w:themeShade="BF"/>
          <w:sz w:val="22"/>
          <w:szCs w:val="22"/>
          <w:u w:val="single"/>
        </w:rPr>
        <w:t>solation thermique par l’extérieur</w:t>
      </w:r>
    </w:p>
    <w:p w14:paraId="797DDEAD" w14:textId="5ECA5C01" w:rsidR="00EB1E1A" w:rsidRDefault="00EB1E1A" w:rsidP="00EB1E1A">
      <w:pPr>
        <w:pStyle w:val="Paragraphedeliste"/>
        <w:spacing w:before="60" w:after="0" w:line="240" w:lineRule="auto"/>
        <w:ind w:left="714"/>
      </w:pPr>
      <w:r>
        <w:t>L’entreprise d</w:t>
      </w:r>
      <w:r w:rsidR="000455EB">
        <w:t>oit</w:t>
      </w:r>
      <w:r>
        <w:t xml:space="preserve"> lors des travaux assurer toutes les découpes nécessaires à la bonne réalisation des</w:t>
      </w:r>
      <w:r w:rsidR="00D21814">
        <w:t xml:space="preserve"> </w:t>
      </w:r>
      <w:r>
        <w:t>travaux et du calepinage des panneaux d’isolants. Ces découpes p</w:t>
      </w:r>
      <w:r w:rsidR="000455EB">
        <w:t>euve</w:t>
      </w:r>
      <w:r>
        <w:t xml:space="preserve">nt être effectuées par l’intermédiaire de tous les moyens appropriés (tronçonneuse à disque diamant, disqueuse, scie à métaux, fil chaud, etc…). </w:t>
      </w:r>
    </w:p>
    <w:p w14:paraId="5A8A8AA0" w14:textId="1438848F" w:rsidR="00EB1E1A" w:rsidRDefault="00EB1E1A" w:rsidP="00EB1E1A">
      <w:pPr>
        <w:pStyle w:val="Paragraphedeliste"/>
        <w:spacing w:before="60" w:after="0" w:line="240" w:lineRule="auto"/>
        <w:ind w:left="714"/>
      </w:pPr>
      <w:r>
        <w:t>L’entreprise d</w:t>
      </w:r>
      <w:r w:rsidR="000455EB">
        <w:t>oit</w:t>
      </w:r>
      <w:r>
        <w:t xml:space="preserve"> traiter toutes les chutes du matériau d’isolation soit par mise en benne et évacuation des déchets soit par réutilisation pour le traitement de certains points singuliers. Dans tous les cas, l’entreprise doit </w:t>
      </w:r>
      <w:r w:rsidR="00FE31AD">
        <w:t xml:space="preserve">assurer </w:t>
      </w:r>
      <w:r>
        <w:t xml:space="preserve">le complet et parfait achèvement de ses ouvrages. </w:t>
      </w:r>
    </w:p>
    <w:p w14:paraId="5EFC604E" w14:textId="7077F6B0" w:rsidR="00EB1E1A" w:rsidRDefault="00EB1E1A" w:rsidP="00EB1E1A">
      <w:pPr>
        <w:pStyle w:val="Paragraphedeliste"/>
        <w:spacing w:before="60" w:after="0" w:line="240" w:lineRule="auto"/>
        <w:ind w:left="714"/>
      </w:pPr>
      <w:r>
        <w:t xml:space="preserve">Il </w:t>
      </w:r>
      <w:r w:rsidR="00ED6098">
        <w:t>est</w:t>
      </w:r>
      <w:r>
        <w:t xml:space="preserve"> tenu compte dans l’offre de l’entreprise des découpes et adaptations des panneaux ainsi que des profilés métalliques nécessaires à leur maintien, leur fixation et leur finition. Les quantités indiquées dans la DPGF correspondent à des surfaces ou des linéaires de l’ouvrage fini. </w:t>
      </w:r>
    </w:p>
    <w:p w14:paraId="525460D4" w14:textId="77777777" w:rsidR="0050113B" w:rsidRDefault="0050113B" w:rsidP="00EB1E1A">
      <w:pPr>
        <w:pStyle w:val="Paragraphedeliste"/>
        <w:spacing w:before="60" w:after="0" w:line="240" w:lineRule="auto"/>
        <w:ind w:left="714"/>
      </w:pPr>
    </w:p>
    <w:p w14:paraId="073B6D99" w14:textId="004BA14F" w:rsidR="00EB1E1A" w:rsidRDefault="00EB1E1A" w:rsidP="00EB1E1A">
      <w:pPr>
        <w:pStyle w:val="Paragraphedeliste"/>
        <w:spacing w:before="60" w:after="0" w:line="240" w:lineRule="auto"/>
        <w:ind w:left="714"/>
      </w:pPr>
      <w:r>
        <w:t xml:space="preserve">Un test d’arrachage </w:t>
      </w:r>
      <w:r w:rsidR="00D21837">
        <w:t>doit être</w:t>
      </w:r>
      <w:r>
        <w:t xml:space="preserve"> réalisé par l’entreprise, selon les recommandations du CISMA, avant la réalisation des travaux afin de valider les chevilles et le plan de chevillage de l’isolant. Ce test est à la charge de l’entreprise. </w:t>
      </w:r>
    </w:p>
    <w:p w14:paraId="2CE772D7" w14:textId="77777777" w:rsidR="0050113B" w:rsidRDefault="0050113B" w:rsidP="00EB1E1A">
      <w:pPr>
        <w:pStyle w:val="Paragraphedeliste"/>
        <w:spacing w:before="60" w:after="0" w:line="240" w:lineRule="auto"/>
        <w:ind w:left="714"/>
      </w:pPr>
    </w:p>
    <w:p w14:paraId="215B7F5F" w14:textId="453FB779" w:rsidR="00EB1E1A" w:rsidRDefault="00EB1E1A" w:rsidP="00EB1E1A">
      <w:pPr>
        <w:pStyle w:val="Paragraphedeliste"/>
        <w:spacing w:before="60" w:after="0" w:line="240" w:lineRule="auto"/>
        <w:ind w:left="714"/>
      </w:pPr>
      <w:r>
        <w:t xml:space="preserve">Les travaux </w:t>
      </w:r>
      <w:r w:rsidR="00D21837">
        <w:t>relatifs</w:t>
      </w:r>
      <w:r>
        <w:t xml:space="preserve"> </w:t>
      </w:r>
      <w:r w:rsidR="00D21837">
        <w:t>a</w:t>
      </w:r>
      <w:r>
        <w:t xml:space="preserve">u présent lot comprennent implicitement la fourniture et toutes les prestations et fournitures pour réaliser : </w:t>
      </w:r>
    </w:p>
    <w:p w14:paraId="5A3DC17B" w14:textId="77777777" w:rsidR="0050113B" w:rsidRDefault="0050113B" w:rsidP="00EB1E1A">
      <w:pPr>
        <w:pStyle w:val="Paragraphedeliste"/>
        <w:spacing w:before="60" w:after="0" w:line="240" w:lineRule="auto"/>
        <w:ind w:left="714"/>
      </w:pPr>
    </w:p>
    <w:p w14:paraId="77142BC5" w14:textId="1733F25C" w:rsidR="00EB1E1A" w:rsidRDefault="00EB1E1A" w:rsidP="00EB1E1A">
      <w:pPr>
        <w:pStyle w:val="Paragraphedeliste"/>
        <w:spacing w:before="60" w:after="0" w:line="240" w:lineRule="auto"/>
        <w:ind w:left="714"/>
      </w:pPr>
      <w:r>
        <w:t xml:space="preserve">Tous les ouvrages de bardages et ouvrages annexes et connexes, ainsi que tous les ouvrages accessoires ; </w:t>
      </w:r>
    </w:p>
    <w:p w14:paraId="5BE023A5" w14:textId="4F7BA0DA" w:rsidR="00EB1E1A" w:rsidRDefault="00EB1E1A" w:rsidP="0050113B">
      <w:pPr>
        <w:pStyle w:val="Paragraphedeliste"/>
        <w:numPr>
          <w:ilvl w:val="0"/>
          <w:numId w:val="23"/>
        </w:numPr>
        <w:spacing w:before="60" w:after="0" w:line="240" w:lineRule="auto"/>
      </w:pPr>
      <w:r>
        <w:t xml:space="preserve">Tous les ouvrages complémentaires en métal / bois, nécessaires, le cas échéant ; </w:t>
      </w:r>
    </w:p>
    <w:p w14:paraId="40C44D2E" w14:textId="4BED4044" w:rsidR="00EB1E1A" w:rsidRDefault="00EB1E1A" w:rsidP="0050113B">
      <w:pPr>
        <w:pStyle w:val="Paragraphedeliste"/>
        <w:numPr>
          <w:ilvl w:val="0"/>
          <w:numId w:val="23"/>
        </w:numPr>
        <w:spacing w:before="60" w:after="0" w:line="240" w:lineRule="auto"/>
      </w:pPr>
      <w:r>
        <w:t xml:space="preserve">Les ouvrages éclairants avec leurs accessoires ; </w:t>
      </w:r>
    </w:p>
    <w:p w14:paraId="45D1A831" w14:textId="6383882B" w:rsidR="00EB1E1A" w:rsidRDefault="00EB1E1A" w:rsidP="0050113B">
      <w:pPr>
        <w:pStyle w:val="Paragraphedeliste"/>
        <w:numPr>
          <w:ilvl w:val="0"/>
          <w:numId w:val="23"/>
        </w:numPr>
        <w:spacing w:before="60" w:after="0" w:line="240" w:lineRule="auto"/>
      </w:pPr>
      <w:r>
        <w:t xml:space="preserve">Tous les systèmes de fixation quels qu'ils soient, nécessaires, compris toutes sujétions ; </w:t>
      </w:r>
    </w:p>
    <w:p w14:paraId="172E2869" w14:textId="03DF4852" w:rsidR="00EB1E1A" w:rsidRDefault="00EB1E1A" w:rsidP="0050113B">
      <w:pPr>
        <w:pStyle w:val="Paragraphedeliste"/>
        <w:numPr>
          <w:ilvl w:val="0"/>
          <w:numId w:val="23"/>
        </w:numPr>
        <w:spacing w:before="60" w:after="0" w:line="240" w:lineRule="auto"/>
      </w:pPr>
      <w:r>
        <w:t xml:space="preserve">La protection contre la corrosion de tous les ouvrages et accessoires ; </w:t>
      </w:r>
    </w:p>
    <w:p w14:paraId="60D0F7FE" w14:textId="41140BB0" w:rsidR="00EB1E1A" w:rsidRDefault="00EB1E1A" w:rsidP="0050113B">
      <w:pPr>
        <w:pStyle w:val="Paragraphedeliste"/>
        <w:numPr>
          <w:ilvl w:val="0"/>
          <w:numId w:val="23"/>
        </w:numPr>
        <w:spacing w:before="60" w:after="0" w:line="240" w:lineRule="auto"/>
      </w:pPr>
      <w:r>
        <w:t xml:space="preserve">Le traitement des bois et acier, ainsi que, le cas échéant, selon spécifications ci-après : </w:t>
      </w:r>
    </w:p>
    <w:p w14:paraId="4BC6BFC9" w14:textId="77777777" w:rsidR="00EB1E1A" w:rsidRDefault="00EB1E1A" w:rsidP="00EB1E1A">
      <w:pPr>
        <w:pStyle w:val="Paragraphedeliste"/>
        <w:spacing w:before="60" w:after="0" w:line="240" w:lineRule="auto"/>
        <w:ind w:left="714"/>
      </w:pPr>
      <w:proofErr w:type="gramStart"/>
      <w:r>
        <w:t>o</w:t>
      </w:r>
      <w:proofErr w:type="gramEnd"/>
      <w:r>
        <w:t xml:space="preserve"> Les écrans souples ou supports rigides ; </w:t>
      </w:r>
    </w:p>
    <w:p w14:paraId="22B86D2B" w14:textId="77777777" w:rsidR="00EB1E1A" w:rsidRDefault="00EB1E1A" w:rsidP="00EB1E1A">
      <w:pPr>
        <w:pStyle w:val="Paragraphedeliste"/>
        <w:spacing w:before="60" w:after="0" w:line="240" w:lineRule="auto"/>
        <w:ind w:left="714"/>
      </w:pPr>
      <w:proofErr w:type="gramStart"/>
      <w:r>
        <w:t>o</w:t>
      </w:r>
      <w:proofErr w:type="gramEnd"/>
      <w:r>
        <w:t xml:space="preserve"> Les isolations thermiques. </w:t>
      </w:r>
    </w:p>
    <w:p w14:paraId="0B13A55B" w14:textId="2E3941BD" w:rsidR="00EB1E1A" w:rsidRDefault="00EB1E1A" w:rsidP="00EB1E1A">
      <w:pPr>
        <w:pStyle w:val="Paragraphedeliste"/>
        <w:spacing w:before="60" w:after="0" w:line="240" w:lineRule="auto"/>
        <w:ind w:left="714"/>
      </w:pPr>
      <w:r>
        <w:t xml:space="preserve">Ils </w:t>
      </w:r>
      <w:r w:rsidR="00D21837">
        <w:t xml:space="preserve">doivent </w:t>
      </w:r>
      <w:r>
        <w:t>comprendr</w:t>
      </w:r>
      <w:r w:rsidR="00D21837">
        <w:t>e</w:t>
      </w:r>
      <w:r>
        <w:t xml:space="preserve"> tous les échafaudages, protections, matériels et installations de levage, de montage et autres nécessaires. </w:t>
      </w:r>
    </w:p>
    <w:p w14:paraId="62FCC257" w14:textId="386E76A6" w:rsidR="00EB1E1A" w:rsidRDefault="00EB1E1A" w:rsidP="00EB1E1A">
      <w:pPr>
        <w:pStyle w:val="Paragraphedeliste"/>
        <w:spacing w:before="60" w:after="0" w:line="240" w:lineRule="auto"/>
        <w:ind w:left="714"/>
      </w:pPr>
      <w:r>
        <w:t xml:space="preserve">Dans le cadre contractuel de son marché, l'entrepreneur </w:t>
      </w:r>
      <w:r w:rsidR="0051688F">
        <w:t>doit être</w:t>
      </w:r>
      <w:r>
        <w:t xml:space="preserve"> soumis à une obligation de résultat, c'est-à-dire qu'il d</w:t>
      </w:r>
      <w:r w:rsidR="0051688F">
        <w:t>oit</w:t>
      </w:r>
      <w:r>
        <w:t xml:space="preserve"> livrer au maître d'ouvrage des bardages parfaitement étanches quelles que soient les conditions météorologiques et atmosphériques rencontrées. En cas de défauts d'étanchéité, l'entrepreneur devra réaliser tous les travaux complémentaires nécessaires quels qu'ils soient, après approbation du maître d'œuvre. Les frais de ces travaux sont entièrement à la charge de l'entrepreneur.</w:t>
      </w:r>
    </w:p>
    <w:p w14:paraId="5CB069F0" w14:textId="77777777" w:rsidR="00293FBB" w:rsidRDefault="00293FBB" w:rsidP="00EB1E1A">
      <w:pPr>
        <w:pStyle w:val="Paragraphedeliste"/>
        <w:spacing w:before="60" w:after="0" w:line="240" w:lineRule="auto"/>
        <w:ind w:left="714"/>
      </w:pPr>
    </w:p>
    <w:p w14:paraId="16DCD073" w14:textId="77777777" w:rsidR="00293FBB" w:rsidRDefault="00293FBB" w:rsidP="00EB1E1A">
      <w:pPr>
        <w:pStyle w:val="Paragraphedeliste"/>
        <w:spacing w:before="60" w:after="0" w:line="240" w:lineRule="auto"/>
        <w:ind w:left="714"/>
      </w:pPr>
    </w:p>
    <w:p w14:paraId="3D09DCEA" w14:textId="2B153015" w:rsidR="00D21814" w:rsidRDefault="00D21814">
      <w:pPr>
        <w:jc w:val="left"/>
      </w:pPr>
      <w:r>
        <w:br w:type="page"/>
      </w:r>
    </w:p>
    <w:p w14:paraId="628AD34C" w14:textId="77777777" w:rsidR="00293FBB" w:rsidRPr="0055355B" w:rsidRDefault="00293FBB" w:rsidP="00EB1E1A">
      <w:pPr>
        <w:pStyle w:val="Paragraphedeliste"/>
        <w:spacing w:before="60" w:after="0" w:line="240" w:lineRule="auto"/>
        <w:ind w:left="714"/>
      </w:pPr>
    </w:p>
    <w:p w14:paraId="013D1E4A" w14:textId="721BDDCE" w:rsidR="006D0EB9" w:rsidRDefault="003E52F0" w:rsidP="00BA7416">
      <w:pPr>
        <w:pStyle w:val="Titre1"/>
      </w:pPr>
      <w:bookmarkStart w:id="21" w:name="_Toc184201006"/>
      <w:r>
        <w:t>D</w:t>
      </w:r>
      <w:r w:rsidR="00B851DA">
        <w:t>escription des travaux</w:t>
      </w:r>
      <w:bookmarkEnd w:id="21"/>
      <w:r>
        <w:t xml:space="preserve"> </w:t>
      </w:r>
    </w:p>
    <w:p w14:paraId="778680FE" w14:textId="2D0CE2A4" w:rsidR="00166167" w:rsidRDefault="00BD10B8" w:rsidP="00ED121B">
      <w:pPr>
        <w:pStyle w:val="Titre2"/>
      </w:pPr>
      <w:bookmarkStart w:id="22" w:name="_Toc184201007"/>
      <w:r>
        <w:t>I</w:t>
      </w:r>
      <w:r w:rsidR="00914561">
        <w:t>solation thermique par l’extérieur</w:t>
      </w:r>
      <w:bookmarkEnd w:id="22"/>
    </w:p>
    <w:p w14:paraId="440B2B74" w14:textId="16069B40" w:rsidR="003602DB" w:rsidRPr="003602DB" w:rsidRDefault="00D47F06" w:rsidP="003602DB">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3602DB">
        <w:rPr>
          <w:rFonts w:asciiTheme="majorHAnsi" w:eastAsiaTheme="majorEastAsia" w:hAnsiTheme="majorHAnsi" w:cstheme="majorBidi"/>
          <w:bCs/>
          <w:color w:val="730000" w:themeColor="accent1" w:themeShade="BF"/>
          <w:sz w:val="24"/>
          <w:szCs w:val="24"/>
          <w:u w:val="single"/>
        </w:rPr>
        <w:t>Façade EST B1 RDC et R+1</w:t>
      </w:r>
    </w:p>
    <w:p w14:paraId="3CF14C96" w14:textId="4DC86B03" w:rsidR="00D47F06" w:rsidRDefault="00D47F06" w:rsidP="009328F2">
      <w:pPr>
        <w:pStyle w:val="Paragraphedeliste"/>
        <w:numPr>
          <w:ilvl w:val="0"/>
          <w:numId w:val="19"/>
        </w:numPr>
      </w:pPr>
      <w:r>
        <w:t>Echafaudage 0,60 m</w:t>
      </w:r>
    </w:p>
    <w:p w14:paraId="1013E492" w14:textId="245E3C74" w:rsidR="00D47F06" w:rsidRDefault="00D47F06" w:rsidP="009328F2">
      <w:pPr>
        <w:pStyle w:val="Paragraphedeliste"/>
        <w:numPr>
          <w:ilvl w:val="0"/>
          <w:numId w:val="19"/>
        </w:numPr>
      </w:pPr>
      <w:r>
        <w:t xml:space="preserve">Dépose tôle de finition </w:t>
      </w:r>
      <w:proofErr w:type="spellStart"/>
      <w:r>
        <w:t>ép</w:t>
      </w:r>
      <w:proofErr w:type="spellEnd"/>
      <w:r>
        <w:t xml:space="preserve"> 20 cm alvéolée en Alu  </w:t>
      </w:r>
    </w:p>
    <w:p w14:paraId="663472DA" w14:textId="2FBAB243" w:rsidR="00D47F06" w:rsidRDefault="00D47F06" w:rsidP="009328F2">
      <w:pPr>
        <w:pStyle w:val="Paragraphedeliste"/>
        <w:numPr>
          <w:ilvl w:val="0"/>
          <w:numId w:val="19"/>
        </w:numPr>
      </w:pPr>
      <w:r>
        <w:t xml:space="preserve">Dépose </w:t>
      </w:r>
      <w:proofErr w:type="spellStart"/>
      <w:r>
        <w:t>couvertine</w:t>
      </w:r>
      <w:proofErr w:type="spellEnd"/>
      <w:r>
        <w:t xml:space="preserve"> existante </w:t>
      </w:r>
    </w:p>
    <w:p w14:paraId="05270FC8" w14:textId="77777777" w:rsidR="00D47F06" w:rsidRDefault="00D47F06" w:rsidP="009328F2">
      <w:pPr>
        <w:pStyle w:val="Paragraphedeliste"/>
        <w:numPr>
          <w:ilvl w:val="0"/>
          <w:numId w:val="19"/>
        </w:numPr>
      </w:pPr>
      <w:r>
        <w:t>Evacuation Tôle Alu</w:t>
      </w:r>
    </w:p>
    <w:p w14:paraId="4695256D" w14:textId="77777777" w:rsidR="00D47F06" w:rsidRDefault="00D47F06" w:rsidP="009328F2">
      <w:pPr>
        <w:pStyle w:val="Paragraphedeliste"/>
        <w:numPr>
          <w:ilvl w:val="0"/>
          <w:numId w:val="19"/>
        </w:numPr>
      </w:pPr>
      <w:r>
        <w:t xml:space="preserve">Profil de départ perforé </w:t>
      </w:r>
      <w:proofErr w:type="spellStart"/>
      <w:r>
        <w:t>larg</w:t>
      </w:r>
      <w:proofErr w:type="spellEnd"/>
      <w:r>
        <w:t xml:space="preserve"> 30mm</w:t>
      </w:r>
    </w:p>
    <w:p w14:paraId="62C9A229" w14:textId="1102815C" w:rsidR="00D47F06" w:rsidRDefault="00D47F06" w:rsidP="009328F2">
      <w:pPr>
        <w:pStyle w:val="Paragraphedeliste"/>
        <w:numPr>
          <w:ilvl w:val="0"/>
          <w:numId w:val="19"/>
        </w:numPr>
      </w:pPr>
      <w:r>
        <w:t xml:space="preserve">Ossature complémentaire Z </w:t>
      </w:r>
      <w:proofErr w:type="spellStart"/>
      <w:r w:rsidR="004F5959">
        <w:t>é</w:t>
      </w:r>
      <w:r>
        <w:t>p</w:t>
      </w:r>
      <w:proofErr w:type="spellEnd"/>
      <w:r>
        <w:t xml:space="preserve"> 30mm </w:t>
      </w:r>
      <w:proofErr w:type="spellStart"/>
      <w:r>
        <w:t>thermoloquée</w:t>
      </w:r>
      <w:proofErr w:type="spellEnd"/>
      <w:r>
        <w:t xml:space="preserve"> Noire compris fixation sur ossature horizontale existante 600</w:t>
      </w:r>
    </w:p>
    <w:p w14:paraId="6C5ED762" w14:textId="25F7DE66" w:rsidR="00D47F06" w:rsidRDefault="00D47F06" w:rsidP="009328F2">
      <w:pPr>
        <w:pStyle w:val="Paragraphedeliste"/>
        <w:numPr>
          <w:ilvl w:val="0"/>
          <w:numId w:val="19"/>
        </w:numPr>
      </w:pPr>
      <w:r>
        <w:t xml:space="preserve">Fourniture et pose laine de Roche </w:t>
      </w:r>
      <w:proofErr w:type="spellStart"/>
      <w:r w:rsidR="004F5959">
        <w:t>é</w:t>
      </w:r>
      <w:r>
        <w:t>p</w:t>
      </w:r>
      <w:proofErr w:type="spellEnd"/>
      <w:r>
        <w:t xml:space="preserve"> 80 mm compris fixation</w:t>
      </w:r>
    </w:p>
    <w:p w14:paraId="0D79B84D" w14:textId="0DC4F67F" w:rsidR="00D47F06" w:rsidRDefault="00D47F06" w:rsidP="009328F2">
      <w:pPr>
        <w:pStyle w:val="Paragraphedeliste"/>
        <w:numPr>
          <w:ilvl w:val="0"/>
          <w:numId w:val="19"/>
        </w:numPr>
      </w:pPr>
      <w:r>
        <w:t xml:space="preserve">Fourniture et pose panneaux en finition </w:t>
      </w:r>
      <w:proofErr w:type="spellStart"/>
      <w:r w:rsidR="004F5959">
        <w:t>é</w:t>
      </w:r>
      <w:r>
        <w:t>p</w:t>
      </w:r>
      <w:proofErr w:type="spellEnd"/>
      <w:r>
        <w:t xml:space="preserve"> 8mm Type TRESPA ou similaire avec fixation vis INOX de la couleur du panneau</w:t>
      </w:r>
    </w:p>
    <w:p w14:paraId="11A01274" w14:textId="4D9577F1" w:rsidR="00D47F06" w:rsidRDefault="00D47F06" w:rsidP="009328F2">
      <w:pPr>
        <w:pStyle w:val="Paragraphedeliste"/>
        <w:numPr>
          <w:ilvl w:val="0"/>
          <w:numId w:val="19"/>
        </w:numPr>
      </w:pPr>
      <w:r>
        <w:t>Pare</w:t>
      </w:r>
      <w:r w:rsidR="002D7E68">
        <w:t>-</w:t>
      </w:r>
      <w:r>
        <w:t xml:space="preserve">pluie provisoire en tête </w:t>
      </w:r>
    </w:p>
    <w:p w14:paraId="44F0B39F" w14:textId="4F5A1A41" w:rsidR="00D47F06" w:rsidRDefault="00D47F06" w:rsidP="009328F2">
      <w:pPr>
        <w:pStyle w:val="Paragraphedeliste"/>
        <w:numPr>
          <w:ilvl w:val="0"/>
          <w:numId w:val="19"/>
        </w:numPr>
      </w:pPr>
      <w:r>
        <w:t xml:space="preserve">Cornière de finition Alu </w:t>
      </w:r>
      <w:proofErr w:type="spellStart"/>
      <w:r w:rsidR="002D7E68">
        <w:t>prélaqué</w:t>
      </w:r>
      <w:proofErr w:type="spellEnd"/>
      <w:r>
        <w:t xml:space="preserve"> autour vitrage </w:t>
      </w:r>
      <w:proofErr w:type="spellStart"/>
      <w:r>
        <w:t>larg</w:t>
      </w:r>
      <w:proofErr w:type="spellEnd"/>
      <w:r>
        <w:t xml:space="preserve"> 80 mm </w:t>
      </w:r>
    </w:p>
    <w:p w14:paraId="6127BF8A" w14:textId="49530EA4" w:rsidR="00D47F06" w:rsidRDefault="00D47F06" w:rsidP="009328F2">
      <w:pPr>
        <w:pStyle w:val="Paragraphedeliste"/>
        <w:numPr>
          <w:ilvl w:val="0"/>
          <w:numId w:val="19"/>
        </w:numPr>
      </w:pPr>
      <w:r>
        <w:t xml:space="preserve">Profil Alu </w:t>
      </w:r>
      <w:proofErr w:type="spellStart"/>
      <w:r>
        <w:t>Prélaqué</w:t>
      </w:r>
      <w:proofErr w:type="spellEnd"/>
      <w:r>
        <w:t xml:space="preserve"> posée sur traverses entre vitrage 65x20 </w:t>
      </w:r>
    </w:p>
    <w:p w14:paraId="3B1D99C8" w14:textId="00CA820B" w:rsidR="00AD236D" w:rsidRDefault="003D5F07" w:rsidP="009328F2">
      <w:pPr>
        <w:pStyle w:val="Paragraphedeliste"/>
        <w:numPr>
          <w:ilvl w:val="0"/>
          <w:numId w:val="19"/>
        </w:numPr>
      </w:pPr>
      <w:r>
        <w:t>Nota :</w:t>
      </w:r>
      <w:r w:rsidR="00D47F06">
        <w:t xml:space="preserve"> La </w:t>
      </w:r>
      <w:proofErr w:type="spellStart"/>
      <w:r w:rsidR="00D47F06">
        <w:t>couvertine</w:t>
      </w:r>
      <w:proofErr w:type="spellEnd"/>
      <w:r w:rsidR="00D47F06">
        <w:t xml:space="preserve"> en finition </w:t>
      </w:r>
      <w:r w:rsidR="002D7E68">
        <w:t>au-dessus</w:t>
      </w:r>
      <w:r w:rsidR="00D47F06">
        <w:t xml:space="preserve"> de l'ITE </w:t>
      </w:r>
      <w:r w:rsidR="0031019B">
        <w:t xml:space="preserve">doit être </w:t>
      </w:r>
      <w:r w:rsidR="00D47F06">
        <w:t>réalisée par le</w:t>
      </w:r>
      <w:r w:rsidR="0021640C">
        <w:t xml:space="preserve"> </w:t>
      </w:r>
      <w:r w:rsidR="00D44F99">
        <w:t xml:space="preserve">titulaire du </w:t>
      </w:r>
      <w:r w:rsidR="00D47F06">
        <w:t xml:space="preserve">lot </w:t>
      </w:r>
      <w:r>
        <w:t xml:space="preserve">2 </w:t>
      </w:r>
      <w:r w:rsidR="002D7E68">
        <w:t>étanchéité</w:t>
      </w:r>
      <w:r w:rsidR="00D47F06">
        <w:t>.</w:t>
      </w:r>
    </w:p>
    <w:p w14:paraId="6E52CA7F" w14:textId="77777777" w:rsidR="00C84AA2" w:rsidRPr="00C84AA2" w:rsidRDefault="00C84AA2" w:rsidP="00C84AA2">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C84AA2">
        <w:rPr>
          <w:rFonts w:asciiTheme="majorHAnsi" w:eastAsiaTheme="majorEastAsia" w:hAnsiTheme="majorHAnsi" w:cstheme="majorBidi"/>
          <w:bCs/>
          <w:color w:val="730000" w:themeColor="accent1" w:themeShade="BF"/>
          <w:sz w:val="24"/>
          <w:szCs w:val="24"/>
          <w:u w:val="single"/>
        </w:rPr>
        <w:t>Façade B2 SUD</w:t>
      </w:r>
    </w:p>
    <w:p w14:paraId="792F4A1E" w14:textId="77777777" w:rsidR="00C84AA2" w:rsidRDefault="00C84AA2" w:rsidP="00C84AA2">
      <w:pPr>
        <w:pStyle w:val="Paragraphedeliste"/>
        <w:numPr>
          <w:ilvl w:val="0"/>
          <w:numId w:val="19"/>
        </w:numPr>
      </w:pPr>
      <w:r>
        <w:t xml:space="preserve">Echafaudage </w:t>
      </w:r>
      <w:proofErr w:type="spellStart"/>
      <w:r>
        <w:t>larg</w:t>
      </w:r>
      <w:proofErr w:type="spellEnd"/>
      <w:r>
        <w:t xml:space="preserve"> 0,60 m</w:t>
      </w:r>
    </w:p>
    <w:p w14:paraId="263B54F7" w14:textId="77777777" w:rsidR="00C84AA2" w:rsidRDefault="00C84AA2" w:rsidP="00C84AA2">
      <w:pPr>
        <w:pStyle w:val="Paragraphedeliste"/>
        <w:numPr>
          <w:ilvl w:val="0"/>
          <w:numId w:val="19"/>
        </w:numPr>
      </w:pPr>
      <w:r>
        <w:t xml:space="preserve">Dépose </w:t>
      </w:r>
      <w:proofErr w:type="spellStart"/>
      <w:r>
        <w:t>couvertine</w:t>
      </w:r>
      <w:proofErr w:type="spellEnd"/>
      <w:r>
        <w:t xml:space="preserve"> existante</w:t>
      </w:r>
    </w:p>
    <w:p w14:paraId="4D374924" w14:textId="71D6DA5B" w:rsidR="00C84AA2" w:rsidRDefault="00C84AA2" w:rsidP="00C84AA2">
      <w:pPr>
        <w:pStyle w:val="Paragraphedeliste"/>
        <w:numPr>
          <w:ilvl w:val="0"/>
          <w:numId w:val="19"/>
        </w:numPr>
      </w:pPr>
      <w:r>
        <w:t xml:space="preserve">Dépose panneau Alu </w:t>
      </w:r>
      <w:proofErr w:type="spellStart"/>
      <w:r w:rsidR="004F5959">
        <w:t>é</w:t>
      </w:r>
      <w:r>
        <w:t>p</w:t>
      </w:r>
      <w:proofErr w:type="spellEnd"/>
      <w:r>
        <w:t xml:space="preserve"> 20 mm</w:t>
      </w:r>
    </w:p>
    <w:p w14:paraId="5CFDD9DF" w14:textId="77777777" w:rsidR="00C84AA2" w:rsidRDefault="00C84AA2" w:rsidP="00C84AA2">
      <w:pPr>
        <w:pStyle w:val="Paragraphedeliste"/>
        <w:numPr>
          <w:ilvl w:val="0"/>
          <w:numId w:val="19"/>
        </w:numPr>
      </w:pPr>
      <w:r>
        <w:t>Evacuation Tôle</w:t>
      </w:r>
    </w:p>
    <w:p w14:paraId="119C1A27" w14:textId="7B2DFCD9" w:rsidR="00C84AA2" w:rsidRDefault="00C84AA2" w:rsidP="00C84AA2">
      <w:pPr>
        <w:pStyle w:val="Paragraphedeliste"/>
        <w:numPr>
          <w:ilvl w:val="0"/>
          <w:numId w:val="19"/>
        </w:numPr>
      </w:pPr>
      <w:r>
        <w:t xml:space="preserve">Ossature complémentaire Z </w:t>
      </w:r>
      <w:proofErr w:type="spellStart"/>
      <w:r w:rsidR="002166B6">
        <w:t>é</w:t>
      </w:r>
      <w:r>
        <w:t>p</w:t>
      </w:r>
      <w:proofErr w:type="spellEnd"/>
      <w:r>
        <w:t xml:space="preserve"> 30mm vertical x 60</w:t>
      </w:r>
    </w:p>
    <w:p w14:paraId="2CA4115A" w14:textId="77777777" w:rsidR="00C84AA2" w:rsidRDefault="00C84AA2" w:rsidP="00C84AA2">
      <w:pPr>
        <w:pStyle w:val="Paragraphedeliste"/>
        <w:numPr>
          <w:ilvl w:val="0"/>
          <w:numId w:val="19"/>
        </w:numPr>
      </w:pPr>
      <w:r>
        <w:t xml:space="preserve">Pose isolant 80 mm laine de roche </w:t>
      </w:r>
    </w:p>
    <w:p w14:paraId="2D3A729A" w14:textId="18B9D827" w:rsidR="00C84AA2" w:rsidRDefault="00C84AA2" w:rsidP="00C84AA2">
      <w:pPr>
        <w:pStyle w:val="Paragraphedeliste"/>
        <w:numPr>
          <w:ilvl w:val="0"/>
          <w:numId w:val="19"/>
        </w:numPr>
      </w:pPr>
      <w:r>
        <w:t>Fourniture et pose panneau 8</w:t>
      </w:r>
      <w:r w:rsidR="002166B6">
        <w:t xml:space="preserve"> </w:t>
      </w:r>
      <w:r>
        <w:t>mm en finition Type TRESPA ou similaire</w:t>
      </w:r>
    </w:p>
    <w:p w14:paraId="364B4DAC" w14:textId="77777777" w:rsidR="00C84AA2" w:rsidRDefault="00C84AA2" w:rsidP="00C84AA2">
      <w:pPr>
        <w:pStyle w:val="Paragraphedeliste"/>
        <w:numPr>
          <w:ilvl w:val="0"/>
          <w:numId w:val="19"/>
        </w:numPr>
      </w:pPr>
      <w:r>
        <w:t>Pare pluie provisoire en tête</w:t>
      </w:r>
    </w:p>
    <w:p w14:paraId="01EF7D28" w14:textId="06AC6D1E" w:rsidR="00C84AA2" w:rsidRDefault="00C84AA2" w:rsidP="00C84AA2">
      <w:pPr>
        <w:pStyle w:val="Paragraphedeliste"/>
        <w:numPr>
          <w:ilvl w:val="0"/>
          <w:numId w:val="19"/>
        </w:numPr>
      </w:pPr>
      <w:r>
        <w:t xml:space="preserve">Cornière de </w:t>
      </w:r>
      <w:r w:rsidR="002166B6">
        <w:t>finition</w:t>
      </w:r>
      <w:r>
        <w:t xml:space="preserve"> Alu </w:t>
      </w:r>
      <w:proofErr w:type="spellStart"/>
      <w:r>
        <w:t>prélaqué</w:t>
      </w:r>
      <w:proofErr w:type="spellEnd"/>
      <w:r>
        <w:t xml:space="preserve"> autour des vitrage</w:t>
      </w:r>
      <w:r w:rsidR="009106F0">
        <w:t>s</w:t>
      </w:r>
      <w:r>
        <w:t xml:space="preserve"> tableau et app</w:t>
      </w:r>
      <w:r w:rsidR="003D5F07">
        <w:t>uis</w:t>
      </w:r>
    </w:p>
    <w:p w14:paraId="5BA10773" w14:textId="1E3B61F8" w:rsidR="00C84AA2" w:rsidRDefault="00C84AA2" w:rsidP="00C84AA2">
      <w:pPr>
        <w:pStyle w:val="Paragraphedeliste"/>
        <w:numPr>
          <w:ilvl w:val="0"/>
          <w:numId w:val="19"/>
        </w:numPr>
      </w:pPr>
      <w:r>
        <w:t xml:space="preserve">Profil alu </w:t>
      </w:r>
      <w:proofErr w:type="spellStart"/>
      <w:r>
        <w:t>prélaqué</w:t>
      </w:r>
      <w:proofErr w:type="spellEnd"/>
      <w:r>
        <w:t xml:space="preserve"> posé sur les traverses entre vitrage 65x20</w:t>
      </w:r>
    </w:p>
    <w:p w14:paraId="4BA7AF28" w14:textId="6C27D555" w:rsidR="00C84AA2" w:rsidRDefault="003D5F07" w:rsidP="003D5F07">
      <w:pPr>
        <w:pStyle w:val="Paragraphedeliste"/>
        <w:numPr>
          <w:ilvl w:val="0"/>
          <w:numId w:val="19"/>
        </w:numPr>
      </w:pPr>
      <w:r>
        <w:t>L</w:t>
      </w:r>
      <w:r w:rsidR="00C84AA2">
        <w:t xml:space="preserve">es </w:t>
      </w:r>
      <w:proofErr w:type="spellStart"/>
      <w:r w:rsidR="00C84AA2">
        <w:t>couvertines</w:t>
      </w:r>
      <w:proofErr w:type="spellEnd"/>
      <w:r w:rsidR="00C84AA2">
        <w:t xml:space="preserve"> seront posées </w:t>
      </w:r>
      <w:r w:rsidR="00110F50">
        <w:t xml:space="preserve">dans le cadre du </w:t>
      </w:r>
      <w:r w:rsidR="00C84AA2">
        <w:t xml:space="preserve">lot </w:t>
      </w:r>
      <w:r>
        <w:t xml:space="preserve">2 </w:t>
      </w:r>
      <w:r w:rsidR="00C84AA2">
        <w:t>Etanchéité</w:t>
      </w:r>
    </w:p>
    <w:p w14:paraId="7AF75CFB" w14:textId="77777777" w:rsidR="00C84AA2" w:rsidRPr="00BC7B0A" w:rsidRDefault="00C84AA2" w:rsidP="003525E3">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lang w:val="pt-PT"/>
        </w:rPr>
      </w:pPr>
      <w:r w:rsidRPr="00BC7B0A">
        <w:rPr>
          <w:rFonts w:asciiTheme="majorHAnsi" w:eastAsiaTheme="majorEastAsia" w:hAnsiTheme="majorHAnsi" w:cstheme="majorBidi"/>
          <w:bCs/>
          <w:color w:val="730000" w:themeColor="accent1" w:themeShade="BF"/>
          <w:sz w:val="24"/>
          <w:szCs w:val="24"/>
          <w:u w:val="single"/>
          <w:lang w:val="pt-PT"/>
        </w:rPr>
        <w:t>Façade OUEST B3 R-1 / RDC et R+1</w:t>
      </w:r>
    </w:p>
    <w:p w14:paraId="7EB70603" w14:textId="77777777" w:rsidR="00C84AA2" w:rsidRDefault="00C84AA2" w:rsidP="00CA3AAE">
      <w:pPr>
        <w:pStyle w:val="Paragraphedeliste"/>
        <w:numPr>
          <w:ilvl w:val="0"/>
          <w:numId w:val="19"/>
        </w:numPr>
      </w:pPr>
      <w:r>
        <w:t>Echafaudage de service lg 0,60 m</w:t>
      </w:r>
    </w:p>
    <w:p w14:paraId="4E6E929B" w14:textId="77777777" w:rsidR="00C84AA2" w:rsidRDefault="00C84AA2" w:rsidP="00CA3AAE">
      <w:pPr>
        <w:pStyle w:val="Paragraphedeliste"/>
        <w:numPr>
          <w:ilvl w:val="0"/>
          <w:numId w:val="19"/>
        </w:numPr>
      </w:pPr>
      <w:r>
        <w:t xml:space="preserve">Dépose </w:t>
      </w:r>
      <w:proofErr w:type="spellStart"/>
      <w:r>
        <w:t>couvertine</w:t>
      </w:r>
      <w:proofErr w:type="spellEnd"/>
    </w:p>
    <w:p w14:paraId="02FB2558" w14:textId="77777777" w:rsidR="00C84AA2" w:rsidRDefault="00C84AA2" w:rsidP="00CA3AAE">
      <w:pPr>
        <w:pStyle w:val="Paragraphedeliste"/>
        <w:numPr>
          <w:ilvl w:val="0"/>
          <w:numId w:val="19"/>
        </w:numPr>
      </w:pPr>
      <w:r>
        <w:t xml:space="preserve">Dépose panneau alu </w:t>
      </w:r>
      <w:proofErr w:type="spellStart"/>
      <w:r>
        <w:t>ép</w:t>
      </w:r>
      <w:proofErr w:type="spellEnd"/>
      <w:r>
        <w:t xml:space="preserve"> 20mm</w:t>
      </w:r>
    </w:p>
    <w:p w14:paraId="77D45D0F" w14:textId="0D72F2BA" w:rsidR="00C84AA2" w:rsidRDefault="00CA3AAE" w:rsidP="00CA3AAE">
      <w:pPr>
        <w:pStyle w:val="Paragraphedeliste"/>
        <w:numPr>
          <w:ilvl w:val="0"/>
          <w:numId w:val="19"/>
        </w:numPr>
      </w:pPr>
      <w:r>
        <w:t>Evacuation</w:t>
      </w:r>
      <w:r w:rsidR="00C84AA2">
        <w:t xml:space="preserve"> tôles</w:t>
      </w:r>
    </w:p>
    <w:p w14:paraId="2902FC38" w14:textId="75BA2748" w:rsidR="00C84AA2" w:rsidRDefault="00C84AA2" w:rsidP="00CA3AAE">
      <w:pPr>
        <w:pStyle w:val="Paragraphedeliste"/>
        <w:numPr>
          <w:ilvl w:val="0"/>
          <w:numId w:val="19"/>
        </w:numPr>
      </w:pPr>
      <w:r>
        <w:t xml:space="preserve">Ossature complémentaire </w:t>
      </w:r>
      <w:proofErr w:type="spellStart"/>
      <w:r w:rsidR="004F5959">
        <w:t>é</w:t>
      </w:r>
      <w:r>
        <w:t>p</w:t>
      </w:r>
      <w:proofErr w:type="spellEnd"/>
      <w:r>
        <w:t xml:space="preserve"> 30mm verticaux</w:t>
      </w:r>
    </w:p>
    <w:p w14:paraId="7292ACCF" w14:textId="25412AAF" w:rsidR="00C84AA2" w:rsidRDefault="00C84AA2" w:rsidP="00CA3AAE">
      <w:pPr>
        <w:pStyle w:val="Paragraphedeliste"/>
        <w:numPr>
          <w:ilvl w:val="0"/>
          <w:numId w:val="19"/>
        </w:numPr>
      </w:pPr>
      <w:r>
        <w:t xml:space="preserve">Profil de départ perforé </w:t>
      </w:r>
      <w:proofErr w:type="spellStart"/>
      <w:r w:rsidR="004F5959">
        <w:t>é</w:t>
      </w:r>
      <w:r>
        <w:t>p</w:t>
      </w:r>
      <w:proofErr w:type="spellEnd"/>
      <w:r>
        <w:t xml:space="preserve"> 30mm</w:t>
      </w:r>
    </w:p>
    <w:p w14:paraId="7FFC7170" w14:textId="2C7A9E8E" w:rsidR="00C84AA2" w:rsidRDefault="00C84AA2" w:rsidP="00CA3AAE">
      <w:pPr>
        <w:pStyle w:val="Paragraphedeliste"/>
        <w:numPr>
          <w:ilvl w:val="0"/>
          <w:numId w:val="19"/>
        </w:numPr>
      </w:pPr>
      <w:r>
        <w:t xml:space="preserve">Fourniture et Pose isolant 80mm </w:t>
      </w:r>
      <w:r w:rsidR="004F5959">
        <w:t>en laine de roche</w:t>
      </w:r>
    </w:p>
    <w:p w14:paraId="1298D9CA" w14:textId="58E599D8" w:rsidR="00C84AA2" w:rsidRDefault="00C84AA2" w:rsidP="00CA3AAE">
      <w:pPr>
        <w:pStyle w:val="Paragraphedeliste"/>
        <w:numPr>
          <w:ilvl w:val="0"/>
          <w:numId w:val="19"/>
        </w:numPr>
      </w:pPr>
      <w:r>
        <w:t xml:space="preserve">Fourniture et Pose panneaux en finition </w:t>
      </w:r>
      <w:proofErr w:type="spellStart"/>
      <w:r w:rsidR="004F5959">
        <w:t>é</w:t>
      </w:r>
      <w:r>
        <w:t>p</w:t>
      </w:r>
      <w:proofErr w:type="spellEnd"/>
      <w:r>
        <w:t xml:space="preserve"> 8mm Type TRESPA ou similaire</w:t>
      </w:r>
    </w:p>
    <w:p w14:paraId="0CE7D6DA" w14:textId="77777777" w:rsidR="00C84AA2" w:rsidRDefault="00C84AA2" w:rsidP="00CA3AAE">
      <w:pPr>
        <w:pStyle w:val="Paragraphedeliste"/>
        <w:numPr>
          <w:ilvl w:val="0"/>
          <w:numId w:val="19"/>
        </w:numPr>
      </w:pPr>
      <w:r>
        <w:t>Pare Pluie Provisoire en tête</w:t>
      </w:r>
    </w:p>
    <w:p w14:paraId="352A3313" w14:textId="77777777" w:rsidR="00C84AA2" w:rsidRDefault="00C84AA2" w:rsidP="00CA3AAE">
      <w:pPr>
        <w:pStyle w:val="Paragraphedeliste"/>
        <w:numPr>
          <w:ilvl w:val="0"/>
          <w:numId w:val="19"/>
        </w:numPr>
      </w:pPr>
      <w:r>
        <w:t xml:space="preserve">Cornière de finition alu </w:t>
      </w:r>
      <w:proofErr w:type="spellStart"/>
      <w:r>
        <w:t>prélaqué</w:t>
      </w:r>
      <w:proofErr w:type="spellEnd"/>
      <w:r>
        <w:t xml:space="preserve"> autour vitrage pliée </w:t>
      </w:r>
      <w:proofErr w:type="spellStart"/>
      <w:r>
        <w:t>larg</w:t>
      </w:r>
      <w:proofErr w:type="spellEnd"/>
      <w:r>
        <w:t xml:space="preserve"> 80mm</w:t>
      </w:r>
    </w:p>
    <w:p w14:paraId="2EF63D7D" w14:textId="77777777" w:rsidR="00C84AA2" w:rsidRDefault="00C84AA2" w:rsidP="00CA3AAE">
      <w:pPr>
        <w:pStyle w:val="Paragraphedeliste"/>
        <w:numPr>
          <w:ilvl w:val="0"/>
          <w:numId w:val="19"/>
        </w:numPr>
      </w:pPr>
      <w:r>
        <w:t>Profil alu posé entre vitrage 65x20</w:t>
      </w:r>
    </w:p>
    <w:p w14:paraId="67A037FE" w14:textId="77777777" w:rsidR="00407650" w:rsidRDefault="00407650" w:rsidP="00407650">
      <w:pPr>
        <w:pStyle w:val="Paragraphedeliste"/>
        <w:numPr>
          <w:ilvl w:val="0"/>
          <w:numId w:val="19"/>
        </w:numPr>
      </w:pPr>
      <w:r>
        <w:t xml:space="preserve">Les </w:t>
      </w:r>
      <w:proofErr w:type="spellStart"/>
      <w:r>
        <w:t>couvertines</w:t>
      </w:r>
      <w:proofErr w:type="spellEnd"/>
      <w:r>
        <w:t xml:space="preserve"> seront posées dans le cadre du lot 2 Etanchéité</w:t>
      </w:r>
    </w:p>
    <w:p w14:paraId="524BD796" w14:textId="5AB663B0" w:rsidR="00C84AA2" w:rsidRPr="003525E3" w:rsidRDefault="00C84AA2" w:rsidP="003525E3">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3525E3">
        <w:rPr>
          <w:rFonts w:asciiTheme="majorHAnsi" w:eastAsiaTheme="majorEastAsia" w:hAnsiTheme="majorHAnsi" w:cstheme="majorBidi"/>
          <w:bCs/>
          <w:color w:val="730000" w:themeColor="accent1" w:themeShade="BF"/>
          <w:sz w:val="24"/>
          <w:szCs w:val="24"/>
          <w:u w:val="single"/>
        </w:rPr>
        <w:lastRenderedPageBreak/>
        <w:t xml:space="preserve">Façade NORD B4 </w:t>
      </w:r>
      <w:r w:rsidR="003525E3" w:rsidRPr="003525E3">
        <w:rPr>
          <w:rFonts w:asciiTheme="majorHAnsi" w:eastAsiaTheme="majorEastAsia" w:hAnsiTheme="majorHAnsi" w:cstheme="majorBidi"/>
          <w:bCs/>
          <w:color w:val="730000" w:themeColor="accent1" w:themeShade="BF"/>
          <w:sz w:val="24"/>
          <w:szCs w:val="24"/>
          <w:u w:val="single"/>
        </w:rPr>
        <w:t>au-dessus</w:t>
      </w:r>
      <w:r w:rsidRPr="003525E3">
        <w:rPr>
          <w:rFonts w:asciiTheme="majorHAnsi" w:eastAsiaTheme="majorEastAsia" w:hAnsiTheme="majorHAnsi" w:cstheme="majorBidi"/>
          <w:bCs/>
          <w:color w:val="730000" w:themeColor="accent1" w:themeShade="BF"/>
          <w:sz w:val="24"/>
          <w:szCs w:val="24"/>
          <w:u w:val="single"/>
        </w:rPr>
        <w:t xml:space="preserve"> des v</w:t>
      </w:r>
      <w:r w:rsidR="00270234">
        <w:rPr>
          <w:rFonts w:asciiTheme="majorHAnsi" w:eastAsiaTheme="majorEastAsia" w:hAnsiTheme="majorHAnsi" w:cstheme="majorBidi"/>
          <w:bCs/>
          <w:color w:val="730000" w:themeColor="accent1" w:themeShade="BF"/>
          <w:sz w:val="24"/>
          <w:szCs w:val="24"/>
          <w:u w:val="single"/>
        </w:rPr>
        <w:t>estiaires</w:t>
      </w:r>
      <w:r w:rsidRPr="003525E3">
        <w:rPr>
          <w:rFonts w:asciiTheme="majorHAnsi" w:eastAsiaTheme="majorEastAsia" w:hAnsiTheme="majorHAnsi" w:cstheme="majorBidi"/>
          <w:bCs/>
          <w:color w:val="730000" w:themeColor="accent1" w:themeShade="BF"/>
          <w:sz w:val="24"/>
          <w:szCs w:val="24"/>
          <w:u w:val="single"/>
        </w:rPr>
        <w:t xml:space="preserve"> Bât A</w:t>
      </w:r>
    </w:p>
    <w:p w14:paraId="429A7673" w14:textId="476E8D2B" w:rsidR="00C84AA2" w:rsidRDefault="00C84AA2" w:rsidP="00CA3AAE">
      <w:pPr>
        <w:pStyle w:val="Paragraphedeliste"/>
        <w:numPr>
          <w:ilvl w:val="0"/>
          <w:numId w:val="19"/>
        </w:numPr>
      </w:pPr>
      <w:r>
        <w:t xml:space="preserve">Protection </w:t>
      </w:r>
      <w:r w:rsidR="00CA3AAE">
        <w:t>étanchéité</w:t>
      </w:r>
      <w:r>
        <w:t xml:space="preserve"> avec panneau contre plaquée sous l'</w:t>
      </w:r>
      <w:r w:rsidR="00CA3AAE">
        <w:t>échafaudage</w:t>
      </w:r>
    </w:p>
    <w:p w14:paraId="3ABEF544" w14:textId="77777777" w:rsidR="00C84AA2" w:rsidRDefault="00C84AA2" w:rsidP="00CA3AAE">
      <w:pPr>
        <w:pStyle w:val="Paragraphedeliste"/>
        <w:numPr>
          <w:ilvl w:val="0"/>
          <w:numId w:val="19"/>
        </w:numPr>
      </w:pPr>
      <w:r>
        <w:t xml:space="preserve">Echafaudage </w:t>
      </w:r>
      <w:proofErr w:type="spellStart"/>
      <w:r>
        <w:t>larg</w:t>
      </w:r>
      <w:proofErr w:type="spellEnd"/>
      <w:r>
        <w:t xml:space="preserve"> 0,60</w:t>
      </w:r>
    </w:p>
    <w:p w14:paraId="4AD4033A" w14:textId="77777777" w:rsidR="00C84AA2" w:rsidRDefault="00C84AA2" w:rsidP="00CA3AAE">
      <w:pPr>
        <w:pStyle w:val="Paragraphedeliste"/>
        <w:numPr>
          <w:ilvl w:val="0"/>
          <w:numId w:val="19"/>
        </w:numPr>
      </w:pPr>
      <w:r>
        <w:t xml:space="preserve">Dépose </w:t>
      </w:r>
      <w:proofErr w:type="spellStart"/>
      <w:r>
        <w:t>couvertine</w:t>
      </w:r>
      <w:proofErr w:type="spellEnd"/>
      <w:r>
        <w:t xml:space="preserve"> </w:t>
      </w:r>
    </w:p>
    <w:p w14:paraId="428C9386" w14:textId="381682E0" w:rsidR="00C84AA2" w:rsidRDefault="00C84AA2" w:rsidP="00CA3AAE">
      <w:pPr>
        <w:pStyle w:val="Paragraphedeliste"/>
        <w:numPr>
          <w:ilvl w:val="0"/>
          <w:numId w:val="19"/>
        </w:numPr>
      </w:pPr>
      <w:r>
        <w:t xml:space="preserve">Dépose panneaux Alu </w:t>
      </w:r>
      <w:proofErr w:type="spellStart"/>
      <w:r w:rsidR="00CA3AAE">
        <w:t>é</w:t>
      </w:r>
      <w:r>
        <w:t>p</w:t>
      </w:r>
      <w:proofErr w:type="spellEnd"/>
      <w:r>
        <w:t xml:space="preserve"> 2Omm</w:t>
      </w:r>
    </w:p>
    <w:p w14:paraId="26045226" w14:textId="77777777" w:rsidR="00C84AA2" w:rsidRDefault="00C84AA2" w:rsidP="00CA3AAE">
      <w:pPr>
        <w:pStyle w:val="Paragraphedeliste"/>
        <w:numPr>
          <w:ilvl w:val="0"/>
          <w:numId w:val="19"/>
        </w:numPr>
      </w:pPr>
      <w:r>
        <w:t>Evacuation panneaux</w:t>
      </w:r>
    </w:p>
    <w:p w14:paraId="0ED046D0" w14:textId="77777777" w:rsidR="00C84AA2" w:rsidRDefault="00C84AA2" w:rsidP="00CA3AAE">
      <w:pPr>
        <w:pStyle w:val="Paragraphedeliste"/>
        <w:numPr>
          <w:ilvl w:val="0"/>
          <w:numId w:val="19"/>
        </w:numPr>
      </w:pPr>
      <w:r>
        <w:t>Profil de départ perforé 30mm</w:t>
      </w:r>
    </w:p>
    <w:p w14:paraId="67394638" w14:textId="7F3D8CB5" w:rsidR="00C84AA2" w:rsidRDefault="00C84AA2" w:rsidP="00CA3AAE">
      <w:pPr>
        <w:pStyle w:val="Paragraphedeliste"/>
        <w:numPr>
          <w:ilvl w:val="0"/>
          <w:numId w:val="19"/>
        </w:numPr>
      </w:pPr>
      <w:r>
        <w:t xml:space="preserve">Ossature complémentaire Z </w:t>
      </w:r>
      <w:proofErr w:type="spellStart"/>
      <w:r w:rsidR="00CA3AAE">
        <w:t>é</w:t>
      </w:r>
      <w:r>
        <w:t>p</w:t>
      </w:r>
      <w:proofErr w:type="spellEnd"/>
      <w:r>
        <w:t xml:space="preserve"> 30mm verticaux</w:t>
      </w:r>
    </w:p>
    <w:p w14:paraId="1B47B613" w14:textId="3D44FB1B" w:rsidR="00C84AA2" w:rsidRDefault="00C84AA2" w:rsidP="00CA3AAE">
      <w:pPr>
        <w:pStyle w:val="Paragraphedeliste"/>
        <w:numPr>
          <w:ilvl w:val="0"/>
          <w:numId w:val="19"/>
        </w:numPr>
      </w:pPr>
      <w:r>
        <w:t xml:space="preserve">Fourniture et pose </w:t>
      </w:r>
      <w:r w:rsidR="00BC4651">
        <w:t>isolant</w:t>
      </w:r>
      <w:r w:rsidR="00CA3AAE">
        <w:t xml:space="preserve"> </w:t>
      </w:r>
      <w:r>
        <w:t xml:space="preserve">80mm </w:t>
      </w:r>
      <w:r w:rsidR="004F5959">
        <w:t>en laine de roche</w:t>
      </w:r>
    </w:p>
    <w:p w14:paraId="2920C7AD" w14:textId="2EA7C78E" w:rsidR="00C84AA2" w:rsidRDefault="00C84AA2" w:rsidP="00CA3AAE">
      <w:pPr>
        <w:pStyle w:val="Paragraphedeliste"/>
        <w:numPr>
          <w:ilvl w:val="0"/>
          <w:numId w:val="19"/>
        </w:numPr>
      </w:pPr>
      <w:r>
        <w:t xml:space="preserve">Fourniture et pose panneau de finition </w:t>
      </w:r>
      <w:proofErr w:type="spellStart"/>
      <w:r w:rsidR="00CA3AAE">
        <w:t>é</w:t>
      </w:r>
      <w:r>
        <w:t>p</w:t>
      </w:r>
      <w:proofErr w:type="spellEnd"/>
      <w:r>
        <w:t xml:space="preserve"> 8</w:t>
      </w:r>
      <w:r w:rsidR="00CA3AAE">
        <w:t xml:space="preserve"> </w:t>
      </w:r>
      <w:r>
        <w:t>mm type TRESPA</w:t>
      </w:r>
    </w:p>
    <w:p w14:paraId="69990A57" w14:textId="77777777" w:rsidR="00C84AA2" w:rsidRDefault="00C84AA2" w:rsidP="00CA3AAE">
      <w:pPr>
        <w:pStyle w:val="Paragraphedeliste"/>
        <w:numPr>
          <w:ilvl w:val="0"/>
          <w:numId w:val="19"/>
        </w:numPr>
      </w:pPr>
      <w:r>
        <w:t>Pare pluie provisoire souple</w:t>
      </w:r>
    </w:p>
    <w:p w14:paraId="28D895B7" w14:textId="77777777" w:rsidR="00407650" w:rsidRDefault="00407650" w:rsidP="00407650">
      <w:pPr>
        <w:pStyle w:val="Paragraphedeliste"/>
        <w:numPr>
          <w:ilvl w:val="0"/>
          <w:numId w:val="19"/>
        </w:numPr>
      </w:pPr>
      <w:r>
        <w:t xml:space="preserve">Les </w:t>
      </w:r>
      <w:proofErr w:type="spellStart"/>
      <w:r>
        <w:t>couvertines</w:t>
      </w:r>
      <w:proofErr w:type="spellEnd"/>
      <w:r>
        <w:t xml:space="preserve"> seront posées dans le cadre du lot 2 Etanchéité</w:t>
      </w:r>
    </w:p>
    <w:p w14:paraId="0CD5602C" w14:textId="77777777" w:rsidR="00C84AA2" w:rsidRPr="003525E3" w:rsidRDefault="00C84AA2" w:rsidP="003525E3">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3525E3">
        <w:rPr>
          <w:rFonts w:asciiTheme="majorHAnsi" w:eastAsiaTheme="majorEastAsia" w:hAnsiTheme="majorHAnsi" w:cstheme="majorBidi"/>
          <w:bCs/>
          <w:color w:val="730000" w:themeColor="accent1" w:themeShade="BF"/>
          <w:sz w:val="24"/>
          <w:szCs w:val="24"/>
          <w:u w:val="single"/>
        </w:rPr>
        <w:t>Bât B sous face porte à faux côté OUEST</w:t>
      </w:r>
    </w:p>
    <w:p w14:paraId="70D71D39" w14:textId="77777777" w:rsidR="00C84AA2" w:rsidRDefault="00C84AA2" w:rsidP="004F5959">
      <w:pPr>
        <w:pStyle w:val="Paragraphedeliste"/>
        <w:numPr>
          <w:ilvl w:val="0"/>
          <w:numId w:val="19"/>
        </w:numPr>
      </w:pPr>
      <w:r>
        <w:t xml:space="preserve">Plateforme </w:t>
      </w:r>
      <w:proofErr w:type="spellStart"/>
      <w:r>
        <w:t>Ht</w:t>
      </w:r>
      <w:proofErr w:type="spellEnd"/>
      <w:r>
        <w:t xml:space="preserve"> 1,40 échafaudage</w:t>
      </w:r>
    </w:p>
    <w:p w14:paraId="0788F81D" w14:textId="77777777" w:rsidR="00C84AA2" w:rsidRDefault="00C84AA2" w:rsidP="004F5959">
      <w:pPr>
        <w:pStyle w:val="Paragraphedeliste"/>
        <w:numPr>
          <w:ilvl w:val="0"/>
          <w:numId w:val="19"/>
        </w:numPr>
      </w:pPr>
      <w:r>
        <w:t xml:space="preserve">Dépose tôle Alu </w:t>
      </w:r>
      <w:proofErr w:type="spellStart"/>
      <w:r>
        <w:t>ep</w:t>
      </w:r>
      <w:proofErr w:type="spellEnd"/>
      <w:r>
        <w:t xml:space="preserve"> 20mm</w:t>
      </w:r>
    </w:p>
    <w:p w14:paraId="2CA3334C" w14:textId="77777777" w:rsidR="00C84AA2" w:rsidRDefault="00C84AA2" w:rsidP="004F5959">
      <w:pPr>
        <w:pStyle w:val="Paragraphedeliste"/>
        <w:numPr>
          <w:ilvl w:val="0"/>
          <w:numId w:val="19"/>
        </w:numPr>
      </w:pPr>
      <w:r>
        <w:t xml:space="preserve">Evacuation Tôle </w:t>
      </w:r>
    </w:p>
    <w:p w14:paraId="0BF3BE62" w14:textId="71361313" w:rsidR="00C84AA2" w:rsidRDefault="00C84AA2" w:rsidP="004F5959">
      <w:pPr>
        <w:pStyle w:val="Paragraphedeliste"/>
        <w:numPr>
          <w:ilvl w:val="0"/>
          <w:numId w:val="19"/>
        </w:numPr>
      </w:pPr>
      <w:r>
        <w:t xml:space="preserve">Pose isolant </w:t>
      </w:r>
      <w:proofErr w:type="spellStart"/>
      <w:r>
        <w:t>ep</w:t>
      </w:r>
      <w:proofErr w:type="spellEnd"/>
      <w:r>
        <w:t xml:space="preserve"> 80 mm avec fixation à l'</w:t>
      </w:r>
      <w:r w:rsidR="0096656D">
        <w:t>horizontale</w:t>
      </w:r>
    </w:p>
    <w:p w14:paraId="20DB6BED" w14:textId="77777777" w:rsidR="00C84AA2" w:rsidRDefault="00C84AA2" w:rsidP="004F5959">
      <w:pPr>
        <w:pStyle w:val="Paragraphedeliste"/>
        <w:numPr>
          <w:ilvl w:val="0"/>
          <w:numId w:val="19"/>
        </w:numPr>
      </w:pPr>
      <w:r>
        <w:t xml:space="preserve">Ossature complémentaire Z </w:t>
      </w:r>
      <w:proofErr w:type="spellStart"/>
      <w:r>
        <w:t>ep</w:t>
      </w:r>
      <w:proofErr w:type="spellEnd"/>
      <w:r>
        <w:t xml:space="preserve"> 30mm x 600</w:t>
      </w:r>
    </w:p>
    <w:p w14:paraId="1CC83107" w14:textId="77777777" w:rsidR="00C84AA2" w:rsidRDefault="00C84AA2" w:rsidP="004F5959">
      <w:pPr>
        <w:pStyle w:val="Paragraphedeliste"/>
        <w:numPr>
          <w:ilvl w:val="0"/>
          <w:numId w:val="19"/>
        </w:numPr>
      </w:pPr>
      <w:r>
        <w:t xml:space="preserve">Fourniture et pose panneau en finition </w:t>
      </w:r>
      <w:proofErr w:type="spellStart"/>
      <w:r>
        <w:t>ep</w:t>
      </w:r>
      <w:proofErr w:type="spellEnd"/>
      <w:r>
        <w:t xml:space="preserve"> 8mm type TRESPA ou autre </w:t>
      </w:r>
    </w:p>
    <w:p w14:paraId="470D896C" w14:textId="77777777" w:rsidR="00C84AA2" w:rsidRDefault="00C84AA2" w:rsidP="004F5959">
      <w:pPr>
        <w:pStyle w:val="Paragraphedeliste"/>
        <w:numPr>
          <w:ilvl w:val="0"/>
          <w:numId w:val="19"/>
        </w:numPr>
      </w:pPr>
      <w:r>
        <w:t xml:space="preserve">Profil de finition Alu </w:t>
      </w:r>
      <w:proofErr w:type="spellStart"/>
      <w:r>
        <w:t>prélaqué</w:t>
      </w:r>
      <w:proofErr w:type="spellEnd"/>
      <w:r>
        <w:t xml:space="preserve"> angle bas</w:t>
      </w:r>
    </w:p>
    <w:p w14:paraId="6D5DD0B2" w14:textId="14F57DC5" w:rsidR="00C84AA2" w:rsidRPr="00872B47" w:rsidRDefault="00C84AA2" w:rsidP="00872B47">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872B47">
        <w:rPr>
          <w:rFonts w:asciiTheme="majorHAnsi" w:eastAsiaTheme="majorEastAsia" w:hAnsiTheme="majorHAnsi" w:cstheme="majorBidi"/>
          <w:bCs/>
          <w:color w:val="730000" w:themeColor="accent1" w:themeShade="BF"/>
          <w:sz w:val="24"/>
          <w:szCs w:val="24"/>
          <w:u w:val="single"/>
        </w:rPr>
        <w:t xml:space="preserve">Bât B au R-1 - ITE sur béton avec enduit </w:t>
      </w:r>
      <w:proofErr w:type="spellStart"/>
      <w:r w:rsidR="00872B47">
        <w:rPr>
          <w:rFonts w:asciiTheme="majorHAnsi" w:eastAsiaTheme="majorEastAsia" w:hAnsiTheme="majorHAnsi" w:cstheme="majorBidi"/>
          <w:bCs/>
          <w:color w:val="730000" w:themeColor="accent1" w:themeShade="BF"/>
          <w:sz w:val="24"/>
          <w:szCs w:val="24"/>
          <w:u w:val="single"/>
        </w:rPr>
        <w:t>é</w:t>
      </w:r>
      <w:r w:rsidRPr="00872B47">
        <w:rPr>
          <w:rFonts w:asciiTheme="majorHAnsi" w:eastAsiaTheme="majorEastAsia" w:hAnsiTheme="majorHAnsi" w:cstheme="majorBidi"/>
          <w:bCs/>
          <w:color w:val="730000" w:themeColor="accent1" w:themeShade="BF"/>
          <w:sz w:val="24"/>
          <w:szCs w:val="24"/>
          <w:u w:val="single"/>
        </w:rPr>
        <w:t>p</w:t>
      </w:r>
      <w:proofErr w:type="spellEnd"/>
      <w:r w:rsidRPr="00872B47">
        <w:rPr>
          <w:rFonts w:asciiTheme="majorHAnsi" w:eastAsiaTheme="majorEastAsia" w:hAnsiTheme="majorHAnsi" w:cstheme="majorBidi"/>
          <w:bCs/>
          <w:color w:val="730000" w:themeColor="accent1" w:themeShade="BF"/>
          <w:sz w:val="24"/>
          <w:szCs w:val="24"/>
          <w:u w:val="single"/>
        </w:rPr>
        <w:t xml:space="preserve"> 160 mm - Façade OUEST R-1 A3</w:t>
      </w:r>
    </w:p>
    <w:p w14:paraId="431C1C0C" w14:textId="05AAEE16" w:rsidR="00C84AA2" w:rsidRDefault="00C84AA2" w:rsidP="00872B47">
      <w:pPr>
        <w:pStyle w:val="Paragraphedeliste"/>
        <w:numPr>
          <w:ilvl w:val="0"/>
          <w:numId w:val="19"/>
        </w:numPr>
      </w:pPr>
      <w:r>
        <w:t>Echa</w:t>
      </w:r>
      <w:r w:rsidR="00872B47">
        <w:t>fa</w:t>
      </w:r>
      <w:r>
        <w:t>u</w:t>
      </w:r>
      <w:r w:rsidR="00872B47">
        <w:t>d</w:t>
      </w:r>
      <w:r>
        <w:t>age en 0,60</w:t>
      </w:r>
      <w:r w:rsidR="00872B47">
        <w:t xml:space="preserve"> m</w:t>
      </w:r>
    </w:p>
    <w:p w14:paraId="286CDB0B" w14:textId="77777777" w:rsidR="00C84AA2" w:rsidRDefault="00C84AA2" w:rsidP="00872B47">
      <w:pPr>
        <w:pStyle w:val="Paragraphedeliste"/>
        <w:numPr>
          <w:ilvl w:val="0"/>
          <w:numId w:val="19"/>
        </w:numPr>
      </w:pPr>
      <w:r>
        <w:t xml:space="preserve">Lavage HP VPP </w:t>
      </w:r>
    </w:p>
    <w:p w14:paraId="731BF0F0" w14:textId="77777777" w:rsidR="00C84AA2" w:rsidRDefault="00C84AA2" w:rsidP="00872B47">
      <w:pPr>
        <w:pStyle w:val="Paragraphedeliste"/>
        <w:numPr>
          <w:ilvl w:val="0"/>
          <w:numId w:val="19"/>
        </w:numPr>
      </w:pPr>
      <w:r>
        <w:t xml:space="preserve">Dépose bandeau BA 10x10 au droit des appuis de fenêtre </w:t>
      </w:r>
    </w:p>
    <w:p w14:paraId="11F70D05" w14:textId="77777777" w:rsidR="00C84AA2" w:rsidRDefault="00C84AA2" w:rsidP="00872B47">
      <w:pPr>
        <w:pStyle w:val="Paragraphedeliste"/>
        <w:numPr>
          <w:ilvl w:val="0"/>
          <w:numId w:val="19"/>
        </w:numPr>
      </w:pPr>
      <w:r>
        <w:t>Réparation du support suivant besoin décroutage des boursouflures et enduit répartition spécial 5% de la surface</w:t>
      </w:r>
    </w:p>
    <w:p w14:paraId="4DBB2699" w14:textId="7B78BFBE" w:rsidR="00C84AA2" w:rsidRDefault="00C84AA2" w:rsidP="00872B47">
      <w:pPr>
        <w:pStyle w:val="Paragraphedeliste"/>
        <w:numPr>
          <w:ilvl w:val="0"/>
          <w:numId w:val="19"/>
        </w:numPr>
      </w:pPr>
      <w:r>
        <w:t xml:space="preserve">Pose isolant </w:t>
      </w:r>
      <w:proofErr w:type="spellStart"/>
      <w:r w:rsidR="00872B47">
        <w:t>é</w:t>
      </w:r>
      <w:r>
        <w:t>p</w:t>
      </w:r>
      <w:proofErr w:type="spellEnd"/>
      <w:r>
        <w:t xml:space="preserve"> 160m/m collé et chevillé VPP pour traitement des tableaux avec 30</w:t>
      </w:r>
      <w:r w:rsidR="00872B47">
        <w:t xml:space="preserve"> </w:t>
      </w:r>
      <w:r>
        <w:t>mm d'isolant</w:t>
      </w:r>
    </w:p>
    <w:p w14:paraId="1FC494C0" w14:textId="17A93815" w:rsidR="00C84AA2" w:rsidRDefault="00C84AA2" w:rsidP="00872B47">
      <w:pPr>
        <w:pStyle w:val="Paragraphedeliste"/>
        <w:numPr>
          <w:ilvl w:val="0"/>
          <w:numId w:val="19"/>
        </w:numPr>
      </w:pPr>
      <w:r>
        <w:t>Enduit de finition min</w:t>
      </w:r>
      <w:r w:rsidR="0049689D">
        <w:t>c</w:t>
      </w:r>
      <w:r>
        <w:t xml:space="preserve">es avec toile de verre et renfort dans les angles compris départ à 10 cm du sol </w:t>
      </w:r>
    </w:p>
    <w:p w14:paraId="7A713AAB" w14:textId="77777777" w:rsidR="00407650" w:rsidRDefault="00407650" w:rsidP="00407650">
      <w:pPr>
        <w:pStyle w:val="Paragraphedeliste"/>
        <w:numPr>
          <w:ilvl w:val="0"/>
          <w:numId w:val="19"/>
        </w:numPr>
      </w:pPr>
      <w:r>
        <w:t xml:space="preserve">Les </w:t>
      </w:r>
      <w:proofErr w:type="spellStart"/>
      <w:r>
        <w:t>couvertines</w:t>
      </w:r>
      <w:proofErr w:type="spellEnd"/>
      <w:r>
        <w:t xml:space="preserve"> seront posées dans le cadre du lot 2 Etanchéité</w:t>
      </w:r>
    </w:p>
    <w:p w14:paraId="2415B4E3" w14:textId="77777777" w:rsidR="00C84AA2" w:rsidRPr="00872B47" w:rsidRDefault="00C84AA2" w:rsidP="00872B47">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872B47">
        <w:rPr>
          <w:rFonts w:asciiTheme="majorHAnsi" w:eastAsiaTheme="majorEastAsia" w:hAnsiTheme="majorHAnsi" w:cstheme="majorBidi"/>
          <w:bCs/>
          <w:color w:val="730000" w:themeColor="accent1" w:themeShade="BF"/>
          <w:sz w:val="24"/>
          <w:szCs w:val="24"/>
          <w:u w:val="single"/>
        </w:rPr>
        <w:t>ITE sur parties rentrantes côté EST et OUEST B1 et B3</w:t>
      </w:r>
    </w:p>
    <w:p w14:paraId="6FC92D8C" w14:textId="77777777" w:rsidR="00C84AA2" w:rsidRDefault="00C84AA2" w:rsidP="0096656D">
      <w:pPr>
        <w:pStyle w:val="Paragraphedeliste"/>
        <w:numPr>
          <w:ilvl w:val="0"/>
          <w:numId w:val="19"/>
        </w:numPr>
      </w:pPr>
      <w:r>
        <w:t>Complément échafaudage 0,6 m</w:t>
      </w:r>
    </w:p>
    <w:p w14:paraId="13E53FD6" w14:textId="77777777" w:rsidR="00C84AA2" w:rsidRDefault="00C84AA2" w:rsidP="0096656D">
      <w:pPr>
        <w:pStyle w:val="Paragraphedeliste"/>
        <w:numPr>
          <w:ilvl w:val="0"/>
          <w:numId w:val="19"/>
        </w:numPr>
      </w:pPr>
      <w:r>
        <w:t xml:space="preserve">Lavage HP + anti mousse </w:t>
      </w:r>
    </w:p>
    <w:p w14:paraId="5CCE9E7A" w14:textId="37571E80" w:rsidR="00C84AA2" w:rsidRDefault="00C84AA2" w:rsidP="0096656D">
      <w:pPr>
        <w:pStyle w:val="Paragraphedeliste"/>
        <w:numPr>
          <w:ilvl w:val="0"/>
          <w:numId w:val="19"/>
        </w:numPr>
      </w:pPr>
      <w:r>
        <w:t xml:space="preserve">ITE </w:t>
      </w:r>
      <w:proofErr w:type="spellStart"/>
      <w:r w:rsidR="0096656D">
        <w:t>é</w:t>
      </w:r>
      <w:r>
        <w:t>p</w:t>
      </w:r>
      <w:proofErr w:type="spellEnd"/>
      <w:r>
        <w:t xml:space="preserve"> 100 mm collée graphite </w:t>
      </w:r>
      <w:proofErr w:type="spellStart"/>
      <w:r w:rsidR="0096656D">
        <w:t>é</w:t>
      </w:r>
      <w:r>
        <w:t>p</w:t>
      </w:r>
      <w:proofErr w:type="spellEnd"/>
      <w:r>
        <w:t xml:space="preserve"> 100mm et chevillée - VPP</w:t>
      </w:r>
    </w:p>
    <w:p w14:paraId="7DA28ED3" w14:textId="20AB7D52" w:rsidR="00C84AA2" w:rsidRDefault="00C84AA2" w:rsidP="0096656D">
      <w:pPr>
        <w:pStyle w:val="Paragraphedeliste"/>
        <w:numPr>
          <w:ilvl w:val="0"/>
          <w:numId w:val="19"/>
        </w:numPr>
      </w:pPr>
      <w:r>
        <w:t xml:space="preserve">Enduit de finition mince avec trame de verre </w:t>
      </w:r>
      <w:r w:rsidRPr="00E47C24">
        <w:t>su</w:t>
      </w:r>
      <w:r w:rsidR="00D94653" w:rsidRPr="00E47C24">
        <w:t>r</w:t>
      </w:r>
      <w:r>
        <w:t xml:space="preserve"> ITE et béton tête de mur </w:t>
      </w:r>
    </w:p>
    <w:p w14:paraId="604E330E" w14:textId="4BAC00B1" w:rsidR="00C84AA2" w:rsidRDefault="0096656D" w:rsidP="0096656D">
      <w:pPr>
        <w:pStyle w:val="Paragraphedeliste"/>
        <w:numPr>
          <w:ilvl w:val="0"/>
          <w:numId w:val="19"/>
        </w:numPr>
      </w:pPr>
      <w:r>
        <w:t>L</w:t>
      </w:r>
      <w:r w:rsidR="00C84AA2">
        <w:t xml:space="preserve">es tableaux </w:t>
      </w:r>
      <w:r w:rsidR="006A4EEC">
        <w:t>doivent être</w:t>
      </w:r>
      <w:r w:rsidR="00C84AA2">
        <w:t xml:space="preserve"> isolés avec 3cm PSE graphite collé compris dans la surface ITE 100 "VPP"</w:t>
      </w:r>
    </w:p>
    <w:p w14:paraId="33098A69" w14:textId="34285375" w:rsidR="00C84AA2" w:rsidRDefault="0096656D" w:rsidP="0096656D">
      <w:pPr>
        <w:pStyle w:val="Paragraphedeliste"/>
        <w:numPr>
          <w:ilvl w:val="0"/>
          <w:numId w:val="19"/>
        </w:numPr>
      </w:pPr>
      <w:r>
        <w:t xml:space="preserve">Prévoir </w:t>
      </w:r>
      <w:r w:rsidR="00C84AA2">
        <w:t xml:space="preserve">pose </w:t>
      </w:r>
      <w:r>
        <w:t xml:space="preserve">d’une </w:t>
      </w:r>
      <w:r w:rsidR="00C84AA2">
        <w:t>protection sur les vitrages "compris dans les surface</w:t>
      </w:r>
      <w:r>
        <w:t>s</w:t>
      </w:r>
      <w:r w:rsidR="00C84AA2">
        <w:t xml:space="preserve"> courante</w:t>
      </w:r>
      <w:r>
        <w:t>s</w:t>
      </w:r>
      <w:r w:rsidR="00C84AA2">
        <w:t>"</w:t>
      </w:r>
    </w:p>
    <w:p w14:paraId="100FAE52" w14:textId="77777777" w:rsidR="00C84AA2" w:rsidRPr="009465A2" w:rsidRDefault="00C84AA2" w:rsidP="009465A2">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9465A2">
        <w:rPr>
          <w:rFonts w:asciiTheme="majorHAnsi" w:eastAsiaTheme="majorEastAsia" w:hAnsiTheme="majorHAnsi" w:cstheme="majorBidi"/>
          <w:bCs/>
          <w:color w:val="730000" w:themeColor="accent1" w:themeShade="BF"/>
          <w:sz w:val="24"/>
          <w:szCs w:val="24"/>
          <w:u w:val="single"/>
        </w:rPr>
        <w:t>ITE au R-1 passage véhicules sur mur béton et retour OUEST</w:t>
      </w:r>
    </w:p>
    <w:p w14:paraId="449F40E7" w14:textId="77777777" w:rsidR="00C84AA2" w:rsidRDefault="00C84AA2" w:rsidP="009465A2">
      <w:pPr>
        <w:pStyle w:val="Paragraphedeliste"/>
        <w:numPr>
          <w:ilvl w:val="0"/>
          <w:numId w:val="19"/>
        </w:numPr>
      </w:pPr>
      <w:r>
        <w:t xml:space="preserve">Echafaudage </w:t>
      </w:r>
      <w:proofErr w:type="spellStart"/>
      <w:r>
        <w:t>larg</w:t>
      </w:r>
      <w:proofErr w:type="spellEnd"/>
      <w:r>
        <w:t xml:space="preserve"> 0,60</w:t>
      </w:r>
    </w:p>
    <w:p w14:paraId="2C89B1D7" w14:textId="77777777" w:rsidR="00C84AA2" w:rsidRDefault="00C84AA2" w:rsidP="009465A2">
      <w:pPr>
        <w:pStyle w:val="Paragraphedeliste"/>
        <w:numPr>
          <w:ilvl w:val="0"/>
          <w:numId w:val="19"/>
        </w:numPr>
      </w:pPr>
      <w:r>
        <w:t>Lavage HP</w:t>
      </w:r>
    </w:p>
    <w:p w14:paraId="3978495E" w14:textId="2233CEE4" w:rsidR="00C84AA2" w:rsidRDefault="00C84AA2" w:rsidP="009465A2">
      <w:pPr>
        <w:pStyle w:val="Paragraphedeliste"/>
        <w:numPr>
          <w:ilvl w:val="0"/>
          <w:numId w:val="19"/>
        </w:numPr>
      </w:pPr>
      <w:r>
        <w:t xml:space="preserve">Pose isolant </w:t>
      </w:r>
      <w:proofErr w:type="spellStart"/>
      <w:r w:rsidR="009465A2">
        <w:t>é</w:t>
      </w:r>
      <w:r>
        <w:t>p</w:t>
      </w:r>
      <w:proofErr w:type="spellEnd"/>
      <w:r>
        <w:t xml:space="preserve"> 160m/m collé et chevillé (VPP pour les tableaux)</w:t>
      </w:r>
    </w:p>
    <w:p w14:paraId="56A360D5" w14:textId="77777777" w:rsidR="00C84AA2" w:rsidRDefault="00C84AA2" w:rsidP="009465A2">
      <w:pPr>
        <w:pStyle w:val="Paragraphedeliste"/>
        <w:numPr>
          <w:ilvl w:val="0"/>
          <w:numId w:val="19"/>
        </w:numPr>
      </w:pPr>
      <w:r>
        <w:t>Enduit mince avec trame de verre</w:t>
      </w:r>
    </w:p>
    <w:p w14:paraId="54C6A25F" w14:textId="77777777" w:rsidR="00C84AA2" w:rsidRPr="009465A2" w:rsidRDefault="00C84AA2" w:rsidP="009465A2">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9465A2">
        <w:rPr>
          <w:rFonts w:asciiTheme="majorHAnsi" w:eastAsiaTheme="majorEastAsia" w:hAnsiTheme="majorHAnsi" w:cstheme="majorBidi"/>
          <w:bCs/>
          <w:color w:val="730000" w:themeColor="accent1" w:themeShade="BF"/>
          <w:sz w:val="24"/>
          <w:szCs w:val="24"/>
          <w:u w:val="single"/>
        </w:rPr>
        <w:t>Isolation sous face en droit du passage</w:t>
      </w:r>
    </w:p>
    <w:p w14:paraId="634FEBEE" w14:textId="77777777" w:rsidR="00C84AA2" w:rsidRDefault="00C84AA2" w:rsidP="00DF0896">
      <w:pPr>
        <w:pStyle w:val="Paragraphedeliste"/>
        <w:numPr>
          <w:ilvl w:val="0"/>
          <w:numId w:val="19"/>
        </w:numPr>
      </w:pPr>
      <w:r>
        <w:t>Lavage HP</w:t>
      </w:r>
    </w:p>
    <w:p w14:paraId="7EF64DFC" w14:textId="13A8CB66" w:rsidR="00C84AA2" w:rsidRDefault="00C84AA2" w:rsidP="00C84AA2">
      <w:pPr>
        <w:pStyle w:val="Paragraphedeliste"/>
        <w:numPr>
          <w:ilvl w:val="0"/>
          <w:numId w:val="19"/>
        </w:numPr>
      </w:pPr>
      <w:r>
        <w:lastRenderedPageBreak/>
        <w:t xml:space="preserve">Pose Isolant </w:t>
      </w:r>
      <w:proofErr w:type="spellStart"/>
      <w:r w:rsidR="00DF0896">
        <w:t>é</w:t>
      </w:r>
      <w:r>
        <w:t>p</w:t>
      </w:r>
      <w:proofErr w:type="spellEnd"/>
      <w:r>
        <w:t xml:space="preserve"> 100</w:t>
      </w:r>
      <w:r w:rsidR="00034407">
        <w:t xml:space="preserve"> </w:t>
      </w:r>
      <w:r>
        <w:t xml:space="preserve">mm avec </w:t>
      </w:r>
      <w:proofErr w:type="spellStart"/>
      <w:r>
        <w:t>Fibralith</w:t>
      </w:r>
      <w:proofErr w:type="spellEnd"/>
      <w:r>
        <w:t xml:space="preserve"> chevillé sous le plancher largeur 1,00 </w:t>
      </w:r>
    </w:p>
    <w:p w14:paraId="4A1AC165" w14:textId="30A89C75" w:rsidR="00C84AA2" w:rsidRPr="000B3FB8" w:rsidRDefault="00C84AA2" w:rsidP="000B3FB8">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0B3FB8">
        <w:rPr>
          <w:rFonts w:asciiTheme="majorHAnsi" w:eastAsiaTheme="majorEastAsia" w:hAnsiTheme="majorHAnsi" w:cstheme="majorBidi"/>
          <w:bCs/>
          <w:color w:val="730000" w:themeColor="accent1" w:themeShade="BF"/>
          <w:sz w:val="24"/>
          <w:szCs w:val="24"/>
          <w:u w:val="single"/>
        </w:rPr>
        <w:t>Bât H Labos RDC - Pour ITE 1</w:t>
      </w:r>
      <w:r w:rsidR="00A44FD6">
        <w:rPr>
          <w:rFonts w:asciiTheme="majorHAnsi" w:eastAsiaTheme="majorEastAsia" w:hAnsiTheme="majorHAnsi" w:cstheme="majorBidi"/>
          <w:bCs/>
          <w:color w:val="730000" w:themeColor="accent1" w:themeShade="BF"/>
          <w:sz w:val="24"/>
          <w:szCs w:val="24"/>
          <w:u w:val="single"/>
        </w:rPr>
        <w:t>0</w:t>
      </w:r>
      <w:r w:rsidRPr="000B3FB8">
        <w:rPr>
          <w:rFonts w:asciiTheme="majorHAnsi" w:eastAsiaTheme="majorEastAsia" w:hAnsiTheme="majorHAnsi" w:cstheme="majorBidi"/>
          <w:bCs/>
          <w:color w:val="730000" w:themeColor="accent1" w:themeShade="BF"/>
          <w:sz w:val="24"/>
          <w:szCs w:val="24"/>
          <w:u w:val="single"/>
        </w:rPr>
        <w:t xml:space="preserve">0 mm - ITE sur voiles BA </w:t>
      </w:r>
      <w:proofErr w:type="spellStart"/>
      <w:r w:rsidRPr="000B3FB8">
        <w:rPr>
          <w:rFonts w:asciiTheme="majorHAnsi" w:eastAsiaTheme="majorEastAsia" w:hAnsiTheme="majorHAnsi" w:cstheme="majorBidi"/>
          <w:bCs/>
          <w:color w:val="730000" w:themeColor="accent1" w:themeShade="BF"/>
          <w:sz w:val="24"/>
          <w:szCs w:val="24"/>
          <w:u w:val="single"/>
        </w:rPr>
        <w:t>ht</w:t>
      </w:r>
      <w:proofErr w:type="spellEnd"/>
      <w:r w:rsidRPr="000B3FB8">
        <w:rPr>
          <w:rFonts w:asciiTheme="majorHAnsi" w:eastAsiaTheme="majorEastAsia" w:hAnsiTheme="majorHAnsi" w:cstheme="majorBidi"/>
          <w:bCs/>
          <w:color w:val="730000" w:themeColor="accent1" w:themeShade="BF"/>
          <w:sz w:val="24"/>
          <w:szCs w:val="24"/>
          <w:u w:val="single"/>
        </w:rPr>
        <w:t xml:space="preserve"> moyenne 4,34 avec 10cm de vide avec le TN </w:t>
      </w:r>
    </w:p>
    <w:p w14:paraId="7F7A1B7A" w14:textId="77777777" w:rsidR="00C84AA2" w:rsidRDefault="00C84AA2" w:rsidP="00034407">
      <w:pPr>
        <w:pStyle w:val="Paragraphedeliste"/>
        <w:numPr>
          <w:ilvl w:val="0"/>
          <w:numId w:val="19"/>
        </w:numPr>
      </w:pPr>
      <w:r>
        <w:t>Surface ITE nette 720 m²</w:t>
      </w:r>
    </w:p>
    <w:p w14:paraId="0A7D04B8" w14:textId="77777777" w:rsidR="00C84AA2" w:rsidRDefault="00C84AA2" w:rsidP="00034407">
      <w:pPr>
        <w:pStyle w:val="Paragraphedeliste"/>
        <w:numPr>
          <w:ilvl w:val="0"/>
          <w:numId w:val="19"/>
        </w:numPr>
      </w:pPr>
      <w:r>
        <w:t>NB : Les vitrages sont déduits</w:t>
      </w:r>
    </w:p>
    <w:p w14:paraId="792AC1CF" w14:textId="6716F6F2" w:rsidR="00C84AA2" w:rsidRDefault="00C84AA2" w:rsidP="00034407">
      <w:pPr>
        <w:pStyle w:val="Paragraphedeliste"/>
        <w:numPr>
          <w:ilvl w:val="0"/>
          <w:numId w:val="19"/>
        </w:numPr>
      </w:pPr>
      <w:r>
        <w:t xml:space="preserve">Traitement des tableaux avec </w:t>
      </w:r>
      <w:r w:rsidR="00486BDF">
        <w:t>é</w:t>
      </w:r>
      <w:r>
        <w:t xml:space="preserve">p. 30 mm d'isolant y compris sous face </w:t>
      </w:r>
      <w:r w:rsidR="0049689D">
        <w:t xml:space="preserve">des </w:t>
      </w:r>
      <w:r>
        <w:t>li</w:t>
      </w:r>
      <w:r w:rsidR="0049689D">
        <w:t>n</w:t>
      </w:r>
      <w:r>
        <w:t xml:space="preserve">teaux </w:t>
      </w:r>
    </w:p>
    <w:p w14:paraId="785A2086" w14:textId="05ABC400" w:rsidR="00C84AA2" w:rsidRDefault="00C84AA2" w:rsidP="00034407">
      <w:pPr>
        <w:pStyle w:val="Paragraphedeliste"/>
        <w:numPr>
          <w:ilvl w:val="0"/>
          <w:numId w:val="19"/>
        </w:numPr>
      </w:pPr>
      <w:r>
        <w:t xml:space="preserve">Echafaudage de service largeur 0,60 </w:t>
      </w:r>
      <w:proofErr w:type="spellStart"/>
      <w:r>
        <w:t>ht</w:t>
      </w:r>
      <w:proofErr w:type="spellEnd"/>
      <w:r>
        <w:t xml:space="preserve"> </w:t>
      </w:r>
      <w:r w:rsidR="00486BDF">
        <w:t>dernier</w:t>
      </w:r>
      <w:r>
        <w:t xml:space="preserve"> plateau à - 1,50 de dessus de l'acrotère</w:t>
      </w:r>
    </w:p>
    <w:p w14:paraId="349EBE79" w14:textId="3CC244F7" w:rsidR="00C84AA2" w:rsidRDefault="00C84AA2" w:rsidP="00034407">
      <w:pPr>
        <w:pStyle w:val="Paragraphedeliste"/>
        <w:numPr>
          <w:ilvl w:val="0"/>
          <w:numId w:val="19"/>
        </w:numPr>
      </w:pPr>
      <w:r>
        <w:t xml:space="preserve">Traitement des tableaux </w:t>
      </w:r>
      <w:proofErr w:type="spellStart"/>
      <w:r>
        <w:t>larg</w:t>
      </w:r>
      <w:proofErr w:type="spellEnd"/>
      <w:r>
        <w:t xml:space="preserve"> 0,30 avec isolant graphite </w:t>
      </w:r>
      <w:proofErr w:type="spellStart"/>
      <w:r w:rsidR="00486BDF">
        <w:t>é</w:t>
      </w:r>
      <w:r>
        <w:t>p</w:t>
      </w:r>
      <w:proofErr w:type="spellEnd"/>
      <w:r>
        <w:t xml:space="preserve"> 3</w:t>
      </w:r>
      <w:r w:rsidR="008C78F1">
        <w:t xml:space="preserve"> </w:t>
      </w:r>
      <w:r>
        <w:t>cm</w:t>
      </w:r>
    </w:p>
    <w:p w14:paraId="48FE034B" w14:textId="77777777" w:rsidR="00C84AA2" w:rsidRDefault="00C84AA2" w:rsidP="00034407">
      <w:pPr>
        <w:pStyle w:val="Paragraphedeliste"/>
        <w:numPr>
          <w:ilvl w:val="0"/>
          <w:numId w:val="19"/>
        </w:numPr>
      </w:pPr>
      <w:r>
        <w:t>Lavage H.P</w:t>
      </w:r>
    </w:p>
    <w:p w14:paraId="53D13E32" w14:textId="19C710BE" w:rsidR="00C84AA2" w:rsidRDefault="00C84AA2" w:rsidP="00034407">
      <w:pPr>
        <w:pStyle w:val="Paragraphedeliste"/>
        <w:numPr>
          <w:ilvl w:val="0"/>
          <w:numId w:val="19"/>
        </w:numPr>
      </w:pPr>
      <w:r>
        <w:t>Réparation des épaufrures au droit des arma</w:t>
      </w:r>
      <w:r w:rsidR="00486BDF">
        <w:t>tur</w:t>
      </w:r>
      <w:r>
        <w:t xml:space="preserve">es oxydées compris piquetage détourage des aciers non enrobés + mortier spécial avec collage </w:t>
      </w:r>
      <w:proofErr w:type="spellStart"/>
      <w:r>
        <w:t>si</w:t>
      </w:r>
      <w:r w:rsidR="00B22826">
        <w:t>k</w:t>
      </w:r>
      <w:r>
        <w:t>alatex</w:t>
      </w:r>
      <w:proofErr w:type="spellEnd"/>
      <w:r>
        <w:t xml:space="preserve"> ou autre sur = (% de la surface l'ITE</w:t>
      </w:r>
    </w:p>
    <w:p w14:paraId="1D4BD7DD" w14:textId="0FFDA4AE" w:rsidR="00C84AA2" w:rsidRDefault="00C84AA2" w:rsidP="00034407">
      <w:pPr>
        <w:pStyle w:val="Paragraphedeliste"/>
        <w:numPr>
          <w:ilvl w:val="0"/>
          <w:numId w:val="19"/>
        </w:numPr>
      </w:pPr>
      <w:r>
        <w:t xml:space="preserve">Pose ITE compris collage et chevillage </w:t>
      </w:r>
      <w:r w:rsidR="00486BDF">
        <w:t>c</w:t>
      </w:r>
      <w:r>
        <w:t xml:space="preserve">ompris profil de départ à +10 cm du TN </w:t>
      </w:r>
    </w:p>
    <w:p w14:paraId="01A4E8A5" w14:textId="6115CAA9" w:rsidR="00C84AA2" w:rsidRDefault="00C84AA2" w:rsidP="00034407">
      <w:pPr>
        <w:pStyle w:val="Paragraphedeliste"/>
        <w:numPr>
          <w:ilvl w:val="0"/>
          <w:numId w:val="19"/>
        </w:numPr>
      </w:pPr>
      <w:r>
        <w:t>Enduit de finition avec trame de verre en renfort mince "fini</w:t>
      </w:r>
      <w:r w:rsidR="00486BDF">
        <w:t>tion</w:t>
      </w:r>
      <w:r>
        <w:t xml:space="preserve"> Taloché</w:t>
      </w:r>
      <w:r w:rsidR="00486BDF">
        <w:t>e</w:t>
      </w:r>
      <w:r>
        <w:t xml:space="preserve">" </w:t>
      </w:r>
    </w:p>
    <w:p w14:paraId="2E7DADA0" w14:textId="0C608CA0" w:rsidR="00C84AA2" w:rsidRPr="000B3FB8" w:rsidRDefault="00C84AA2" w:rsidP="000B3FB8">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0B3FB8">
        <w:rPr>
          <w:rFonts w:asciiTheme="majorHAnsi" w:eastAsiaTheme="majorEastAsia" w:hAnsiTheme="majorHAnsi" w:cstheme="majorBidi"/>
          <w:bCs/>
          <w:color w:val="730000" w:themeColor="accent1" w:themeShade="BF"/>
          <w:sz w:val="24"/>
          <w:szCs w:val="24"/>
          <w:u w:val="single"/>
        </w:rPr>
        <w:t xml:space="preserve">Bât F Suite ITE sur béton F2 SUD </w:t>
      </w:r>
      <w:proofErr w:type="spellStart"/>
      <w:r w:rsidR="00B22826">
        <w:rPr>
          <w:rFonts w:asciiTheme="majorHAnsi" w:eastAsiaTheme="majorEastAsia" w:hAnsiTheme="majorHAnsi" w:cstheme="majorBidi"/>
          <w:bCs/>
          <w:color w:val="730000" w:themeColor="accent1" w:themeShade="BF"/>
          <w:sz w:val="24"/>
          <w:szCs w:val="24"/>
          <w:u w:val="single"/>
        </w:rPr>
        <w:t>é</w:t>
      </w:r>
      <w:r w:rsidRPr="000B3FB8">
        <w:rPr>
          <w:rFonts w:asciiTheme="majorHAnsi" w:eastAsiaTheme="majorEastAsia" w:hAnsiTheme="majorHAnsi" w:cstheme="majorBidi"/>
          <w:bCs/>
          <w:color w:val="730000" w:themeColor="accent1" w:themeShade="BF"/>
          <w:sz w:val="24"/>
          <w:szCs w:val="24"/>
          <w:u w:val="single"/>
        </w:rPr>
        <w:t>p</w:t>
      </w:r>
      <w:proofErr w:type="spellEnd"/>
      <w:r w:rsidRPr="000B3FB8">
        <w:rPr>
          <w:rFonts w:asciiTheme="majorHAnsi" w:eastAsiaTheme="majorEastAsia" w:hAnsiTheme="majorHAnsi" w:cstheme="majorBidi"/>
          <w:bCs/>
          <w:color w:val="730000" w:themeColor="accent1" w:themeShade="BF"/>
          <w:sz w:val="24"/>
          <w:szCs w:val="24"/>
          <w:u w:val="single"/>
        </w:rPr>
        <w:t xml:space="preserve"> 1</w:t>
      </w:r>
      <w:r w:rsidR="00E63A33">
        <w:rPr>
          <w:rFonts w:asciiTheme="majorHAnsi" w:eastAsiaTheme="majorEastAsia" w:hAnsiTheme="majorHAnsi" w:cstheme="majorBidi"/>
          <w:bCs/>
          <w:color w:val="730000" w:themeColor="accent1" w:themeShade="BF"/>
          <w:sz w:val="24"/>
          <w:szCs w:val="24"/>
          <w:u w:val="single"/>
        </w:rPr>
        <w:t>0</w:t>
      </w:r>
      <w:r w:rsidRPr="000B3FB8">
        <w:rPr>
          <w:rFonts w:asciiTheme="majorHAnsi" w:eastAsiaTheme="majorEastAsia" w:hAnsiTheme="majorHAnsi" w:cstheme="majorBidi"/>
          <w:bCs/>
          <w:color w:val="730000" w:themeColor="accent1" w:themeShade="BF"/>
          <w:sz w:val="24"/>
          <w:szCs w:val="24"/>
          <w:u w:val="single"/>
        </w:rPr>
        <w:t>0 mm</w:t>
      </w:r>
    </w:p>
    <w:p w14:paraId="267AA8FF" w14:textId="77777777" w:rsidR="00C84AA2" w:rsidRDefault="00C84AA2" w:rsidP="00B22826">
      <w:pPr>
        <w:pStyle w:val="Paragraphedeliste"/>
        <w:numPr>
          <w:ilvl w:val="0"/>
          <w:numId w:val="19"/>
        </w:numPr>
      </w:pPr>
      <w:r>
        <w:t xml:space="preserve">Echafaudage </w:t>
      </w:r>
      <w:proofErr w:type="spellStart"/>
      <w:r>
        <w:t>larg</w:t>
      </w:r>
      <w:proofErr w:type="spellEnd"/>
      <w:r>
        <w:t xml:space="preserve"> 0,60 </w:t>
      </w:r>
    </w:p>
    <w:p w14:paraId="4AB203C2" w14:textId="328E5222" w:rsidR="00C84AA2" w:rsidRDefault="00D21814" w:rsidP="00B22826">
      <w:pPr>
        <w:pStyle w:val="Paragraphedeliste"/>
        <w:numPr>
          <w:ilvl w:val="0"/>
          <w:numId w:val="19"/>
        </w:numPr>
      </w:pPr>
      <w:r>
        <w:t>Lavage</w:t>
      </w:r>
      <w:r w:rsidR="00C84AA2">
        <w:t xml:space="preserve"> HP + anti mousse</w:t>
      </w:r>
    </w:p>
    <w:p w14:paraId="2A4705C1" w14:textId="758EA39B" w:rsidR="00C84AA2" w:rsidRDefault="00C84AA2" w:rsidP="00B22826">
      <w:pPr>
        <w:pStyle w:val="Paragraphedeliste"/>
        <w:numPr>
          <w:ilvl w:val="0"/>
          <w:numId w:val="19"/>
        </w:numPr>
      </w:pPr>
      <w:r>
        <w:t>Pose isolant 1</w:t>
      </w:r>
      <w:r w:rsidR="00E63A33">
        <w:t>0</w:t>
      </w:r>
      <w:r>
        <w:t>0 mm graphite collé et chevillé VPP</w:t>
      </w:r>
    </w:p>
    <w:p w14:paraId="0366F5FD" w14:textId="48214F52" w:rsidR="00C84AA2" w:rsidRDefault="00C84AA2" w:rsidP="00C84AA2">
      <w:pPr>
        <w:pStyle w:val="Paragraphedeliste"/>
        <w:numPr>
          <w:ilvl w:val="0"/>
          <w:numId w:val="19"/>
        </w:numPr>
      </w:pPr>
      <w:r>
        <w:t>Enduit mince de finition avec trame de verre</w:t>
      </w:r>
    </w:p>
    <w:p w14:paraId="1FF78DD5" w14:textId="5B5D357B" w:rsidR="00C84AA2" w:rsidRPr="000B3FB8" w:rsidRDefault="00C84AA2" w:rsidP="000B3FB8">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0B3FB8">
        <w:rPr>
          <w:rFonts w:asciiTheme="majorHAnsi" w:eastAsiaTheme="majorEastAsia" w:hAnsiTheme="majorHAnsi" w:cstheme="majorBidi"/>
          <w:bCs/>
          <w:color w:val="730000" w:themeColor="accent1" w:themeShade="BF"/>
          <w:sz w:val="24"/>
          <w:szCs w:val="24"/>
          <w:u w:val="single"/>
        </w:rPr>
        <w:t xml:space="preserve">Bât G ITE sur béton </w:t>
      </w:r>
      <w:proofErr w:type="spellStart"/>
      <w:r w:rsidRPr="000B3FB8">
        <w:rPr>
          <w:rFonts w:asciiTheme="majorHAnsi" w:eastAsiaTheme="majorEastAsia" w:hAnsiTheme="majorHAnsi" w:cstheme="majorBidi"/>
          <w:bCs/>
          <w:color w:val="730000" w:themeColor="accent1" w:themeShade="BF"/>
          <w:sz w:val="24"/>
          <w:szCs w:val="24"/>
          <w:u w:val="single"/>
        </w:rPr>
        <w:t>ep</w:t>
      </w:r>
      <w:proofErr w:type="spellEnd"/>
      <w:r w:rsidRPr="000B3FB8">
        <w:rPr>
          <w:rFonts w:asciiTheme="majorHAnsi" w:eastAsiaTheme="majorEastAsia" w:hAnsiTheme="majorHAnsi" w:cstheme="majorBidi"/>
          <w:bCs/>
          <w:color w:val="730000" w:themeColor="accent1" w:themeShade="BF"/>
          <w:sz w:val="24"/>
          <w:szCs w:val="24"/>
          <w:u w:val="single"/>
        </w:rPr>
        <w:t xml:space="preserve"> 1</w:t>
      </w:r>
      <w:r w:rsidR="00E63A33">
        <w:rPr>
          <w:rFonts w:asciiTheme="majorHAnsi" w:eastAsiaTheme="majorEastAsia" w:hAnsiTheme="majorHAnsi" w:cstheme="majorBidi"/>
          <w:bCs/>
          <w:color w:val="730000" w:themeColor="accent1" w:themeShade="BF"/>
          <w:sz w:val="24"/>
          <w:szCs w:val="24"/>
          <w:u w:val="single"/>
        </w:rPr>
        <w:t>0</w:t>
      </w:r>
      <w:r w:rsidRPr="000B3FB8">
        <w:rPr>
          <w:rFonts w:asciiTheme="majorHAnsi" w:eastAsiaTheme="majorEastAsia" w:hAnsiTheme="majorHAnsi" w:cstheme="majorBidi"/>
          <w:bCs/>
          <w:color w:val="730000" w:themeColor="accent1" w:themeShade="BF"/>
          <w:sz w:val="24"/>
          <w:szCs w:val="24"/>
          <w:u w:val="single"/>
        </w:rPr>
        <w:t>0 mm</w:t>
      </w:r>
    </w:p>
    <w:p w14:paraId="7708E135" w14:textId="77777777" w:rsidR="00C84AA2" w:rsidRDefault="00C84AA2" w:rsidP="00B22826">
      <w:pPr>
        <w:pStyle w:val="Paragraphedeliste"/>
        <w:numPr>
          <w:ilvl w:val="0"/>
          <w:numId w:val="19"/>
        </w:numPr>
      </w:pPr>
      <w:r>
        <w:t xml:space="preserve">Echafaudage de service 0,60 </w:t>
      </w:r>
    </w:p>
    <w:p w14:paraId="2AB4B218" w14:textId="77777777" w:rsidR="00C84AA2" w:rsidRDefault="00C84AA2" w:rsidP="00B22826">
      <w:pPr>
        <w:pStyle w:val="Paragraphedeliste"/>
        <w:numPr>
          <w:ilvl w:val="0"/>
          <w:numId w:val="19"/>
        </w:numPr>
      </w:pPr>
      <w:r>
        <w:t xml:space="preserve">Réparation de la sous face </w:t>
      </w:r>
      <w:proofErr w:type="spellStart"/>
      <w:r>
        <w:t>couvertine</w:t>
      </w:r>
      <w:proofErr w:type="spellEnd"/>
      <w:r>
        <w:t xml:space="preserve"> </w:t>
      </w:r>
      <w:proofErr w:type="spellStart"/>
      <w:r>
        <w:t>préfa</w:t>
      </w:r>
      <w:proofErr w:type="spellEnd"/>
      <w:r>
        <w:t xml:space="preserve"> BA </w:t>
      </w:r>
      <w:proofErr w:type="spellStart"/>
      <w:r>
        <w:t>larg</w:t>
      </w:r>
      <w:proofErr w:type="spellEnd"/>
      <w:r>
        <w:t xml:space="preserve"> 0,15 piquetage + réparation mortier spécial (ml 79,20)</w:t>
      </w:r>
    </w:p>
    <w:p w14:paraId="7120F9F0" w14:textId="58311DBB" w:rsidR="00C84AA2" w:rsidRDefault="00C84AA2" w:rsidP="00B22826">
      <w:pPr>
        <w:pStyle w:val="Paragraphedeliste"/>
        <w:numPr>
          <w:ilvl w:val="0"/>
          <w:numId w:val="19"/>
        </w:numPr>
      </w:pPr>
      <w:r>
        <w:t xml:space="preserve">Reprise des </w:t>
      </w:r>
      <w:r w:rsidR="00B22826">
        <w:t>boursouflure</w:t>
      </w:r>
      <w:r w:rsidR="00D21814">
        <w:t>s</w:t>
      </w:r>
      <w:r>
        <w:t xml:space="preserve"> en façade piquetage + collage </w:t>
      </w:r>
      <w:proofErr w:type="spellStart"/>
      <w:r>
        <w:t>sikalatex</w:t>
      </w:r>
      <w:proofErr w:type="spellEnd"/>
      <w:r>
        <w:t xml:space="preserve"> + mortier spécial avant pose ITE </w:t>
      </w:r>
      <w:r w:rsidR="00467379">
        <w:t xml:space="preserve">20 </w:t>
      </w:r>
      <w:r>
        <w:t xml:space="preserve">% de la surface </w:t>
      </w:r>
      <w:r w:rsidR="00467379">
        <w:t>(</w:t>
      </w:r>
      <w:r>
        <w:t>690m²)</w:t>
      </w:r>
    </w:p>
    <w:p w14:paraId="1921675F" w14:textId="77777777" w:rsidR="00C84AA2" w:rsidRDefault="00C84AA2" w:rsidP="00B22826">
      <w:pPr>
        <w:pStyle w:val="Paragraphedeliste"/>
        <w:numPr>
          <w:ilvl w:val="0"/>
          <w:numId w:val="19"/>
        </w:numPr>
      </w:pPr>
      <w:r>
        <w:t>Lavage HP+ anti mousse</w:t>
      </w:r>
    </w:p>
    <w:p w14:paraId="318772AA" w14:textId="02093A0D" w:rsidR="00C84AA2" w:rsidRDefault="00C84AA2" w:rsidP="00B22826">
      <w:pPr>
        <w:pStyle w:val="Paragraphedeliste"/>
        <w:numPr>
          <w:ilvl w:val="0"/>
          <w:numId w:val="19"/>
        </w:numPr>
      </w:pPr>
      <w:r>
        <w:t xml:space="preserve">Pose ITE </w:t>
      </w:r>
      <w:proofErr w:type="spellStart"/>
      <w:r w:rsidR="00E63A33">
        <w:t>é</w:t>
      </w:r>
      <w:r>
        <w:t>p</w:t>
      </w:r>
      <w:proofErr w:type="spellEnd"/>
      <w:r>
        <w:t xml:space="preserve"> 1</w:t>
      </w:r>
      <w:r w:rsidR="00E63A33">
        <w:t>0</w:t>
      </w:r>
      <w:r>
        <w:t>0</w:t>
      </w:r>
      <w:r w:rsidR="00E63A33">
        <w:t xml:space="preserve"> </w:t>
      </w:r>
      <w:r>
        <w:t xml:space="preserve">mm graphite TH32 collée et chevillée </w:t>
      </w:r>
    </w:p>
    <w:p w14:paraId="3446C4B7" w14:textId="18F19ED2" w:rsidR="00C84AA2" w:rsidRDefault="00C84AA2" w:rsidP="000D3ED6">
      <w:pPr>
        <w:pStyle w:val="Paragraphedeliste"/>
        <w:ind w:left="1080"/>
      </w:pPr>
      <w:r>
        <w:t>NB</w:t>
      </w:r>
      <w:r w:rsidR="00D21814">
        <w:t xml:space="preserve"> </w:t>
      </w:r>
      <w:r>
        <w:t xml:space="preserve">: les </w:t>
      </w:r>
      <w:r w:rsidR="00B22826">
        <w:t>vitrages</w:t>
      </w:r>
      <w:r>
        <w:t xml:space="preserve"> sont déduits</w:t>
      </w:r>
    </w:p>
    <w:p w14:paraId="19F57BF8" w14:textId="77777777" w:rsidR="00C84AA2" w:rsidRDefault="00C84AA2" w:rsidP="00B22826">
      <w:pPr>
        <w:pStyle w:val="Paragraphedeliste"/>
        <w:numPr>
          <w:ilvl w:val="0"/>
          <w:numId w:val="19"/>
        </w:numPr>
      </w:pPr>
      <w:r>
        <w:t xml:space="preserve">Traitement des tableaux </w:t>
      </w:r>
      <w:proofErr w:type="spellStart"/>
      <w:r>
        <w:t>ep</w:t>
      </w:r>
      <w:proofErr w:type="spellEnd"/>
      <w:r>
        <w:t xml:space="preserve"> 3cm d'isolation + enduit graphite</w:t>
      </w:r>
    </w:p>
    <w:p w14:paraId="79A1AA9D" w14:textId="09082B11" w:rsidR="00C84AA2" w:rsidRDefault="00C84AA2" w:rsidP="00B22826">
      <w:pPr>
        <w:pStyle w:val="Paragraphedeliste"/>
        <w:numPr>
          <w:ilvl w:val="0"/>
          <w:numId w:val="19"/>
        </w:numPr>
      </w:pPr>
      <w:r>
        <w:t xml:space="preserve">Enduit de finition mince avec </w:t>
      </w:r>
      <w:r w:rsidR="00B22826">
        <w:t>trame</w:t>
      </w:r>
      <w:r>
        <w:t xml:space="preserve"> de verre couleur proche de l'existant </w:t>
      </w:r>
    </w:p>
    <w:p w14:paraId="4A1B3ADA" w14:textId="0866A82C" w:rsidR="00C84AA2" w:rsidRDefault="00C84AA2" w:rsidP="000D3ED6">
      <w:pPr>
        <w:pStyle w:val="Paragraphedeliste"/>
        <w:ind w:left="1080"/>
      </w:pPr>
      <w:r>
        <w:t>NB</w:t>
      </w:r>
      <w:r w:rsidR="00D21814">
        <w:t xml:space="preserve"> </w:t>
      </w:r>
      <w:r>
        <w:t xml:space="preserve">: La </w:t>
      </w:r>
      <w:proofErr w:type="spellStart"/>
      <w:r>
        <w:t>co</w:t>
      </w:r>
      <w:r w:rsidR="004272B7">
        <w:t>uvertine</w:t>
      </w:r>
      <w:proofErr w:type="spellEnd"/>
      <w:r>
        <w:t xml:space="preserve"> existante est conservée en lieu et place </w:t>
      </w:r>
    </w:p>
    <w:p w14:paraId="4B098BA2" w14:textId="654E5734" w:rsidR="00C84AA2" w:rsidRDefault="00C84AA2" w:rsidP="00C84AA2">
      <w:pPr>
        <w:pStyle w:val="Paragraphedeliste"/>
        <w:numPr>
          <w:ilvl w:val="0"/>
          <w:numId w:val="19"/>
        </w:numPr>
      </w:pPr>
      <w:r>
        <w:t xml:space="preserve">Pose d'une </w:t>
      </w:r>
      <w:proofErr w:type="spellStart"/>
      <w:r>
        <w:t>couvertine</w:t>
      </w:r>
      <w:proofErr w:type="spellEnd"/>
      <w:r>
        <w:t xml:space="preserve"> fixée et collée sur l'existant avec retombée 10cm largeur 20+10 = 30cm en tôle </w:t>
      </w:r>
      <w:proofErr w:type="spellStart"/>
      <w:r>
        <w:t>prélaquée</w:t>
      </w:r>
      <w:proofErr w:type="spellEnd"/>
    </w:p>
    <w:p w14:paraId="483E94C0" w14:textId="2E3C117F" w:rsidR="00C84AA2" w:rsidRPr="000B3FB8" w:rsidRDefault="00C84AA2" w:rsidP="000B3FB8">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0B3FB8">
        <w:rPr>
          <w:rFonts w:asciiTheme="majorHAnsi" w:eastAsiaTheme="majorEastAsia" w:hAnsiTheme="majorHAnsi" w:cstheme="majorBidi"/>
          <w:bCs/>
          <w:color w:val="730000" w:themeColor="accent1" w:themeShade="BF"/>
          <w:sz w:val="24"/>
          <w:szCs w:val="24"/>
          <w:u w:val="single"/>
        </w:rPr>
        <w:t xml:space="preserve">Isolation escalier en façade </w:t>
      </w:r>
      <w:r w:rsidR="005D35D5">
        <w:rPr>
          <w:rFonts w:asciiTheme="majorHAnsi" w:eastAsiaTheme="majorEastAsia" w:hAnsiTheme="majorHAnsi" w:cstheme="majorBidi"/>
          <w:bCs/>
          <w:color w:val="730000" w:themeColor="accent1" w:themeShade="BF"/>
          <w:sz w:val="24"/>
          <w:szCs w:val="24"/>
          <w:u w:val="single"/>
        </w:rPr>
        <w:t>D</w:t>
      </w:r>
      <w:r w:rsidRPr="000B3FB8">
        <w:rPr>
          <w:rFonts w:asciiTheme="majorHAnsi" w:eastAsiaTheme="majorEastAsia" w:hAnsiTheme="majorHAnsi" w:cstheme="majorBidi"/>
          <w:bCs/>
          <w:color w:val="730000" w:themeColor="accent1" w:themeShade="BF"/>
          <w:sz w:val="24"/>
          <w:szCs w:val="24"/>
          <w:u w:val="single"/>
        </w:rPr>
        <w:t xml:space="preserve">2 côté OUEST diamètre 7,00 </w:t>
      </w:r>
      <w:proofErr w:type="spellStart"/>
      <w:r w:rsidRPr="000B3FB8">
        <w:rPr>
          <w:rFonts w:asciiTheme="majorHAnsi" w:eastAsiaTheme="majorEastAsia" w:hAnsiTheme="majorHAnsi" w:cstheme="majorBidi"/>
          <w:bCs/>
          <w:color w:val="730000" w:themeColor="accent1" w:themeShade="BF"/>
          <w:sz w:val="24"/>
          <w:szCs w:val="24"/>
          <w:u w:val="single"/>
        </w:rPr>
        <w:t>ht</w:t>
      </w:r>
      <w:proofErr w:type="spellEnd"/>
      <w:r w:rsidRPr="000B3FB8">
        <w:rPr>
          <w:rFonts w:asciiTheme="majorHAnsi" w:eastAsiaTheme="majorEastAsia" w:hAnsiTheme="majorHAnsi" w:cstheme="majorBidi"/>
          <w:bCs/>
          <w:color w:val="730000" w:themeColor="accent1" w:themeShade="BF"/>
          <w:sz w:val="24"/>
          <w:szCs w:val="24"/>
          <w:u w:val="single"/>
        </w:rPr>
        <w:t xml:space="preserve"> 8,80 en bac acier ventilé </w:t>
      </w:r>
      <w:proofErr w:type="spellStart"/>
      <w:r w:rsidR="00E63A33">
        <w:rPr>
          <w:rFonts w:asciiTheme="majorHAnsi" w:eastAsiaTheme="majorEastAsia" w:hAnsiTheme="majorHAnsi" w:cstheme="majorBidi"/>
          <w:bCs/>
          <w:color w:val="730000" w:themeColor="accent1" w:themeShade="BF"/>
          <w:sz w:val="24"/>
          <w:szCs w:val="24"/>
          <w:u w:val="single"/>
        </w:rPr>
        <w:t>é</w:t>
      </w:r>
      <w:r w:rsidRPr="000B3FB8">
        <w:rPr>
          <w:rFonts w:asciiTheme="majorHAnsi" w:eastAsiaTheme="majorEastAsia" w:hAnsiTheme="majorHAnsi" w:cstheme="majorBidi"/>
          <w:bCs/>
          <w:color w:val="730000" w:themeColor="accent1" w:themeShade="BF"/>
          <w:sz w:val="24"/>
          <w:szCs w:val="24"/>
          <w:u w:val="single"/>
        </w:rPr>
        <w:t>p</w:t>
      </w:r>
      <w:proofErr w:type="spellEnd"/>
      <w:r w:rsidRPr="000B3FB8">
        <w:rPr>
          <w:rFonts w:asciiTheme="majorHAnsi" w:eastAsiaTheme="majorEastAsia" w:hAnsiTheme="majorHAnsi" w:cstheme="majorBidi"/>
          <w:bCs/>
          <w:color w:val="730000" w:themeColor="accent1" w:themeShade="BF"/>
          <w:sz w:val="24"/>
          <w:szCs w:val="24"/>
          <w:u w:val="single"/>
        </w:rPr>
        <w:t xml:space="preserve"> 1</w:t>
      </w:r>
      <w:r w:rsidR="00E63A33">
        <w:rPr>
          <w:rFonts w:asciiTheme="majorHAnsi" w:eastAsiaTheme="majorEastAsia" w:hAnsiTheme="majorHAnsi" w:cstheme="majorBidi"/>
          <w:bCs/>
          <w:color w:val="730000" w:themeColor="accent1" w:themeShade="BF"/>
          <w:sz w:val="24"/>
          <w:szCs w:val="24"/>
          <w:u w:val="single"/>
        </w:rPr>
        <w:t>0</w:t>
      </w:r>
      <w:r w:rsidRPr="000B3FB8">
        <w:rPr>
          <w:rFonts w:asciiTheme="majorHAnsi" w:eastAsiaTheme="majorEastAsia" w:hAnsiTheme="majorHAnsi" w:cstheme="majorBidi"/>
          <w:bCs/>
          <w:color w:val="730000" w:themeColor="accent1" w:themeShade="BF"/>
          <w:sz w:val="24"/>
          <w:szCs w:val="24"/>
          <w:u w:val="single"/>
        </w:rPr>
        <w:t>0</w:t>
      </w:r>
      <w:r w:rsidR="00E63A33">
        <w:rPr>
          <w:rFonts w:asciiTheme="majorHAnsi" w:eastAsiaTheme="majorEastAsia" w:hAnsiTheme="majorHAnsi" w:cstheme="majorBidi"/>
          <w:bCs/>
          <w:color w:val="730000" w:themeColor="accent1" w:themeShade="BF"/>
          <w:sz w:val="24"/>
          <w:szCs w:val="24"/>
          <w:u w:val="single"/>
        </w:rPr>
        <w:t xml:space="preserve"> </w:t>
      </w:r>
      <w:r w:rsidRPr="000B3FB8">
        <w:rPr>
          <w:rFonts w:asciiTheme="majorHAnsi" w:eastAsiaTheme="majorEastAsia" w:hAnsiTheme="majorHAnsi" w:cstheme="majorBidi"/>
          <w:bCs/>
          <w:color w:val="730000" w:themeColor="accent1" w:themeShade="BF"/>
          <w:sz w:val="24"/>
          <w:szCs w:val="24"/>
          <w:u w:val="single"/>
        </w:rPr>
        <w:t>mm</w:t>
      </w:r>
    </w:p>
    <w:p w14:paraId="23DD6DDB" w14:textId="77777777" w:rsidR="00C84AA2" w:rsidRDefault="00C84AA2" w:rsidP="00C12D45">
      <w:pPr>
        <w:pStyle w:val="Paragraphedeliste"/>
        <w:numPr>
          <w:ilvl w:val="0"/>
          <w:numId w:val="19"/>
        </w:numPr>
      </w:pPr>
      <w:r>
        <w:t xml:space="preserve">Echafaudage </w:t>
      </w:r>
      <w:proofErr w:type="spellStart"/>
      <w:r>
        <w:t>larg</w:t>
      </w:r>
      <w:proofErr w:type="spellEnd"/>
      <w:r>
        <w:t xml:space="preserve"> 0,60 </w:t>
      </w:r>
    </w:p>
    <w:p w14:paraId="00CC37D0" w14:textId="77777777" w:rsidR="00C84AA2" w:rsidRDefault="00C84AA2" w:rsidP="00C12D45">
      <w:pPr>
        <w:pStyle w:val="Paragraphedeliste"/>
        <w:numPr>
          <w:ilvl w:val="0"/>
          <w:numId w:val="19"/>
        </w:numPr>
      </w:pPr>
      <w:r>
        <w:t xml:space="preserve">Dépose </w:t>
      </w:r>
      <w:proofErr w:type="spellStart"/>
      <w:r>
        <w:t>couvertine</w:t>
      </w:r>
      <w:proofErr w:type="spellEnd"/>
      <w:r>
        <w:t xml:space="preserve"> </w:t>
      </w:r>
    </w:p>
    <w:p w14:paraId="3585E474" w14:textId="77777777" w:rsidR="00C84AA2" w:rsidRDefault="00C84AA2" w:rsidP="00C12D45">
      <w:pPr>
        <w:pStyle w:val="Paragraphedeliste"/>
        <w:numPr>
          <w:ilvl w:val="0"/>
          <w:numId w:val="19"/>
        </w:numPr>
      </w:pPr>
      <w:r>
        <w:t xml:space="preserve">Dépose bardage bac acier soignée pour réemploi et mise en stock sur palette </w:t>
      </w:r>
    </w:p>
    <w:p w14:paraId="6C9A1154" w14:textId="4D83168A" w:rsidR="00C84AA2" w:rsidRDefault="00C84AA2" w:rsidP="00C12D45">
      <w:pPr>
        <w:pStyle w:val="Paragraphedeliste"/>
        <w:numPr>
          <w:ilvl w:val="0"/>
          <w:numId w:val="19"/>
        </w:numPr>
      </w:pPr>
      <w:r>
        <w:t xml:space="preserve">Dépose ossature existante </w:t>
      </w:r>
      <w:proofErr w:type="spellStart"/>
      <w:r w:rsidR="00E63A33">
        <w:t>é</w:t>
      </w:r>
      <w:r>
        <w:t>p</w:t>
      </w:r>
      <w:proofErr w:type="spellEnd"/>
      <w:r>
        <w:t xml:space="preserve"> 30 mm </w:t>
      </w:r>
    </w:p>
    <w:p w14:paraId="6D97AAFD" w14:textId="7B8C2A89" w:rsidR="00C84AA2" w:rsidRDefault="00C84AA2" w:rsidP="00C12D45">
      <w:pPr>
        <w:pStyle w:val="Paragraphedeliste"/>
        <w:numPr>
          <w:ilvl w:val="0"/>
          <w:numId w:val="19"/>
        </w:numPr>
      </w:pPr>
      <w:r>
        <w:t xml:space="preserve">Pose ossature neuve cintrée </w:t>
      </w:r>
      <w:proofErr w:type="spellStart"/>
      <w:r w:rsidR="00E63A33">
        <w:t>é</w:t>
      </w:r>
      <w:r>
        <w:t>p</w:t>
      </w:r>
      <w:proofErr w:type="spellEnd"/>
      <w:r>
        <w:t xml:space="preserve"> 190 mm</w:t>
      </w:r>
    </w:p>
    <w:p w14:paraId="6E87A644" w14:textId="10DF8A76" w:rsidR="00C84AA2" w:rsidRDefault="00C84AA2" w:rsidP="00C12D45">
      <w:pPr>
        <w:pStyle w:val="Paragraphedeliste"/>
        <w:numPr>
          <w:ilvl w:val="0"/>
          <w:numId w:val="19"/>
        </w:numPr>
      </w:pPr>
      <w:r>
        <w:t xml:space="preserve">Fourniture et pose laine de roche </w:t>
      </w:r>
      <w:proofErr w:type="spellStart"/>
      <w:r w:rsidR="00E63A33">
        <w:t>é</w:t>
      </w:r>
      <w:r>
        <w:t>p</w:t>
      </w:r>
      <w:proofErr w:type="spellEnd"/>
      <w:r>
        <w:t xml:space="preserve"> 1</w:t>
      </w:r>
      <w:r w:rsidR="00E63A33">
        <w:t>0</w:t>
      </w:r>
      <w:r>
        <w:t>0 mm "découpe en bande pour pose verticale"</w:t>
      </w:r>
    </w:p>
    <w:p w14:paraId="6502705E" w14:textId="7912B70A" w:rsidR="00C84AA2" w:rsidRDefault="00D21814" w:rsidP="00C12D45">
      <w:pPr>
        <w:pStyle w:val="Paragraphedeliste"/>
        <w:numPr>
          <w:ilvl w:val="0"/>
          <w:numId w:val="19"/>
        </w:numPr>
      </w:pPr>
      <w:r>
        <w:t>Pose</w:t>
      </w:r>
      <w:r w:rsidR="00C84AA2">
        <w:t xml:space="preserve"> bardage tôle </w:t>
      </w:r>
      <w:proofErr w:type="spellStart"/>
      <w:r w:rsidR="00C84AA2">
        <w:t>Greca</w:t>
      </w:r>
      <w:proofErr w:type="spellEnd"/>
      <w:r w:rsidR="00C84AA2">
        <w:t xml:space="preserve"> de réemploi ou neuve </w:t>
      </w:r>
    </w:p>
    <w:p w14:paraId="299DB51E" w14:textId="09746114" w:rsidR="00C84AA2" w:rsidRDefault="00C84AA2" w:rsidP="00C12D45">
      <w:pPr>
        <w:pStyle w:val="Paragraphedeliste"/>
        <w:numPr>
          <w:ilvl w:val="0"/>
          <w:numId w:val="19"/>
        </w:numPr>
      </w:pPr>
      <w:r>
        <w:t xml:space="preserve">Fourniture complément tôle GRECA idem existant </w:t>
      </w:r>
    </w:p>
    <w:p w14:paraId="2A0898B0" w14:textId="2763DF07" w:rsidR="00C84AA2" w:rsidRDefault="00C84AA2" w:rsidP="00C84AA2">
      <w:pPr>
        <w:pStyle w:val="Paragraphedeliste"/>
        <w:numPr>
          <w:ilvl w:val="0"/>
          <w:numId w:val="19"/>
        </w:numPr>
      </w:pPr>
      <w:r>
        <w:t xml:space="preserve">Fourniture et pose couverture en tôle </w:t>
      </w:r>
      <w:proofErr w:type="spellStart"/>
      <w:r>
        <w:t>prélaquée</w:t>
      </w:r>
      <w:proofErr w:type="spellEnd"/>
      <w:r>
        <w:t xml:space="preserve"> cintrée sur acrotère largeur 0,45</w:t>
      </w:r>
    </w:p>
    <w:p w14:paraId="26D65CB9" w14:textId="115666B6" w:rsidR="00C84AA2" w:rsidRPr="000B3FB8" w:rsidRDefault="000B3FB8" w:rsidP="000B3FB8">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0B3FB8">
        <w:rPr>
          <w:rFonts w:asciiTheme="majorHAnsi" w:eastAsiaTheme="majorEastAsia" w:hAnsiTheme="majorHAnsi" w:cstheme="majorBidi"/>
          <w:bCs/>
          <w:color w:val="730000" w:themeColor="accent1" w:themeShade="BF"/>
          <w:sz w:val="24"/>
          <w:szCs w:val="24"/>
          <w:u w:val="single"/>
        </w:rPr>
        <w:lastRenderedPageBreak/>
        <w:t>Réfection</w:t>
      </w:r>
      <w:r w:rsidR="00C84AA2" w:rsidRPr="000B3FB8">
        <w:rPr>
          <w:rFonts w:asciiTheme="majorHAnsi" w:eastAsiaTheme="majorEastAsia" w:hAnsiTheme="majorHAnsi" w:cstheme="majorBidi"/>
          <w:bCs/>
          <w:color w:val="730000" w:themeColor="accent1" w:themeShade="BF"/>
          <w:sz w:val="24"/>
          <w:szCs w:val="24"/>
          <w:u w:val="single"/>
        </w:rPr>
        <w:t xml:space="preserve"> de 2 bandeaux en bac acier au droit des passage</w:t>
      </w:r>
      <w:r w:rsidR="00DF0896">
        <w:rPr>
          <w:rFonts w:asciiTheme="majorHAnsi" w:eastAsiaTheme="majorEastAsia" w:hAnsiTheme="majorHAnsi" w:cstheme="majorBidi"/>
          <w:bCs/>
          <w:color w:val="730000" w:themeColor="accent1" w:themeShade="BF"/>
          <w:sz w:val="24"/>
          <w:szCs w:val="24"/>
          <w:u w:val="single"/>
        </w:rPr>
        <w:t>s</w:t>
      </w:r>
      <w:r w:rsidR="00C84AA2" w:rsidRPr="000B3FB8">
        <w:rPr>
          <w:rFonts w:asciiTheme="majorHAnsi" w:eastAsiaTheme="majorEastAsia" w:hAnsiTheme="majorHAnsi" w:cstheme="majorBidi"/>
          <w:bCs/>
          <w:color w:val="730000" w:themeColor="accent1" w:themeShade="BF"/>
          <w:sz w:val="24"/>
          <w:szCs w:val="24"/>
          <w:u w:val="single"/>
        </w:rPr>
        <w:t xml:space="preserve"> véhicule D2 OUEST</w:t>
      </w:r>
    </w:p>
    <w:p w14:paraId="08AFF54F" w14:textId="68A079EE" w:rsidR="00C84AA2" w:rsidRDefault="00C84AA2" w:rsidP="00C12D45">
      <w:pPr>
        <w:pStyle w:val="Paragraphedeliste"/>
        <w:numPr>
          <w:ilvl w:val="0"/>
          <w:numId w:val="19"/>
        </w:numPr>
      </w:pPr>
      <w:r>
        <w:t>Dépose bardage existant au droit de l'</w:t>
      </w:r>
      <w:r w:rsidR="00DF0896">
        <w:t>accueil</w:t>
      </w:r>
      <w:r>
        <w:t xml:space="preserve"> et bandeaux</w:t>
      </w:r>
    </w:p>
    <w:p w14:paraId="616291D8" w14:textId="77777777" w:rsidR="00C84AA2" w:rsidRDefault="00C84AA2" w:rsidP="00C12D45">
      <w:pPr>
        <w:pStyle w:val="Paragraphedeliste"/>
        <w:numPr>
          <w:ilvl w:val="0"/>
          <w:numId w:val="19"/>
        </w:numPr>
      </w:pPr>
      <w:r>
        <w:t>Echafaudage de service</w:t>
      </w:r>
    </w:p>
    <w:p w14:paraId="1D81E383" w14:textId="3811BEC0" w:rsidR="00C84AA2" w:rsidRDefault="00C84AA2" w:rsidP="00C12D45">
      <w:pPr>
        <w:pStyle w:val="Paragraphedeliste"/>
        <w:numPr>
          <w:ilvl w:val="0"/>
          <w:numId w:val="19"/>
        </w:numPr>
      </w:pPr>
      <w:r>
        <w:t xml:space="preserve">Pose isolant </w:t>
      </w:r>
      <w:proofErr w:type="spellStart"/>
      <w:r w:rsidR="00225E42">
        <w:t>é</w:t>
      </w:r>
      <w:r>
        <w:t>p</w:t>
      </w:r>
      <w:proofErr w:type="spellEnd"/>
      <w:r>
        <w:t xml:space="preserve"> 1</w:t>
      </w:r>
      <w:r w:rsidR="00E63A33">
        <w:t>0</w:t>
      </w:r>
      <w:r>
        <w:t>0 mm compris ossature au droit de l'</w:t>
      </w:r>
      <w:r w:rsidR="00C12D45">
        <w:t>accueil</w:t>
      </w:r>
    </w:p>
    <w:p w14:paraId="1B01DC7A" w14:textId="38746AD9" w:rsidR="00C84AA2" w:rsidRDefault="00C12D45" w:rsidP="00C12D45">
      <w:pPr>
        <w:pStyle w:val="Paragraphedeliste"/>
        <w:numPr>
          <w:ilvl w:val="0"/>
          <w:numId w:val="19"/>
        </w:numPr>
      </w:pPr>
      <w:r>
        <w:t>Complément</w:t>
      </w:r>
      <w:r w:rsidR="00C84AA2">
        <w:t xml:space="preserve"> ossature au droit des bandeaux suivant besoin</w:t>
      </w:r>
    </w:p>
    <w:p w14:paraId="3173FD87" w14:textId="77777777" w:rsidR="00C84AA2" w:rsidRDefault="00C84AA2" w:rsidP="00C12D45">
      <w:pPr>
        <w:pStyle w:val="Paragraphedeliste"/>
        <w:numPr>
          <w:ilvl w:val="0"/>
          <w:numId w:val="19"/>
        </w:numPr>
      </w:pPr>
      <w:r>
        <w:t xml:space="preserve">Pose bardage bac acier neuf </w:t>
      </w:r>
      <w:proofErr w:type="gramStart"/>
      <w:r>
        <w:t>type</w:t>
      </w:r>
      <w:proofErr w:type="gramEnd"/>
      <w:r>
        <w:t xml:space="preserve"> GRECA sur bandeaux </w:t>
      </w:r>
    </w:p>
    <w:p w14:paraId="49D1E947" w14:textId="77777777" w:rsidR="00C84AA2" w:rsidRDefault="00C84AA2" w:rsidP="00C12D45">
      <w:pPr>
        <w:pStyle w:val="Paragraphedeliste"/>
        <w:numPr>
          <w:ilvl w:val="0"/>
          <w:numId w:val="19"/>
        </w:numPr>
      </w:pPr>
      <w:r>
        <w:t xml:space="preserve">Couverture en Finition tôle </w:t>
      </w:r>
      <w:proofErr w:type="spellStart"/>
      <w:r>
        <w:t>prélaquée</w:t>
      </w:r>
      <w:proofErr w:type="spellEnd"/>
      <w:r>
        <w:t xml:space="preserve"> pliée </w:t>
      </w:r>
      <w:proofErr w:type="spellStart"/>
      <w:r>
        <w:t>larg</w:t>
      </w:r>
      <w:proofErr w:type="spellEnd"/>
      <w:r>
        <w:t xml:space="preserve"> 0,20 </w:t>
      </w:r>
    </w:p>
    <w:p w14:paraId="14EF1C57" w14:textId="77777777" w:rsidR="00C84AA2" w:rsidRDefault="00C84AA2" w:rsidP="00C12D45">
      <w:pPr>
        <w:pStyle w:val="Paragraphedeliste"/>
        <w:numPr>
          <w:ilvl w:val="0"/>
          <w:numId w:val="19"/>
        </w:numPr>
      </w:pPr>
      <w:r>
        <w:t xml:space="preserve">Pièce de rive en finition sous face bandeau en tôle </w:t>
      </w:r>
      <w:proofErr w:type="spellStart"/>
      <w:r>
        <w:t>prélaquée</w:t>
      </w:r>
      <w:proofErr w:type="spellEnd"/>
      <w:r>
        <w:t xml:space="preserve"> largeur 0,15</w:t>
      </w:r>
    </w:p>
    <w:p w14:paraId="3861D919" w14:textId="5E04FC7B" w:rsidR="00225E42" w:rsidRDefault="00C84AA2" w:rsidP="000D3ED6">
      <w:pPr>
        <w:pStyle w:val="Paragraphedeliste"/>
        <w:ind w:left="1080"/>
      </w:pPr>
      <w:r>
        <w:t>NB</w:t>
      </w:r>
      <w:r w:rsidR="00D21814">
        <w:t xml:space="preserve"> </w:t>
      </w:r>
      <w:r>
        <w:t>: la DEP en façade est conservée en l'état</w:t>
      </w:r>
    </w:p>
    <w:p w14:paraId="206327BC" w14:textId="246EFE68" w:rsidR="00C84AA2" w:rsidRDefault="00716058" w:rsidP="00225E42">
      <w:pPr>
        <w:pStyle w:val="Titre2"/>
      </w:pPr>
      <w:bookmarkStart w:id="23" w:name="_Toc184201008"/>
      <w:r>
        <w:t>Ravalement de façades</w:t>
      </w:r>
      <w:bookmarkEnd w:id="23"/>
      <w:r>
        <w:t xml:space="preserve"> </w:t>
      </w:r>
    </w:p>
    <w:p w14:paraId="16F817F6" w14:textId="77777777" w:rsidR="00C84AA2" w:rsidRPr="00225E42" w:rsidRDefault="00C84AA2" w:rsidP="00225E42">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225E42">
        <w:rPr>
          <w:rFonts w:asciiTheme="majorHAnsi" w:eastAsiaTheme="majorEastAsia" w:hAnsiTheme="majorHAnsi" w:cstheme="majorBidi"/>
          <w:bCs/>
          <w:color w:val="730000" w:themeColor="accent1" w:themeShade="BF"/>
          <w:sz w:val="24"/>
          <w:szCs w:val="24"/>
          <w:u w:val="single"/>
        </w:rPr>
        <w:t>Bâtiment B Façade NORD avec coursives et façades EST et OUEST</w:t>
      </w:r>
    </w:p>
    <w:p w14:paraId="46BC08D7" w14:textId="77777777" w:rsidR="00C84AA2" w:rsidRDefault="00C84AA2" w:rsidP="00225E42">
      <w:pPr>
        <w:pStyle w:val="Paragraphedeliste"/>
        <w:numPr>
          <w:ilvl w:val="0"/>
          <w:numId w:val="19"/>
        </w:numPr>
      </w:pPr>
      <w:r>
        <w:t>Lavage HP</w:t>
      </w:r>
    </w:p>
    <w:p w14:paraId="36ABFD18" w14:textId="77777777" w:rsidR="00C84AA2" w:rsidRDefault="00C84AA2" w:rsidP="00225E42">
      <w:pPr>
        <w:pStyle w:val="Paragraphedeliste"/>
        <w:numPr>
          <w:ilvl w:val="0"/>
          <w:numId w:val="19"/>
        </w:numPr>
      </w:pPr>
      <w:r>
        <w:t>Dépose Bandeau BA 100/100</w:t>
      </w:r>
    </w:p>
    <w:p w14:paraId="7F194527" w14:textId="00588CF6" w:rsidR="00C84AA2" w:rsidRDefault="00C84AA2" w:rsidP="00225E42">
      <w:pPr>
        <w:pStyle w:val="Paragraphedeliste"/>
        <w:numPr>
          <w:ilvl w:val="0"/>
          <w:numId w:val="19"/>
        </w:numPr>
      </w:pPr>
      <w:r>
        <w:t xml:space="preserve">Réparation des parties boursouflées par l'oxydation des aciers sur les 2 faces du </w:t>
      </w:r>
      <w:r w:rsidR="00225E42">
        <w:t>garde-corps</w:t>
      </w:r>
      <w:r>
        <w:t xml:space="preserve"> = </w:t>
      </w:r>
      <w:r w:rsidR="00E153C9">
        <w:t>20</w:t>
      </w:r>
      <w:r>
        <w:t>%</w:t>
      </w:r>
    </w:p>
    <w:p w14:paraId="077ED54B" w14:textId="0056F2A6" w:rsidR="00C84AA2" w:rsidRDefault="00C84AA2" w:rsidP="00225E42">
      <w:pPr>
        <w:pStyle w:val="Paragraphedeliste"/>
        <w:numPr>
          <w:ilvl w:val="0"/>
          <w:numId w:val="19"/>
        </w:numPr>
      </w:pPr>
      <w:r>
        <w:t>Mis</w:t>
      </w:r>
      <w:r w:rsidR="00D21814">
        <w:t>e</w:t>
      </w:r>
      <w:r>
        <w:t xml:space="preserve"> en peinture 2 couches + accroche type acrylique chargée </w:t>
      </w:r>
    </w:p>
    <w:p w14:paraId="27C955EB" w14:textId="7E375EA6" w:rsidR="00C84AA2" w:rsidRDefault="00C84AA2" w:rsidP="00225E42">
      <w:pPr>
        <w:pStyle w:val="Paragraphedeliste"/>
        <w:numPr>
          <w:ilvl w:val="0"/>
          <w:numId w:val="19"/>
        </w:numPr>
      </w:pPr>
      <w:r>
        <w:t xml:space="preserve">Peinture sur </w:t>
      </w:r>
      <w:r w:rsidR="00225E42">
        <w:t>garde-corps</w:t>
      </w:r>
      <w:r>
        <w:t xml:space="preserve"> face intérieure compris lavage HP et 2 couches</w:t>
      </w:r>
    </w:p>
    <w:p w14:paraId="69A97601" w14:textId="44E82AFE" w:rsidR="00C84AA2" w:rsidRDefault="00C84AA2" w:rsidP="00C84AA2">
      <w:pPr>
        <w:pStyle w:val="Paragraphedeliste"/>
        <w:numPr>
          <w:ilvl w:val="0"/>
          <w:numId w:val="19"/>
        </w:numPr>
      </w:pPr>
      <w:r>
        <w:t>Peinture plafond des coursives compris lavage HP + 2 couches acryliques + accroche</w:t>
      </w:r>
    </w:p>
    <w:p w14:paraId="2520E7A5" w14:textId="77777777" w:rsidR="00C84AA2" w:rsidRPr="00225E42" w:rsidRDefault="00C84AA2" w:rsidP="00225E42">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225E42">
        <w:rPr>
          <w:rFonts w:asciiTheme="majorHAnsi" w:eastAsiaTheme="majorEastAsia" w:hAnsiTheme="majorHAnsi" w:cstheme="majorBidi"/>
          <w:bCs/>
          <w:color w:val="730000" w:themeColor="accent1" w:themeShade="BF"/>
          <w:sz w:val="24"/>
          <w:szCs w:val="24"/>
          <w:u w:val="single"/>
        </w:rPr>
        <w:t>Bât C côté SUD</w:t>
      </w:r>
    </w:p>
    <w:p w14:paraId="2BEB3366" w14:textId="2813E28D" w:rsidR="00C84AA2" w:rsidRDefault="00C84AA2" w:rsidP="00450DAA">
      <w:pPr>
        <w:pStyle w:val="Paragraphedeliste"/>
        <w:numPr>
          <w:ilvl w:val="0"/>
          <w:numId w:val="19"/>
        </w:numPr>
      </w:pPr>
      <w:r>
        <w:t>Echafaudage Total</w:t>
      </w:r>
      <w:r w:rsidR="00450DAA">
        <w:t> :</w:t>
      </w:r>
    </w:p>
    <w:p w14:paraId="05F71A7A" w14:textId="77777777" w:rsidR="00450DAA" w:rsidRDefault="00450DAA" w:rsidP="00450DAA">
      <w:pPr>
        <w:pStyle w:val="Paragraphedeliste"/>
        <w:numPr>
          <w:ilvl w:val="0"/>
          <w:numId w:val="19"/>
        </w:numPr>
        <w:ind w:firstLine="196"/>
      </w:pPr>
      <w:r>
        <w:t>Face C1 EST échafaudage 160 m²</w:t>
      </w:r>
    </w:p>
    <w:p w14:paraId="73BF791B" w14:textId="77777777" w:rsidR="00450DAA" w:rsidRDefault="00450DAA" w:rsidP="00450DAA">
      <w:pPr>
        <w:pStyle w:val="Paragraphedeliste"/>
        <w:numPr>
          <w:ilvl w:val="0"/>
          <w:numId w:val="19"/>
        </w:numPr>
        <w:ind w:firstLine="196"/>
      </w:pPr>
      <w:r>
        <w:t>Face C2 SUD Echafaudage 246 m²</w:t>
      </w:r>
    </w:p>
    <w:p w14:paraId="13960942" w14:textId="04E43245" w:rsidR="00450DAA" w:rsidRDefault="00450DAA" w:rsidP="00450DAA">
      <w:pPr>
        <w:pStyle w:val="Paragraphedeliste"/>
        <w:numPr>
          <w:ilvl w:val="0"/>
          <w:numId w:val="19"/>
        </w:numPr>
        <w:ind w:firstLine="196"/>
      </w:pPr>
      <w:r>
        <w:t>Face C3 OUEST échafaudage 240 m²</w:t>
      </w:r>
    </w:p>
    <w:p w14:paraId="4422E3DD" w14:textId="084C7E09" w:rsidR="00450DAA" w:rsidRDefault="00450DAA" w:rsidP="00450DAA">
      <w:pPr>
        <w:pStyle w:val="Paragraphedeliste"/>
        <w:numPr>
          <w:ilvl w:val="0"/>
          <w:numId w:val="19"/>
        </w:numPr>
        <w:ind w:firstLine="196"/>
      </w:pPr>
      <w:r>
        <w:t>Face C4 NORD Echafaudage 20 m²</w:t>
      </w:r>
    </w:p>
    <w:p w14:paraId="791F9EBA" w14:textId="77777777" w:rsidR="00C84AA2" w:rsidRDefault="00C84AA2" w:rsidP="00450DAA">
      <w:pPr>
        <w:pStyle w:val="Paragraphedeliste"/>
        <w:numPr>
          <w:ilvl w:val="0"/>
          <w:numId w:val="19"/>
        </w:numPr>
      </w:pPr>
      <w:r>
        <w:t>Lavage HP</w:t>
      </w:r>
    </w:p>
    <w:p w14:paraId="4D193B22" w14:textId="0E0D547D" w:rsidR="00C84AA2" w:rsidRDefault="00C84AA2" w:rsidP="00450DAA">
      <w:pPr>
        <w:pStyle w:val="Paragraphedeliste"/>
        <w:numPr>
          <w:ilvl w:val="0"/>
          <w:numId w:val="19"/>
        </w:numPr>
      </w:pPr>
      <w:r>
        <w:t xml:space="preserve">Réparation boursouflures sur enduit granité piquetage brossage des fers et mortier spécial réparation </w:t>
      </w:r>
      <w:r w:rsidR="00A83CC8">
        <w:t xml:space="preserve">20 </w:t>
      </w:r>
      <w:r>
        <w:t>% de la surface de 521 m²</w:t>
      </w:r>
    </w:p>
    <w:p w14:paraId="5BFE610A" w14:textId="77777777" w:rsidR="00C84AA2" w:rsidRDefault="00C84AA2" w:rsidP="00450DAA">
      <w:pPr>
        <w:pStyle w:val="Paragraphedeliste"/>
        <w:numPr>
          <w:ilvl w:val="0"/>
          <w:numId w:val="19"/>
        </w:numPr>
      </w:pPr>
      <w:r>
        <w:t>Mise en peinture 2 couches + couche d'accroche "Type acrylique chargée"</w:t>
      </w:r>
    </w:p>
    <w:p w14:paraId="02C095D1" w14:textId="71ED41BC" w:rsidR="009D4A96" w:rsidRDefault="00231653" w:rsidP="00231653">
      <w:pPr>
        <w:pStyle w:val="Paragraphedeliste"/>
        <w:numPr>
          <w:ilvl w:val="0"/>
          <w:numId w:val="19"/>
        </w:numPr>
      </w:pPr>
      <w:r>
        <w:t>Mise en peinture de la</w:t>
      </w:r>
      <w:r w:rsidR="00C84AA2">
        <w:t xml:space="preserve"> face </w:t>
      </w:r>
      <w:r w:rsidR="00450DAA">
        <w:t>intérieure</w:t>
      </w:r>
      <w:r w:rsidR="00C84AA2">
        <w:t xml:space="preserve"> du cube ci-dessus. La surface </w:t>
      </w:r>
      <w:r>
        <w:t>est</w:t>
      </w:r>
      <w:r w:rsidR="00C84AA2">
        <w:t xml:space="preserve"> identique à la face extérieure soit peinture 521 m² et </w:t>
      </w:r>
      <w:r w:rsidR="00450DAA">
        <w:t>échafaudage</w:t>
      </w:r>
      <w:r w:rsidR="00C84AA2">
        <w:t xml:space="preserve"> à 666m² </w:t>
      </w:r>
    </w:p>
    <w:p w14:paraId="7A523590" w14:textId="6027FFC2" w:rsidR="00C84AA2" w:rsidRPr="00231653" w:rsidRDefault="00C84AA2" w:rsidP="00450DAA">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lang w:val="pt-PT"/>
        </w:rPr>
      </w:pPr>
      <w:r w:rsidRPr="00231653">
        <w:rPr>
          <w:rFonts w:asciiTheme="majorHAnsi" w:eastAsiaTheme="majorEastAsia" w:hAnsiTheme="majorHAnsi" w:cstheme="majorBidi"/>
          <w:bCs/>
          <w:color w:val="730000" w:themeColor="accent1" w:themeShade="BF"/>
          <w:sz w:val="24"/>
          <w:szCs w:val="24"/>
          <w:u w:val="single"/>
          <w:lang w:val="pt-PT"/>
        </w:rPr>
        <w:t xml:space="preserve">Façades E1 - E2 - E3 - E4 </w:t>
      </w:r>
    </w:p>
    <w:p w14:paraId="16974AD7" w14:textId="77777777" w:rsidR="009D4A96" w:rsidRPr="009D4A96" w:rsidRDefault="00C84AA2" w:rsidP="009D4A96">
      <w:pPr>
        <w:pStyle w:val="Paragraphedeliste"/>
        <w:numPr>
          <w:ilvl w:val="0"/>
          <w:numId w:val="19"/>
        </w:numPr>
      </w:pPr>
      <w:r w:rsidRPr="009D4A96">
        <w:t xml:space="preserve">Echafaudage de service </w:t>
      </w:r>
      <w:proofErr w:type="spellStart"/>
      <w:r w:rsidRPr="009D4A96">
        <w:t>larg</w:t>
      </w:r>
      <w:proofErr w:type="spellEnd"/>
      <w:r w:rsidRPr="009D4A96">
        <w:t xml:space="preserve"> 0,60</w:t>
      </w:r>
    </w:p>
    <w:p w14:paraId="518C5DCE" w14:textId="116A2ECC" w:rsidR="009D4A96" w:rsidRPr="009D4A96" w:rsidRDefault="009D4A96" w:rsidP="009D4A96">
      <w:pPr>
        <w:pStyle w:val="Paragraphedeliste"/>
        <w:numPr>
          <w:ilvl w:val="0"/>
          <w:numId w:val="19"/>
        </w:numPr>
        <w:ind w:firstLine="196"/>
      </w:pPr>
      <w:r w:rsidRPr="009D4A96">
        <w:t xml:space="preserve">Façade E1 = 104 m² </w:t>
      </w:r>
    </w:p>
    <w:p w14:paraId="10F78041" w14:textId="77777777" w:rsidR="009D4A96" w:rsidRPr="009D4A96" w:rsidRDefault="009D4A96" w:rsidP="009D4A96">
      <w:pPr>
        <w:pStyle w:val="Paragraphedeliste"/>
        <w:numPr>
          <w:ilvl w:val="0"/>
          <w:numId w:val="19"/>
        </w:numPr>
        <w:ind w:firstLine="196"/>
      </w:pPr>
      <w:r w:rsidRPr="009D4A96">
        <w:t xml:space="preserve">Façade E2 = 86 m² </w:t>
      </w:r>
    </w:p>
    <w:p w14:paraId="01FFFDFB" w14:textId="77777777" w:rsidR="009D4A96" w:rsidRPr="009D4A96" w:rsidRDefault="009D4A96" w:rsidP="009D4A96">
      <w:pPr>
        <w:pStyle w:val="Paragraphedeliste"/>
        <w:numPr>
          <w:ilvl w:val="0"/>
          <w:numId w:val="19"/>
        </w:numPr>
        <w:ind w:firstLine="196"/>
      </w:pPr>
      <w:r w:rsidRPr="009D4A96">
        <w:t xml:space="preserve">Façade E3 = 28 m² </w:t>
      </w:r>
    </w:p>
    <w:p w14:paraId="3EDDC927" w14:textId="49B0BAFE" w:rsidR="00C84AA2" w:rsidRPr="009D4A96" w:rsidRDefault="009D4A96" w:rsidP="00C84AA2">
      <w:pPr>
        <w:pStyle w:val="Paragraphedeliste"/>
        <w:numPr>
          <w:ilvl w:val="0"/>
          <w:numId w:val="19"/>
        </w:numPr>
        <w:ind w:firstLine="196"/>
      </w:pPr>
      <w:r w:rsidRPr="009D4A96">
        <w:t>Façade E4 = 284 m² = 258 m²</w:t>
      </w:r>
    </w:p>
    <w:p w14:paraId="5D7AB01D" w14:textId="77777777" w:rsidR="00C84AA2" w:rsidRDefault="00C84AA2" w:rsidP="009D4A96">
      <w:pPr>
        <w:pStyle w:val="Paragraphedeliste"/>
        <w:numPr>
          <w:ilvl w:val="0"/>
          <w:numId w:val="19"/>
        </w:numPr>
      </w:pPr>
      <w:r>
        <w:t>Lavage HP</w:t>
      </w:r>
    </w:p>
    <w:p w14:paraId="46C3254C" w14:textId="27320963" w:rsidR="00C84AA2" w:rsidRDefault="00C84AA2" w:rsidP="009D4A96">
      <w:pPr>
        <w:pStyle w:val="Paragraphedeliste"/>
        <w:numPr>
          <w:ilvl w:val="0"/>
          <w:numId w:val="19"/>
        </w:numPr>
      </w:pPr>
      <w:r>
        <w:t xml:space="preserve">Réparation de boursouflure compris piquetage + mortier spécial avec collage </w:t>
      </w:r>
      <w:proofErr w:type="spellStart"/>
      <w:r>
        <w:t>sikalatex</w:t>
      </w:r>
      <w:proofErr w:type="spellEnd"/>
      <w:r>
        <w:t xml:space="preserve"> ou autre (</w:t>
      </w:r>
      <w:r w:rsidR="00231653">
        <w:t>20</w:t>
      </w:r>
      <w:r>
        <w:t xml:space="preserve">%) </w:t>
      </w:r>
    </w:p>
    <w:p w14:paraId="477AA981" w14:textId="77777777" w:rsidR="00C84AA2" w:rsidRDefault="00C84AA2" w:rsidP="009D4A96">
      <w:pPr>
        <w:pStyle w:val="Paragraphedeliste"/>
        <w:numPr>
          <w:ilvl w:val="0"/>
          <w:numId w:val="19"/>
        </w:numPr>
      </w:pPr>
      <w:r>
        <w:t>Mise en peinture 2 couches + accroche "Type acrylique chargée" VPP pour traitement des tableaux</w:t>
      </w:r>
    </w:p>
    <w:p w14:paraId="00981F63" w14:textId="72607187" w:rsidR="00C84AA2" w:rsidRDefault="00C84AA2" w:rsidP="009F08B5">
      <w:pPr>
        <w:pStyle w:val="Paragraphedeliste"/>
        <w:numPr>
          <w:ilvl w:val="0"/>
          <w:numId w:val="19"/>
        </w:numPr>
      </w:pPr>
      <w:r>
        <w:t xml:space="preserve">Bât E </w:t>
      </w:r>
      <w:r w:rsidR="00312F0A">
        <w:t>c</w:t>
      </w:r>
      <w:r>
        <w:t>ôté intérieur "Terrasse Technique"</w:t>
      </w:r>
      <w:r w:rsidR="009F08B5">
        <w:t xml:space="preserve"> : </w:t>
      </w:r>
      <w:r>
        <w:t>Réparation des épaufrures sur les 4 faces principalement au droit des linteaux</w:t>
      </w:r>
    </w:p>
    <w:p w14:paraId="66F8CE76" w14:textId="1C027E23" w:rsidR="00C84AA2" w:rsidRDefault="00C84AA2" w:rsidP="009F08B5">
      <w:pPr>
        <w:pStyle w:val="Paragraphedeliste"/>
        <w:numPr>
          <w:ilvl w:val="0"/>
          <w:numId w:val="19"/>
        </w:numPr>
        <w:ind w:firstLine="196"/>
      </w:pPr>
      <w:r>
        <w:t xml:space="preserve">Echafaudage de service </w:t>
      </w:r>
      <w:proofErr w:type="spellStart"/>
      <w:r>
        <w:t>lar</w:t>
      </w:r>
      <w:r w:rsidR="009D4A96">
        <w:t>g</w:t>
      </w:r>
      <w:proofErr w:type="spellEnd"/>
      <w:r>
        <w:t xml:space="preserve"> 0,60 </w:t>
      </w:r>
    </w:p>
    <w:p w14:paraId="7215793B" w14:textId="009A66A4" w:rsidR="00C84AA2" w:rsidRDefault="00C84AA2" w:rsidP="009F08B5">
      <w:pPr>
        <w:pStyle w:val="Paragraphedeliste"/>
        <w:numPr>
          <w:ilvl w:val="0"/>
          <w:numId w:val="19"/>
        </w:numPr>
        <w:ind w:firstLine="196"/>
      </w:pPr>
      <w:r>
        <w:t xml:space="preserve">Décroutage des parties abimées avec brossage des armatures oxydées </w:t>
      </w:r>
      <w:r w:rsidR="00231653">
        <w:t>20</w:t>
      </w:r>
      <w:r>
        <w:t>% de la surface 310 m² avec réparation mortier spécial réparation compris lavage HP</w:t>
      </w:r>
    </w:p>
    <w:p w14:paraId="60A8C391" w14:textId="53F59094" w:rsidR="00C84AA2" w:rsidRDefault="0023680F" w:rsidP="00C84AA2">
      <w:pPr>
        <w:pStyle w:val="Paragraphedeliste"/>
        <w:numPr>
          <w:ilvl w:val="0"/>
          <w:numId w:val="19"/>
        </w:numPr>
      </w:pPr>
      <w:r>
        <w:t>La</w:t>
      </w:r>
      <w:r w:rsidR="00C84AA2">
        <w:t xml:space="preserve"> face intérieure</w:t>
      </w:r>
      <w:r>
        <w:t xml:space="preserve"> n</w:t>
      </w:r>
      <w:r w:rsidR="00386D68">
        <w:t>’</w:t>
      </w:r>
      <w:r w:rsidR="0065172C">
        <w:t>e</w:t>
      </w:r>
      <w:r w:rsidR="00386D68">
        <w:t>st</w:t>
      </w:r>
      <w:r w:rsidR="0065172C">
        <w:t xml:space="preserve"> pas traitée car hors projet</w:t>
      </w:r>
    </w:p>
    <w:p w14:paraId="45638E0F" w14:textId="77777777" w:rsidR="00C84AA2" w:rsidRPr="00312F0A" w:rsidRDefault="00C84AA2" w:rsidP="00312F0A">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312F0A">
        <w:rPr>
          <w:rFonts w:asciiTheme="majorHAnsi" w:eastAsiaTheme="majorEastAsia" w:hAnsiTheme="majorHAnsi" w:cstheme="majorBidi"/>
          <w:bCs/>
          <w:color w:val="730000" w:themeColor="accent1" w:themeShade="BF"/>
          <w:sz w:val="24"/>
          <w:szCs w:val="24"/>
          <w:u w:val="single"/>
        </w:rPr>
        <w:lastRenderedPageBreak/>
        <w:t>Bât F mise en peinture sur béton - Face F1 et F1' du R+1</w:t>
      </w:r>
    </w:p>
    <w:p w14:paraId="174D9D02" w14:textId="77777777" w:rsidR="00C84AA2" w:rsidRDefault="00C84AA2" w:rsidP="00312F0A">
      <w:pPr>
        <w:pStyle w:val="Paragraphedeliste"/>
        <w:numPr>
          <w:ilvl w:val="0"/>
          <w:numId w:val="19"/>
        </w:numPr>
      </w:pPr>
      <w:r>
        <w:t xml:space="preserve">Echafaudage 0,60 </w:t>
      </w:r>
    </w:p>
    <w:p w14:paraId="178D1B1D" w14:textId="77777777" w:rsidR="00C84AA2" w:rsidRDefault="00C84AA2" w:rsidP="00312F0A">
      <w:pPr>
        <w:pStyle w:val="Paragraphedeliste"/>
        <w:numPr>
          <w:ilvl w:val="0"/>
          <w:numId w:val="19"/>
        </w:numPr>
      </w:pPr>
      <w:r>
        <w:t>Lavage HP</w:t>
      </w:r>
    </w:p>
    <w:p w14:paraId="48E50692" w14:textId="30B04D2E" w:rsidR="00C84AA2" w:rsidRDefault="00C84AA2" w:rsidP="00312F0A">
      <w:pPr>
        <w:pStyle w:val="Paragraphedeliste"/>
        <w:numPr>
          <w:ilvl w:val="0"/>
          <w:numId w:val="19"/>
        </w:numPr>
      </w:pPr>
      <w:r>
        <w:t xml:space="preserve">Peinture </w:t>
      </w:r>
      <w:r w:rsidR="00BC3D18">
        <w:t>deux (</w:t>
      </w:r>
      <w:r>
        <w:t>2</w:t>
      </w:r>
      <w:r w:rsidR="00BC3D18">
        <w:t>)</w:t>
      </w:r>
      <w:r>
        <w:t xml:space="preserve"> couches </w:t>
      </w:r>
      <w:proofErr w:type="gramStart"/>
      <w:r>
        <w:t>acrylique chargée</w:t>
      </w:r>
      <w:proofErr w:type="gramEnd"/>
      <w:r w:rsidR="00F132A5">
        <w:t xml:space="preserve">, </w:t>
      </w:r>
      <w:r>
        <w:t xml:space="preserve">couche d'accroche </w:t>
      </w:r>
      <w:r w:rsidR="00F132A5">
        <w:t>comprise</w:t>
      </w:r>
    </w:p>
    <w:p w14:paraId="1539EA14" w14:textId="7AEA463B" w:rsidR="00C84AA2" w:rsidRPr="00707E6C" w:rsidRDefault="00C84AA2" w:rsidP="00707E6C">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707E6C">
        <w:rPr>
          <w:rFonts w:asciiTheme="majorHAnsi" w:eastAsiaTheme="majorEastAsia" w:hAnsiTheme="majorHAnsi" w:cstheme="majorBidi"/>
          <w:bCs/>
          <w:color w:val="730000" w:themeColor="accent1" w:themeShade="BF"/>
          <w:sz w:val="24"/>
          <w:szCs w:val="24"/>
          <w:u w:val="single"/>
        </w:rPr>
        <w:t>Bât F en panneaux sandwich</w:t>
      </w:r>
      <w:r w:rsidR="0005569D">
        <w:rPr>
          <w:rFonts w:asciiTheme="majorHAnsi" w:eastAsiaTheme="majorEastAsia" w:hAnsiTheme="majorHAnsi" w:cstheme="majorBidi"/>
          <w:bCs/>
          <w:color w:val="730000" w:themeColor="accent1" w:themeShade="BF"/>
          <w:sz w:val="24"/>
          <w:szCs w:val="24"/>
          <w:u w:val="single"/>
        </w:rPr>
        <w:t xml:space="preserve"> faces F2 / F3’</w:t>
      </w:r>
      <w:r w:rsidRPr="00707E6C">
        <w:rPr>
          <w:rFonts w:asciiTheme="majorHAnsi" w:eastAsiaTheme="majorEastAsia" w:hAnsiTheme="majorHAnsi" w:cstheme="majorBidi"/>
          <w:bCs/>
          <w:color w:val="730000" w:themeColor="accent1" w:themeShade="BF"/>
          <w:sz w:val="24"/>
          <w:szCs w:val="24"/>
          <w:u w:val="single"/>
        </w:rPr>
        <w:t xml:space="preserve"> pose verticale Face F3</w:t>
      </w:r>
      <w:r w:rsidR="00E759CB">
        <w:rPr>
          <w:rFonts w:asciiTheme="majorHAnsi" w:eastAsiaTheme="majorEastAsia" w:hAnsiTheme="majorHAnsi" w:cstheme="majorBidi"/>
          <w:bCs/>
          <w:color w:val="730000" w:themeColor="accent1" w:themeShade="BF"/>
          <w:sz w:val="24"/>
          <w:szCs w:val="24"/>
          <w:u w:val="single"/>
        </w:rPr>
        <w:t>/F4 en panneaux composites Alu</w:t>
      </w:r>
      <w:r w:rsidRPr="00707E6C">
        <w:rPr>
          <w:rFonts w:asciiTheme="majorHAnsi" w:eastAsiaTheme="majorEastAsia" w:hAnsiTheme="majorHAnsi" w:cstheme="majorBidi"/>
          <w:bCs/>
          <w:color w:val="730000" w:themeColor="accent1" w:themeShade="BF"/>
          <w:sz w:val="24"/>
          <w:szCs w:val="24"/>
          <w:u w:val="single"/>
        </w:rPr>
        <w:t xml:space="preserve"> </w:t>
      </w:r>
      <w:r w:rsidR="00E759CB">
        <w:rPr>
          <w:rFonts w:asciiTheme="majorHAnsi" w:eastAsiaTheme="majorEastAsia" w:hAnsiTheme="majorHAnsi" w:cstheme="majorBidi"/>
          <w:bCs/>
          <w:color w:val="730000" w:themeColor="accent1" w:themeShade="BF"/>
          <w:sz w:val="24"/>
          <w:szCs w:val="24"/>
          <w:u w:val="single"/>
        </w:rPr>
        <w:t>(</w:t>
      </w:r>
      <w:proofErr w:type="spellStart"/>
      <w:r w:rsidR="00E759CB">
        <w:rPr>
          <w:rFonts w:asciiTheme="majorHAnsi" w:eastAsiaTheme="majorEastAsia" w:hAnsiTheme="majorHAnsi" w:cstheme="majorBidi"/>
          <w:bCs/>
          <w:color w:val="730000" w:themeColor="accent1" w:themeShade="BF"/>
          <w:sz w:val="24"/>
          <w:szCs w:val="24"/>
          <w:u w:val="single"/>
        </w:rPr>
        <w:t>Alucobond</w:t>
      </w:r>
      <w:proofErr w:type="spellEnd"/>
      <w:r w:rsidR="00E759CB">
        <w:rPr>
          <w:rFonts w:asciiTheme="majorHAnsi" w:eastAsiaTheme="majorEastAsia" w:hAnsiTheme="majorHAnsi" w:cstheme="majorBidi"/>
          <w:bCs/>
          <w:color w:val="730000" w:themeColor="accent1" w:themeShade="BF"/>
          <w:sz w:val="24"/>
          <w:szCs w:val="24"/>
          <w:u w:val="single"/>
        </w:rPr>
        <w:t>)</w:t>
      </w:r>
    </w:p>
    <w:p w14:paraId="69D5CF57" w14:textId="77777777" w:rsidR="00C84AA2" w:rsidRDefault="00C84AA2" w:rsidP="00312F0A">
      <w:pPr>
        <w:pStyle w:val="Paragraphedeliste"/>
        <w:numPr>
          <w:ilvl w:val="0"/>
          <w:numId w:val="19"/>
        </w:numPr>
      </w:pPr>
      <w:r>
        <w:t xml:space="preserve">Echafaudage 0,60 </w:t>
      </w:r>
    </w:p>
    <w:p w14:paraId="4A8020C9" w14:textId="77777777" w:rsidR="00C84AA2" w:rsidRDefault="00C84AA2" w:rsidP="00312F0A">
      <w:pPr>
        <w:pStyle w:val="Paragraphedeliste"/>
        <w:numPr>
          <w:ilvl w:val="0"/>
          <w:numId w:val="19"/>
        </w:numPr>
      </w:pPr>
      <w:r>
        <w:t xml:space="preserve">Sablage peinture existante + lavage HP </w:t>
      </w:r>
    </w:p>
    <w:p w14:paraId="3076933D" w14:textId="77777777" w:rsidR="00C84AA2" w:rsidRDefault="00C84AA2" w:rsidP="00312F0A">
      <w:pPr>
        <w:pStyle w:val="Paragraphedeliste"/>
        <w:numPr>
          <w:ilvl w:val="0"/>
          <w:numId w:val="19"/>
        </w:numPr>
      </w:pPr>
      <w:r>
        <w:t xml:space="preserve">Couche d'accroche sur panneaux galvanisés </w:t>
      </w:r>
    </w:p>
    <w:p w14:paraId="7B4FF7CE" w14:textId="183E0909" w:rsidR="00C84AA2" w:rsidRDefault="00C84AA2" w:rsidP="00C84AA2">
      <w:pPr>
        <w:pStyle w:val="Paragraphedeliste"/>
        <w:numPr>
          <w:ilvl w:val="0"/>
          <w:numId w:val="19"/>
        </w:numPr>
      </w:pPr>
      <w:r>
        <w:t xml:space="preserve">Peinture métal </w:t>
      </w:r>
      <w:r w:rsidR="00F132A5">
        <w:t>deux (</w:t>
      </w:r>
      <w:r>
        <w:t>2</w:t>
      </w:r>
      <w:r w:rsidR="00F132A5">
        <w:t>)</w:t>
      </w:r>
      <w:r>
        <w:t xml:space="preserve"> couches en finition idem couleur existante (blanc) </w:t>
      </w:r>
    </w:p>
    <w:p w14:paraId="45E298B1" w14:textId="77777777" w:rsidR="00C84AA2" w:rsidRPr="00683563" w:rsidRDefault="00C84AA2" w:rsidP="00683563">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683563">
        <w:rPr>
          <w:rFonts w:asciiTheme="majorHAnsi" w:eastAsiaTheme="majorEastAsia" w:hAnsiTheme="majorHAnsi" w:cstheme="majorBidi"/>
          <w:bCs/>
          <w:color w:val="730000" w:themeColor="accent1" w:themeShade="BF"/>
          <w:sz w:val="24"/>
          <w:szCs w:val="24"/>
          <w:u w:val="single"/>
        </w:rPr>
        <w:t>Bât F mise en peinture sur acrotère</w:t>
      </w:r>
    </w:p>
    <w:p w14:paraId="5D18D409" w14:textId="7F6C4FA2" w:rsidR="00C84AA2" w:rsidRDefault="00C84AA2" w:rsidP="00683563">
      <w:pPr>
        <w:pStyle w:val="Paragraphedeliste"/>
        <w:numPr>
          <w:ilvl w:val="0"/>
          <w:numId w:val="19"/>
        </w:numPr>
      </w:pPr>
      <w:r>
        <w:t xml:space="preserve">En </w:t>
      </w:r>
      <w:r w:rsidR="005D036F">
        <w:t>bardage</w:t>
      </w:r>
      <w:r>
        <w:t xml:space="preserve"> faces F1</w:t>
      </w:r>
      <w:r w:rsidR="005D036F">
        <w:t xml:space="preserve"> (bardage tôle)</w:t>
      </w:r>
      <w:r>
        <w:t xml:space="preserve"> et F2</w:t>
      </w:r>
      <w:r w:rsidR="005D036F">
        <w:t xml:space="preserve"> (panneau sandwich)</w:t>
      </w:r>
    </w:p>
    <w:p w14:paraId="1C8B426D" w14:textId="77777777" w:rsidR="00C84AA2" w:rsidRDefault="00C84AA2" w:rsidP="00683563">
      <w:pPr>
        <w:pStyle w:val="Paragraphedeliste"/>
        <w:numPr>
          <w:ilvl w:val="0"/>
          <w:numId w:val="19"/>
        </w:numPr>
      </w:pPr>
      <w:r>
        <w:t>Lavage HP</w:t>
      </w:r>
    </w:p>
    <w:p w14:paraId="25800B51" w14:textId="11D08F0E" w:rsidR="00C84AA2" w:rsidRDefault="00C84AA2" w:rsidP="00683563">
      <w:pPr>
        <w:pStyle w:val="Paragraphedeliste"/>
        <w:numPr>
          <w:ilvl w:val="0"/>
          <w:numId w:val="19"/>
        </w:numPr>
      </w:pPr>
      <w:r>
        <w:t xml:space="preserve">Peinture Métal </w:t>
      </w:r>
      <w:r w:rsidR="00461FBD">
        <w:t>deux (</w:t>
      </w:r>
      <w:r>
        <w:t>2</w:t>
      </w:r>
      <w:r w:rsidR="00461FBD">
        <w:t>)</w:t>
      </w:r>
      <w:r>
        <w:t xml:space="preserve"> couches + accroche </w:t>
      </w:r>
    </w:p>
    <w:p w14:paraId="3C3EF359" w14:textId="7BBAD595" w:rsidR="00C84AA2" w:rsidRDefault="00C84AA2" w:rsidP="00683563">
      <w:pPr>
        <w:pStyle w:val="Paragraphedeliste"/>
        <w:numPr>
          <w:ilvl w:val="0"/>
          <w:numId w:val="19"/>
        </w:numPr>
      </w:pPr>
      <w:r>
        <w:t>Bât F Mise en peinture so</w:t>
      </w:r>
      <w:r w:rsidR="00431DF8">
        <w:t>u</w:t>
      </w:r>
      <w:r>
        <w:t>s face partie en porte à faux</w:t>
      </w:r>
    </w:p>
    <w:p w14:paraId="560A7DC4" w14:textId="77777777" w:rsidR="00C84AA2" w:rsidRDefault="00C84AA2" w:rsidP="00683563">
      <w:pPr>
        <w:pStyle w:val="Paragraphedeliste"/>
        <w:numPr>
          <w:ilvl w:val="0"/>
          <w:numId w:val="19"/>
        </w:numPr>
      </w:pPr>
      <w:r>
        <w:t xml:space="preserve">Echafaudage </w:t>
      </w:r>
      <w:proofErr w:type="spellStart"/>
      <w:r>
        <w:t>ht</w:t>
      </w:r>
      <w:proofErr w:type="spellEnd"/>
      <w:r>
        <w:t xml:space="preserve"> 5,00 plateforme de travail </w:t>
      </w:r>
    </w:p>
    <w:p w14:paraId="6B879946" w14:textId="5DB755E7" w:rsidR="00C84AA2" w:rsidRDefault="00C84AA2" w:rsidP="00683563">
      <w:pPr>
        <w:pStyle w:val="Paragraphedeliste"/>
        <w:numPr>
          <w:ilvl w:val="0"/>
          <w:numId w:val="19"/>
        </w:numPr>
      </w:pPr>
      <w:r>
        <w:t>Lavage</w:t>
      </w:r>
      <w:r w:rsidR="00683563">
        <w:t xml:space="preserve"> </w:t>
      </w:r>
      <w:r>
        <w:t>HF</w:t>
      </w:r>
    </w:p>
    <w:p w14:paraId="4C1000CC" w14:textId="61F86E4F" w:rsidR="00C84AA2" w:rsidRDefault="00C84AA2" w:rsidP="00683563">
      <w:pPr>
        <w:pStyle w:val="Paragraphedeliste"/>
        <w:numPr>
          <w:ilvl w:val="0"/>
          <w:numId w:val="19"/>
        </w:numPr>
      </w:pPr>
      <w:r>
        <w:t>Peinture 2 couches pour métal compris 1 couche d'</w:t>
      </w:r>
      <w:r w:rsidR="00683563">
        <w:t>accroche</w:t>
      </w:r>
    </w:p>
    <w:p w14:paraId="7A0E2B2E" w14:textId="7A86368D" w:rsidR="00953B75" w:rsidRDefault="007054C7" w:rsidP="007054C7">
      <w:pPr>
        <w:pStyle w:val="Paragraphedeliste"/>
        <w:numPr>
          <w:ilvl w:val="0"/>
          <w:numId w:val="19"/>
        </w:numPr>
      </w:pPr>
      <w:r>
        <w:t xml:space="preserve">Réparation de la sous-face </w:t>
      </w:r>
      <w:proofErr w:type="spellStart"/>
      <w:r>
        <w:t>couvertine</w:t>
      </w:r>
      <w:proofErr w:type="spellEnd"/>
      <w:r>
        <w:t xml:space="preserve"> en </w:t>
      </w:r>
      <w:proofErr w:type="spellStart"/>
      <w:r>
        <w:t>préfa</w:t>
      </w:r>
      <w:proofErr w:type="spellEnd"/>
      <w:r>
        <w:t xml:space="preserve"> BA d'une largeur de 50 cm et traitement identique aux façades intérieures du bâtiment E</w:t>
      </w:r>
    </w:p>
    <w:p w14:paraId="5FF6C969" w14:textId="4723BCEA" w:rsidR="00C84AA2" w:rsidRPr="002158BB" w:rsidRDefault="00C84AA2" w:rsidP="002158BB">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683563">
        <w:rPr>
          <w:rFonts w:asciiTheme="majorHAnsi" w:eastAsiaTheme="majorEastAsia" w:hAnsiTheme="majorHAnsi" w:cstheme="majorBidi"/>
          <w:bCs/>
          <w:color w:val="730000" w:themeColor="accent1" w:themeShade="BF"/>
          <w:sz w:val="24"/>
          <w:szCs w:val="24"/>
          <w:u w:val="single"/>
        </w:rPr>
        <w:t>Bât C</w:t>
      </w:r>
      <w:r w:rsidR="002158BB">
        <w:rPr>
          <w:rFonts w:asciiTheme="majorHAnsi" w:eastAsiaTheme="majorEastAsia" w:hAnsiTheme="majorHAnsi" w:cstheme="majorBidi"/>
          <w:bCs/>
          <w:color w:val="730000" w:themeColor="accent1" w:themeShade="BF"/>
          <w:sz w:val="24"/>
          <w:szCs w:val="24"/>
          <w:u w:val="single"/>
        </w:rPr>
        <w:t xml:space="preserve"> façades C1, C2, C3 et C4</w:t>
      </w:r>
      <w:r w:rsidRPr="00683563">
        <w:rPr>
          <w:rFonts w:asciiTheme="majorHAnsi" w:eastAsiaTheme="majorEastAsia" w:hAnsiTheme="majorHAnsi" w:cstheme="majorBidi"/>
          <w:bCs/>
          <w:color w:val="730000" w:themeColor="accent1" w:themeShade="BF"/>
          <w:sz w:val="24"/>
          <w:szCs w:val="24"/>
          <w:u w:val="single"/>
        </w:rPr>
        <w:t xml:space="preserve"> au</w:t>
      </w:r>
      <w:r w:rsidR="00683563" w:rsidRPr="00683563">
        <w:rPr>
          <w:rFonts w:asciiTheme="majorHAnsi" w:eastAsiaTheme="majorEastAsia" w:hAnsiTheme="majorHAnsi" w:cstheme="majorBidi"/>
          <w:bCs/>
          <w:color w:val="730000" w:themeColor="accent1" w:themeShade="BF"/>
          <w:sz w:val="24"/>
          <w:szCs w:val="24"/>
          <w:u w:val="single"/>
        </w:rPr>
        <w:t>-</w:t>
      </w:r>
      <w:r w:rsidRPr="00683563">
        <w:rPr>
          <w:rFonts w:asciiTheme="majorHAnsi" w:eastAsiaTheme="majorEastAsia" w:hAnsiTheme="majorHAnsi" w:cstheme="majorBidi"/>
          <w:bCs/>
          <w:color w:val="730000" w:themeColor="accent1" w:themeShade="BF"/>
          <w:sz w:val="24"/>
          <w:szCs w:val="24"/>
          <w:u w:val="single"/>
        </w:rPr>
        <w:t xml:space="preserve">dessus de la terrasse </w:t>
      </w:r>
      <w:r w:rsidR="002158BB">
        <w:rPr>
          <w:rFonts w:asciiTheme="majorHAnsi" w:eastAsiaTheme="majorEastAsia" w:hAnsiTheme="majorHAnsi" w:cstheme="majorBidi"/>
          <w:bCs/>
          <w:color w:val="730000" w:themeColor="accent1" w:themeShade="BF"/>
          <w:sz w:val="24"/>
          <w:szCs w:val="24"/>
          <w:u w:val="single"/>
        </w:rPr>
        <w:t>f</w:t>
      </w:r>
      <w:r w:rsidRPr="002158BB">
        <w:rPr>
          <w:rFonts w:asciiTheme="majorHAnsi" w:eastAsiaTheme="majorEastAsia" w:hAnsiTheme="majorHAnsi" w:cstheme="majorBidi"/>
          <w:bCs/>
          <w:color w:val="730000" w:themeColor="accent1" w:themeShade="BF"/>
          <w:sz w:val="24"/>
          <w:szCs w:val="24"/>
          <w:u w:val="single"/>
        </w:rPr>
        <w:t>ace intérieure au droit de la structure en treillis support de la toiture</w:t>
      </w:r>
    </w:p>
    <w:p w14:paraId="1999B07E" w14:textId="1CFCBB3D" w:rsidR="00C84AA2" w:rsidRDefault="00C84AA2" w:rsidP="00683563">
      <w:pPr>
        <w:pStyle w:val="Paragraphedeliste"/>
        <w:numPr>
          <w:ilvl w:val="0"/>
          <w:numId w:val="19"/>
        </w:numPr>
      </w:pPr>
      <w:r>
        <w:t xml:space="preserve">Mise en place sapine sur les </w:t>
      </w:r>
      <w:r w:rsidR="009D271F">
        <w:t>deux (</w:t>
      </w:r>
      <w:r>
        <w:t>2</w:t>
      </w:r>
      <w:r w:rsidR="009D271F">
        <w:t>)</w:t>
      </w:r>
      <w:r>
        <w:t xml:space="preserve"> faces depuis </w:t>
      </w:r>
      <w:r w:rsidR="00D21814">
        <w:t>la terrasse</w:t>
      </w:r>
      <w:r>
        <w:t xml:space="preserve"> </w:t>
      </w:r>
      <w:proofErr w:type="spellStart"/>
      <w:r>
        <w:t>ht</w:t>
      </w:r>
      <w:proofErr w:type="spellEnd"/>
      <w:r>
        <w:t xml:space="preserve"> à franchir = 2,30 </w:t>
      </w:r>
      <w:r w:rsidR="00E549B1">
        <w:t>(C</w:t>
      </w:r>
      <w:r>
        <w:t>4</w:t>
      </w:r>
      <w:r w:rsidR="00E549B1">
        <w:t>)</w:t>
      </w:r>
    </w:p>
    <w:p w14:paraId="3814821A" w14:textId="77777777" w:rsidR="00C84AA2" w:rsidRDefault="00C84AA2" w:rsidP="00683563">
      <w:pPr>
        <w:pStyle w:val="Paragraphedeliste"/>
        <w:numPr>
          <w:ilvl w:val="0"/>
          <w:numId w:val="19"/>
        </w:numPr>
      </w:pPr>
      <w:r>
        <w:t xml:space="preserve">Hausse pied à mettre en place depuis l'intérieur du cube surfaces EST-NORD-OUEST </w:t>
      </w:r>
      <w:proofErr w:type="spellStart"/>
      <w:r>
        <w:t>ht</w:t>
      </w:r>
      <w:proofErr w:type="spellEnd"/>
      <w:r>
        <w:t xml:space="preserve">=80cm entre les tubes </w:t>
      </w:r>
    </w:p>
    <w:p w14:paraId="05CFFF5B" w14:textId="0D74A023" w:rsidR="00C84AA2" w:rsidRDefault="00C84AA2" w:rsidP="00683563">
      <w:pPr>
        <w:pStyle w:val="Paragraphedeliste"/>
        <w:numPr>
          <w:ilvl w:val="0"/>
          <w:numId w:val="19"/>
        </w:numPr>
      </w:pPr>
      <w:r>
        <w:t xml:space="preserve">Piquetage des boursouflures eu droit des aciers oxydés et réparation avec mortier spécial sur </w:t>
      </w:r>
      <w:proofErr w:type="spellStart"/>
      <w:r>
        <w:t>ht</w:t>
      </w:r>
      <w:proofErr w:type="spellEnd"/>
      <w:r>
        <w:t xml:space="preserve"> = 2,30 x 37ml = 85,30 m² à raison de 6% soit </w:t>
      </w:r>
    </w:p>
    <w:p w14:paraId="17840CB8" w14:textId="77777777" w:rsidR="00C84AA2" w:rsidRDefault="00C84AA2" w:rsidP="00683563">
      <w:pPr>
        <w:pStyle w:val="Paragraphedeliste"/>
        <w:numPr>
          <w:ilvl w:val="0"/>
          <w:numId w:val="19"/>
        </w:numPr>
      </w:pPr>
      <w:r>
        <w:t>Lavage HP</w:t>
      </w:r>
    </w:p>
    <w:p w14:paraId="3FE8AD56" w14:textId="77777777" w:rsidR="00C84AA2" w:rsidRDefault="00C84AA2" w:rsidP="00683563">
      <w:pPr>
        <w:pStyle w:val="Paragraphedeliste"/>
        <w:numPr>
          <w:ilvl w:val="0"/>
          <w:numId w:val="19"/>
        </w:numPr>
      </w:pPr>
      <w:r>
        <w:t>Mise en peinture acrylique chargée en 2 couches +1 accroche C1-C3-C4 depuis le toit terrasse</w:t>
      </w:r>
    </w:p>
    <w:p w14:paraId="5C4E8273" w14:textId="326A8E5B" w:rsidR="00C84AA2" w:rsidRDefault="00D21814" w:rsidP="00683563">
      <w:pPr>
        <w:pStyle w:val="Paragraphedeliste"/>
        <w:numPr>
          <w:ilvl w:val="0"/>
          <w:numId w:val="19"/>
        </w:numPr>
      </w:pPr>
      <w:r>
        <w:t>Mise</w:t>
      </w:r>
      <w:r w:rsidR="00C84AA2">
        <w:t xml:space="preserve"> en place échafaudage depuis le RDC face intérieure en C1-C2 et C3 </w:t>
      </w:r>
      <w:proofErr w:type="spellStart"/>
      <w:r w:rsidR="00C84AA2">
        <w:t>ht</w:t>
      </w:r>
      <w:proofErr w:type="spellEnd"/>
      <w:r w:rsidR="00C84AA2">
        <w:t xml:space="preserve"> 9,70 </w:t>
      </w:r>
    </w:p>
    <w:p w14:paraId="4AEF572F" w14:textId="4A967E0F" w:rsidR="00C84AA2" w:rsidRDefault="00C84AA2" w:rsidP="00683563">
      <w:pPr>
        <w:pStyle w:val="Paragraphedeliste"/>
        <w:numPr>
          <w:ilvl w:val="0"/>
          <w:numId w:val="19"/>
        </w:numPr>
      </w:pPr>
      <w:r>
        <w:t>Piquetage des boursouflures au droit des aciers oxydés et réparation avec mortier spécial (</w:t>
      </w:r>
      <w:r w:rsidR="00E549B1">
        <w:t>20</w:t>
      </w:r>
      <w:r>
        <w:t xml:space="preserve">%) </w:t>
      </w:r>
    </w:p>
    <w:p w14:paraId="5AF08502" w14:textId="77777777" w:rsidR="00C84AA2" w:rsidRDefault="00C84AA2" w:rsidP="00683563">
      <w:pPr>
        <w:pStyle w:val="Paragraphedeliste"/>
        <w:numPr>
          <w:ilvl w:val="0"/>
          <w:numId w:val="19"/>
        </w:numPr>
      </w:pPr>
      <w:r>
        <w:t>Lavage HP VPP</w:t>
      </w:r>
    </w:p>
    <w:p w14:paraId="1762DE2B" w14:textId="33BFAFDA" w:rsidR="00C84AA2" w:rsidRDefault="00C84AA2" w:rsidP="00C84AA2">
      <w:pPr>
        <w:pStyle w:val="Paragraphedeliste"/>
        <w:numPr>
          <w:ilvl w:val="0"/>
          <w:numId w:val="19"/>
        </w:numPr>
      </w:pPr>
      <w:r>
        <w:t xml:space="preserve">Peintre </w:t>
      </w:r>
      <w:r w:rsidR="00F0377E">
        <w:t>deux (</w:t>
      </w:r>
      <w:r>
        <w:t>2</w:t>
      </w:r>
      <w:r w:rsidR="00F0377E">
        <w:t>)</w:t>
      </w:r>
      <w:r>
        <w:t xml:space="preserve"> couches en finition "Acrylique chargée"</w:t>
      </w:r>
      <w:r w:rsidR="00683563">
        <w:t xml:space="preserve"> </w:t>
      </w:r>
      <w:r>
        <w:t>+</w:t>
      </w:r>
      <w:r w:rsidR="00683563">
        <w:t xml:space="preserve"> </w:t>
      </w:r>
      <w:r>
        <w:t>couche d'accroche VPP</w:t>
      </w:r>
    </w:p>
    <w:p w14:paraId="46F1D8F5" w14:textId="13717DE5" w:rsidR="00C84AA2" w:rsidRPr="00683563" w:rsidRDefault="002158BB" w:rsidP="00683563">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Pr>
          <w:rFonts w:asciiTheme="majorHAnsi" w:eastAsiaTheme="majorEastAsia" w:hAnsiTheme="majorHAnsi" w:cstheme="majorBidi"/>
          <w:bCs/>
          <w:color w:val="730000" w:themeColor="accent1" w:themeShade="BF"/>
          <w:sz w:val="24"/>
          <w:szCs w:val="24"/>
          <w:u w:val="single"/>
        </w:rPr>
        <w:t>Bâtiment G - m</w:t>
      </w:r>
      <w:r w:rsidR="00C84AA2" w:rsidRPr="00683563">
        <w:rPr>
          <w:rFonts w:asciiTheme="majorHAnsi" w:eastAsiaTheme="majorEastAsia" w:hAnsiTheme="majorHAnsi" w:cstheme="majorBidi"/>
          <w:bCs/>
          <w:color w:val="730000" w:themeColor="accent1" w:themeShade="BF"/>
          <w:sz w:val="24"/>
          <w:szCs w:val="24"/>
          <w:u w:val="single"/>
        </w:rPr>
        <w:t>ise en peinture au</w:t>
      </w:r>
      <w:r w:rsidR="00683563">
        <w:rPr>
          <w:rFonts w:asciiTheme="majorHAnsi" w:eastAsiaTheme="majorEastAsia" w:hAnsiTheme="majorHAnsi" w:cstheme="majorBidi"/>
          <w:bCs/>
          <w:color w:val="730000" w:themeColor="accent1" w:themeShade="BF"/>
          <w:sz w:val="24"/>
          <w:szCs w:val="24"/>
          <w:u w:val="single"/>
        </w:rPr>
        <w:t>-</w:t>
      </w:r>
      <w:r w:rsidR="00C84AA2" w:rsidRPr="00683563">
        <w:rPr>
          <w:rFonts w:asciiTheme="majorHAnsi" w:eastAsiaTheme="majorEastAsia" w:hAnsiTheme="majorHAnsi" w:cstheme="majorBidi"/>
          <w:bCs/>
          <w:color w:val="730000" w:themeColor="accent1" w:themeShade="BF"/>
          <w:sz w:val="24"/>
          <w:szCs w:val="24"/>
          <w:u w:val="single"/>
        </w:rPr>
        <w:t xml:space="preserve">dessus du toit terrasse </w:t>
      </w:r>
    </w:p>
    <w:p w14:paraId="471D17D4" w14:textId="13208577" w:rsidR="00C84AA2" w:rsidRDefault="00C84AA2" w:rsidP="000F0E75">
      <w:pPr>
        <w:pStyle w:val="Paragraphedeliste"/>
        <w:numPr>
          <w:ilvl w:val="0"/>
          <w:numId w:val="19"/>
        </w:numPr>
      </w:pPr>
      <w:r>
        <w:t xml:space="preserve">Pose sapine </w:t>
      </w:r>
      <w:proofErr w:type="spellStart"/>
      <w:r>
        <w:t>ht</w:t>
      </w:r>
      <w:proofErr w:type="spellEnd"/>
      <w:r>
        <w:t xml:space="preserve"> 2,30 pour descendre sur </w:t>
      </w:r>
      <w:r w:rsidR="00D21814">
        <w:t>la terrasse</w:t>
      </w:r>
      <w:r>
        <w:t xml:space="preserve"> depuis l'</w:t>
      </w:r>
      <w:r w:rsidR="00683563">
        <w:t>échafaudage</w:t>
      </w:r>
      <w:r>
        <w:t xml:space="preserve"> en façade </w:t>
      </w:r>
    </w:p>
    <w:p w14:paraId="4227FE47" w14:textId="534BA771" w:rsidR="00C84AA2" w:rsidRDefault="00C84AA2" w:rsidP="000F0E75">
      <w:pPr>
        <w:pStyle w:val="Paragraphedeliste"/>
        <w:numPr>
          <w:ilvl w:val="0"/>
          <w:numId w:val="19"/>
        </w:numPr>
      </w:pPr>
      <w:r>
        <w:t xml:space="preserve">Piquetage </w:t>
      </w:r>
      <w:r w:rsidR="00D21814">
        <w:t>des boursouflures</w:t>
      </w:r>
      <w:r>
        <w:t xml:space="preserve"> au droit des aciers </w:t>
      </w:r>
      <w:r w:rsidR="00683563">
        <w:t>oxydés</w:t>
      </w:r>
      <w:r>
        <w:t xml:space="preserve"> et réparation avec mortier spécial </w:t>
      </w:r>
    </w:p>
    <w:p w14:paraId="1352B09A" w14:textId="77777777" w:rsidR="00C84AA2" w:rsidRDefault="00C84AA2" w:rsidP="000F0E75">
      <w:pPr>
        <w:pStyle w:val="Paragraphedeliste"/>
        <w:numPr>
          <w:ilvl w:val="0"/>
          <w:numId w:val="19"/>
        </w:numPr>
      </w:pPr>
      <w:r>
        <w:t>Lavage HP</w:t>
      </w:r>
    </w:p>
    <w:p w14:paraId="664DD05F" w14:textId="77777777" w:rsidR="00C84AA2" w:rsidRDefault="00C84AA2" w:rsidP="000F0E75">
      <w:pPr>
        <w:pStyle w:val="Paragraphedeliste"/>
        <w:numPr>
          <w:ilvl w:val="0"/>
          <w:numId w:val="19"/>
        </w:numPr>
      </w:pPr>
      <w:r>
        <w:t xml:space="preserve">La </w:t>
      </w:r>
      <w:proofErr w:type="spellStart"/>
      <w:r>
        <w:t>couvertine</w:t>
      </w:r>
      <w:proofErr w:type="spellEnd"/>
      <w:r>
        <w:t xml:space="preserve"> existante est conservée en lieu et place </w:t>
      </w:r>
    </w:p>
    <w:p w14:paraId="523FB0D7" w14:textId="77777777" w:rsidR="00C84AA2" w:rsidRDefault="00C84AA2" w:rsidP="000F0E75">
      <w:pPr>
        <w:pStyle w:val="Paragraphedeliste"/>
        <w:numPr>
          <w:ilvl w:val="0"/>
          <w:numId w:val="19"/>
        </w:numPr>
      </w:pPr>
      <w:r>
        <w:t xml:space="preserve">Réparation de la sous face béton du </w:t>
      </w:r>
      <w:proofErr w:type="spellStart"/>
      <w:r>
        <w:t>parap</w:t>
      </w:r>
      <w:proofErr w:type="spellEnd"/>
      <w:r>
        <w:t xml:space="preserve"> et sur largeur 0,50 au droit des aciers oxydés avec mortier spécial </w:t>
      </w:r>
    </w:p>
    <w:p w14:paraId="70700A42" w14:textId="3C83EAEE" w:rsidR="00C84AA2" w:rsidRDefault="00D21814" w:rsidP="000F0E75">
      <w:pPr>
        <w:pStyle w:val="Paragraphedeliste"/>
        <w:numPr>
          <w:ilvl w:val="0"/>
          <w:numId w:val="19"/>
        </w:numPr>
      </w:pPr>
      <w:r>
        <w:t>Mise</w:t>
      </w:r>
      <w:r w:rsidR="00C84AA2">
        <w:t xml:space="preserve"> en peinture 2 couches en parois "Type acrylique" chargée + accroche </w:t>
      </w:r>
    </w:p>
    <w:p w14:paraId="4D4BA7D2" w14:textId="073323F7" w:rsidR="00C84AA2" w:rsidRDefault="00C84AA2" w:rsidP="00C84AA2">
      <w:pPr>
        <w:pStyle w:val="Paragraphedeliste"/>
        <w:numPr>
          <w:ilvl w:val="0"/>
          <w:numId w:val="19"/>
        </w:numPr>
      </w:pPr>
      <w:r>
        <w:t>Protection de l'</w:t>
      </w:r>
      <w:r w:rsidR="00683563">
        <w:t>étanchéité</w:t>
      </w:r>
      <w:r>
        <w:t xml:space="preserve"> par </w:t>
      </w:r>
      <w:proofErr w:type="spellStart"/>
      <w:r>
        <w:t>Bidim</w:t>
      </w:r>
      <w:proofErr w:type="spellEnd"/>
      <w:r>
        <w:t xml:space="preserve"> + contre plaque sur 1,20 de largeur</w:t>
      </w:r>
    </w:p>
    <w:p w14:paraId="6A71FBB4" w14:textId="5B7F7DF4" w:rsidR="00C84AA2" w:rsidRPr="00D70189" w:rsidRDefault="00C472F4" w:rsidP="00D70189">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D70189">
        <w:rPr>
          <w:rFonts w:asciiTheme="majorHAnsi" w:eastAsiaTheme="majorEastAsia" w:hAnsiTheme="majorHAnsi" w:cstheme="majorBidi"/>
          <w:bCs/>
          <w:color w:val="730000" w:themeColor="accent1" w:themeShade="BF"/>
          <w:sz w:val="24"/>
          <w:szCs w:val="24"/>
          <w:u w:val="single"/>
        </w:rPr>
        <w:lastRenderedPageBreak/>
        <w:t>Travaux induits</w:t>
      </w:r>
      <w:r w:rsidR="00C84AA2" w:rsidRPr="00D70189">
        <w:rPr>
          <w:rFonts w:asciiTheme="majorHAnsi" w:eastAsiaTheme="majorEastAsia" w:hAnsiTheme="majorHAnsi" w:cstheme="majorBidi"/>
          <w:bCs/>
          <w:color w:val="730000" w:themeColor="accent1" w:themeShade="BF"/>
          <w:sz w:val="24"/>
          <w:szCs w:val="24"/>
          <w:u w:val="single"/>
        </w:rPr>
        <w:t xml:space="preserve"> - ITE - Bât B ITE </w:t>
      </w:r>
      <w:r w:rsidRPr="00D70189">
        <w:rPr>
          <w:rFonts w:asciiTheme="majorHAnsi" w:eastAsiaTheme="majorEastAsia" w:hAnsiTheme="majorHAnsi" w:cstheme="majorBidi"/>
          <w:bCs/>
          <w:color w:val="730000" w:themeColor="accent1" w:themeShade="BF"/>
          <w:sz w:val="24"/>
          <w:szCs w:val="24"/>
          <w:u w:val="single"/>
        </w:rPr>
        <w:t>Ventilé</w:t>
      </w:r>
    </w:p>
    <w:p w14:paraId="31D20F1E" w14:textId="3AB15854" w:rsidR="00C84AA2" w:rsidRDefault="00C472F4" w:rsidP="00D70189">
      <w:pPr>
        <w:pStyle w:val="Paragraphedeliste"/>
        <w:numPr>
          <w:ilvl w:val="0"/>
          <w:numId w:val="19"/>
        </w:numPr>
      </w:pPr>
      <w:r>
        <w:t>Protection</w:t>
      </w:r>
      <w:r w:rsidR="00C84AA2">
        <w:t xml:space="preserve"> des vitrages par un </w:t>
      </w:r>
      <w:proofErr w:type="spellStart"/>
      <w:r w:rsidR="00C84AA2">
        <w:t>bidim</w:t>
      </w:r>
      <w:proofErr w:type="spellEnd"/>
      <w:r w:rsidR="00C84AA2">
        <w:t xml:space="preserve"> 300 micro scotché sur le vitrage afin de ne pas les abimer pendant les travaux sur tous les vitrages</w:t>
      </w:r>
    </w:p>
    <w:p w14:paraId="67B20164" w14:textId="2B1C887D" w:rsidR="00C84AA2" w:rsidRDefault="00D70189" w:rsidP="00C84AA2">
      <w:pPr>
        <w:pStyle w:val="Paragraphedeliste"/>
        <w:numPr>
          <w:ilvl w:val="0"/>
          <w:numId w:val="19"/>
        </w:numPr>
      </w:pPr>
      <w:r>
        <w:t>P</w:t>
      </w:r>
      <w:r w:rsidR="00C84AA2">
        <w:t>rotection des vitrages par BIDIM idem Bât B</w:t>
      </w:r>
    </w:p>
    <w:p w14:paraId="32EC41A1" w14:textId="77777777" w:rsidR="00C84AA2" w:rsidRDefault="00C84AA2" w:rsidP="00D70189">
      <w:pPr>
        <w:pStyle w:val="Titre2"/>
      </w:pPr>
      <w:bookmarkStart w:id="24" w:name="_Toc184201009"/>
      <w:r>
        <w:t>Remplacement de menuiseries extérieures portes</w:t>
      </w:r>
      <w:bookmarkEnd w:id="24"/>
    </w:p>
    <w:p w14:paraId="0F1A5A81" w14:textId="53A088FA" w:rsidR="00403530" w:rsidRDefault="00403530" w:rsidP="00403530">
      <w:r>
        <w:t xml:space="preserve">Les bloc-portes remplacés </w:t>
      </w:r>
      <w:r w:rsidR="00B819CE">
        <w:t>faisant offices d’issues de secours doivent restituer les mêmes unités de passage</w:t>
      </w:r>
      <w:r w:rsidR="00A15549">
        <w:t xml:space="preserve">s existantes. Les </w:t>
      </w:r>
      <w:r w:rsidR="001349C9">
        <w:t>équipements existants (bouton</w:t>
      </w:r>
      <w:r w:rsidR="00E976C1">
        <w:t>s</w:t>
      </w:r>
      <w:r w:rsidR="001349C9">
        <w:t xml:space="preserve"> moletés, fermes-portes, barre </w:t>
      </w:r>
      <w:proofErr w:type="spellStart"/>
      <w:r w:rsidR="001349C9">
        <w:t>antipanique</w:t>
      </w:r>
      <w:proofErr w:type="spellEnd"/>
      <w:r w:rsidR="001349C9">
        <w:t>, crémone pompiers,</w:t>
      </w:r>
      <w:r w:rsidR="00E42569">
        <w:t xml:space="preserve"> bandeaux ventouses, gâche électrique,</w:t>
      </w:r>
      <w:r w:rsidR="00D21814">
        <w:t xml:space="preserve"> </w:t>
      </w:r>
      <w:r w:rsidR="001349C9">
        <w:t>…) doivent être remplacés à l’identique, ces équipements font partie du marché et sont à chiffrer dans le poste bloc-portes.</w:t>
      </w:r>
    </w:p>
    <w:p w14:paraId="16BB3C80" w14:textId="627ECFDA" w:rsidR="00E42569" w:rsidRPr="00403530" w:rsidRDefault="00E42569" w:rsidP="00403530">
      <w:r>
        <w:t>Le sens d’ouverture des portes doit rester à l’identique</w:t>
      </w:r>
      <w:r w:rsidR="00C468DB">
        <w:t>.</w:t>
      </w:r>
    </w:p>
    <w:p w14:paraId="2C9E9156" w14:textId="77777777" w:rsidR="00C84AA2" w:rsidRPr="00D70189" w:rsidRDefault="00C84AA2" w:rsidP="00D70189">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D70189">
        <w:rPr>
          <w:rFonts w:asciiTheme="majorHAnsi" w:eastAsiaTheme="majorEastAsia" w:hAnsiTheme="majorHAnsi" w:cstheme="majorBidi"/>
          <w:bCs/>
          <w:color w:val="730000" w:themeColor="accent1" w:themeShade="BF"/>
          <w:sz w:val="24"/>
          <w:szCs w:val="24"/>
          <w:u w:val="single"/>
        </w:rPr>
        <w:t>Bât B</w:t>
      </w:r>
    </w:p>
    <w:p w14:paraId="5A3A4D88" w14:textId="42D2A5A5" w:rsidR="00C84AA2" w:rsidRDefault="00C84AA2" w:rsidP="00FA2371">
      <w:pPr>
        <w:pStyle w:val="Paragraphedeliste"/>
        <w:numPr>
          <w:ilvl w:val="0"/>
          <w:numId w:val="19"/>
        </w:numPr>
      </w:pPr>
      <w:r>
        <w:t xml:space="preserve">R-1 Porte IS 2 vantaux fourniture et pose 1,62 x 2,36 </w:t>
      </w:r>
      <w:proofErr w:type="spellStart"/>
      <w:r>
        <w:t>ht</w:t>
      </w:r>
      <w:proofErr w:type="spellEnd"/>
      <w:r>
        <w:t xml:space="preserve"> isolée </w:t>
      </w:r>
      <w:proofErr w:type="spellStart"/>
      <w:r w:rsidR="005B32DE">
        <w:t>é</w:t>
      </w:r>
      <w:r>
        <w:t>p</w:t>
      </w:r>
      <w:proofErr w:type="spellEnd"/>
      <w:r>
        <w:t xml:space="preserve"> 40 mm tôlée 2 faces profil en alu naturel avec rupture thermique compris dépose soignée de l'existant compris quincaillerie</w:t>
      </w:r>
    </w:p>
    <w:p w14:paraId="09BD4A94" w14:textId="77777777" w:rsidR="00C84AA2" w:rsidRDefault="00C84AA2" w:rsidP="00FA2371">
      <w:pPr>
        <w:pStyle w:val="Paragraphedeliste"/>
        <w:numPr>
          <w:ilvl w:val="0"/>
          <w:numId w:val="19"/>
        </w:numPr>
      </w:pPr>
      <w:r>
        <w:t>R-1 et RDC</w:t>
      </w:r>
    </w:p>
    <w:p w14:paraId="3DE2C005" w14:textId="594BF98D" w:rsidR="00C84AA2" w:rsidRDefault="00C84AA2" w:rsidP="00FA2371">
      <w:pPr>
        <w:pStyle w:val="Paragraphedeliste"/>
        <w:numPr>
          <w:ilvl w:val="0"/>
          <w:numId w:val="19"/>
        </w:numPr>
      </w:pPr>
      <w:r>
        <w:t>Porte 2 VTX fourniture et pose profil alu naturel avec vitrage 4</w:t>
      </w:r>
      <w:r w:rsidR="00462795">
        <w:t>4.2</w:t>
      </w:r>
      <w:r>
        <w:t>/12/4</w:t>
      </w:r>
      <w:r w:rsidR="00462795">
        <w:t>4.2</w:t>
      </w:r>
      <w:r>
        <w:t xml:space="preserve"> compris dépose et quincaillerie complète</w:t>
      </w:r>
    </w:p>
    <w:p w14:paraId="3EED58C2" w14:textId="77777777" w:rsidR="00C84AA2" w:rsidRDefault="00C84AA2" w:rsidP="00FA2371">
      <w:pPr>
        <w:pStyle w:val="Paragraphedeliste"/>
        <w:numPr>
          <w:ilvl w:val="0"/>
          <w:numId w:val="19"/>
        </w:numPr>
      </w:pPr>
      <w:r>
        <w:t>Pose échelle avec sortie toiture compris trappe de condamnation</w:t>
      </w:r>
    </w:p>
    <w:p w14:paraId="3272D542" w14:textId="77777777" w:rsidR="00C84AA2" w:rsidRPr="00FA2371" w:rsidRDefault="00C84AA2" w:rsidP="00FA2371">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FA2371">
        <w:rPr>
          <w:rFonts w:asciiTheme="majorHAnsi" w:eastAsiaTheme="majorEastAsia" w:hAnsiTheme="majorHAnsi" w:cstheme="majorBidi"/>
          <w:bCs/>
          <w:color w:val="730000" w:themeColor="accent1" w:themeShade="BF"/>
          <w:sz w:val="24"/>
          <w:szCs w:val="24"/>
          <w:u w:val="single"/>
        </w:rPr>
        <w:t>Bât H Labos RDC</w:t>
      </w:r>
    </w:p>
    <w:p w14:paraId="7A6C0317" w14:textId="23249E8E" w:rsidR="00C84AA2" w:rsidRDefault="00C84AA2" w:rsidP="00FA2371">
      <w:pPr>
        <w:pStyle w:val="Paragraphedeliste"/>
        <w:numPr>
          <w:ilvl w:val="0"/>
          <w:numId w:val="19"/>
        </w:numPr>
      </w:pPr>
      <w:r>
        <w:t>Portes IS vitrée tiercée fourniture et pose 1,56 x 2,75ht avec imposte vitrage 4</w:t>
      </w:r>
      <w:r w:rsidR="009B334B">
        <w:t>4.2</w:t>
      </w:r>
      <w:r>
        <w:t>/12/4</w:t>
      </w:r>
      <w:r w:rsidR="009B334B">
        <w:t>4.2</w:t>
      </w:r>
      <w:r>
        <w:t xml:space="preserve"> profil alu naturel compris dépose soignée et quincaillerie </w:t>
      </w:r>
    </w:p>
    <w:p w14:paraId="1CBF7973" w14:textId="1FDF47E1" w:rsidR="00C84AA2" w:rsidRDefault="00C84AA2" w:rsidP="00FA2371">
      <w:pPr>
        <w:pStyle w:val="Paragraphedeliste"/>
        <w:numPr>
          <w:ilvl w:val="0"/>
          <w:numId w:val="19"/>
        </w:numPr>
      </w:pPr>
      <w:r>
        <w:t xml:space="preserve">Porte IS </w:t>
      </w:r>
      <w:r w:rsidR="00FA2371">
        <w:t>tôlée</w:t>
      </w:r>
      <w:r>
        <w:t xml:space="preserve"> 2 faces avec isolant </w:t>
      </w:r>
      <w:proofErr w:type="spellStart"/>
      <w:r w:rsidR="00FA2371">
        <w:t>é</w:t>
      </w:r>
      <w:r>
        <w:t>p</w:t>
      </w:r>
      <w:proofErr w:type="spellEnd"/>
      <w:r>
        <w:t xml:space="preserve"> 40mm en acier </w:t>
      </w:r>
      <w:proofErr w:type="spellStart"/>
      <w:r w:rsidR="00FA2371">
        <w:t>thermolaquée</w:t>
      </w:r>
      <w:proofErr w:type="spellEnd"/>
      <w:r>
        <w:t xml:space="preserve"> compris dépose et quincaillerie complète 1,05 x 2,20 </w:t>
      </w:r>
      <w:proofErr w:type="spellStart"/>
      <w:r>
        <w:t>ht</w:t>
      </w:r>
      <w:proofErr w:type="spellEnd"/>
    </w:p>
    <w:p w14:paraId="205432A9" w14:textId="560B5B65" w:rsidR="00C84AA2" w:rsidRDefault="00C84AA2" w:rsidP="00FA2371">
      <w:pPr>
        <w:pStyle w:val="Paragraphedeliste"/>
        <w:numPr>
          <w:ilvl w:val="0"/>
          <w:numId w:val="19"/>
        </w:numPr>
      </w:pPr>
      <w:r>
        <w:t>Porte IS Face OUEST 1,56x2</w:t>
      </w:r>
      <w:proofErr w:type="gramStart"/>
      <w:r>
        <w:t>,20</w:t>
      </w:r>
      <w:proofErr w:type="gramEnd"/>
      <w:r>
        <w:t xml:space="preserve"> </w:t>
      </w:r>
      <w:proofErr w:type="spellStart"/>
      <w:r>
        <w:t>ht</w:t>
      </w:r>
      <w:proofErr w:type="spellEnd"/>
      <w:r>
        <w:t xml:space="preserve"> fourniture et pose 2 vantaux en acier </w:t>
      </w:r>
      <w:r w:rsidR="00FA2371">
        <w:t>thermique</w:t>
      </w:r>
      <w:r>
        <w:t xml:space="preserve"> isolée 40mm compris dépose soignée et quincaillerie</w:t>
      </w:r>
    </w:p>
    <w:p w14:paraId="592847F2" w14:textId="77777777" w:rsidR="00C84AA2" w:rsidRPr="00FA2371" w:rsidRDefault="00C84AA2" w:rsidP="00FA2371">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FA2371">
        <w:rPr>
          <w:rFonts w:asciiTheme="majorHAnsi" w:eastAsiaTheme="majorEastAsia" w:hAnsiTheme="majorHAnsi" w:cstheme="majorBidi"/>
          <w:bCs/>
          <w:color w:val="730000" w:themeColor="accent1" w:themeShade="BF"/>
          <w:sz w:val="24"/>
          <w:szCs w:val="24"/>
          <w:u w:val="single"/>
        </w:rPr>
        <w:t>Bât H Dépose des DEP Diamètre 160</w:t>
      </w:r>
    </w:p>
    <w:p w14:paraId="795D04D9" w14:textId="77777777" w:rsidR="00C84AA2" w:rsidRDefault="00C84AA2" w:rsidP="00FA2371">
      <w:pPr>
        <w:pStyle w:val="Paragraphedeliste"/>
        <w:numPr>
          <w:ilvl w:val="0"/>
          <w:numId w:val="19"/>
        </w:numPr>
      </w:pPr>
      <w:r>
        <w:t xml:space="preserve">Dépose PVC diamètre 160 </w:t>
      </w:r>
      <w:proofErr w:type="spellStart"/>
      <w:r>
        <w:t>ht</w:t>
      </w:r>
      <w:proofErr w:type="spellEnd"/>
      <w:r>
        <w:t xml:space="preserve"> 4,30 m</w:t>
      </w:r>
    </w:p>
    <w:p w14:paraId="008FF54B" w14:textId="77777777" w:rsidR="00C84AA2" w:rsidRDefault="00C84AA2" w:rsidP="00FA2371">
      <w:pPr>
        <w:pStyle w:val="Paragraphedeliste"/>
        <w:numPr>
          <w:ilvl w:val="0"/>
          <w:numId w:val="19"/>
        </w:numPr>
      </w:pPr>
      <w:r>
        <w:t>Dépose Dauphin acier diamètre 170 et mise en dépôt</w:t>
      </w:r>
    </w:p>
    <w:p w14:paraId="2DC1E67C" w14:textId="77777777" w:rsidR="00C84AA2" w:rsidRDefault="00C84AA2" w:rsidP="00FA2371">
      <w:pPr>
        <w:pStyle w:val="Paragraphedeliste"/>
        <w:numPr>
          <w:ilvl w:val="0"/>
          <w:numId w:val="19"/>
        </w:numPr>
      </w:pPr>
      <w:r>
        <w:t xml:space="preserve">Fourniture et pose de support pour décaler les DEP de 18 cm 4 support par descente </w:t>
      </w:r>
    </w:p>
    <w:p w14:paraId="02B3EB48" w14:textId="566710CE" w:rsidR="00C84AA2" w:rsidRDefault="00C84AA2" w:rsidP="00FA2371">
      <w:pPr>
        <w:pStyle w:val="Paragraphedeliste"/>
        <w:numPr>
          <w:ilvl w:val="0"/>
          <w:numId w:val="19"/>
        </w:numPr>
      </w:pPr>
      <w:r>
        <w:t>Fourniture et pose</w:t>
      </w:r>
      <w:r w:rsidR="00FA2371">
        <w:t xml:space="preserve"> </w:t>
      </w:r>
      <w:r>
        <w:t>de boite à eau ALU 300/300/200 au droit de chaque exutoire</w:t>
      </w:r>
    </w:p>
    <w:p w14:paraId="4B55EC08" w14:textId="77777777" w:rsidR="00C84AA2" w:rsidRDefault="00C84AA2" w:rsidP="00FA2371">
      <w:pPr>
        <w:pStyle w:val="Paragraphedeliste"/>
        <w:numPr>
          <w:ilvl w:val="0"/>
          <w:numId w:val="19"/>
        </w:numPr>
      </w:pPr>
      <w:r>
        <w:t>Fourniture et pose de DEP en PVC Gris neuf</w:t>
      </w:r>
    </w:p>
    <w:p w14:paraId="3A4CB9F3" w14:textId="77777777" w:rsidR="00C84AA2" w:rsidRDefault="00C84AA2" w:rsidP="00FA2371">
      <w:pPr>
        <w:pStyle w:val="Paragraphedeliste"/>
        <w:numPr>
          <w:ilvl w:val="0"/>
          <w:numId w:val="19"/>
        </w:numPr>
      </w:pPr>
      <w:r>
        <w:t xml:space="preserve">Repose des dauphins aciers récupérés </w:t>
      </w:r>
    </w:p>
    <w:p w14:paraId="2C867991" w14:textId="77777777" w:rsidR="00C84AA2" w:rsidRDefault="00C84AA2" w:rsidP="00FA2371">
      <w:pPr>
        <w:pStyle w:val="Paragraphedeliste"/>
        <w:numPr>
          <w:ilvl w:val="0"/>
          <w:numId w:val="19"/>
        </w:numPr>
      </w:pPr>
      <w:r>
        <w:t xml:space="preserve">Mise en peinture des dauphins et des DEP PVC teinte de la façade en 2 couches avec 1 couche d'accroche </w:t>
      </w:r>
    </w:p>
    <w:p w14:paraId="3DF284CB" w14:textId="77777777" w:rsidR="00C84AA2" w:rsidRDefault="00C84AA2" w:rsidP="00FA2371">
      <w:pPr>
        <w:pStyle w:val="Paragraphedeliste"/>
        <w:numPr>
          <w:ilvl w:val="0"/>
          <w:numId w:val="19"/>
        </w:numPr>
      </w:pPr>
      <w:r>
        <w:t xml:space="preserve">Fourniture et pose de </w:t>
      </w:r>
      <w:proofErr w:type="spellStart"/>
      <w:r>
        <w:t>couvertine</w:t>
      </w:r>
      <w:proofErr w:type="spellEnd"/>
      <w:r>
        <w:t xml:space="preserve"> et tôle laquée largeur 35cm avec retombée goutte d'eau de 5cm de chaque côté</w:t>
      </w:r>
    </w:p>
    <w:p w14:paraId="12F0EA68" w14:textId="503B8959" w:rsidR="00C84AA2" w:rsidRDefault="00716058" w:rsidP="00FA2371">
      <w:pPr>
        <w:pStyle w:val="Titre2"/>
      </w:pPr>
      <w:bookmarkStart w:id="25" w:name="_Toc184201010"/>
      <w:r>
        <w:t>Divers</w:t>
      </w:r>
      <w:bookmarkEnd w:id="25"/>
    </w:p>
    <w:p w14:paraId="3F5D4E68" w14:textId="77777777" w:rsidR="00C84AA2" w:rsidRPr="00377DD6" w:rsidRDefault="00C84AA2" w:rsidP="00377DD6">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377DD6">
        <w:rPr>
          <w:rFonts w:asciiTheme="majorHAnsi" w:eastAsiaTheme="majorEastAsia" w:hAnsiTheme="majorHAnsi" w:cstheme="majorBidi"/>
          <w:bCs/>
          <w:color w:val="730000" w:themeColor="accent1" w:themeShade="BF"/>
          <w:sz w:val="24"/>
          <w:szCs w:val="24"/>
          <w:u w:val="single"/>
        </w:rPr>
        <w:t>Installation de chantier</w:t>
      </w:r>
    </w:p>
    <w:p w14:paraId="7995AF37" w14:textId="50B3BB35" w:rsidR="00C84AA2" w:rsidRDefault="00C84AA2" w:rsidP="00377DD6">
      <w:pPr>
        <w:pStyle w:val="Paragraphedeliste"/>
        <w:numPr>
          <w:ilvl w:val="0"/>
          <w:numId w:val="19"/>
        </w:numPr>
      </w:pPr>
      <w:r>
        <w:t>Base de vie</w:t>
      </w:r>
      <w:r w:rsidR="001039C9">
        <w:t xml:space="preserve"> : </w:t>
      </w:r>
      <w:r w:rsidR="00154054">
        <w:t xml:space="preserve">un local </w:t>
      </w:r>
      <w:r w:rsidR="00C22F54">
        <w:t>est</w:t>
      </w:r>
      <w:r w:rsidR="00154054">
        <w:t xml:space="preserve"> mis à la disposition des entreprises par le MOA, l’entreprise </w:t>
      </w:r>
      <w:r w:rsidR="00C22F54">
        <w:t xml:space="preserve">titulaire </w:t>
      </w:r>
      <w:r w:rsidR="00154054">
        <w:t>du présent lot doit assurer son nettoyage et sa remise en état à la fin des travaux</w:t>
      </w:r>
    </w:p>
    <w:p w14:paraId="71F26506" w14:textId="30AE722B" w:rsidR="00154054" w:rsidRDefault="00154054" w:rsidP="00154054">
      <w:pPr>
        <w:pStyle w:val="Paragraphedeliste"/>
        <w:ind w:left="1080"/>
      </w:pPr>
      <w:r>
        <w:t xml:space="preserve">Ce local </w:t>
      </w:r>
      <w:r w:rsidR="005357CB">
        <w:t>comporte</w:t>
      </w:r>
      <w:r>
        <w:t xml:space="preserve"> des sanitaires, vestiaires et </w:t>
      </w:r>
      <w:r w:rsidR="005357CB">
        <w:t>réfectoire.</w:t>
      </w:r>
    </w:p>
    <w:p w14:paraId="7E6FBD19" w14:textId="77777777" w:rsidR="00C84AA2" w:rsidRDefault="00C84AA2" w:rsidP="00377DD6">
      <w:pPr>
        <w:pStyle w:val="Paragraphedeliste"/>
        <w:numPr>
          <w:ilvl w:val="0"/>
          <w:numId w:val="19"/>
        </w:numPr>
      </w:pPr>
      <w:r>
        <w:t>Raccordement aux réseaux</w:t>
      </w:r>
    </w:p>
    <w:p w14:paraId="1FB66C7C" w14:textId="77777777" w:rsidR="00C84AA2" w:rsidRDefault="00C84AA2" w:rsidP="00377DD6">
      <w:pPr>
        <w:pStyle w:val="Paragraphedeliste"/>
        <w:numPr>
          <w:ilvl w:val="0"/>
          <w:numId w:val="19"/>
        </w:numPr>
      </w:pPr>
      <w:r>
        <w:t>Coffret électrique</w:t>
      </w:r>
    </w:p>
    <w:p w14:paraId="346C8306" w14:textId="77777777" w:rsidR="00C84AA2" w:rsidRDefault="00C84AA2" w:rsidP="00377DD6">
      <w:pPr>
        <w:pStyle w:val="Paragraphedeliste"/>
        <w:numPr>
          <w:ilvl w:val="0"/>
          <w:numId w:val="19"/>
        </w:numPr>
      </w:pPr>
      <w:r>
        <w:t>Panneau de chantier</w:t>
      </w:r>
    </w:p>
    <w:p w14:paraId="41EB5CF0" w14:textId="3BDEC467" w:rsidR="00C84AA2" w:rsidRDefault="00C84AA2" w:rsidP="00377DD6">
      <w:pPr>
        <w:pStyle w:val="Paragraphedeliste"/>
        <w:numPr>
          <w:ilvl w:val="0"/>
          <w:numId w:val="19"/>
        </w:numPr>
      </w:pPr>
      <w:r>
        <w:lastRenderedPageBreak/>
        <w:t>Clôtures de chantier</w:t>
      </w:r>
      <w:r w:rsidR="005357CB">
        <w:t xml:space="preserve"> au droit de la zone de stockage/bennes, voir localisation sur plan n°1 en annexe </w:t>
      </w:r>
    </w:p>
    <w:p w14:paraId="7D594245" w14:textId="77777777" w:rsidR="00C84AA2" w:rsidRDefault="00C84AA2" w:rsidP="00377DD6">
      <w:pPr>
        <w:pStyle w:val="Paragraphedeliste"/>
        <w:numPr>
          <w:ilvl w:val="0"/>
          <w:numId w:val="19"/>
        </w:numPr>
      </w:pPr>
      <w:r>
        <w:t>Portail de chantier</w:t>
      </w:r>
    </w:p>
    <w:p w14:paraId="64503E29" w14:textId="77777777" w:rsidR="00C84AA2" w:rsidRDefault="00C84AA2" w:rsidP="00377DD6">
      <w:pPr>
        <w:pStyle w:val="Paragraphedeliste"/>
        <w:numPr>
          <w:ilvl w:val="0"/>
          <w:numId w:val="19"/>
        </w:numPr>
      </w:pPr>
      <w:r>
        <w:t>Bennes de chantier</w:t>
      </w:r>
    </w:p>
    <w:p w14:paraId="756D96B7" w14:textId="41C3B14C" w:rsidR="00C84AA2" w:rsidRDefault="00C84AA2" w:rsidP="00377DD6">
      <w:pPr>
        <w:pStyle w:val="Paragraphedeliste"/>
        <w:numPr>
          <w:ilvl w:val="0"/>
          <w:numId w:val="19"/>
        </w:numPr>
      </w:pPr>
      <w:r>
        <w:t>Nettoyage</w:t>
      </w:r>
      <w:r w:rsidR="00DE612E">
        <w:t xml:space="preserve"> </w:t>
      </w:r>
      <w:r w:rsidR="00DE612E" w:rsidRPr="00DE612E">
        <w:rPr>
          <w:b/>
          <w:bCs/>
        </w:rPr>
        <w:t>quotidien du cantonnement et de la base de vie</w:t>
      </w:r>
      <w:r w:rsidR="00DE612E">
        <w:t xml:space="preserve"> </w:t>
      </w:r>
    </w:p>
    <w:p w14:paraId="083BD2EF" w14:textId="77777777" w:rsidR="00C84AA2" w:rsidRDefault="00C84AA2" w:rsidP="00377DD6">
      <w:pPr>
        <w:pStyle w:val="Paragraphedeliste"/>
        <w:numPr>
          <w:ilvl w:val="0"/>
          <w:numId w:val="19"/>
        </w:numPr>
      </w:pPr>
      <w:r>
        <w:t>Etudes préparatoires et d'EXE, constat d'huissier, …</w:t>
      </w:r>
    </w:p>
    <w:p w14:paraId="7A17D664" w14:textId="77777777" w:rsidR="00C84AA2" w:rsidRPr="00377DD6" w:rsidRDefault="00C84AA2" w:rsidP="00377DD6">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377DD6">
        <w:rPr>
          <w:rFonts w:asciiTheme="majorHAnsi" w:eastAsiaTheme="majorEastAsia" w:hAnsiTheme="majorHAnsi" w:cstheme="majorBidi"/>
          <w:bCs/>
          <w:color w:val="730000" w:themeColor="accent1" w:themeShade="BF"/>
          <w:sz w:val="24"/>
          <w:szCs w:val="24"/>
          <w:u w:val="single"/>
        </w:rPr>
        <w:t>Déplacement barrière sous le passage au R-1</w:t>
      </w:r>
    </w:p>
    <w:p w14:paraId="7F88A3AC" w14:textId="145823F2" w:rsidR="00C84AA2" w:rsidRPr="000D3ED6" w:rsidRDefault="00377DD6" w:rsidP="00377DD6">
      <w:pPr>
        <w:pStyle w:val="Paragraphedeliste"/>
        <w:numPr>
          <w:ilvl w:val="0"/>
          <w:numId w:val="19"/>
        </w:numPr>
      </w:pPr>
      <w:r w:rsidRPr="001471A5">
        <w:t>Dépose</w:t>
      </w:r>
      <w:r w:rsidR="00C84AA2" w:rsidRPr="001471A5">
        <w:t xml:space="preserve"> barrière et mise en dépôt pour repose </w:t>
      </w:r>
      <w:r w:rsidR="00C84AA2" w:rsidRPr="000D3ED6">
        <w:t>compris consigne</w:t>
      </w:r>
    </w:p>
    <w:p w14:paraId="37FC0CAC" w14:textId="77777777" w:rsidR="00C84AA2" w:rsidRDefault="00C84AA2" w:rsidP="00377DD6">
      <w:pPr>
        <w:pStyle w:val="Paragraphedeliste"/>
        <w:numPr>
          <w:ilvl w:val="0"/>
          <w:numId w:val="19"/>
        </w:numPr>
      </w:pPr>
      <w:r>
        <w:t>Dépose bordure T2 et évacuation</w:t>
      </w:r>
    </w:p>
    <w:p w14:paraId="5B7F00D1" w14:textId="77777777" w:rsidR="00C84AA2" w:rsidRDefault="00C84AA2" w:rsidP="00377DD6">
      <w:pPr>
        <w:pStyle w:val="Paragraphedeliste"/>
        <w:numPr>
          <w:ilvl w:val="0"/>
          <w:numId w:val="19"/>
        </w:numPr>
      </w:pPr>
      <w:r>
        <w:t>Décapage trottoir et voie prof 0,40</w:t>
      </w:r>
    </w:p>
    <w:p w14:paraId="324F4611" w14:textId="77777777" w:rsidR="00C84AA2" w:rsidRDefault="00C84AA2" w:rsidP="00377DD6">
      <w:pPr>
        <w:pStyle w:val="Paragraphedeliste"/>
        <w:numPr>
          <w:ilvl w:val="0"/>
          <w:numId w:val="19"/>
        </w:numPr>
      </w:pPr>
      <w:r>
        <w:t>Pose bordure T2</w:t>
      </w:r>
    </w:p>
    <w:p w14:paraId="263FC27C" w14:textId="77777777" w:rsidR="00C84AA2" w:rsidRDefault="00C84AA2" w:rsidP="00377DD6">
      <w:pPr>
        <w:pStyle w:val="Paragraphedeliste"/>
        <w:numPr>
          <w:ilvl w:val="0"/>
          <w:numId w:val="19"/>
        </w:numPr>
      </w:pPr>
      <w:r>
        <w:t>Massif béton 80x80x60</w:t>
      </w:r>
    </w:p>
    <w:p w14:paraId="7714CD62" w14:textId="77777777" w:rsidR="00C84AA2" w:rsidRDefault="00C84AA2" w:rsidP="00377DD6">
      <w:pPr>
        <w:pStyle w:val="Paragraphedeliste"/>
        <w:numPr>
          <w:ilvl w:val="0"/>
          <w:numId w:val="19"/>
        </w:numPr>
      </w:pPr>
      <w:r>
        <w:t xml:space="preserve">Pose gaine diamètre 60 pour alimentation barrière et bande au sol </w:t>
      </w:r>
    </w:p>
    <w:p w14:paraId="74182D99" w14:textId="77777777" w:rsidR="00C84AA2" w:rsidRDefault="00C84AA2" w:rsidP="00377DD6">
      <w:pPr>
        <w:pStyle w:val="Paragraphedeliste"/>
        <w:numPr>
          <w:ilvl w:val="0"/>
          <w:numId w:val="19"/>
        </w:numPr>
      </w:pPr>
      <w:r>
        <w:t xml:space="preserve">Repose barrière et remise en fonction </w:t>
      </w:r>
    </w:p>
    <w:p w14:paraId="5E9A304E" w14:textId="77777777" w:rsidR="00C84AA2" w:rsidRDefault="00C84AA2" w:rsidP="00377DD6">
      <w:pPr>
        <w:pStyle w:val="Paragraphedeliste"/>
        <w:numPr>
          <w:ilvl w:val="0"/>
          <w:numId w:val="19"/>
        </w:numPr>
      </w:pPr>
      <w:r>
        <w:t xml:space="preserve">Grave ciment sous chaussée </w:t>
      </w:r>
      <w:proofErr w:type="spellStart"/>
      <w:r>
        <w:t>ep</w:t>
      </w:r>
      <w:proofErr w:type="spellEnd"/>
      <w:r>
        <w:t xml:space="preserve"> 0,20</w:t>
      </w:r>
    </w:p>
    <w:p w14:paraId="5C3C0590" w14:textId="77777777" w:rsidR="00C84AA2" w:rsidRDefault="00C84AA2" w:rsidP="00377DD6">
      <w:pPr>
        <w:pStyle w:val="Paragraphedeliste"/>
        <w:numPr>
          <w:ilvl w:val="0"/>
          <w:numId w:val="19"/>
        </w:numPr>
      </w:pPr>
      <w:r>
        <w:t xml:space="preserve">Raccord trottoir avec béton </w:t>
      </w:r>
      <w:proofErr w:type="spellStart"/>
      <w:r>
        <w:t>ep</w:t>
      </w:r>
      <w:proofErr w:type="spellEnd"/>
      <w:r>
        <w:t xml:space="preserve"> 10cm</w:t>
      </w:r>
    </w:p>
    <w:p w14:paraId="05AE4E5E" w14:textId="77777777" w:rsidR="00C84AA2" w:rsidRDefault="00C84AA2" w:rsidP="00377DD6">
      <w:pPr>
        <w:pStyle w:val="Paragraphedeliste"/>
        <w:numPr>
          <w:ilvl w:val="0"/>
          <w:numId w:val="19"/>
        </w:numPr>
      </w:pPr>
      <w:r>
        <w:t xml:space="preserve">Enrobé à chaud 0:10 </w:t>
      </w:r>
      <w:proofErr w:type="spellStart"/>
      <w:r>
        <w:t>ep</w:t>
      </w:r>
      <w:proofErr w:type="spellEnd"/>
      <w:r>
        <w:t xml:space="preserve"> 7cm</w:t>
      </w:r>
    </w:p>
    <w:p w14:paraId="0B011297" w14:textId="77777777" w:rsidR="00C84AA2" w:rsidRDefault="00C84AA2" w:rsidP="00377DD6">
      <w:pPr>
        <w:pStyle w:val="Paragraphedeliste"/>
        <w:numPr>
          <w:ilvl w:val="0"/>
          <w:numId w:val="19"/>
        </w:numPr>
      </w:pPr>
      <w:proofErr w:type="spellStart"/>
      <w:r>
        <w:t>Zébres</w:t>
      </w:r>
      <w:proofErr w:type="spellEnd"/>
      <w:r>
        <w:t xml:space="preserve"> jaunes côté bureaux sur largeur 1m</w:t>
      </w:r>
    </w:p>
    <w:p w14:paraId="12938887" w14:textId="50FEAEFA" w:rsidR="00C84AA2" w:rsidRDefault="00C84AA2" w:rsidP="00C84AA2">
      <w:pPr>
        <w:pStyle w:val="Paragraphedeliste"/>
        <w:numPr>
          <w:ilvl w:val="0"/>
          <w:numId w:val="19"/>
        </w:numPr>
      </w:pPr>
      <w:r>
        <w:t xml:space="preserve">Pose de borne rouge et blanche diamètre 150 </w:t>
      </w:r>
      <w:proofErr w:type="spellStart"/>
      <w:r>
        <w:t>ht</w:t>
      </w:r>
      <w:proofErr w:type="spellEnd"/>
      <w:r>
        <w:t xml:space="preserve"> 1,00 côté bureaux</w:t>
      </w:r>
    </w:p>
    <w:p w14:paraId="40E95672" w14:textId="77777777" w:rsidR="00C84AA2" w:rsidRPr="00377DD6" w:rsidRDefault="00C84AA2" w:rsidP="00377DD6">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377DD6">
        <w:rPr>
          <w:rFonts w:asciiTheme="majorHAnsi" w:eastAsiaTheme="majorEastAsia" w:hAnsiTheme="majorHAnsi" w:cstheme="majorBidi"/>
          <w:bCs/>
          <w:color w:val="730000" w:themeColor="accent1" w:themeShade="BF"/>
          <w:sz w:val="24"/>
          <w:szCs w:val="24"/>
          <w:u w:val="single"/>
        </w:rPr>
        <w:t>Désamiantage</w:t>
      </w:r>
    </w:p>
    <w:p w14:paraId="52A61E1E" w14:textId="77777777" w:rsidR="00C84AA2" w:rsidRDefault="00C84AA2" w:rsidP="00377DD6">
      <w:pPr>
        <w:pStyle w:val="Paragraphedeliste"/>
        <w:numPr>
          <w:ilvl w:val="0"/>
          <w:numId w:val="19"/>
        </w:numPr>
      </w:pPr>
      <w:r>
        <w:t>Rédaction du plan de retrait</w:t>
      </w:r>
    </w:p>
    <w:p w14:paraId="49DE4269" w14:textId="77777777" w:rsidR="00C84AA2" w:rsidRDefault="00C84AA2" w:rsidP="00377DD6">
      <w:pPr>
        <w:pStyle w:val="Paragraphedeliste"/>
        <w:numPr>
          <w:ilvl w:val="0"/>
          <w:numId w:val="19"/>
        </w:numPr>
      </w:pPr>
      <w:r>
        <w:t>Installation de chantier</w:t>
      </w:r>
    </w:p>
    <w:p w14:paraId="6EA683FE" w14:textId="77777777" w:rsidR="00C84AA2" w:rsidRDefault="00C84AA2" w:rsidP="00377DD6">
      <w:pPr>
        <w:pStyle w:val="Paragraphedeliste"/>
        <w:numPr>
          <w:ilvl w:val="0"/>
          <w:numId w:val="19"/>
        </w:numPr>
      </w:pPr>
      <w:r>
        <w:t xml:space="preserve">Mise en sécurité : confinement, balisage, consommables, échafaudage, </w:t>
      </w:r>
      <w:proofErr w:type="spellStart"/>
      <w:r>
        <w:t>thermosoudé</w:t>
      </w:r>
      <w:proofErr w:type="spellEnd"/>
    </w:p>
    <w:p w14:paraId="05229CEA" w14:textId="77777777" w:rsidR="00C84AA2" w:rsidRDefault="00C84AA2" w:rsidP="00377DD6">
      <w:pPr>
        <w:pStyle w:val="Paragraphedeliste"/>
        <w:numPr>
          <w:ilvl w:val="0"/>
          <w:numId w:val="19"/>
        </w:numPr>
      </w:pPr>
      <w:r>
        <w:t>Dépose enduit extérieur</w:t>
      </w:r>
    </w:p>
    <w:p w14:paraId="1BEA7761" w14:textId="77777777" w:rsidR="00C84AA2" w:rsidRDefault="00C84AA2" w:rsidP="00377DD6">
      <w:pPr>
        <w:pStyle w:val="Paragraphedeliste"/>
        <w:numPr>
          <w:ilvl w:val="0"/>
          <w:numId w:val="19"/>
        </w:numPr>
      </w:pPr>
      <w:r>
        <w:t>Traitement des déchets : transport et tonnage</w:t>
      </w:r>
    </w:p>
    <w:p w14:paraId="0CF28AD3" w14:textId="77777777" w:rsidR="00C84AA2" w:rsidRDefault="00C84AA2" w:rsidP="00377DD6">
      <w:pPr>
        <w:pStyle w:val="Paragraphedeliste"/>
        <w:numPr>
          <w:ilvl w:val="0"/>
          <w:numId w:val="19"/>
        </w:numPr>
      </w:pPr>
      <w:r>
        <w:t>Analyses</w:t>
      </w:r>
    </w:p>
    <w:p w14:paraId="3F4320AD" w14:textId="0FB9D014" w:rsidR="00C84AA2" w:rsidRDefault="00C84AA2" w:rsidP="00C84AA2">
      <w:pPr>
        <w:pStyle w:val="Paragraphedeliste"/>
        <w:numPr>
          <w:ilvl w:val="0"/>
          <w:numId w:val="19"/>
        </w:numPr>
      </w:pPr>
      <w:r>
        <w:t>Nettoyage et repli de chantier</w:t>
      </w:r>
    </w:p>
    <w:p w14:paraId="0D496DE2" w14:textId="77777777" w:rsidR="00C84AA2" w:rsidRPr="00377DD6" w:rsidRDefault="00C84AA2" w:rsidP="00377DD6">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377DD6">
        <w:rPr>
          <w:rFonts w:asciiTheme="majorHAnsi" w:eastAsiaTheme="majorEastAsia" w:hAnsiTheme="majorHAnsi" w:cstheme="majorBidi"/>
          <w:bCs/>
          <w:color w:val="730000" w:themeColor="accent1" w:themeShade="BF"/>
          <w:sz w:val="24"/>
          <w:szCs w:val="24"/>
          <w:u w:val="single"/>
        </w:rPr>
        <w:t>Travaux induits - ventilation doublage intérieur existants</w:t>
      </w:r>
    </w:p>
    <w:p w14:paraId="55093331" w14:textId="77777777" w:rsidR="00C84AA2" w:rsidRDefault="00C84AA2" w:rsidP="00377DD6">
      <w:pPr>
        <w:pStyle w:val="Paragraphedeliste"/>
        <w:numPr>
          <w:ilvl w:val="0"/>
          <w:numId w:val="19"/>
        </w:numPr>
      </w:pPr>
      <w:r>
        <w:t xml:space="preserve">Carottage doublage Bât. G au </w:t>
      </w:r>
      <w:proofErr w:type="spellStart"/>
      <w:r>
        <w:t>Rdc</w:t>
      </w:r>
      <w:proofErr w:type="spellEnd"/>
      <w:r>
        <w:t xml:space="preserve"> et R+1</w:t>
      </w:r>
    </w:p>
    <w:p w14:paraId="5CFDD290" w14:textId="77777777" w:rsidR="00C84AA2" w:rsidRDefault="00C84AA2" w:rsidP="00377DD6">
      <w:pPr>
        <w:pStyle w:val="Paragraphedeliste"/>
        <w:numPr>
          <w:ilvl w:val="0"/>
          <w:numId w:val="19"/>
        </w:numPr>
      </w:pPr>
      <w:r>
        <w:t>Carottage doublage Bât. H labos au R-1</w:t>
      </w:r>
    </w:p>
    <w:p w14:paraId="2BE2B7CF" w14:textId="2648A831" w:rsidR="00C84AA2" w:rsidRDefault="00C84AA2" w:rsidP="00C84AA2">
      <w:pPr>
        <w:pStyle w:val="Paragraphedeliste"/>
        <w:numPr>
          <w:ilvl w:val="0"/>
          <w:numId w:val="19"/>
        </w:numPr>
      </w:pPr>
      <w:r>
        <w:t>Carottage doublage Bât. D bureaux au R-1</w:t>
      </w:r>
    </w:p>
    <w:p w14:paraId="33B25CF6" w14:textId="77777777" w:rsidR="00C84AA2" w:rsidRPr="00377DD6" w:rsidRDefault="00C84AA2" w:rsidP="00377DD6">
      <w:pPr>
        <w:keepNext/>
        <w:keepLines/>
        <w:numPr>
          <w:ilvl w:val="2"/>
          <w:numId w:val="2"/>
        </w:numPr>
        <w:spacing w:before="40" w:after="120"/>
        <w:ind w:left="907" w:hanging="907"/>
        <w:outlineLvl w:val="2"/>
        <w:rPr>
          <w:rFonts w:asciiTheme="majorHAnsi" w:eastAsiaTheme="majorEastAsia" w:hAnsiTheme="majorHAnsi" w:cstheme="majorBidi"/>
          <w:bCs/>
          <w:color w:val="730000" w:themeColor="accent1" w:themeShade="BF"/>
          <w:sz w:val="24"/>
          <w:szCs w:val="24"/>
          <w:u w:val="single"/>
        </w:rPr>
      </w:pPr>
      <w:r w:rsidRPr="00377DD6">
        <w:rPr>
          <w:rFonts w:asciiTheme="majorHAnsi" w:eastAsiaTheme="majorEastAsia" w:hAnsiTheme="majorHAnsi" w:cstheme="majorBidi"/>
          <w:bCs/>
          <w:color w:val="730000" w:themeColor="accent1" w:themeShade="BF"/>
          <w:sz w:val="24"/>
          <w:szCs w:val="24"/>
          <w:u w:val="single"/>
        </w:rPr>
        <w:t>Travaux induits - dépose / repose équipements électriques et divers</w:t>
      </w:r>
    </w:p>
    <w:p w14:paraId="5CA51E42" w14:textId="77777777" w:rsidR="00C84AA2" w:rsidRDefault="00C84AA2" w:rsidP="00377DD6">
      <w:pPr>
        <w:pStyle w:val="Paragraphedeliste"/>
        <w:numPr>
          <w:ilvl w:val="0"/>
          <w:numId w:val="19"/>
        </w:numPr>
      </w:pPr>
      <w:r>
        <w:t>Luminaires encastrés dans plafond</w:t>
      </w:r>
    </w:p>
    <w:p w14:paraId="4586C276" w14:textId="77777777" w:rsidR="00C84AA2" w:rsidRDefault="00C84AA2" w:rsidP="00377DD6">
      <w:pPr>
        <w:pStyle w:val="Paragraphedeliste"/>
        <w:numPr>
          <w:ilvl w:val="0"/>
          <w:numId w:val="19"/>
        </w:numPr>
      </w:pPr>
      <w:r>
        <w:t>Projecteurs en façade</w:t>
      </w:r>
    </w:p>
    <w:p w14:paraId="5DDF05B4" w14:textId="77777777" w:rsidR="00C84AA2" w:rsidRDefault="00C84AA2" w:rsidP="00377DD6">
      <w:pPr>
        <w:pStyle w:val="Paragraphedeliste"/>
        <w:numPr>
          <w:ilvl w:val="0"/>
          <w:numId w:val="19"/>
        </w:numPr>
      </w:pPr>
      <w:r>
        <w:t>Caméras de surveillance</w:t>
      </w:r>
    </w:p>
    <w:p w14:paraId="4FEAA641" w14:textId="77777777" w:rsidR="00C84AA2" w:rsidRDefault="00C84AA2" w:rsidP="00377DD6">
      <w:pPr>
        <w:pStyle w:val="Paragraphedeliste"/>
        <w:numPr>
          <w:ilvl w:val="0"/>
          <w:numId w:val="19"/>
        </w:numPr>
      </w:pPr>
      <w:r>
        <w:t xml:space="preserve">Appareillages de contrôle d'accès : boutons, lecteur, sirène, </w:t>
      </w:r>
    </w:p>
    <w:p w14:paraId="77F8D99C" w14:textId="77777777" w:rsidR="00C84AA2" w:rsidRDefault="00C84AA2" w:rsidP="00377DD6">
      <w:pPr>
        <w:pStyle w:val="Paragraphedeliste"/>
        <w:numPr>
          <w:ilvl w:val="0"/>
          <w:numId w:val="19"/>
        </w:numPr>
      </w:pPr>
      <w:r>
        <w:t>Extincteurs compris signalétique</w:t>
      </w:r>
    </w:p>
    <w:p w14:paraId="20C13940" w14:textId="77777777" w:rsidR="00C84AA2" w:rsidRDefault="00C84AA2" w:rsidP="00377DD6">
      <w:pPr>
        <w:pStyle w:val="Paragraphedeliste"/>
        <w:numPr>
          <w:ilvl w:val="0"/>
          <w:numId w:val="19"/>
        </w:numPr>
      </w:pPr>
      <w:r>
        <w:t>Barrières à infrarouge</w:t>
      </w:r>
    </w:p>
    <w:p w14:paraId="2FBDFE3A" w14:textId="09301997" w:rsidR="00C84AA2" w:rsidRDefault="00D21814" w:rsidP="00377DD6">
      <w:pPr>
        <w:pStyle w:val="Paragraphedeliste"/>
        <w:numPr>
          <w:ilvl w:val="0"/>
          <w:numId w:val="19"/>
        </w:numPr>
      </w:pPr>
      <w:r>
        <w:t>Panneaux</w:t>
      </w:r>
      <w:r w:rsidR="00C84AA2">
        <w:t xml:space="preserve"> de signalétique</w:t>
      </w:r>
    </w:p>
    <w:p w14:paraId="7EAA8327" w14:textId="26CED6D5" w:rsidR="009328F2" w:rsidRDefault="00C84AA2" w:rsidP="00377DD6">
      <w:pPr>
        <w:pStyle w:val="Paragraphedeliste"/>
        <w:numPr>
          <w:ilvl w:val="0"/>
          <w:numId w:val="19"/>
        </w:numPr>
      </w:pPr>
      <w:r>
        <w:t>Dépose/repose grilles de ventilation</w:t>
      </w:r>
    </w:p>
    <w:p w14:paraId="2A4D4461" w14:textId="436DA7DF" w:rsidR="006800E4" w:rsidRDefault="006800E4" w:rsidP="00914561">
      <w:pPr>
        <w:autoSpaceDE w:val="0"/>
        <w:autoSpaceDN w:val="0"/>
        <w:adjustRightInd w:val="0"/>
        <w:spacing w:after="0" w:line="240" w:lineRule="auto"/>
        <w:jc w:val="left"/>
      </w:pPr>
      <w:bookmarkStart w:id="26" w:name="_GoBack"/>
      <w:bookmarkEnd w:id="26"/>
    </w:p>
    <w:sectPr w:rsidR="006800E4" w:rsidSect="00DB252F">
      <w:headerReference w:type="default" r:id="rId11"/>
      <w:footerReference w:type="default" r:id="rId12"/>
      <w:pgSz w:w="11906" w:h="16838"/>
      <w:pgMar w:top="1701" w:right="709" w:bottom="1418" w:left="709" w:header="425" w:footer="550"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7F46209E" w16cex:dateUtc="2025-03-04T07:4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0C5C517A" w16cid:durableId="0C5C517A"/>
  <w16cid:commentId w16cid:paraId="096B46DD" w16cid:durableId="096B46DD"/>
  <w16cid:commentId w16cid:paraId="51F0799E" w16cid:durableId="51F0799E"/>
  <w16cid:commentId w16cid:paraId="7B0722FC" w16cid:durableId="7F46209E"/>
  <w16cid:commentId w16cid:paraId="5DD52C2D" w16cid:durableId="5DD52C2D"/>
  <w16cid:commentId w16cid:paraId="4F1DDE3F" w16cid:durableId="4F1DDE3F"/>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20F21E3" w14:textId="77777777" w:rsidR="00B940C2" w:rsidRDefault="00B940C2" w:rsidP="00375ED2">
      <w:r>
        <w:separator/>
      </w:r>
    </w:p>
  </w:endnote>
  <w:endnote w:type="continuationSeparator" w:id="0">
    <w:p w14:paraId="3C368422" w14:textId="77777777" w:rsidR="00B940C2" w:rsidRDefault="00B940C2" w:rsidP="00375ED2">
      <w:r>
        <w:continuationSeparator/>
      </w:r>
    </w:p>
  </w:endnote>
  <w:endnote w:type="continuationNotice" w:id="1">
    <w:p w14:paraId="1B230A5B" w14:textId="77777777" w:rsidR="00B940C2" w:rsidRDefault="00B940C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Gothic">
    <w:altName w:val="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IDFont+F1">
    <w:altName w:val="Calibr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B5116E" w14:textId="77777777" w:rsidR="008F4E44" w:rsidRDefault="008F4E44" w:rsidP="00C07A80">
    <w:pPr>
      <w:pStyle w:val="Pieddepage"/>
      <w:pBdr>
        <w:top w:val="single" w:sz="4" w:space="1" w:color="9A0000" w:themeColor="accent1"/>
      </w:pBdr>
      <w:tabs>
        <w:tab w:val="clear" w:pos="9072"/>
        <w:tab w:val="left" w:pos="1985"/>
        <w:tab w:val="right" w:pos="8789"/>
      </w:tabs>
      <w:ind w:left="851" w:right="992"/>
      <w:rPr>
        <w:sz w:val="16"/>
        <w:szCs w:val="16"/>
      </w:rPr>
    </w:pPr>
    <w:r w:rsidRPr="00EC4A0B">
      <w:rPr>
        <w:noProof/>
        <w:lang w:eastAsia="fr-FR"/>
      </w:rPr>
      <w:drawing>
        <wp:anchor distT="0" distB="0" distL="114300" distR="114300" simplePos="0" relativeHeight="251658242" behindDoc="0" locked="0" layoutInCell="1" allowOverlap="1" wp14:anchorId="03866C9E" wp14:editId="57019202">
          <wp:simplePos x="0" y="0"/>
          <wp:positionH relativeFrom="column">
            <wp:posOffset>6143483</wp:posOffset>
          </wp:positionH>
          <wp:positionV relativeFrom="paragraph">
            <wp:posOffset>8255</wp:posOffset>
          </wp:positionV>
          <wp:extent cx="545465" cy="370840"/>
          <wp:effectExtent l="0" t="0" r="6985" b="0"/>
          <wp:wrapNone/>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l="5948" t="6780" r="6604" b="27842"/>
                  <a:stretch/>
                </pic:blipFill>
                <pic:spPr bwMode="auto">
                  <a:xfrm>
                    <a:off x="0" y="0"/>
                    <a:ext cx="545465" cy="370840"/>
                  </a:xfrm>
                  <a:prstGeom prst="rect">
                    <a:avLst/>
                  </a:prstGeom>
                  <a:noFill/>
                  <a:ln>
                    <a:noFill/>
                  </a:ln>
                  <a:extLst>
                    <a:ext uri="{53640926-AAD7-44D8-BBD7-CCE9431645EC}">
                      <a14:shadowObscured xmlns:a14="http://schemas.microsoft.com/office/drawing/2010/main"/>
                    </a:ext>
                  </a:extLst>
                </pic:spPr>
              </pic:pic>
            </a:graphicData>
          </a:graphic>
        </wp:anchor>
      </w:drawing>
    </w:r>
    <w:r>
      <w:rPr>
        <w:noProof/>
        <w:lang w:eastAsia="fr-FR"/>
      </w:rPr>
      <w:drawing>
        <wp:anchor distT="0" distB="0" distL="114300" distR="114300" simplePos="0" relativeHeight="251658243" behindDoc="0" locked="0" layoutInCell="1" allowOverlap="1" wp14:anchorId="724B41CC" wp14:editId="4C281E9A">
          <wp:simplePos x="0" y="0"/>
          <wp:positionH relativeFrom="column">
            <wp:posOffset>-2527</wp:posOffset>
          </wp:positionH>
          <wp:positionV relativeFrom="paragraph">
            <wp:posOffset>6350</wp:posOffset>
          </wp:positionV>
          <wp:extent cx="370623" cy="509510"/>
          <wp:effectExtent l="0" t="0" r="0" b="5080"/>
          <wp:wrapNone/>
          <wp:docPr id="26" name="Image 26" descr="Une image contenant texte, clip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descr="Une image contenant texte, clipart&#10;&#10;Description générée automatiquement"/>
                  <pic:cNvPicPr>
                    <a:picLocks noChangeAspect="1" noChangeArrowheads="1"/>
                  </pic:cNvPicPr>
                </pic:nvPicPr>
                <pic:blipFill>
                  <a:blip r:embed="rId2">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70623" cy="5095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C4A0B">
      <w:rPr>
        <w:sz w:val="14"/>
        <w:szCs w:val="14"/>
      </w:rPr>
      <w:t xml:space="preserve">3i Architectes SARL au capital de 1000€ </w:t>
    </w:r>
    <w:r w:rsidRPr="00EC4A0B">
      <w:rPr>
        <w:color w:val="9A0000" w:themeColor="accent1"/>
        <w:sz w:val="14"/>
        <w:szCs w:val="14"/>
      </w:rPr>
      <w:t xml:space="preserve">• </w:t>
    </w:r>
    <w:r w:rsidRPr="00EC4A0B">
      <w:rPr>
        <w:sz w:val="14"/>
        <w:szCs w:val="14"/>
      </w:rPr>
      <w:t xml:space="preserve">Siège social : 11 rue Venture, 13001 Marseille </w:t>
    </w:r>
    <w:r w:rsidRPr="00EC4A0B">
      <w:rPr>
        <w:color w:val="9A0000" w:themeColor="accent1"/>
        <w:sz w:val="14"/>
        <w:szCs w:val="14"/>
      </w:rPr>
      <w:t xml:space="preserve">• </w:t>
    </w:r>
    <w:hyperlink r:id="rId3" w:history="1">
      <w:r w:rsidRPr="00EC4A0B">
        <w:rPr>
          <w:rStyle w:val="Lienhypertexte"/>
          <w:sz w:val="14"/>
          <w:szCs w:val="14"/>
        </w:rPr>
        <w:t>contact@3iarchitectes.com</w:t>
      </w:r>
    </w:hyperlink>
    <w:r w:rsidRPr="00EC4A0B">
      <w:rPr>
        <w:sz w:val="14"/>
        <w:szCs w:val="14"/>
      </w:rPr>
      <w:br/>
    </w:r>
    <w:hyperlink r:id="rId4" w:history="1">
      <w:r w:rsidRPr="00EC4A0B">
        <w:rPr>
          <w:rStyle w:val="Lienhypertexte"/>
          <w:sz w:val="14"/>
          <w:szCs w:val="14"/>
        </w:rPr>
        <w:t>www.3iarchitectes.com</w:t>
      </w:r>
    </w:hyperlink>
    <w:r w:rsidRPr="00EC4A0B">
      <w:rPr>
        <w:sz w:val="14"/>
        <w:szCs w:val="14"/>
      </w:rPr>
      <w:t xml:space="preserve"> </w:t>
    </w:r>
    <w:r w:rsidRPr="00EC4A0B">
      <w:rPr>
        <w:color w:val="9A0000" w:themeColor="accent1"/>
        <w:sz w:val="14"/>
        <w:szCs w:val="14"/>
      </w:rPr>
      <w:t>•</w:t>
    </w:r>
    <w:r w:rsidRPr="00EC4A0B">
      <w:rPr>
        <w:sz w:val="14"/>
        <w:szCs w:val="14"/>
      </w:rPr>
      <w:t xml:space="preserve"> 892 833 856 RCS Marseille </w:t>
    </w:r>
    <w:r w:rsidRPr="00EC4A0B">
      <w:rPr>
        <w:color w:val="9A0000" w:themeColor="accent1"/>
        <w:sz w:val="14"/>
        <w:szCs w:val="14"/>
      </w:rPr>
      <w:t>•</w:t>
    </w:r>
    <w:r w:rsidRPr="00EC4A0B">
      <w:rPr>
        <w:sz w:val="14"/>
        <w:szCs w:val="14"/>
      </w:rPr>
      <w:t xml:space="preserve"> SIRET 892 833 856 00024 </w:t>
    </w:r>
    <w:r w:rsidRPr="00EC4A0B">
      <w:rPr>
        <w:color w:val="9A0000" w:themeColor="accent1"/>
        <w:sz w:val="14"/>
        <w:szCs w:val="14"/>
      </w:rPr>
      <w:t>•</w:t>
    </w:r>
    <w:r w:rsidRPr="00EC4A0B">
      <w:rPr>
        <w:sz w:val="14"/>
        <w:szCs w:val="14"/>
      </w:rPr>
      <w:t xml:space="preserve"> TVA FR34 892 833 856 </w:t>
    </w:r>
    <w:r w:rsidRPr="00EC4A0B">
      <w:rPr>
        <w:color w:val="9A0000" w:themeColor="accent1"/>
        <w:sz w:val="14"/>
        <w:szCs w:val="14"/>
      </w:rPr>
      <w:t xml:space="preserve">• </w:t>
    </w:r>
    <w:r w:rsidRPr="00EC4A0B">
      <w:rPr>
        <w:sz w:val="14"/>
        <w:szCs w:val="14"/>
      </w:rPr>
      <w:t>APE/NAF : 7111Z</w:t>
    </w:r>
  </w:p>
  <w:p w14:paraId="2B6A82F4" w14:textId="77777777" w:rsidR="008F4E44" w:rsidRDefault="008F4E44" w:rsidP="00C07A80">
    <w:pPr>
      <w:pStyle w:val="Pieddepage"/>
      <w:tabs>
        <w:tab w:val="left" w:pos="2694"/>
      </w:tabs>
      <w:spacing w:before="120"/>
      <w:rPr>
        <w:color w:val="FFFFFF" w:themeColor="background1"/>
        <w:sz w:val="18"/>
        <w:szCs w:val="18"/>
      </w:rPr>
    </w:pPr>
    <w:r w:rsidRPr="00EC4A0B">
      <w:rPr>
        <w:noProof/>
        <w:sz w:val="16"/>
        <w:szCs w:val="16"/>
        <w:lang w:eastAsia="fr-FR"/>
      </w:rPr>
      <w:drawing>
        <wp:anchor distT="0" distB="0" distL="114300" distR="114300" simplePos="0" relativeHeight="251658240" behindDoc="1" locked="0" layoutInCell="1" allowOverlap="1" wp14:anchorId="3A2ADE93" wp14:editId="19A98512">
          <wp:simplePos x="0" y="0"/>
          <wp:positionH relativeFrom="margin">
            <wp:posOffset>501507</wp:posOffset>
          </wp:positionH>
          <wp:positionV relativeFrom="paragraph">
            <wp:posOffset>58044</wp:posOffset>
          </wp:positionV>
          <wp:extent cx="6187376" cy="339073"/>
          <wp:effectExtent l="0" t="0" r="0" b="4445"/>
          <wp:wrapNone/>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5">
                    <a:extLst>
                      <a:ext uri="{28A0092B-C50C-407E-A947-70E740481C1C}">
                        <a14:useLocalDpi xmlns:a14="http://schemas.microsoft.com/office/drawing/2010/main" val="0"/>
                      </a:ext>
                    </a:extLst>
                  </a:blip>
                  <a:stretch>
                    <a:fillRect/>
                  </a:stretch>
                </pic:blipFill>
                <pic:spPr>
                  <a:xfrm>
                    <a:off x="0" y="0"/>
                    <a:ext cx="6411888" cy="351376"/>
                  </a:xfrm>
                  <a:prstGeom prst="rect">
                    <a:avLst/>
                  </a:prstGeom>
                </pic:spPr>
              </pic:pic>
            </a:graphicData>
          </a:graphic>
          <wp14:sizeRelH relativeFrom="margin">
            <wp14:pctWidth>0</wp14:pctWidth>
          </wp14:sizeRelH>
          <wp14:sizeRelV relativeFrom="margin">
            <wp14:pctHeight>0</wp14:pctHeight>
          </wp14:sizeRelV>
        </wp:anchor>
      </w:drawing>
    </w:r>
    <w:r w:rsidRPr="00EC4A0B">
      <w:rPr>
        <w:noProof/>
        <w:sz w:val="16"/>
        <w:szCs w:val="16"/>
        <w:lang w:eastAsia="fr-FR"/>
      </w:rPr>
      <w:drawing>
        <wp:anchor distT="0" distB="0" distL="114300" distR="114300" simplePos="0" relativeHeight="251658241" behindDoc="0" locked="0" layoutInCell="1" allowOverlap="1" wp14:anchorId="1762CAF3" wp14:editId="441083B9">
          <wp:simplePos x="0" y="0"/>
          <wp:positionH relativeFrom="column">
            <wp:posOffset>498981</wp:posOffset>
          </wp:positionH>
          <wp:positionV relativeFrom="paragraph">
            <wp:posOffset>65405</wp:posOffset>
          </wp:positionV>
          <wp:extent cx="1151890" cy="198120"/>
          <wp:effectExtent l="0" t="0" r="0" b="0"/>
          <wp:wrapNone/>
          <wp:docPr id="28" name="Image 28"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Image 254" descr="Une image contenant texte&#10;&#10;Description générée automatiquement"/>
                  <pic:cNvPicPr/>
                </pic:nvPicPr>
                <pic:blipFill>
                  <a:blip r:embed="rId6">
                    <a:extLst>
                      <a:ext uri="{28A0092B-C50C-407E-A947-70E740481C1C}">
                        <a14:useLocalDpi xmlns:a14="http://schemas.microsoft.com/office/drawing/2010/main" val="0"/>
                      </a:ext>
                    </a:extLst>
                  </a:blip>
                  <a:stretch>
                    <a:fillRect/>
                  </a:stretch>
                </pic:blipFill>
                <pic:spPr>
                  <a:xfrm>
                    <a:off x="0" y="0"/>
                    <a:ext cx="1151890" cy="198120"/>
                  </a:xfrm>
                  <a:prstGeom prst="rect">
                    <a:avLst/>
                  </a:prstGeom>
                </pic:spPr>
              </pic:pic>
            </a:graphicData>
          </a:graphic>
          <wp14:sizeRelV relativeFrom="margin">
            <wp14:pctHeight>0</wp14:pctHeight>
          </wp14:sizeRelV>
        </wp:anchor>
      </w:drawing>
    </w:r>
    <w:r>
      <w:rPr>
        <w:color w:val="FFFFFF" w:themeColor="background1"/>
        <w:sz w:val="18"/>
        <w:szCs w:val="18"/>
      </w:rPr>
      <w:tab/>
      <w:t>N° national : S22125</w:t>
    </w:r>
  </w:p>
  <w:p w14:paraId="302E83E3" w14:textId="77777777" w:rsidR="008F4E44" w:rsidRPr="00520143" w:rsidRDefault="008F4E44" w:rsidP="00C07A80">
    <w:pPr>
      <w:pStyle w:val="Pieddepage"/>
      <w:tabs>
        <w:tab w:val="left" w:pos="1985"/>
      </w:tabs>
      <w:jc w:val="right"/>
      <w:rPr>
        <w:color w:val="FFFFFF" w:themeColor="background1"/>
        <w:sz w:val="18"/>
        <w:szCs w:val="18"/>
      </w:rPr>
    </w:pPr>
    <w:r>
      <w:rPr>
        <w:color w:val="FFFFFF" w:themeColor="background1"/>
        <w:sz w:val="18"/>
        <w:szCs w:val="18"/>
      </w:rPr>
      <w:t xml:space="preserve">Page </w:t>
    </w:r>
    <w:r>
      <w:rPr>
        <w:color w:val="FFFFFF" w:themeColor="background1"/>
        <w:sz w:val="18"/>
        <w:szCs w:val="18"/>
      </w:rPr>
      <w:fldChar w:fldCharType="begin"/>
    </w:r>
    <w:r>
      <w:rPr>
        <w:color w:val="FFFFFF" w:themeColor="background1"/>
        <w:sz w:val="18"/>
        <w:szCs w:val="18"/>
      </w:rPr>
      <w:instrText xml:space="preserve"> PAGE  \* Arabic  \* MERGEFORMAT </w:instrText>
    </w:r>
    <w:r>
      <w:rPr>
        <w:color w:val="FFFFFF" w:themeColor="background1"/>
        <w:sz w:val="18"/>
        <w:szCs w:val="18"/>
      </w:rPr>
      <w:fldChar w:fldCharType="separate"/>
    </w:r>
    <w:r w:rsidR="00E47C24">
      <w:rPr>
        <w:noProof/>
        <w:color w:val="FFFFFF" w:themeColor="background1"/>
        <w:sz w:val="18"/>
        <w:szCs w:val="18"/>
      </w:rPr>
      <w:t>21</w:t>
    </w:r>
    <w:r>
      <w:rPr>
        <w:color w:val="FFFFFF" w:themeColor="background1"/>
        <w:sz w:val="18"/>
        <w:szCs w:val="18"/>
      </w:rPr>
      <w:fldChar w:fldCharType="end"/>
    </w:r>
    <w:r>
      <w:rPr>
        <w:color w:val="FFFFFF" w:themeColor="background1"/>
        <w:sz w:val="18"/>
        <w:szCs w:val="18"/>
      </w:rPr>
      <w:t xml:space="preserve"> / </w:t>
    </w:r>
    <w:r>
      <w:rPr>
        <w:color w:val="FFFFFF" w:themeColor="background1"/>
        <w:sz w:val="18"/>
        <w:szCs w:val="18"/>
      </w:rPr>
      <w:fldChar w:fldCharType="begin"/>
    </w:r>
    <w:r>
      <w:rPr>
        <w:color w:val="FFFFFF" w:themeColor="background1"/>
        <w:sz w:val="18"/>
        <w:szCs w:val="18"/>
      </w:rPr>
      <w:instrText xml:space="preserve"> NUMPAGES  \* Arabic  \* MERGEFORMAT </w:instrText>
    </w:r>
    <w:r>
      <w:rPr>
        <w:color w:val="FFFFFF" w:themeColor="background1"/>
        <w:sz w:val="18"/>
        <w:szCs w:val="18"/>
      </w:rPr>
      <w:fldChar w:fldCharType="separate"/>
    </w:r>
    <w:r w:rsidR="00E47C24">
      <w:rPr>
        <w:noProof/>
        <w:color w:val="FFFFFF" w:themeColor="background1"/>
        <w:sz w:val="18"/>
        <w:szCs w:val="18"/>
      </w:rPr>
      <w:t>21</w:t>
    </w:r>
    <w:r>
      <w:rPr>
        <w:color w:val="FFFFFF" w:themeColor="background1"/>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62929BC" w14:textId="77777777" w:rsidR="00B940C2" w:rsidRDefault="00B940C2" w:rsidP="00375ED2">
      <w:r>
        <w:separator/>
      </w:r>
    </w:p>
  </w:footnote>
  <w:footnote w:type="continuationSeparator" w:id="0">
    <w:p w14:paraId="5843EDAA" w14:textId="77777777" w:rsidR="00B940C2" w:rsidRDefault="00B940C2" w:rsidP="00375ED2">
      <w:r>
        <w:continuationSeparator/>
      </w:r>
    </w:p>
  </w:footnote>
  <w:footnote w:type="continuationNotice" w:id="1">
    <w:p w14:paraId="706AA756" w14:textId="77777777" w:rsidR="00B940C2" w:rsidRDefault="00B940C2">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2087FF" w14:textId="396D7589" w:rsidR="008F4E44" w:rsidRPr="00CB766F" w:rsidRDefault="008F4E44" w:rsidP="002B4A83">
    <w:pPr>
      <w:pStyle w:val="En-tte"/>
      <w:pBdr>
        <w:top w:val="single" w:sz="4" w:space="1" w:color="FFFFFF" w:themeColor="background1"/>
        <w:bottom w:val="single" w:sz="4" w:space="1" w:color="FFFFFF" w:themeColor="background1"/>
        <w:between w:val="single" w:sz="4" w:space="1" w:color="FFFFFF" w:themeColor="background1"/>
      </w:pBdr>
      <w:shd w:val="clear" w:color="auto" w:fill="F2F2F2" w:themeFill="background1" w:themeFillShade="F2"/>
      <w:tabs>
        <w:tab w:val="clear" w:pos="9072"/>
      </w:tabs>
      <w:ind w:left="3119" w:right="3117"/>
      <w:jc w:val="center"/>
      <w:rPr>
        <w:sz w:val="18"/>
        <w:szCs w:val="18"/>
      </w:rPr>
    </w:pPr>
    <w:r>
      <w:rPr>
        <w:noProof/>
        <w:lang w:eastAsia="fr-FR"/>
      </w:rPr>
      <w:drawing>
        <wp:anchor distT="0" distB="0" distL="114300" distR="114300" simplePos="0" relativeHeight="251658247" behindDoc="0" locked="0" layoutInCell="1" allowOverlap="1" wp14:anchorId="5FE7DC2B" wp14:editId="5CF657AE">
          <wp:simplePos x="0" y="0"/>
          <wp:positionH relativeFrom="margin">
            <wp:posOffset>4873646</wp:posOffset>
          </wp:positionH>
          <wp:positionV relativeFrom="paragraph">
            <wp:posOffset>226183</wp:posOffset>
          </wp:positionV>
          <wp:extent cx="565150" cy="503555"/>
          <wp:effectExtent l="0" t="0" r="6350" b="0"/>
          <wp:wrapNone/>
          <wp:docPr id="21" name="Image 21" descr="Une image contenant Graphique, Police, graphism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1" descr="Une image contenant Graphique, Police, graphism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565150" cy="503555"/>
                  </a:xfrm>
                  <a:prstGeom prst="rect">
                    <a:avLst/>
                  </a:prstGeom>
                </pic:spPr>
              </pic:pic>
            </a:graphicData>
          </a:graphic>
          <wp14:sizeRelH relativeFrom="margin">
            <wp14:pctWidth>0</wp14:pctWidth>
          </wp14:sizeRelH>
          <wp14:sizeRelV relativeFrom="margin">
            <wp14:pctHeight>0</wp14:pctHeight>
          </wp14:sizeRelV>
        </wp:anchor>
      </w:drawing>
    </w:r>
    <w:r w:rsidRPr="009031D2">
      <w:rPr>
        <w:noProof/>
        <w:sz w:val="18"/>
        <w:szCs w:val="18"/>
        <w:lang w:eastAsia="fr-FR"/>
      </w:rPr>
      <w:drawing>
        <wp:anchor distT="0" distB="0" distL="114300" distR="114300" simplePos="0" relativeHeight="251658246" behindDoc="0" locked="0" layoutInCell="1" allowOverlap="1" wp14:anchorId="718E83ED" wp14:editId="03681383">
          <wp:simplePos x="0" y="0"/>
          <wp:positionH relativeFrom="margin">
            <wp:align>left</wp:align>
          </wp:positionH>
          <wp:positionV relativeFrom="paragraph">
            <wp:posOffset>222885</wp:posOffset>
          </wp:positionV>
          <wp:extent cx="737870" cy="503555"/>
          <wp:effectExtent l="0" t="0" r="5080" b="0"/>
          <wp:wrapNone/>
          <wp:docPr id="1219757946" name="Image 1219757946" descr="Une image contenant Graphique, Police, logo, graphis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9757946" name="Image 1219757946" descr="Une image contenant Graphique, Police, logo, graphisme&#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737870" cy="503555"/>
                  </a:xfrm>
                  <a:prstGeom prst="rect">
                    <a:avLst/>
                  </a:prstGeom>
                </pic:spPr>
              </pic:pic>
            </a:graphicData>
          </a:graphic>
          <wp14:sizeRelH relativeFrom="margin">
            <wp14:pctWidth>0</wp14:pctWidth>
          </wp14:sizeRelH>
          <wp14:sizeRelV relativeFrom="margin">
            <wp14:pctHeight>0</wp14:pctHeight>
          </wp14:sizeRelV>
        </wp:anchor>
      </w:drawing>
    </w:r>
    <w:r w:rsidRPr="009031D2">
      <w:rPr>
        <w:noProof/>
        <w:sz w:val="18"/>
        <w:szCs w:val="18"/>
        <w:lang w:eastAsia="fr-FR"/>
      </w:rPr>
      <w:drawing>
        <wp:anchor distT="0" distB="0" distL="114300" distR="114300" simplePos="0" relativeHeight="251658245" behindDoc="0" locked="0" layoutInCell="1" allowOverlap="1" wp14:anchorId="4AC1382B" wp14:editId="7194B092">
          <wp:simplePos x="0" y="0"/>
          <wp:positionH relativeFrom="page">
            <wp:posOffset>216310</wp:posOffset>
          </wp:positionH>
          <wp:positionV relativeFrom="paragraph">
            <wp:posOffset>8890</wp:posOffset>
          </wp:positionV>
          <wp:extent cx="3548380" cy="166370"/>
          <wp:effectExtent l="0" t="0" r="0" b="5080"/>
          <wp:wrapNone/>
          <wp:docPr id="1079496828" name="Image 1079496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3">
                    <a:extLst>
                      <a:ext uri="{28A0092B-C50C-407E-A947-70E740481C1C}">
                        <a14:useLocalDpi xmlns:a14="http://schemas.microsoft.com/office/drawing/2010/main" val="0"/>
                      </a:ext>
                    </a:extLst>
                  </a:blip>
                  <a:stretch>
                    <a:fillRect/>
                  </a:stretch>
                </pic:blipFill>
                <pic:spPr>
                  <a:xfrm>
                    <a:off x="0" y="0"/>
                    <a:ext cx="3548380" cy="166370"/>
                  </a:xfrm>
                  <a:prstGeom prst="rect">
                    <a:avLst/>
                  </a:prstGeom>
                </pic:spPr>
              </pic:pic>
            </a:graphicData>
          </a:graphic>
          <wp14:sizeRelH relativeFrom="margin">
            <wp14:pctWidth>0</wp14:pctWidth>
          </wp14:sizeRelH>
          <wp14:sizeRelV relativeFrom="margin">
            <wp14:pctHeight>0</wp14:pctHeight>
          </wp14:sizeRelV>
        </wp:anchor>
      </w:drawing>
    </w:r>
    <w:r>
      <w:rPr>
        <w:noProof/>
        <w:lang w:eastAsia="fr-FR"/>
      </w:rPr>
      <w:drawing>
        <wp:anchor distT="0" distB="0" distL="114300" distR="114300" simplePos="0" relativeHeight="251658244" behindDoc="0" locked="0" layoutInCell="1" allowOverlap="1" wp14:anchorId="7046C0E8" wp14:editId="65636576">
          <wp:simplePos x="0" y="0"/>
          <wp:positionH relativeFrom="margin">
            <wp:posOffset>5903246</wp:posOffset>
          </wp:positionH>
          <wp:positionV relativeFrom="paragraph">
            <wp:posOffset>11430</wp:posOffset>
          </wp:positionV>
          <wp:extent cx="924560" cy="1487170"/>
          <wp:effectExtent l="0" t="0" r="8890" b="0"/>
          <wp:wrapNone/>
          <wp:docPr id="22" name="Image 22" descr="Une image contenant flèch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flèche&#10;&#10;Description générée automatiquement"/>
                  <pic:cNvPicPr/>
                </pic:nvPicPr>
                <pic:blipFill>
                  <a:blip r:embed="rId4">
                    <a:extLst>
                      <a:ext uri="{28A0092B-C50C-407E-A947-70E740481C1C}">
                        <a14:useLocalDpi xmlns:a14="http://schemas.microsoft.com/office/drawing/2010/main" val="0"/>
                      </a:ext>
                    </a:extLst>
                  </a:blip>
                  <a:stretch>
                    <a:fillRect/>
                  </a:stretch>
                </pic:blipFill>
                <pic:spPr>
                  <a:xfrm>
                    <a:off x="0" y="0"/>
                    <a:ext cx="924560" cy="1487170"/>
                  </a:xfrm>
                  <a:prstGeom prst="rect">
                    <a:avLst/>
                  </a:prstGeom>
                </pic:spPr>
              </pic:pic>
            </a:graphicData>
          </a:graphic>
          <wp14:sizeRelH relativeFrom="margin">
            <wp14:pctWidth>0</wp14:pctWidth>
          </wp14:sizeRelH>
          <wp14:sizeRelV relativeFrom="margin">
            <wp14:pctHeight>0</wp14:pctHeight>
          </wp14:sizeRelV>
        </wp:anchor>
      </w:drawing>
    </w:r>
    <w:r w:rsidRPr="00CB766F">
      <w:rPr>
        <w:sz w:val="18"/>
        <w:szCs w:val="18"/>
      </w:rPr>
      <w:t>3i.23.08.12 ANSM VENDARGUES</w:t>
    </w:r>
  </w:p>
  <w:p w14:paraId="0F0DFAA9" w14:textId="41910C5A" w:rsidR="008F4E44" w:rsidRPr="00B05951" w:rsidRDefault="008F4E44" w:rsidP="002B4A83">
    <w:pPr>
      <w:pStyle w:val="En-tte"/>
      <w:pBdr>
        <w:top w:val="single" w:sz="4" w:space="1" w:color="FFFFFF" w:themeColor="background1"/>
        <w:bottom w:val="single" w:sz="4" w:space="1" w:color="FFFFFF" w:themeColor="background1"/>
        <w:between w:val="single" w:sz="4" w:space="1" w:color="FFFFFF" w:themeColor="background1"/>
      </w:pBdr>
      <w:shd w:val="clear" w:color="auto" w:fill="F2F2F2" w:themeFill="background1" w:themeFillShade="F2"/>
      <w:tabs>
        <w:tab w:val="clear" w:pos="9072"/>
      </w:tabs>
      <w:ind w:left="3119" w:right="3117"/>
      <w:jc w:val="center"/>
      <w:rPr>
        <w:sz w:val="18"/>
        <w:szCs w:val="18"/>
      </w:rPr>
    </w:pPr>
    <w:proofErr w:type="spellStart"/>
    <w:r w:rsidRPr="00B05951">
      <w:rPr>
        <w:sz w:val="18"/>
        <w:szCs w:val="18"/>
      </w:rPr>
      <w:t>Réhab</w:t>
    </w:r>
    <w:proofErr w:type="spellEnd"/>
    <w:r w:rsidRPr="00B05951">
      <w:rPr>
        <w:sz w:val="18"/>
        <w:szCs w:val="18"/>
      </w:rPr>
      <w:t xml:space="preserve"> énergétique du site</w:t>
    </w:r>
  </w:p>
  <w:p w14:paraId="2655E1A4" w14:textId="2F7D619F" w:rsidR="008F4E44" w:rsidRPr="00CB766F" w:rsidRDefault="008F4E44" w:rsidP="002B4A83">
    <w:pPr>
      <w:pStyle w:val="En-tte"/>
      <w:pBdr>
        <w:top w:val="single" w:sz="4" w:space="1" w:color="FFFFFF" w:themeColor="background1"/>
        <w:bottom w:val="single" w:sz="4" w:space="1" w:color="FFFFFF" w:themeColor="background1"/>
        <w:between w:val="single" w:sz="4" w:space="1" w:color="FFFFFF" w:themeColor="background1"/>
      </w:pBdr>
      <w:shd w:val="clear" w:color="auto" w:fill="F2F2F2" w:themeFill="background1" w:themeFillShade="F2"/>
      <w:tabs>
        <w:tab w:val="clear" w:pos="9072"/>
        <w:tab w:val="left" w:pos="7088"/>
      </w:tabs>
      <w:ind w:left="3119" w:right="3117"/>
      <w:jc w:val="center"/>
      <w:rPr>
        <w:b/>
        <w:bCs/>
        <w:color w:val="9A0000" w:themeColor="accent1"/>
        <w:sz w:val="18"/>
        <w:szCs w:val="18"/>
        <w:lang w:val="en-US"/>
      </w:rPr>
    </w:pPr>
    <w:r w:rsidRPr="00CB766F">
      <w:rPr>
        <w:b/>
        <w:bCs/>
        <w:color w:val="9A0000" w:themeColor="accent1"/>
        <w:sz w:val="18"/>
        <w:szCs w:val="18"/>
        <w:lang w:val="en-US"/>
      </w:rPr>
      <w:t xml:space="preserve">CCTP Lot 01 ITE </w:t>
    </w:r>
  </w:p>
  <w:p w14:paraId="47BE058D" w14:textId="7BD11227" w:rsidR="008F4E44" w:rsidRPr="00CB766F" w:rsidRDefault="008F4E44" w:rsidP="002B4A83">
    <w:pPr>
      <w:pStyle w:val="En-tte"/>
      <w:pBdr>
        <w:top w:val="single" w:sz="4" w:space="1" w:color="FFFFFF" w:themeColor="background1"/>
        <w:bottom w:val="single" w:sz="4" w:space="1" w:color="FFFFFF" w:themeColor="background1"/>
        <w:between w:val="single" w:sz="4" w:space="1" w:color="FFFFFF" w:themeColor="background1"/>
      </w:pBdr>
      <w:shd w:val="clear" w:color="auto" w:fill="F2F2F2" w:themeFill="background1" w:themeFillShade="F2"/>
      <w:tabs>
        <w:tab w:val="clear" w:pos="9072"/>
        <w:tab w:val="left" w:pos="6096"/>
      </w:tabs>
      <w:ind w:left="3119" w:right="3117"/>
      <w:jc w:val="center"/>
      <w:rPr>
        <w:sz w:val="18"/>
        <w:szCs w:val="18"/>
        <w:lang w:val="en-US"/>
      </w:rPr>
    </w:pPr>
    <w:proofErr w:type="spellStart"/>
    <w:r w:rsidRPr="00CB766F">
      <w:rPr>
        <w:sz w:val="18"/>
        <w:szCs w:val="18"/>
        <w:lang w:val="en-US"/>
      </w:rPr>
      <w:t>Ind</w:t>
    </w:r>
    <w:proofErr w:type="spellEnd"/>
    <w:r w:rsidRPr="00CB766F">
      <w:rPr>
        <w:sz w:val="18"/>
        <w:szCs w:val="18"/>
        <w:lang w:val="en-US"/>
      </w:rPr>
      <w:t xml:space="preserve"> </w:t>
    </w:r>
    <w:r w:rsidR="000D3ED6">
      <w:rPr>
        <w:sz w:val="18"/>
        <w:szCs w:val="18"/>
        <w:lang w:val="en-US"/>
      </w:rPr>
      <w:t>5</w:t>
    </w:r>
    <w:r w:rsidRPr="00CB766F">
      <w:rPr>
        <w:sz w:val="18"/>
        <w:szCs w:val="18"/>
        <w:lang w:val="en-US"/>
      </w:rPr>
      <w:t xml:space="preserve"> le </w:t>
    </w:r>
    <w:r w:rsidR="000D3ED6">
      <w:rPr>
        <w:sz w:val="18"/>
        <w:szCs w:val="18"/>
        <w:lang w:val="en-US"/>
      </w:rPr>
      <w:t>04</w:t>
    </w:r>
    <w:r w:rsidRPr="00CB766F">
      <w:rPr>
        <w:sz w:val="18"/>
        <w:szCs w:val="18"/>
        <w:lang w:val="en-US"/>
      </w:rPr>
      <w:t>/</w:t>
    </w:r>
    <w:r w:rsidR="000D3ED6">
      <w:rPr>
        <w:sz w:val="18"/>
        <w:szCs w:val="18"/>
        <w:lang w:val="en-US"/>
      </w:rPr>
      <w:t>03</w:t>
    </w:r>
    <w:r w:rsidRPr="00CB766F">
      <w:rPr>
        <w:sz w:val="18"/>
        <w:szCs w:val="18"/>
        <w:lang w:val="en-US"/>
      </w:rPr>
      <w:t>/202</w:t>
    </w:r>
    <w:r w:rsidR="000D3ED6">
      <w:rPr>
        <w:sz w:val="18"/>
        <w:szCs w:val="18"/>
        <w:lang w:val="en-US"/>
      </w:rPr>
      <w:t>5</w:t>
    </w:r>
  </w:p>
  <w:p w14:paraId="221BE722" w14:textId="77777777" w:rsidR="008F4E44" w:rsidRPr="00CB766F" w:rsidRDefault="008F4E44" w:rsidP="00F50739">
    <w:pPr>
      <w:pStyle w:val="En-tte"/>
      <w:rPr>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62910673" o:spid="_x0000_i1026" type="#_x0000_t75" style="width:37.5pt;height:36.75pt;visibility:visible;mso-wrap-style:square" o:bullet="t">
        <v:imagedata r:id="rId1" o:title=""/>
      </v:shape>
    </w:pict>
  </w:numPicBullet>
  <w:numPicBullet w:numPicBulletId="1">
    <w:pict>
      <v:shape id="Image 2066146252" o:spid="_x0000_i1027" type="#_x0000_t75" style="width:37.5pt;height:37.5pt;visibility:visible;mso-wrap-style:square" o:bullet="t">
        <v:imagedata r:id="rId2" o:title=""/>
      </v:shape>
    </w:pict>
  </w:numPicBullet>
  <w:abstractNum w:abstractNumId="0" w15:restartNumberingAfterBreak="0">
    <w:nsid w:val="05FE0799"/>
    <w:multiLevelType w:val="hybridMultilevel"/>
    <w:tmpl w:val="9D58B0FA"/>
    <w:lvl w:ilvl="0" w:tplc="A5D8F8F0">
      <w:numFmt w:val="bullet"/>
      <w:lvlText w:val="-"/>
      <w:lvlJc w:val="left"/>
      <w:pPr>
        <w:ind w:left="720" w:hanging="360"/>
      </w:pPr>
      <w:rPr>
        <w:rFonts w:ascii="Century Gothic" w:eastAsiaTheme="minorHAnsi" w:hAnsi="Century Gothic"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8890DCF"/>
    <w:multiLevelType w:val="hybridMultilevel"/>
    <w:tmpl w:val="DE784034"/>
    <w:lvl w:ilvl="0" w:tplc="9C921B7E">
      <w:start w:val="1"/>
      <w:numFmt w:val="bullet"/>
      <w:pStyle w:val="Retrait4"/>
      <w:lvlText w:val="-"/>
      <w:lvlJc w:val="left"/>
      <w:pPr>
        <w:tabs>
          <w:tab w:val="num" w:pos="567"/>
        </w:tabs>
        <w:ind w:left="567" w:hanging="567"/>
      </w:pPr>
      <w:rPr>
        <w:rFonts w:ascii="Times New Roman" w:cs="Times New Roman" w:hint="default"/>
        <w:color w:val="000000"/>
      </w:rPr>
    </w:lvl>
    <w:lvl w:ilvl="1" w:tplc="040CBD76" w:tentative="1">
      <w:start w:val="1"/>
      <w:numFmt w:val="bullet"/>
      <w:lvlText w:val="o"/>
      <w:lvlJc w:val="left"/>
      <w:pPr>
        <w:tabs>
          <w:tab w:val="num" w:pos="1440"/>
        </w:tabs>
        <w:ind w:left="1440" w:hanging="360"/>
      </w:pPr>
      <w:rPr>
        <w:rFonts w:ascii="Courier New" w:hAnsi="Courier New" w:hint="default"/>
      </w:rPr>
    </w:lvl>
    <w:lvl w:ilvl="2" w:tplc="DC88D03A" w:tentative="1">
      <w:start w:val="1"/>
      <w:numFmt w:val="bullet"/>
      <w:lvlText w:val=""/>
      <w:lvlJc w:val="left"/>
      <w:pPr>
        <w:tabs>
          <w:tab w:val="num" w:pos="2160"/>
        </w:tabs>
        <w:ind w:left="2160" w:hanging="360"/>
      </w:pPr>
      <w:rPr>
        <w:rFonts w:ascii="Wingdings" w:hAnsi="Wingdings" w:hint="default"/>
      </w:rPr>
    </w:lvl>
    <w:lvl w:ilvl="3" w:tplc="C35889CE" w:tentative="1">
      <w:start w:val="1"/>
      <w:numFmt w:val="bullet"/>
      <w:lvlText w:val=""/>
      <w:lvlJc w:val="left"/>
      <w:pPr>
        <w:tabs>
          <w:tab w:val="num" w:pos="2880"/>
        </w:tabs>
        <w:ind w:left="2880" w:hanging="360"/>
      </w:pPr>
      <w:rPr>
        <w:rFonts w:ascii="Symbol" w:hAnsi="Symbol" w:hint="default"/>
      </w:rPr>
    </w:lvl>
    <w:lvl w:ilvl="4" w:tplc="217600E0" w:tentative="1">
      <w:start w:val="1"/>
      <w:numFmt w:val="bullet"/>
      <w:lvlText w:val="o"/>
      <w:lvlJc w:val="left"/>
      <w:pPr>
        <w:tabs>
          <w:tab w:val="num" w:pos="3600"/>
        </w:tabs>
        <w:ind w:left="3600" w:hanging="360"/>
      </w:pPr>
      <w:rPr>
        <w:rFonts w:ascii="Courier New" w:hAnsi="Courier New" w:hint="default"/>
      </w:rPr>
    </w:lvl>
    <w:lvl w:ilvl="5" w:tplc="FBAC8D7C" w:tentative="1">
      <w:start w:val="1"/>
      <w:numFmt w:val="bullet"/>
      <w:lvlText w:val=""/>
      <w:lvlJc w:val="left"/>
      <w:pPr>
        <w:tabs>
          <w:tab w:val="num" w:pos="4320"/>
        </w:tabs>
        <w:ind w:left="4320" w:hanging="360"/>
      </w:pPr>
      <w:rPr>
        <w:rFonts w:ascii="Wingdings" w:hAnsi="Wingdings" w:hint="default"/>
      </w:rPr>
    </w:lvl>
    <w:lvl w:ilvl="6" w:tplc="539C0E2E" w:tentative="1">
      <w:start w:val="1"/>
      <w:numFmt w:val="bullet"/>
      <w:lvlText w:val=""/>
      <w:lvlJc w:val="left"/>
      <w:pPr>
        <w:tabs>
          <w:tab w:val="num" w:pos="5040"/>
        </w:tabs>
        <w:ind w:left="5040" w:hanging="360"/>
      </w:pPr>
      <w:rPr>
        <w:rFonts w:ascii="Symbol" w:hAnsi="Symbol" w:hint="default"/>
      </w:rPr>
    </w:lvl>
    <w:lvl w:ilvl="7" w:tplc="40985F00" w:tentative="1">
      <w:start w:val="1"/>
      <w:numFmt w:val="bullet"/>
      <w:lvlText w:val="o"/>
      <w:lvlJc w:val="left"/>
      <w:pPr>
        <w:tabs>
          <w:tab w:val="num" w:pos="5760"/>
        </w:tabs>
        <w:ind w:left="5760" w:hanging="360"/>
      </w:pPr>
      <w:rPr>
        <w:rFonts w:ascii="Courier New" w:hAnsi="Courier New" w:hint="default"/>
      </w:rPr>
    </w:lvl>
    <w:lvl w:ilvl="8" w:tplc="E6B68C52"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04B352E"/>
    <w:multiLevelType w:val="hybridMultilevel"/>
    <w:tmpl w:val="BDAE6450"/>
    <w:lvl w:ilvl="0" w:tplc="CDBC3A32">
      <w:start w:val="1"/>
      <w:numFmt w:val="bullet"/>
      <w:pStyle w:val="Retrait2"/>
      <w:lvlText w:val="-"/>
      <w:lvlJc w:val="left"/>
      <w:pPr>
        <w:tabs>
          <w:tab w:val="num" w:pos="786"/>
        </w:tabs>
        <w:ind w:left="786" w:hanging="360"/>
      </w:pPr>
      <w:rPr>
        <w:rFonts w:ascii="Times New Roman" w:eastAsia="SimSun" w:hAnsi="Times New Roman" w:cs="Times New Roman" w:hint="default"/>
      </w:rPr>
    </w:lvl>
    <w:lvl w:ilvl="1" w:tplc="040C0003">
      <w:start w:val="1"/>
      <w:numFmt w:val="bullet"/>
      <w:lvlText w:val="o"/>
      <w:lvlJc w:val="left"/>
      <w:pPr>
        <w:tabs>
          <w:tab w:val="num" w:pos="1506"/>
        </w:tabs>
        <w:ind w:left="1506" w:hanging="360"/>
      </w:pPr>
      <w:rPr>
        <w:rFonts w:ascii="Courier New" w:hAnsi="Courier New" w:cs="Courier New" w:hint="default"/>
      </w:rPr>
    </w:lvl>
    <w:lvl w:ilvl="2" w:tplc="040C0005" w:tentative="1">
      <w:start w:val="1"/>
      <w:numFmt w:val="bullet"/>
      <w:lvlText w:val=""/>
      <w:lvlJc w:val="left"/>
      <w:pPr>
        <w:tabs>
          <w:tab w:val="num" w:pos="2226"/>
        </w:tabs>
        <w:ind w:left="2226" w:hanging="360"/>
      </w:pPr>
      <w:rPr>
        <w:rFonts w:ascii="Wingdings" w:hAnsi="Wingdings" w:hint="default"/>
      </w:rPr>
    </w:lvl>
    <w:lvl w:ilvl="3" w:tplc="040C0001" w:tentative="1">
      <w:start w:val="1"/>
      <w:numFmt w:val="bullet"/>
      <w:lvlText w:val=""/>
      <w:lvlJc w:val="left"/>
      <w:pPr>
        <w:tabs>
          <w:tab w:val="num" w:pos="2946"/>
        </w:tabs>
        <w:ind w:left="2946" w:hanging="360"/>
      </w:pPr>
      <w:rPr>
        <w:rFonts w:ascii="Symbol" w:hAnsi="Symbol" w:hint="default"/>
      </w:rPr>
    </w:lvl>
    <w:lvl w:ilvl="4" w:tplc="040C0003" w:tentative="1">
      <w:start w:val="1"/>
      <w:numFmt w:val="bullet"/>
      <w:lvlText w:val="o"/>
      <w:lvlJc w:val="left"/>
      <w:pPr>
        <w:tabs>
          <w:tab w:val="num" w:pos="3666"/>
        </w:tabs>
        <w:ind w:left="3666" w:hanging="360"/>
      </w:pPr>
      <w:rPr>
        <w:rFonts w:ascii="Courier New" w:hAnsi="Courier New" w:cs="Courier New" w:hint="default"/>
      </w:rPr>
    </w:lvl>
    <w:lvl w:ilvl="5" w:tplc="040C0005" w:tentative="1">
      <w:start w:val="1"/>
      <w:numFmt w:val="bullet"/>
      <w:lvlText w:val=""/>
      <w:lvlJc w:val="left"/>
      <w:pPr>
        <w:tabs>
          <w:tab w:val="num" w:pos="4386"/>
        </w:tabs>
        <w:ind w:left="4386" w:hanging="360"/>
      </w:pPr>
      <w:rPr>
        <w:rFonts w:ascii="Wingdings" w:hAnsi="Wingdings" w:hint="default"/>
      </w:rPr>
    </w:lvl>
    <w:lvl w:ilvl="6" w:tplc="040C0001" w:tentative="1">
      <w:start w:val="1"/>
      <w:numFmt w:val="bullet"/>
      <w:lvlText w:val=""/>
      <w:lvlJc w:val="left"/>
      <w:pPr>
        <w:tabs>
          <w:tab w:val="num" w:pos="5106"/>
        </w:tabs>
        <w:ind w:left="5106" w:hanging="360"/>
      </w:pPr>
      <w:rPr>
        <w:rFonts w:ascii="Symbol" w:hAnsi="Symbol" w:hint="default"/>
      </w:rPr>
    </w:lvl>
    <w:lvl w:ilvl="7" w:tplc="040C0003" w:tentative="1">
      <w:start w:val="1"/>
      <w:numFmt w:val="bullet"/>
      <w:lvlText w:val="o"/>
      <w:lvlJc w:val="left"/>
      <w:pPr>
        <w:tabs>
          <w:tab w:val="num" w:pos="5826"/>
        </w:tabs>
        <w:ind w:left="5826" w:hanging="360"/>
      </w:pPr>
      <w:rPr>
        <w:rFonts w:ascii="Courier New" w:hAnsi="Courier New" w:cs="Courier New" w:hint="default"/>
      </w:rPr>
    </w:lvl>
    <w:lvl w:ilvl="8" w:tplc="040C0005" w:tentative="1">
      <w:start w:val="1"/>
      <w:numFmt w:val="bullet"/>
      <w:lvlText w:val=""/>
      <w:lvlJc w:val="left"/>
      <w:pPr>
        <w:tabs>
          <w:tab w:val="num" w:pos="6546"/>
        </w:tabs>
        <w:ind w:left="6546" w:hanging="360"/>
      </w:pPr>
      <w:rPr>
        <w:rFonts w:ascii="Wingdings" w:hAnsi="Wingdings" w:hint="default"/>
      </w:rPr>
    </w:lvl>
  </w:abstractNum>
  <w:abstractNum w:abstractNumId="3" w15:restartNumberingAfterBreak="0">
    <w:nsid w:val="11AB041D"/>
    <w:multiLevelType w:val="hybridMultilevel"/>
    <w:tmpl w:val="81B221F6"/>
    <w:lvl w:ilvl="0" w:tplc="0EBEE876">
      <w:numFmt w:val="bullet"/>
      <w:lvlText w:val="-"/>
      <w:lvlJc w:val="left"/>
      <w:pPr>
        <w:ind w:left="720" w:hanging="360"/>
      </w:pPr>
      <w:rPr>
        <w:rFonts w:ascii="Century Gothic" w:eastAsiaTheme="minorHAnsi" w:hAnsi="Century Gothic"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EE14FE4"/>
    <w:multiLevelType w:val="multilevel"/>
    <w:tmpl w:val="FDE0188A"/>
    <w:lvl w:ilvl="0">
      <w:start w:val="1"/>
      <w:numFmt w:val="bullet"/>
      <w:lvlText w:val=""/>
      <w:lvlJc w:val="left"/>
      <w:pPr>
        <w:ind w:left="357" w:hanging="357"/>
      </w:pPr>
      <w:rPr>
        <w:rFonts w:ascii="Symbol" w:hAnsi="Symbol" w:hint="default"/>
      </w:rPr>
    </w:lvl>
    <w:lvl w:ilvl="1">
      <w:start w:val="1"/>
      <w:numFmt w:val="bullet"/>
      <w:lvlText w:val="-"/>
      <w:lvlJc w:val="left"/>
      <w:pPr>
        <w:ind w:left="782" w:hanging="357"/>
      </w:pPr>
      <w:rPr>
        <w:rFonts w:ascii="Courier New" w:hAnsi="Courier New" w:hint="default"/>
        <w:u w:color="000099"/>
      </w:rPr>
    </w:lvl>
    <w:lvl w:ilvl="2">
      <w:start w:val="1"/>
      <w:numFmt w:val="bullet"/>
      <w:pStyle w:val="Retrait3"/>
      <w:lvlText w:val=""/>
      <w:lvlJc w:val="left"/>
      <w:pPr>
        <w:ind w:left="1207" w:hanging="356"/>
      </w:pPr>
      <w:rPr>
        <w:rFonts w:ascii="Wingdings" w:hAnsi="Wingdings" w:hint="default"/>
        <w:u w:color="000099"/>
      </w:rPr>
    </w:lvl>
    <w:lvl w:ilvl="3">
      <w:start w:val="1"/>
      <w:numFmt w:val="bullet"/>
      <w:lvlText w:val=""/>
      <w:lvlJc w:val="left"/>
      <w:pPr>
        <w:ind w:left="1632" w:hanging="357"/>
      </w:pPr>
      <w:rPr>
        <w:rFonts w:ascii="Symbol" w:hAnsi="Symbol" w:hint="default"/>
      </w:rPr>
    </w:lvl>
    <w:lvl w:ilvl="4">
      <w:start w:val="1"/>
      <w:numFmt w:val="bullet"/>
      <w:lvlText w:val="o"/>
      <w:lvlJc w:val="left"/>
      <w:pPr>
        <w:ind w:left="2057" w:hanging="357"/>
      </w:pPr>
      <w:rPr>
        <w:rFonts w:ascii="Courier New" w:hAnsi="Courier New" w:cs="Courier New" w:hint="default"/>
      </w:rPr>
    </w:lvl>
    <w:lvl w:ilvl="5">
      <w:start w:val="1"/>
      <w:numFmt w:val="bullet"/>
      <w:lvlText w:val=""/>
      <w:lvlJc w:val="left"/>
      <w:pPr>
        <w:ind w:left="2482" w:hanging="357"/>
      </w:pPr>
      <w:rPr>
        <w:rFonts w:ascii="Wingdings" w:hAnsi="Wingdings" w:hint="default"/>
      </w:rPr>
    </w:lvl>
    <w:lvl w:ilvl="6">
      <w:start w:val="1"/>
      <w:numFmt w:val="bullet"/>
      <w:lvlText w:val=""/>
      <w:lvlJc w:val="left"/>
      <w:pPr>
        <w:ind w:left="2907" w:hanging="357"/>
      </w:pPr>
      <w:rPr>
        <w:rFonts w:ascii="Symbol" w:hAnsi="Symbol" w:hint="default"/>
      </w:rPr>
    </w:lvl>
    <w:lvl w:ilvl="7">
      <w:start w:val="1"/>
      <w:numFmt w:val="bullet"/>
      <w:lvlText w:val="o"/>
      <w:lvlJc w:val="left"/>
      <w:pPr>
        <w:ind w:left="3332" w:hanging="357"/>
      </w:pPr>
      <w:rPr>
        <w:rFonts w:ascii="Courier New" w:hAnsi="Courier New" w:cs="Courier New" w:hint="default"/>
      </w:rPr>
    </w:lvl>
    <w:lvl w:ilvl="8">
      <w:start w:val="1"/>
      <w:numFmt w:val="bullet"/>
      <w:lvlText w:val=""/>
      <w:lvlJc w:val="left"/>
      <w:pPr>
        <w:ind w:left="3757" w:hanging="357"/>
      </w:pPr>
      <w:rPr>
        <w:rFonts w:ascii="Wingdings" w:hAnsi="Wingdings" w:hint="default"/>
      </w:rPr>
    </w:lvl>
  </w:abstractNum>
  <w:abstractNum w:abstractNumId="5" w15:restartNumberingAfterBreak="0">
    <w:nsid w:val="216679E2"/>
    <w:multiLevelType w:val="hybridMultilevel"/>
    <w:tmpl w:val="08CE050A"/>
    <w:lvl w:ilvl="0" w:tplc="AF42049A">
      <w:numFmt w:val="bullet"/>
      <w:lvlText w:val="-"/>
      <w:lvlJc w:val="left"/>
      <w:pPr>
        <w:ind w:left="1080" w:hanging="360"/>
      </w:pPr>
      <w:rPr>
        <w:rFonts w:ascii="Century Gothic" w:eastAsiaTheme="minorHAnsi" w:hAnsi="Century Gothic" w:cstheme="minorBid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6" w15:restartNumberingAfterBreak="0">
    <w:nsid w:val="227D5213"/>
    <w:multiLevelType w:val="hybridMultilevel"/>
    <w:tmpl w:val="DA407FE8"/>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7" w15:restartNumberingAfterBreak="0">
    <w:nsid w:val="24840C9B"/>
    <w:multiLevelType w:val="multilevel"/>
    <w:tmpl w:val="44EC76F6"/>
    <w:lvl w:ilvl="0">
      <w:start w:val="1"/>
      <w:numFmt w:val="decimal"/>
      <w:pStyle w:val="Titre1"/>
      <w:lvlText w:val="%1."/>
      <w:lvlJc w:val="left"/>
      <w:pPr>
        <w:ind w:left="360" w:hanging="360"/>
      </w:pPr>
      <w:rPr>
        <w:rFonts w:hint="default"/>
      </w:rPr>
    </w:lvl>
    <w:lvl w:ilvl="1">
      <w:start w:val="1"/>
      <w:numFmt w:val="decimal"/>
      <w:pStyle w:val="Titre2"/>
      <w:lvlText w:val="%1.%2."/>
      <w:lvlJc w:val="left"/>
      <w:pPr>
        <w:ind w:left="792" w:hanging="432"/>
      </w:pPr>
      <w:rPr>
        <w:rFonts w:hint="default"/>
      </w:rPr>
    </w:lvl>
    <w:lvl w:ilvl="2">
      <w:start w:val="1"/>
      <w:numFmt w:val="decimal"/>
      <w:pStyle w:val="Titre3"/>
      <w:lvlText w:val="%1.%2.%3."/>
      <w:lvlJc w:val="left"/>
      <w:pPr>
        <w:ind w:left="1224" w:hanging="504"/>
      </w:pPr>
      <w:rPr>
        <w:rFonts w:hint="default"/>
      </w:rPr>
    </w:lvl>
    <w:lvl w:ilvl="3">
      <w:start w:val="1"/>
      <w:numFmt w:val="decimal"/>
      <w:pStyle w:val="Titre4"/>
      <w:lvlText w:val="%1.%2.%3.%4."/>
      <w:lvlJc w:val="left"/>
      <w:pPr>
        <w:ind w:left="1728" w:hanging="648"/>
      </w:pPr>
      <w:rPr>
        <w:rFonts w:hint="default"/>
      </w:rPr>
    </w:lvl>
    <w:lvl w:ilvl="4">
      <w:start w:val="1"/>
      <w:numFmt w:val="decimal"/>
      <w:pStyle w:val="Titre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29182958"/>
    <w:multiLevelType w:val="hybridMultilevel"/>
    <w:tmpl w:val="1B7AA07E"/>
    <w:lvl w:ilvl="0" w:tplc="6B40FCBA">
      <w:start w:val="3"/>
      <w:numFmt w:val="bullet"/>
      <w:lvlText w:val="-"/>
      <w:lvlJc w:val="left"/>
      <w:pPr>
        <w:ind w:left="720" w:hanging="360"/>
      </w:pPr>
      <w:rPr>
        <w:rFonts w:ascii="Century Gothic" w:eastAsiaTheme="minorHAnsi" w:hAnsi="Century Gothic"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9450367"/>
    <w:multiLevelType w:val="hybridMultilevel"/>
    <w:tmpl w:val="0F3027AC"/>
    <w:lvl w:ilvl="0" w:tplc="3DDECEAE">
      <w:start w:val="1"/>
      <w:numFmt w:val="bullet"/>
      <w:pStyle w:val="Retrait1"/>
      <w:lvlText w:val=""/>
      <w:lvlJc w:val="left"/>
      <w:pPr>
        <w:tabs>
          <w:tab w:val="num" w:pos="360"/>
        </w:tabs>
        <w:ind w:left="360" w:hanging="360"/>
      </w:pPr>
      <w:rPr>
        <w:rFonts w:ascii="Symbol" w:hAnsi="Symbol" w:hint="default"/>
      </w:rPr>
    </w:lvl>
    <w:lvl w:ilvl="1" w:tplc="65304DFC">
      <w:start w:val="1"/>
      <w:numFmt w:val="bullet"/>
      <w:lvlText w:val="o"/>
      <w:lvlJc w:val="left"/>
      <w:pPr>
        <w:tabs>
          <w:tab w:val="num" w:pos="1080"/>
        </w:tabs>
        <w:ind w:left="1080" w:hanging="360"/>
      </w:pPr>
      <w:rPr>
        <w:rFonts w:ascii="Courier New" w:hAnsi="Courier New" w:hint="default"/>
      </w:rPr>
    </w:lvl>
    <w:lvl w:ilvl="2" w:tplc="2AEAB44E">
      <w:start w:val="1"/>
      <w:numFmt w:val="bullet"/>
      <w:lvlText w:val=""/>
      <w:lvlJc w:val="left"/>
      <w:pPr>
        <w:tabs>
          <w:tab w:val="num" w:pos="1800"/>
        </w:tabs>
        <w:ind w:left="1800" w:hanging="360"/>
      </w:pPr>
      <w:rPr>
        <w:rFonts w:ascii="Wingdings" w:hAnsi="Wingdings" w:hint="default"/>
      </w:rPr>
    </w:lvl>
    <w:lvl w:ilvl="3" w:tplc="B5AAF12A">
      <w:start w:val="1"/>
      <w:numFmt w:val="bullet"/>
      <w:lvlText w:val=""/>
      <w:lvlJc w:val="left"/>
      <w:pPr>
        <w:tabs>
          <w:tab w:val="num" w:pos="2520"/>
        </w:tabs>
        <w:ind w:left="2520" w:hanging="360"/>
      </w:pPr>
      <w:rPr>
        <w:rFonts w:ascii="Symbol" w:hAnsi="Symbol" w:hint="default"/>
      </w:rPr>
    </w:lvl>
    <w:lvl w:ilvl="4" w:tplc="867A83D8" w:tentative="1">
      <w:start w:val="1"/>
      <w:numFmt w:val="bullet"/>
      <w:lvlText w:val="o"/>
      <w:lvlJc w:val="left"/>
      <w:pPr>
        <w:tabs>
          <w:tab w:val="num" w:pos="3240"/>
        </w:tabs>
        <w:ind w:left="3240" w:hanging="360"/>
      </w:pPr>
      <w:rPr>
        <w:rFonts w:ascii="Courier New" w:hAnsi="Courier New" w:hint="default"/>
      </w:rPr>
    </w:lvl>
    <w:lvl w:ilvl="5" w:tplc="929C0CBC" w:tentative="1">
      <w:start w:val="1"/>
      <w:numFmt w:val="bullet"/>
      <w:lvlText w:val=""/>
      <w:lvlJc w:val="left"/>
      <w:pPr>
        <w:tabs>
          <w:tab w:val="num" w:pos="3960"/>
        </w:tabs>
        <w:ind w:left="3960" w:hanging="360"/>
      </w:pPr>
      <w:rPr>
        <w:rFonts w:ascii="Wingdings" w:hAnsi="Wingdings" w:hint="default"/>
      </w:rPr>
    </w:lvl>
    <w:lvl w:ilvl="6" w:tplc="F0CA2DE6" w:tentative="1">
      <w:start w:val="1"/>
      <w:numFmt w:val="bullet"/>
      <w:lvlText w:val=""/>
      <w:lvlJc w:val="left"/>
      <w:pPr>
        <w:tabs>
          <w:tab w:val="num" w:pos="4680"/>
        </w:tabs>
        <w:ind w:left="4680" w:hanging="360"/>
      </w:pPr>
      <w:rPr>
        <w:rFonts w:ascii="Symbol" w:hAnsi="Symbol" w:hint="default"/>
      </w:rPr>
    </w:lvl>
    <w:lvl w:ilvl="7" w:tplc="2424CEA2" w:tentative="1">
      <w:start w:val="1"/>
      <w:numFmt w:val="bullet"/>
      <w:lvlText w:val="o"/>
      <w:lvlJc w:val="left"/>
      <w:pPr>
        <w:tabs>
          <w:tab w:val="num" w:pos="5400"/>
        </w:tabs>
        <w:ind w:left="5400" w:hanging="360"/>
      </w:pPr>
      <w:rPr>
        <w:rFonts w:ascii="Courier New" w:hAnsi="Courier New" w:hint="default"/>
      </w:rPr>
    </w:lvl>
    <w:lvl w:ilvl="8" w:tplc="9F96A5FA" w:tentative="1">
      <w:start w:val="1"/>
      <w:numFmt w:val="bullet"/>
      <w:lvlText w:val=""/>
      <w:lvlJc w:val="left"/>
      <w:pPr>
        <w:tabs>
          <w:tab w:val="num" w:pos="6120"/>
        </w:tabs>
        <w:ind w:left="6120" w:hanging="360"/>
      </w:pPr>
      <w:rPr>
        <w:rFonts w:ascii="Wingdings" w:hAnsi="Wingdings" w:hint="default"/>
      </w:rPr>
    </w:lvl>
  </w:abstractNum>
  <w:abstractNum w:abstractNumId="10" w15:restartNumberingAfterBreak="0">
    <w:nsid w:val="4C1469D4"/>
    <w:multiLevelType w:val="hybridMultilevel"/>
    <w:tmpl w:val="4A946960"/>
    <w:lvl w:ilvl="0" w:tplc="6B40FCBA">
      <w:start w:val="3"/>
      <w:numFmt w:val="bullet"/>
      <w:lvlText w:val="-"/>
      <w:lvlJc w:val="left"/>
      <w:pPr>
        <w:ind w:left="720" w:hanging="360"/>
      </w:pPr>
      <w:rPr>
        <w:rFonts w:ascii="Century Gothic" w:eastAsiaTheme="minorHAnsi" w:hAnsi="Century Gothic"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54A74E46"/>
    <w:multiLevelType w:val="hybridMultilevel"/>
    <w:tmpl w:val="F600F1B8"/>
    <w:lvl w:ilvl="0" w:tplc="E500DD7A">
      <w:start w:val="1"/>
      <w:numFmt w:val="bullet"/>
      <w:pStyle w:val="Liste3iA"/>
      <w:lvlText w:val=""/>
      <w:lvlPicBulletId w:val="0"/>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649578FF"/>
    <w:multiLevelType w:val="hybridMultilevel"/>
    <w:tmpl w:val="9B547E16"/>
    <w:lvl w:ilvl="0" w:tplc="A8D44F32">
      <w:start w:val="1"/>
      <w:numFmt w:val="bullet"/>
      <w:pStyle w:val="Liste3iC"/>
      <w:lvlText w:val=""/>
      <w:lvlPicBulletId w:val="1"/>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69390F44"/>
    <w:multiLevelType w:val="hybridMultilevel"/>
    <w:tmpl w:val="E03CFA18"/>
    <w:lvl w:ilvl="0" w:tplc="263E9122">
      <w:start w:val="1"/>
      <w:numFmt w:val="bullet"/>
      <w:pStyle w:val="retrait10"/>
      <w:lvlText w:val="-"/>
      <w:lvlJc w:val="left"/>
      <w:pPr>
        <w:ind w:left="360" w:hanging="360"/>
      </w:pPr>
      <w:rPr>
        <w:rFonts w:ascii="Courier New" w:hAnsi="Courier New"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4" w15:restartNumberingAfterBreak="0">
    <w:nsid w:val="71B870B2"/>
    <w:multiLevelType w:val="hybridMultilevel"/>
    <w:tmpl w:val="50E49E72"/>
    <w:lvl w:ilvl="0" w:tplc="0EBEE876">
      <w:numFmt w:val="bullet"/>
      <w:lvlText w:val="-"/>
      <w:lvlJc w:val="left"/>
      <w:pPr>
        <w:ind w:left="770" w:hanging="360"/>
      </w:pPr>
      <w:rPr>
        <w:rFonts w:ascii="Century Gothic" w:eastAsiaTheme="minorHAnsi" w:hAnsi="Century Gothic" w:cstheme="minorBidi" w:hint="default"/>
      </w:rPr>
    </w:lvl>
    <w:lvl w:ilvl="1" w:tplc="040C0003">
      <w:start w:val="1"/>
      <w:numFmt w:val="bullet"/>
      <w:lvlText w:val="o"/>
      <w:lvlJc w:val="left"/>
      <w:pPr>
        <w:ind w:left="1490" w:hanging="360"/>
      </w:pPr>
      <w:rPr>
        <w:rFonts w:ascii="Courier New" w:hAnsi="Courier New" w:cs="Courier New" w:hint="default"/>
      </w:rPr>
    </w:lvl>
    <w:lvl w:ilvl="2" w:tplc="040C0005" w:tentative="1">
      <w:start w:val="1"/>
      <w:numFmt w:val="bullet"/>
      <w:lvlText w:val=""/>
      <w:lvlJc w:val="left"/>
      <w:pPr>
        <w:ind w:left="2210" w:hanging="360"/>
      </w:pPr>
      <w:rPr>
        <w:rFonts w:ascii="Wingdings" w:hAnsi="Wingdings" w:hint="default"/>
      </w:rPr>
    </w:lvl>
    <w:lvl w:ilvl="3" w:tplc="040C0001" w:tentative="1">
      <w:start w:val="1"/>
      <w:numFmt w:val="bullet"/>
      <w:lvlText w:val=""/>
      <w:lvlJc w:val="left"/>
      <w:pPr>
        <w:ind w:left="2930" w:hanging="360"/>
      </w:pPr>
      <w:rPr>
        <w:rFonts w:ascii="Symbol" w:hAnsi="Symbol" w:hint="default"/>
      </w:rPr>
    </w:lvl>
    <w:lvl w:ilvl="4" w:tplc="040C0003" w:tentative="1">
      <w:start w:val="1"/>
      <w:numFmt w:val="bullet"/>
      <w:lvlText w:val="o"/>
      <w:lvlJc w:val="left"/>
      <w:pPr>
        <w:ind w:left="3650" w:hanging="360"/>
      </w:pPr>
      <w:rPr>
        <w:rFonts w:ascii="Courier New" w:hAnsi="Courier New" w:cs="Courier New" w:hint="default"/>
      </w:rPr>
    </w:lvl>
    <w:lvl w:ilvl="5" w:tplc="040C0005" w:tentative="1">
      <w:start w:val="1"/>
      <w:numFmt w:val="bullet"/>
      <w:lvlText w:val=""/>
      <w:lvlJc w:val="left"/>
      <w:pPr>
        <w:ind w:left="4370" w:hanging="360"/>
      </w:pPr>
      <w:rPr>
        <w:rFonts w:ascii="Wingdings" w:hAnsi="Wingdings" w:hint="default"/>
      </w:rPr>
    </w:lvl>
    <w:lvl w:ilvl="6" w:tplc="040C0001" w:tentative="1">
      <w:start w:val="1"/>
      <w:numFmt w:val="bullet"/>
      <w:lvlText w:val=""/>
      <w:lvlJc w:val="left"/>
      <w:pPr>
        <w:ind w:left="5090" w:hanging="360"/>
      </w:pPr>
      <w:rPr>
        <w:rFonts w:ascii="Symbol" w:hAnsi="Symbol" w:hint="default"/>
      </w:rPr>
    </w:lvl>
    <w:lvl w:ilvl="7" w:tplc="040C0003" w:tentative="1">
      <w:start w:val="1"/>
      <w:numFmt w:val="bullet"/>
      <w:lvlText w:val="o"/>
      <w:lvlJc w:val="left"/>
      <w:pPr>
        <w:ind w:left="5810" w:hanging="360"/>
      </w:pPr>
      <w:rPr>
        <w:rFonts w:ascii="Courier New" w:hAnsi="Courier New" w:cs="Courier New" w:hint="default"/>
      </w:rPr>
    </w:lvl>
    <w:lvl w:ilvl="8" w:tplc="040C0005" w:tentative="1">
      <w:start w:val="1"/>
      <w:numFmt w:val="bullet"/>
      <w:lvlText w:val=""/>
      <w:lvlJc w:val="left"/>
      <w:pPr>
        <w:ind w:left="6530" w:hanging="360"/>
      </w:pPr>
      <w:rPr>
        <w:rFonts w:ascii="Wingdings" w:hAnsi="Wingdings" w:hint="default"/>
      </w:rPr>
    </w:lvl>
  </w:abstractNum>
  <w:num w:numId="1">
    <w:abstractNumId w:val="13"/>
  </w:num>
  <w:num w:numId="2">
    <w:abstractNumId w:val="7"/>
  </w:num>
  <w:num w:numId="3">
    <w:abstractNumId w:val="11"/>
  </w:num>
  <w:num w:numId="4">
    <w:abstractNumId w:val="12"/>
  </w:num>
  <w:num w:numId="5">
    <w:abstractNumId w:val="8"/>
  </w:num>
  <w:num w:numId="6">
    <w:abstractNumId w:val="4"/>
  </w:num>
  <w:num w:numId="7">
    <w:abstractNumId w:val="2"/>
  </w:num>
  <w:num w:numId="8">
    <w:abstractNumId w:val="1"/>
  </w:num>
  <w:num w:numId="9">
    <w:abstractNumId w:val="9"/>
  </w:num>
  <w:num w:numId="10">
    <w:abstractNumId w:val="10"/>
  </w:num>
  <w:num w:numId="11">
    <w:abstractNumId w:val="7"/>
  </w:num>
  <w:num w:numId="12">
    <w:abstractNumId w:val="7"/>
  </w:num>
  <w:num w:numId="13">
    <w:abstractNumId w:val="7"/>
  </w:num>
  <w:num w:numId="14">
    <w:abstractNumId w:val="0"/>
  </w:num>
  <w:num w:numId="1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4"/>
  </w:num>
  <w:num w:numId="17">
    <w:abstractNumId w:val="7"/>
  </w:num>
  <w:num w:numId="18">
    <w:abstractNumId w:val="7"/>
  </w:num>
  <w:num w:numId="19">
    <w:abstractNumId w:val="5"/>
  </w:num>
  <w:num w:numId="20">
    <w:abstractNumId w:val="7"/>
  </w:num>
  <w:num w:numId="21">
    <w:abstractNumId w:val="7"/>
  </w:num>
  <w:num w:numId="22">
    <w:abstractNumId w:val="7"/>
  </w:num>
  <w:num w:numId="23">
    <w:abstractNumId w:val="3"/>
  </w:num>
  <w:num w:numId="24">
    <w:abstractNumId w:val="7"/>
  </w:num>
  <w:num w:numId="25">
    <w:abstractNumId w:val="7"/>
  </w:num>
  <w:num w:numId="26">
    <w:abstractNumId w:val="7"/>
  </w:num>
  <w:num w:numId="27">
    <w:abstractNumId w:val="6"/>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A4321"/>
    <w:rsid w:val="00004518"/>
    <w:rsid w:val="0000485F"/>
    <w:rsid w:val="00004FC7"/>
    <w:rsid w:val="0000601E"/>
    <w:rsid w:val="00006A76"/>
    <w:rsid w:val="00007AC7"/>
    <w:rsid w:val="000116F7"/>
    <w:rsid w:val="00011F5B"/>
    <w:rsid w:val="00011FE8"/>
    <w:rsid w:val="000129C9"/>
    <w:rsid w:val="00014D3A"/>
    <w:rsid w:val="00014EE6"/>
    <w:rsid w:val="000161D9"/>
    <w:rsid w:val="00017555"/>
    <w:rsid w:val="000176AF"/>
    <w:rsid w:val="000177B2"/>
    <w:rsid w:val="00017A90"/>
    <w:rsid w:val="00020359"/>
    <w:rsid w:val="000219A2"/>
    <w:rsid w:val="000229CB"/>
    <w:rsid w:val="00023916"/>
    <w:rsid w:val="00023A37"/>
    <w:rsid w:val="00026827"/>
    <w:rsid w:val="00026B12"/>
    <w:rsid w:val="0002727C"/>
    <w:rsid w:val="0002739A"/>
    <w:rsid w:val="00031243"/>
    <w:rsid w:val="00031E88"/>
    <w:rsid w:val="00034407"/>
    <w:rsid w:val="00034C22"/>
    <w:rsid w:val="000365C9"/>
    <w:rsid w:val="00037F62"/>
    <w:rsid w:val="0004099B"/>
    <w:rsid w:val="0004196B"/>
    <w:rsid w:val="000419B0"/>
    <w:rsid w:val="00041C04"/>
    <w:rsid w:val="00043178"/>
    <w:rsid w:val="00045191"/>
    <w:rsid w:val="000455EB"/>
    <w:rsid w:val="000475B8"/>
    <w:rsid w:val="00050233"/>
    <w:rsid w:val="00050993"/>
    <w:rsid w:val="000512DE"/>
    <w:rsid w:val="00052F71"/>
    <w:rsid w:val="00053566"/>
    <w:rsid w:val="0005569D"/>
    <w:rsid w:val="0005737E"/>
    <w:rsid w:val="000602CA"/>
    <w:rsid w:val="00060507"/>
    <w:rsid w:val="00060787"/>
    <w:rsid w:val="00060991"/>
    <w:rsid w:val="0006655A"/>
    <w:rsid w:val="00066FBE"/>
    <w:rsid w:val="00070137"/>
    <w:rsid w:val="000709E1"/>
    <w:rsid w:val="00071985"/>
    <w:rsid w:val="0007268E"/>
    <w:rsid w:val="00072FD6"/>
    <w:rsid w:val="00073EA3"/>
    <w:rsid w:val="000742A3"/>
    <w:rsid w:val="000769A0"/>
    <w:rsid w:val="0008128D"/>
    <w:rsid w:val="00081665"/>
    <w:rsid w:val="00081F44"/>
    <w:rsid w:val="00082B53"/>
    <w:rsid w:val="0008400B"/>
    <w:rsid w:val="0008559A"/>
    <w:rsid w:val="00086CC7"/>
    <w:rsid w:val="00091F54"/>
    <w:rsid w:val="000921AB"/>
    <w:rsid w:val="0009224F"/>
    <w:rsid w:val="000943BF"/>
    <w:rsid w:val="000946FE"/>
    <w:rsid w:val="0009531F"/>
    <w:rsid w:val="000A2984"/>
    <w:rsid w:val="000A4321"/>
    <w:rsid w:val="000A47AA"/>
    <w:rsid w:val="000A4C2D"/>
    <w:rsid w:val="000A76A8"/>
    <w:rsid w:val="000B09FD"/>
    <w:rsid w:val="000B1886"/>
    <w:rsid w:val="000B3110"/>
    <w:rsid w:val="000B3FB8"/>
    <w:rsid w:val="000B4207"/>
    <w:rsid w:val="000B462E"/>
    <w:rsid w:val="000B469C"/>
    <w:rsid w:val="000B58C8"/>
    <w:rsid w:val="000B6531"/>
    <w:rsid w:val="000B7FC0"/>
    <w:rsid w:val="000C0761"/>
    <w:rsid w:val="000C09CE"/>
    <w:rsid w:val="000C1E9A"/>
    <w:rsid w:val="000C38C3"/>
    <w:rsid w:val="000C4EC3"/>
    <w:rsid w:val="000C77D0"/>
    <w:rsid w:val="000C7936"/>
    <w:rsid w:val="000D06DE"/>
    <w:rsid w:val="000D0C6D"/>
    <w:rsid w:val="000D1D06"/>
    <w:rsid w:val="000D2C93"/>
    <w:rsid w:val="000D3ED6"/>
    <w:rsid w:val="000D5CF4"/>
    <w:rsid w:val="000D75B6"/>
    <w:rsid w:val="000D7FFE"/>
    <w:rsid w:val="000E103E"/>
    <w:rsid w:val="000E1F80"/>
    <w:rsid w:val="000E37F9"/>
    <w:rsid w:val="000E63DA"/>
    <w:rsid w:val="000E6F70"/>
    <w:rsid w:val="000E731C"/>
    <w:rsid w:val="000E773C"/>
    <w:rsid w:val="000F0310"/>
    <w:rsid w:val="000F0E75"/>
    <w:rsid w:val="000F33F3"/>
    <w:rsid w:val="000F5EC2"/>
    <w:rsid w:val="000F6022"/>
    <w:rsid w:val="000F62C4"/>
    <w:rsid w:val="0010096F"/>
    <w:rsid w:val="001039C4"/>
    <w:rsid w:val="001039C9"/>
    <w:rsid w:val="00106C1C"/>
    <w:rsid w:val="00106E38"/>
    <w:rsid w:val="0011091F"/>
    <w:rsid w:val="00110995"/>
    <w:rsid w:val="00110D04"/>
    <w:rsid w:val="00110F50"/>
    <w:rsid w:val="00113158"/>
    <w:rsid w:val="00113758"/>
    <w:rsid w:val="00115C07"/>
    <w:rsid w:val="00117C47"/>
    <w:rsid w:val="00120311"/>
    <w:rsid w:val="001210A5"/>
    <w:rsid w:val="00121333"/>
    <w:rsid w:val="00121E7E"/>
    <w:rsid w:val="0012302C"/>
    <w:rsid w:val="001230EE"/>
    <w:rsid w:val="00124ECE"/>
    <w:rsid w:val="0012511E"/>
    <w:rsid w:val="00126237"/>
    <w:rsid w:val="00127624"/>
    <w:rsid w:val="00127770"/>
    <w:rsid w:val="00130255"/>
    <w:rsid w:val="0013051C"/>
    <w:rsid w:val="00131E66"/>
    <w:rsid w:val="00132031"/>
    <w:rsid w:val="001333C6"/>
    <w:rsid w:val="00133A24"/>
    <w:rsid w:val="001349C9"/>
    <w:rsid w:val="00134A96"/>
    <w:rsid w:val="0014059B"/>
    <w:rsid w:val="00145188"/>
    <w:rsid w:val="00146269"/>
    <w:rsid w:val="001471A5"/>
    <w:rsid w:val="00147D1F"/>
    <w:rsid w:val="00150888"/>
    <w:rsid w:val="0015384D"/>
    <w:rsid w:val="00154054"/>
    <w:rsid w:val="00156793"/>
    <w:rsid w:val="00156A3C"/>
    <w:rsid w:val="00156B29"/>
    <w:rsid w:val="00156C4F"/>
    <w:rsid w:val="00157E6B"/>
    <w:rsid w:val="001604AA"/>
    <w:rsid w:val="00163419"/>
    <w:rsid w:val="00164DA0"/>
    <w:rsid w:val="00166167"/>
    <w:rsid w:val="001670B3"/>
    <w:rsid w:val="0017069F"/>
    <w:rsid w:val="00171920"/>
    <w:rsid w:val="001725CD"/>
    <w:rsid w:val="00173FD3"/>
    <w:rsid w:val="0017406B"/>
    <w:rsid w:val="00174696"/>
    <w:rsid w:val="00176D3D"/>
    <w:rsid w:val="00176F47"/>
    <w:rsid w:val="00180FE7"/>
    <w:rsid w:val="001815F5"/>
    <w:rsid w:val="0018427F"/>
    <w:rsid w:val="00185134"/>
    <w:rsid w:val="0018562A"/>
    <w:rsid w:val="001857B3"/>
    <w:rsid w:val="00185BBE"/>
    <w:rsid w:val="0019063F"/>
    <w:rsid w:val="00191486"/>
    <w:rsid w:val="001918FE"/>
    <w:rsid w:val="00191A62"/>
    <w:rsid w:val="00191C05"/>
    <w:rsid w:val="00192269"/>
    <w:rsid w:val="001940AC"/>
    <w:rsid w:val="0019476B"/>
    <w:rsid w:val="0019533B"/>
    <w:rsid w:val="001956FE"/>
    <w:rsid w:val="00196059"/>
    <w:rsid w:val="0019632E"/>
    <w:rsid w:val="00196D46"/>
    <w:rsid w:val="00196E06"/>
    <w:rsid w:val="001971EF"/>
    <w:rsid w:val="001A0598"/>
    <w:rsid w:val="001A242F"/>
    <w:rsid w:val="001A3E6E"/>
    <w:rsid w:val="001A59F2"/>
    <w:rsid w:val="001A70FE"/>
    <w:rsid w:val="001A7115"/>
    <w:rsid w:val="001A71AC"/>
    <w:rsid w:val="001A7391"/>
    <w:rsid w:val="001B091F"/>
    <w:rsid w:val="001B1878"/>
    <w:rsid w:val="001B3849"/>
    <w:rsid w:val="001B3B63"/>
    <w:rsid w:val="001B4357"/>
    <w:rsid w:val="001B48BF"/>
    <w:rsid w:val="001B7B69"/>
    <w:rsid w:val="001C15D6"/>
    <w:rsid w:val="001C358B"/>
    <w:rsid w:val="001C5599"/>
    <w:rsid w:val="001C6D74"/>
    <w:rsid w:val="001C7503"/>
    <w:rsid w:val="001C7819"/>
    <w:rsid w:val="001D1429"/>
    <w:rsid w:val="001D2076"/>
    <w:rsid w:val="001D4BF7"/>
    <w:rsid w:val="001D63CB"/>
    <w:rsid w:val="001E10BB"/>
    <w:rsid w:val="001E1545"/>
    <w:rsid w:val="001E2435"/>
    <w:rsid w:val="001E2C6C"/>
    <w:rsid w:val="001E339C"/>
    <w:rsid w:val="001E6331"/>
    <w:rsid w:val="001E6992"/>
    <w:rsid w:val="001E7BFC"/>
    <w:rsid w:val="001F2319"/>
    <w:rsid w:val="001F250D"/>
    <w:rsid w:val="001F2715"/>
    <w:rsid w:val="001F28F7"/>
    <w:rsid w:val="001F37D2"/>
    <w:rsid w:val="001F42F3"/>
    <w:rsid w:val="001F50A6"/>
    <w:rsid w:val="001F5D4D"/>
    <w:rsid w:val="001F7F4D"/>
    <w:rsid w:val="002029A4"/>
    <w:rsid w:val="00202E7E"/>
    <w:rsid w:val="00203900"/>
    <w:rsid w:val="0020476C"/>
    <w:rsid w:val="00204AB4"/>
    <w:rsid w:val="00204C0B"/>
    <w:rsid w:val="0020519B"/>
    <w:rsid w:val="002051CF"/>
    <w:rsid w:val="00205E8D"/>
    <w:rsid w:val="002065BF"/>
    <w:rsid w:val="00207744"/>
    <w:rsid w:val="002079ED"/>
    <w:rsid w:val="00210598"/>
    <w:rsid w:val="0021096C"/>
    <w:rsid w:val="00210CC0"/>
    <w:rsid w:val="002119BF"/>
    <w:rsid w:val="00211A09"/>
    <w:rsid w:val="002127F0"/>
    <w:rsid w:val="002141C8"/>
    <w:rsid w:val="00214503"/>
    <w:rsid w:val="002158BB"/>
    <w:rsid w:val="0021640C"/>
    <w:rsid w:val="002166B6"/>
    <w:rsid w:val="00217692"/>
    <w:rsid w:val="00217724"/>
    <w:rsid w:val="00221BCE"/>
    <w:rsid w:val="00221CB6"/>
    <w:rsid w:val="00222177"/>
    <w:rsid w:val="00223069"/>
    <w:rsid w:val="0022343E"/>
    <w:rsid w:val="00223558"/>
    <w:rsid w:val="00225128"/>
    <w:rsid w:val="00225E42"/>
    <w:rsid w:val="002265B1"/>
    <w:rsid w:val="00230A1C"/>
    <w:rsid w:val="00231653"/>
    <w:rsid w:val="002317DB"/>
    <w:rsid w:val="00233AE5"/>
    <w:rsid w:val="00234454"/>
    <w:rsid w:val="00234616"/>
    <w:rsid w:val="0023555D"/>
    <w:rsid w:val="0023669D"/>
    <w:rsid w:val="002366BE"/>
    <w:rsid w:val="0023680F"/>
    <w:rsid w:val="00236C34"/>
    <w:rsid w:val="0023759D"/>
    <w:rsid w:val="002405BA"/>
    <w:rsid w:val="002405F7"/>
    <w:rsid w:val="00240674"/>
    <w:rsid w:val="00245064"/>
    <w:rsid w:val="00245D95"/>
    <w:rsid w:val="00246868"/>
    <w:rsid w:val="00247C0D"/>
    <w:rsid w:val="00250F71"/>
    <w:rsid w:val="002519CB"/>
    <w:rsid w:val="0025231A"/>
    <w:rsid w:val="00252C84"/>
    <w:rsid w:val="002564C5"/>
    <w:rsid w:val="00257679"/>
    <w:rsid w:val="00260E27"/>
    <w:rsid w:val="00262C1F"/>
    <w:rsid w:val="00262D50"/>
    <w:rsid w:val="00264CA8"/>
    <w:rsid w:val="00266D70"/>
    <w:rsid w:val="00267182"/>
    <w:rsid w:val="00270234"/>
    <w:rsid w:val="00270C27"/>
    <w:rsid w:val="00272622"/>
    <w:rsid w:val="00273240"/>
    <w:rsid w:val="00273D63"/>
    <w:rsid w:val="002750E1"/>
    <w:rsid w:val="0027550A"/>
    <w:rsid w:val="00275723"/>
    <w:rsid w:val="002776B5"/>
    <w:rsid w:val="00277BA5"/>
    <w:rsid w:val="00280A47"/>
    <w:rsid w:val="00280DAE"/>
    <w:rsid w:val="00283286"/>
    <w:rsid w:val="00283CD8"/>
    <w:rsid w:val="00286ACB"/>
    <w:rsid w:val="002870F7"/>
    <w:rsid w:val="00287437"/>
    <w:rsid w:val="00287BF2"/>
    <w:rsid w:val="00287E95"/>
    <w:rsid w:val="0029118C"/>
    <w:rsid w:val="00291B48"/>
    <w:rsid w:val="00291C85"/>
    <w:rsid w:val="00291D9B"/>
    <w:rsid w:val="00291FD0"/>
    <w:rsid w:val="00293FBB"/>
    <w:rsid w:val="0029446E"/>
    <w:rsid w:val="0029515B"/>
    <w:rsid w:val="00295DB3"/>
    <w:rsid w:val="00296235"/>
    <w:rsid w:val="002964A0"/>
    <w:rsid w:val="00296806"/>
    <w:rsid w:val="00297491"/>
    <w:rsid w:val="00297722"/>
    <w:rsid w:val="002A0C05"/>
    <w:rsid w:val="002A1B6C"/>
    <w:rsid w:val="002A31DD"/>
    <w:rsid w:val="002A4BC9"/>
    <w:rsid w:val="002A4D54"/>
    <w:rsid w:val="002A4FE1"/>
    <w:rsid w:val="002A7E9C"/>
    <w:rsid w:val="002B1D70"/>
    <w:rsid w:val="002B2D6E"/>
    <w:rsid w:val="002B3526"/>
    <w:rsid w:val="002B4A83"/>
    <w:rsid w:val="002B5116"/>
    <w:rsid w:val="002B6662"/>
    <w:rsid w:val="002C278E"/>
    <w:rsid w:val="002C2B63"/>
    <w:rsid w:val="002C367B"/>
    <w:rsid w:val="002C3707"/>
    <w:rsid w:val="002C4AC9"/>
    <w:rsid w:val="002C581B"/>
    <w:rsid w:val="002C6744"/>
    <w:rsid w:val="002C708A"/>
    <w:rsid w:val="002D0605"/>
    <w:rsid w:val="002D073F"/>
    <w:rsid w:val="002D0908"/>
    <w:rsid w:val="002D17FF"/>
    <w:rsid w:val="002D372E"/>
    <w:rsid w:val="002D41F1"/>
    <w:rsid w:val="002D45F2"/>
    <w:rsid w:val="002D68B0"/>
    <w:rsid w:val="002D6F51"/>
    <w:rsid w:val="002D7B6C"/>
    <w:rsid w:val="002D7E68"/>
    <w:rsid w:val="002E033E"/>
    <w:rsid w:val="002E1E13"/>
    <w:rsid w:val="002E1F63"/>
    <w:rsid w:val="002E2318"/>
    <w:rsid w:val="002E5102"/>
    <w:rsid w:val="002E6703"/>
    <w:rsid w:val="002F0045"/>
    <w:rsid w:val="002F1DAE"/>
    <w:rsid w:val="002F2AA8"/>
    <w:rsid w:val="002F36D4"/>
    <w:rsid w:val="002F3A55"/>
    <w:rsid w:val="002F3C71"/>
    <w:rsid w:val="002F4AD2"/>
    <w:rsid w:val="002F5CE7"/>
    <w:rsid w:val="00300281"/>
    <w:rsid w:val="00301350"/>
    <w:rsid w:val="003030EE"/>
    <w:rsid w:val="0030463B"/>
    <w:rsid w:val="003058FE"/>
    <w:rsid w:val="00305B7A"/>
    <w:rsid w:val="0030752A"/>
    <w:rsid w:val="00307D91"/>
    <w:rsid w:val="0031019B"/>
    <w:rsid w:val="00310D83"/>
    <w:rsid w:val="00310FB2"/>
    <w:rsid w:val="00311304"/>
    <w:rsid w:val="00312F0A"/>
    <w:rsid w:val="00313944"/>
    <w:rsid w:val="00314258"/>
    <w:rsid w:val="0031489B"/>
    <w:rsid w:val="00314E9E"/>
    <w:rsid w:val="0031535F"/>
    <w:rsid w:val="00315615"/>
    <w:rsid w:val="00315F2A"/>
    <w:rsid w:val="0031654E"/>
    <w:rsid w:val="00320837"/>
    <w:rsid w:val="0032198B"/>
    <w:rsid w:val="003225D7"/>
    <w:rsid w:val="00323EBE"/>
    <w:rsid w:val="0032596B"/>
    <w:rsid w:val="003272C8"/>
    <w:rsid w:val="003275B3"/>
    <w:rsid w:val="0033043A"/>
    <w:rsid w:val="00330955"/>
    <w:rsid w:val="00331039"/>
    <w:rsid w:val="00333483"/>
    <w:rsid w:val="00336F38"/>
    <w:rsid w:val="0033702C"/>
    <w:rsid w:val="003375C8"/>
    <w:rsid w:val="00340F7D"/>
    <w:rsid w:val="00341978"/>
    <w:rsid w:val="00343229"/>
    <w:rsid w:val="00343ABF"/>
    <w:rsid w:val="003440B2"/>
    <w:rsid w:val="00345102"/>
    <w:rsid w:val="003467FD"/>
    <w:rsid w:val="0034721E"/>
    <w:rsid w:val="00347FA3"/>
    <w:rsid w:val="003502F7"/>
    <w:rsid w:val="00350CD9"/>
    <w:rsid w:val="0035131A"/>
    <w:rsid w:val="00351955"/>
    <w:rsid w:val="00351C67"/>
    <w:rsid w:val="003525E3"/>
    <w:rsid w:val="00353262"/>
    <w:rsid w:val="0035570B"/>
    <w:rsid w:val="0035617D"/>
    <w:rsid w:val="00356180"/>
    <w:rsid w:val="00356A1B"/>
    <w:rsid w:val="003578B6"/>
    <w:rsid w:val="003602DB"/>
    <w:rsid w:val="00361D3C"/>
    <w:rsid w:val="003646C7"/>
    <w:rsid w:val="00364F5E"/>
    <w:rsid w:val="00365352"/>
    <w:rsid w:val="0036561D"/>
    <w:rsid w:val="00366263"/>
    <w:rsid w:val="00367575"/>
    <w:rsid w:val="0036758F"/>
    <w:rsid w:val="00370F3D"/>
    <w:rsid w:val="003717EB"/>
    <w:rsid w:val="0037332D"/>
    <w:rsid w:val="003739BF"/>
    <w:rsid w:val="003742FA"/>
    <w:rsid w:val="00374CE2"/>
    <w:rsid w:val="00374D52"/>
    <w:rsid w:val="00375436"/>
    <w:rsid w:val="00375E83"/>
    <w:rsid w:val="00375ED2"/>
    <w:rsid w:val="00376CA8"/>
    <w:rsid w:val="00377DD6"/>
    <w:rsid w:val="003803D2"/>
    <w:rsid w:val="00380A9F"/>
    <w:rsid w:val="00381A99"/>
    <w:rsid w:val="00381B4E"/>
    <w:rsid w:val="00382FA9"/>
    <w:rsid w:val="00383C6F"/>
    <w:rsid w:val="003843E6"/>
    <w:rsid w:val="00384A64"/>
    <w:rsid w:val="00384FAB"/>
    <w:rsid w:val="00385923"/>
    <w:rsid w:val="00386419"/>
    <w:rsid w:val="00386D68"/>
    <w:rsid w:val="00394BDD"/>
    <w:rsid w:val="0039582D"/>
    <w:rsid w:val="0039591D"/>
    <w:rsid w:val="00397584"/>
    <w:rsid w:val="00397719"/>
    <w:rsid w:val="0039798C"/>
    <w:rsid w:val="003A0706"/>
    <w:rsid w:val="003A0D08"/>
    <w:rsid w:val="003A0E61"/>
    <w:rsid w:val="003A22FE"/>
    <w:rsid w:val="003A2606"/>
    <w:rsid w:val="003A2850"/>
    <w:rsid w:val="003A2BAA"/>
    <w:rsid w:val="003A2BD7"/>
    <w:rsid w:val="003A2EAB"/>
    <w:rsid w:val="003A4058"/>
    <w:rsid w:val="003A5752"/>
    <w:rsid w:val="003A611C"/>
    <w:rsid w:val="003A6C76"/>
    <w:rsid w:val="003B0D14"/>
    <w:rsid w:val="003B2DAE"/>
    <w:rsid w:val="003B696A"/>
    <w:rsid w:val="003B6E99"/>
    <w:rsid w:val="003C3AF5"/>
    <w:rsid w:val="003C434A"/>
    <w:rsid w:val="003C5888"/>
    <w:rsid w:val="003C5F5E"/>
    <w:rsid w:val="003D0EF9"/>
    <w:rsid w:val="003D1A7B"/>
    <w:rsid w:val="003D1B90"/>
    <w:rsid w:val="003D1DD3"/>
    <w:rsid w:val="003D324C"/>
    <w:rsid w:val="003D4434"/>
    <w:rsid w:val="003D4983"/>
    <w:rsid w:val="003D50D4"/>
    <w:rsid w:val="003D5D1B"/>
    <w:rsid w:val="003D5F07"/>
    <w:rsid w:val="003E0BA8"/>
    <w:rsid w:val="003E0E06"/>
    <w:rsid w:val="003E109A"/>
    <w:rsid w:val="003E1419"/>
    <w:rsid w:val="003E1D7C"/>
    <w:rsid w:val="003E52F0"/>
    <w:rsid w:val="003E56A1"/>
    <w:rsid w:val="003E5809"/>
    <w:rsid w:val="003E58BA"/>
    <w:rsid w:val="003E5E9F"/>
    <w:rsid w:val="003E78EA"/>
    <w:rsid w:val="003F0B62"/>
    <w:rsid w:val="003F10ED"/>
    <w:rsid w:val="003F1BB3"/>
    <w:rsid w:val="003F38C3"/>
    <w:rsid w:val="003F3D87"/>
    <w:rsid w:val="003F50D3"/>
    <w:rsid w:val="003F6B08"/>
    <w:rsid w:val="00400472"/>
    <w:rsid w:val="004005AD"/>
    <w:rsid w:val="00400AFF"/>
    <w:rsid w:val="00400F4C"/>
    <w:rsid w:val="00401097"/>
    <w:rsid w:val="00401A7C"/>
    <w:rsid w:val="00403530"/>
    <w:rsid w:val="00404270"/>
    <w:rsid w:val="00406D5B"/>
    <w:rsid w:val="0040761E"/>
    <w:rsid w:val="00407650"/>
    <w:rsid w:val="00410667"/>
    <w:rsid w:val="00410C29"/>
    <w:rsid w:val="00410D75"/>
    <w:rsid w:val="004116C9"/>
    <w:rsid w:val="004131B7"/>
    <w:rsid w:val="00413CD7"/>
    <w:rsid w:val="00413F05"/>
    <w:rsid w:val="004140D8"/>
    <w:rsid w:val="0041592F"/>
    <w:rsid w:val="00416CA5"/>
    <w:rsid w:val="0042258E"/>
    <w:rsid w:val="004225C3"/>
    <w:rsid w:val="00422B1D"/>
    <w:rsid w:val="00422B2C"/>
    <w:rsid w:val="00422D5D"/>
    <w:rsid w:val="00423446"/>
    <w:rsid w:val="004240D5"/>
    <w:rsid w:val="00425424"/>
    <w:rsid w:val="00425597"/>
    <w:rsid w:val="004258C8"/>
    <w:rsid w:val="0042668E"/>
    <w:rsid w:val="004272B7"/>
    <w:rsid w:val="00427526"/>
    <w:rsid w:val="0043176D"/>
    <w:rsid w:val="00431DF8"/>
    <w:rsid w:val="00434889"/>
    <w:rsid w:val="00434A22"/>
    <w:rsid w:val="00435818"/>
    <w:rsid w:val="004401A6"/>
    <w:rsid w:val="004404CF"/>
    <w:rsid w:val="00440768"/>
    <w:rsid w:val="0044087E"/>
    <w:rsid w:val="0044143F"/>
    <w:rsid w:val="00441509"/>
    <w:rsid w:val="004431A6"/>
    <w:rsid w:val="00443411"/>
    <w:rsid w:val="004436F0"/>
    <w:rsid w:val="00445885"/>
    <w:rsid w:val="0044654D"/>
    <w:rsid w:val="004501AD"/>
    <w:rsid w:val="00450262"/>
    <w:rsid w:val="004506C2"/>
    <w:rsid w:val="004508B0"/>
    <w:rsid w:val="00450DAA"/>
    <w:rsid w:val="004513BD"/>
    <w:rsid w:val="00451B43"/>
    <w:rsid w:val="00452B89"/>
    <w:rsid w:val="00452E5C"/>
    <w:rsid w:val="004538AA"/>
    <w:rsid w:val="004556E0"/>
    <w:rsid w:val="0045643A"/>
    <w:rsid w:val="00456764"/>
    <w:rsid w:val="004570C1"/>
    <w:rsid w:val="00457C6B"/>
    <w:rsid w:val="00457F58"/>
    <w:rsid w:val="00460B4B"/>
    <w:rsid w:val="00461DD4"/>
    <w:rsid w:val="00461FBD"/>
    <w:rsid w:val="00462795"/>
    <w:rsid w:val="00462AF8"/>
    <w:rsid w:val="0046338F"/>
    <w:rsid w:val="00463D7C"/>
    <w:rsid w:val="004649BF"/>
    <w:rsid w:val="004661A6"/>
    <w:rsid w:val="0046622D"/>
    <w:rsid w:val="00467355"/>
    <w:rsid w:val="00467379"/>
    <w:rsid w:val="00467D3B"/>
    <w:rsid w:val="00470519"/>
    <w:rsid w:val="00470EDA"/>
    <w:rsid w:val="00475240"/>
    <w:rsid w:val="0047660E"/>
    <w:rsid w:val="0047769E"/>
    <w:rsid w:val="004777D7"/>
    <w:rsid w:val="004808AD"/>
    <w:rsid w:val="00480C06"/>
    <w:rsid w:val="00482372"/>
    <w:rsid w:val="004834D1"/>
    <w:rsid w:val="0048412A"/>
    <w:rsid w:val="00485ACF"/>
    <w:rsid w:val="00486735"/>
    <w:rsid w:val="00486BDF"/>
    <w:rsid w:val="0049276C"/>
    <w:rsid w:val="00493205"/>
    <w:rsid w:val="00493D2A"/>
    <w:rsid w:val="004961F5"/>
    <w:rsid w:val="0049689D"/>
    <w:rsid w:val="004A0091"/>
    <w:rsid w:val="004A1F27"/>
    <w:rsid w:val="004A48A8"/>
    <w:rsid w:val="004A4D4E"/>
    <w:rsid w:val="004A5A61"/>
    <w:rsid w:val="004B04A0"/>
    <w:rsid w:val="004B3BDD"/>
    <w:rsid w:val="004B5D22"/>
    <w:rsid w:val="004C0A67"/>
    <w:rsid w:val="004C17E3"/>
    <w:rsid w:val="004C20D5"/>
    <w:rsid w:val="004C41FC"/>
    <w:rsid w:val="004C488E"/>
    <w:rsid w:val="004C659C"/>
    <w:rsid w:val="004C6D54"/>
    <w:rsid w:val="004C6EB2"/>
    <w:rsid w:val="004D09B2"/>
    <w:rsid w:val="004D167F"/>
    <w:rsid w:val="004D1CB6"/>
    <w:rsid w:val="004D1D98"/>
    <w:rsid w:val="004D212E"/>
    <w:rsid w:val="004D2EAC"/>
    <w:rsid w:val="004D34A0"/>
    <w:rsid w:val="004D5A7A"/>
    <w:rsid w:val="004E2D1C"/>
    <w:rsid w:val="004E35BC"/>
    <w:rsid w:val="004E46F1"/>
    <w:rsid w:val="004E4D33"/>
    <w:rsid w:val="004E5AE3"/>
    <w:rsid w:val="004E6DCD"/>
    <w:rsid w:val="004F0892"/>
    <w:rsid w:val="004F19F1"/>
    <w:rsid w:val="004F2432"/>
    <w:rsid w:val="004F299D"/>
    <w:rsid w:val="004F29AF"/>
    <w:rsid w:val="004F2B56"/>
    <w:rsid w:val="004F2DFA"/>
    <w:rsid w:val="004F32BC"/>
    <w:rsid w:val="004F5959"/>
    <w:rsid w:val="004F6E0C"/>
    <w:rsid w:val="0050038D"/>
    <w:rsid w:val="005006B8"/>
    <w:rsid w:val="0050113B"/>
    <w:rsid w:val="00501F95"/>
    <w:rsid w:val="005025D8"/>
    <w:rsid w:val="005030F4"/>
    <w:rsid w:val="00503553"/>
    <w:rsid w:val="00503669"/>
    <w:rsid w:val="00504A82"/>
    <w:rsid w:val="005057C6"/>
    <w:rsid w:val="00507526"/>
    <w:rsid w:val="00507AF4"/>
    <w:rsid w:val="00510EEF"/>
    <w:rsid w:val="00512053"/>
    <w:rsid w:val="00512E63"/>
    <w:rsid w:val="005136FF"/>
    <w:rsid w:val="0051448D"/>
    <w:rsid w:val="0051688F"/>
    <w:rsid w:val="005179AD"/>
    <w:rsid w:val="0052070F"/>
    <w:rsid w:val="00520B6B"/>
    <w:rsid w:val="00522028"/>
    <w:rsid w:val="005223C6"/>
    <w:rsid w:val="00522F8F"/>
    <w:rsid w:val="005251D1"/>
    <w:rsid w:val="00527375"/>
    <w:rsid w:val="00530F2F"/>
    <w:rsid w:val="00531514"/>
    <w:rsid w:val="0053166D"/>
    <w:rsid w:val="0053185C"/>
    <w:rsid w:val="00531AF1"/>
    <w:rsid w:val="005335B4"/>
    <w:rsid w:val="00533ED2"/>
    <w:rsid w:val="005351F7"/>
    <w:rsid w:val="005357CB"/>
    <w:rsid w:val="00536C75"/>
    <w:rsid w:val="005401A1"/>
    <w:rsid w:val="005407C3"/>
    <w:rsid w:val="00541058"/>
    <w:rsid w:val="0054173B"/>
    <w:rsid w:val="005423DB"/>
    <w:rsid w:val="005425EC"/>
    <w:rsid w:val="00544E06"/>
    <w:rsid w:val="00545F1F"/>
    <w:rsid w:val="005463B0"/>
    <w:rsid w:val="00546C5D"/>
    <w:rsid w:val="0054707B"/>
    <w:rsid w:val="00547AD8"/>
    <w:rsid w:val="00552ABC"/>
    <w:rsid w:val="00552E58"/>
    <w:rsid w:val="0055355B"/>
    <w:rsid w:val="005541EC"/>
    <w:rsid w:val="00554943"/>
    <w:rsid w:val="0055601E"/>
    <w:rsid w:val="005577CB"/>
    <w:rsid w:val="00557A83"/>
    <w:rsid w:val="005601F5"/>
    <w:rsid w:val="0056258C"/>
    <w:rsid w:val="005649CE"/>
    <w:rsid w:val="005655C4"/>
    <w:rsid w:val="00565AA7"/>
    <w:rsid w:val="00565CC0"/>
    <w:rsid w:val="00566586"/>
    <w:rsid w:val="005667A0"/>
    <w:rsid w:val="00566D7E"/>
    <w:rsid w:val="00570021"/>
    <w:rsid w:val="00570072"/>
    <w:rsid w:val="00571CB7"/>
    <w:rsid w:val="00573107"/>
    <w:rsid w:val="00575B26"/>
    <w:rsid w:val="005762DD"/>
    <w:rsid w:val="0058050E"/>
    <w:rsid w:val="00580655"/>
    <w:rsid w:val="00580827"/>
    <w:rsid w:val="00580957"/>
    <w:rsid w:val="00580DE2"/>
    <w:rsid w:val="00581870"/>
    <w:rsid w:val="005819C8"/>
    <w:rsid w:val="00581E5A"/>
    <w:rsid w:val="00581F8E"/>
    <w:rsid w:val="005835A6"/>
    <w:rsid w:val="00583613"/>
    <w:rsid w:val="00583683"/>
    <w:rsid w:val="0058450A"/>
    <w:rsid w:val="00584DFE"/>
    <w:rsid w:val="00586B5F"/>
    <w:rsid w:val="00586C11"/>
    <w:rsid w:val="00587906"/>
    <w:rsid w:val="00590F76"/>
    <w:rsid w:val="0059101B"/>
    <w:rsid w:val="005918AF"/>
    <w:rsid w:val="00591EB9"/>
    <w:rsid w:val="0059297E"/>
    <w:rsid w:val="00593631"/>
    <w:rsid w:val="005939B2"/>
    <w:rsid w:val="00594C71"/>
    <w:rsid w:val="005965AD"/>
    <w:rsid w:val="00596619"/>
    <w:rsid w:val="00596BB6"/>
    <w:rsid w:val="005A092A"/>
    <w:rsid w:val="005A1B1C"/>
    <w:rsid w:val="005A1B3F"/>
    <w:rsid w:val="005A6216"/>
    <w:rsid w:val="005A6A5C"/>
    <w:rsid w:val="005A6D9A"/>
    <w:rsid w:val="005A7D35"/>
    <w:rsid w:val="005A7D41"/>
    <w:rsid w:val="005A7FE2"/>
    <w:rsid w:val="005B0FDF"/>
    <w:rsid w:val="005B100F"/>
    <w:rsid w:val="005B328D"/>
    <w:rsid w:val="005B32DE"/>
    <w:rsid w:val="005B4834"/>
    <w:rsid w:val="005B666F"/>
    <w:rsid w:val="005B7466"/>
    <w:rsid w:val="005B7775"/>
    <w:rsid w:val="005B7CA5"/>
    <w:rsid w:val="005C00B0"/>
    <w:rsid w:val="005C00B9"/>
    <w:rsid w:val="005C1012"/>
    <w:rsid w:val="005C1523"/>
    <w:rsid w:val="005C1C28"/>
    <w:rsid w:val="005C3619"/>
    <w:rsid w:val="005C38BF"/>
    <w:rsid w:val="005C3950"/>
    <w:rsid w:val="005C5672"/>
    <w:rsid w:val="005C7249"/>
    <w:rsid w:val="005D0136"/>
    <w:rsid w:val="005D036F"/>
    <w:rsid w:val="005D1791"/>
    <w:rsid w:val="005D2E67"/>
    <w:rsid w:val="005D35D5"/>
    <w:rsid w:val="005D3876"/>
    <w:rsid w:val="005D42AA"/>
    <w:rsid w:val="005D4A99"/>
    <w:rsid w:val="005D4F26"/>
    <w:rsid w:val="005D608A"/>
    <w:rsid w:val="005D6405"/>
    <w:rsid w:val="005D74D5"/>
    <w:rsid w:val="005E016B"/>
    <w:rsid w:val="005E0BD8"/>
    <w:rsid w:val="005E1871"/>
    <w:rsid w:val="005E2CF2"/>
    <w:rsid w:val="005E35AA"/>
    <w:rsid w:val="005E58A9"/>
    <w:rsid w:val="005E6E85"/>
    <w:rsid w:val="005F2509"/>
    <w:rsid w:val="005F43A1"/>
    <w:rsid w:val="005F4427"/>
    <w:rsid w:val="005F4608"/>
    <w:rsid w:val="005F512C"/>
    <w:rsid w:val="005F53CB"/>
    <w:rsid w:val="005F55DC"/>
    <w:rsid w:val="005F5E9E"/>
    <w:rsid w:val="005F644F"/>
    <w:rsid w:val="005F6926"/>
    <w:rsid w:val="005F7206"/>
    <w:rsid w:val="005F7219"/>
    <w:rsid w:val="00600044"/>
    <w:rsid w:val="006002E2"/>
    <w:rsid w:val="0060079F"/>
    <w:rsid w:val="00600817"/>
    <w:rsid w:val="00601198"/>
    <w:rsid w:val="00602B37"/>
    <w:rsid w:val="00604B69"/>
    <w:rsid w:val="006055DF"/>
    <w:rsid w:val="00611133"/>
    <w:rsid w:val="0061128E"/>
    <w:rsid w:val="006119D0"/>
    <w:rsid w:val="00611DCD"/>
    <w:rsid w:val="0061266B"/>
    <w:rsid w:val="00612A38"/>
    <w:rsid w:val="006133A4"/>
    <w:rsid w:val="0061467D"/>
    <w:rsid w:val="006179D1"/>
    <w:rsid w:val="00620471"/>
    <w:rsid w:val="0062087A"/>
    <w:rsid w:val="006220B2"/>
    <w:rsid w:val="006224A1"/>
    <w:rsid w:val="00623BF6"/>
    <w:rsid w:val="00624B79"/>
    <w:rsid w:val="006255DE"/>
    <w:rsid w:val="00625A97"/>
    <w:rsid w:val="00626275"/>
    <w:rsid w:val="00627424"/>
    <w:rsid w:val="0063136E"/>
    <w:rsid w:val="006315A7"/>
    <w:rsid w:val="00631D61"/>
    <w:rsid w:val="00632E8A"/>
    <w:rsid w:val="006339C8"/>
    <w:rsid w:val="00635DA4"/>
    <w:rsid w:val="00641A70"/>
    <w:rsid w:val="006434A2"/>
    <w:rsid w:val="00645664"/>
    <w:rsid w:val="0064569D"/>
    <w:rsid w:val="006504F7"/>
    <w:rsid w:val="00650BF2"/>
    <w:rsid w:val="0065172C"/>
    <w:rsid w:val="00652F11"/>
    <w:rsid w:val="00657D09"/>
    <w:rsid w:val="0066040F"/>
    <w:rsid w:val="00660603"/>
    <w:rsid w:val="006608AB"/>
    <w:rsid w:val="00660975"/>
    <w:rsid w:val="00660B9D"/>
    <w:rsid w:val="006610E2"/>
    <w:rsid w:val="00664644"/>
    <w:rsid w:val="0066470C"/>
    <w:rsid w:val="006656CE"/>
    <w:rsid w:val="00666559"/>
    <w:rsid w:val="00670A57"/>
    <w:rsid w:val="00670D29"/>
    <w:rsid w:val="006712B6"/>
    <w:rsid w:val="006712FD"/>
    <w:rsid w:val="006726BD"/>
    <w:rsid w:val="00673F4F"/>
    <w:rsid w:val="0067483B"/>
    <w:rsid w:val="00675F12"/>
    <w:rsid w:val="00675FA5"/>
    <w:rsid w:val="006765E9"/>
    <w:rsid w:val="00676FF0"/>
    <w:rsid w:val="006775C4"/>
    <w:rsid w:val="006800E4"/>
    <w:rsid w:val="00680461"/>
    <w:rsid w:val="006805A9"/>
    <w:rsid w:val="00680D3E"/>
    <w:rsid w:val="00681463"/>
    <w:rsid w:val="00681B40"/>
    <w:rsid w:val="00683563"/>
    <w:rsid w:val="006843CE"/>
    <w:rsid w:val="006844BE"/>
    <w:rsid w:val="00684866"/>
    <w:rsid w:val="00684F6D"/>
    <w:rsid w:val="00685221"/>
    <w:rsid w:val="006855FE"/>
    <w:rsid w:val="00685B84"/>
    <w:rsid w:val="006927A0"/>
    <w:rsid w:val="00692F57"/>
    <w:rsid w:val="00693753"/>
    <w:rsid w:val="00693A6D"/>
    <w:rsid w:val="00696069"/>
    <w:rsid w:val="0069719E"/>
    <w:rsid w:val="00697814"/>
    <w:rsid w:val="006A4EEC"/>
    <w:rsid w:val="006A545F"/>
    <w:rsid w:val="006A5DCA"/>
    <w:rsid w:val="006A6326"/>
    <w:rsid w:val="006A6B2B"/>
    <w:rsid w:val="006A7136"/>
    <w:rsid w:val="006B202B"/>
    <w:rsid w:val="006B3637"/>
    <w:rsid w:val="006B4218"/>
    <w:rsid w:val="006B4D02"/>
    <w:rsid w:val="006B5086"/>
    <w:rsid w:val="006B5558"/>
    <w:rsid w:val="006C2354"/>
    <w:rsid w:val="006C413D"/>
    <w:rsid w:val="006C4C06"/>
    <w:rsid w:val="006C51E1"/>
    <w:rsid w:val="006C55CF"/>
    <w:rsid w:val="006C615C"/>
    <w:rsid w:val="006C6BC3"/>
    <w:rsid w:val="006D056B"/>
    <w:rsid w:val="006D0EB9"/>
    <w:rsid w:val="006D0F5E"/>
    <w:rsid w:val="006D2862"/>
    <w:rsid w:val="006D3265"/>
    <w:rsid w:val="006D3A75"/>
    <w:rsid w:val="006D542C"/>
    <w:rsid w:val="006D59D8"/>
    <w:rsid w:val="006E165E"/>
    <w:rsid w:val="006E168D"/>
    <w:rsid w:val="006E3996"/>
    <w:rsid w:val="006E3D99"/>
    <w:rsid w:val="006E4D08"/>
    <w:rsid w:val="006E6256"/>
    <w:rsid w:val="006E67D1"/>
    <w:rsid w:val="006F235F"/>
    <w:rsid w:val="006F295A"/>
    <w:rsid w:val="006F2AE0"/>
    <w:rsid w:val="006F4A77"/>
    <w:rsid w:val="006F4ED4"/>
    <w:rsid w:val="006F4F74"/>
    <w:rsid w:val="006F5D00"/>
    <w:rsid w:val="006F6A39"/>
    <w:rsid w:val="006F730B"/>
    <w:rsid w:val="0070056D"/>
    <w:rsid w:val="00702FCD"/>
    <w:rsid w:val="00703E91"/>
    <w:rsid w:val="00704542"/>
    <w:rsid w:val="00704A9E"/>
    <w:rsid w:val="007054C7"/>
    <w:rsid w:val="00706FEC"/>
    <w:rsid w:val="00707731"/>
    <w:rsid w:val="00707E6C"/>
    <w:rsid w:val="0071022C"/>
    <w:rsid w:val="0071062A"/>
    <w:rsid w:val="00711CDC"/>
    <w:rsid w:val="0071234A"/>
    <w:rsid w:val="00716058"/>
    <w:rsid w:val="00720772"/>
    <w:rsid w:val="007216F4"/>
    <w:rsid w:val="00721972"/>
    <w:rsid w:val="00722B06"/>
    <w:rsid w:val="007235F6"/>
    <w:rsid w:val="00723BD4"/>
    <w:rsid w:val="00724929"/>
    <w:rsid w:val="00724E36"/>
    <w:rsid w:val="007302A6"/>
    <w:rsid w:val="00731AC9"/>
    <w:rsid w:val="00731DF6"/>
    <w:rsid w:val="007336CD"/>
    <w:rsid w:val="00734605"/>
    <w:rsid w:val="00735136"/>
    <w:rsid w:val="007356EE"/>
    <w:rsid w:val="00735FA6"/>
    <w:rsid w:val="007400F8"/>
    <w:rsid w:val="007420DC"/>
    <w:rsid w:val="00742FED"/>
    <w:rsid w:val="0074334A"/>
    <w:rsid w:val="00743A61"/>
    <w:rsid w:val="007444AD"/>
    <w:rsid w:val="00744BD3"/>
    <w:rsid w:val="007462F4"/>
    <w:rsid w:val="0074688E"/>
    <w:rsid w:val="00750E50"/>
    <w:rsid w:val="00751209"/>
    <w:rsid w:val="00755415"/>
    <w:rsid w:val="007571F8"/>
    <w:rsid w:val="007604A9"/>
    <w:rsid w:val="00760544"/>
    <w:rsid w:val="0076081F"/>
    <w:rsid w:val="00760890"/>
    <w:rsid w:val="00761186"/>
    <w:rsid w:val="00761A14"/>
    <w:rsid w:val="00761BBA"/>
    <w:rsid w:val="00763F40"/>
    <w:rsid w:val="00765D0E"/>
    <w:rsid w:val="00766DE0"/>
    <w:rsid w:val="00770662"/>
    <w:rsid w:val="00770700"/>
    <w:rsid w:val="007725A4"/>
    <w:rsid w:val="0077295B"/>
    <w:rsid w:val="00775533"/>
    <w:rsid w:val="00775EF9"/>
    <w:rsid w:val="00780906"/>
    <w:rsid w:val="007819A7"/>
    <w:rsid w:val="00783376"/>
    <w:rsid w:val="007833BF"/>
    <w:rsid w:val="007842CE"/>
    <w:rsid w:val="007846D6"/>
    <w:rsid w:val="0078494B"/>
    <w:rsid w:val="00785A27"/>
    <w:rsid w:val="00786377"/>
    <w:rsid w:val="00786B20"/>
    <w:rsid w:val="00790E44"/>
    <w:rsid w:val="007911E6"/>
    <w:rsid w:val="00791343"/>
    <w:rsid w:val="007913BD"/>
    <w:rsid w:val="007917E6"/>
    <w:rsid w:val="00791B42"/>
    <w:rsid w:val="00793933"/>
    <w:rsid w:val="00793D9C"/>
    <w:rsid w:val="007972F8"/>
    <w:rsid w:val="007A0533"/>
    <w:rsid w:val="007A0A4B"/>
    <w:rsid w:val="007A3837"/>
    <w:rsid w:val="007A3BA3"/>
    <w:rsid w:val="007A4A73"/>
    <w:rsid w:val="007A5427"/>
    <w:rsid w:val="007A7B87"/>
    <w:rsid w:val="007B0C58"/>
    <w:rsid w:val="007B37E6"/>
    <w:rsid w:val="007B3FA1"/>
    <w:rsid w:val="007B5C33"/>
    <w:rsid w:val="007B725D"/>
    <w:rsid w:val="007B7AAF"/>
    <w:rsid w:val="007C0887"/>
    <w:rsid w:val="007C0BBF"/>
    <w:rsid w:val="007C2C89"/>
    <w:rsid w:val="007C340D"/>
    <w:rsid w:val="007C3555"/>
    <w:rsid w:val="007C3BAF"/>
    <w:rsid w:val="007C40A6"/>
    <w:rsid w:val="007C45EA"/>
    <w:rsid w:val="007C59D5"/>
    <w:rsid w:val="007C60C6"/>
    <w:rsid w:val="007D00DF"/>
    <w:rsid w:val="007D201D"/>
    <w:rsid w:val="007D2ABF"/>
    <w:rsid w:val="007D36D1"/>
    <w:rsid w:val="007D3DA3"/>
    <w:rsid w:val="007D70D3"/>
    <w:rsid w:val="007D7505"/>
    <w:rsid w:val="007D76FF"/>
    <w:rsid w:val="007D7FA6"/>
    <w:rsid w:val="007E2542"/>
    <w:rsid w:val="007E4835"/>
    <w:rsid w:val="007E5BAB"/>
    <w:rsid w:val="007E706C"/>
    <w:rsid w:val="007E7546"/>
    <w:rsid w:val="007E76A1"/>
    <w:rsid w:val="007F1C63"/>
    <w:rsid w:val="007F1FD2"/>
    <w:rsid w:val="007F2634"/>
    <w:rsid w:val="007F2CDF"/>
    <w:rsid w:val="007F38E9"/>
    <w:rsid w:val="007F59D8"/>
    <w:rsid w:val="007F5DAB"/>
    <w:rsid w:val="007F685E"/>
    <w:rsid w:val="007F7F72"/>
    <w:rsid w:val="0080074C"/>
    <w:rsid w:val="0080128E"/>
    <w:rsid w:val="0080282C"/>
    <w:rsid w:val="0080324A"/>
    <w:rsid w:val="00803C4F"/>
    <w:rsid w:val="00803E2D"/>
    <w:rsid w:val="00804A80"/>
    <w:rsid w:val="0080616A"/>
    <w:rsid w:val="00807601"/>
    <w:rsid w:val="0080773B"/>
    <w:rsid w:val="0081014B"/>
    <w:rsid w:val="008121AE"/>
    <w:rsid w:val="00812720"/>
    <w:rsid w:val="008127A2"/>
    <w:rsid w:val="0081352C"/>
    <w:rsid w:val="0081521A"/>
    <w:rsid w:val="008165F6"/>
    <w:rsid w:val="00817D0D"/>
    <w:rsid w:val="0082211C"/>
    <w:rsid w:val="00822635"/>
    <w:rsid w:val="008231A1"/>
    <w:rsid w:val="0082324A"/>
    <w:rsid w:val="00824B95"/>
    <w:rsid w:val="00826A81"/>
    <w:rsid w:val="008304B4"/>
    <w:rsid w:val="0083182B"/>
    <w:rsid w:val="00831C3E"/>
    <w:rsid w:val="00832CE0"/>
    <w:rsid w:val="00832E64"/>
    <w:rsid w:val="008352BE"/>
    <w:rsid w:val="00836BB3"/>
    <w:rsid w:val="008413F9"/>
    <w:rsid w:val="00841874"/>
    <w:rsid w:val="00842F7E"/>
    <w:rsid w:val="00844191"/>
    <w:rsid w:val="0084481A"/>
    <w:rsid w:val="00844DA3"/>
    <w:rsid w:val="00845CA5"/>
    <w:rsid w:val="00846FE9"/>
    <w:rsid w:val="008470E3"/>
    <w:rsid w:val="00854DB5"/>
    <w:rsid w:val="00856DE2"/>
    <w:rsid w:val="00857F15"/>
    <w:rsid w:val="008601D6"/>
    <w:rsid w:val="00860CC3"/>
    <w:rsid w:val="00861414"/>
    <w:rsid w:val="00861D3B"/>
    <w:rsid w:val="00862505"/>
    <w:rsid w:val="00862CF5"/>
    <w:rsid w:val="00862D34"/>
    <w:rsid w:val="00862DE0"/>
    <w:rsid w:val="00863D98"/>
    <w:rsid w:val="008648B7"/>
    <w:rsid w:val="008668F4"/>
    <w:rsid w:val="0086743F"/>
    <w:rsid w:val="00870221"/>
    <w:rsid w:val="00870E77"/>
    <w:rsid w:val="00872B47"/>
    <w:rsid w:val="00873825"/>
    <w:rsid w:val="008775D3"/>
    <w:rsid w:val="00877690"/>
    <w:rsid w:val="00880E46"/>
    <w:rsid w:val="008833C4"/>
    <w:rsid w:val="00883960"/>
    <w:rsid w:val="00884494"/>
    <w:rsid w:val="00887F82"/>
    <w:rsid w:val="00887FE9"/>
    <w:rsid w:val="00890BD7"/>
    <w:rsid w:val="00891504"/>
    <w:rsid w:val="00891E00"/>
    <w:rsid w:val="00892969"/>
    <w:rsid w:val="008931AB"/>
    <w:rsid w:val="00894C0F"/>
    <w:rsid w:val="00896A20"/>
    <w:rsid w:val="00896BC7"/>
    <w:rsid w:val="00896F2A"/>
    <w:rsid w:val="00897239"/>
    <w:rsid w:val="008A0362"/>
    <w:rsid w:val="008A12F4"/>
    <w:rsid w:val="008A2549"/>
    <w:rsid w:val="008A2632"/>
    <w:rsid w:val="008A26EE"/>
    <w:rsid w:val="008A2BDA"/>
    <w:rsid w:val="008A3158"/>
    <w:rsid w:val="008A3270"/>
    <w:rsid w:val="008A41D8"/>
    <w:rsid w:val="008B025D"/>
    <w:rsid w:val="008B05AB"/>
    <w:rsid w:val="008B3CE6"/>
    <w:rsid w:val="008B5210"/>
    <w:rsid w:val="008B547F"/>
    <w:rsid w:val="008B5FA7"/>
    <w:rsid w:val="008B76D3"/>
    <w:rsid w:val="008B7ADE"/>
    <w:rsid w:val="008B7C8C"/>
    <w:rsid w:val="008C140C"/>
    <w:rsid w:val="008C1599"/>
    <w:rsid w:val="008C2842"/>
    <w:rsid w:val="008C6D81"/>
    <w:rsid w:val="008C7035"/>
    <w:rsid w:val="008C74C1"/>
    <w:rsid w:val="008C7801"/>
    <w:rsid w:val="008C78F1"/>
    <w:rsid w:val="008C7F8E"/>
    <w:rsid w:val="008D0C2B"/>
    <w:rsid w:val="008D0E0C"/>
    <w:rsid w:val="008D2852"/>
    <w:rsid w:val="008D29C8"/>
    <w:rsid w:val="008D368F"/>
    <w:rsid w:val="008D3E1C"/>
    <w:rsid w:val="008D633D"/>
    <w:rsid w:val="008D7988"/>
    <w:rsid w:val="008D7BF8"/>
    <w:rsid w:val="008E05E4"/>
    <w:rsid w:val="008E16EE"/>
    <w:rsid w:val="008E2A27"/>
    <w:rsid w:val="008E2A7E"/>
    <w:rsid w:val="008E2AB4"/>
    <w:rsid w:val="008E3754"/>
    <w:rsid w:val="008E3C0D"/>
    <w:rsid w:val="008E53BF"/>
    <w:rsid w:val="008E5E51"/>
    <w:rsid w:val="008E60A0"/>
    <w:rsid w:val="008E6381"/>
    <w:rsid w:val="008E7162"/>
    <w:rsid w:val="008E7491"/>
    <w:rsid w:val="008F23C6"/>
    <w:rsid w:val="008F2E48"/>
    <w:rsid w:val="008F4140"/>
    <w:rsid w:val="008F4E36"/>
    <w:rsid w:val="008F4E44"/>
    <w:rsid w:val="008F4E4C"/>
    <w:rsid w:val="00900210"/>
    <w:rsid w:val="009009FA"/>
    <w:rsid w:val="00900CCC"/>
    <w:rsid w:val="00901262"/>
    <w:rsid w:val="0090172D"/>
    <w:rsid w:val="00901D6A"/>
    <w:rsid w:val="009031D2"/>
    <w:rsid w:val="00910504"/>
    <w:rsid w:val="009106F0"/>
    <w:rsid w:val="00912072"/>
    <w:rsid w:val="0091221C"/>
    <w:rsid w:val="0091257A"/>
    <w:rsid w:val="00913ECD"/>
    <w:rsid w:val="00914561"/>
    <w:rsid w:val="00914EE3"/>
    <w:rsid w:val="00915675"/>
    <w:rsid w:val="00916319"/>
    <w:rsid w:val="009206D7"/>
    <w:rsid w:val="009217E6"/>
    <w:rsid w:val="00924790"/>
    <w:rsid w:val="00924E34"/>
    <w:rsid w:val="009258F9"/>
    <w:rsid w:val="00925CFB"/>
    <w:rsid w:val="0092657E"/>
    <w:rsid w:val="00926B89"/>
    <w:rsid w:val="00931A79"/>
    <w:rsid w:val="009328F2"/>
    <w:rsid w:val="00933898"/>
    <w:rsid w:val="00933999"/>
    <w:rsid w:val="00933A5B"/>
    <w:rsid w:val="009341D4"/>
    <w:rsid w:val="009347BD"/>
    <w:rsid w:val="00936A33"/>
    <w:rsid w:val="00936A91"/>
    <w:rsid w:val="00937530"/>
    <w:rsid w:val="00937AC3"/>
    <w:rsid w:val="009402D6"/>
    <w:rsid w:val="009406A0"/>
    <w:rsid w:val="009416A2"/>
    <w:rsid w:val="009431D5"/>
    <w:rsid w:val="0094338F"/>
    <w:rsid w:val="00943A10"/>
    <w:rsid w:val="009443BA"/>
    <w:rsid w:val="00945D19"/>
    <w:rsid w:val="009465A2"/>
    <w:rsid w:val="009506E7"/>
    <w:rsid w:val="00952579"/>
    <w:rsid w:val="00953B75"/>
    <w:rsid w:val="009556DB"/>
    <w:rsid w:val="00955C65"/>
    <w:rsid w:val="00956353"/>
    <w:rsid w:val="00956619"/>
    <w:rsid w:val="009570E9"/>
    <w:rsid w:val="00960CF7"/>
    <w:rsid w:val="00960DAA"/>
    <w:rsid w:val="00960DE6"/>
    <w:rsid w:val="00961549"/>
    <w:rsid w:val="00962C15"/>
    <w:rsid w:val="00962EA2"/>
    <w:rsid w:val="00963CB5"/>
    <w:rsid w:val="00963E80"/>
    <w:rsid w:val="00964FFB"/>
    <w:rsid w:val="00966089"/>
    <w:rsid w:val="0096656D"/>
    <w:rsid w:val="009672D9"/>
    <w:rsid w:val="00967B04"/>
    <w:rsid w:val="00967D5C"/>
    <w:rsid w:val="00970121"/>
    <w:rsid w:val="00970D93"/>
    <w:rsid w:val="009723A4"/>
    <w:rsid w:val="0097455A"/>
    <w:rsid w:val="00974937"/>
    <w:rsid w:val="00975657"/>
    <w:rsid w:val="00975E81"/>
    <w:rsid w:val="00975EAF"/>
    <w:rsid w:val="00976ACA"/>
    <w:rsid w:val="0098095F"/>
    <w:rsid w:val="0098124E"/>
    <w:rsid w:val="00982DAE"/>
    <w:rsid w:val="009832BF"/>
    <w:rsid w:val="009863F7"/>
    <w:rsid w:val="00986C0E"/>
    <w:rsid w:val="00986E76"/>
    <w:rsid w:val="00987CBA"/>
    <w:rsid w:val="00993824"/>
    <w:rsid w:val="009946AF"/>
    <w:rsid w:val="00995D89"/>
    <w:rsid w:val="009974CA"/>
    <w:rsid w:val="009A0F92"/>
    <w:rsid w:val="009A497A"/>
    <w:rsid w:val="009A4E89"/>
    <w:rsid w:val="009A6114"/>
    <w:rsid w:val="009A65CE"/>
    <w:rsid w:val="009A792B"/>
    <w:rsid w:val="009B1CB7"/>
    <w:rsid w:val="009B1CBD"/>
    <w:rsid w:val="009B2D66"/>
    <w:rsid w:val="009B334B"/>
    <w:rsid w:val="009B65A2"/>
    <w:rsid w:val="009B66DE"/>
    <w:rsid w:val="009B6964"/>
    <w:rsid w:val="009B6B83"/>
    <w:rsid w:val="009B7BE4"/>
    <w:rsid w:val="009C0089"/>
    <w:rsid w:val="009C1B9B"/>
    <w:rsid w:val="009C2CC2"/>
    <w:rsid w:val="009C3137"/>
    <w:rsid w:val="009C417C"/>
    <w:rsid w:val="009C441E"/>
    <w:rsid w:val="009C4C45"/>
    <w:rsid w:val="009C508C"/>
    <w:rsid w:val="009C52F1"/>
    <w:rsid w:val="009C5DD7"/>
    <w:rsid w:val="009C631C"/>
    <w:rsid w:val="009C68C5"/>
    <w:rsid w:val="009C7065"/>
    <w:rsid w:val="009D25A0"/>
    <w:rsid w:val="009D25A6"/>
    <w:rsid w:val="009D271F"/>
    <w:rsid w:val="009D291E"/>
    <w:rsid w:val="009D2D0C"/>
    <w:rsid w:val="009D3800"/>
    <w:rsid w:val="009D3E81"/>
    <w:rsid w:val="009D4A8D"/>
    <w:rsid w:val="009D4A96"/>
    <w:rsid w:val="009D4BCF"/>
    <w:rsid w:val="009D54AE"/>
    <w:rsid w:val="009D5EAC"/>
    <w:rsid w:val="009D727A"/>
    <w:rsid w:val="009D7A41"/>
    <w:rsid w:val="009E029A"/>
    <w:rsid w:val="009E05DA"/>
    <w:rsid w:val="009E1C63"/>
    <w:rsid w:val="009E219D"/>
    <w:rsid w:val="009E23CF"/>
    <w:rsid w:val="009E584A"/>
    <w:rsid w:val="009E62BE"/>
    <w:rsid w:val="009F078E"/>
    <w:rsid w:val="009F08B5"/>
    <w:rsid w:val="009F099A"/>
    <w:rsid w:val="009F1B96"/>
    <w:rsid w:val="009F2A6A"/>
    <w:rsid w:val="009F43C1"/>
    <w:rsid w:val="009F43D4"/>
    <w:rsid w:val="009F4DA9"/>
    <w:rsid w:val="009F5176"/>
    <w:rsid w:val="009F71D3"/>
    <w:rsid w:val="009F7AAE"/>
    <w:rsid w:val="009F7ECB"/>
    <w:rsid w:val="00A00A21"/>
    <w:rsid w:val="00A05C94"/>
    <w:rsid w:val="00A12519"/>
    <w:rsid w:val="00A128B9"/>
    <w:rsid w:val="00A13352"/>
    <w:rsid w:val="00A1370B"/>
    <w:rsid w:val="00A14466"/>
    <w:rsid w:val="00A15549"/>
    <w:rsid w:val="00A158C2"/>
    <w:rsid w:val="00A16844"/>
    <w:rsid w:val="00A16B24"/>
    <w:rsid w:val="00A202EF"/>
    <w:rsid w:val="00A2117E"/>
    <w:rsid w:val="00A21D9C"/>
    <w:rsid w:val="00A22199"/>
    <w:rsid w:val="00A22F7D"/>
    <w:rsid w:val="00A25518"/>
    <w:rsid w:val="00A2580B"/>
    <w:rsid w:val="00A2584E"/>
    <w:rsid w:val="00A25CDE"/>
    <w:rsid w:val="00A26257"/>
    <w:rsid w:val="00A263E0"/>
    <w:rsid w:val="00A265CF"/>
    <w:rsid w:val="00A30B2C"/>
    <w:rsid w:val="00A36A43"/>
    <w:rsid w:val="00A36F6D"/>
    <w:rsid w:val="00A4032F"/>
    <w:rsid w:val="00A413B4"/>
    <w:rsid w:val="00A415CB"/>
    <w:rsid w:val="00A415CF"/>
    <w:rsid w:val="00A41E64"/>
    <w:rsid w:val="00A42108"/>
    <w:rsid w:val="00A42255"/>
    <w:rsid w:val="00A431A5"/>
    <w:rsid w:val="00A43222"/>
    <w:rsid w:val="00A44358"/>
    <w:rsid w:val="00A44FD6"/>
    <w:rsid w:val="00A4522F"/>
    <w:rsid w:val="00A467BF"/>
    <w:rsid w:val="00A4738F"/>
    <w:rsid w:val="00A500AA"/>
    <w:rsid w:val="00A507EC"/>
    <w:rsid w:val="00A50ADA"/>
    <w:rsid w:val="00A517D7"/>
    <w:rsid w:val="00A51887"/>
    <w:rsid w:val="00A52FD2"/>
    <w:rsid w:val="00A54033"/>
    <w:rsid w:val="00A5557E"/>
    <w:rsid w:val="00A563A9"/>
    <w:rsid w:val="00A56F5B"/>
    <w:rsid w:val="00A61AE9"/>
    <w:rsid w:val="00A62396"/>
    <w:rsid w:val="00A6250C"/>
    <w:rsid w:val="00A63D46"/>
    <w:rsid w:val="00A649EF"/>
    <w:rsid w:val="00A64EFF"/>
    <w:rsid w:val="00A65BC7"/>
    <w:rsid w:val="00A6662C"/>
    <w:rsid w:val="00A66F71"/>
    <w:rsid w:val="00A66FDD"/>
    <w:rsid w:val="00A67D0F"/>
    <w:rsid w:val="00A703CC"/>
    <w:rsid w:val="00A70D80"/>
    <w:rsid w:val="00A72C07"/>
    <w:rsid w:val="00A73B93"/>
    <w:rsid w:val="00A740E7"/>
    <w:rsid w:val="00A766CB"/>
    <w:rsid w:val="00A76BBE"/>
    <w:rsid w:val="00A76D21"/>
    <w:rsid w:val="00A76FC9"/>
    <w:rsid w:val="00A77CA6"/>
    <w:rsid w:val="00A77CDC"/>
    <w:rsid w:val="00A77EA2"/>
    <w:rsid w:val="00A81ED5"/>
    <w:rsid w:val="00A838DD"/>
    <w:rsid w:val="00A83CC8"/>
    <w:rsid w:val="00A8477F"/>
    <w:rsid w:val="00A90370"/>
    <w:rsid w:val="00A9065E"/>
    <w:rsid w:val="00A9122A"/>
    <w:rsid w:val="00A912DD"/>
    <w:rsid w:val="00A914D0"/>
    <w:rsid w:val="00A91EF6"/>
    <w:rsid w:val="00A92382"/>
    <w:rsid w:val="00A93152"/>
    <w:rsid w:val="00A93E5C"/>
    <w:rsid w:val="00A94F56"/>
    <w:rsid w:val="00A95153"/>
    <w:rsid w:val="00A96181"/>
    <w:rsid w:val="00A9644C"/>
    <w:rsid w:val="00AA23C6"/>
    <w:rsid w:val="00AA2433"/>
    <w:rsid w:val="00AA26A1"/>
    <w:rsid w:val="00AA3E2E"/>
    <w:rsid w:val="00AA4C1A"/>
    <w:rsid w:val="00AA504C"/>
    <w:rsid w:val="00AA5B4E"/>
    <w:rsid w:val="00AA64C6"/>
    <w:rsid w:val="00AA6D5A"/>
    <w:rsid w:val="00AA6E3E"/>
    <w:rsid w:val="00AB0926"/>
    <w:rsid w:val="00AB1268"/>
    <w:rsid w:val="00AB1AD7"/>
    <w:rsid w:val="00AB339D"/>
    <w:rsid w:val="00AB3E3F"/>
    <w:rsid w:val="00AB4345"/>
    <w:rsid w:val="00AC01C7"/>
    <w:rsid w:val="00AC03FB"/>
    <w:rsid w:val="00AC1B7A"/>
    <w:rsid w:val="00AC2A31"/>
    <w:rsid w:val="00AC5087"/>
    <w:rsid w:val="00AC7049"/>
    <w:rsid w:val="00AC7773"/>
    <w:rsid w:val="00AC7D4E"/>
    <w:rsid w:val="00AC7F80"/>
    <w:rsid w:val="00AD07F1"/>
    <w:rsid w:val="00AD1772"/>
    <w:rsid w:val="00AD236D"/>
    <w:rsid w:val="00AD39FA"/>
    <w:rsid w:val="00AD6A88"/>
    <w:rsid w:val="00AE08E9"/>
    <w:rsid w:val="00AE1F78"/>
    <w:rsid w:val="00AE27FE"/>
    <w:rsid w:val="00AE3C26"/>
    <w:rsid w:val="00AE5181"/>
    <w:rsid w:val="00AE75E2"/>
    <w:rsid w:val="00AF2D75"/>
    <w:rsid w:val="00AF3E7C"/>
    <w:rsid w:val="00AF4DB5"/>
    <w:rsid w:val="00AF531A"/>
    <w:rsid w:val="00AF5894"/>
    <w:rsid w:val="00AF63F0"/>
    <w:rsid w:val="00AF75B1"/>
    <w:rsid w:val="00AF7EB4"/>
    <w:rsid w:val="00B00142"/>
    <w:rsid w:val="00B00C33"/>
    <w:rsid w:val="00B015B4"/>
    <w:rsid w:val="00B022A0"/>
    <w:rsid w:val="00B03F9A"/>
    <w:rsid w:val="00B05567"/>
    <w:rsid w:val="00B05951"/>
    <w:rsid w:val="00B07660"/>
    <w:rsid w:val="00B07D55"/>
    <w:rsid w:val="00B109E6"/>
    <w:rsid w:val="00B11E2A"/>
    <w:rsid w:val="00B13B3A"/>
    <w:rsid w:val="00B14130"/>
    <w:rsid w:val="00B16D84"/>
    <w:rsid w:val="00B207FE"/>
    <w:rsid w:val="00B20834"/>
    <w:rsid w:val="00B22826"/>
    <w:rsid w:val="00B23335"/>
    <w:rsid w:val="00B24CB7"/>
    <w:rsid w:val="00B25A6B"/>
    <w:rsid w:val="00B25B7B"/>
    <w:rsid w:val="00B270B9"/>
    <w:rsid w:val="00B3089E"/>
    <w:rsid w:val="00B32E1D"/>
    <w:rsid w:val="00B32EF8"/>
    <w:rsid w:val="00B3340D"/>
    <w:rsid w:val="00B338DC"/>
    <w:rsid w:val="00B33971"/>
    <w:rsid w:val="00B33E5A"/>
    <w:rsid w:val="00B35A36"/>
    <w:rsid w:val="00B35C2A"/>
    <w:rsid w:val="00B40FA8"/>
    <w:rsid w:val="00B423E5"/>
    <w:rsid w:val="00B436B5"/>
    <w:rsid w:val="00B43B5E"/>
    <w:rsid w:val="00B4529C"/>
    <w:rsid w:val="00B4561D"/>
    <w:rsid w:val="00B47A63"/>
    <w:rsid w:val="00B50825"/>
    <w:rsid w:val="00B51E5F"/>
    <w:rsid w:val="00B5260D"/>
    <w:rsid w:val="00B529FD"/>
    <w:rsid w:val="00B54E96"/>
    <w:rsid w:val="00B55766"/>
    <w:rsid w:val="00B55D38"/>
    <w:rsid w:val="00B6034F"/>
    <w:rsid w:val="00B603C9"/>
    <w:rsid w:val="00B60AD8"/>
    <w:rsid w:val="00B60B63"/>
    <w:rsid w:val="00B60D64"/>
    <w:rsid w:val="00B615BC"/>
    <w:rsid w:val="00B62953"/>
    <w:rsid w:val="00B65499"/>
    <w:rsid w:val="00B663A9"/>
    <w:rsid w:val="00B66A5A"/>
    <w:rsid w:val="00B67436"/>
    <w:rsid w:val="00B71770"/>
    <w:rsid w:val="00B72AB3"/>
    <w:rsid w:val="00B756D5"/>
    <w:rsid w:val="00B75D72"/>
    <w:rsid w:val="00B76EC4"/>
    <w:rsid w:val="00B804EB"/>
    <w:rsid w:val="00B80517"/>
    <w:rsid w:val="00B805CB"/>
    <w:rsid w:val="00B806E4"/>
    <w:rsid w:val="00B8176E"/>
    <w:rsid w:val="00B819CE"/>
    <w:rsid w:val="00B84524"/>
    <w:rsid w:val="00B8485D"/>
    <w:rsid w:val="00B851DA"/>
    <w:rsid w:val="00B87E88"/>
    <w:rsid w:val="00B906A2"/>
    <w:rsid w:val="00B91C50"/>
    <w:rsid w:val="00B92296"/>
    <w:rsid w:val="00B92626"/>
    <w:rsid w:val="00B940C2"/>
    <w:rsid w:val="00B95C8D"/>
    <w:rsid w:val="00BA360F"/>
    <w:rsid w:val="00BA40B4"/>
    <w:rsid w:val="00BA5E2E"/>
    <w:rsid w:val="00BA66F0"/>
    <w:rsid w:val="00BA6FBC"/>
    <w:rsid w:val="00BA7416"/>
    <w:rsid w:val="00BA7B70"/>
    <w:rsid w:val="00BB0730"/>
    <w:rsid w:val="00BB125F"/>
    <w:rsid w:val="00BB1E53"/>
    <w:rsid w:val="00BB43C8"/>
    <w:rsid w:val="00BB523E"/>
    <w:rsid w:val="00BB543D"/>
    <w:rsid w:val="00BB5E6E"/>
    <w:rsid w:val="00BB6B8F"/>
    <w:rsid w:val="00BB79EE"/>
    <w:rsid w:val="00BC2032"/>
    <w:rsid w:val="00BC3D18"/>
    <w:rsid w:val="00BC40BD"/>
    <w:rsid w:val="00BC4651"/>
    <w:rsid w:val="00BC49D3"/>
    <w:rsid w:val="00BC74B8"/>
    <w:rsid w:val="00BC7B0A"/>
    <w:rsid w:val="00BC7F4A"/>
    <w:rsid w:val="00BD094D"/>
    <w:rsid w:val="00BD108C"/>
    <w:rsid w:val="00BD10B8"/>
    <w:rsid w:val="00BD1119"/>
    <w:rsid w:val="00BD20A2"/>
    <w:rsid w:val="00BD7791"/>
    <w:rsid w:val="00BD7A5E"/>
    <w:rsid w:val="00BE200A"/>
    <w:rsid w:val="00BE241C"/>
    <w:rsid w:val="00BE3360"/>
    <w:rsid w:val="00BE4465"/>
    <w:rsid w:val="00BE4E55"/>
    <w:rsid w:val="00BE5138"/>
    <w:rsid w:val="00BE5A44"/>
    <w:rsid w:val="00BE5ACF"/>
    <w:rsid w:val="00BE5AE9"/>
    <w:rsid w:val="00BE5B47"/>
    <w:rsid w:val="00BE5D24"/>
    <w:rsid w:val="00BE790B"/>
    <w:rsid w:val="00BF0A0F"/>
    <w:rsid w:val="00BF0CF5"/>
    <w:rsid w:val="00BF11F6"/>
    <w:rsid w:val="00BF17D1"/>
    <w:rsid w:val="00BF28AA"/>
    <w:rsid w:val="00BF2B34"/>
    <w:rsid w:val="00BF3ABC"/>
    <w:rsid w:val="00BF516A"/>
    <w:rsid w:val="00BF5EE5"/>
    <w:rsid w:val="00BF5F4C"/>
    <w:rsid w:val="00BF60A1"/>
    <w:rsid w:val="00C00263"/>
    <w:rsid w:val="00C0072C"/>
    <w:rsid w:val="00C03630"/>
    <w:rsid w:val="00C0364B"/>
    <w:rsid w:val="00C04852"/>
    <w:rsid w:val="00C05416"/>
    <w:rsid w:val="00C07A80"/>
    <w:rsid w:val="00C07D03"/>
    <w:rsid w:val="00C10512"/>
    <w:rsid w:val="00C10640"/>
    <w:rsid w:val="00C11325"/>
    <w:rsid w:val="00C12D45"/>
    <w:rsid w:val="00C134B0"/>
    <w:rsid w:val="00C13BED"/>
    <w:rsid w:val="00C14509"/>
    <w:rsid w:val="00C152F2"/>
    <w:rsid w:val="00C156FB"/>
    <w:rsid w:val="00C15B21"/>
    <w:rsid w:val="00C15B32"/>
    <w:rsid w:val="00C20B87"/>
    <w:rsid w:val="00C211BA"/>
    <w:rsid w:val="00C21AD2"/>
    <w:rsid w:val="00C21F8E"/>
    <w:rsid w:val="00C22F54"/>
    <w:rsid w:val="00C22F90"/>
    <w:rsid w:val="00C231BF"/>
    <w:rsid w:val="00C23D15"/>
    <w:rsid w:val="00C245FC"/>
    <w:rsid w:val="00C25D04"/>
    <w:rsid w:val="00C26EB1"/>
    <w:rsid w:val="00C3121E"/>
    <w:rsid w:val="00C319CF"/>
    <w:rsid w:val="00C33A87"/>
    <w:rsid w:val="00C34FAA"/>
    <w:rsid w:val="00C351C7"/>
    <w:rsid w:val="00C36A12"/>
    <w:rsid w:val="00C4096D"/>
    <w:rsid w:val="00C41F8F"/>
    <w:rsid w:val="00C425E7"/>
    <w:rsid w:val="00C45AC8"/>
    <w:rsid w:val="00C468DB"/>
    <w:rsid w:val="00C46D36"/>
    <w:rsid w:val="00C472F4"/>
    <w:rsid w:val="00C47BFC"/>
    <w:rsid w:val="00C507B2"/>
    <w:rsid w:val="00C51865"/>
    <w:rsid w:val="00C533D2"/>
    <w:rsid w:val="00C5641F"/>
    <w:rsid w:val="00C57CB6"/>
    <w:rsid w:val="00C6023B"/>
    <w:rsid w:val="00C636FB"/>
    <w:rsid w:val="00C7028C"/>
    <w:rsid w:val="00C707B7"/>
    <w:rsid w:val="00C70B1F"/>
    <w:rsid w:val="00C722B2"/>
    <w:rsid w:val="00C7492D"/>
    <w:rsid w:val="00C75512"/>
    <w:rsid w:val="00C762DD"/>
    <w:rsid w:val="00C7683E"/>
    <w:rsid w:val="00C768AC"/>
    <w:rsid w:val="00C77C02"/>
    <w:rsid w:val="00C837CB"/>
    <w:rsid w:val="00C84AA2"/>
    <w:rsid w:val="00C859F9"/>
    <w:rsid w:val="00C85B47"/>
    <w:rsid w:val="00C865B7"/>
    <w:rsid w:val="00C90B91"/>
    <w:rsid w:val="00C91627"/>
    <w:rsid w:val="00C92A56"/>
    <w:rsid w:val="00C93AEC"/>
    <w:rsid w:val="00C94EF4"/>
    <w:rsid w:val="00C9761A"/>
    <w:rsid w:val="00C979FB"/>
    <w:rsid w:val="00CA0849"/>
    <w:rsid w:val="00CA162F"/>
    <w:rsid w:val="00CA1B5B"/>
    <w:rsid w:val="00CA2987"/>
    <w:rsid w:val="00CA3039"/>
    <w:rsid w:val="00CA35BB"/>
    <w:rsid w:val="00CA3AAE"/>
    <w:rsid w:val="00CA4166"/>
    <w:rsid w:val="00CA4685"/>
    <w:rsid w:val="00CA52CF"/>
    <w:rsid w:val="00CA7097"/>
    <w:rsid w:val="00CB0068"/>
    <w:rsid w:val="00CB0F84"/>
    <w:rsid w:val="00CB1F85"/>
    <w:rsid w:val="00CB2DF5"/>
    <w:rsid w:val="00CB335B"/>
    <w:rsid w:val="00CB46BC"/>
    <w:rsid w:val="00CB5988"/>
    <w:rsid w:val="00CB62E9"/>
    <w:rsid w:val="00CB6D3C"/>
    <w:rsid w:val="00CB766F"/>
    <w:rsid w:val="00CC0040"/>
    <w:rsid w:val="00CC03FB"/>
    <w:rsid w:val="00CC1279"/>
    <w:rsid w:val="00CC2AB7"/>
    <w:rsid w:val="00CC378A"/>
    <w:rsid w:val="00CC608D"/>
    <w:rsid w:val="00CC70E0"/>
    <w:rsid w:val="00CD1964"/>
    <w:rsid w:val="00CD1A08"/>
    <w:rsid w:val="00CD2CFC"/>
    <w:rsid w:val="00CD4545"/>
    <w:rsid w:val="00CD5F89"/>
    <w:rsid w:val="00CD6C04"/>
    <w:rsid w:val="00CD7BAE"/>
    <w:rsid w:val="00CE0BCB"/>
    <w:rsid w:val="00CE140C"/>
    <w:rsid w:val="00CE1909"/>
    <w:rsid w:val="00CE22A5"/>
    <w:rsid w:val="00CE3C08"/>
    <w:rsid w:val="00CE461B"/>
    <w:rsid w:val="00CE4651"/>
    <w:rsid w:val="00CE4DC6"/>
    <w:rsid w:val="00CE687E"/>
    <w:rsid w:val="00CF1F8B"/>
    <w:rsid w:val="00CF222B"/>
    <w:rsid w:val="00CF31B6"/>
    <w:rsid w:val="00CF3A68"/>
    <w:rsid w:val="00CF73BE"/>
    <w:rsid w:val="00CF77E2"/>
    <w:rsid w:val="00D0042F"/>
    <w:rsid w:val="00D00BDD"/>
    <w:rsid w:val="00D00D5F"/>
    <w:rsid w:val="00D01CC5"/>
    <w:rsid w:val="00D0614E"/>
    <w:rsid w:val="00D07047"/>
    <w:rsid w:val="00D10140"/>
    <w:rsid w:val="00D11F1F"/>
    <w:rsid w:val="00D12341"/>
    <w:rsid w:val="00D12EDF"/>
    <w:rsid w:val="00D14A94"/>
    <w:rsid w:val="00D164C2"/>
    <w:rsid w:val="00D16598"/>
    <w:rsid w:val="00D16834"/>
    <w:rsid w:val="00D16970"/>
    <w:rsid w:val="00D17808"/>
    <w:rsid w:val="00D212E1"/>
    <w:rsid w:val="00D21814"/>
    <w:rsid w:val="00D21837"/>
    <w:rsid w:val="00D2261F"/>
    <w:rsid w:val="00D25097"/>
    <w:rsid w:val="00D26D8A"/>
    <w:rsid w:val="00D346C3"/>
    <w:rsid w:val="00D34986"/>
    <w:rsid w:val="00D35075"/>
    <w:rsid w:val="00D362B8"/>
    <w:rsid w:val="00D36AF5"/>
    <w:rsid w:val="00D40921"/>
    <w:rsid w:val="00D41222"/>
    <w:rsid w:val="00D413AF"/>
    <w:rsid w:val="00D41422"/>
    <w:rsid w:val="00D41E9B"/>
    <w:rsid w:val="00D439BC"/>
    <w:rsid w:val="00D43BC1"/>
    <w:rsid w:val="00D44416"/>
    <w:rsid w:val="00D44F99"/>
    <w:rsid w:val="00D450DA"/>
    <w:rsid w:val="00D4526E"/>
    <w:rsid w:val="00D45E0A"/>
    <w:rsid w:val="00D4601F"/>
    <w:rsid w:val="00D46718"/>
    <w:rsid w:val="00D47F06"/>
    <w:rsid w:val="00D47FB0"/>
    <w:rsid w:val="00D51F24"/>
    <w:rsid w:val="00D526EB"/>
    <w:rsid w:val="00D53D9B"/>
    <w:rsid w:val="00D53F36"/>
    <w:rsid w:val="00D54897"/>
    <w:rsid w:val="00D54F42"/>
    <w:rsid w:val="00D55828"/>
    <w:rsid w:val="00D55D3A"/>
    <w:rsid w:val="00D55E94"/>
    <w:rsid w:val="00D562F6"/>
    <w:rsid w:val="00D56FBF"/>
    <w:rsid w:val="00D60E3D"/>
    <w:rsid w:val="00D61A1E"/>
    <w:rsid w:val="00D61B3B"/>
    <w:rsid w:val="00D621F1"/>
    <w:rsid w:val="00D62D1E"/>
    <w:rsid w:val="00D63D27"/>
    <w:rsid w:val="00D6427C"/>
    <w:rsid w:val="00D64557"/>
    <w:rsid w:val="00D657A7"/>
    <w:rsid w:val="00D67FDF"/>
    <w:rsid w:val="00D70189"/>
    <w:rsid w:val="00D70B8A"/>
    <w:rsid w:val="00D71918"/>
    <w:rsid w:val="00D72D20"/>
    <w:rsid w:val="00D72FB7"/>
    <w:rsid w:val="00D74ED1"/>
    <w:rsid w:val="00D77AA5"/>
    <w:rsid w:val="00D82367"/>
    <w:rsid w:val="00D8247E"/>
    <w:rsid w:val="00D8450D"/>
    <w:rsid w:val="00D855D3"/>
    <w:rsid w:val="00D85935"/>
    <w:rsid w:val="00D90A04"/>
    <w:rsid w:val="00D914C4"/>
    <w:rsid w:val="00D915DE"/>
    <w:rsid w:val="00D91769"/>
    <w:rsid w:val="00D94653"/>
    <w:rsid w:val="00D95DC7"/>
    <w:rsid w:val="00D96792"/>
    <w:rsid w:val="00D968C1"/>
    <w:rsid w:val="00DA0F63"/>
    <w:rsid w:val="00DA2B9A"/>
    <w:rsid w:val="00DA3FD8"/>
    <w:rsid w:val="00DA4A30"/>
    <w:rsid w:val="00DA4E14"/>
    <w:rsid w:val="00DA78EE"/>
    <w:rsid w:val="00DB1AFA"/>
    <w:rsid w:val="00DB22C1"/>
    <w:rsid w:val="00DB252F"/>
    <w:rsid w:val="00DB2B4B"/>
    <w:rsid w:val="00DB30F8"/>
    <w:rsid w:val="00DB41F4"/>
    <w:rsid w:val="00DB5042"/>
    <w:rsid w:val="00DB53B1"/>
    <w:rsid w:val="00DB72B7"/>
    <w:rsid w:val="00DB7CCD"/>
    <w:rsid w:val="00DC0408"/>
    <w:rsid w:val="00DC0A3B"/>
    <w:rsid w:val="00DC0B1E"/>
    <w:rsid w:val="00DC11BF"/>
    <w:rsid w:val="00DC19A3"/>
    <w:rsid w:val="00DC2BE1"/>
    <w:rsid w:val="00DC2D15"/>
    <w:rsid w:val="00DC30D5"/>
    <w:rsid w:val="00DC3F3F"/>
    <w:rsid w:val="00DC4427"/>
    <w:rsid w:val="00DC4ACF"/>
    <w:rsid w:val="00DC5D37"/>
    <w:rsid w:val="00DC612A"/>
    <w:rsid w:val="00DC6527"/>
    <w:rsid w:val="00DC7884"/>
    <w:rsid w:val="00DD04D4"/>
    <w:rsid w:val="00DD0EE6"/>
    <w:rsid w:val="00DD2958"/>
    <w:rsid w:val="00DD3F32"/>
    <w:rsid w:val="00DD4963"/>
    <w:rsid w:val="00DD54D4"/>
    <w:rsid w:val="00DD563C"/>
    <w:rsid w:val="00DD5655"/>
    <w:rsid w:val="00DE0463"/>
    <w:rsid w:val="00DE126D"/>
    <w:rsid w:val="00DE3A17"/>
    <w:rsid w:val="00DE3B27"/>
    <w:rsid w:val="00DE3DF6"/>
    <w:rsid w:val="00DE4474"/>
    <w:rsid w:val="00DE612E"/>
    <w:rsid w:val="00DE618A"/>
    <w:rsid w:val="00DE7AB1"/>
    <w:rsid w:val="00DF0896"/>
    <w:rsid w:val="00DF2791"/>
    <w:rsid w:val="00DF359D"/>
    <w:rsid w:val="00DF4876"/>
    <w:rsid w:val="00DF4A7D"/>
    <w:rsid w:val="00DF5CF3"/>
    <w:rsid w:val="00DF7226"/>
    <w:rsid w:val="00E00203"/>
    <w:rsid w:val="00E0109E"/>
    <w:rsid w:val="00E014E3"/>
    <w:rsid w:val="00E01645"/>
    <w:rsid w:val="00E03114"/>
    <w:rsid w:val="00E03A14"/>
    <w:rsid w:val="00E03DF1"/>
    <w:rsid w:val="00E04E5D"/>
    <w:rsid w:val="00E07136"/>
    <w:rsid w:val="00E11EFC"/>
    <w:rsid w:val="00E12EC8"/>
    <w:rsid w:val="00E13605"/>
    <w:rsid w:val="00E1371A"/>
    <w:rsid w:val="00E13F0D"/>
    <w:rsid w:val="00E153C9"/>
    <w:rsid w:val="00E158F4"/>
    <w:rsid w:val="00E1685F"/>
    <w:rsid w:val="00E16AED"/>
    <w:rsid w:val="00E16D19"/>
    <w:rsid w:val="00E174D2"/>
    <w:rsid w:val="00E221BC"/>
    <w:rsid w:val="00E224A0"/>
    <w:rsid w:val="00E24A29"/>
    <w:rsid w:val="00E256AA"/>
    <w:rsid w:val="00E2605A"/>
    <w:rsid w:val="00E26E47"/>
    <w:rsid w:val="00E3069D"/>
    <w:rsid w:val="00E312E7"/>
    <w:rsid w:val="00E3339B"/>
    <w:rsid w:val="00E35713"/>
    <w:rsid w:val="00E37C82"/>
    <w:rsid w:val="00E37FFD"/>
    <w:rsid w:val="00E40B78"/>
    <w:rsid w:val="00E4124E"/>
    <w:rsid w:val="00E41D5F"/>
    <w:rsid w:val="00E42569"/>
    <w:rsid w:val="00E44537"/>
    <w:rsid w:val="00E456E8"/>
    <w:rsid w:val="00E46605"/>
    <w:rsid w:val="00E467E3"/>
    <w:rsid w:val="00E47C24"/>
    <w:rsid w:val="00E47F40"/>
    <w:rsid w:val="00E50211"/>
    <w:rsid w:val="00E51174"/>
    <w:rsid w:val="00E513F8"/>
    <w:rsid w:val="00E51515"/>
    <w:rsid w:val="00E51C81"/>
    <w:rsid w:val="00E52719"/>
    <w:rsid w:val="00E52FD8"/>
    <w:rsid w:val="00E549B1"/>
    <w:rsid w:val="00E55D66"/>
    <w:rsid w:val="00E57332"/>
    <w:rsid w:val="00E603FF"/>
    <w:rsid w:val="00E60580"/>
    <w:rsid w:val="00E609B7"/>
    <w:rsid w:val="00E617BF"/>
    <w:rsid w:val="00E63046"/>
    <w:rsid w:val="00E63A33"/>
    <w:rsid w:val="00E640B8"/>
    <w:rsid w:val="00E6413D"/>
    <w:rsid w:val="00E64E75"/>
    <w:rsid w:val="00E67132"/>
    <w:rsid w:val="00E71769"/>
    <w:rsid w:val="00E732BE"/>
    <w:rsid w:val="00E733AA"/>
    <w:rsid w:val="00E74150"/>
    <w:rsid w:val="00E74E6E"/>
    <w:rsid w:val="00E759CB"/>
    <w:rsid w:val="00E769E5"/>
    <w:rsid w:val="00E77C10"/>
    <w:rsid w:val="00E817FA"/>
    <w:rsid w:val="00E81DA4"/>
    <w:rsid w:val="00E840AA"/>
    <w:rsid w:val="00E864EC"/>
    <w:rsid w:val="00E86E0F"/>
    <w:rsid w:val="00E87F99"/>
    <w:rsid w:val="00E919E2"/>
    <w:rsid w:val="00E91AD2"/>
    <w:rsid w:val="00E93BE1"/>
    <w:rsid w:val="00E93F26"/>
    <w:rsid w:val="00E94BB7"/>
    <w:rsid w:val="00E976C1"/>
    <w:rsid w:val="00EA0FF6"/>
    <w:rsid w:val="00EA115F"/>
    <w:rsid w:val="00EA16BB"/>
    <w:rsid w:val="00EA1843"/>
    <w:rsid w:val="00EA4C6E"/>
    <w:rsid w:val="00EA5002"/>
    <w:rsid w:val="00EA5E42"/>
    <w:rsid w:val="00EA6624"/>
    <w:rsid w:val="00EA78DA"/>
    <w:rsid w:val="00EA7F47"/>
    <w:rsid w:val="00EB0257"/>
    <w:rsid w:val="00EB1E1A"/>
    <w:rsid w:val="00EB262B"/>
    <w:rsid w:val="00EB2B94"/>
    <w:rsid w:val="00EB4C84"/>
    <w:rsid w:val="00EB5266"/>
    <w:rsid w:val="00EC1703"/>
    <w:rsid w:val="00EC3DA7"/>
    <w:rsid w:val="00EC575B"/>
    <w:rsid w:val="00EC5C12"/>
    <w:rsid w:val="00EC70B5"/>
    <w:rsid w:val="00EC72F8"/>
    <w:rsid w:val="00ED121B"/>
    <w:rsid w:val="00ED1A37"/>
    <w:rsid w:val="00ED1F58"/>
    <w:rsid w:val="00ED2972"/>
    <w:rsid w:val="00ED2DAD"/>
    <w:rsid w:val="00ED3B6A"/>
    <w:rsid w:val="00ED5248"/>
    <w:rsid w:val="00ED6098"/>
    <w:rsid w:val="00ED710D"/>
    <w:rsid w:val="00ED7B88"/>
    <w:rsid w:val="00EE0532"/>
    <w:rsid w:val="00EE25E0"/>
    <w:rsid w:val="00EE3459"/>
    <w:rsid w:val="00EE3C46"/>
    <w:rsid w:val="00EE42E9"/>
    <w:rsid w:val="00EE75B4"/>
    <w:rsid w:val="00EE7983"/>
    <w:rsid w:val="00EF2BD9"/>
    <w:rsid w:val="00EF3CDE"/>
    <w:rsid w:val="00EF3F03"/>
    <w:rsid w:val="00EF3FC1"/>
    <w:rsid w:val="00EF471C"/>
    <w:rsid w:val="00EF6400"/>
    <w:rsid w:val="00EF6678"/>
    <w:rsid w:val="00EF7390"/>
    <w:rsid w:val="00F00F41"/>
    <w:rsid w:val="00F01B39"/>
    <w:rsid w:val="00F01D69"/>
    <w:rsid w:val="00F025D6"/>
    <w:rsid w:val="00F0266E"/>
    <w:rsid w:val="00F0377E"/>
    <w:rsid w:val="00F05124"/>
    <w:rsid w:val="00F05739"/>
    <w:rsid w:val="00F05C1B"/>
    <w:rsid w:val="00F07F4F"/>
    <w:rsid w:val="00F1193F"/>
    <w:rsid w:val="00F12A15"/>
    <w:rsid w:val="00F132A5"/>
    <w:rsid w:val="00F13E69"/>
    <w:rsid w:val="00F15275"/>
    <w:rsid w:val="00F17C5A"/>
    <w:rsid w:val="00F17EB2"/>
    <w:rsid w:val="00F2034D"/>
    <w:rsid w:val="00F20A89"/>
    <w:rsid w:val="00F22EF2"/>
    <w:rsid w:val="00F239EE"/>
    <w:rsid w:val="00F30EDE"/>
    <w:rsid w:val="00F34AAA"/>
    <w:rsid w:val="00F34FAD"/>
    <w:rsid w:val="00F356E6"/>
    <w:rsid w:val="00F35CFD"/>
    <w:rsid w:val="00F3622C"/>
    <w:rsid w:val="00F37496"/>
    <w:rsid w:val="00F37955"/>
    <w:rsid w:val="00F40097"/>
    <w:rsid w:val="00F42A81"/>
    <w:rsid w:val="00F42AA3"/>
    <w:rsid w:val="00F42FCB"/>
    <w:rsid w:val="00F445E8"/>
    <w:rsid w:val="00F44731"/>
    <w:rsid w:val="00F44CAB"/>
    <w:rsid w:val="00F45074"/>
    <w:rsid w:val="00F45709"/>
    <w:rsid w:val="00F47AF7"/>
    <w:rsid w:val="00F50739"/>
    <w:rsid w:val="00F5103D"/>
    <w:rsid w:val="00F54046"/>
    <w:rsid w:val="00F540DC"/>
    <w:rsid w:val="00F5411A"/>
    <w:rsid w:val="00F542F0"/>
    <w:rsid w:val="00F54C41"/>
    <w:rsid w:val="00F5532C"/>
    <w:rsid w:val="00F55BD4"/>
    <w:rsid w:val="00F561F1"/>
    <w:rsid w:val="00F56B9D"/>
    <w:rsid w:val="00F56ED0"/>
    <w:rsid w:val="00F56FCC"/>
    <w:rsid w:val="00F572CB"/>
    <w:rsid w:val="00F60D9C"/>
    <w:rsid w:val="00F61B21"/>
    <w:rsid w:val="00F6456B"/>
    <w:rsid w:val="00F655CD"/>
    <w:rsid w:val="00F67B19"/>
    <w:rsid w:val="00F71AEA"/>
    <w:rsid w:val="00F760C0"/>
    <w:rsid w:val="00F7708D"/>
    <w:rsid w:val="00F806FA"/>
    <w:rsid w:val="00F80C6D"/>
    <w:rsid w:val="00F8121D"/>
    <w:rsid w:val="00F8315C"/>
    <w:rsid w:val="00F83891"/>
    <w:rsid w:val="00F847D1"/>
    <w:rsid w:val="00F856E1"/>
    <w:rsid w:val="00F85A67"/>
    <w:rsid w:val="00F85F6A"/>
    <w:rsid w:val="00F8640E"/>
    <w:rsid w:val="00F86706"/>
    <w:rsid w:val="00F90777"/>
    <w:rsid w:val="00F91FED"/>
    <w:rsid w:val="00F920CE"/>
    <w:rsid w:val="00F92F5B"/>
    <w:rsid w:val="00F94395"/>
    <w:rsid w:val="00F94E18"/>
    <w:rsid w:val="00F94F8A"/>
    <w:rsid w:val="00F95344"/>
    <w:rsid w:val="00F9683D"/>
    <w:rsid w:val="00F973B3"/>
    <w:rsid w:val="00F97919"/>
    <w:rsid w:val="00F97E53"/>
    <w:rsid w:val="00FA0A97"/>
    <w:rsid w:val="00FA2206"/>
    <w:rsid w:val="00FA2371"/>
    <w:rsid w:val="00FA389D"/>
    <w:rsid w:val="00FA3B23"/>
    <w:rsid w:val="00FA3C2B"/>
    <w:rsid w:val="00FA4ED2"/>
    <w:rsid w:val="00FA557A"/>
    <w:rsid w:val="00FA59E5"/>
    <w:rsid w:val="00FA6285"/>
    <w:rsid w:val="00FA6917"/>
    <w:rsid w:val="00FA6F34"/>
    <w:rsid w:val="00FA7081"/>
    <w:rsid w:val="00FB1926"/>
    <w:rsid w:val="00FB1F8D"/>
    <w:rsid w:val="00FB208D"/>
    <w:rsid w:val="00FB31C8"/>
    <w:rsid w:val="00FB3796"/>
    <w:rsid w:val="00FB3C2F"/>
    <w:rsid w:val="00FB479D"/>
    <w:rsid w:val="00FB5E2F"/>
    <w:rsid w:val="00FB68AA"/>
    <w:rsid w:val="00FC0FB9"/>
    <w:rsid w:val="00FC7573"/>
    <w:rsid w:val="00FC7A38"/>
    <w:rsid w:val="00FD0FE8"/>
    <w:rsid w:val="00FD111D"/>
    <w:rsid w:val="00FD2C9F"/>
    <w:rsid w:val="00FD37E0"/>
    <w:rsid w:val="00FD3BEA"/>
    <w:rsid w:val="00FD3C8A"/>
    <w:rsid w:val="00FD515E"/>
    <w:rsid w:val="00FD60A4"/>
    <w:rsid w:val="00FD6B72"/>
    <w:rsid w:val="00FD71FB"/>
    <w:rsid w:val="00FE0C5B"/>
    <w:rsid w:val="00FE0F44"/>
    <w:rsid w:val="00FE2A91"/>
    <w:rsid w:val="00FE2D01"/>
    <w:rsid w:val="00FE31AD"/>
    <w:rsid w:val="00FE3544"/>
    <w:rsid w:val="00FE4194"/>
    <w:rsid w:val="00FE4463"/>
    <w:rsid w:val="00FE5EC7"/>
    <w:rsid w:val="00FF1B74"/>
    <w:rsid w:val="00FF3147"/>
    <w:rsid w:val="00FF689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A435537"/>
  <w15:chartTrackingRefBased/>
  <w15:docId w15:val="{9FC58188-25E3-4081-8AEB-4A38B35D31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75ED2"/>
    <w:pPr>
      <w:jc w:val="both"/>
    </w:pPr>
    <w:rPr>
      <w:sz w:val="20"/>
      <w:szCs w:val="20"/>
    </w:rPr>
  </w:style>
  <w:style w:type="paragraph" w:styleId="Titre1">
    <w:name w:val="heading 1"/>
    <w:aliases w:val="H1,R1,H11,Titre 11,t1.T1.Titre 1,t1,Titre1,t1.T1,Prophead level 1,Prophead 1,H1-Heading 1,1,h1,Header 1,l1,Legal Line 1,head 1,Heading No. L1,list 1,II+,I,Heading1,heading 1,Heading A,Head 1 (Chapter heading),a,Heading,level 1,level1,H12,H13,H"/>
    <w:basedOn w:val="Normal"/>
    <w:next w:val="Normal"/>
    <w:link w:val="Titre1Car"/>
    <w:qFormat/>
    <w:rsid w:val="008C1599"/>
    <w:pPr>
      <w:keepNext/>
      <w:keepLines/>
      <w:numPr>
        <w:numId w:val="2"/>
      </w:numPr>
      <w:spacing w:before="240" w:after="0"/>
      <w:outlineLvl w:val="0"/>
    </w:pPr>
    <w:rPr>
      <w:rFonts w:asciiTheme="majorHAnsi" w:eastAsiaTheme="majorEastAsia" w:hAnsiTheme="majorHAnsi" w:cstheme="majorBidi"/>
      <w:b/>
      <w:caps/>
      <w:color w:val="730000" w:themeColor="accent1" w:themeShade="BF"/>
      <w:sz w:val="32"/>
      <w:szCs w:val="32"/>
      <w:u w:val="single"/>
    </w:rPr>
  </w:style>
  <w:style w:type="paragraph" w:styleId="Titre2">
    <w:name w:val="heading 2"/>
    <w:aliases w:val="H2,R2,H21,H22,H211,H23,H212,H24,H213,H25,H214,H26,H215,H27,H216,H28,H217,H29,H218,H210,H219,H220,H2110,H221,H2111,H231,H2121,H241,H2131,H251,H2141,H261,H2151,2,Heading 2 Hidden,chsec,paragraphe,Titre 21,t2.T2,h2,Titre2,HD2,T2,heading 2,Header "/>
    <w:basedOn w:val="Normal"/>
    <w:next w:val="Normal"/>
    <w:link w:val="Titre2Car"/>
    <w:unhideWhenUsed/>
    <w:qFormat/>
    <w:rsid w:val="000A76A8"/>
    <w:pPr>
      <w:keepNext/>
      <w:keepLines/>
      <w:numPr>
        <w:ilvl w:val="1"/>
        <w:numId w:val="2"/>
      </w:numPr>
      <w:spacing w:before="40" w:after="0"/>
      <w:outlineLvl w:val="1"/>
    </w:pPr>
    <w:rPr>
      <w:rFonts w:asciiTheme="majorHAnsi" w:eastAsiaTheme="majorEastAsia" w:hAnsiTheme="majorHAnsi" w:cstheme="majorBidi"/>
      <w:b/>
      <w:color w:val="730000" w:themeColor="accent1" w:themeShade="BF"/>
      <w:sz w:val="26"/>
      <w:szCs w:val="26"/>
      <w:u w:val="single"/>
    </w:rPr>
  </w:style>
  <w:style w:type="paragraph" w:styleId="Titre3">
    <w:name w:val="heading 3"/>
    <w:aliases w:val="H3,h3,L3,h31,L31,h32,L32,h311,L311,h33,L33,h312,L312,h34,L34,h313,L313,h35,L35,h314,L314,h321,L321,h3111,L3111,h331,L331,h3121,L3121,h341,L341,h3131,L3131,T3,Heading 3 - old,Contrat 3,Section,Titre 31,t3.T3,heading 3,3,3heading,l3,H31,Heading 3"/>
    <w:basedOn w:val="Normal"/>
    <w:next w:val="Normal"/>
    <w:link w:val="Titre3Car"/>
    <w:qFormat/>
    <w:rsid w:val="000A76A8"/>
    <w:pPr>
      <w:keepNext/>
      <w:keepLines/>
      <w:numPr>
        <w:ilvl w:val="2"/>
        <w:numId w:val="2"/>
      </w:numPr>
      <w:spacing w:before="40" w:after="0"/>
      <w:outlineLvl w:val="2"/>
    </w:pPr>
    <w:rPr>
      <w:rFonts w:asciiTheme="majorHAnsi" w:eastAsiaTheme="majorEastAsia" w:hAnsiTheme="majorHAnsi" w:cstheme="majorBidi"/>
      <w:bCs/>
      <w:color w:val="730000" w:themeColor="accent1" w:themeShade="BF"/>
      <w:sz w:val="24"/>
      <w:szCs w:val="24"/>
      <w:u w:val="single"/>
    </w:rPr>
  </w:style>
  <w:style w:type="paragraph" w:styleId="Titre4">
    <w:name w:val="heading 4"/>
    <w:aliases w:val="4,titre tableau,M-Titre 4,Titre4,CHAP4,heading 4,- Titre 4,Titre général,Chapitre 1.1.1.,niveau 4,Sous-chapitre (niveau 3),Titre niveau 4,Titre 41,t4.T4,l4,I4,H4,Texte 4,l41,l42,t4,Headline4,H41,H42,H43,chapitre 1.1.1.1,(Shift Ctrl 4),Step,T4"/>
    <w:basedOn w:val="Normal"/>
    <w:next w:val="Normal"/>
    <w:link w:val="Titre4Car"/>
    <w:uiPriority w:val="9"/>
    <w:unhideWhenUsed/>
    <w:qFormat/>
    <w:rsid w:val="000A76A8"/>
    <w:pPr>
      <w:keepNext/>
      <w:keepLines/>
      <w:numPr>
        <w:ilvl w:val="3"/>
        <w:numId w:val="2"/>
      </w:numPr>
      <w:spacing w:before="40" w:after="0"/>
      <w:outlineLvl w:val="3"/>
    </w:pPr>
    <w:rPr>
      <w:rFonts w:asciiTheme="majorHAnsi" w:eastAsiaTheme="majorEastAsia" w:hAnsiTheme="majorHAnsi" w:cstheme="majorBidi"/>
      <w:i/>
      <w:iCs/>
      <w:color w:val="730000" w:themeColor="accent1" w:themeShade="BF"/>
      <w:u w:val="single"/>
    </w:rPr>
  </w:style>
  <w:style w:type="paragraph" w:styleId="Titre5">
    <w:name w:val="heading 5"/>
    <w:aliases w:val="M-Titre 5,Titre5,Titre 5 Car1,Titre 51,H5,altN,E,Titre LOT,M-Titre5"/>
    <w:basedOn w:val="Normal"/>
    <w:next w:val="Normal"/>
    <w:link w:val="Titre5Car"/>
    <w:uiPriority w:val="9"/>
    <w:unhideWhenUsed/>
    <w:qFormat/>
    <w:rsid w:val="008C1599"/>
    <w:pPr>
      <w:keepNext/>
      <w:keepLines/>
      <w:numPr>
        <w:ilvl w:val="4"/>
        <w:numId w:val="2"/>
      </w:numPr>
      <w:spacing w:before="40" w:after="0"/>
      <w:outlineLvl w:val="4"/>
    </w:pPr>
    <w:rPr>
      <w:rFonts w:asciiTheme="majorHAnsi" w:eastAsiaTheme="majorEastAsia" w:hAnsiTheme="majorHAnsi" w:cstheme="majorBidi"/>
      <w:color w:val="730000" w:themeColor="accent1" w:themeShade="BF"/>
    </w:rPr>
  </w:style>
  <w:style w:type="paragraph" w:styleId="Titre6">
    <w:name w:val="heading 6"/>
    <w:basedOn w:val="Normal"/>
    <w:next w:val="Normal"/>
    <w:link w:val="Titre6Car"/>
    <w:uiPriority w:val="9"/>
    <w:unhideWhenUsed/>
    <w:qFormat/>
    <w:rsid w:val="00F8315C"/>
    <w:pPr>
      <w:keepNext/>
      <w:keepLines/>
      <w:spacing w:before="40" w:after="0"/>
      <w:ind w:left="2736" w:hanging="936"/>
      <w:outlineLvl w:val="5"/>
    </w:pPr>
    <w:rPr>
      <w:rFonts w:asciiTheme="majorHAnsi" w:eastAsiaTheme="majorEastAsia" w:hAnsiTheme="majorHAnsi" w:cstheme="majorBidi"/>
      <w:color w:val="4C0000" w:themeColor="accent1"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FE0C5B"/>
    <w:pPr>
      <w:tabs>
        <w:tab w:val="center" w:pos="4536"/>
        <w:tab w:val="right" w:pos="9072"/>
      </w:tabs>
      <w:spacing w:after="0" w:line="240" w:lineRule="auto"/>
    </w:pPr>
  </w:style>
  <w:style w:type="character" w:customStyle="1" w:styleId="En-tteCar">
    <w:name w:val="En-tête Car"/>
    <w:basedOn w:val="Policepardfaut"/>
    <w:link w:val="En-tte"/>
    <w:uiPriority w:val="99"/>
    <w:rsid w:val="00FE0C5B"/>
  </w:style>
  <w:style w:type="paragraph" w:styleId="Pieddepage">
    <w:name w:val="footer"/>
    <w:basedOn w:val="Normal"/>
    <w:link w:val="PieddepageCar"/>
    <w:unhideWhenUsed/>
    <w:rsid w:val="00FE0C5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FE0C5B"/>
  </w:style>
  <w:style w:type="character" w:styleId="Lienhypertexte">
    <w:name w:val="Hyperlink"/>
    <w:basedOn w:val="Policepardfaut"/>
    <w:uiPriority w:val="99"/>
    <w:unhideWhenUsed/>
    <w:rsid w:val="00BA360F"/>
    <w:rPr>
      <w:color w:val="FF3300" w:themeColor="hyperlink"/>
      <w:u w:val="single"/>
    </w:rPr>
  </w:style>
  <w:style w:type="character" w:customStyle="1" w:styleId="Mentionnonrsolue1">
    <w:name w:val="Mention non résolue1"/>
    <w:basedOn w:val="Policepardfaut"/>
    <w:uiPriority w:val="99"/>
    <w:semiHidden/>
    <w:unhideWhenUsed/>
    <w:rsid w:val="00BA360F"/>
    <w:rPr>
      <w:color w:val="605E5C"/>
      <w:shd w:val="clear" w:color="auto" w:fill="E1DFDD"/>
    </w:rPr>
  </w:style>
  <w:style w:type="character" w:customStyle="1" w:styleId="Titre3Car">
    <w:name w:val="Titre 3 Car"/>
    <w:aliases w:val="H3 Car,h3 Car,L3 Car,h31 Car,L31 Car,h32 Car,L32 Car,h311 Car,L311 Car,h33 Car,L33 Car,h312 Car,L312 Car,h34 Car,L34 Car,h313 Car,L313 Car,h35 Car,L35 Car,h314 Car,L314 Car,h321 Car,L321 Car,h3111 Car,L3111 Car,h331 Car,L331 Car,h3121 Car"/>
    <w:basedOn w:val="Policepardfaut"/>
    <w:link w:val="Titre3"/>
    <w:rsid w:val="000A76A8"/>
    <w:rPr>
      <w:rFonts w:asciiTheme="majorHAnsi" w:eastAsiaTheme="majorEastAsia" w:hAnsiTheme="majorHAnsi" w:cstheme="majorBidi"/>
      <w:bCs/>
      <w:color w:val="730000" w:themeColor="accent1" w:themeShade="BF"/>
      <w:sz w:val="24"/>
      <w:szCs w:val="24"/>
      <w:u w:val="single"/>
    </w:rPr>
  </w:style>
  <w:style w:type="paragraph" w:customStyle="1" w:styleId="retrait10">
    <w:name w:val="retrait 1"/>
    <w:basedOn w:val="Normal"/>
    <w:rsid w:val="00601198"/>
    <w:pPr>
      <w:numPr>
        <w:numId w:val="1"/>
      </w:numPr>
      <w:tabs>
        <w:tab w:val="left" w:pos="426"/>
      </w:tabs>
      <w:spacing w:before="120" w:after="120" w:line="240" w:lineRule="auto"/>
    </w:pPr>
    <w:rPr>
      <w:rFonts w:ascii="Calibri" w:eastAsia="Times New Roman" w:hAnsi="Calibri" w:cs="Times New Roman"/>
      <w:color w:val="000000"/>
      <w:lang w:eastAsia="fr-FR"/>
    </w:rPr>
  </w:style>
  <w:style w:type="paragraph" w:customStyle="1" w:styleId="paragraph">
    <w:name w:val="paragraph"/>
    <w:basedOn w:val="Normal"/>
    <w:rsid w:val="009C68C5"/>
    <w:pPr>
      <w:spacing w:after="0" w:line="240" w:lineRule="auto"/>
    </w:pPr>
    <w:rPr>
      <w:rFonts w:ascii="Times New Roman" w:eastAsia="Times New Roman" w:hAnsi="Times New Roman" w:cs="Times New Roman"/>
      <w:sz w:val="24"/>
      <w:szCs w:val="24"/>
      <w:lang w:eastAsia="fr-FR"/>
    </w:rPr>
  </w:style>
  <w:style w:type="table" w:styleId="Grilledutableau">
    <w:name w:val="Table Grid"/>
    <w:basedOn w:val="TableauNormal"/>
    <w:uiPriority w:val="39"/>
    <w:rsid w:val="004407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aliases w:val="H1 Car,R1 Car,H11 Car,Titre 11 Car,t1.T1.Titre 1 Car,t1 Car,Titre1 Car,t1.T1 Car,Prophead level 1 Car,Prophead 1 Car,H1-Heading 1 Car,1 Car,h1 Car,Header 1 Car,l1 Car,Legal Line 1 Car,head 1 Car,Heading No. L1 Car,list 1 Car,II+ Car,I Car"/>
    <w:basedOn w:val="Policepardfaut"/>
    <w:link w:val="Titre1"/>
    <w:uiPriority w:val="9"/>
    <w:rsid w:val="008C1599"/>
    <w:rPr>
      <w:rFonts w:asciiTheme="majorHAnsi" w:eastAsiaTheme="majorEastAsia" w:hAnsiTheme="majorHAnsi" w:cstheme="majorBidi"/>
      <w:b/>
      <w:caps/>
      <w:color w:val="730000" w:themeColor="accent1" w:themeShade="BF"/>
      <w:sz w:val="32"/>
      <w:szCs w:val="32"/>
      <w:u w:val="single"/>
    </w:rPr>
  </w:style>
  <w:style w:type="character" w:customStyle="1" w:styleId="Titre2Car">
    <w:name w:val="Titre 2 Car"/>
    <w:aliases w:val="H2 Car,R2 Car,H21 Car,H22 Car,H211 Car,H23 Car,H212 Car,H24 Car,H213 Car,H25 Car,H214 Car,H26 Car,H215 Car,H27 Car,H216 Car,H28 Car,H217 Car,H29 Car,H218 Car,H210 Car,H219 Car,H220 Car,H2110 Car,H221 Car,H2111 Car,H231 Car,H2121 Car,H241 Car"/>
    <w:basedOn w:val="Policepardfaut"/>
    <w:link w:val="Titre2"/>
    <w:uiPriority w:val="9"/>
    <w:rsid w:val="000A76A8"/>
    <w:rPr>
      <w:rFonts w:asciiTheme="majorHAnsi" w:eastAsiaTheme="majorEastAsia" w:hAnsiTheme="majorHAnsi" w:cstheme="majorBidi"/>
      <w:b/>
      <w:color w:val="730000" w:themeColor="accent1" w:themeShade="BF"/>
      <w:sz w:val="26"/>
      <w:szCs w:val="26"/>
      <w:u w:val="single"/>
    </w:rPr>
  </w:style>
  <w:style w:type="paragraph" w:styleId="En-ttedetabledesmatires">
    <w:name w:val="TOC Heading"/>
    <w:basedOn w:val="Titre1"/>
    <w:next w:val="Normal"/>
    <w:uiPriority w:val="39"/>
    <w:unhideWhenUsed/>
    <w:qFormat/>
    <w:rsid w:val="002065BF"/>
    <w:pPr>
      <w:outlineLvl w:val="9"/>
    </w:pPr>
    <w:rPr>
      <w:lang w:eastAsia="fr-FR"/>
    </w:rPr>
  </w:style>
  <w:style w:type="paragraph" w:styleId="TM1">
    <w:name w:val="toc 1"/>
    <w:basedOn w:val="Normal"/>
    <w:next w:val="Normal"/>
    <w:autoRedefine/>
    <w:uiPriority w:val="39"/>
    <w:unhideWhenUsed/>
    <w:rsid w:val="000A76A8"/>
    <w:pPr>
      <w:tabs>
        <w:tab w:val="left" w:pos="400"/>
        <w:tab w:val="right" w:leader="dot" w:pos="9639"/>
      </w:tabs>
      <w:spacing w:after="0" w:line="240" w:lineRule="auto"/>
      <w:ind w:right="142"/>
    </w:pPr>
  </w:style>
  <w:style w:type="paragraph" w:styleId="TM2">
    <w:name w:val="toc 2"/>
    <w:basedOn w:val="Normal"/>
    <w:next w:val="Normal"/>
    <w:autoRedefine/>
    <w:uiPriority w:val="39"/>
    <w:unhideWhenUsed/>
    <w:rsid w:val="000A76A8"/>
    <w:pPr>
      <w:tabs>
        <w:tab w:val="left" w:pos="880"/>
        <w:tab w:val="right" w:leader="dot" w:pos="9639"/>
      </w:tabs>
      <w:spacing w:after="100"/>
      <w:ind w:left="200" w:right="142"/>
    </w:pPr>
  </w:style>
  <w:style w:type="paragraph" w:styleId="Titre">
    <w:name w:val="Title"/>
    <w:basedOn w:val="Normal"/>
    <w:next w:val="Normal"/>
    <w:link w:val="TitreCar"/>
    <w:uiPriority w:val="10"/>
    <w:qFormat/>
    <w:rsid w:val="00E6304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E63046"/>
    <w:rPr>
      <w:rFonts w:asciiTheme="majorHAnsi" w:eastAsiaTheme="majorEastAsia" w:hAnsiTheme="majorHAnsi" w:cstheme="majorBidi"/>
      <w:spacing w:val="-10"/>
      <w:kern w:val="28"/>
      <w:sz w:val="56"/>
      <w:szCs w:val="56"/>
    </w:rPr>
  </w:style>
  <w:style w:type="character" w:customStyle="1" w:styleId="Titre4Car">
    <w:name w:val="Titre 4 Car"/>
    <w:aliases w:val="4 Car,titre tableau Car,M-Titre 4 Car,Titre4 Car,CHAP4 Car,heading 4 Car,- Titre 4 Car,Titre général Car,Chapitre 1.1.1. Car,niveau 4 Car,Sous-chapitre (niveau 3) Car,Titre niveau 4 Car,Titre 41 Car,t4.T4 Car,l4 Car,I4 Car,H4 Car,Texte 4 Car"/>
    <w:basedOn w:val="Policepardfaut"/>
    <w:link w:val="Titre4"/>
    <w:uiPriority w:val="9"/>
    <w:rsid w:val="000A76A8"/>
    <w:rPr>
      <w:rFonts w:asciiTheme="majorHAnsi" w:eastAsiaTheme="majorEastAsia" w:hAnsiTheme="majorHAnsi" w:cstheme="majorBidi"/>
      <w:i/>
      <w:iCs/>
      <w:color w:val="730000" w:themeColor="accent1" w:themeShade="BF"/>
      <w:sz w:val="20"/>
      <w:szCs w:val="20"/>
      <w:u w:val="single"/>
    </w:rPr>
  </w:style>
  <w:style w:type="paragraph" w:styleId="Paragraphedeliste">
    <w:name w:val="List Paragraph"/>
    <w:aliases w:val="Paragraphe de liste3,Paragraphe de liste111"/>
    <w:basedOn w:val="Normal"/>
    <w:link w:val="ParagraphedelisteCar"/>
    <w:qFormat/>
    <w:rsid w:val="000A76A8"/>
    <w:pPr>
      <w:ind w:left="720"/>
      <w:contextualSpacing/>
    </w:pPr>
  </w:style>
  <w:style w:type="paragraph" w:customStyle="1" w:styleId="Liste3iA">
    <w:name w:val="Liste 3iA"/>
    <w:basedOn w:val="Paragraphedeliste"/>
    <w:link w:val="Liste3iACar"/>
    <w:qFormat/>
    <w:rsid w:val="00375ED2"/>
    <w:pPr>
      <w:numPr>
        <w:numId w:val="3"/>
      </w:numPr>
    </w:pPr>
  </w:style>
  <w:style w:type="paragraph" w:customStyle="1" w:styleId="Liste3iC">
    <w:name w:val="Liste 3iC"/>
    <w:basedOn w:val="Paragraphedeliste"/>
    <w:link w:val="Liste3iCCar"/>
    <w:qFormat/>
    <w:rsid w:val="003C5F5E"/>
    <w:pPr>
      <w:numPr>
        <w:numId w:val="4"/>
      </w:numPr>
    </w:pPr>
  </w:style>
  <w:style w:type="character" w:customStyle="1" w:styleId="ParagraphedelisteCar">
    <w:name w:val="Paragraphe de liste Car"/>
    <w:aliases w:val="Paragraphe de liste3 Car,Paragraphe de liste111 Car"/>
    <w:basedOn w:val="Policepardfaut"/>
    <w:link w:val="Paragraphedeliste"/>
    <w:uiPriority w:val="34"/>
    <w:rsid w:val="00375ED2"/>
  </w:style>
  <w:style w:type="character" w:customStyle="1" w:styleId="Liste3iACar">
    <w:name w:val="Liste 3iA Car"/>
    <w:basedOn w:val="ParagraphedelisteCar"/>
    <w:link w:val="Liste3iA"/>
    <w:rsid w:val="00375ED2"/>
    <w:rPr>
      <w:sz w:val="20"/>
      <w:szCs w:val="20"/>
    </w:rPr>
  </w:style>
  <w:style w:type="character" w:customStyle="1" w:styleId="Liste3iCCar">
    <w:name w:val="Liste 3iC Car"/>
    <w:basedOn w:val="ParagraphedelisteCar"/>
    <w:link w:val="Liste3iC"/>
    <w:rsid w:val="003C5F5E"/>
    <w:rPr>
      <w:sz w:val="20"/>
      <w:szCs w:val="20"/>
    </w:rPr>
  </w:style>
  <w:style w:type="character" w:customStyle="1" w:styleId="Titre5Car">
    <w:name w:val="Titre 5 Car"/>
    <w:aliases w:val="M-Titre 5 Car,Titre5 Car,Titre 5 Car1 Car,Titre 51 Car,H5 Car,altN Car,E Car,Titre LOT Car,M-Titre5 Car"/>
    <w:basedOn w:val="Policepardfaut"/>
    <w:link w:val="Titre5"/>
    <w:uiPriority w:val="9"/>
    <w:rsid w:val="008C1599"/>
    <w:rPr>
      <w:rFonts w:asciiTheme="majorHAnsi" w:eastAsiaTheme="majorEastAsia" w:hAnsiTheme="majorHAnsi" w:cstheme="majorBidi"/>
      <w:color w:val="730000" w:themeColor="accent1" w:themeShade="BF"/>
      <w:sz w:val="20"/>
      <w:szCs w:val="20"/>
    </w:rPr>
  </w:style>
  <w:style w:type="paragraph" w:styleId="Corpsdetexte">
    <w:name w:val="Body Text"/>
    <w:basedOn w:val="Normal"/>
    <w:link w:val="CorpsdetexteCar"/>
    <w:semiHidden/>
    <w:rsid w:val="00B65499"/>
    <w:pPr>
      <w:spacing w:after="0" w:line="240" w:lineRule="auto"/>
    </w:pPr>
    <w:rPr>
      <w:rFonts w:ascii="Arial" w:eastAsia="Times New Roman" w:hAnsi="Arial" w:cs="Times New Roman"/>
      <w:lang w:eastAsia="fr-FR"/>
    </w:rPr>
  </w:style>
  <w:style w:type="character" w:customStyle="1" w:styleId="CorpsdetexteCar">
    <w:name w:val="Corps de texte Car"/>
    <w:basedOn w:val="Policepardfaut"/>
    <w:link w:val="Corpsdetexte"/>
    <w:semiHidden/>
    <w:rsid w:val="00B65499"/>
    <w:rPr>
      <w:rFonts w:ascii="Arial" w:eastAsia="Times New Roman" w:hAnsi="Arial" w:cs="Times New Roman"/>
      <w:sz w:val="20"/>
      <w:szCs w:val="20"/>
      <w:lang w:eastAsia="fr-FR"/>
    </w:rPr>
  </w:style>
  <w:style w:type="paragraph" w:customStyle="1" w:styleId="Paragraphejustifi">
    <w:name w:val="Paragraphe justifié"/>
    <w:rsid w:val="00B65499"/>
    <w:pPr>
      <w:overflowPunct w:val="0"/>
      <w:autoSpaceDE w:val="0"/>
      <w:autoSpaceDN w:val="0"/>
      <w:adjustRightInd w:val="0"/>
      <w:spacing w:after="240" w:line="240" w:lineRule="exact"/>
      <w:jc w:val="both"/>
      <w:textAlignment w:val="baseline"/>
    </w:pPr>
    <w:rPr>
      <w:rFonts w:ascii="Arial" w:eastAsia="Times New Roman" w:hAnsi="Arial" w:cs="Times New Roman"/>
      <w:sz w:val="20"/>
      <w:szCs w:val="20"/>
      <w:lang w:eastAsia="fr-FR"/>
    </w:rPr>
  </w:style>
  <w:style w:type="paragraph" w:styleId="Corpsdetexte2">
    <w:name w:val="Body Text 2"/>
    <w:basedOn w:val="Normal"/>
    <w:link w:val="Corpsdetexte2Car"/>
    <w:semiHidden/>
    <w:rsid w:val="00B65499"/>
    <w:pPr>
      <w:spacing w:after="0" w:line="240" w:lineRule="auto"/>
    </w:pPr>
    <w:rPr>
      <w:rFonts w:ascii="Arial" w:eastAsia="Times New Roman" w:hAnsi="Arial" w:cs="Times New Roman"/>
      <w:color w:val="FF0000"/>
      <w:lang w:eastAsia="fr-FR"/>
    </w:rPr>
  </w:style>
  <w:style w:type="character" w:customStyle="1" w:styleId="Corpsdetexte2Car">
    <w:name w:val="Corps de texte 2 Car"/>
    <w:basedOn w:val="Policepardfaut"/>
    <w:link w:val="Corpsdetexte2"/>
    <w:semiHidden/>
    <w:rsid w:val="00B65499"/>
    <w:rPr>
      <w:rFonts w:ascii="Arial" w:eastAsia="Times New Roman" w:hAnsi="Arial" w:cs="Times New Roman"/>
      <w:color w:val="FF0000"/>
      <w:sz w:val="20"/>
      <w:szCs w:val="20"/>
      <w:lang w:eastAsia="fr-FR"/>
    </w:rPr>
  </w:style>
  <w:style w:type="paragraph" w:styleId="Notedebasdepage">
    <w:name w:val="footnote text"/>
    <w:basedOn w:val="Normal"/>
    <w:link w:val="NotedebasdepageCar"/>
    <w:semiHidden/>
    <w:rsid w:val="00960DAA"/>
    <w:pPr>
      <w:spacing w:after="0" w:line="240" w:lineRule="auto"/>
      <w:jc w:val="left"/>
    </w:pPr>
    <w:rPr>
      <w:rFonts w:ascii="Times New Roman" w:eastAsia="Times New Roman" w:hAnsi="Times New Roman" w:cs="Times New Roman"/>
      <w:lang w:eastAsia="fr-FR"/>
    </w:rPr>
  </w:style>
  <w:style w:type="character" w:customStyle="1" w:styleId="NotedebasdepageCar">
    <w:name w:val="Note de bas de page Car"/>
    <w:basedOn w:val="Policepardfaut"/>
    <w:link w:val="Notedebasdepage"/>
    <w:semiHidden/>
    <w:rsid w:val="00960DAA"/>
    <w:rPr>
      <w:rFonts w:ascii="Times New Roman" w:eastAsia="Times New Roman" w:hAnsi="Times New Roman" w:cs="Times New Roman"/>
      <w:sz w:val="20"/>
      <w:szCs w:val="20"/>
      <w:lang w:eastAsia="fr-FR"/>
    </w:rPr>
  </w:style>
  <w:style w:type="character" w:styleId="Appelnotedebasdep">
    <w:name w:val="footnote reference"/>
    <w:basedOn w:val="Policepardfaut"/>
    <w:semiHidden/>
    <w:rsid w:val="00960DAA"/>
    <w:rPr>
      <w:vertAlign w:val="superscript"/>
    </w:rPr>
  </w:style>
  <w:style w:type="paragraph" w:customStyle="1" w:styleId="Retrait3">
    <w:name w:val="Retrait 3"/>
    <w:basedOn w:val="Normal"/>
    <w:qFormat/>
    <w:rsid w:val="00960DAA"/>
    <w:pPr>
      <w:numPr>
        <w:ilvl w:val="2"/>
        <w:numId w:val="6"/>
      </w:numPr>
      <w:spacing w:after="0" w:line="240" w:lineRule="auto"/>
    </w:pPr>
    <w:rPr>
      <w:rFonts w:ascii="Arial" w:eastAsia="Times New Roman" w:hAnsi="Arial" w:cs="Arial"/>
      <w:color w:val="000099"/>
      <w:lang w:bidi="en-US"/>
    </w:rPr>
  </w:style>
  <w:style w:type="paragraph" w:customStyle="1" w:styleId="Retrait2">
    <w:name w:val="Retrait 2"/>
    <w:basedOn w:val="Normal"/>
    <w:qFormat/>
    <w:rsid w:val="00960DAA"/>
    <w:pPr>
      <w:numPr>
        <w:numId w:val="7"/>
      </w:numPr>
      <w:spacing w:before="60" w:after="0" w:line="240" w:lineRule="auto"/>
    </w:pPr>
    <w:rPr>
      <w:rFonts w:ascii="Arial" w:eastAsia="SimSun" w:hAnsi="Arial" w:cs="Arial"/>
      <w:color w:val="000099"/>
      <w:lang w:val="en-GB" w:eastAsia="zh-CN" w:bidi="en-US"/>
    </w:rPr>
  </w:style>
  <w:style w:type="paragraph" w:customStyle="1" w:styleId="Retrait4">
    <w:name w:val="Retrait 4"/>
    <w:basedOn w:val="Normal"/>
    <w:rsid w:val="0098095F"/>
    <w:pPr>
      <w:numPr>
        <w:numId w:val="8"/>
      </w:numPr>
      <w:spacing w:before="120" w:after="0" w:line="240" w:lineRule="auto"/>
      <w:ind w:right="193"/>
    </w:pPr>
    <w:rPr>
      <w:rFonts w:ascii="Arial" w:eastAsia="Times New Roman" w:hAnsi="Arial" w:cs="Arial"/>
      <w:color w:val="000099"/>
      <w:lang w:bidi="en-US"/>
    </w:rPr>
  </w:style>
  <w:style w:type="paragraph" w:customStyle="1" w:styleId="Retrait1">
    <w:name w:val="Retrait 1"/>
    <w:basedOn w:val="Normal"/>
    <w:qFormat/>
    <w:rsid w:val="0098095F"/>
    <w:pPr>
      <w:numPr>
        <w:numId w:val="9"/>
      </w:numPr>
      <w:spacing w:before="60" w:after="60" w:line="240" w:lineRule="auto"/>
    </w:pPr>
    <w:rPr>
      <w:rFonts w:ascii="Arial" w:eastAsia="Times New Roman" w:hAnsi="Arial" w:cs="Arial"/>
      <w:bCs/>
      <w:color w:val="000099"/>
      <w:lang w:bidi="en-US"/>
    </w:rPr>
  </w:style>
  <w:style w:type="character" w:styleId="Accentuation">
    <w:name w:val="Emphasis"/>
    <w:basedOn w:val="Policepardfaut"/>
    <w:uiPriority w:val="20"/>
    <w:qFormat/>
    <w:rsid w:val="004140D8"/>
    <w:rPr>
      <w:i/>
      <w:iCs/>
    </w:rPr>
  </w:style>
  <w:style w:type="character" w:customStyle="1" w:styleId="Titre6Car">
    <w:name w:val="Titre 6 Car"/>
    <w:basedOn w:val="Policepardfaut"/>
    <w:link w:val="Titre6"/>
    <w:uiPriority w:val="9"/>
    <w:rsid w:val="00F8315C"/>
    <w:rPr>
      <w:rFonts w:asciiTheme="majorHAnsi" w:eastAsiaTheme="majorEastAsia" w:hAnsiTheme="majorHAnsi" w:cstheme="majorBidi"/>
      <w:color w:val="4C0000" w:themeColor="accent1" w:themeShade="7F"/>
      <w:sz w:val="20"/>
      <w:szCs w:val="20"/>
    </w:rPr>
  </w:style>
  <w:style w:type="paragraph" w:styleId="Sansinterligne">
    <w:name w:val="No Spacing"/>
    <w:aliases w:val="TITRE 4"/>
    <w:uiPriority w:val="1"/>
    <w:qFormat/>
    <w:rsid w:val="008A0362"/>
    <w:pPr>
      <w:spacing w:after="0" w:line="240" w:lineRule="auto"/>
      <w:ind w:left="1247" w:hanging="1247"/>
      <w:jc w:val="both"/>
    </w:pPr>
    <w:rPr>
      <w:i/>
      <w:color w:val="730000" w:themeColor="accent1" w:themeShade="BF"/>
      <w:sz w:val="20"/>
      <w:szCs w:val="20"/>
      <w:u w:val="single"/>
    </w:rPr>
  </w:style>
  <w:style w:type="paragraph" w:styleId="Textedebulles">
    <w:name w:val="Balloon Text"/>
    <w:basedOn w:val="Normal"/>
    <w:link w:val="TextedebullesCar"/>
    <w:uiPriority w:val="99"/>
    <w:semiHidden/>
    <w:unhideWhenUsed/>
    <w:rsid w:val="00A2580B"/>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A2580B"/>
    <w:rPr>
      <w:rFonts w:ascii="Segoe UI" w:hAnsi="Segoe UI" w:cs="Segoe UI"/>
      <w:sz w:val="18"/>
      <w:szCs w:val="18"/>
    </w:rPr>
  </w:style>
  <w:style w:type="character" w:styleId="Marquedecommentaire">
    <w:name w:val="annotation reference"/>
    <w:basedOn w:val="Policepardfaut"/>
    <w:uiPriority w:val="99"/>
    <w:semiHidden/>
    <w:unhideWhenUsed/>
    <w:rsid w:val="0021640C"/>
    <w:rPr>
      <w:sz w:val="16"/>
      <w:szCs w:val="16"/>
    </w:rPr>
  </w:style>
  <w:style w:type="paragraph" w:styleId="Commentaire">
    <w:name w:val="annotation text"/>
    <w:basedOn w:val="Normal"/>
    <w:link w:val="CommentaireCar"/>
    <w:uiPriority w:val="99"/>
    <w:unhideWhenUsed/>
    <w:rsid w:val="0021640C"/>
    <w:pPr>
      <w:spacing w:line="240" w:lineRule="auto"/>
    </w:pPr>
  </w:style>
  <w:style w:type="character" w:customStyle="1" w:styleId="CommentaireCar">
    <w:name w:val="Commentaire Car"/>
    <w:basedOn w:val="Policepardfaut"/>
    <w:link w:val="Commentaire"/>
    <w:uiPriority w:val="99"/>
    <w:rsid w:val="0021640C"/>
    <w:rPr>
      <w:sz w:val="20"/>
      <w:szCs w:val="20"/>
    </w:rPr>
  </w:style>
  <w:style w:type="paragraph" w:styleId="Objetducommentaire">
    <w:name w:val="annotation subject"/>
    <w:basedOn w:val="Commentaire"/>
    <w:next w:val="Commentaire"/>
    <w:link w:val="ObjetducommentaireCar"/>
    <w:uiPriority w:val="99"/>
    <w:semiHidden/>
    <w:unhideWhenUsed/>
    <w:rsid w:val="0021640C"/>
    <w:rPr>
      <w:b/>
      <w:bCs/>
    </w:rPr>
  </w:style>
  <w:style w:type="character" w:customStyle="1" w:styleId="ObjetducommentaireCar">
    <w:name w:val="Objet du commentaire Car"/>
    <w:basedOn w:val="CommentaireCar"/>
    <w:link w:val="Objetducommentaire"/>
    <w:uiPriority w:val="99"/>
    <w:semiHidden/>
    <w:rsid w:val="0021640C"/>
    <w:rPr>
      <w:b/>
      <w:bCs/>
      <w:sz w:val="20"/>
      <w:szCs w:val="20"/>
    </w:rPr>
  </w:style>
  <w:style w:type="paragraph" w:styleId="Rvision">
    <w:name w:val="Revision"/>
    <w:hidden/>
    <w:uiPriority w:val="99"/>
    <w:semiHidden/>
    <w:rsid w:val="00635DA4"/>
    <w:pPr>
      <w:spacing w:after="0" w:line="240" w:lineRule="auto"/>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1998089">
      <w:bodyDiv w:val="1"/>
      <w:marLeft w:val="0"/>
      <w:marRight w:val="0"/>
      <w:marTop w:val="0"/>
      <w:marBottom w:val="0"/>
      <w:divBdr>
        <w:top w:val="none" w:sz="0" w:space="0" w:color="auto"/>
        <w:left w:val="none" w:sz="0" w:space="0" w:color="auto"/>
        <w:bottom w:val="none" w:sz="0" w:space="0" w:color="auto"/>
        <w:right w:val="none" w:sz="0" w:space="0" w:color="auto"/>
      </w:divBdr>
    </w:div>
    <w:div w:id="394620412">
      <w:bodyDiv w:val="1"/>
      <w:marLeft w:val="0"/>
      <w:marRight w:val="0"/>
      <w:marTop w:val="0"/>
      <w:marBottom w:val="0"/>
      <w:divBdr>
        <w:top w:val="none" w:sz="0" w:space="0" w:color="auto"/>
        <w:left w:val="none" w:sz="0" w:space="0" w:color="auto"/>
        <w:bottom w:val="none" w:sz="0" w:space="0" w:color="auto"/>
        <w:right w:val="none" w:sz="0" w:space="0" w:color="auto"/>
      </w:divBdr>
    </w:div>
    <w:div w:id="564804835">
      <w:bodyDiv w:val="1"/>
      <w:marLeft w:val="0"/>
      <w:marRight w:val="0"/>
      <w:marTop w:val="0"/>
      <w:marBottom w:val="0"/>
      <w:divBdr>
        <w:top w:val="none" w:sz="0" w:space="0" w:color="auto"/>
        <w:left w:val="none" w:sz="0" w:space="0" w:color="auto"/>
        <w:bottom w:val="none" w:sz="0" w:space="0" w:color="auto"/>
        <w:right w:val="none" w:sz="0" w:space="0" w:color="auto"/>
      </w:divBdr>
    </w:div>
    <w:div w:id="1150436542">
      <w:bodyDiv w:val="1"/>
      <w:marLeft w:val="0"/>
      <w:marRight w:val="0"/>
      <w:marTop w:val="0"/>
      <w:marBottom w:val="0"/>
      <w:divBdr>
        <w:top w:val="none" w:sz="0" w:space="0" w:color="auto"/>
        <w:left w:val="none" w:sz="0" w:space="0" w:color="auto"/>
        <w:bottom w:val="none" w:sz="0" w:space="0" w:color="auto"/>
        <w:right w:val="none" w:sz="0" w:space="0" w:color="auto"/>
      </w:divBdr>
    </w:div>
    <w:div w:id="1821580432">
      <w:bodyDiv w:val="1"/>
      <w:marLeft w:val="0"/>
      <w:marRight w:val="0"/>
      <w:marTop w:val="0"/>
      <w:marBottom w:val="0"/>
      <w:divBdr>
        <w:top w:val="none" w:sz="0" w:space="0" w:color="auto"/>
        <w:left w:val="none" w:sz="0" w:space="0" w:color="auto"/>
        <w:bottom w:val="none" w:sz="0" w:space="0" w:color="auto"/>
        <w:right w:val="none" w:sz="0" w:space="0" w:color="auto"/>
      </w:divBdr>
    </w:div>
    <w:div w:id="19557463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microsoft.com/office/2016/09/relationships/commentsIds" Target="commentsId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hyperlink" Target="mailto:contact@3iarchitectes.com" TargetMode="External"/><Relationship Id="rId2" Type="http://schemas.openxmlformats.org/officeDocument/2006/relationships/image" Target="media/image11.jpeg"/><Relationship Id="rId1" Type="http://schemas.openxmlformats.org/officeDocument/2006/relationships/image" Target="media/image10.jpeg"/><Relationship Id="rId6" Type="http://schemas.openxmlformats.org/officeDocument/2006/relationships/image" Target="media/image13.jpeg"/><Relationship Id="rId5" Type="http://schemas.openxmlformats.org/officeDocument/2006/relationships/image" Target="media/image12.png"/><Relationship Id="rId4" Type="http://schemas.openxmlformats.org/officeDocument/2006/relationships/hyperlink" Target="http://www.3iarchitectes.co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4" Type="http://schemas.openxmlformats.org/officeDocument/2006/relationships/image" Target="media/image9.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eme 3i Groupe">
  <a:themeElements>
    <a:clrScheme name="3i Groupe">
      <a:dk1>
        <a:sysClr val="windowText" lastClr="000000"/>
      </a:dk1>
      <a:lt1>
        <a:sysClr val="window" lastClr="FFFFFF"/>
      </a:lt1>
      <a:dk2>
        <a:srgbClr val="632423"/>
      </a:dk2>
      <a:lt2>
        <a:srgbClr val="F2F2F2"/>
      </a:lt2>
      <a:accent1>
        <a:srgbClr val="9A0000"/>
      </a:accent1>
      <a:accent2>
        <a:srgbClr val="C0504D"/>
      </a:accent2>
      <a:accent3>
        <a:srgbClr val="22BA12"/>
      </a:accent3>
      <a:accent4>
        <a:srgbClr val="8064A2"/>
      </a:accent4>
      <a:accent5>
        <a:srgbClr val="0070C0"/>
      </a:accent5>
      <a:accent6>
        <a:srgbClr val="F4B34A"/>
      </a:accent6>
      <a:hlink>
        <a:srgbClr val="FF3300"/>
      </a:hlink>
      <a:folHlink>
        <a:srgbClr val="C00000"/>
      </a:folHlink>
    </a:clrScheme>
    <a:fontScheme name="Century Gothic">
      <a:majorFont>
        <a:latin typeface="Century Gothic" panose="020F0302020204030204"/>
        <a:ea typeface=""/>
        <a:cs typeface=""/>
        <a:font script="Jpan" typeface="メイリオ"/>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Gothic" panose="020F03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EFA0079-B680-43FD-A43A-9E331FD255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21</Pages>
  <Words>7512</Words>
  <Characters>41322</Characters>
  <Application>Microsoft Office Word</Application>
  <DocSecurity>0</DocSecurity>
  <Lines>344</Lines>
  <Paragraphs>97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48737</CharactersWithSpaces>
  <SharedDoc>false</SharedDoc>
  <HLinks>
    <vt:vector size="108" baseType="variant">
      <vt:variant>
        <vt:i4>1114165</vt:i4>
      </vt:variant>
      <vt:variant>
        <vt:i4>92</vt:i4>
      </vt:variant>
      <vt:variant>
        <vt:i4>0</vt:i4>
      </vt:variant>
      <vt:variant>
        <vt:i4>5</vt:i4>
      </vt:variant>
      <vt:variant>
        <vt:lpwstr/>
      </vt:variant>
      <vt:variant>
        <vt:lpwstr>_Toc163157262</vt:lpwstr>
      </vt:variant>
      <vt:variant>
        <vt:i4>1114165</vt:i4>
      </vt:variant>
      <vt:variant>
        <vt:i4>86</vt:i4>
      </vt:variant>
      <vt:variant>
        <vt:i4>0</vt:i4>
      </vt:variant>
      <vt:variant>
        <vt:i4>5</vt:i4>
      </vt:variant>
      <vt:variant>
        <vt:lpwstr/>
      </vt:variant>
      <vt:variant>
        <vt:lpwstr>_Toc163157261</vt:lpwstr>
      </vt:variant>
      <vt:variant>
        <vt:i4>1114165</vt:i4>
      </vt:variant>
      <vt:variant>
        <vt:i4>80</vt:i4>
      </vt:variant>
      <vt:variant>
        <vt:i4>0</vt:i4>
      </vt:variant>
      <vt:variant>
        <vt:i4>5</vt:i4>
      </vt:variant>
      <vt:variant>
        <vt:lpwstr/>
      </vt:variant>
      <vt:variant>
        <vt:lpwstr>_Toc163157260</vt:lpwstr>
      </vt:variant>
      <vt:variant>
        <vt:i4>1179701</vt:i4>
      </vt:variant>
      <vt:variant>
        <vt:i4>74</vt:i4>
      </vt:variant>
      <vt:variant>
        <vt:i4>0</vt:i4>
      </vt:variant>
      <vt:variant>
        <vt:i4>5</vt:i4>
      </vt:variant>
      <vt:variant>
        <vt:lpwstr/>
      </vt:variant>
      <vt:variant>
        <vt:lpwstr>_Toc163157259</vt:lpwstr>
      </vt:variant>
      <vt:variant>
        <vt:i4>1179701</vt:i4>
      </vt:variant>
      <vt:variant>
        <vt:i4>68</vt:i4>
      </vt:variant>
      <vt:variant>
        <vt:i4>0</vt:i4>
      </vt:variant>
      <vt:variant>
        <vt:i4>5</vt:i4>
      </vt:variant>
      <vt:variant>
        <vt:lpwstr/>
      </vt:variant>
      <vt:variant>
        <vt:lpwstr>_Toc163157258</vt:lpwstr>
      </vt:variant>
      <vt:variant>
        <vt:i4>1179701</vt:i4>
      </vt:variant>
      <vt:variant>
        <vt:i4>62</vt:i4>
      </vt:variant>
      <vt:variant>
        <vt:i4>0</vt:i4>
      </vt:variant>
      <vt:variant>
        <vt:i4>5</vt:i4>
      </vt:variant>
      <vt:variant>
        <vt:lpwstr/>
      </vt:variant>
      <vt:variant>
        <vt:lpwstr>_Toc163157257</vt:lpwstr>
      </vt:variant>
      <vt:variant>
        <vt:i4>1179701</vt:i4>
      </vt:variant>
      <vt:variant>
        <vt:i4>56</vt:i4>
      </vt:variant>
      <vt:variant>
        <vt:i4>0</vt:i4>
      </vt:variant>
      <vt:variant>
        <vt:i4>5</vt:i4>
      </vt:variant>
      <vt:variant>
        <vt:lpwstr/>
      </vt:variant>
      <vt:variant>
        <vt:lpwstr>_Toc163157256</vt:lpwstr>
      </vt:variant>
      <vt:variant>
        <vt:i4>1179701</vt:i4>
      </vt:variant>
      <vt:variant>
        <vt:i4>50</vt:i4>
      </vt:variant>
      <vt:variant>
        <vt:i4>0</vt:i4>
      </vt:variant>
      <vt:variant>
        <vt:i4>5</vt:i4>
      </vt:variant>
      <vt:variant>
        <vt:lpwstr/>
      </vt:variant>
      <vt:variant>
        <vt:lpwstr>_Toc163157255</vt:lpwstr>
      </vt:variant>
      <vt:variant>
        <vt:i4>1179701</vt:i4>
      </vt:variant>
      <vt:variant>
        <vt:i4>44</vt:i4>
      </vt:variant>
      <vt:variant>
        <vt:i4>0</vt:i4>
      </vt:variant>
      <vt:variant>
        <vt:i4>5</vt:i4>
      </vt:variant>
      <vt:variant>
        <vt:lpwstr/>
      </vt:variant>
      <vt:variant>
        <vt:lpwstr>_Toc163157254</vt:lpwstr>
      </vt:variant>
      <vt:variant>
        <vt:i4>1179701</vt:i4>
      </vt:variant>
      <vt:variant>
        <vt:i4>38</vt:i4>
      </vt:variant>
      <vt:variant>
        <vt:i4>0</vt:i4>
      </vt:variant>
      <vt:variant>
        <vt:i4>5</vt:i4>
      </vt:variant>
      <vt:variant>
        <vt:lpwstr/>
      </vt:variant>
      <vt:variant>
        <vt:lpwstr>_Toc163157253</vt:lpwstr>
      </vt:variant>
      <vt:variant>
        <vt:i4>1179701</vt:i4>
      </vt:variant>
      <vt:variant>
        <vt:i4>32</vt:i4>
      </vt:variant>
      <vt:variant>
        <vt:i4>0</vt:i4>
      </vt:variant>
      <vt:variant>
        <vt:i4>5</vt:i4>
      </vt:variant>
      <vt:variant>
        <vt:lpwstr/>
      </vt:variant>
      <vt:variant>
        <vt:lpwstr>_Toc163157252</vt:lpwstr>
      </vt:variant>
      <vt:variant>
        <vt:i4>1179701</vt:i4>
      </vt:variant>
      <vt:variant>
        <vt:i4>26</vt:i4>
      </vt:variant>
      <vt:variant>
        <vt:i4>0</vt:i4>
      </vt:variant>
      <vt:variant>
        <vt:i4>5</vt:i4>
      </vt:variant>
      <vt:variant>
        <vt:lpwstr/>
      </vt:variant>
      <vt:variant>
        <vt:lpwstr>_Toc163157251</vt:lpwstr>
      </vt:variant>
      <vt:variant>
        <vt:i4>1179701</vt:i4>
      </vt:variant>
      <vt:variant>
        <vt:i4>20</vt:i4>
      </vt:variant>
      <vt:variant>
        <vt:i4>0</vt:i4>
      </vt:variant>
      <vt:variant>
        <vt:i4>5</vt:i4>
      </vt:variant>
      <vt:variant>
        <vt:lpwstr/>
      </vt:variant>
      <vt:variant>
        <vt:lpwstr>_Toc163157250</vt:lpwstr>
      </vt:variant>
      <vt:variant>
        <vt:i4>1245237</vt:i4>
      </vt:variant>
      <vt:variant>
        <vt:i4>14</vt:i4>
      </vt:variant>
      <vt:variant>
        <vt:i4>0</vt:i4>
      </vt:variant>
      <vt:variant>
        <vt:i4>5</vt:i4>
      </vt:variant>
      <vt:variant>
        <vt:lpwstr/>
      </vt:variant>
      <vt:variant>
        <vt:lpwstr>_Toc163157249</vt:lpwstr>
      </vt:variant>
      <vt:variant>
        <vt:i4>1245237</vt:i4>
      </vt:variant>
      <vt:variant>
        <vt:i4>8</vt:i4>
      </vt:variant>
      <vt:variant>
        <vt:i4>0</vt:i4>
      </vt:variant>
      <vt:variant>
        <vt:i4>5</vt:i4>
      </vt:variant>
      <vt:variant>
        <vt:lpwstr/>
      </vt:variant>
      <vt:variant>
        <vt:lpwstr>_Toc163157248</vt:lpwstr>
      </vt:variant>
      <vt:variant>
        <vt:i4>1245237</vt:i4>
      </vt:variant>
      <vt:variant>
        <vt:i4>2</vt:i4>
      </vt:variant>
      <vt:variant>
        <vt:i4>0</vt:i4>
      </vt:variant>
      <vt:variant>
        <vt:i4>5</vt:i4>
      </vt:variant>
      <vt:variant>
        <vt:lpwstr/>
      </vt:variant>
      <vt:variant>
        <vt:lpwstr>_Toc163157247</vt:lpwstr>
      </vt:variant>
      <vt:variant>
        <vt:i4>2031632</vt:i4>
      </vt:variant>
      <vt:variant>
        <vt:i4>3</vt:i4>
      </vt:variant>
      <vt:variant>
        <vt:i4>0</vt:i4>
      </vt:variant>
      <vt:variant>
        <vt:i4>5</vt:i4>
      </vt:variant>
      <vt:variant>
        <vt:lpwstr>http://www.3iarchitectes.com/</vt:lpwstr>
      </vt:variant>
      <vt:variant>
        <vt:lpwstr/>
      </vt:variant>
      <vt:variant>
        <vt:i4>5111858</vt:i4>
      </vt:variant>
      <vt:variant>
        <vt:i4>0</vt:i4>
      </vt:variant>
      <vt:variant>
        <vt:i4>0</vt:i4>
      </vt:variant>
      <vt:variant>
        <vt:i4>5</vt:i4>
      </vt:variant>
      <vt:variant>
        <vt:lpwstr>mailto:contact@3iarchitectes.com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Dimitri Moclides</dc:creator>
  <cp:keywords/>
  <dc:description/>
  <cp:lastModifiedBy>Saginot DESHOMMES</cp:lastModifiedBy>
  <cp:revision>11</cp:revision>
  <cp:lastPrinted>2024-12-04T09:47:00Z</cp:lastPrinted>
  <dcterms:created xsi:type="dcterms:W3CDTF">2025-03-04T07:42:00Z</dcterms:created>
  <dcterms:modified xsi:type="dcterms:W3CDTF">2025-03-08T01:08:00Z</dcterms:modified>
</cp:coreProperties>
</file>