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1C598E" w14:paraId="5AA71C7D" w14:textId="77777777">
        <w:tc>
          <w:tcPr>
            <w:tcW w:w="1384" w:type="dxa"/>
            <w:tcBorders>
              <w:top w:val="none" w:sz="4" w:space="0" w:color="000000"/>
              <w:left w:val="none" w:sz="4" w:space="0" w:color="000000"/>
              <w:bottom w:val="none" w:sz="4" w:space="0" w:color="000000"/>
            </w:tcBorders>
          </w:tcPr>
          <w:p w14:paraId="6330DC3F" w14:textId="77777777" w:rsidR="001C598E" w:rsidRDefault="001C598E">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647E4197" w14:textId="77777777" w:rsidR="001C598E" w:rsidRDefault="003A632B">
            <w:pPr>
              <w:rPr>
                <w:rFonts w:asciiTheme="minorHAnsi" w:hAnsiTheme="minorHAnsi"/>
                <w:b/>
                <w:sz w:val="28"/>
              </w:rPr>
            </w:pPr>
            <w:bookmarkStart w:id="0" w:name="_Toc392669625"/>
            <w:r>
              <w:rPr>
                <w:rFonts w:asciiTheme="minorHAnsi" w:hAnsiTheme="minorHAnsi"/>
                <w:b/>
                <w:sz w:val="36"/>
              </w:rPr>
              <w:t>CONTRAT D’ACHAT</w:t>
            </w:r>
            <w:bookmarkEnd w:id="0"/>
          </w:p>
        </w:tc>
      </w:tr>
      <w:tr w:rsidR="001C598E" w14:paraId="58BDCF0D" w14:textId="77777777">
        <w:tc>
          <w:tcPr>
            <w:tcW w:w="1384" w:type="dxa"/>
            <w:tcBorders>
              <w:top w:val="none" w:sz="4" w:space="0" w:color="000000"/>
              <w:left w:val="none" w:sz="4" w:space="0" w:color="000000"/>
              <w:bottom w:val="none" w:sz="4" w:space="0" w:color="000000"/>
            </w:tcBorders>
          </w:tcPr>
          <w:p w14:paraId="57FCD10F" w14:textId="77777777" w:rsidR="001C598E" w:rsidRDefault="001C598E">
            <w:pPr>
              <w:rPr>
                <w:rFonts w:asciiTheme="minorHAnsi" w:hAnsiTheme="minorHAnsi" w:cs="Arial"/>
                <w:b/>
                <w:sz w:val="24"/>
              </w:rPr>
            </w:pPr>
          </w:p>
        </w:tc>
        <w:tc>
          <w:tcPr>
            <w:tcW w:w="8224" w:type="dxa"/>
            <w:tcBorders>
              <w:bottom w:val="single" w:sz="4" w:space="0" w:color="auto"/>
              <w:right w:val="none" w:sz="4" w:space="0" w:color="000000"/>
            </w:tcBorders>
          </w:tcPr>
          <w:p w14:paraId="18ED0AA3" w14:textId="5BC6781D" w:rsidR="001C598E" w:rsidRDefault="004C563B">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D359D9">
                  <w:rPr>
                    <w:rFonts w:ascii="MS Gothic" w:eastAsia="MS Gothic" w:hAnsi="MS Gothic" w:hint="eastAsia"/>
                    <w:b/>
                    <w:smallCaps/>
                    <w:sz w:val="24"/>
                  </w:rPr>
                  <w:t>☒</w:t>
                </w:r>
              </w:sdtContent>
            </w:sdt>
            <w:r w:rsidR="003A632B">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3A632B">
                  <w:rPr>
                    <w:rFonts w:ascii="Segoe UI Symbol" w:eastAsia="MS Gothic" w:hAnsi="Segoe UI Symbol" w:cs="Segoe UI Symbol"/>
                    <w:b/>
                    <w:smallCaps/>
                    <w:sz w:val="24"/>
                  </w:rPr>
                  <w:t>☐</w:t>
                </w:r>
              </w:sdtContent>
            </w:sdt>
            <w:r w:rsidR="003A632B">
              <w:rPr>
                <w:rFonts w:asciiTheme="minorHAnsi" w:hAnsiTheme="minorHAnsi"/>
                <w:b/>
                <w:smallCaps/>
                <w:sz w:val="24"/>
              </w:rPr>
              <w:t>Fournitures</w:t>
            </w:r>
          </w:p>
        </w:tc>
      </w:tr>
      <w:tr w:rsidR="001C598E" w14:paraId="4F3A4E6E" w14:textId="77777777">
        <w:tc>
          <w:tcPr>
            <w:tcW w:w="1384" w:type="dxa"/>
            <w:tcBorders>
              <w:top w:val="none" w:sz="4" w:space="0" w:color="000000"/>
              <w:left w:val="none" w:sz="4" w:space="0" w:color="000000"/>
              <w:bottom w:val="none" w:sz="4" w:space="0" w:color="000000"/>
            </w:tcBorders>
          </w:tcPr>
          <w:p w14:paraId="04BD1CA3" w14:textId="77777777" w:rsidR="001C598E" w:rsidRDefault="001C598E">
            <w:pPr>
              <w:rPr>
                <w:rFonts w:asciiTheme="minorHAnsi" w:hAnsiTheme="minorHAnsi" w:cs="Arial"/>
                <w:b/>
                <w:sz w:val="24"/>
              </w:rPr>
            </w:pPr>
          </w:p>
        </w:tc>
        <w:tc>
          <w:tcPr>
            <w:tcW w:w="8224" w:type="dxa"/>
            <w:tcBorders>
              <w:bottom w:val="single" w:sz="4" w:space="0" w:color="auto"/>
              <w:right w:val="none" w:sz="4" w:space="0" w:color="000000"/>
            </w:tcBorders>
          </w:tcPr>
          <w:p w14:paraId="660056CE" w14:textId="77777777" w:rsidR="001C598E" w:rsidRDefault="003A632B">
            <w:pPr>
              <w:rPr>
                <w:rFonts w:asciiTheme="minorHAnsi" w:hAnsiTheme="minorHAnsi"/>
                <w:b/>
                <w:sz w:val="24"/>
              </w:rPr>
            </w:pPr>
            <w:r>
              <w:rPr>
                <w:rFonts w:asciiTheme="minorHAnsi" w:hAnsiTheme="minorHAnsi"/>
                <w:b/>
                <w:smallCaps/>
                <w:sz w:val="24"/>
                <w:highlight w:val="yellow"/>
              </w:rPr>
              <w:t>Numéro</w:t>
            </w:r>
            <w:r>
              <w:rPr>
                <w:rFonts w:asciiTheme="minorHAnsi" w:hAnsiTheme="minorHAnsi"/>
                <w:b/>
                <w:smallCaps/>
                <w:sz w:val="24"/>
              </w:rPr>
              <w:t xml:space="preserve"> : </w:t>
            </w:r>
          </w:p>
        </w:tc>
      </w:tr>
      <w:tr w:rsidR="001C598E" w14:paraId="4333191C" w14:textId="77777777">
        <w:tc>
          <w:tcPr>
            <w:tcW w:w="9608" w:type="dxa"/>
            <w:gridSpan w:val="2"/>
            <w:tcBorders>
              <w:top w:val="none" w:sz="4" w:space="0" w:color="000000"/>
              <w:left w:val="none" w:sz="4" w:space="0" w:color="000000"/>
              <w:bottom w:val="none" w:sz="4" w:space="0" w:color="000000"/>
              <w:right w:val="none" w:sz="4" w:space="0" w:color="000000"/>
            </w:tcBorders>
          </w:tcPr>
          <w:p w14:paraId="0ADFB518" w14:textId="77777777" w:rsidR="001C598E" w:rsidRDefault="001C598E">
            <w:pPr>
              <w:rPr>
                <w:rFonts w:asciiTheme="minorHAnsi" w:hAnsiTheme="minorHAnsi" w:cs="Arial"/>
                <w:b/>
                <w:sz w:val="24"/>
              </w:rPr>
            </w:pPr>
          </w:p>
        </w:tc>
      </w:tr>
      <w:tr w:rsidR="001C598E" w14:paraId="1476F631" w14:textId="77777777">
        <w:tc>
          <w:tcPr>
            <w:tcW w:w="1384" w:type="dxa"/>
            <w:tcBorders>
              <w:top w:val="none" w:sz="4" w:space="0" w:color="000000"/>
              <w:left w:val="none" w:sz="4" w:space="0" w:color="000000"/>
              <w:bottom w:val="none" w:sz="4" w:space="0" w:color="000000"/>
              <w:right w:val="single" w:sz="4" w:space="0" w:color="auto"/>
            </w:tcBorders>
          </w:tcPr>
          <w:p w14:paraId="1A571447" w14:textId="77777777" w:rsidR="001C598E" w:rsidRDefault="001C598E">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19B197C0" w14:textId="77777777" w:rsidR="001C598E" w:rsidRDefault="003A632B">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4D175DD1" w14:textId="497B6460" w:rsidR="001C598E" w:rsidRDefault="003A632B">
            <w:pPr>
              <w:rPr>
                <w:rFonts w:asciiTheme="minorHAnsi" w:hAnsiTheme="minorHAnsi" w:cs="Arial"/>
                <w:sz w:val="24"/>
              </w:rPr>
            </w:pPr>
            <w:r w:rsidRPr="003A632B">
              <w:rPr>
                <w:rFonts w:asciiTheme="minorHAnsi" w:hAnsiTheme="minorHAnsi" w:cs="Arial"/>
                <w:i/>
                <w:sz w:val="24"/>
              </w:rPr>
              <w:t>Développement de solutions numériques innovantes pour faciliter l’accès des citoyen.ne.s aux services publics</w:t>
            </w:r>
            <w:r>
              <w:rPr>
                <w:rFonts w:asciiTheme="minorHAnsi" w:hAnsiTheme="minorHAnsi" w:cs="Arial"/>
                <w:i/>
                <w:sz w:val="24"/>
              </w:rPr>
              <w:t>, en Haïti.</w:t>
            </w:r>
          </w:p>
        </w:tc>
      </w:tr>
      <w:tr w:rsidR="001C598E" w14:paraId="5B654AB0"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32CF726B" w14:textId="77777777" w:rsidR="001C598E" w:rsidRDefault="001C598E">
            <w:pPr>
              <w:rPr>
                <w:rFonts w:asciiTheme="minorHAnsi" w:hAnsiTheme="minorHAnsi" w:cs="Arial"/>
                <w:b/>
                <w:sz w:val="24"/>
              </w:rPr>
            </w:pPr>
          </w:p>
        </w:tc>
      </w:tr>
      <w:tr w:rsidR="001C598E" w14:paraId="15649307" w14:textId="77777777">
        <w:tc>
          <w:tcPr>
            <w:tcW w:w="1384" w:type="dxa"/>
            <w:tcBorders>
              <w:top w:val="none" w:sz="4" w:space="0" w:color="000000"/>
              <w:left w:val="none" w:sz="4" w:space="0" w:color="000000"/>
              <w:bottom w:val="none" w:sz="4" w:space="0" w:color="000000"/>
              <w:right w:val="single" w:sz="4" w:space="0" w:color="auto"/>
            </w:tcBorders>
          </w:tcPr>
          <w:p w14:paraId="57EF1748" w14:textId="77777777" w:rsidR="001C598E" w:rsidRDefault="001C598E">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0A5CFABA" w14:textId="77777777" w:rsidR="001C598E" w:rsidRDefault="003A632B">
            <w:pPr>
              <w:rPr>
                <w:rFonts w:asciiTheme="minorHAnsi" w:hAnsiTheme="minorHAnsi"/>
                <w:b/>
                <w:caps/>
                <w:smallCaps/>
                <w:sz w:val="24"/>
              </w:rPr>
            </w:pPr>
            <w:bookmarkStart w:id="2" w:name="_Toc392669628"/>
            <w:r>
              <w:rPr>
                <w:rFonts w:asciiTheme="minorHAnsi" w:hAnsiTheme="minorHAnsi"/>
                <w:b/>
                <w:smallCaps/>
                <w:sz w:val="24"/>
              </w:rPr>
              <w:t>MONTANT MAXIMAL DU CONTRAT :</w:t>
            </w:r>
            <w:bookmarkEnd w:id="2"/>
          </w:p>
          <w:p w14:paraId="4EAE7252" w14:textId="0C2FAB12" w:rsidR="001C598E" w:rsidRDefault="003A632B" w:rsidP="003A632B">
            <w:pPr>
              <w:rPr>
                <w:rFonts w:asciiTheme="minorHAnsi" w:hAnsiTheme="minorHAnsi" w:cs="Arial"/>
                <w:sz w:val="24"/>
              </w:rPr>
            </w:pPr>
            <w:r>
              <w:rPr>
                <w:rFonts w:asciiTheme="minorHAnsi" w:hAnsiTheme="minorHAnsi" w:cs="Arial"/>
                <w:i/>
                <w:sz w:val="24"/>
                <w:highlight w:val="yellow"/>
              </w:rPr>
              <w:t>indiquer ici le montant de l’ensemble des prestations/fournitures qui pourront être réalisées/fournies au titre du contrat (prix des postes fermes + montant max des postes à bons de commande)</w:t>
            </w:r>
          </w:p>
        </w:tc>
      </w:tr>
      <w:tr w:rsidR="001C598E" w14:paraId="227F5CE9"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4E6921D9" w14:textId="77777777" w:rsidR="001C598E" w:rsidRDefault="001C598E">
            <w:pPr>
              <w:rPr>
                <w:rFonts w:asciiTheme="minorHAnsi" w:hAnsiTheme="minorHAnsi" w:cs="Arial"/>
                <w:sz w:val="22"/>
                <w:szCs w:val="22"/>
              </w:rPr>
            </w:pPr>
          </w:p>
          <w:p w14:paraId="3244656A" w14:textId="77777777" w:rsidR="001C598E" w:rsidRDefault="001C598E">
            <w:pPr>
              <w:rPr>
                <w:rFonts w:asciiTheme="minorHAnsi" w:hAnsiTheme="minorHAnsi" w:cs="Arial"/>
                <w:sz w:val="22"/>
                <w:szCs w:val="22"/>
              </w:rPr>
            </w:pPr>
          </w:p>
          <w:p w14:paraId="04F35659" w14:textId="77777777" w:rsidR="001C598E" w:rsidRDefault="001C598E">
            <w:pPr>
              <w:rPr>
                <w:rFonts w:asciiTheme="minorHAnsi" w:hAnsiTheme="minorHAnsi" w:cs="Arial"/>
                <w:sz w:val="22"/>
                <w:szCs w:val="22"/>
              </w:rPr>
            </w:pPr>
          </w:p>
          <w:p w14:paraId="064448B6" w14:textId="77777777" w:rsidR="001C598E" w:rsidRDefault="001C598E">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1C598E" w14:paraId="58CD1D13" w14:textId="77777777">
              <w:trPr>
                <w:trHeight w:val="702"/>
              </w:trPr>
              <w:tc>
                <w:tcPr>
                  <w:tcW w:w="4644" w:type="dxa"/>
                  <w:shd w:val="clear" w:color="auto" w:fill="D9D9D9" w:themeFill="background1" w:themeFillShade="D9"/>
                  <w:vAlign w:val="center"/>
                </w:tcPr>
                <w:p w14:paraId="04A62053" w14:textId="77777777" w:rsidR="001C598E" w:rsidRDefault="003A632B">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4FE1501F" w14:textId="77777777" w:rsidR="001C598E" w:rsidRDefault="001C598E">
            <w:pPr>
              <w:rPr>
                <w:rFonts w:asciiTheme="minorHAnsi" w:hAnsiTheme="minorHAnsi" w:cs="Arial"/>
                <w:sz w:val="22"/>
                <w:szCs w:val="22"/>
              </w:rPr>
            </w:pPr>
          </w:p>
          <w:p w14:paraId="11CB9686" w14:textId="77777777" w:rsidR="001C598E" w:rsidRDefault="001C598E">
            <w:pPr>
              <w:rPr>
                <w:rFonts w:asciiTheme="minorHAnsi" w:hAnsiTheme="minorHAnsi" w:cs="Arial"/>
                <w:sz w:val="22"/>
                <w:szCs w:val="22"/>
              </w:rPr>
            </w:pPr>
          </w:p>
          <w:p w14:paraId="4A5A3D50" w14:textId="77777777" w:rsidR="001C598E" w:rsidRDefault="001C598E">
            <w:pPr>
              <w:rPr>
                <w:rFonts w:asciiTheme="minorHAnsi" w:hAnsiTheme="minorHAnsi" w:cs="Arial"/>
                <w:sz w:val="22"/>
                <w:szCs w:val="22"/>
              </w:rPr>
            </w:pPr>
          </w:p>
          <w:p w14:paraId="02EF0D78" w14:textId="77777777" w:rsidR="001C598E" w:rsidRDefault="003A632B">
            <w:pPr>
              <w:tabs>
                <w:tab w:val="left" w:pos="6255"/>
              </w:tabs>
              <w:rPr>
                <w:rFonts w:asciiTheme="minorHAnsi" w:hAnsiTheme="minorHAnsi" w:cs="Arial"/>
                <w:sz w:val="22"/>
                <w:szCs w:val="22"/>
              </w:rPr>
            </w:pPr>
            <w:r>
              <w:rPr>
                <w:rFonts w:asciiTheme="minorHAnsi" w:hAnsiTheme="minorHAnsi" w:cs="Arial"/>
                <w:sz w:val="22"/>
                <w:szCs w:val="22"/>
              </w:rPr>
              <w:tab/>
            </w:r>
          </w:p>
          <w:p w14:paraId="27E45B2F" w14:textId="77777777" w:rsidR="001C598E" w:rsidRDefault="001C598E">
            <w:pPr>
              <w:pBdr>
                <w:top w:val="single" w:sz="4" w:space="1" w:color="000000"/>
              </w:pBdr>
              <w:tabs>
                <w:tab w:val="right" w:pos="9356"/>
              </w:tabs>
              <w:rPr>
                <w:rFonts w:asciiTheme="minorHAnsi" w:hAnsiTheme="minorHAnsi" w:cstheme="minorHAnsi"/>
                <w:sz w:val="22"/>
                <w:szCs w:val="22"/>
              </w:rPr>
            </w:pPr>
          </w:p>
          <w:p w14:paraId="7E8AE274" w14:textId="77777777" w:rsidR="001C598E" w:rsidRDefault="003A632B">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5000BD76" w14:textId="6D65C78B" w:rsidR="001C598E" w:rsidRPr="003A632B" w:rsidRDefault="00FE408E">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passé </w:t>
            </w:r>
            <w:r w:rsidRPr="00436216">
              <w:rPr>
                <w:rFonts w:asciiTheme="minorHAnsi" w:hAnsiTheme="minorHAnsi" w:cstheme="minorHAnsi"/>
                <w:sz w:val="22"/>
                <w:szCs w:val="22"/>
              </w:rPr>
              <w:t>par</w:t>
            </w:r>
            <w:r w:rsidR="003A632B" w:rsidRPr="00436216">
              <w:rPr>
                <w:rFonts w:asciiTheme="minorHAnsi" w:hAnsiTheme="minorHAnsi" w:cstheme="minorHAnsi"/>
                <w:sz w:val="22"/>
                <w:szCs w:val="22"/>
              </w:rPr>
              <w:t xml:space="preserve"> la </w:t>
            </w:r>
            <w:r w:rsidR="003A632B" w:rsidRPr="00B86728">
              <w:rPr>
                <w:rFonts w:asciiTheme="minorHAnsi" w:hAnsiTheme="minorHAnsi" w:cstheme="minorHAnsi"/>
                <w:sz w:val="22"/>
                <w:szCs w:val="22"/>
              </w:rPr>
              <w:t>procédure adaptée en application des articles L. 2123-1 et R. 2123-1 au R. 2123-7 du CCP</w:t>
            </w:r>
          </w:p>
          <w:p w14:paraId="4771262B" w14:textId="7E7CFD56" w:rsidR="001C598E" w:rsidRDefault="001C598E">
            <w:pPr>
              <w:tabs>
                <w:tab w:val="left" w:pos="510"/>
                <w:tab w:val="left" w:pos="10977"/>
              </w:tabs>
              <w:spacing w:before="120"/>
              <w:ind w:right="83"/>
              <w:jc w:val="both"/>
              <w:rPr>
                <w:rFonts w:asciiTheme="minorHAnsi" w:hAnsiTheme="minorHAnsi" w:cs="Arial"/>
                <w:sz w:val="22"/>
                <w:szCs w:val="22"/>
              </w:rPr>
            </w:pPr>
          </w:p>
        </w:tc>
      </w:tr>
    </w:tbl>
    <w:p w14:paraId="0B1C27A5" w14:textId="77777777" w:rsidR="001C598E" w:rsidRDefault="001C598E">
      <w:pPr>
        <w:rPr>
          <w:rFonts w:asciiTheme="minorHAnsi" w:hAnsiTheme="minorHAnsi" w:cs="Arial"/>
          <w:sz w:val="18"/>
        </w:rPr>
      </w:pPr>
    </w:p>
    <w:p w14:paraId="5229A5FA" w14:textId="77777777" w:rsidR="001C598E" w:rsidRDefault="001C598E">
      <w:pPr>
        <w:rPr>
          <w:rFonts w:asciiTheme="minorHAnsi" w:hAnsiTheme="minorHAnsi" w:cs="Arial"/>
          <w:sz w:val="18"/>
        </w:rPr>
      </w:pPr>
    </w:p>
    <w:p w14:paraId="22D15B23" w14:textId="77777777" w:rsidR="001C598E" w:rsidRDefault="001C598E">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54A21618" w14:textId="77777777" w:rsidR="001C598E" w:rsidRDefault="003A632B">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69368263" w14:textId="77777777" w:rsidR="001C598E" w:rsidRDefault="001C598E">
          <w:pPr>
            <w:rPr>
              <w:rFonts w:asciiTheme="minorHAnsi" w:hAnsiTheme="minorHAnsi"/>
            </w:rPr>
          </w:pPr>
        </w:p>
        <w:p w14:paraId="480C8C62" w14:textId="1498C4D9" w:rsidR="00024C24" w:rsidRDefault="003A632B">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2180579" w:history="1">
            <w:r w:rsidR="00024C24" w:rsidRPr="00A02986">
              <w:rPr>
                <w:rStyle w:val="Lienhypertexte"/>
                <w:b/>
                <w:caps/>
                <w:noProof/>
              </w:rPr>
              <w:t>conditions PARTICULIERES – acte d’engagement</w:t>
            </w:r>
            <w:r w:rsidR="00024C24">
              <w:rPr>
                <w:noProof/>
                <w:webHidden/>
              </w:rPr>
              <w:tab/>
            </w:r>
            <w:r w:rsidR="00024C24">
              <w:rPr>
                <w:noProof/>
                <w:webHidden/>
              </w:rPr>
              <w:fldChar w:fldCharType="begin"/>
            </w:r>
            <w:r w:rsidR="00024C24">
              <w:rPr>
                <w:noProof/>
                <w:webHidden/>
              </w:rPr>
              <w:instrText xml:space="preserve"> PAGEREF _Toc192180579 \h </w:instrText>
            </w:r>
            <w:r w:rsidR="00024C24">
              <w:rPr>
                <w:noProof/>
                <w:webHidden/>
              </w:rPr>
            </w:r>
            <w:r w:rsidR="00024C24">
              <w:rPr>
                <w:noProof/>
                <w:webHidden/>
              </w:rPr>
              <w:fldChar w:fldCharType="separate"/>
            </w:r>
            <w:r w:rsidR="00024C24">
              <w:rPr>
                <w:noProof/>
                <w:webHidden/>
              </w:rPr>
              <w:t>4</w:t>
            </w:r>
            <w:r w:rsidR="00024C24">
              <w:rPr>
                <w:noProof/>
                <w:webHidden/>
              </w:rPr>
              <w:fldChar w:fldCharType="end"/>
            </w:r>
          </w:hyperlink>
        </w:p>
        <w:p w14:paraId="24726E22" w14:textId="5BA1B65B"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580" w:history="1">
            <w:r w:rsidRPr="00A02986">
              <w:rPr>
                <w:rStyle w:val="Lienhypertexte"/>
                <w:b/>
                <w:caps/>
                <w:noProof/>
              </w:rPr>
              <w:t>ARTICLE 1 :</w:t>
            </w:r>
            <w:r>
              <w:rPr>
                <w:rFonts w:asciiTheme="minorHAnsi" w:eastAsiaTheme="minorEastAsia" w:hAnsiTheme="minorHAnsi" w:cstheme="minorBidi"/>
                <w:noProof/>
                <w:sz w:val="22"/>
                <w:szCs w:val="22"/>
              </w:rPr>
              <w:tab/>
            </w:r>
            <w:r w:rsidRPr="00A02986">
              <w:rPr>
                <w:rStyle w:val="Lienhypertexte"/>
                <w:b/>
                <w:caps/>
                <w:noProof/>
              </w:rPr>
              <w:t>Objet du contrat</w:t>
            </w:r>
            <w:r>
              <w:rPr>
                <w:noProof/>
                <w:webHidden/>
              </w:rPr>
              <w:tab/>
            </w:r>
            <w:r>
              <w:rPr>
                <w:noProof/>
                <w:webHidden/>
              </w:rPr>
              <w:fldChar w:fldCharType="begin"/>
            </w:r>
            <w:r>
              <w:rPr>
                <w:noProof/>
                <w:webHidden/>
              </w:rPr>
              <w:instrText xml:space="preserve"> PAGEREF _Toc192180580 \h </w:instrText>
            </w:r>
            <w:r>
              <w:rPr>
                <w:noProof/>
                <w:webHidden/>
              </w:rPr>
            </w:r>
            <w:r>
              <w:rPr>
                <w:noProof/>
                <w:webHidden/>
              </w:rPr>
              <w:fldChar w:fldCharType="separate"/>
            </w:r>
            <w:r>
              <w:rPr>
                <w:noProof/>
                <w:webHidden/>
              </w:rPr>
              <w:t>5</w:t>
            </w:r>
            <w:r>
              <w:rPr>
                <w:noProof/>
                <w:webHidden/>
              </w:rPr>
              <w:fldChar w:fldCharType="end"/>
            </w:r>
          </w:hyperlink>
        </w:p>
        <w:p w14:paraId="54F7E2B8" w14:textId="2A11FEB1"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581" w:history="1">
            <w:r w:rsidRPr="00A02986">
              <w:rPr>
                <w:rStyle w:val="Lienhypertexte"/>
                <w:b/>
                <w:caps/>
                <w:noProof/>
              </w:rPr>
              <w:t>ARTICLE 2 :</w:t>
            </w:r>
            <w:r>
              <w:rPr>
                <w:rFonts w:asciiTheme="minorHAnsi" w:eastAsiaTheme="minorEastAsia" w:hAnsiTheme="minorHAnsi" w:cstheme="minorBidi"/>
                <w:noProof/>
                <w:sz w:val="22"/>
                <w:szCs w:val="22"/>
              </w:rPr>
              <w:tab/>
            </w:r>
            <w:r w:rsidRPr="00A02986">
              <w:rPr>
                <w:rStyle w:val="Lienhypertexte"/>
                <w:b/>
                <w:caps/>
                <w:noProof/>
              </w:rPr>
              <w:t>Documents contractuels</w:t>
            </w:r>
            <w:r>
              <w:rPr>
                <w:noProof/>
                <w:webHidden/>
              </w:rPr>
              <w:tab/>
            </w:r>
            <w:r>
              <w:rPr>
                <w:noProof/>
                <w:webHidden/>
              </w:rPr>
              <w:fldChar w:fldCharType="begin"/>
            </w:r>
            <w:r>
              <w:rPr>
                <w:noProof/>
                <w:webHidden/>
              </w:rPr>
              <w:instrText xml:space="preserve"> PAGEREF _Toc192180581 \h </w:instrText>
            </w:r>
            <w:r>
              <w:rPr>
                <w:noProof/>
                <w:webHidden/>
              </w:rPr>
            </w:r>
            <w:r>
              <w:rPr>
                <w:noProof/>
                <w:webHidden/>
              </w:rPr>
              <w:fldChar w:fldCharType="separate"/>
            </w:r>
            <w:r>
              <w:rPr>
                <w:noProof/>
                <w:webHidden/>
              </w:rPr>
              <w:t>5</w:t>
            </w:r>
            <w:r>
              <w:rPr>
                <w:noProof/>
                <w:webHidden/>
              </w:rPr>
              <w:fldChar w:fldCharType="end"/>
            </w:r>
          </w:hyperlink>
        </w:p>
        <w:p w14:paraId="44C19AEA" w14:textId="43F10BA3"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582" w:history="1">
            <w:r w:rsidRPr="00A02986">
              <w:rPr>
                <w:rStyle w:val="Lienhypertexte"/>
                <w:b/>
                <w:caps/>
                <w:noProof/>
              </w:rPr>
              <w:t>ARTICLE 3 :</w:t>
            </w:r>
            <w:r>
              <w:rPr>
                <w:rFonts w:asciiTheme="minorHAnsi" w:eastAsiaTheme="minorEastAsia" w:hAnsiTheme="minorHAnsi" w:cstheme="minorBidi"/>
                <w:noProof/>
                <w:sz w:val="22"/>
                <w:szCs w:val="22"/>
              </w:rPr>
              <w:tab/>
            </w:r>
            <w:r w:rsidRPr="00A0298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_Toc192180582 \h </w:instrText>
            </w:r>
            <w:r>
              <w:rPr>
                <w:noProof/>
                <w:webHidden/>
              </w:rPr>
            </w:r>
            <w:r>
              <w:rPr>
                <w:noProof/>
                <w:webHidden/>
              </w:rPr>
              <w:fldChar w:fldCharType="separate"/>
            </w:r>
            <w:r>
              <w:rPr>
                <w:noProof/>
                <w:webHidden/>
              </w:rPr>
              <w:t>6</w:t>
            </w:r>
            <w:r>
              <w:rPr>
                <w:noProof/>
                <w:webHidden/>
              </w:rPr>
              <w:fldChar w:fldCharType="end"/>
            </w:r>
          </w:hyperlink>
        </w:p>
        <w:p w14:paraId="5260D654" w14:textId="04F89E94" w:rsidR="00024C24" w:rsidRDefault="00024C24">
          <w:pPr>
            <w:pStyle w:val="TM2"/>
            <w:rPr>
              <w:noProof/>
            </w:rPr>
          </w:pPr>
          <w:hyperlink w:anchor="_Toc192180583" w:history="1">
            <w:r w:rsidRPr="00A02986">
              <w:rPr>
                <w:rStyle w:val="Lienhypertexte"/>
                <w:noProof/>
              </w:rPr>
              <w:t>Forme du contrat</w:t>
            </w:r>
            <w:r>
              <w:rPr>
                <w:noProof/>
                <w:webHidden/>
              </w:rPr>
              <w:tab/>
            </w:r>
            <w:r>
              <w:rPr>
                <w:noProof/>
                <w:webHidden/>
              </w:rPr>
              <w:fldChar w:fldCharType="begin"/>
            </w:r>
            <w:r>
              <w:rPr>
                <w:noProof/>
                <w:webHidden/>
              </w:rPr>
              <w:instrText xml:space="preserve"> PAGEREF _Toc192180583 \h </w:instrText>
            </w:r>
            <w:r>
              <w:rPr>
                <w:noProof/>
                <w:webHidden/>
              </w:rPr>
            </w:r>
            <w:r>
              <w:rPr>
                <w:noProof/>
                <w:webHidden/>
              </w:rPr>
              <w:fldChar w:fldCharType="separate"/>
            </w:r>
            <w:r>
              <w:rPr>
                <w:noProof/>
                <w:webHidden/>
              </w:rPr>
              <w:t>6</w:t>
            </w:r>
            <w:r>
              <w:rPr>
                <w:noProof/>
                <w:webHidden/>
              </w:rPr>
              <w:fldChar w:fldCharType="end"/>
            </w:r>
          </w:hyperlink>
        </w:p>
        <w:p w14:paraId="680B2DC1" w14:textId="394C34DF" w:rsidR="00024C24" w:rsidRDefault="00024C24">
          <w:pPr>
            <w:pStyle w:val="TM2"/>
            <w:rPr>
              <w:noProof/>
            </w:rPr>
          </w:pPr>
          <w:hyperlink w:anchor="_Toc192180584" w:history="1">
            <w:r w:rsidRPr="00A02986">
              <w:rPr>
                <w:rStyle w:val="Lienhypertexte"/>
                <w:noProof/>
              </w:rPr>
              <w:t>Durée du contrat</w:t>
            </w:r>
            <w:r>
              <w:rPr>
                <w:noProof/>
                <w:webHidden/>
              </w:rPr>
              <w:tab/>
            </w:r>
            <w:r>
              <w:rPr>
                <w:noProof/>
                <w:webHidden/>
              </w:rPr>
              <w:fldChar w:fldCharType="begin"/>
            </w:r>
            <w:r>
              <w:rPr>
                <w:noProof/>
                <w:webHidden/>
              </w:rPr>
              <w:instrText xml:space="preserve"> PAGEREF _Toc192180584 \h </w:instrText>
            </w:r>
            <w:r>
              <w:rPr>
                <w:noProof/>
                <w:webHidden/>
              </w:rPr>
            </w:r>
            <w:r>
              <w:rPr>
                <w:noProof/>
                <w:webHidden/>
              </w:rPr>
              <w:fldChar w:fldCharType="separate"/>
            </w:r>
            <w:r>
              <w:rPr>
                <w:noProof/>
                <w:webHidden/>
              </w:rPr>
              <w:t>6</w:t>
            </w:r>
            <w:r>
              <w:rPr>
                <w:noProof/>
                <w:webHidden/>
              </w:rPr>
              <w:fldChar w:fldCharType="end"/>
            </w:r>
          </w:hyperlink>
        </w:p>
        <w:p w14:paraId="0FE72BC5" w14:textId="413558E6" w:rsidR="00024C24" w:rsidRDefault="00024C24">
          <w:pPr>
            <w:pStyle w:val="TM2"/>
            <w:rPr>
              <w:noProof/>
            </w:rPr>
          </w:pPr>
          <w:hyperlink w:anchor="_Toc192180585" w:history="1">
            <w:r w:rsidRPr="00A02986">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_Toc192180585 \h </w:instrText>
            </w:r>
            <w:r>
              <w:rPr>
                <w:noProof/>
                <w:webHidden/>
              </w:rPr>
            </w:r>
            <w:r>
              <w:rPr>
                <w:noProof/>
                <w:webHidden/>
              </w:rPr>
              <w:fldChar w:fldCharType="separate"/>
            </w:r>
            <w:r>
              <w:rPr>
                <w:noProof/>
                <w:webHidden/>
              </w:rPr>
              <w:t>6</w:t>
            </w:r>
            <w:r>
              <w:rPr>
                <w:noProof/>
                <w:webHidden/>
              </w:rPr>
              <w:fldChar w:fldCharType="end"/>
            </w:r>
          </w:hyperlink>
        </w:p>
        <w:p w14:paraId="3286D233" w14:textId="2C0A7735"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586" w:history="1">
            <w:r w:rsidRPr="00A02986">
              <w:rPr>
                <w:rStyle w:val="Lienhypertexte"/>
                <w:b/>
                <w:caps/>
                <w:noProof/>
              </w:rPr>
              <w:t>ARTICLE 4 :</w:t>
            </w:r>
            <w:r>
              <w:rPr>
                <w:rFonts w:asciiTheme="minorHAnsi" w:eastAsiaTheme="minorEastAsia" w:hAnsiTheme="minorHAnsi" w:cstheme="minorBidi"/>
                <w:noProof/>
                <w:sz w:val="22"/>
                <w:szCs w:val="22"/>
              </w:rPr>
              <w:tab/>
            </w:r>
            <w:r w:rsidRPr="00A02986">
              <w:rPr>
                <w:rStyle w:val="Lienhypertexte"/>
                <w:b/>
                <w:caps/>
                <w:noProof/>
              </w:rPr>
              <w:t>Dispositions financiÈres</w:t>
            </w:r>
            <w:r>
              <w:rPr>
                <w:noProof/>
                <w:webHidden/>
              </w:rPr>
              <w:tab/>
            </w:r>
            <w:r>
              <w:rPr>
                <w:noProof/>
                <w:webHidden/>
              </w:rPr>
              <w:fldChar w:fldCharType="begin"/>
            </w:r>
            <w:r>
              <w:rPr>
                <w:noProof/>
                <w:webHidden/>
              </w:rPr>
              <w:instrText xml:space="preserve"> PAGEREF _Toc192180586 \h </w:instrText>
            </w:r>
            <w:r>
              <w:rPr>
                <w:noProof/>
                <w:webHidden/>
              </w:rPr>
            </w:r>
            <w:r>
              <w:rPr>
                <w:noProof/>
                <w:webHidden/>
              </w:rPr>
              <w:fldChar w:fldCharType="separate"/>
            </w:r>
            <w:r>
              <w:rPr>
                <w:noProof/>
                <w:webHidden/>
              </w:rPr>
              <w:t>6</w:t>
            </w:r>
            <w:r>
              <w:rPr>
                <w:noProof/>
                <w:webHidden/>
              </w:rPr>
              <w:fldChar w:fldCharType="end"/>
            </w:r>
          </w:hyperlink>
        </w:p>
        <w:p w14:paraId="793AB9C1" w14:textId="530FA741" w:rsidR="00024C24" w:rsidRDefault="00024C24">
          <w:pPr>
            <w:pStyle w:val="TM2"/>
            <w:rPr>
              <w:noProof/>
            </w:rPr>
          </w:pPr>
          <w:hyperlink w:anchor="_Toc192180587" w:history="1">
            <w:r w:rsidRPr="00A02986">
              <w:rPr>
                <w:rStyle w:val="Lienhypertexte"/>
                <w:noProof/>
              </w:rPr>
              <w:t>Montant du contrat</w:t>
            </w:r>
            <w:r>
              <w:rPr>
                <w:noProof/>
                <w:webHidden/>
              </w:rPr>
              <w:tab/>
            </w:r>
            <w:r>
              <w:rPr>
                <w:noProof/>
                <w:webHidden/>
              </w:rPr>
              <w:fldChar w:fldCharType="begin"/>
            </w:r>
            <w:r>
              <w:rPr>
                <w:noProof/>
                <w:webHidden/>
              </w:rPr>
              <w:instrText xml:space="preserve"> PAGEREF _Toc192180587 \h </w:instrText>
            </w:r>
            <w:r>
              <w:rPr>
                <w:noProof/>
                <w:webHidden/>
              </w:rPr>
            </w:r>
            <w:r>
              <w:rPr>
                <w:noProof/>
                <w:webHidden/>
              </w:rPr>
              <w:fldChar w:fldCharType="separate"/>
            </w:r>
            <w:r>
              <w:rPr>
                <w:noProof/>
                <w:webHidden/>
              </w:rPr>
              <w:t>6</w:t>
            </w:r>
            <w:r>
              <w:rPr>
                <w:noProof/>
                <w:webHidden/>
              </w:rPr>
              <w:fldChar w:fldCharType="end"/>
            </w:r>
          </w:hyperlink>
        </w:p>
        <w:p w14:paraId="5CF5090A" w14:textId="13521F3C" w:rsidR="00024C24" w:rsidRDefault="00024C24">
          <w:pPr>
            <w:pStyle w:val="TM2"/>
            <w:rPr>
              <w:noProof/>
            </w:rPr>
          </w:pPr>
          <w:hyperlink w:anchor="_Toc192180588" w:history="1">
            <w:r w:rsidRPr="00A02986">
              <w:rPr>
                <w:rStyle w:val="Lienhypertexte"/>
                <w:noProof/>
              </w:rPr>
              <w:t>Avance</w:t>
            </w:r>
            <w:r>
              <w:rPr>
                <w:noProof/>
                <w:webHidden/>
              </w:rPr>
              <w:tab/>
            </w:r>
            <w:r>
              <w:rPr>
                <w:noProof/>
                <w:webHidden/>
              </w:rPr>
              <w:fldChar w:fldCharType="begin"/>
            </w:r>
            <w:r>
              <w:rPr>
                <w:noProof/>
                <w:webHidden/>
              </w:rPr>
              <w:instrText xml:space="preserve"> PAGEREF _Toc192180588 \h </w:instrText>
            </w:r>
            <w:r>
              <w:rPr>
                <w:noProof/>
                <w:webHidden/>
              </w:rPr>
            </w:r>
            <w:r>
              <w:rPr>
                <w:noProof/>
                <w:webHidden/>
              </w:rPr>
              <w:fldChar w:fldCharType="separate"/>
            </w:r>
            <w:r>
              <w:rPr>
                <w:noProof/>
                <w:webHidden/>
              </w:rPr>
              <w:t>6</w:t>
            </w:r>
            <w:r>
              <w:rPr>
                <w:noProof/>
                <w:webHidden/>
              </w:rPr>
              <w:fldChar w:fldCharType="end"/>
            </w:r>
          </w:hyperlink>
        </w:p>
        <w:p w14:paraId="3F689C13" w14:textId="22199099" w:rsidR="00024C24" w:rsidRDefault="00024C24">
          <w:pPr>
            <w:pStyle w:val="TM2"/>
            <w:rPr>
              <w:noProof/>
            </w:rPr>
          </w:pPr>
          <w:hyperlink w:anchor="_Toc192180589" w:history="1">
            <w:r w:rsidRPr="00A02986">
              <w:rPr>
                <w:rStyle w:val="Lienhypertexte"/>
                <w:noProof/>
              </w:rPr>
              <w:t>Modalités de paiement</w:t>
            </w:r>
            <w:r>
              <w:rPr>
                <w:noProof/>
                <w:webHidden/>
              </w:rPr>
              <w:tab/>
            </w:r>
            <w:r>
              <w:rPr>
                <w:noProof/>
                <w:webHidden/>
              </w:rPr>
              <w:fldChar w:fldCharType="begin"/>
            </w:r>
            <w:r>
              <w:rPr>
                <w:noProof/>
                <w:webHidden/>
              </w:rPr>
              <w:instrText xml:space="preserve"> PAGEREF _Toc192180589 \h </w:instrText>
            </w:r>
            <w:r>
              <w:rPr>
                <w:noProof/>
                <w:webHidden/>
              </w:rPr>
            </w:r>
            <w:r>
              <w:rPr>
                <w:noProof/>
                <w:webHidden/>
              </w:rPr>
              <w:fldChar w:fldCharType="separate"/>
            </w:r>
            <w:r>
              <w:rPr>
                <w:noProof/>
                <w:webHidden/>
              </w:rPr>
              <w:t>6</w:t>
            </w:r>
            <w:r>
              <w:rPr>
                <w:noProof/>
                <w:webHidden/>
              </w:rPr>
              <w:fldChar w:fldCharType="end"/>
            </w:r>
          </w:hyperlink>
        </w:p>
        <w:p w14:paraId="2B385DC5" w14:textId="2A9CF0D7" w:rsidR="00024C24" w:rsidRDefault="00024C24">
          <w:pPr>
            <w:pStyle w:val="TM2"/>
            <w:rPr>
              <w:noProof/>
            </w:rPr>
          </w:pPr>
          <w:hyperlink w:anchor="_Toc192180590" w:history="1">
            <w:r w:rsidRPr="00A02986">
              <w:rPr>
                <w:rStyle w:val="Lienhypertexte"/>
                <w:noProof/>
              </w:rPr>
              <w:t>Délais de paiement et intérêts moratoires</w:t>
            </w:r>
            <w:r>
              <w:rPr>
                <w:noProof/>
                <w:webHidden/>
              </w:rPr>
              <w:tab/>
            </w:r>
            <w:r>
              <w:rPr>
                <w:noProof/>
                <w:webHidden/>
              </w:rPr>
              <w:fldChar w:fldCharType="begin"/>
            </w:r>
            <w:r>
              <w:rPr>
                <w:noProof/>
                <w:webHidden/>
              </w:rPr>
              <w:instrText xml:space="preserve"> PAGEREF _Toc192180590 \h </w:instrText>
            </w:r>
            <w:r>
              <w:rPr>
                <w:noProof/>
                <w:webHidden/>
              </w:rPr>
            </w:r>
            <w:r>
              <w:rPr>
                <w:noProof/>
                <w:webHidden/>
              </w:rPr>
              <w:fldChar w:fldCharType="separate"/>
            </w:r>
            <w:r>
              <w:rPr>
                <w:noProof/>
                <w:webHidden/>
              </w:rPr>
              <w:t>8</w:t>
            </w:r>
            <w:r>
              <w:rPr>
                <w:noProof/>
                <w:webHidden/>
              </w:rPr>
              <w:fldChar w:fldCharType="end"/>
            </w:r>
          </w:hyperlink>
        </w:p>
        <w:p w14:paraId="2C721261" w14:textId="2A30E87A" w:rsidR="00024C24" w:rsidRDefault="00024C24">
          <w:pPr>
            <w:pStyle w:val="TM2"/>
            <w:rPr>
              <w:noProof/>
            </w:rPr>
          </w:pPr>
          <w:hyperlink w:anchor="_Toc192180591" w:history="1">
            <w:r w:rsidRPr="00A02986">
              <w:rPr>
                <w:rStyle w:val="Lienhypertexte"/>
                <w:noProof/>
              </w:rPr>
              <w:t>Présentation des demandes de paiement</w:t>
            </w:r>
            <w:r>
              <w:rPr>
                <w:noProof/>
                <w:webHidden/>
              </w:rPr>
              <w:tab/>
            </w:r>
            <w:r>
              <w:rPr>
                <w:noProof/>
                <w:webHidden/>
              </w:rPr>
              <w:fldChar w:fldCharType="begin"/>
            </w:r>
            <w:r>
              <w:rPr>
                <w:noProof/>
                <w:webHidden/>
              </w:rPr>
              <w:instrText xml:space="preserve"> PAGEREF _Toc192180591 \h </w:instrText>
            </w:r>
            <w:r>
              <w:rPr>
                <w:noProof/>
                <w:webHidden/>
              </w:rPr>
            </w:r>
            <w:r>
              <w:rPr>
                <w:noProof/>
                <w:webHidden/>
              </w:rPr>
              <w:fldChar w:fldCharType="separate"/>
            </w:r>
            <w:r>
              <w:rPr>
                <w:noProof/>
                <w:webHidden/>
              </w:rPr>
              <w:t>8</w:t>
            </w:r>
            <w:r>
              <w:rPr>
                <w:noProof/>
                <w:webHidden/>
              </w:rPr>
              <w:fldChar w:fldCharType="end"/>
            </w:r>
          </w:hyperlink>
        </w:p>
        <w:p w14:paraId="2F37D57A" w14:textId="2E93BDE0" w:rsidR="00024C24" w:rsidRDefault="00024C24">
          <w:pPr>
            <w:pStyle w:val="TM2"/>
            <w:rPr>
              <w:noProof/>
            </w:rPr>
          </w:pPr>
          <w:hyperlink w:anchor="_Toc192180592" w:history="1">
            <w:r w:rsidRPr="00A02986">
              <w:rPr>
                <w:rStyle w:val="Lienhypertexte"/>
                <w:noProof/>
              </w:rPr>
              <w:t>Virement bancaire</w:t>
            </w:r>
            <w:r>
              <w:rPr>
                <w:noProof/>
                <w:webHidden/>
              </w:rPr>
              <w:tab/>
            </w:r>
            <w:r>
              <w:rPr>
                <w:noProof/>
                <w:webHidden/>
              </w:rPr>
              <w:fldChar w:fldCharType="begin"/>
            </w:r>
            <w:r>
              <w:rPr>
                <w:noProof/>
                <w:webHidden/>
              </w:rPr>
              <w:instrText xml:space="preserve"> PAGEREF _Toc192180592 \h </w:instrText>
            </w:r>
            <w:r>
              <w:rPr>
                <w:noProof/>
                <w:webHidden/>
              </w:rPr>
            </w:r>
            <w:r>
              <w:rPr>
                <w:noProof/>
                <w:webHidden/>
              </w:rPr>
              <w:fldChar w:fldCharType="separate"/>
            </w:r>
            <w:r>
              <w:rPr>
                <w:noProof/>
                <w:webHidden/>
              </w:rPr>
              <w:t>9</w:t>
            </w:r>
            <w:r>
              <w:rPr>
                <w:noProof/>
                <w:webHidden/>
              </w:rPr>
              <w:fldChar w:fldCharType="end"/>
            </w:r>
          </w:hyperlink>
        </w:p>
        <w:p w14:paraId="0C0572AE" w14:textId="546A6AB1" w:rsidR="00024C24" w:rsidRDefault="00024C24">
          <w:pPr>
            <w:pStyle w:val="TM2"/>
            <w:rPr>
              <w:noProof/>
            </w:rPr>
          </w:pPr>
          <w:hyperlink w:anchor="_Toc192180593" w:history="1">
            <w:r w:rsidRPr="00A02986">
              <w:rPr>
                <w:rStyle w:val="Lienhypertexte"/>
                <w:noProof/>
              </w:rPr>
              <w:t>Taxe sur la valeur ajoutée</w:t>
            </w:r>
            <w:r>
              <w:rPr>
                <w:noProof/>
                <w:webHidden/>
              </w:rPr>
              <w:tab/>
            </w:r>
            <w:r>
              <w:rPr>
                <w:noProof/>
                <w:webHidden/>
              </w:rPr>
              <w:fldChar w:fldCharType="begin"/>
            </w:r>
            <w:r>
              <w:rPr>
                <w:noProof/>
                <w:webHidden/>
              </w:rPr>
              <w:instrText xml:space="preserve"> PAGEREF _Toc192180593 \h </w:instrText>
            </w:r>
            <w:r>
              <w:rPr>
                <w:noProof/>
                <w:webHidden/>
              </w:rPr>
            </w:r>
            <w:r>
              <w:rPr>
                <w:noProof/>
                <w:webHidden/>
              </w:rPr>
              <w:fldChar w:fldCharType="separate"/>
            </w:r>
            <w:r>
              <w:rPr>
                <w:noProof/>
                <w:webHidden/>
              </w:rPr>
              <w:t>9</w:t>
            </w:r>
            <w:r>
              <w:rPr>
                <w:noProof/>
                <w:webHidden/>
              </w:rPr>
              <w:fldChar w:fldCharType="end"/>
            </w:r>
          </w:hyperlink>
        </w:p>
        <w:p w14:paraId="480D2A05" w14:textId="4790154C" w:rsidR="00024C24" w:rsidRDefault="00024C24">
          <w:pPr>
            <w:pStyle w:val="TM2"/>
            <w:rPr>
              <w:noProof/>
            </w:rPr>
          </w:pPr>
          <w:hyperlink w:anchor="_Toc192180594" w:history="1">
            <w:r w:rsidRPr="00A02986">
              <w:rPr>
                <w:rStyle w:val="Lienhypertexte"/>
                <w:noProof/>
              </w:rPr>
              <w:t>Impôts et taxes</w:t>
            </w:r>
            <w:r>
              <w:rPr>
                <w:noProof/>
                <w:webHidden/>
              </w:rPr>
              <w:tab/>
            </w:r>
            <w:r>
              <w:rPr>
                <w:noProof/>
                <w:webHidden/>
              </w:rPr>
              <w:fldChar w:fldCharType="begin"/>
            </w:r>
            <w:r>
              <w:rPr>
                <w:noProof/>
                <w:webHidden/>
              </w:rPr>
              <w:instrText xml:space="preserve"> PAGEREF _Toc192180594 \h </w:instrText>
            </w:r>
            <w:r>
              <w:rPr>
                <w:noProof/>
                <w:webHidden/>
              </w:rPr>
            </w:r>
            <w:r>
              <w:rPr>
                <w:noProof/>
                <w:webHidden/>
              </w:rPr>
              <w:fldChar w:fldCharType="separate"/>
            </w:r>
            <w:r>
              <w:rPr>
                <w:noProof/>
                <w:webHidden/>
              </w:rPr>
              <w:t>10</w:t>
            </w:r>
            <w:r>
              <w:rPr>
                <w:noProof/>
                <w:webHidden/>
              </w:rPr>
              <w:fldChar w:fldCharType="end"/>
            </w:r>
          </w:hyperlink>
        </w:p>
        <w:p w14:paraId="3C11CD1F" w14:textId="605BDEC5"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595" w:history="1">
            <w:r w:rsidRPr="00A02986">
              <w:rPr>
                <w:rStyle w:val="Lienhypertexte"/>
                <w:b/>
                <w:caps/>
                <w:noProof/>
              </w:rPr>
              <w:t>ARTICLE 5 :</w:t>
            </w:r>
            <w:r>
              <w:rPr>
                <w:rFonts w:asciiTheme="minorHAnsi" w:eastAsiaTheme="minorEastAsia" w:hAnsiTheme="minorHAnsi" w:cstheme="minorBidi"/>
                <w:noProof/>
                <w:sz w:val="22"/>
                <w:szCs w:val="22"/>
              </w:rPr>
              <w:tab/>
            </w:r>
            <w:r w:rsidRPr="00A0298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_Toc192180595 \h </w:instrText>
            </w:r>
            <w:r>
              <w:rPr>
                <w:noProof/>
                <w:webHidden/>
              </w:rPr>
            </w:r>
            <w:r>
              <w:rPr>
                <w:noProof/>
                <w:webHidden/>
              </w:rPr>
              <w:fldChar w:fldCharType="separate"/>
            </w:r>
            <w:r>
              <w:rPr>
                <w:noProof/>
                <w:webHidden/>
              </w:rPr>
              <w:t>10</w:t>
            </w:r>
            <w:r>
              <w:rPr>
                <w:noProof/>
                <w:webHidden/>
              </w:rPr>
              <w:fldChar w:fldCharType="end"/>
            </w:r>
          </w:hyperlink>
        </w:p>
        <w:p w14:paraId="11F6E6CC" w14:textId="37F1D5F9" w:rsidR="00024C24" w:rsidRDefault="00024C24">
          <w:pPr>
            <w:pStyle w:val="TM2"/>
            <w:rPr>
              <w:noProof/>
            </w:rPr>
          </w:pPr>
          <w:hyperlink w:anchor="_Toc192180596" w:history="1">
            <w:r w:rsidRPr="00A0298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_Toc192180596 \h </w:instrText>
            </w:r>
            <w:r>
              <w:rPr>
                <w:noProof/>
                <w:webHidden/>
              </w:rPr>
            </w:r>
            <w:r>
              <w:rPr>
                <w:noProof/>
                <w:webHidden/>
              </w:rPr>
              <w:fldChar w:fldCharType="separate"/>
            </w:r>
            <w:r>
              <w:rPr>
                <w:noProof/>
                <w:webHidden/>
              </w:rPr>
              <w:t>10</w:t>
            </w:r>
            <w:r>
              <w:rPr>
                <w:noProof/>
                <w:webHidden/>
              </w:rPr>
              <w:fldChar w:fldCharType="end"/>
            </w:r>
          </w:hyperlink>
        </w:p>
        <w:p w14:paraId="4800CCFE" w14:textId="6FF3E995" w:rsidR="00024C24" w:rsidRDefault="00024C24">
          <w:pPr>
            <w:pStyle w:val="TM2"/>
            <w:rPr>
              <w:noProof/>
            </w:rPr>
          </w:pPr>
          <w:hyperlink w:anchor="_Toc192180597" w:history="1">
            <w:r w:rsidRPr="00A0298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_Toc192180597 \h </w:instrText>
            </w:r>
            <w:r>
              <w:rPr>
                <w:noProof/>
                <w:webHidden/>
              </w:rPr>
            </w:r>
            <w:r>
              <w:rPr>
                <w:noProof/>
                <w:webHidden/>
              </w:rPr>
              <w:fldChar w:fldCharType="separate"/>
            </w:r>
            <w:r>
              <w:rPr>
                <w:noProof/>
                <w:webHidden/>
              </w:rPr>
              <w:t>10</w:t>
            </w:r>
            <w:r>
              <w:rPr>
                <w:noProof/>
                <w:webHidden/>
              </w:rPr>
              <w:fldChar w:fldCharType="end"/>
            </w:r>
          </w:hyperlink>
        </w:p>
        <w:p w14:paraId="61C4FE8B" w14:textId="74BE8523"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598" w:history="1">
            <w:r w:rsidRPr="00A02986">
              <w:rPr>
                <w:rStyle w:val="Lienhypertexte"/>
                <w:b/>
                <w:caps/>
                <w:noProof/>
              </w:rPr>
              <w:t>ARTICLE 6 :</w:t>
            </w:r>
            <w:r>
              <w:rPr>
                <w:rFonts w:asciiTheme="minorHAnsi" w:eastAsiaTheme="minorEastAsia" w:hAnsiTheme="minorHAnsi" w:cstheme="minorBidi"/>
                <w:noProof/>
                <w:sz w:val="22"/>
                <w:szCs w:val="22"/>
              </w:rPr>
              <w:tab/>
            </w:r>
            <w:r w:rsidRPr="00A02986">
              <w:rPr>
                <w:rStyle w:val="Lienhypertexte"/>
                <w:b/>
                <w:caps/>
                <w:noProof/>
              </w:rPr>
              <w:t>ModalitÉs spÉcifiques d’exécution</w:t>
            </w:r>
            <w:r>
              <w:rPr>
                <w:noProof/>
                <w:webHidden/>
              </w:rPr>
              <w:tab/>
            </w:r>
            <w:r>
              <w:rPr>
                <w:noProof/>
                <w:webHidden/>
              </w:rPr>
              <w:fldChar w:fldCharType="begin"/>
            </w:r>
            <w:r>
              <w:rPr>
                <w:noProof/>
                <w:webHidden/>
              </w:rPr>
              <w:instrText xml:space="preserve"> PAGEREF _Toc192180598 \h </w:instrText>
            </w:r>
            <w:r>
              <w:rPr>
                <w:noProof/>
                <w:webHidden/>
              </w:rPr>
            </w:r>
            <w:r>
              <w:rPr>
                <w:noProof/>
                <w:webHidden/>
              </w:rPr>
              <w:fldChar w:fldCharType="separate"/>
            </w:r>
            <w:r>
              <w:rPr>
                <w:noProof/>
                <w:webHidden/>
              </w:rPr>
              <w:t>10</w:t>
            </w:r>
            <w:r>
              <w:rPr>
                <w:noProof/>
                <w:webHidden/>
              </w:rPr>
              <w:fldChar w:fldCharType="end"/>
            </w:r>
          </w:hyperlink>
        </w:p>
        <w:p w14:paraId="5D660544" w14:textId="005881B5" w:rsidR="00024C24" w:rsidRDefault="00024C24">
          <w:pPr>
            <w:pStyle w:val="TM2"/>
            <w:rPr>
              <w:noProof/>
            </w:rPr>
          </w:pPr>
          <w:hyperlink w:anchor="_Toc192180599" w:history="1">
            <w:r w:rsidRPr="00A02986">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_Toc192180599 \h </w:instrText>
            </w:r>
            <w:r>
              <w:rPr>
                <w:noProof/>
                <w:webHidden/>
              </w:rPr>
            </w:r>
            <w:r>
              <w:rPr>
                <w:noProof/>
                <w:webHidden/>
              </w:rPr>
              <w:fldChar w:fldCharType="separate"/>
            </w:r>
            <w:r>
              <w:rPr>
                <w:noProof/>
                <w:webHidden/>
              </w:rPr>
              <w:t>10</w:t>
            </w:r>
            <w:r>
              <w:rPr>
                <w:noProof/>
                <w:webHidden/>
              </w:rPr>
              <w:fldChar w:fldCharType="end"/>
            </w:r>
          </w:hyperlink>
        </w:p>
        <w:p w14:paraId="2DE4FBB0" w14:textId="4386D540" w:rsidR="00024C24" w:rsidRDefault="00024C24">
          <w:pPr>
            <w:pStyle w:val="TM2"/>
            <w:rPr>
              <w:noProof/>
            </w:rPr>
          </w:pPr>
          <w:hyperlink w:anchor="_Toc192180600" w:history="1">
            <w:r w:rsidRPr="00A02986">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_Toc192180600 \h </w:instrText>
            </w:r>
            <w:r>
              <w:rPr>
                <w:noProof/>
                <w:webHidden/>
              </w:rPr>
            </w:r>
            <w:r>
              <w:rPr>
                <w:noProof/>
                <w:webHidden/>
              </w:rPr>
              <w:fldChar w:fldCharType="separate"/>
            </w:r>
            <w:r>
              <w:rPr>
                <w:noProof/>
                <w:webHidden/>
              </w:rPr>
              <w:t>11</w:t>
            </w:r>
            <w:r>
              <w:rPr>
                <w:noProof/>
                <w:webHidden/>
              </w:rPr>
              <w:fldChar w:fldCharType="end"/>
            </w:r>
          </w:hyperlink>
        </w:p>
        <w:p w14:paraId="44985DB0" w14:textId="54912C3D" w:rsidR="00024C24" w:rsidRDefault="00024C24">
          <w:pPr>
            <w:pStyle w:val="TM2"/>
            <w:rPr>
              <w:noProof/>
            </w:rPr>
          </w:pPr>
          <w:hyperlink w:anchor="_Toc192180601" w:history="1">
            <w:r w:rsidRPr="00A02986">
              <w:rPr>
                <w:rStyle w:val="Lienhypertexte"/>
                <w:rFonts w:cstheme="minorHAnsi"/>
                <w:noProof/>
              </w:rPr>
              <w:t>Lieu d’exécution</w:t>
            </w:r>
            <w:r>
              <w:rPr>
                <w:noProof/>
                <w:webHidden/>
              </w:rPr>
              <w:tab/>
            </w:r>
            <w:r>
              <w:rPr>
                <w:noProof/>
                <w:webHidden/>
              </w:rPr>
              <w:fldChar w:fldCharType="begin"/>
            </w:r>
            <w:r>
              <w:rPr>
                <w:noProof/>
                <w:webHidden/>
              </w:rPr>
              <w:instrText xml:space="preserve"> PAGEREF _Toc192180601 \h </w:instrText>
            </w:r>
            <w:r>
              <w:rPr>
                <w:noProof/>
                <w:webHidden/>
              </w:rPr>
            </w:r>
            <w:r>
              <w:rPr>
                <w:noProof/>
                <w:webHidden/>
              </w:rPr>
              <w:fldChar w:fldCharType="separate"/>
            </w:r>
            <w:r>
              <w:rPr>
                <w:noProof/>
                <w:webHidden/>
              </w:rPr>
              <w:t>12</w:t>
            </w:r>
            <w:r>
              <w:rPr>
                <w:noProof/>
                <w:webHidden/>
              </w:rPr>
              <w:fldChar w:fldCharType="end"/>
            </w:r>
          </w:hyperlink>
        </w:p>
        <w:p w14:paraId="244EFF1B" w14:textId="2B6074AB" w:rsidR="00024C24" w:rsidRDefault="00024C24">
          <w:pPr>
            <w:pStyle w:val="TM2"/>
            <w:rPr>
              <w:noProof/>
            </w:rPr>
          </w:pPr>
          <w:hyperlink w:anchor="_Toc192180602" w:history="1">
            <w:r w:rsidRPr="00A02986">
              <w:rPr>
                <w:rStyle w:val="Lienhypertexte"/>
                <w:rFonts w:cstheme="minorHAnsi"/>
                <w:noProof/>
              </w:rPr>
              <w:t>Langue du contrat</w:t>
            </w:r>
            <w:r>
              <w:rPr>
                <w:noProof/>
                <w:webHidden/>
              </w:rPr>
              <w:tab/>
            </w:r>
            <w:r>
              <w:rPr>
                <w:noProof/>
                <w:webHidden/>
              </w:rPr>
              <w:fldChar w:fldCharType="begin"/>
            </w:r>
            <w:r>
              <w:rPr>
                <w:noProof/>
                <w:webHidden/>
              </w:rPr>
              <w:instrText xml:space="preserve"> PAGEREF _Toc192180602 \h </w:instrText>
            </w:r>
            <w:r>
              <w:rPr>
                <w:noProof/>
                <w:webHidden/>
              </w:rPr>
            </w:r>
            <w:r>
              <w:rPr>
                <w:noProof/>
                <w:webHidden/>
              </w:rPr>
              <w:fldChar w:fldCharType="separate"/>
            </w:r>
            <w:r>
              <w:rPr>
                <w:noProof/>
                <w:webHidden/>
              </w:rPr>
              <w:t>12</w:t>
            </w:r>
            <w:r>
              <w:rPr>
                <w:noProof/>
                <w:webHidden/>
              </w:rPr>
              <w:fldChar w:fldCharType="end"/>
            </w:r>
          </w:hyperlink>
        </w:p>
        <w:p w14:paraId="059D844E" w14:textId="010CBF74" w:rsidR="00024C24" w:rsidRDefault="00024C24">
          <w:pPr>
            <w:pStyle w:val="TM2"/>
            <w:rPr>
              <w:noProof/>
            </w:rPr>
          </w:pPr>
          <w:hyperlink w:anchor="_Toc192180603" w:history="1">
            <w:r w:rsidRPr="00A02986">
              <w:rPr>
                <w:rStyle w:val="Lienhypertexte"/>
                <w:rFonts w:cstheme="minorHAnsi"/>
                <w:noProof/>
              </w:rPr>
              <w:t xml:space="preserve">Engagement du </w:t>
            </w:r>
            <w:r w:rsidRPr="00A0298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_Toc192180603 \h </w:instrText>
            </w:r>
            <w:r>
              <w:rPr>
                <w:noProof/>
                <w:webHidden/>
              </w:rPr>
            </w:r>
            <w:r>
              <w:rPr>
                <w:noProof/>
                <w:webHidden/>
              </w:rPr>
              <w:fldChar w:fldCharType="separate"/>
            </w:r>
            <w:r>
              <w:rPr>
                <w:noProof/>
                <w:webHidden/>
              </w:rPr>
              <w:t>12</w:t>
            </w:r>
            <w:r>
              <w:rPr>
                <w:noProof/>
                <w:webHidden/>
              </w:rPr>
              <w:fldChar w:fldCharType="end"/>
            </w:r>
          </w:hyperlink>
        </w:p>
        <w:p w14:paraId="06E9617B" w14:textId="5E3E719C" w:rsidR="00024C24" w:rsidRDefault="00024C24">
          <w:pPr>
            <w:pStyle w:val="TM2"/>
            <w:rPr>
              <w:noProof/>
            </w:rPr>
          </w:pPr>
          <w:hyperlink w:anchor="_Toc192180604" w:history="1">
            <w:r w:rsidRPr="00A02986">
              <w:rPr>
                <w:rStyle w:val="Lienhypertexte"/>
                <w:rFonts w:cstheme="minorHAnsi"/>
                <w:noProof/>
              </w:rPr>
              <w:t>Confidentialité</w:t>
            </w:r>
            <w:r>
              <w:rPr>
                <w:noProof/>
                <w:webHidden/>
              </w:rPr>
              <w:tab/>
            </w:r>
            <w:r>
              <w:rPr>
                <w:noProof/>
                <w:webHidden/>
              </w:rPr>
              <w:fldChar w:fldCharType="begin"/>
            </w:r>
            <w:r>
              <w:rPr>
                <w:noProof/>
                <w:webHidden/>
              </w:rPr>
              <w:instrText xml:space="preserve"> PAGEREF _Toc192180604 \h </w:instrText>
            </w:r>
            <w:r>
              <w:rPr>
                <w:noProof/>
                <w:webHidden/>
              </w:rPr>
            </w:r>
            <w:r>
              <w:rPr>
                <w:noProof/>
                <w:webHidden/>
              </w:rPr>
              <w:fldChar w:fldCharType="separate"/>
            </w:r>
            <w:r>
              <w:rPr>
                <w:noProof/>
                <w:webHidden/>
              </w:rPr>
              <w:t>12</w:t>
            </w:r>
            <w:r>
              <w:rPr>
                <w:noProof/>
                <w:webHidden/>
              </w:rPr>
              <w:fldChar w:fldCharType="end"/>
            </w:r>
          </w:hyperlink>
        </w:p>
        <w:p w14:paraId="424D678D" w14:textId="640A93BF" w:rsidR="00024C24" w:rsidRDefault="00024C24">
          <w:pPr>
            <w:pStyle w:val="TM2"/>
            <w:rPr>
              <w:noProof/>
            </w:rPr>
          </w:pPr>
          <w:hyperlink w:anchor="_Toc192180605" w:history="1">
            <w:r w:rsidRPr="00A02986">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_Toc192180605 \h </w:instrText>
            </w:r>
            <w:r>
              <w:rPr>
                <w:noProof/>
                <w:webHidden/>
              </w:rPr>
            </w:r>
            <w:r>
              <w:rPr>
                <w:noProof/>
                <w:webHidden/>
              </w:rPr>
              <w:fldChar w:fldCharType="separate"/>
            </w:r>
            <w:r>
              <w:rPr>
                <w:noProof/>
                <w:webHidden/>
              </w:rPr>
              <w:t>13</w:t>
            </w:r>
            <w:r>
              <w:rPr>
                <w:noProof/>
                <w:webHidden/>
              </w:rPr>
              <w:fldChar w:fldCharType="end"/>
            </w:r>
          </w:hyperlink>
        </w:p>
        <w:p w14:paraId="2E8A6B15" w14:textId="2CACF9D7" w:rsidR="00024C24" w:rsidRDefault="00024C24">
          <w:pPr>
            <w:pStyle w:val="TM2"/>
            <w:rPr>
              <w:noProof/>
            </w:rPr>
          </w:pPr>
          <w:hyperlink w:anchor="_Toc192180606" w:history="1">
            <w:r w:rsidRPr="00A02986">
              <w:rPr>
                <w:rStyle w:val="Lienhypertexte"/>
                <w:rFonts w:cstheme="minorHAnsi"/>
                <w:noProof/>
              </w:rPr>
              <w:t>Assurance</w:t>
            </w:r>
            <w:r>
              <w:rPr>
                <w:noProof/>
                <w:webHidden/>
              </w:rPr>
              <w:tab/>
            </w:r>
            <w:r>
              <w:rPr>
                <w:noProof/>
                <w:webHidden/>
              </w:rPr>
              <w:fldChar w:fldCharType="begin"/>
            </w:r>
            <w:r>
              <w:rPr>
                <w:noProof/>
                <w:webHidden/>
              </w:rPr>
              <w:instrText xml:space="preserve"> PAGEREF _Toc192180606 \h </w:instrText>
            </w:r>
            <w:r>
              <w:rPr>
                <w:noProof/>
                <w:webHidden/>
              </w:rPr>
            </w:r>
            <w:r>
              <w:rPr>
                <w:noProof/>
                <w:webHidden/>
              </w:rPr>
              <w:fldChar w:fldCharType="separate"/>
            </w:r>
            <w:r>
              <w:rPr>
                <w:noProof/>
                <w:webHidden/>
              </w:rPr>
              <w:t>13</w:t>
            </w:r>
            <w:r>
              <w:rPr>
                <w:noProof/>
                <w:webHidden/>
              </w:rPr>
              <w:fldChar w:fldCharType="end"/>
            </w:r>
          </w:hyperlink>
        </w:p>
        <w:p w14:paraId="0F3ADCD3" w14:textId="54104B57" w:rsidR="00024C24" w:rsidRDefault="00024C24">
          <w:pPr>
            <w:pStyle w:val="TM2"/>
            <w:rPr>
              <w:noProof/>
            </w:rPr>
          </w:pPr>
          <w:hyperlink w:anchor="_Toc192180607" w:history="1">
            <w:r w:rsidRPr="00A0298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_Toc192180607 \h </w:instrText>
            </w:r>
            <w:r>
              <w:rPr>
                <w:noProof/>
                <w:webHidden/>
              </w:rPr>
            </w:r>
            <w:r>
              <w:rPr>
                <w:noProof/>
                <w:webHidden/>
              </w:rPr>
              <w:fldChar w:fldCharType="separate"/>
            </w:r>
            <w:r>
              <w:rPr>
                <w:noProof/>
                <w:webHidden/>
              </w:rPr>
              <w:t>13</w:t>
            </w:r>
            <w:r>
              <w:rPr>
                <w:noProof/>
                <w:webHidden/>
              </w:rPr>
              <w:fldChar w:fldCharType="end"/>
            </w:r>
          </w:hyperlink>
        </w:p>
        <w:p w14:paraId="6036361C" w14:textId="51B8EBB0" w:rsidR="00024C24" w:rsidRDefault="00024C24">
          <w:pPr>
            <w:pStyle w:val="TM2"/>
            <w:rPr>
              <w:noProof/>
            </w:rPr>
          </w:pPr>
          <w:hyperlink w:anchor="_Toc192180608" w:history="1">
            <w:r w:rsidRPr="00A0298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_Toc192180608 \h </w:instrText>
            </w:r>
            <w:r>
              <w:rPr>
                <w:noProof/>
                <w:webHidden/>
              </w:rPr>
            </w:r>
            <w:r>
              <w:rPr>
                <w:noProof/>
                <w:webHidden/>
              </w:rPr>
              <w:fldChar w:fldCharType="separate"/>
            </w:r>
            <w:r>
              <w:rPr>
                <w:noProof/>
                <w:webHidden/>
              </w:rPr>
              <w:t>14</w:t>
            </w:r>
            <w:r>
              <w:rPr>
                <w:noProof/>
                <w:webHidden/>
              </w:rPr>
              <w:fldChar w:fldCharType="end"/>
            </w:r>
          </w:hyperlink>
        </w:p>
        <w:p w14:paraId="1AC6B780" w14:textId="4A35F10A"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09" w:history="1">
            <w:r w:rsidRPr="00A02986">
              <w:rPr>
                <w:rStyle w:val="Lienhypertexte"/>
                <w:b/>
                <w:caps/>
                <w:noProof/>
              </w:rPr>
              <w:t>ARTICLE 7 :</w:t>
            </w:r>
            <w:r>
              <w:rPr>
                <w:rFonts w:asciiTheme="minorHAnsi" w:eastAsiaTheme="minorEastAsia" w:hAnsiTheme="minorHAnsi" w:cstheme="minorBidi"/>
                <w:noProof/>
                <w:sz w:val="22"/>
                <w:szCs w:val="22"/>
              </w:rPr>
              <w:tab/>
            </w:r>
            <w:r w:rsidRPr="00A02986">
              <w:rPr>
                <w:rStyle w:val="Lienhypertexte"/>
                <w:b/>
                <w:caps/>
                <w:noProof/>
              </w:rPr>
              <w:t>Clause de réexamen</w:t>
            </w:r>
            <w:r>
              <w:rPr>
                <w:noProof/>
                <w:webHidden/>
              </w:rPr>
              <w:tab/>
            </w:r>
            <w:r>
              <w:rPr>
                <w:noProof/>
                <w:webHidden/>
              </w:rPr>
              <w:fldChar w:fldCharType="begin"/>
            </w:r>
            <w:r>
              <w:rPr>
                <w:noProof/>
                <w:webHidden/>
              </w:rPr>
              <w:instrText xml:space="preserve"> PAGEREF _Toc192180609 \h </w:instrText>
            </w:r>
            <w:r>
              <w:rPr>
                <w:noProof/>
                <w:webHidden/>
              </w:rPr>
            </w:r>
            <w:r>
              <w:rPr>
                <w:noProof/>
                <w:webHidden/>
              </w:rPr>
              <w:fldChar w:fldCharType="separate"/>
            </w:r>
            <w:r>
              <w:rPr>
                <w:noProof/>
                <w:webHidden/>
              </w:rPr>
              <w:t>14</w:t>
            </w:r>
            <w:r>
              <w:rPr>
                <w:noProof/>
                <w:webHidden/>
              </w:rPr>
              <w:fldChar w:fldCharType="end"/>
            </w:r>
          </w:hyperlink>
        </w:p>
        <w:p w14:paraId="547A6F7B" w14:textId="6BFA1E49"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10" w:history="1">
            <w:r w:rsidRPr="00A02986">
              <w:rPr>
                <w:rStyle w:val="Lienhypertexte"/>
                <w:b/>
                <w:caps/>
                <w:noProof/>
              </w:rPr>
              <w:t>ARTICLE 8 :</w:t>
            </w:r>
            <w:r>
              <w:rPr>
                <w:rFonts w:asciiTheme="minorHAnsi" w:eastAsiaTheme="minorEastAsia" w:hAnsiTheme="minorHAnsi" w:cstheme="minorBidi"/>
                <w:noProof/>
                <w:sz w:val="22"/>
                <w:szCs w:val="22"/>
              </w:rPr>
              <w:tab/>
            </w:r>
            <w:r w:rsidRPr="00A0298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_Toc192180610 \h </w:instrText>
            </w:r>
            <w:r>
              <w:rPr>
                <w:noProof/>
                <w:webHidden/>
              </w:rPr>
            </w:r>
            <w:r>
              <w:rPr>
                <w:noProof/>
                <w:webHidden/>
              </w:rPr>
              <w:fldChar w:fldCharType="separate"/>
            </w:r>
            <w:r>
              <w:rPr>
                <w:noProof/>
                <w:webHidden/>
              </w:rPr>
              <w:t>15</w:t>
            </w:r>
            <w:r>
              <w:rPr>
                <w:noProof/>
                <w:webHidden/>
              </w:rPr>
              <w:fldChar w:fldCharType="end"/>
            </w:r>
          </w:hyperlink>
        </w:p>
        <w:p w14:paraId="7813B48C" w14:textId="0B1DD08D"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11" w:history="1">
            <w:r w:rsidRPr="00A02986">
              <w:rPr>
                <w:rStyle w:val="Lienhypertexte"/>
                <w:b/>
                <w:caps/>
                <w:noProof/>
              </w:rPr>
              <w:t>ARTICLE 9 :</w:t>
            </w:r>
            <w:r>
              <w:rPr>
                <w:rFonts w:asciiTheme="minorHAnsi" w:eastAsiaTheme="minorEastAsia" w:hAnsiTheme="minorHAnsi" w:cstheme="minorBidi"/>
                <w:noProof/>
                <w:sz w:val="22"/>
                <w:szCs w:val="22"/>
              </w:rPr>
              <w:tab/>
            </w:r>
            <w:r w:rsidRPr="00A02986">
              <w:rPr>
                <w:rStyle w:val="Lienhypertexte"/>
                <w:b/>
                <w:caps/>
                <w:noProof/>
              </w:rPr>
              <w:t>pÉnalitÉs</w:t>
            </w:r>
            <w:r>
              <w:rPr>
                <w:noProof/>
                <w:webHidden/>
              </w:rPr>
              <w:tab/>
            </w:r>
            <w:r>
              <w:rPr>
                <w:noProof/>
                <w:webHidden/>
              </w:rPr>
              <w:fldChar w:fldCharType="begin"/>
            </w:r>
            <w:r>
              <w:rPr>
                <w:noProof/>
                <w:webHidden/>
              </w:rPr>
              <w:instrText xml:space="preserve"> PAGEREF _Toc192180611 \h </w:instrText>
            </w:r>
            <w:r>
              <w:rPr>
                <w:noProof/>
                <w:webHidden/>
              </w:rPr>
            </w:r>
            <w:r>
              <w:rPr>
                <w:noProof/>
                <w:webHidden/>
              </w:rPr>
              <w:fldChar w:fldCharType="separate"/>
            </w:r>
            <w:r>
              <w:rPr>
                <w:noProof/>
                <w:webHidden/>
              </w:rPr>
              <w:t>15</w:t>
            </w:r>
            <w:r>
              <w:rPr>
                <w:noProof/>
                <w:webHidden/>
              </w:rPr>
              <w:fldChar w:fldCharType="end"/>
            </w:r>
          </w:hyperlink>
        </w:p>
        <w:p w14:paraId="27024A29" w14:textId="4BE4BEAE" w:rsidR="00024C24" w:rsidRDefault="00024C24">
          <w:pPr>
            <w:pStyle w:val="TM2"/>
            <w:rPr>
              <w:noProof/>
            </w:rPr>
          </w:pPr>
          <w:hyperlink w:anchor="_Toc192180612" w:history="1">
            <w:r w:rsidRPr="00A02986">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_Toc192180612 \h </w:instrText>
            </w:r>
            <w:r>
              <w:rPr>
                <w:noProof/>
                <w:webHidden/>
              </w:rPr>
            </w:r>
            <w:r>
              <w:rPr>
                <w:noProof/>
                <w:webHidden/>
              </w:rPr>
              <w:fldChar w:fldCharType="separate"/>
            </w:r>
            <w:r>
              <w:rPr>
                <w:noProof/>
                <w:webHidden/>
              </w:rPr>
              <w:t>15</w:t>
            </w:r>
            <w:r>
              <w:rPr>
                <w:noProof/>
                <w:webHidden/>
              </w:rPr>
              <w:fldChar w:fldCharType="end"/>
            </w:r>
          </w:hyperlink>
        </w:p>
        <w:p w14:paraId="1DE3BE92" w14:textId="17D6A667" w:rsidR="00024C24" w:rsidRDefault="00024C24">
          <w:pPr>
            <w:pStyle w:val="TM2"/>
            <w:rPr>
              <w:noProof/>
            </w:rPr>
          </w:pPr>
          <w:hyperlink w:anchor="_Toc192180613" w:history="1">
            <w:r w:rsidRPr="00A02986">
              <w:rPr>
                <w:rStyle w:val="Lienhypertexte"/>
                <w:noProof/>
              </w:rPr>
              <w:t>Pénalités sur remise d’un livrable final</w:t>
            </w:r>
            <w:r>
              <w:rPr>
                <w:noProof/>
                <w:webHidden/>
              </w:rPr>
              <w:tab/>
            </w:r>
            <w:r>
              <w:rPr>
                <w:noProof/>
                <w:webHidden/>
              </w:rPr>
              <w:fldChar w:fldCharType="begin"/>
            </w:r>
            <w:r>
              <w:rPr>
                <w:noProof/>
                <w:webHidden/>
              </w:rPr>
              <w:instrText xml:space="preserve"> PAGEREF _Toc192180613 \h </w:instrText>
            </w:r>
            <w:r>
              <w:rPr>
                <w:noProof/>
                <w:webHidden/>
              </w:rPr>
            </w:r>
            <w:r>
              <w:rPr>
                <w:noProof/>
                <w:webHidden/>
              </w:rPr>
              <w:fldChar w:fldCharType="separate"/>
            </w:r>
            <w:r>
              <w:rPr>
                <w:noProof/>
                <w:webHidden/>
              </w:rPr>
              <w:t>15</w:t>
            </w:r>
            <w:r>
              <w:rPr>
                <w:noProof/>
                <w:webHidden/>
              </w:rPr>
              <w:fldChar w:fldCharType="end"/>
            </w:r>
          </w:hyperlink>
        </w:p>
        <w:p w14:paraId="451298F1" w14:textId="633A91BF"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14" w:history="1">
            <w:r w:rsidRPr="00A02986">
              <w:rPr>
                <w:rStyle w:val="Lienhypertexte"/>
                <w:b/>
                <w:caps/>
                <w:noProof/>
              </w:rPr>
              <w:t>ARTICLE 10 :</w:t>
            </w:r>
            <w:r>
              <w:rPr>
                <w:rFonts w:asciiTheme="minorHAnsi" w:eastAsiaTheme="minorEastAsia" w:hAnsiTheme="minorHAnsi" w:cstheme="minorBidi"/>
                <w:noProof/>
                <w:sz w:val="22"/>
                <w:szCs w:val="22"/>
              </w:rPr>
              <w:tab/>
            </w:r>
            <w:r w:rsidRPr="00A02986">
              <w:rPr>
                <w:rStyle w:val="Lienhypertexte"/>
                <w:b/>
                <w:caps/>
                <w:noProof/>
              </w:rPr>
              <w:t>propriÉtÉ intellectuelle</w:t>
            </w:r>
            <w:r>
              <w:rPr>
                <w:noProof/>
                <w:webHidden/>
              </w:rPr>
              <w:tab/>
            </w:r>
            <w:r>
              <w:rPr>
                <w:noProof/>
                <w:webHidden/>
              </w:rPr>
              <w:fldChar w:fldCharType="begin"/>
            </w:r>
            <w:r>
              <w:rPr>
                <w:noProof/>
                <w:webHidden/>
              </w:rPr>
              <w:instrText xml:space="preserve"> PAGEREF _Toc192180614 \h </w:instrText>
            </w:r>
            <w:r>
              <w:rPr>
                <w:noProof/>
                <w:webHidden/>
              </w:rPr>
            </w:r>
            <w:r>
              <w:rPr>
                <w:noProof/>
                <w:webHidden/>
              </w:rPr>
              <w:fldChar w:fldCharType="separate"/>
            </w:r>
            <w:r>
              <w:rPr>
                <w:noProof/>
                <w:webHidden/>
              </w:rPr>
              <w:t>15</w:t>
            </w:r>
            <w:r>
              <w:rPr>
                <w:noProof/>
                <w:webHidden/>
              </w:rPr>
              <w:fldChar w:fldCharType="end"/>
            </w:r>
          </w:hyperlink>
        </w:p>
        <w:p w14:paraId="75822E56" w14:textId="6F803E0A" w:rsidR="00024C24" w:rsidRDefault="00024C24">
          <w:pPr>
            <w:pStyle w:val="TM2"/>
            <w:rPr>
              <w:noProof/>
            </w:rPr>
          </w:pPr>
          <w:hyperlink w:anchor="_Toc192180615" w:history="1">
            <w:r w:rsidRPr="00A02986">
              <w:rPr>
                <w:rStyle w:val="Lienhypertexte"/>
                <w:noProof/>
              </w:rPr>
              <w:t>Définitions</w:t>
            </w:r>
            <w:r>
              <w:rPr>
                <w:noProof/>
                <w:webHidden/>
              </w:rPr>
              <w:tab/>
            </w:r>
            <w:r>
              <w:rPr>
                <w:noProof/>
                <w:webHidden/>
              </w:rPr>
              <w:fldChar w:fldCharType="begin"/>
            </w:r>
            <w:r>
              <w:rPr>
                <w:noProof/>
                <w:webHidden/>
              </w:rPr>
              <w:instrText xml:space="preserve"> PAGEREF _Toc192180615 \h </w:instrText>
            </w:r>
            <w:r>
              <w:rPr>
                <w:noProof/>
                <w:webHidden/>
              </w:rPr>
            </w:r>
            <w:r>
              <w:rPr>
                <w:noProof/>
                <w:webHidden/>
              </w:rPr>
              <w:fldChar w:fldCharType="separate"/>
            </w:r>
            <w:r>
              <w:rPr>
                <w:noProof/>
                <w:webHidden/>
              </w:rPr>
              <w:t>15</w:t>
            </w:r>
            <w:r>
              <w:rPr>
                <w:noProof/>
                <w:webHidden/>
              </w:rPr>
              <w:fldChar w:fldCharType="end"/>
            </w:r>
          </w:hyperlink>
        </w:p>
        <w:p w14:paraId="1E38A2D0" w14:textId="2EA94B43" w:rsidR="00024C24" w:rsidRDefault="00024C24">
          <w:pPr>
            <w:pStyle w:val="TM2"/>
            <w:rPr>
              <w:noProof/>
            </w:rPr>
          </w:pPr>
          <w:hyperlink w:anchor="_Toc192180616" w:history="1">
            <w:r w:rsidRPr="00A02986">
              <w:rPr>
                <w:rStyle w:val="Lienhypertexte"/>
                <w:noProof/>
              </w:rPr>
              <w:t>Propriété des résultats</w:t>
            </w:r>
            <w:r>
              <w:rPr>
                <w:noProof/>
                <w:webHidden/>
              </w:rPr>
              <w:tab/>
            </w:r>
            <w:r>
              <w:rPr>
                <w:noProof/>
                <w:webHidden/>
              </w:rPr>
              <w:fldChar w:fldCharType="begin"/>
            </w:r>
            <w:r>
              <w:rPr>
                <w:noProof/>
                <w:webHidden/>
              </w:rPr>
              <w:instrText xml:space="preserve"> PAGEREF _Toc192180616 \h </w:instrText>
            </w:r>
            <w:r>
              <w:rPr>
                <w:noProof/>
                <w:webHidden/>
              </w:rPr>
            </w:r>
            <w:r>
              <w:rPr>
                <w:noProof/>
                <w:webHidden/>
              </w:rPr>
              <w:fldChar w:fldCharType="separate"/>
            </w:r>
            <w:r>
              <w:rPr>
                <w:noProof/>
                <w:webHidden/>
              </w:rPr>
              <w:t>15</w:t>
            </w:r>
            <w:r>
              <w:rPr>
                <w:noProof/>
                <w:webHidden/>
              </w:rPr>
              <w:fldChar w:fldCharType="end"/>
            </w:r>
          </w:hyperlink>
        </w:p>
        <w:p w14:paraId="7DCACBEB" w14:textId="6E16E356" w:rsidR="00024C24" w:rsidRDefault="00024C24">
          <w:pPr>
            <w:pStyle w:val="TM2"/>
            <w:rPr>
              <w:noProof/>
            </w:rPr>
          </w:pPr>
          <w:hyperlink w:anchor="_Toc192180617" w:history="1">
            <w:r w:rsidRPr="00A02986">
              <w:rPr>
                <w:rStyle w:val="Lienhypertexte"/>
                <w:noProof/>
              </w:rPr>
              <w:t>Exploitation des résultats</w:t>
            </w:r>
            <w:r>
              <w:rPr>
                <w:noProof/>
                <w:webHidden/>
              </w:rPr>
              <w:tab/>
            </w:r>
            <w:r>
              <w:rPr>
                <w:noProof/>
                <w:webHidden/>
              </w:rPr>
              <w:fldChar w:fldCharType="begin"/>
            </w:r>
            <w:r>
              <w:rPr>
                <w:noProof/>
                <w:webHidden/>
              </w:rPr>
              <w:instrText xml:space="preserve"> PAGEREF _Toc192180617 \h </w:instrText>
            </w:r>
            <w:r>
              <w:rPr>
                <w:noProof/>
                <w:webHidden/>
              </w:rPr>
            </w:r>
            <w:r>
              <w:rPr>
                <w:noProof/>
                <w:webHidden/>
              </w:rPr>
              <w:fldChar w:fldCharType="separate"/>
            </w:r>
            <w:r>
              <w:rPr>
                <w:noProof/>
                <w:webHidden/>
              </w:rPr>
              <w:t>16</w:t>
            </w:r>
            <w:r>
              <w:rPr>
                <w:noProof/>
                <w:webHidden/>
              </w:rPr>
              <w:fldChar w:fldCharType="end"/>
            </w:r>
          </w:hyperlink>
        </w:p>
        <w:p w14:paraId="67FDE5B6" w14:textId="252A0B8F" w:rsidR="00024C24" w:rsidRDefault="00024C24">
          <w:pPr>
            <w:pStyle w:val="TM2"/>
            <w:rPr>
              <w:noProof/>
            </w:rPr>
          </w:pPr>
          <w:hyperlink w:anchor="_Toc192180618" w:history="1">
            <w:r w:rsidRPr="00A02986">
              <w:rPr>
                <w:rStyle w:val="Lienhypertexte"/>
                <w:noProof/>
              </w:rPr>
              <w:t>Licence sur les Droits Préexistants</w:t>
            </w:r>
            <w:r>
              <w:rPr>
                <w:noProof/>
                <w:webHidden/>
              </w:rPr>
              <w:tab/>
            </w:r>
            <w:r>
              <w:rPr>
                <w:noProof/>
                <w:webHidden/>
              </w:rPr>
              <w:fldChar w:fldCharType="begin"/>
            </w:r>
            <w:r>
              <w:rPr>
                <w:noProof/>
                <w:webHidden/>
              </w:rPr>
              <w:instrText xml:space="preserve"> PAGEREF _Toc192180618 \h </w:instrText>
            </w:r>
            <w:r>
              <w:rPr>
                <w:noProof/>
                <w:webHidden/>
              </w:rPr>
            </w:r>
            <w:r>
              <w:rPr>
                <w:noProof/>
                <w:webHidden/>
              </w:rPr>
              <w:fldChar w:fldCharType="separate"/>
            </w:r>
            <w:r>
              <w:rPr>
                <w:noProof/>
                <w:webHidden/>
              </w:rPr>
              <w:t>16</w:t>
            </w:r>
            <w:r>
              <w:rPr>
                <w:noProof/>
                <w:webHidden/>
              </w:rPr>
              <w:fldChar w:fldCharType="end"/>
            </w:r>
          </w:hyperlink>
        </w:p>
        <w:p w14:paraId="12627453" w14:textId="6D6F8487" w:rsidR="00024C24" w:rsidRDefault="00024C24">
          <w:pPr>
            <w:pStyle w:val="TM2"/>
            <w:rPr>
              <w:noProof/>
            </w:rPr>
          </w:pPr>
          <w:hyperlink w:anchor="_Toc192180619" w:history="1">
            <w:r w:rsidRPr="00A02986">
              <w:rPr>
                <w:rStyle w:val="Lienhypertexte"/>
                <w:noProof/>
              </w:rPr>
              <w:t>Garanties</w:t>
            </w:r>
            <w:r>
              <w:rPr>
                <w:noProof/>
                <w:webHidden/>
              </w:rPr>
              <w:tab/>
            </w:r>
            <w:r>
              <w:rPr>
                <w:noProof/>
                <w:webHidden/>
              </w:rPr>
              <w:fldChar w:fldCharType="begin"/>
            </w:r>
            <w:r>
              <w:rPr>
                <w:noProof/>
                <w:webHidden/>
              </w:rPr>
              <w:instrText xml:space="preserve"> PAGEREF _Toc192180619 \h </w:instrText>
            </w:r>
            <w:r>
              <w:rPr>
                <w:noProof/>
                <w:webHidden/>
              </w:rPr>
            </w:r>
            <w:r>
              <w:rPr>
                <w:noProof/>
                <w:webHidden/>
              </w:rPr>
              <w:fldChar w:fldCharType="separate"/>
            </w:r>
            <w:r>
              <w:rPr>
                <w:noProof/>
                <w:webHidden/>
              </w:rPr>
              <w:t>16</w:t>
            </w:r>
            <w:r>
              <w:rPr>
                <w:noProof/>
                <w:webHidden/>
              </w:rPr>
              <w:fldChar w:fldCharType="end"/>
            </w:r>
          </w:hyperlink>
        </w:p>
        <w:p w14:paraId="66155BA2" w14:textId="3DDB81DD" w:rsidR="00024C24" w:rsidRDefault="00024C24">
          <w:pPr>
            <w:pStyle w:val="TM2"/>
            <w:rPr>
              <w:noProof/>
            </w:rPr>
          </w:pPr>
          <w:hyperlink w:anchor="_Toc192180620" w:history="1">
            <w:r w:rsidRPr="00A02986">
              <w:rPr>
                <w:rStyle w:val="Lienhypertexte"/>
                <w:noProof/>
              </w:rPr>
              <w:t>Droits à l’image</w:t>
            </w:r>
            <w:r>
              <w:rPr>
                <w:noProof/>
                <w:webHidden/>
              </w:rPr>
              <w:tab/>
            </w:r>
            <w:r>
              <w:rPr>
                <w:noProof/>
                <w:webHidden/>
              </w:rPr>
              <w:fldChar w:fldCharType="begin"/>
            </w:r>
            <w:r>
              <w:rPr>
                <w:noProof/>
                <w:webHidden/>
              </w:rPr>
              <w:instrText xml:space="preserve"> PAGEREF _Toc192180620 \h </w:instrText>
            </w:r>
            <w:r>
              <w:rPr>
                <w:noProof/>
                <w:webHidden/>
              </w:rPr>
            </w:r>
            <w:r>
              <w:rPr>
                <w:noProof/>
                <w:webHidden/>
              </w:rPr>
              <w:fldChar w:fldCharType="separate"/>
            </w:r>
            <w:r>
              <w:rPr>
                <w:noProof/>
                <w:webHidden/>
              </w:rPr>
              <w:t>17</w:t>
            </w:r>
            <w:r>
              <w:rPr>
                <w:noProof/>
                <w:webHidden/>
              </w:rPr>
              <w:fldChar w:fldCharType="end"/>
            </w:r>
          </w:hyperlink>
        </w:p>
        <w:p w14:paraId="5C693AA1" w14:textId="0C526A67"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21" w:history="1">
            <w:r w:rsidRPr="00A02986">
              <w:rPr>
                <w:rStyle w:val="Lienhypertexte"/>
                <w:b/>
                <w:caps/>
                <w:noProof/>
              </w:rPr>
              <w:t>ARTICLE 11 :</w:t>
            </w:r>
            <w:r>
              <w:rPr>
                <w:rFonts w:asciiTheme="minorHAnsi" w:eastAsiaTheme="minorEastAsia" w:hAnsiTheme="minorHAnsi" w:cstheme="minorBidi"/>
                <w:noProof/>
                <w:sz w:val="22"/>
                <w:szCs w:val="22"/>
              </w:rPr>
              <w:tab/>
            </w:r>
            <w:r w:rsidRPr="00A02986">
              <w:rPr>
                <w:rStyle w:val="Lienhypertexte"/>
                <w:b/>
                <w:caps/>
                <w:noProof/>
              </w:rPr>
              <w:t>RÉsiliation du contrat</w:t>
            </w:r>
            <w:r>
              <w:rPr>
                <w:noProof/>
                <w:webHidden/>
              </w:rPr>
              <w:tab/>
            </w:r>
            <w:r>
              <w:rPr>
                <w:noProof/>
                <w:webHidden/>
              </w:rPr>
              <w:fldChar w:fldCharType="begin"/>
            </w:r>
            <w:r>
              <w:rPr>
                <w:noProof/>
                <w:webHidden/>
              </w:rPr>
              <w:instrText xml:space="preserve"> PAGEREF _Toc192180621 \h </w:instrText>
            </w:r>
            <w:r>
              <w:rPr>
                <w:noProof/>
                <w:webHidden/>
              </w:rPr>
            </w:r>
            <w:r>
              <w:rPr>
                <w:noProof/>
                <w:webHidden/>
              </w:rPr>
              <w:fldChar w:fldCharType="separate"/>
            </w:r>
            <w:r>
              <w:rPr>
                <w:noProof/>
                <w:webHidden/>
              </w:rPr>
              <w:t>17</w:t>
            </w:r>
            <w:r>
              <w:rPr>
                <w:noProof/>
                <w:webHidden/>
              </w:rPr>
              <w:fldChar w:fldCharType="end"/>
            </w:r>
          </w:hyperlink>
        </w:p>
        <w:p w14:paraId="4BFB1817" w14:textId="06F28F09" w:rsidR="00024C24" w:rsidRDefault="00024C24">
          <w:pPr>
            <w:pStyle w:val="TM2"/>
            <w:rPr>
              <w:noProof/>
            </w:rPr>
          </w:pPr>
          <w:hyperlink w:anchor="_Toc192180622" w:history="1">
            <w:r w:rsidRPr="00A0298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_Toc192180622 \h </w:instrText>
            </w:r>
            <w:r>
              <w:rPr>
                <w:noProof/>
                <w:webHidden/>
              </w:rPr>
            </w:r>
            <w:r>
              <w:rPr>
                <w:noProof/>
                <w:webHidden/>
              </w:rPr>
              <w:fldChar w:fldCharType="separate"/>
            </w:r>
            <w:r>
              <w:rPr>
                <w:noProof/>
                <w:webHidden/>
              </w:rPr>
              <w:t>17</w:t>
            </w:r>
            <w:r>
              <w:rPr>
                <w:noProof/>
                <w:webHidden/>
              </w:rPr>
              <w:fldChar w:fldCharType="end"/>
            </w:r>
          </w:hyperlink>
        </w:p>
        <w:p w14:paraId="7AD80FE1" w14:textId="11E0E1F1" w:rsidR="00024C24" w:rsidRDefault="00024C24">
          <w:pPr>
            <w:pStyle w:val="TM2"/>
            <w:rPr>
              <w:noProof/>
            </w:rPr>
          </w:pPr>
          <w:hyperlink w:anchor="_Toc192180623" w:history="1">
            <w:r w:rsidRPr="00A02986">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_Toc192180623 \h </w:instrText>
            </w:r>
            <w:r>
              <w:rPr>
                <w:noProof/>
                <w:webHidden/>
              </w:rPr>
            </w:r>
            <w:r>
              <w:rPr>
                <w:noProof/>
                <w:webHidden/>
              </w:rPr>
              <w:fldChar w:fldCharType="separate"/>
            </w:r>
            <w:r>
              <w:rPr>
                <w:noProof/>
                <w:webHidden/>
              </w:rPr>
              <w:t>17</w:t>
            </w:r>
            <w:r>
              <w:rPr>
                <w:noProof/>
                <w:webHidden/>
              </w:rPr>
              <w:fldChar w:fldCharType="end"/>
            </w:r>
          </w:hyperlink>
        </w:p>
        <w:p w14:paraId="4DE62FA9" w14:textId="02B878DF" w:rsidR="00024C24" w:rsidRDefault="00024C24">
          <w:pPr>
            <w:pStyle w:val="TM2"/>
            <w:rPr>
              <w:noProof/>
            </w:rPr>
          </w:pPr>
          <w:hyperlink w:anchor="_Toc192180624" w:history="1">
            <w:r w:rsidRPr="00A02986">
              <w:rPr>
                <w:rStyle w:val="Lienhypertexte"/>
                <w:rFonts w:cstheme="minorHAnsi"/>
                <w:noProof/>
              </w:rPr>
              <w:t>Procédure</w:t>
            </w:r>
            <w:r>
              <w:rPr>
                <w:noProof/>
                <w:webHidden/>
              </w:rPr>
              <w:tab/>
            </w:r>
            <w:r>
              <w:rPr>
                <w:noProof/>
                <w:webHidden/>
              </w:rPr>
              <w:fldChar w:fldCharType="begin"/>
            </w:r>
            <w:r>
              <w:rPr>
                <w:noProof/>
                <w:webHidden/>
              </w:rPr>
              <w:instrText xml:space="preserve"> PAGEREF _Toc192180624 \h </w:instrText>
            </w:r>
            <w:r>
              <w:rPr>
                <w:noProof/>
                <w:webHidden/>
              </w:rPr>
            </w:r>
            <w:r>
              <w:rPr>
                <w:noProof/>
                <w:webHidden/>
              </w:rPr>
              <w:fldChar w:fldCharType="separate"/>
            </w:r>
            <w:r>
              <w:rPr>
                <w:noProof/>
                <w:webHidden/>
              </w:rPr>
              <w:t>17</w:t>
            </w:r>
            <w:r>
              <w:rPr>
                <w:noProof/>
                <w:webHidden/>
              </w:rPr>
              <w:fldChar w:fldCharType="end"/>
            </w:r>
          </w:hyperlink>
        </w:p>
        <w:p w14:paraId="12BF493A" w14:textId="1EACAA5E"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25" w:history="1">
            <w:r w:rsidRPr="00A02986">
              <w:rPr>
                <w:rStyle w:val="Lienhypertexte"/>
                <w:b/>
                <w:caps/>
                <w:noProof/>
              </w:rPr>
              <w:t>ARTICLE 12 :</w:t>
            </w:r>
            <w:r>
              <w:rPr>
                <w:rFonts w:asciiTheme="minorHAnsi" w:eastAsiaTheme="minorEastAsia" w:hAnsiTheme="minorHAnsi" w:cstheme="minorBidi"/>
                <w:noProof/>
                <w:sz w:val="22"/>
                <w:szCs w:val="22"/>
              </w:rPr>
              <w:tab/>
            </w:r>
            <w:r w:rsidRPr="00A0298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_Toc192180625 \h </w:instrText>
            </w:r>
            <w:r>
              <w:rPr>
                <w:noProof/>
                <w:webHidden/>
              </w:rPr>
            </w:r>
            <w:r>
              <w:rPr>
                <w:noProof/>
                <w:webHidden/>
              </w:rPr>
              <w:fldChar w:fldCharType="separate"/>
            </w:r>
            <w:r>
              <w:rPr>
                <w:noProof/>
                <w:webHidden/>
              </w:rPr>
              <w:t>17</w:t>
            </w:r>
            <w:r>
              <w:rPr>
                <w:noProof/>
                <w:webHidden/>
              </w:rPr>
              <w:fldChar w:fldCharType="end"/>
            </w:r>
          </w:hyperlink>
        </w:p>
        <w:p w14:paraId="4F68FFF3" w14:textId="2E704ADC"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26" w:history="1">
            <w:r w:rsidRPr="00A02986">
              <w:rPr>
                <w:rStyle w:val="Lienhypertexte"/>
                <w:b/>
                <w:caps/>
                <w:noProof/>
              </w:rPr>
              <w:t>ARTICLE 13 :</w:t>
            </w:r>
            <w:r>
              <w:rPr>
                <w:rFonts w:asciiTheme="minorHAnsi" w:eastAsiaTheme="minorEastAsia" w:hAnsiTheme="minorHAnsi" w:cstheme="minorBidi"/>
                <w:noProof/>
                <w:sz w:val="22"/>
                <w:szCs w:val="22"/>
              </w:rPr>
              <w:tab/>
            </w:r>
            <w:r w:rsidRPr="00A02986">
              <w:rPr>
                <w:rStyle w:val="Lienhypertexte"/>
                <w:b/>
                <w:caps/>
                <w:noProof/>
              </w:rPr>
              <w:t>Éthique</w:t>
            </w:r>
            <w:r>
              <w:rPr>
                <w:noProof/>
                <w:webHidden/>
              </w:rPr>
              <w:tab/>
            </w:r>
            <w:r>
              <w:rPr>
                <w:noProof/>
                <w:webHidden/>
              </w:rPr>
              <w:fldChar w:fldCharType="begin"/>
            </w:r>
            <w:r>
              <w:rPr>
                <w:noProof/>
                <w:webHidden/>
              </w:rPr>
              <w:instrText xml:space="preserve"> PAGEREF _Toc192180626 \h </w:instrText>
            </w:r>
            <w:r>
              <w:rPr>
                <w:noProof/>
                <w:webHidden/>
              </w:rPr>
            </w:r>
            <w:r>
              <w:rPr>
                <w:noProof/>
                <w:webHidden/>
              </w:rPr>
              <w:fldChar w:fldCharType="separate"/>
            </w:r>
            <w:r>
              <w:rPr>
                <w:noProof/>
                <w:webHidden/>
              </w:rPr>
              <w:t>18</w:t>
            </w:r>
            <w:r>
              <w:rPr>
                <w:noProof/>
                <w:webHidden/>
              </w:rPr>
              <w:fldChar w:fldCharType="end"/>
            </w:r>
          </w:hyperlink>
        </w:p>
        <w:p w14:paraId="0A2FEADE" w14:textId="651C2BAB"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27" w:history="1">
            <w:r w:rsidRPr="00A02986">
              <w:rPr>
                <w:rStyle w:val="Lienhypertexte"/>
                <w:b/>
                <w:caps/>
                <w:noProof/>
              </w:rPr>
              <w:t>ARTICLE 14 :</w:t>
            </w:r>
            <w:r>
              <w:rPr>
                <w:rFonts w:asciiTheme="minorHAnsi" w:eastAsiaTheme="minorEastAsia" w:hAnsiTheme="minorHAnsi" w:cstheme="minorBidi"/>
                <w:noProof/>
                <w:sz w:val="22"/>
                <w:szCs w:val="22"/>
              </w:rPr>
              <w:tab/>
            </w:r>
            <w:r w:rsidRPr="00A0298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_Toc192180627 \h </w:instrText>
            </w:r>
            <w:r>
              <w:rPr>
                <w:noProof/>
                <w:webHidden/>
              </w:rPr>
            </w:r>
            <w:r>
              <w:rPr>
                <w:noProof/>
                <w:webHidden/>
              </w:rPr>
              <w:fldChar w:fldCharType="separate"/>
            </w:r>
            <w:r>
              <w:rPr>
                <w:noProof/>
                <w:webHidden/>
              </w:rPr>
              <w:t>18</w:t>
            </w:r>
            <w:r>
              <w:rPr>
                <w:noProof/>
                <w:webHidden/>
              </w:rPr>
              <w:fldChar w:fldCharType="end"/>
            </w:r>
          </w:hyperlink>
        </w:p>
        <w:p w14:paraId="6B51F51A" w14:textId="48F18E1A"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28" w:history="1">
            <w:r w:rsidRPr="00A02986">
              <w:rPr>
                <w:rStyle w:val="Lienhypertexte"/>
                <w:b/>
                <w:caps/>
                <w:noProof/>
              </w:rPr>
              <w:t>ARTICLE 15 :</w:t>
            </w:r>
            <w:r>
              <w:rPr>
                <w:rFonts w:asciiTheme="minorHAnsi" w:eastAsiaTheme="minorEastAsia" w:hAnsiTheme="minorHAnsi" w:cstheme="minorBidi"/>
                <w:noProof/>
                <w:sz w:val="22"/>
                <w:szCs w:val="22"/>
              </w:rPr>
              <w:tab/>
            </w:r>
            <w:r w:rsidRPr="00A02986">
              <w:rPr>
                <w:rStyle w:val="Lienhypertexte"/>
                <w:b/>
                <w:caps/>
                <w:noProof/>
              </w:rPr>
              <w:t>DÉrogationS au CCAG</w:t>
            </w:r>
            <w:r>
              <w:rPr>
                <w:noProof/>
                <w:webHidden/>
              </w:rPr>
              <w:tab/>
            </w:r>
            <w:r>
              <w:rPr>
                <w:noProof/>
                <w:webHidden/>
              </w:rPr>
              <w:fldChar w:fldCharType="begin"/>
            </w:r>
            <w:r>
              <w:rPr>
                <w:noProof/>
                <w:webHidden/>
              </w:rPr>
              <w:instrText xml:space="preserve"> PAGEREF _Toc192180628 \h </w:instrText>
            </w:r>
            <w:r>
              <w:rPr>
                <w:noProof/>
                <w:webHidden/>
              </w:rPr>
            </w:r>
            <w:r>
              <w:rPr>
                <w:noProof/>
                <w:webHidden/>
              </w:rPr>
              <w:fldChar w:fldCharType="separate"/>
            </w:r>
            <w:r>
              <w:rPr>
                <w:noProof/>
                <w:webHidden/>
              </w:rPr>
              <w:t>19</w:t>
            </w:r>
            <w:r>
              <w:rPr>
                <w:noProof/>
                <w:webHidden/>
              </w:rPr>
              <w:fldChar w:fldCharType="end"/>
            </w:r>
          </w:hyperlink>
        </w:p>
        <w:p w14:paraId="4234D7F6" w14:textId="492553CB"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29" w:history="1">
            <w:r w:rsidRPr="00A02986">
              <w:rPr>
                <w:rStyle w:val="Lienhypertexte"/>
                <w:b/>
                <w:caps/>
                <w:noProof/>
              </w:rPr>
              <w:t>ARTICLE 16 :</w:t>
            </w:r>
            <w:r>
              <w:rPr>
                <w:rFonts w:asciiTheme="minorHAnsi" w:eastAsiaTheme="minorEastAsia" w:hAnsiTheme="minorHAnsi" w:cstheme="minorBidi"/>
                <w:noProof/>
                <w:sz w:val="22"/>
                <w:szCs w:val="22"/>
              </w:rPr>
              <w:tab/>
            </w:r>
            <w:r w:rsidRPr="00A02986">
              <w:rPr>
                <w:rStyle w:val="Lienhypertexte"/>
                <w:b/>
                <w:caps/>
                <w:noProof/>
              </w:rPr>
              <w:t>AUDIT</w:t>
            </w:r>
            <w:r>
              <w:rPr>
                <w:noProof/>
                <w:webHidden/>
              </w:rPr>
              <w:tab/>
            </w:r>
            <w:r>
              <w:rPr>
                <w:noProof/>
                <w:webHidden/>
              </w:rPr>
              <w:fldChar w:fldCharType="begin"/>
            </w:r>
            <w:r>
              <w:rPr>
                <w:noProof/>
                <w:webHidden/>
              </w:rPr>
              <w:instrText xml:space="preserve"> PAGEREF _Toc192180629 \h </w:instrText>
            </w:r>
            <w:r>
              <w:rPr>
                <w:noProof/>
                <w:webHidden/>
              </w:rPr>
            </w:r>
            <w:r>
              <w:rPr>
                <w:noProof/>
                <w:webHidden/>
              </w:rPr>
              <w:fldChar w:fldCharType="separate"/>
            </w:r>
            <w:r>
              <w:rPr>
                <w:noProof/>
                <w:webHidden/>
              </w:rPr>
              <w:t>19</w:t>
            </w:r>
            <w:r>
              <w:rPr>
                <w:noProof/>
                <w:webHidden/>
              </w:rPr>
              <w:fldChar w:fldCharType="end"/>
            </w:r>
          </w:hyperlink>
        </w:p>
        <w:p w14:paraId="004DD967" w14:textId="25C76893"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30" w:history="1">
            <w:r w:rsidRPr="00A02986">
              <w:rPr>
                <w:rStyle w:val="Lienhypertexte"/>
                <w:b/>
                <w:caps/>
                <w:noProof/>
              </w:rPr>
              <w:t>ARTICLE 17 :</w:t>
            </w:r>
            <w:r>
              <w:rPr>
                <w:rFonts w:asciiTheme="minorHAnsi" w:eastAsiaTheme="minorEastAsia" w:hAnsiTheme="minorHAnsi" w:cstheme="minorBidi"/>
                <w:noProof/>
                <w:sz w:val="22"/>
                <w:szCs w:val="22"/>
              </w:rPr>
              <w:tab/>
            </w:r>
            <w:r w:rsidRPr="00A0298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_Toc192180630 \h </w:instrText>
            </w:r>
            <w:r>
              <w:rPr>
                <w:noProof/>
                <w:webHidden/>
              </w:rPr>
            </w:r>
            <w:r>
              <w:rPr>
                <w:noProof/>
                <w:webHidden/>
              </w:rPr>
              <w:fldChar w:fldCharType="separate"/>
            </w:r>
            <w:r>
              <w:rPr>
                <w:noProof/>
                <w:webHidden/>
              </w:rPr>
              <w:t>20</w:t>
            </w:r>
            <w:r>
              <w:rPr>
                <w:noProof/>
                <w:webHidden/>
              </w:rPr>
              <w:fldChar w:fldCharType="end"/>
            </w:r>
          </w:hyperlink>
        </w:p>
        <w:p w14:paraId="459A0083" w14:textId="568BB151" w:rsidR="00024C24" w:rsidRDefault="00024C24">
          <w:pPr>
            <w:pStyle w:val="TM1"/>
            <w:tabs>
              <w:tab w:val="left" w:pos="1540"/>
              <w:tab w:val="right" w:leader="dot" w:pos="9736"/>
            </w:tabs>
            <w:rPr>
              <w:rFonts w:asciiTheme="minorHAnsi" w:eastAsiaTheme="minorEastAsia" w:hAnsiTheme="minorHAnsi" w:cstheme="minorBidi"/>
              <w:noProof/>
              <w:sz w:val="22"/>
              <w:szCs w:val="22"/>
            </w:rPr>
          </w:pPr>
          <w:hyperlink w:anchor="_Toc192180631" w:history="1">
            <w:r w:rsidRPr="00A02986">
              <w:rPr>
                <w:rStyle w:val="Lienhypertexte"/>
                <w:b/>
                <w:caps/>
                <w:noProof/>
              </w:rPr>
              <w:t>ARTICLE 21 :</w:t>
            </w:r>
            <w:r>
              <w:rPr>
                <w:rFonts w:asciiTheme="minorHAnsi" w:eastAsiaTheme="minorEastAsia" w:hAnsiTheme="minorHAnsi" w:cstheme="minorBidi"/>
                <w:noProof/>
                <w:sz w:val="22"/>
                <w:szCs w:val="22"/>
              </w:rPr>
              <w:tab/>
            </w:r>
            <w:r w:rsidRPr="00A02986">
              <w:rPr>
                <w:rStyle w:val="Lienhypertexte"/>
                <w:b/>
                <w:caps/>
                <w:noProof/>
              </w:rPr>
              <w:t>Dispositions finales</w:t>
            </w:r>
            <w:r>
              <w:rPr>
                <w:noProof/>
                <w:webHidden/>
              </w:rPr>
              <w:tab/>
            </w:r>
            <w:r>
              <w:rPr>
                <w:noProof/>
                <w:webHidden/>
              </w:rPr>
              <w:fldChar w:fldCharType="begin"/>
            </w:r>
            <w:r>
              <w:rPr>
                <w:noProof/>
                <w:webHidden/>
              </w:rPr>
              <w:instrText xml:space="preserve"> PAGEREF _Toc192180631 \h </w:instrText>
            </w:r>
            <w:r>
              <w:rPr>
                <w:noProof/>
                <w:webHidden/>
              </w:rPr>
            </w:r>
            <w:r>
              <w:rPr>
                <w:noProof/>
                <w:webHidden/>
              </w:rPr>
              <w:fldChar w:fldCharType="separate"/>
            </w:r>
            <w:r>
              <w:rPr>
                <w:noProof/>
                <w:webHidden/>
              </w:rPr>
              <w:t>20</w:t>
            </w:r>
            <w:r>
              <w:rPr>
                <w:noProof/>
                <w:webHidden/>
              </w:rPr>
              <w:fldChar w:fldCharType="end"/>
            </w:r>
          </w:hyperlink>
        </w:p>
        <w:p w14:paraId="40126EFE" w14:textId="3EDDBD67" w:rsidR="00024C24" w:rsidRDefault="00024C24">
          <w:pPr>
            <w:pStyle w:val="TM2"/>
            <w:rPr>
              <w:noProof/>
            </w:rPr>
          </w:pPr>
          <w:hyperlink w:anchor="_Toc192180632" w:history="1">
            <w:r w:rsidRPr="00A02986">
              <w:rPr>
                <w:rStyle w:val="Lienhypertexte"/>
                <w:noProof/>
              </w:rPr>
              <w:t>Déclaration</w:t>
            </w:r>
            <w:r>
              <w:rPr>
                <w:noProof/>
                <w:webHidden/>
              </w:rPr>
              <w:tab/>
            </w:r>
            <w:r>
              <w:rPr>
                <w:noProof/>
                <w:webHidden/>
              </w:rPr>
              <w:fldChar w:fldCharType="begin"/>
            </w:r>
            <w:r>
              <w:rPr>
                <w:noProof/>
                <w:webHidden/>
              </w:rPr>
              <w:instrText xml:space="preserve"> PAGEREF _Toc192180632 \h </w:instrText>
            </w:r>
            <w:r>
              <w:rPr>
                <w:noProof/>
                <w:webHidden/>
              </w:rPr>
            </w:r>
            <w:r>
              <w:rPr>
                <w:noProof/>
                <w:webHidden/>
              </w:rPr>
              <w:fldChar w:fldCharType="separate"/>
            </w:r>
            <w:r>
              <w:rPr>
                <w:noProof/>
                <w:webHidden/>
              </w:rPr>
              <w:t>21</w:t>
            </w:r>
            <w:r>
              <w:rPr>
                <w:noProof/>
                <w:webHidden/>
              </w:rPr>
              <w:fldChar w:fldCharType="end"/>
            </w:r>
          </w:hyperlink>
        </w:p>
        <w:p w14:paraId="1E38E07D" w14:textId="2DDDB984" w:rsidR="00024C24" w:rsidRDefault="00024C24">
          <w:pPr>
            <w:pStyle w:val="TM1"/>
            <w:tabs>
              <w:tab w:val="right" w:leader="dot" w:pos="9736"/>
            </w:tabs>
            <w:rPr>
              <w:rFonts w:asciiTheme="minorHAnsi" w:eastAsiaTheme="minorEastAsia" w:hAnsiTheme="minorHAnsi" w:cstheme="minorBidi"/>
              <w:noProof/>
              <w:sz w:val="22"/>
              <w:szCs w:val="22"/>
            </w:rPr>
          </w:pPr>
          <w:hyperlink w:anchor="_Toc192180633" w:history="1">
            <w:r w:rsidRPr="00A02986">
              <w:rPr>
                <w:rStyle w:val="Lienhypertexte"/>
                <w:b/>
                <w:caps/>
                <w:noProof/>
              </w:rPr>
              <w:t xml:space="preserve">Annexe I </w:t>
            </w:r>
            <w:r w:rsidRPr="00A02986">
              <w:rPr>
                <w:rStyle w:val="Lienhypertexte"/>
                <w:rFonts w:eastAsia="Arial" w:cstheme="minorHAnsi"/>
                <w:b/>
                <w:bCs/>
                <w:noProof/>
              </w:rPr>
              <w:t>CAHIER DES CHARGES</w:t>
            </w:r>
            <w:r>
              <w:rPr>
                <w:noProof/>
                <w:webHidden/>
              </w:rPr>
              <w:tab/>
            </w:r>
            <w:r>
              <w:rPr>
                <w:noProof/>
                <w:webHidden/>
              </w:rPr>
              <w:fldChar w:fldCharType="begin"/>
            </w:r>
            <w:r>
              <w:rPr>
                <w:noProof/>
                <w:webHidden/>
              </w:rPr>
              <w:instrText xml:space="preserve"> PAGEREF _Toc192180633 \h </w:instrText>
            </w:r>
            <w:r>
              <w:rPr>
                <w:noProof/>
                <w:webHidden/>
              </w:rPr>
            </w:r>
            <w:r>
              <w:rPr>
                <w:noProof/>
                <w:webHidden/>
              </w:rPr>
              <w:fldChar w:fldCharType="separate"/>
            </w:r>
            <w:r>
              <w:rPr>
                <w:noProof/>
                <w:webHidden/>
              </w:rPr>
              <w:t>24</w:t>
            </w:r>
            <w:r>
              <w:rPr>
                <w:noProof/>
                <w:webHidden/>
              </w:rPr>
              <w:fldChar w:fldCharType="end"/>
            </w:r>
          </w:hyperlink>
        </w:p>
        <w:p w14:paraId="472EFD53" w14:textId="3DD341AF" w:rsidR="001C598E" w:rsidRDefault="003A632B">
          <w:pPr>
            <w:rPr>
              <w:rFonts w:asciiTheme="minorHAnsi" w:hAnsiTheme="minorHAnsi"/>
            </w:rPr>
          </w:pPr>
          <w:r>
            <w:rPr>
              <w:rFonts w:asciiTheme="minorHAnsi" w:hAnsiTheme="minorHAnsi"/>
            </w:rPr>
            <w:fldChar w:fldCharType="end"/>
          </w:r>
        </w:p>
      </w:sdtContent>
    </w:sdt>
    <w:p w14:paraId="47DE3FC5" w14:textId="77777777" w:rsidR="001C598E" w:rsidRDefault="001C598E">
      <w:pPr>
        <w:widowControl w:val="0"/>
        <w:jc w:val="right"/>
        <w:rPr>
          <w:rFonts w:asciiTheme="minorHAnsi" w:hAnsiTheme="minorHAnsi" w:cs="Arial"/>
          <w:b/>
          <w:sz w:val="22"/>
        </w:rPr>
        <w:sectPr w:rsidR="001C598E">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34413F8F" w14:textId="77777777" w:rsidR="001C598E" w:rsidRDefault="003A632B">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92180579"/>
      <w:r>
        <w:rPr>
          <w:rFonts w:asciiTheme="minorHAnsi" w:hAnsiTheme="minorHAnsi"/>
          <w:b/>
          <w:caps/>
          <w:sz w:val="32"/>
          <w:u w:val="single"/>
        </w:rPr>
        <w:lastRenderedPageBreak/>
        <w:t>conditions PARTICULIERES</w:t>
      </w:r>
      <w:bookmarkEnd w:id="3"/>
      <w:r>
        <w:rPr>
          <w:rFonts w:asciiTheme="minorHAnsi" w:hAnsiTheme="minorHAnsi"/>
          <w:b/>
          <w:caps/>
          <w:sz w:val="32"/>
          <w:u w:val="single"/>
        </w:rPr>
        <w:t xml:space="preserve"> – acte d’engagement</w:t>
      </w:r>
      <w:bookmarkEnd w:id="4"/>
    </w:p>
    <w:p w14:paraId="4630265E" w14:textId="77777777" w:rsidR="001C598E" w:rsidRDefault="003A632B">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1C598E" w14:paraId="7BC18634" w14:textId="77777777">
        <w:tc>
          <w:tcPr>
            <w:tcW w:w="9886" w:type="dxa"/>
          </w:tcPr>
          <w:p w14:paraId="403CC0AF" w14:textId="77777777" w:rsidR="001C598E" w:rsidRDefault="003A632B">
            <w:pPr>
              <w:pStyle w:val="a"/>
              <w:widowControl w:val="0"/>
              <w:rPr>
                <w:rFonts w:ascii="Calibri" w:hAnsi="Calibri"/>
                <w:b/>
              </w:rPr>
            </w:pPr>
            <w:r>
              <w:rPr>
                <w:rFonts w:ascii="Calibri" w:hAnsi="Calibri"/>
                <w:b/>
                <w:smallCaps/>
              </w:rPr>
              <w:t>EXPERTISE FRANCE</w:t>
            </w:r>
            <w:r>
              <w:rPr>
                <w:rFonts w:ascii="Calibri" w:hAnsi="Calibri"/>
                <w:b/>
              </w:rPr>
              <w:t xml:space="preserve"> SAS</w:t>
            </w:r>
          </w:p>
          <w:p w14:paraId="75B8DFEC" w14:textId="77777777" w:rsidR="001C598E" w:rsidRDefault="003A632B">
            <w:pPr>
              <w:pStyle w:val="a"/>
              <w:widowControl w:val="0"/>
              <w:rPr>
                <w:rFonts w:asciiTheme="minorHAnsi" w:hAnsiTheme="minorHAnsi" w:cs="Arial"/>
              </w:rPr>
            </w:pPr>
            <w:r>
              <w:rPr>
                <w:rFonts w:asciiTheme="minorHAnsi" w:hAnsiTheme="minorHAnsi" w:cs="Arial"/>
              </w:rPr>
              <w:t>40, boulevard de Port Royal - 75005 PARIS, France</w:t>
            </w:r>
          </w:p>
          <w:p w14:paraId="50736595" w14:textId="77777777" w:rsidR="001C598E" w:rsidRDefault="003A632B">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760CE0EA" w14:textId="77777777" w:rsidR="001C598E" w:rsidRDefault="003A632B" w:rsidP="004876E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671D5E67" w14:textId="77777777" w:rsidR="001C598E" w:rsidRDefault="003A632B" w:rsidP="004876E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6CBB76BF" w14:textId="77777777" w:rsidR="001C598E" w:rsidRDefault="001C598E">
            <w:pPr>
              <w:pStyle w:val="a"/>
              <w:widowControl w:val="0"/>
              <w:rPr>
                <w:rFonts w:asciiTheme="minorHAnsi" w:hAnsiTheme="minorHAnsi" w:cs="Arial"/>
              </w:rPr>
            </w:pPr>
          </w:p>
          <w:p w14:paraId="6EC77BB7" w14:textId="77777777" w:rsidR="001C598E" w:rsidRDefault="003A632B">
            <w:pPr>
              <w:pStyle w:val="a"/>
              <w:widowControl w:val="0"/>
              <w:rPr>
                <w:rFonts w:asciiTheme="minorHAnsi" w:hAnsiTheme="minorHAnsi" w:cs="Arial"/>
              </w:rPr>
            </w:pPr>
            <w:r>
              <w:rPr>
                <w:rFonts w:asciiTheme="minorHAnsi" w:hAnsiTheme="minorHAnsi" w:cs="Arial"/>
              </w:rPr>
              <w:t>Représentée par M. Jérémie PELLET, Directeur général,</w:t>
            </w:r>
          </w:p>
          <w:p w14:paraId="75E1FEE8" w14:textId="77777777" w:rsidR="001C598E" w:rsidRDefault="003A632B">
            <w:pPr>
              <w:widowControl w:val="0"/>
              <w:jc w:val="both"/>
              <w:rPr>
                <w:rFonts w:asciiTheme="minorHAnsi" w:hAnsiTheme="minorHAnsi" w:cs="Arial"/>
                <w:b/>
                <w:bCs/>
                <w:u w:val="single"/>
              </w:rPr>
            </w:pPr>
            <w:proofErr w:type="gramStart"/>
            <w:r>
              <w:rPr>
                <w:rFonts w:asciiTheme="minorHAnsi" w:hAnsiTheme="minorHAnsi" w:cs="Arial"/>
                <w:b/>
                <w:bCs/>
                <w:sz w:val="22"/>
                <w:u w:val="single"/>
              </w:rPr>
              <w:t>d’une</w:t>
            </w:r>
            <w:proofErr w:type="gramEnd"/>
            <w:r>
              <w:rPr>
                <w:rFonts w:asciiTheme="minorHAnsi" w:hAnsiTheme="minorHAnsi" w:cs="Arial"/>
                <w:b/>
                <w:bCs/>
                <w:sz w:val="22"/>
                <w:u w:val="single"/>
              </w:rPr>
              <w:t xml:space="preserve"> part,</w:t>
            </w:r>
          </w:p>
          <w:p w14:paraId="79FD0BFB" w14:textId="77777777" w:rsidR="001C598E" w:rsidRDefault="001C598E">
            <w:pPr>
              <w:pStyle w:val="a"/>
              <w:widowControl w:val="0"/>
              <w:rPr>
                <w:rFonts w:asciiTheme="minorHAnsi" w:hAnsiTheme="minorHAnsi" w:cs="Arial"/>
                <w:sz w:val="20"/>
              </w:rPr>
            </w:pPr>
          </w:p>
        </w:tc>
      </w:tr>
    </w:tbl>
    <w:p w14:paraId="4A4679FE" w14:textId="77777777" w:rsidR="001C598E" w:rsidRDefault="003A632B">
      <w:pPr>
        <w:widowControl w:val="0"/>
        <w:spacing w:before="240" w:after="240"/>
        <w:jc w:val="both"/>
        <w:rPr>
          <w:rFonts w:asciiTheme="minorHAnsi" w:hAnsiTheme="minorHAnsi" w:cs="Arial"/>
          <w:b/>
          <w:bCs/>
          <w:sz w:val="22"/>
          <w:highlight w:val="yellow"/>
        </w:rPr>
      </w:pPr>
      <w:proofErr w:type="gramStart"/>
      <w:r>
        <w:rPr>
          <w:rFonts w:asciiTheme="minorHAnsi" w:hAnsiTheme="minorHAnsi" w:cs="Arial"/>
          <w:b/>
          <w:bCs/>
          <w:sz w:val="22"/>
        </w:rPr>
        <w:t>et</w:t>
      </w:r>
      <w:proofErr w:type="gramEnd"/>
      <w:r>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1C598E" w14:paraId="535BC4C8" w14:textId="77777777">
        <w:tc>
          <w:tcPr>
            <w:tcW w:w="9886" w:type="dxa"/>
          </w:tcPr>
          <w:p w14:paraId="0CC2DDEB" w14:textId="77777777" w:rsidR="001C598E" w:rsidRDefault="003A632B">
            <w:pPr>
              <w:pStyle w:val="a"/>
              <w:widowControl w:val="0"/>
              <w:rPr>
                <w:rFonts w:ascii="Calibri" w:hAnsi="Calibri"/>
                <w:b/>
              </w:rPr>
            </w:pPr>
            <w:r>
              <w:rPr>
                <w:rFonts w:ascii="Calibri" w:hAnsi="Calibri"/>
                <w:b/>
              </w:rPr>
              <w:t xml:space="preserve">NOM DU </w:t>
            </w:r>
            <w:r>
              <w:rPr>
                <w:rFonts w:ascii="Calibri" w:hAnsi="Calibri"/>
                <w:b/>
                <w:smallCaps/>
              </w:rPr>
              <w:t>CONTRATANT</w:t>
            </w:r>
          </w:p>
          <w:p w14:paraId="2AC82F47" w14:textId="77777777" w:rsidR="001C598E" w:rsidRDefault="003A632B">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5CCA8564" w14:textId="77777777" w:rsidR="001C598E" w:rsidRDefault="003A632B" w:rsidP="004876E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606C3BEC" w14:textId="77777777" w:rsidR="001C598E" w:rsidRDefault="003A632B" w:rsidP="004876E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3343AA79" w14:textId="77777777" w:rsidR="001C598E" w:rsidRDefault="003A632B" w:rsidP="004876E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14E75F9C" w14:textId="77777777" w:rsidR="001C598E" w:rsidRDefault="001C598E">
            <w:pPr>
              <w:pStyle w:val="a"/>
              <w:widowControl w:val="0"/>
              <w:rPr>
                <w:rFonts w:asciiTheme="minorHAnsi" w:hAnsiTheme="minorHAnsi" w:cs="Arial"/>
              </w:rPr>
            </w:pPr>
          </w:p>
          <w:p w14:paraId="0B4B9F05" w14:textId="77777777" w:rsidR="001C598E" w:rsidRDefault="003A632B">
            <w:pPr>
              <w:pStyle w:val="a"/>
              <w:widowControl w:val="0"/>
              <w:rPr>
                <w:rFonts w:asciiTheme="minorHAnsi" w:hAnsiTheme="minorHAnsi" w:cs="Arial"/>
              </w:rPr>
            </w:pPr>
            <w:r>
              <w:rPr>
                <w:rFonts w:asciiTheme="minorHAnsi" w:hAnsiTheme="minorHAnsi" w:cs="Arial"/>
              </w:rPr>
              <w:t>Représenté par :</w:t>
            </w:r>
          </w:p>
          <w:p w14:paraId="6F2030E5" w14:textId="77777777" w:rsidR="001C598E" w:rsidRDefault="003A632B">
            <w:pPr>
              <w:jc w:val="both"/>
              <w:rPr>
                <w:rFonts w:asciiTheme="minorHAnsi" w:hAnsiTheme="minorHAnsi" w:cs="Arial"/>
                <w:b/>
                <w:bCs/>
                <w:sz w:val="22"/>
                <w:u w:val="single"/>
              </w:rPr>
            </w:pPr>
            <w:proofErr w:type="gramStart"/>
            <w:r>
              <w:rPr>
                <w:rFonts w:asciiTheme="minorHAnsi" w:hAnsiTheme="minorHAnsi" w:cs="Arial"/>
                <w:b/>
                <w:bCs/>
                <w:sz w:val="22"/>
                <w:u w:val="single"/>
              </w:rPr>
              <w:t>d’autre</w:t>
            </w:r>
            <w:proofErr w:type="gramEnd"/>
            <w:r>
              <w:rPr>
                <w:rFonts w:asciiTheme="minorHAnsi" w:hAnsiTheme="minorHAnsi" w:cs="Arial"/>
                <w:b/>
                <w:bCs/>
                <w:sz w:val="22"/>
                <w:u w:val="single"/>
              </w:rPr>
              <w:t xml:space="preserve"> part,</w:t>
            </w:r>
          </w:p>
          <w:p w14:paraId="4100B63B" w14:textId="77777777" w:rsidR="001C598E" w:rsidRDefault="001C598E">
            <w:pPr>
              <w:jc w:val="both"/>
              <w:rPr>
                <w:rFonts w:asciiTheme="minorHAnsi" w:hAnsiTheme="minorHAnsi"/>
              </w:rPr>
            </w:pPr>
          </w:p>
        </w:tc>
      </w:tr>
    </w:tbl>
    <w:p w14:paraId="02991436" w14:textId="77777777" w:rsidR="001C598E" w:rsidRDefault="003A632B">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45A91024" w14:textId="77777777" w:rsidR="001C598E" w:rsidRDefault="003A632B">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01DD1B96" w14:textId="40BEFF41" w:rsidR="001C598E" w:rsidRDefault="003A632B">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signé le </w:t>
      </w:r>
      <w:r w:rsidRPr="00246A68">
        <w:rPr>
          <w:rFonts w:asciiTheme="minorHAnsi" w:hAnsiTheme="minorHAnsi" w:cs="Arial"/>
          <w:i/>
          <w:sz w:val="22"/>
        </w:rPr>
        <w:t xml:space="preserve">signé le 17 mai 2023 entre l’Agence Française de Développement et Expertise France, portant sur le programme « Poto Mitan </w:t>
      </w:r>
      <w:r w:rsidRPr="00A86E43">
        <w:rPr>
          <w:rFonts w:asciiTheme="minorHAnsi" w:hAnsiTheme="minorHAnsi" w:cs="Arial"/>
          <w:sz w:val="22"/>
        </w:rPr>
        <w:t xml:space="preserve">entre </w:t>
      </w:r>
      <w:r>
        <w:rPr>
          <w:rFonts w:asciiTheme="minorHAnsi" w:hAnsiTheme="minorHAnsi" w:cs="Arial"/>
          <w:sz w:val="22"/>
        </w:rPr>
        <w:t>A</w:t>
      </w:r>
      <w:r>
        <w:rPr>
          <w:rFonts w:asciiTheme="minorHAnsi" w:hAnsiTheme="minorHAnsi" w:cs="Arial"/>
          <w:i/>
          <w:sz w:val="22"/>
        </w:rPr>
        <w:t xml:space="preserve">FD </w:t>
      </w:r>
      <w:r w:rsidRPr="00A86E43">
        <w:rPr>
          <w:rFonts w:asciiTheme="minorHAnsi" w:hAnsiTheme="minorHAnsi" w:cs="Arial"/>
          <w:sz w:val="22"/>
        </w:rPr>
        <w:t xml:space="preserve">et </w:t>
      </w:r>
      <w:r>
        <w:rPr>
          <w:rFonts w:asciiTheme="minorHAnsi" w:hAnsiTheme="minorHAnsi" w:cs="Arial"/>
          <w:i/>
          <w:sz w:val="22"/>
        </w:rPr>
        <w:t>Expertise France</w:t>
      </w:r>
      <w:r w:rsidRPr="00A86E43">
        <w:rPr>
          <w:rFonts w:asciiTheme="minorHAnsi" w:hAnsiTheme="minorHAnsi" w:cs="Arial"/>
          <w:sz w:val="22"/>
        </w:rPr>
        <w:t>, portant sur </w:t>
      </w:r>
      <w:r>
        <w:rPr>
          <w:rFonts w:asciiTheme="minorHAnsi" w:hAnsiTheme="minorHAnsi" w:cs="Arial"/>
          <w:sz w:val="22"/>
        </w:rPr>
        <w:t>l</w:t>
      </w:r>
      <w:r w:rsidRPr="00554154">
        <w:rPr>
          <w:rFonts w:asciiTheme="minorHAnsi" w:hAnsiTheme="minorHAnsi" w:cs="Arial"/>
          <w:sz w:val="22"/>
        </w:rPr>
        <w:t>e programme « </w:t>
      </w:r>
      <w:r w:rsidRPr="00554154">
        <w:rPr>
          <w:rFonts w:asciiTheme="minorHAnsi" w:hAnsiTheme="minorHAnsi" w:cs="Arial"/>
          <w:i/>
          <w:sz w:val="22"/>
        </w:rPr>
        <w:t>Poto Mitan</w:t>
      </w:r>
      <w:r w:rsidRPr="00A86E43">
        <w:rPr>
          <w:rFonts w:asciiTheme="minorHAnsi" w:hAnsiTheme="minorHAnsi" w:cs="Arial"/>
          <w:sz w:val="22"/>
        </w:rPr>
        <w:t xml:space="preserve"> », </w:t>
      </w:r>
      <w:r w:rsidRPr="00CE73DB">
        <w:rPr>
          <w:rFonts w:asciiTheme="minorHAnsi" w:hAnsiTheme="minorHAnsi" w:cs="Arial"/>
          <w:smallCaps/>
          <w:sz w:val="22"/>
        </w:rPr>
        <w:t xml:space="preserve">Expertise France </w:t>
      </w:r>
      <w:r w:rsidRPr="00A86E43">
        <w:rPr>
          <w:rFonts w:asciiTheme="minorHAnsi" w:hAnsiTheme="minorHAnsi" w:cs="Arial"/>
          <w:sz w:val="22"/>
        </w:rPr>
        <w:t xml:space="preserve">demande au </w:t>
      </w:r>
      <w:r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décrites dans l’annexe technique jointe « Cahier des charges </w:t>
      </w:r>
      <w:r w:rsidR="00497F62">
        <w:rPr>
          <w:rFonts w:asciiTheme="minorHAnsi" w:hAnsiTheme="minorHAnsi" w:cs="Arial"/>
          <w:sz w:val="22"/>
        </w:rPr>
        <w:t>».</w:t>
      </w:r>
    </w:p>
    <w:p w14:paraId="1A5A8131" w14:textId="77777777" w:rsidR="00497F62" w:rsidRDefault="00497F62">
      <w:pPr>
        <w:spacing w:before="240"/>
        <w:jc w:val="right"/>
        <w:rPr>
          <w:rFonts w:asciiTheme="minorHAnsi" w:hAnsiTheme="minorHAnsi" w:cs="Arial"/>
          <w:b/>
          <w:sz w:val="22"/>
        </w:rPr>
      </w:pPr>
    </w:p>
    <w:p w14:paraId="4715BDFA" w14:textId="77777777" w:rsidR="00497F62" w:rsidRDefault="00497F62">
      <w:pPr>
        <w:spacing w:before="240"/>
        <w:jc w:val="right"/>
        <w:rPr>
          <w:rFonts w:asciiTheme="minorHAnsi" w:hAnsiTheme="minorHAnsi" w:cs="Arial"/>
          <w:b/>
          <w:sz w:val="22"/>
        </w:rPr>
      </w:pPr>
    </w:p>
    <w:p w14:paraId="08AC2236" w14:textId="1F1D6E1B" w:rsidR="001C598E" w:rsidRDefault="003A632B">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4EA923E5" w14:textId="77777777" w:rsidR="001C598E" w:rsidRDefault="003A632B">
      <w:pPr>
        <w:spacing w:before="120" w:line="240" w:lineRule="auto"/>
        <w:rPr>
          <w:rFonts w:asciiTheme="minorHAnsi" w:hAnsiTheme="minorHAnsi" w:cs="Arial"/>
        </w:rPr>
      </w:pPr>
      <w:r>
        <w:rPr>
          <w:rFonts w:asciiTheme="minorHAnsi" w:hAnsiTheme="minorHAnsi"/>
          <w:b/>
          <w:caps/>
        </w:rPr>
        <w:br w:type="page" w:clear="all"/>
      </w:r>
    </w:p>
    <w:p w14:paraId="49D2DD76" w14:textId="77777777" w:rsidR="001C598E" w:rsidRDefault="003A632B" w:rsidP="004876E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92180580"/>
      <w:r>
        <w:rPr>
          <w:rFonts w:asciiTheme="minorHAnsi" w:hAnsiTheme="minorHAnsi"/>
          <w:b/>
          <w:caps/>
          <w:sz w:val="24"/>
          <w:u w:val="single"/>
        </w:rPr>
        <w:lastRenderedPageBreak/>
        <w:t>Objet du contrat</w:t>
      </w:r>
      <w:bookmarkEnd w:id="5"/>
    </w:p>
    <w:p w14:paraId="3986C678" w14:textId="5D8642A8" w:rsidR="001C598E" w:rsidRDefault="003A632B">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 </w:t>
      </w:r>
      <w:r w:rsidRPr="003A632B">
        <w:rPr>
          <w:rFonts w:asciiTheme="minorHAnsi" w:hAnsiTheme="minorHAnsi" w:cs="Arial"/>
          <w:i/>
        </w:rPr>
        <w:t xml:space="preserve">Développement de solutions numériques innovantes pour faciliter l’accès des </w:t>
      </w:r>
      <w:proofErr w:type="gramStart"/>
      <w:r w:rsidRPr="003A632B">
        <w:rPr>
          <w:rFonts w:asciiTheme="minorHAnsi" w:hAnsiTheme="minorHAnsi" w:cs="Arial"/>
          <w:i/>
        </w:rPr>
        <w:t>citoyen.ne.s</w:t>
      </w:r>
      <w:proofErr w:type="gramEnd"/>
      <w:r w:rsidRPr="003A632B">
        <w:rPr>
          <w:rFonts w:asciiTheme="minorHAnsi" w:hAnsiTheme="minorHAnsi" w:cs="Arial"/>
          <w:i/>
        </w:rPr>
        <w:t xml:space="preserve"> aux services publics</w:t>
      </w:r>
      <w:r>
        <w:rPr>
          <w:rFonts w:asciiTheme="minorHAnsi" w:hAnsiTheme="minorHAnsi" w:cs="Arial"/>
        </w:rPr>
        <w:t> ».</w:t>
      </w:r>
    </w:p>
    <w:p w14:paraId="0278B1D4" w14:textId="77777777" w:rsidR="001C598E" w:rsidRDefault="003A632B" w:rsidP="00EE45A4">
      <w:pPr>
        <w:pStyle w:val="v"/>
        <w:widowControl w:val="0"/>
        <w:numPr>
          <w:ilvl w:val="0"/>
          <w:numId w:val="6"/>
        </w:numPr>
        <w:tabs>
          <w:tab w:val="left" w:pos="993"/>
          <w:tab w:val="left" w:pos="1276"/>
        </w:tabs>
        <w:spacing w:before="240" w:after="240"/>
        <w:ind w:left="357" w:hanging="357"/>
        <w:jc w:val="left"/>
        <w:outlineLvl w:val="0"/>
        <w:rPr>
          <w:rFonts w:asciiTheme="minorHAnsi" w:hAnsiTheme="minorHAnsi"/>
          <w:b/>
          <w:caps/>
          <w:sz w:val="24"/>
          <w:u w:val="single"/>
        </w:rPr>
      </w:pPr>
      <w:bookmarkStart w:id="6" w:name="_Toc192180581"/>
      <w:r>
        <w:rPr>
          <w:rFonts w:asciiTheme="minorHAnsi" w:hAnsiTheme="minorHAnsi"/>
          <w:b/>
          <w:caps/>
          <w:sz w:val="24"/>
          <w:u w:val="single"/>
        </w:rPr>
        <w:t>Documents contractuels</w:t>
      </w:r>
      <w:bookmarkEnd w:id="6"/>
    </w:p>
    <w:p w14:paraId="6B4AC963" w14:textId="77777777" w:rsidR="001C598E" w:rsidRDefault="003A632B">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2F1CBDB9" w14:textId="77777777" w:rsidR="001C598E" w:rsidRDefault="003A632B" w:rsidP="004876E1">
      <w:pPr>
        <w:pStyle w:val="w"/>
        <w:widowControl w:val="0"/>
        <w:numPr>
          <w:ilvl w:val="0"/>
          <w:numId w:val="14"/>
        </w:numPr>
        <w:spacing w:before="120"/>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présent document, et ses annexes :</w:t>
      </w:r>
    </w:p>
    <w:p w14:paraId="7CA73C31" w14:textId="1450920A" w:rsidR="001C598E" w:rsidRDefault="003A632B" w:rsidP="004876E1">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proofErr w:type="gramStart"/>
      <w:r>
        <w:rPr>
          <w:rFonts w:asciiTheme="minorHAnsi" w:hAnsiTheme="minorHAnsi" w:cstheme="minorHAnsi"/>
          <w:szCs w:val="22"/>
        </w:rPr>
        <w:t>l’Annexe</w:t>
      </w:r>
      <w:proofErr w:type="gramEnd"/>
      <w:r>
        <w:rPr>
          <w:rFonts w:asciiTheme="minorHAnsi" w:hAnsiTheme="minorHAnsi" w:cstheme="minorHAnsi"/>
          <w:szCs w:val="22"/>
        </w:rPr>
        <w:t xml:space="preserve"> 1 </w:t>
      </w:r>
      <w:r w:rsidR="00497F62">
        <w:rPr>
          <w:rFonts w:asciiTheme="minorHAnsi" w:hAnsiTheme="minorHAnsi" w:cstheme="minorHAnsi"/>
          <w:szCs w:val="22"/>
        </w:rPr>
        <w:t>(</w:t>
      </w:r>
      <w:r>
        <w:rPr>
          <w:rFonts w:asciiTheme="minorHAnsi" w:hAnsiTheme="minorHAnsi" w:cstheme="minorHAnsi"/>
          <w:szCs w:val="22"/>
        </w:rPr>
        <w:t>ci-j</w:t>
      </w:r>
      <w:r w:rsidR="00497F62">
        <w:rPr>
          <w:rFonts w:asciiTheme="minorHAnsi" w:hAnsiTheme="minorHAnsi" w:cstheme="minorHAnsi"/>
          <w:szCs w:val="22"/>
        </w:rPr>
        <w:t>ointe) : Cahier des charges</w:t>
      </w:r>
      <w:r>
        <w:rPr>
          <w:rFonts w:asciiTheme="minorHAnsi" w:hAnsiTheme="minorHAnsi" w:cstheme="minorHAnsi"/>
          <w:szCs w:val="22"/>
        </w:rPr>
        <w:t> ;</w:t>
      </w:r>
    </w:p>
    <w:p w14:paraId="5F73DAD0" w14:textId="7E0B3C17" w:rsidR="003A632B" w:rsidRDefault="003A632B" w:rsidP="004876E1">
      <w:pPr>
        <w:pStyle w:val="w"/>
        <w:widowControl w:val="0"/>
        <w:numPr>
          <w:ilvl w:val="0"/>
          <w:numId w:val="24"/>
        </w:numPr>
        <w:tabs>
          <w:tab w:val="clear" w:pos="994"/>
          <w:tab w:val="num" w:pos="1701"/>
        </w:tabs>
        <w:spacing w:before="120"/>
        <w:ind w:left="1701"/>
        <w:jc w:val="left"/>
        <w:rPr>
          <w:rFonts w:asciiTheme="minorHAnsi" w:hAnsiTheme="minorHAnsi" w:cstheme="minorHAnsi"/>
          <w:szCs w:val="22"/>
        </w:rPr>
      </w:pPr>
      <w:proofErr w:type="gramStart"/>
      <w:r>
        <w:rPr>
          <w:rFonts w:asciiTheme="minorHAnsi" w:hAnsiTheme="minorHAnsi" w:cstheme="minorHAnsi"/>
          <w:szCs w:val="22"/>
        </w:rPr>
        <w:t>l’Annexe</w:t>
      </w:r>
      <w:proofErr w:type="gramEnd"/>
      <w:r>
        <w:rPr>
          <w:rFonts w:asciiTheme="minorHAnsi" w:hAnsiTheme="minorHAnsi" w:cstheme="minorHAnsi"/>
          <w:szCs w:val="22"/>
        </w:rPr>
        <w:t xml:space="preserve"> 2 (ci-jointe) : la Décomposition du Prix Globale et Forfaitaire ;</w:t>
      </w:r>
    </w:p>
    <w:p w14:paraId="7B587CFE" w14:textId="7279CFC1" w:rsidR="003A632B" w:rsidRDefault="003A632B" w:rsidP="004876E1">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Les </w:t>
      </w:r>
      <w:r w:rsidR="00497F62">
        <w:rPr>
          <w:rFonts w:asciiTheme="minorHAnsi" w:hAnsiTheme="minorHAnsi" w:cstheme="minorHAnsi"/>
          <w:szCs w:val="22"/>
        </w:rPr>
        <w:t>CV</w:t>
      </w:r>
      <w:r>
        <w:rPr>
          <w:rFonts w:asciiTheme="minorHAnsi" w:hAnsiTheme="minorHAnsi" w:cstheme="minorHAnsi"/>
          <w:szCs w:val="22"/>
        </w:rPr>
        <w:t xml:space="preserve"> du personnel clé ;</w:t>
      </w:r>
    </w:p>
    <w:p w14:paraId="00D7683F" w14:textId="5006073F" w:rsidR="001C598E" w:rsidRDefault="00497F62" w:rsidP="004876E1">
      <w:pPr>
        <w:pStyle w:val="Paragraphedeliste"/>
        <w:numPr>
          <w:ilvl w:val="0"/>
          <w:numId w:val="7"/>
        </w:numPr>
        <w:tabs>
          <w:tab w:val="clear" w:pos="994"/>
        </w:tabs>
        <w:ind w:left="1701"/>
        <w:rPr>
          <w:rFonts w:asciiTheme="minorHAnsi" w:eastAsia="Times New Roman" w:hAnsiTheme="minorHAnsi" w:cstheme="minorHAnsi"/>
          <w:sz w:val="22"/>
          <w:szCs w:val="22"/>
        </w:rPr>
      </w:pPr>
      <w:r>
        <w:rPr>
          <w:rFonts w:asciiTheme="minorHAnsi" w:hAnsiTheme="minorHAnsi" w:cstheme="minorHAnsi"/>
          <w:sz w:val="22"/>
          <w:szCs w:val="22"/>
        </w:rPr>
        <w:t>L’Annexe</w:t>
      </w:r>
      <w:r w:rsidR="003A632B">
        <w:rPr>
          <w:rFonts w:asciiTheme="minorHAnsi" w:eastAsia="Times New Roman" w:hAnsiTheme="minorHAnsi" w:cstheme="minorHAnsi"/>
          <w:sz w:val="22"/>
          <w:szCs w:val="22"/>
        </w:rPr>
        <w:t xml:space="preserve"> contractuelle (DAJ_M050) portant sur le traitement de données personnelles en cas de sous-traitance RGPD (collecte de données personnelles au nom d’</w:t>
      </w:r>
      <w:r w:rsidR="003A632B">
        <w:rPr>
          <w:rFonts w:asciiTheme="minorHAnsi" w:eastAsia="Times New Roman" w:hAnsiTheme="minorHAnsi" w:cstheme="minorHAnsi"/>
          <w:smallCaps/>
          <w:sz w:val="22"/>
          <w:szCs w:val="22"/>
        </w:rPr>
        <w:t>Expertise France</w:t>
      </w:r>
    </w:p>
    <w:p w14:paraId="670EBFA4" w14:textId="02C7DFA2" w:rsidR="003A632B" w:rsidRDefault="003A632B" w:rsidP="004876E1">
      <w:pPr>
        <w:pStyle w:val="Paragraphedeliste"/>
        <w:numPr>
          <w:ilvl w:val="0"/>
          <w:numId w:val="7"/>
        </w:numPr>
        <w:tabs>
          <w:tab w:val="clear" w:pos="994"/>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p>
    <w:p w14:paraId="013BE1EF" w14:textId="24BD7918" w:rsidR="001C598E" w:rsidRDefault="003A632B" w:rsidP="004876E1">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 de fournitures courantes et de services approuvé par arrêté du 30 mars 2021</w:t>
      </w:r>
      <w:r w:rsidR="00436216">
        <w:rPr>
          <w:rFonts w:asciiTheme="minorHAnsi" w:hAnsiTheme="minorHAnsi" w:cstheme="minorHAnsi"/>
          <w:szCs w:val="22"/>
        </w:rPr>
        <w:t>,</w:t>
      </w:r>
      <w:r>
        <w:rPr>
          <w:rFonts w:asciiTheme="minorHAnsi" w:hAnsiTheme="minorHAnsi" w:cstheme="minorHAnsi"/>
          <w:szCs w:val="22"/>
        </w:rPr>
        <w:t xml:space="preserve"> sous réserve des dérogations stipulées dans le présent contrat. </w:t>
      </w:r>
    </w:p>
    <w:p w14:paraId="6302DA76" w14:textId="77777777" w:rsidR="001C598E" w:rsidRDefault="003A632B" w:rsidP="004876E1">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1E1BF79F" w14:textId="1A7E4855" w:rsidR="003A632B" w:rsidRPr="00202CA4" w:rsidRDefault="003A632B" w:rsidP="00EE45A4">
      <w:pPr>
        <w:pStyle w:val="v"/>
        <w:widowControl w:val="0"/>
        <w:spacing w:before="240"/>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47E3DAE9" w14:textId="76EA85CD" w:rsidR="001C598E" w:rsidRDefault="003A632B" w:rsidP="00EE45A4">
      <w:pPr>
        <w:pStyle w:val="v"/>
        <w:widowControl w:val="0"/>
        <w:spacing w:before="240"/>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0B51F271" w14:textId="77777777" w:rsidR="001C598E" w:rsidRDefault="003A632B">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61CE8BB3" w14:textId="77777777" w:rsidR="001C598E" w:rsidRDefault="003A632B" w:rsidP="004876E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392669631"/>
      <w:bookmarkStart w:id="8" w:name="_Toc192180582"/>
      <w:r>
        <w:rPr>
          <w:rFonts w:asciiTheme="minorHAnsi" w:hAnsiTheme="minorHAnsi"/>
          <w:b/>
          <w:caps/>
          <w:sz w:val="24"/>
          <w:u w:val="single"/>
        </w:rPr>
        <w:lastRenderedPageBreak/>
        <w:t>CaractÉristiques gÉnÉrales du contrat</w:t>
      </w:r>
      <w:bookmarkEnd w:id="8"/>
    </w:p>
    <w:p w14:paraId="4BD24A23" w14:textId="77777777" w:rsidR="001C598E" w:rsidRDefault="003A632B">
      <w:pPr>
        <w:pStyle w:val="Titre2"/>
        <w:rPr>
          <w:rFonts w:asciiTheme="minorHAnsi" w:hAnsiTheme="minorHAnsi"/>
          <w:sz w:val="22"/>
        </w:rPr>
      </w:pPr>
      <w:bookmarkStart w:id="9" w:name="_Toc192180583"/>
      <w:r>
        <w:rPr>
          <w:rFonts w:asciiTheme="minorHAnsi" w:hAnsiTheme="minorHAnsi"/>
          <w:sz w:val="22"/>
        </w:rPr>
        <w:t>Forme du contrat</w:t>
      </w:r>
      <w:bookmarkEnd w:id="7"/>
      <w:bookmarkEnd w:id="9"/>
      <w:r>
        <w:rPr>
          <w:rFonts w:asciiTheme="minorHAnsi" w:hAnsiTheme="minorHAnsi"/>
          <w:sz w:val="22"/>
        </w:rPr>
        <w:t xml:space="preserve"> </w:t>
      </w:r>
    </w:p>
    <w:p w14:paraId="5D730112" w14:textId="77777777" w:rsidR="001C598E" w:rsidRDefault="001C598E">
      <w:pPr>
        <w:rPr>
          <w:sz w:val="16"/>
        </w:rPr>
      </w:pPr>
    </w:p>
    <w:p w14:paraId="1FFD0002" w14:textId="463A1B9F" w:rsidR="001C598E" w:rsidRDefault="003A632B">
      <w:pPr>
        <w:pStyle w:val="u"/>
        <w:widowControl w:val="0"/>
        <w:ind w:left="567"/>
        <w:rPr>
          <w:rFonts w:asciiTheme="minorHAnsi" w:hAnsiTheme="minorHAnsi" w:cstheme="minorHAnsi"/>
          <w:szCs w:val="22"/>
        </w:rPr>
      </w:pPr>
      <w:bookmarkStart w:id="10"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marché public de services conclu à </w:t>
      </w:r>
      <w:r w:rsidR="00014F81">
        <w:rPr>
          <w:rFonts w:asciiTheme="minorHAnsi" w:hAnsiTheme="minorHAnsi" w:cstheme="minorHAnsi"/>
          <w:szCs w:val="22"/>
        </w:rPr>
        <w:t>prix global</w:t>
      </w:r>
      <w:r w:rsidRPr="00014F81">
        <w:rPr>
          <w:rFonts w:asciiTheme="minorHAnsi" w:hAnsiTheme="minorHAnsi" w:cstheme="minorHAnsi"/>
          <w:szCs w:val="22"/>
        </w:rPr>
        <w:t xml:space="preserve"> et forfaitaire</w:t>
      </w:r>
      <w:r w:rsidR="00B86728" w:rsidRPr="00014F81">
        <w:rPr>
          <w:rFonts w:asciiTheme="minorHAnsi" w:hAnsiTheme="minorHAnsi" w:cstheme="minorHAnsi"/>
          <w:szCs w:val="22"/>
        </w:rPr>
        <w:t>.</w:t>
      </w:r>
      <w:r>
        <w:rPr>
          <w:rFonts w:asciiTheme="minorHAnsi" w:hAnsiTheme="minorHAnsi" w:cstheme="minorHAnsi"/>
          <w:szCs w:val="22"/>
        </w:rPr>
        <w:t xml:space="preserve"> </w:t>
      </w:r>
    </w:p>
    <w:p w14:paraId="7B240CB3" w14:textId="77777777" w:rsidR="001C598E" w:rsidRDefault="003A632B">
      <w:pPr>
        <w:pStyle w:val="Titre2"/>
        <w:spacing w:before="120" w:after="60"/>
        <w:rPr>
          <w:rFonts w:asciiTheme="minorHAnsi" w:hAnsiTheme="minorHAnsi"/>
          <w:sz w:val="22"/>
        </w:rPr>
      </w:pPr>
      <w:bookmarkStart w:id="11" w:name="_Toc392669632"/>
      <w:bookmarkStart w:id="12" w:name="_Toc192180584"/>
      <w:bookmarkEnd w:id="10"/>
      <w:r>
        <w:rPr>
          <w:rFonts w:asciiTheme="minorHAnsi" w:hAnsiTheme="minorHAnsi"/>
          <w:sz w:val="22"/>
        </w:rPr>
        <w:t xml:space="preserve">Durée </w:t>
      </w:r>
      <w:bookmarkEnd w:id="11"/>
      <w:r>
        <w:rPr>
          <w:rFonts w:asciiTheme="minorHAnsi" w:hAnsiTheme="minorHAnsi"/>
          <w:sz w:val="22"/>
        </w:rPr>
        <w:t>du contrat</w:t>
      </w:r>
      <w:bookmarkEnd w:id="12"/>
    </w:p>
    <w:p w14:paraId="21E63DBC" w14:textId="536FFD1C" w:rsidR="001C598E" w:rsidRDefault="003A632B">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497F62">
        <w:rPr>
          <w:rFonts w:asciiTheme="minorHAnsi" w:hAnsiTheme="minorHAnsi" w:cs="Arial"/>
        </w:rPr>
        <w:t xml:space="preserve">12 </w:t>
      </w:r>
      <w:r w:rsidR="00EB184B">
        <w:rPr>
          <w:rFonts w:asciiTheme="minorHAnsi" w:hAnsiTheme="minorHAnsi" w:cs="Arial"/>
        </w:rPr>
        <w:t xml:space="preserve">mois à compter </w:t>
      </w:r>
      <w:r>
        <w:rPr>
          <w:rFonts w:asciiTheme="minorHAnsi" w:hAnsiTheme="minorHAnsi" w:cs="Arial"/>
        </w:rPr>
        <w:t xml:space="preserve">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p>
    <w:p w14:paraId="18DB1A62" w14:textId="77777777" w:rsidR="001C598E" w:rsidRDefault="003A632B">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3E566158" w14:textId="2411689C" w:rsidR="001C598E" w:rsidRDefault="003A632B">
      <w:pPr>
        <w:pStyle w:val="Titre2"/>
        <w:spacing w:before="120" w:after="60"/>
        <w:rPr>
          <w:rFonts w:asciiTheme="minorHAnsi" w:hAnsiTheme="minorHAnsi"/>
          <w:sz w:val="22"/>
        </w:rPr>
      </w:pPr>
      <w:bookmarkStart w:id="13" w:name="_Toc192180585"/>
      <w:r>
        <w:rPr>
          <w:rFonts w:asciiTheme="minorHAnsi" w:hAnsiTheme="minorHAnsi"/>
          <w:sz w:val="22"/>
        </w:rPr>
        <w:t>Déclenchement et dél</w:t>
      </w:r>
      <w:r w:rsidR="00EB184B">
        <w:rPr>
          <w:rFonts w:asciiTheme="minorHAnsi" w:hAnsiTheme="minorHAnsi"/>
          <w:sz w:val="22"/>
        </w:rPr>
        <w:t>ai d’exécution des prestations</w:t>
      </w:r>
      <w:bookmarkEnd w:id="13"/>
    </w:p>
    <w:p w14:paraId="12E1446A" w14:textId="300F83BE" w:rsidR="001C598E" w:rsidRDefault="00EB184B">
      <w:pPr>
        <w:pStyle w:val="v"/>
        <w:widowControl w:val="0"/>
        <w:spacing w:before="120"/>
        <w:ind w:left="556" w:firstLine="0"/>
        <w:rPr>
          <w:rFonts w:asciiTheme="minorHAnsi" w:hAnsiTheme="minorHAnsi" w:cs="Arial"/>
        </w:rPr>
      </w:pPr>
      <w:r>
        <w:rPr>
          <w:rFonts w:asciiTheme="minorHAnsi" w:hAnsiTheme="minorHAnsi" w:cs="Arial"/>
        </w:rPr>
        <w:t xml:space="preserve">Le délai d’exécution des prestations attendues au titre du </w:t>
      </w:r>
      <w:r w:rsidR="003A632B">
        <w:rPr>
          <w:rFonts w:asciiTheme="minorHAnsi" w:hAnsiTheme="minorHAnsi" w:cs="Arial"/>
        </w:rPr>
        <w:t xml:space="preserve">présent </w:t>
      </w:r>
      <w:r w:rsidR="003A632B">
        <w:rPr>
          <w:rFonts w:asciiTheme="minorHAnsi" w:hAnsiTheme="minorHAnsi" w:cs="Arial"/>
          <w:smallCaps/>
        </w:rPr>
        <w:t>Contrat</w:t>
      </w:r>
      <w:r>
        <w:rPr>
          <w:rFonts w:asciiTheme="minorHAnsi" w:hAnsiTheme="minorHAnsi" w:cs="Arial"/>
        </w:rPr>
        <w:t xml:space="preserve"> </w:t>
      </w:r>
      <w:r w:rsidR="003A632B">
        <w:rPr>
          <w:rFonts w:asciiTheme="minorHAnsi" w:hAnsiTheme="minorHAnsi" w:cs="Arial"/>
        </w:rPr>
        <w:t xml:space="preserve">est fixé à </w:t>
      </w:r>
      <w:r>
        <w:rPr>
          <w:rFonts w:asciiTheme="minorHAnsi" w:hAnsiTheme="minorHAnsi" w:cs="Arial"/>
        </w:rPr>
        <w:t xml:space="preserve">huit (8) mois à compter </w:t>
      </w:r>
      <w:r w:rsidR="003A632B">
        <w:rPr>
          <w:rFonts w:asciiTheme="minorHAnsi" w:hAnsiTheme="minorHAnsi" w:cs="Arial"/>
        </w:rPr>
        <w:t xml:space="preserve">de la date de notification du présent </w:t>
      </w:r>
      <w:r w:rsidR="003A632B">
        <w:rPr>
          <w:rFonts w:asciiTheme="minorHAnsi" w:hAnsiTheme="minorHAnsi" w:cs="Arial"/>
          <w:smallCaps/>
        </w:rPr>
        <w:t>contrat</w:t>
      </w:r>
      <w:r>
        <w:rPr>
          <w:rFonts w:asciiTheme="minorHAnsi" w:hAnsiTheme="minorHAnsi" w:cs="Arial"/>
          <w:smallCaps/>
        </w:rPr>
        <w:t>.</w:t>
      </w:r>
    </w:p>
    <w:p w14:paraId="109FBBE7" w14:textId="77777777" w:rsidR="001C598E" w:rsidRDefault="003A632B">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FA580CB" w14:textId="77777777" w:rsidR="001C598E" w:rsidRDefault="003A632B" w:rsidP="004876E1">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92180586"/>
      <w:r>
        <w:rPr>
          <w:rFonts w:asciiTheme="minorHAnsi" w:hAnsiTheme="minorHAnsi"/>
          <w:b/>
          <w:caps/>
          <w:sz w:val="24"/>
          <w:u w:val="single"/>
        </w:rPr>
        <w:t>Dispositions financiÈres</w:t>
      </w:r>
      <w:bookmarkEnd w:id="14"/>
    </w:p>
    <w:p w14:paraId="3B4AEDD2" w14:textId="77777777" w:rsidR="001C598E" w:rsidRDefault="003A632B">
      <w:pPr>
        <w:pStyle w:val="Titre2"/>
        <w:spacing w:before="120" w:after="60"/>
        <w:rPr>
          <w:rFonts w:asciiTheme="minorHAnsi" w:hAnsiTheme="minorHAnsi"/>
          <w:sz w:val="22"/>
        </w:rPr>
      </w:pPr>
      <w:bookmarkStart w:id="15" w:name="_Toc392669634"/>
      <w:bookmarkStart w:id="16" w:name="_Toc524095228"/>
      <w:bookmarkStart w:id="17" w:name="_Toc192180587"/>
      <w:r>
        <w:rPr>
          <w:rFonts w:asciiTheme="minorHAnsi" w:hAnsiTheme="minorHAnsi"/>
          <w:sz w:val="22"/>
        </w:rPr>
        <w:t>Montant du contrat</w:t>
      </w:r>
      <w:bookmarkEnd w:id="15"/>
      <w:bookmarkEnd w:id="16"/>
      <w:bookmarkEnd w:id="17"/>
    </w:p>
    <w:p w14:paraId="449277B7" w14:textId="283EF324" w:rsidR="001C598E" w:rsidRDefault="003A632B">
      <w:pPr>
        <w:pStyle w:val="u"/>
        <w:widowControl w:val="0"/>
        <w:spacing w:before="240" w:after="12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Pr>
          <w:rFonts w:asciiTheme="minorHAnsi" w:hAnsiTheme="minorHAnsi" w:cstheme="minorHAnsi"/>
          <w:szCs w:val="22"/>
          <w:highlight w:val="yellow"/>
        </w:rPr>
        <w:t>Indiquer montant € HT (hors taxe).</w:t>
      </w:r>
    </w:p>
    <w:p w14:paraId="7925832C" w14:textId="12026E18" w:rsidR="001C598E" w:rsidRPr="00EB184B" w:rsidRDefault="003A632B" w:rsidP="00497F62">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Ce montant correspond au prix global et forfaitaire du contrat qu’</w:t>
      </w:r>
      <w:r>
        <w:rPr>
          <w:rFonts w:asciiTheme="minorHAnsi" w:hAnsiTheme="minorHAnsi" w:cstheme="minorHAnsi"/>
          <w:smallCaps/>
          <w:szCs w:val="22"/>
        </w:rPr>
        <w:t>Expertise France</w:t>
      </w:r>
      <w:r>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bookmarkStart w:id="18" w:name="_Toc392669637"/>
    </w:p>
    <w:p w14:paraId="2F262659" w14:textId="77777777" w:rsidR="001C598E" w:rsidRDefault="003A632B">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6599E571" w14:textId="77777777" w:rsidR="001C598E" w:rsidRDefault="003A632B">
      <w:pPr>
        <w:pStyle w:val="Titre2"/>
        <w:spacing w:before="120" w:after="60"/>
        <w:rPr>
          <w:rFonts w:asciiTheme="minorHAnsi" w:hAnsiTheme="minorHAnsi"/>
          <w:sz w:val="22"/>
        </w:rPr>
      </w:pPr>
      <w:bookmarkStart w:id="19" w:name="_Toc192180588"/>
      <w:r>
        <w:rPr>
          <w:rFonts w:asciiTheme="minorHAnsi" w:hAnsiTheme="minorHAnsi"/>
          <w:sz w:val="22"/>
        </w:rPr>
        <w:t>Avance</w:t>
      </w:r>
      <w:bookmarkEnd w:id="19"/>
    </w:p>
    <w:p w14:paraId="5C041A55" w14:textId="5C8BA827" w:rsidR="001C598E" w:rsidRDefault="003A632B">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Une avance de </w:t>
      </w:r>
      <w:r w:rsidR="00436216" w:rsidRPr="00014F81">
        <w:rPr>
          <w:rFonts w:asciiTheme="minorHAnsi" w:hAnsiTheme="minorHAnsi" w:cstheme="minorHAnsi"/>
          <w:szCs w:val="22"/>
        </w:rPr>
        <w:t>20 %</w:t>
      </w:r>
      <w:r>
        <w:rPr>
          <w:rFonts w:asciiTheme="minorHAnsi" w:hAnsiTheme="minorHAnsi" w:cstheme="minorHAnsi"/>
          <w:szCs w:val="22"/>
        </w:rPr>
        <w:t xml:space="preserve"> est accordée au </w:t>
      </w:r>
      <w:r>
        <w:rPr>
          <w:rFonts w:asciiTheme="minorHAnsi" w:hAnsiTheme="minorHAnsi" w:cstheme="minorHAnsi"/>
          <w:smallCaps/>
          <w:szCs w:val="22"/>
        </w:rPr>
        <w:t>Contractant</w:t>
      </w:r>
      <w:r>
        <w:rPr>
          <w:rFonts w:asciiTheme="minorHAnsi" w:hAnsiTheme="minorHAnsi" w:cstheme="minorHAnsi"/>
          <w:szCs w:val="22"/>
        </w:rPr>
        <w:t xml:space="preserve"> à compter de la notification du présent Contrat. </w:t>
      </w:r>
    </w:p>
    <w:p w14:paraId="6EA62F8B" w14:textId="77777777" w:rsidR="001C598E" w:rsidRDefault="003A632B">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Une éventuelle reconduction de durée d’exécution du Contrat n’ouvre pas droit au versement d’avance complémentaire.</w:t>
      </w:r>
    </w:p>
    <w:p w14:paraId="787AE4D9" w14:textId="77777777" w:rsidR="001C598E" w:rsidRDefault="003A632B">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L’avance doit être entièrement reversée lorsque le montant de ce cumul des paiements atteint 60% du prix du poste.</w:t>
      </w:r>
    </w:p>
    <w:p w14:paraId="50A21C3D" w14:textId="77777777" w:rsidR="001C598E" w:rsidRDefault="003A632B">
      <w:pPr>
        <w:pStyle w:val="Titre2"/>
        <w:spacing w:before="120" w:after="60"/>
        <w:rPr>
          <w:rFonts w:asciiTheme="minorHAnsi" w:hAnsiTheme="minorHAnsi"/>
          <w:sz w:val="22"/>
        </w:rPr>
      </w:pPr>
      <w:bookmarkStart w:id="20" w:name="_Toc192180589"/>
      <w:r>
        <w:rPr>
          <w:rFonts w:asciiTheme="minorHAnsi" w:hAnsiTheme="minorHAnsi"/>
          <w:sz w:val="22"/>
        </w:rPr>
        <w:t>Modalités de paiement</w:t>
      </w:r>
      <w:bookmarkEnd w:id="20"/>
    </w:p>
    <w:p w14:paraId="76223B14" w14:textId="77777777" w:rsidR="001C598E" w:rsidRDefault="003A632B" w:rsidP="004876E1">
      <w:pPr>
        <w:pStyle w:val="u"/>
        <w:widowControl w:val="0"/>
        <w:numPr>
          <w:ilvl w:val="0"/>
          <w:numId w:val="19"/>
        </w:numPr>
        <w:ind w:left="567" w:hanging="283"/>
        <w:rPr>
          <w:rFonts w:asciiTheme="minorHAnsi" w:hAnsiTheme="minorHAnsi" w:cs="Arial"/>
          <w:b/>
        </w:rPr>
      </w:pPr>
      <w:r>
        <w:rPr>
          <w:rFonts w:asciiTheme="minorHAnsi" w:hAnsiTheme="minorHAnsi" w:cs="Arial"/>
          <w:b/>
        </w:rPr>
        <w:t>Acomptes</w:t>
      </w:r>
    </w:p>
    <w:p w14:paraId="1A417630" w14:textId="77777777" w:rsidR="001C598E" w:rsidRDefault="003A632B">
      <w:pPr>
        <w:pStyle w:val="u"/>
        <w:widowControl w:val="0"/>
        <w:spacing w:after="120"/>
        <w:ind w:left="561"/>
        <w:jc w:val="left"/>
        <w:rPr>
          <w:rFonts w:asciiTheme="minorHAnsi" w:hAnsiTheme="minorHAnsi" w:cs="Arial"/>
          <w:szCs w:val="22"/>
        </w:rPr>
      </w:pPr>
      <w:r>
        <w:rPr>
          <w:rFonts w:asciiTheme="minorHAnsi" w:hAnsiTheme="minorHAnsi" w:cs="Arial"/>
          <w:szCs w:val="22"/>
        </w:rPr>
        <w:lastRenderedPageBreak/>
        <w:t xml:space="preserve">Des acomptes périodiques trimestriels pourront être versés au </w:t>
      </w:r>
      <w:r>
        <w:rPr>
          <w:rFonts w:asciiTheme="minorHAnsi" w:hAnsiTheme="minorHAnsi" w:cs="Arial"/>
          <w:smallCaps/>
          <w:szCs w:val="22"/>
        </w:rPr>
        <w:t>Contractant</w:t>
      </w:r>
      <w:r>
        <w:rPr>
          <w:rFonts w:asciiTheme="minorHAnsi" w:hAnsiTheme="minorHAnsi" w:cs="Arial"/>
          <w:szCs w:val="22"/>
        </w:rPr>
        <w:t xml:space="preserve">. Le montant de ces acomptes ne pourra dépasser la valeur des prestations effectuées par le </w:t>
      </w:r>
      <w:r>
        <w:rPr>
          <w:rFonts w:asciiTheme="minorHAnsi" w:hAnsiTheme="minorHAnsi" w:cs="Arial"/>
          <w:smallCaps/>
          <w:szCs w:val="22"/>
        </w:rPr>
        <w:t>Contractant</w:t>
      </w:r>
      <w:r>
        <w:rPr>
          <w:rFonts w:asciiTheme="minorHAnsi" w:hAnsiTheme="minorHAnsi" w:cs="Arial"/>
          <w:szCs w:val="22"/>
        </w:rPr>
        <w:t xml:space="preserve"> et validées par </w:t>
      </w:r>
      <w:r>
        <w:rPr>
          <w:rFonts w:asciiTheme="minorHAnsi" w:hAnsiTheme="minorHAnsi" w:cs="Arial"/>
          <w:smallCaps/>
          <w:szCs w:val="22"/>
        </w:rPr>
        <w:t>Expertise France</w:t>
      </w:r>
      <w:r>
        <w:rPr>
          <w:rFonts w:asciiTheme="minorHAnsi" w:hAnsiTheme="minorHAnsi" w:cs="Arial"/>
          <w:szCs w:val="22"/>
        </w:rPr>
        <w:t>.</w:t>
      </w:r>
    </w:p>
    <w:p w14:paraId="5C5FD618" w14:textId="77777777" w:rsidR="001C598E" w:rsidRDefault="003A632B">
      <w:pPr>
        <w:pStyle w:val="u"/>
        <w:widowControl w:val="0"/>
        <w:spacing w:after="120"/>
        <w:ind w:left="561"/>
        <w:jc w:val="left"/>
        <w:rPr>
          <w:rFonts w:asciiTheme="minorHAnsi" w:hAnsiTheme="minorHAnsi" w:cs="Arial"/>
          <w:szCs w:val="22"/>
        </w:rPr>
      </w:pPr>
      <w:r>
        <w:rPr>
          <w:rFonts w:asciiTheme="minorHAnsi" w:hAnsiTheme="minorHAnsi" w:cs="Arial"/>
          <w:szCs w:val="22"/>
        </w:rPr>
        <w:t xml:space="preserve">La périodicité du versement des acomptes pourra être ramenée à 1 mois à la demande du </w:t>
      </w:r>
      <w:r>
        <w:rPr>
          <w:rFonts w:asciiTheme="minorHAnsi" w:hAnsiTheme="minorHAnsi" w:cs="Arial"/>
          <w:smallCaps/>
          <w:szCs w:val="22"/>
        </w:rPr>
        <w:t>Contractant</w:t>
      </w:r>
      <w:r>
        <w:rPr>
          <w:rFonts w:asciiTheme="minorHAnsi" w:hAnsiTheme="minorHAnsi" w:cs="Arial"/>
          <w:szCs w:val="22"/>
        </w:rPr>
        <w:t>.</w:t>
      </w:r>
    </w:p>
    <w:p w14:paraId="63A53B92" w14:textId="090FE7A3" w:rsidR="001C598E" w:rsidRDefault="003A632B">
      <w:pPr>
        <w:pStyle w:val="u"/>
        <w:widowControl w:val="0"/>
        <w:spacing w:after="120"/>
        <w:ind w:left="561"/>
        <w:jc w:val="left"/>
        <w:rPr>
          <w:rFonts w:asciiTheme="minorHAnsi" w:hAnsiTheme="minorHAnsi" w:cs="Arial"/>
          <w:szCs w:val="22"/>
        </w:rPr>
      </w:pPr>
      <w:r>
        <w:rPr>
          <w:rFonts w:asciiTheme="minorHAnsi" w:hAnsiTheme="minorHAnsi" w:cs="Arial"/>
          <w:szCs w:val="22"/>
        </w:rPr>
        <w:t>Le montant cumulé des acomptes versés ne do</w:t>
      </w:r>
      <w:r w:rsidR="00A26046">
        <w:rPr>
          <w:rFonts w:asciiTheme="minorHAnsi" w:hAnsiTheme="minorHAnsi" w:cs="Arial"/>
          <w:szCs w:val="22"/>
        </w:rPr>
        <w:t xml:space="preserve">it pas dépasser 90% du montant </w:t>
      </w:r>
      <w:r>
        <w:rPr>
          <w:rFonts w:asciiTheme="minorHAnsi" w:hAnsiTheme="minorHAnsi" w:cs="Arial"/>
          <w:szCs w:val="22"/>
        </w:rPr>
        <w:t>du contrat</w:t>
      </w:r>
      <w:r w:rsidR="00A26046">
        <w:rPr>
          <w:rFonts w:asciiTheme="minorHAnsi" w:hAnsiTheme="minorHAnsi" w:cs="Arial"/>
          <w:szCs w:val="22"/>
        </w:rPr>
        <w:t>.</w:t>
      </w:r>
    </w:p>
    <w:p w14:paraId="54EB3C9C" w14:textId="77777777" w:rsidR="001C598E" w:rsidRDefault="003A632B">
      <w:pPr>
        <w:pStyle w:val="u"/>
        <w:widowControl w:val="0"/>
        <w:spacing w:after="120"/>
        <w:ind w:left="561"/>
        <w:jc w:val="left"/>
        <w:rPr>
          <w:rFonts w:asciiTheme="minorHAnsi" w:hAnsiTheme="minorHAnsi" w:cs="Arial"/>
          <w:szCs w:val="22"/>
        </w:rPr>
      </w:pPr>
      <w:r>
        <w:rPr>
          <w:rFonts w:asciiTheme="minorHAnsi" w:hAnsiTheme="minorHAnsi" w:cs="Arial"/>
          <w:szCs w:val="22"/>
        </w:rPr>
        <w:t xml:space="preserve">Le versement d’acompte ne constitue pas preuve de réception, même partielle, et ne libère pas le </w:t>
      </w:r>
      <w:r>
        <w:rPr>
          <w:rFonts w:asciiTheme="minorHAnsi" w:hAnsiTheme="minorHAnsi" w:cs="Arial"/>
          <w:smallCaps/>
          <w:szCs w:val="22"/>
        </w:rPr>
        <w:t>Contractant</w:t>
      </w:r>
      <w:r>
        <w:rPr>
          <w:rFonts w:asciiTheme="minorHAnsi" w:hAnsiTheme="minorHAnsi" w:cs="Arial"/>
          <w:szCs w:val="22"/>
        </w:rPr>
        <w:t xml:space="preserve"> de ses obligations au titre du Contrat et du poste considéré.</w:t>
      </w:r>
    </w:p>
    <w:p w14:paraId="7505F432" w14:textId="5E3981DF" w:rsidR="001C598E" w:rsidRDefault="003A632B">
      <w:pPr>
        <w:pStyle w:val="u"/>
        <w:widowControl w:val="0"/>
        <w:spacing w:after="120"/>
        <w:ind w:left="561"/>
        <w:jc w:val="left"/>
        <w:rPr>
          <w:rFonts w:asciiTheme="minorHAnsi" w:hAnsiTheme="minorHAnsi" w:cs="Arial"/>
          <w:szCs w:val="22"/>
        </w:rPr>
      </w:pPr>
      <w:r>
        <w:rPr>
          <w:rFonts w:asciiTheme="minorHAnsi" w:hAnsiTheme="minorHAnsi" w:cs="Arial"/>
          <w:szCs w:val="22"/>
        </w:rPr>
        <w:t>L’exécution des prest</w:t>
      </w:r>
      <w:r w:rsidR="00A26046">
        <w:rPr>
          <w:rFonts w:asciiTheme="minorHAnsi" w:hAnsiTheme="minorHAnsi" w:cs="Arial"/>
          <w:szCs w:val="22"/>
        </w:rPr>
        <w:t xml:space="preserve">ations dues au titre </w:t>
      </w:r>
      <w:r>
        <w:rPr>
          <w:rFonts w:asciiTheme="minorHAnsi" w:hAnsiTheme="minorHAnsi" w:cs="Arial"/>
          <w:szCs w:val="22"/>
        </w:rPr>
        <w:t>du contrat ouvre droit au versement d’acompte conformément à l’échéancier suivant :</w:t>
      </w:r>
    </w:p>
    <w:tbl>
      <w:tblPr>
        <w:tblStyle w:val="Grilledutableau"/>
        <w:tblpPr w:leftFromText="141" w:rightFromText="141" w:vertAnchor="text" w:horzAnchor="margin" w:tblpXSpec="center" w:tblpY="47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48"/>
        <w:gridCol w:w="3260"/>
      </w:tblGrid>
      <w:tr w:rsidR="00014F81" w14:paraId="3A41F689" w14:textId="77777777" w:rsidTr="00014F81">
        <w:tc>
          <w:tcPr>
            <w:tcW w:w="5248" w:type="dxa"/>
            <w:vAlign w:val="center"/>
          </w:tcPr>
          <w:p w14:paraId="505722A1" w14:textId="77777777" w:rsidR="00014F81" w:rsidRDefault="00014F81" w:rsidP="00014F81">
            <w:pPr>
              <w:pStyle w:val="u"/>
              <w:widowControl w:val="0"/>
              <w:ind w:left="0"/>
              <w:jc w:val="center"/>
              <w:rPr>
                <w:rFonts w:asciiTheme="minorHAnsi" w:hAnsiTheme="minorHAnsi" w:cs="Arial"/>
                <w:b/>
                <w:szCs w:val="22"/>
              </w:rPr>
            </w:pPr>
            <w:r>
              <w:rPr>
                <w:rFonts w:asciiTheme="minorHAnsi" w:hAnsiTheme="minorHAnsi" w:cs="Arial"/>
                <w:b/>
                <w:szCs w:val="22"/>
              </w:rPr>
              <w:t>Montant de l’acompte</w:t>
            </w:r>
          </w:p>
        </w:tc>
        <w:tc>
          <w:tcPr>
            <w:tcW w:w="3260" w:type="dxa"/>
            <w:vAlign w:val="center"/>
          </w:tcPr>
          <w:p w14:paraId="39D84E55" w14:textId="77777777" w:rsidR="00014F81" w:rsidRDefault="00014F81" w:rsidP="00014F81">
            <w:pPr>
              <w:pStyle w:val="u"/>
              <w:widowControl w:val="0"/>
              <w:ind w:left="0"/>
              <w:jc w:val="center"/>
              <w:rPr>
                <w:rFonts w:asciiTheme="minorHAnsi" w:hAnsiTheme="minorHAnsi" w:cs="Arial"/>
                <w:b/>
                <w:szCs w:val="22"/>
              </w:rPr>
            </w:pPr>
            <w:r>
              <w:rPr>
                <w:rFonts w:asciiTheme="minorHAnsi" w:hAnsiTheme="minorHAnsi" w:cs="Arial"/>
                <w:b/>
                <w:szCs w:val="22"/>
              </w:rPr>
              <w:t>Date de versement</w:t>
            </w:r>
          </w:p>
        </w:tc>
      </w:tr>
      <w:tr w:rsidR="00014F81" w14:paraId="661BA5C1" w14:textId="77777777" w:rsidTr="00014F81">
        <w:tc>
          <w:tcPr>
            <w:tcW w:w="5248" w:type="dxa"/>
            <w:vAlign w:val="center"/>
          </w:tcPr>
          <w:p w14:paraId="0F9BAF94" w14:textId="77777777" w:rsidR="00014F81" w:rsidRDefault="00014F81" w:rsidP="00014F81">
            <w:pPr>
              <w:pStyle w:val="u"/>
              <w:widowControl w:val="0"/>
              <w:ind w:left="0"/>
              <w:jc w:val="center"/>
              <w:rPr>
                <w:rFonts w:asciiTheme="minorHAnsi" w:hAnsiTheme="minorHAnsi" w:cs="Arial"/>
                <w:szCs w:val="22"/>
                <w:highlight w:val="yellow"/>
              </w:rPr>
            </w:pPr>
            <w:r w:rsidRPr="00A26046">
              <w:rPr>
                <w:rFonts w:asciiTheme="minorHAnsi" w:hAnsiTheme="minorHAnsi" w:cs="Arial"/>
                <w:szCs w:val="22"/>
              </w:rPr>
              <w:t>20% du montant total après la validation du rapport d’analyse</w:t>
            </w:r>
          </w:p>
        </w:tc>
        <w:tc>
          <w:tcPr>
            <w:tcW w:w="3260" w:type="dxa"/>
            <w:vAlign w:val="center"/>
          </w:tcPr>
          <w:p w14:paraId="62AB7105" w14:textId="77777777" w:rsidR="00014F81" w:rsidRDefault="00014F81" w:rsidP="00014F81">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rPr>
              <w:t xml:space="preserve">T0 + </w:t>
            </w:r>
            <w:r w:rsidRPr="00A26046">
              <w:rPr>
                <w:rFonts w:asciiTheme="minorHAnsi" w:hAnsiTheme="minorHAnsi" w:cs="Arial"/>
                <w:szCs w:val="22"/>
                <w:highlight w:val="yellow"/>
              </w:rPr>
              <w:t>Mois 1</w:t>
            </w:r>
          </w:p>
        </w:tc>
      </w:tr>
      <w:tr w:rsidR="00014F81" w14:paraId="366ADD6D" w14:textId="77777777" w:rsidTr="00014F81">
        <w:tc>
          <w:tcPr>
            <w:tcW w:w="5248" w:type="dxa"/>
            <w:vAlign w:val="center"/>
          </w:tcPr>
          <w:p w14:paraId="4DB2CE41" w14:textId="77777777" w:rsidR="00014F81" w:rsidRPr="00A26046" w:rsidRDefault="00014F81" w:rsidP="00014F81">
            <w:pPr>
              <w:pStyle w:val="u"/>
              <w:widowControl w:val="0"/>
              <w:jc w:val="center"/>
              <w:rPr>
                <w:rFonts w:asciiTheme="minorHAnsi" w:hAnsiTheme="minorHAnsi" w:cs="Arial"/>
                <w:szCs w:val="22"/>
              </w:rPr>
            </w:pPr>
            <w:r w:rsidRPr="00A26046">
              <w:rPr>
                <w:rFonts w:asciiTheme="minorHAnsi" w:hAnsiTheme="minorHAnsi" w:cs="Arial"/>
                <w:szCs w:val="22"/>
              </w:rPr>
              <w:t>25 % du montant total</w:t>
            </w:r>
          </w:p>
          <w:p w14:paraId="5F9F7817" w14:textId="77777777" w:rsidR="00014F81" w:rsidRDefault="00014F81" w:rsidP="00014F81">
            <w:pPr>
              <w:pStyle w:val="u"/>
              <w:widowControl w:val="0"/>
              <w:ind w:left="0"/>
              <w:jc w:val="center"/>
              <w:rPr>
                <w:rFonts w:asciiTheme="minorHAnsi" w:hAnsiTheme="minorHAnsi" w:cs="Arial"/>
                <w:szCs w:val="22"/>
                <w:highlight w:val="yellow"/>
              </w:rPr>
            </w:pPr>
            <w:r w:rsidRPr="00A26046">
              <w:rPr>
                <w:rFonts w:asciiTheme="minorHAnsi" w:hAnsiTheme="minorHAnsi" w:cs="Arial"/>
                <w:szCs w:val="22"/>
              </w:rPr>
              <w:t>Après validation de l’application numérique et du rapport de formation des parties prenantes</w:t>
            </w:r>
          </w:p>
        </w:tc>
        <w:tc>
          <w:tcPr>
            <w:tcW w:w="3260" w:type="dxa"/>
            <w:vAlign w:val="center"/>
          </w:tcPr>
          <w:p w14:paraId="03CEFA74" w14:textId="77777777" w:rsidR="00014F81" w:rsidRDefault="00014F81" w:rsidP="00014F81">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rPr>
              <w:t xml:space="preserve">T0 + Mois 3 </w:t>
            </w:r>
          </w:p>
        </w:tc>
      </w:tr>
      <w:tr w:rsidR="00014F81" w14:paraId="79E6961B" w14:textId="77777777" w:rsidTr="00014F81">
        <w:tc>
          <w:tcPr>
            <w:tcW w:w="5248" w:type="dxa"/>
            <w:vAlign w:val="center"/>
          </w:tcPr>
          <w:p w14:paraId="3CBD7BA9" w14:textId="77777777" w:rsidR="00014F81" w:rsidRDefault="00014F81" w:rsidP="00014F81">
            <w:pPr>
              <w:pStyle w:val="u"/>
              <w:widowControl w:val="0"/>
              <w:ind w:left="0"/>
              <w:jc w:val="center"/>
              <w:rPr>
                <w:rFonts w:asciiTheme="minorHAnsi" w:hAnsiTheme="minorHAnsi" w:cs="Arial"/>
                <w:szCs w:val="22"/>
                <w:highlight w:val="yellow"/>
              </w:rPr>
            </w:pPr>
            <w:r w:rsidRPr="00A26046">
              <w:rPr>
                <w:rFonts w:asciiTheme="minorHAnsi" w:hAnsiTheme="minorHAnsi" w:cs="Arial"/>
                <w:szCs w:val="22"/>
              </w:rPr>
              <w:t>25 % du montant total Après validation du</w:t>
            </w:r>
            <w:r>
              <w:rPr>
                <w:rFonts w:asciiTheme="minorHAnsi" w:hAnsiTheme="minorHAnsi" w:cs="Arial"/>
                <w:szCs w:val="22"/>
              </w:rPr>
              <w:t xml:space="preserve"> </w:t>
            </w:r>
            <w:r w:rsidRPr="00A26046">
              <w:rPr>
                <w:rFonts w:asciiTheme="minorHAnsi" w:hAnsiTheme="minorHAnsi" w:cs="Arial"/>
                <w:szCs w:val="22"/>
              </w:rPr>
              <w:t>rapport de suivi intermédiaire</w:t>
            </w:r>
          </w:p>
        </w:tc>
        <w:tc>
          <w:tcPr>
            <w:tcW w:w="3260" w:type="dxa"/>
            <w:vAlign w:val="center"/>
          </w:tcPr>
          <w:p w14:paraId="4C3DCCCC" w14:textId="77777777" w:rsidR="00014F81" w:rsidRDefault="00014F81" w:rsidP="00014F81">
            <w:pPr>
              <w:pStyle w:val="u"/>
              <w:widowControl w:val="0"/>
              <w:ind w:left="0"/>
              <w:jc w:val="center"/>
              <w:rPr>
                <w:rFonts w:asciiTheme="minorHAnsi" w:hAnsiTheme="minorHAnsi" w:cs="Arial"/>
                <w:szCs w:val="22"/>
                <w:highlight w:val="yellow"/>
              </w:rPr>
            </w:pPr>
            <w:r>
              <w:rPr>
                <w:rFonts w:asciiTheme="minorHAnsi" w:hAnsiTheme="minorHAnsi" w:cs="Arial"/>
                <w:szCs w:val="22"/>
                <w:highlight w:val="yellow"/>
              </w:rPr>
              <w:t xml:space="preserve">T0 + Mois 6 </w:t>
            </w:r>
            <w:r>
              <w:rPr>
                <w:rFonts w:asciiTheme="minorHAnsi" w:hAnsiTheme="minorHAnsi" w:cs="Arial"/>
                <w:szCs w:val="22"/>
                <w:highlight w:val="yellow"/>
              </w:rPr>
              <w:br/>
            </w:r>
          </w:p>
        </w:tc>
      </w:tr>
      <w:tr w:rsidR="00014F81" w14:paraId="79217BB6" w14:textId="77777777" w:rsidTr="00014F81">
        <w:tc>
          <w:tcPr>
            <w:tcW w:w="5248" w:type="dxa"/>
            <w:vAlign w:val="center"/>
          </w:tcPr>
          <w:p w14:paraId="1E198E82" w14:textId="77777777" w:rsidR="00014F81" w:rsidRPr="00A26046" w:rsidRDefault="00014F81" w:rsidP="00014F81">
            <w:pPr>
              <w:pStyle w:val="u"/>
              <w:widowControl w:val="0"/>
              <w:jc w:val="center"/>
              <w:rPr>
                <w:rFonts w:asciiTheme="minorHAnsi" w:hAnsiTheme="minorHAnsi" w:cs="Arial"/>
                <w:szCs w:val="22"/>
              </w:rPr>
            </w:pPr>
            <w:r w:rsidRPr="00A26046">
              <w:rPr>
                <w:rFonts w:asciiTheme="minorHAnsi" w:hAnsiTheme="minorHAnsi" w:cs="Arial"/>
                <w:szCs w:val="22"/>
              </w:rPr>
              <w:t>30 % du montant total</w:t>
            </w:r>
          </w:p>
          <w:p w14:paraId="557CDF13" w14:textId="77777777" w:rsidR="00014F81" w:rsidRPr="00A26046" w:rsidRDefault="00014F81" w:rsidP="00014F81">
            <w:pPr>
              <w:pStyle w:val="u"/>
              <w:widowControl w:val="0"/>
              <w:ind w:left="0"/>
              <w:jc w:val="center"/>
              <w:rPr>
                <w:rFonts w:asciiTheme="minorHAnsi" w:hAnsiTheme="minorHAnsi" w:cs="Arial"/>
                <w:szCs w:val="22"/>
              </w:rPr>
            </w:pPr>
            <w:r w:rsidRPr="00A26046">
              <w:rPr>
                <w:rFonts w:asciiTheme="minorHAnsi" w:hAnsiTheme="minorHAnsi" w:cs="Arial"/>
                <w:szCs w:val="22"/>
              </w:rPr>
              <w:t xml:space="preserve">Après validation du rapport d’évaluation  </w:t>
            </w:r>
          </w:p>
        </w:tc>
        <w:tc>
          <w:tcPr>
            <w:tcW w:w="3260" w:type="dxa"/>
            <w:vAlign w:val="center"/>
          </w:tcPr>
          <w:p w14:paraId="3286D18A" w14:textId="77777777" w:rsidR="00014F81" w:rsidRDefault="00014F81" w:rsidP="00014F81">
            <w:pPr>
              <w:pStyle w:val="u"/>
              <w:widowControl w:val="0"/>
              <w:ind w:left="0"/>
              <w:jc w:val="center"/>
              <w:rPr>
                <w:rFonts w:asciiTheme="minorHAnsi" w:hAnsiTheme="minorHAnsi" w:cs="Arial"/>
                <w:szCs w:val="22"/>
                <w:highlight w:val="yellow"/>
              </w:rPr>
            </w:pPr>
            <w:r w:rsidRPr="00A26046">
              <w:rPr>
                <w:rFonts w:asciiTheme="minorHAnsi" w:hAnsiTheme="minorHAnsi" w:cs="Arial"/>
                <w:szCs w:val="22"/>
                <w:highlight w:val="yellow"/>
              </w:rPr>
              <w:t>T0 + Mois 8</w:t>
            </w:r>
          </w:p>
        </w:tc>
      </w:tr>
    </w:tbl>
    <w:p w14:paraId="59BF04A3" w14:textId="2A363D9A" w:rsidR="001C598E" w:rsidRPr="00014F81" w:rsidRDefault="003A632B" w:rsidP="00014F81">
      <w:pPr>
        <w:spacing w:line="240" w:lineRule="auto"/>
        <w:rPr>
          <w:rFonts w:asciiTheme="minorHAnsi" w:eastAsia="Times New Roman" w:hAnsiTheme="minorHAnsi" w:cs="Arial"/>
          <w:sz w:val="22"/>
          <w:szCs w:val="22"/>
        </w:rPr>
      </w:pPr>
      <w:r>
        <w:rPr>
          <w:rFonts w:asciiTheme="minorHAnsi" w:hAnsiTheme="minorHAnsi" w:cs="Arial"/>
          <w:szCs w:val="22"/>
        </w:rPr>
        <w:br w:type="page" w:clear="all"/>
      </w:r>
    </w:p>
    <w:p w14:paraId="1021C3E6" w14:textId="77777777" w:rsidR="001C598E" w:rsidRDefault="003A632B" w:rsidP="004876E1">
      <w:pPr>
        <w:pStyle w:val="u"/>
        <w:widowControl w:val="0"/>
        <w:numPr>
          <w:ilvl w:val="0"/>
          <w:numId w:val="19"/>
        </w:numPr>
        <w:ind w:left="567" w:hanging="283"/>
        <w:rPr>
          <w:rFonts w:asciiTheme="minorHAnsi" w:hAnsiTheme="minorHAnsi" w:cs="Arial"/>
          <w:b/>
        </w:rPr>
      </w:pPr>
      <w:r>
        <w:rPr>
          <w:rFonts w:asciiTheme="minorHAnsi" w:hAnsiTheme="minorHAnsi" w:cs="Arial"/>
          <w:b/>
        </w:rPr>
        <w:lastRenderedPageBreak/>
        <w:t>Paiements partiels définitifs/solde</w:t>
      </w:r>
    </w:p>
    <w:p w14:paraId="7A650A7E" w14:textId="77777777" w:rsidR="001C598E" w:rsidRDefault="003A632B">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p w14:paraId="11508FF8" w14:textId="77777777" w:rsidR="001C598E" w:rsidRDefault="003A632B">
      <w:pPr>
        <w:pStyle w:val="Titre2"/>
        <w:spacing w:before="120" w:after="60"/>
        <w:jc w:val="both"/>
        <w:rPr>
          <w:rFonts w:asciiTheme="minorHAnsi" w:hAnsiTheme="minorHAnsi"/>
          <w:sz w:val="22"/>
        </w:rPr>
      </w:pPr>
      <w:bookmarkStart w:id="21" w:name="_Toc192180590"/>
      <w:r>
        <w:rPr>
          <w:rFonts w:asciiTheme="minorHAnsi" w:hAnsiTheme="minorHAnsi"/>
          <w:sz w:val="22"/>
        </w:rPr>
        <w:t>Délais de paiement et intérêts moratoires</w:t>
      </w:r>
      <w:bookmarkEnd w:id="21"/>
    </w:p>
    <w:p w14:paraId="5AAFCAE0" w14:textId="77777777" w:rsidR="001C598E" w:rsidRDefault="003A632B">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2506CC8B" w14:textId="77777777" w:rsidR="001C598E" w:rsidRDefault="003A632B">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10E1A9D2" w14:textId="77777777" w:rsidR="001C598E" w:rsidRDefault="003A632B">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C3C8F0B" w14:textId="77777777" w:rsidR="001C598E" w:rsidRDefault="003A632B">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7A4863D9" w14:textId="77777777" w:rsidR="001C598E" w:rsidRDefault="003A632B">
      <w:pPr>
        <w:pStyle w:val="Titre2"/>
        <w:spacing w:before="120" w:after="60"/>
        <w:rPr>
          <w:rFonts w:asciiTheme="minorHAnsi" w:hAnsiTheme="minorHAnsi"/>
          <w:sz w:val="22"/>
        </w:rPr>
      </w:pPr>
      <w:bookmarkStart w:id="22" w:name="_Toc192180591"/>
      <w:r>
        <w:rPr>
          <w:rFonts w:asciiTheme="minorHAnsi" w:hAnsiTheme="minorHAnsi"/>
          <w:sz w:val="22"/>
        </w:rPr>
        <w:t>Présentation des demandes de paiement</w:t>
      </w:r>
      <w:bookmarkEnd w:id="22"/>
    </w:p>
    <w:p w14:paraId="462B6747" w14:textId="77777777" w:rsidR="001C598E" w:rsidRDefault="003A632B">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0A25FAEB" w14:textId="77777777" w:rsidR="001C598E" w:rsidRDefault="003A632B" w:rsidP="004876E1">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6E17C0F7" w14:textId="77777777" w:rsidR="001C598E" w:rsidRDefault="003A632B" w:rsidP="004876E1">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2052BB65" w14:textId="77777777" w:rsidR="001C598E" w:rsidRDefault="003A632B" w:rsidP="004876E1">
      <w:pPr>
        <w:pStyle w:val="Paragraphedeliste"/>
        <w:widowControl w:val="0"/>
        <w:numPr>
          <w:ilvl w:val="0"/>
          <w:numId w:val="15"/>
        </w:numPr>
        <w:spacing w:before="120" w:line="240" w:lineRule="auto"/>
        <w:jc w:val="both"/>
        <w:rPr>
          <w:rFonts w:asciiTheme="minorHAnsi" w:eastAsia="Times New Roman" w:hAnsiTheme="minorHAnsi" w:cs="Arial"/>
          <w:sz w:val="22"/>
        </w:rPr>
      </w:pPr>
      <w:proofErr w:type="gramStart"/>
      <w:r>
        <w:rPr>
          <w:rFonts w:asciiTheme="minorHAnsi" w:eastAsia="Times New Roman" w:hAnsiTheme="minorHAnsi" w:cs="Arial"/>
          <w:sz w:val="22"/>
        </w:rPr>
        <w:t>La  référence</w:t>
      </w:r>
      <w:proofErr w:type="gramEnd"/>
      <w:r>
        <w:rPr>
          <w:rFonts w:asciiTheme="minorHAnsi" w:eastAsia="Times New Roman" w:hAnsiTheme="minorHAnsi" w:cs="Arial"/>
          <w:sz w:val="22"/>
        </w:rPr>
        <w:t xml:space="preserve"> du compte bancaire,</w:t>
      </w:r>
    </w:p>
    <w:p w14:paraId="20EBC851" w14:textId="77777777" w:rsidR="001C598E" w:rsidRDefault="003A632B" w:rsidP="004876E1">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10708EDD" w14:textId="77777777" w:rsidR="001C598E" w:rsidRDefault="003A632B">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w:lastRenderedPageBreak/>
        <mc:AlternateContent>
          <mc:Choice Requires="wpg">
            <w:drawing>
              <wp:inline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49257A0B" w14:textId="77777777" w:rsidR="001C598E" w:rsidRDefault="003A632B" w:rsidP="004876E1">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3DC7D5F5" w14:textId="77777777" w:rsidR="001C598E" w:rsidRDefault="003A632B" w:rsidP="004876E1">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3667E94D" w14:textId="6B040F62" w:rsidR="001C598E" w:rsidRDefault="003A632B" w:rsidP="004876E1">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w:t>
      </w:r>
      <w:r w:rsidR="00436216">
        <w:rPr>
          <w:rFonts w:asciiTheme="minorHAnsi" w:eastAsia="Times New Roman" w:hAnsiTheme="minorHAnsi" w:cstheme="minorHAnsi"/>
          <w:sz w:val="22"/>
        </w:rPr>
        <w:t xml:space="preserve"> </w:t>
      </w:r>
      <w:r>
        <w:rPr>
          <w:rFonts w:asciiTheme="minorHAnsi" w:eastAsia="Times New Roman" w:hAnsiTheme="minorHAnsi" w:cstheme="minorHAnsi"/>
          <w:sz w:val="22"/>
        </w:rPr>
        <w:t>fournitures vendues, et/ou des prestations effectuées...</w:t>
      </w:r>
    </w:p>
    <w:p w14:paraId="4B6E0BE2" w14:textId="15CF17CB" w:rsidR="001C598E" w:rsidRDefault="003A632B" w:rsidP="004876E1">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Pr>
          <w:rFonts w:asciiTheme="minorHAnsi" w:eastAsia="Times New Roman" w:hAnsiTheme="minorHAnsi" w:cstheme="minorHAnsi"/>
          <w:sz w:val="22"/>
        </w:rPr>
        <w:t>la fiche</w:t>
      </w:r>
      <w:r w:rsidR="00436216">
        <w:rPr>
          <w:rFonts w:asciiTheme="minorHAnsi" w:eastAsia="Times New Roman" w:hAnsiTheme="minorHAnsi" w:cstheme="minorHAnsi"/>
          <w:sz w:val="22"/>
        </w:rPr>
        <w:t xml:space="preserve"> </w:t>
      </w:r>
      <w:r>
        <w:rPr>
          <w:rFonts w:asciiTheme="minorHAnsi" w:eastAsia="Times New Roman" w:hAnsiTheme="minorHAnsi" w:cstheme="minorHAnsi"/>
          <w:sz w:val="22"/>
        </w:rPr>
        <w:t>tiers</w:t>
      </w:r>
      <w:proofErr w:type="gramEnd"/>
      <w:r>
        <w:rPr>
          <w:rFonts w:asciiTheme="minorHAnsi" w:eastAsia="Times New Roman" w:hAnsiTheme="minorHAnsi" w:cstheme="minorHAnsi"/>
          <w:sz w:val="22"/>
        </w:rPr>
        <w:t xml:space="preserve"> obligatoirement complétée.</w:t>
      </w:r>
    </w:p>
    <w:p w14:paraId="1831FDB5" w14:textId="77777777" w:rsidR="001C598E" w:rsidRDefault="003A632B">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50DEBFFA" w14:textId="77777777" w:rsidR="001C598E" w:rsidRDefault="003A632B">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0C77AEA5" w14:textId="77777777" w:rsidR="001C598E" w:rsidRDefault="003A632B">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667394BB" w14:textId="77777777" w:rsidR="001C598E" w:rsidRDefault="003A632B">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7B1DAAE3" w14:textId="77777777" w:rsidR="001C598E" w:rsidRDefault="003A632B">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3C31C851" w14:textId="77777777" w:rsidR="001C598E" w:rsidRDefault="003A632B">
      <w:pPr>
        <w:pStyle w:val="Titre2"/>
        <w:tabs>
          <w:tab w:val="num" w:pos="576"/>
        </w:tabs>
        <w:spacing w:before="120" w:after="60"/>
        <w:jc w:val="both"/>
        <w:rPr>
          <w:rFonts w:asciiTheme="minorHAnsi" w:hAnsiTheme="minorHAnsi"/>
          <w:b w:val="0"/>
          <w:sz w:val="22"/>
        </w:rPr>
      </w:pPr>
      <w:bookmarkStart w:id="23" w:name="_Toc344300189"/>
      <w:bookmarkStart w:id="24" w:name="_Toc192180592"/>
      <w:bookmarkEnd w:id="18"/>
      <w:r>
        <w:rPr>
          <w:rFonts w:asciiTheme="minorHAnsi" w:hAnsiTheme="minorHAnsi"/>
          <w:sz w:val="22"/>
        </w:rPr>
        <w:t>Virement bancaire</w:t>
      </w:r>
      <w:bookmarkEnd w:id="24"/>
    </w:p>
    <w:p w14:paraId="5CDE9D05" w14:textId="77777777" w:rsidR="001C598E" w:rsidRDefault="003A632B">
      <w:pPr>
        <w:pStyle w:val="u"/>
        <w:widowControl w:val="0"/>
        <w:spacing w:after="120"/>
        <w:ind w:left="561"/>
        <w:rPr>
          <w:rFonts w:asciiTheme="minorHAnsi" w:eastAsia="Calibri" w:hAnsiTheme="minorHAnsi"/>
          <w:szCs w:val="22"/>
        </w:rPr>
      </w:pPr>
      <w:r>
        <w:rPr>
          <w:rFonts w:asciiTheme="minorHAnsi" w:hAnsiTheme="minorHAnsi" w:cs="Arial"/>
          <w:szCs w:val="22"/>
        </w:rPr>
        <w:t xml:space="preserve">Le paiement des prestations facturées sera effectué sur le compte bancaire identifié dans </w:t>
      </w:r>
      <w:proofErr w:type="gramStart"/>
      <w:r>
        <w:rPr>
          <w:rFonts w:asciiTheme="minorHAnsi" w:hAnsiTheme="minorHAnsi" w:cs="Arial"/>
          <w:szCs w:val="22"/>
        </w:rPr>
        <w:t>la fiche tiers</w:t>
      </w:r>
      <w:proofErr w:type="gramEnd"/>
      <w:r>
        <w:rPr>
          <w:rFonts w:asciiTheme="minorHAnsi" w:hAnsiTheme="minorHAnsi" w:cs="Arial"/>
          <w:szCs w:val="22"/>
        </w:rPr>
        <w:t>.</w:t>
      </w:r>
    </w:p>
    <w:p w14:paraId="633AC199" w14:textId="77777777" w:rsidR="001C598E" w:rsidRDefault="003A632B">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6022034A" w14:textId="77777777" w:rsidR="001C598E" w:rsidRDefault="003A632B">
      <w:pPr>
        <w:pStyle w:val="Titre2"/>
        <w:tabs>
          <w:tab w:val="num" w:pos="576"/>
        </w:tabs>
        <w:spacing w:before="120" w:after="60"/>
        <w:rPr>
          <w:rFonts w:asciiTheme="minorHAnsi" w:hAnsiTheme="minorHAnsi"/>
          <w:sz w:val="22"/>
          <w:szCs w:val="22"/>
        </w:rPr>
      </w:pPr>
      <w:bookmarkStart w:id="25" w:name="_Toc192180593"/>
      <w:r>
        <w:rPr>
          <w:rFonts w:asciiTheme="minorHAnsi" w:hAnsiTheme="minorHAnsi"/>
          <w:sz w:val="22"/>
          <w:szCs w:val="22"/>
        </w:rPr>
        <w:t>Taxe sur la valeur ajoutée</w:t>
      </w:r>
      <w:bookmarkEnd w:id="23"/>
      <w:bookmarkEnd w:id="25"/>
    </w:p>
    <w:p w14:paraId="13E51FA1" w14:textId="77777777" w:rsidR="001C598E" w:rsidRDefault="003A632B">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57FB0C9F" w14:textId="77777777" w:rsidR="001C598E" w:rsidRDefault="001C598E">
      <w:pPr>
        <w:pStyle w:val="u"/>
        <w:widowControl w:val="0"/>
        <w:spacing w:after="120"/>
        <w:ind w:left="561"/>
        <w:rPr>
          <w:rFonts w:asciiTheme="minorHAnsi" w:hAnsiTheme="minorHAnsi" w:cs="Arial"/>
          <w:szCs w:val="22"/>
        </w:rPr>
      </w:pPr>
    </w:p>
    <w:p w14:paraId="55202540" w14:textId="77777777" w:rsidR="001C598E" w:rsidRDefault="003A632B">
      <w:pPr>
        <w:pStyle w:val="u"/>
        <w:widowControl w:val="0"/>
        <w:spacing w:after="120"/>
        <w:ind w:left="561"/>
        <w:rPr>
          <w:rFonts w:asciiTheme="minorHAnsi" w:hAnsiTheme="minorHAnsi" w:cs="Arial"/>
          <w:szCs w:val="22"/>
        </w:rPr>
      </w:pPr>
      <w:r>
        <w:rPr>
          <w:rFonts w:asciiTheme="minorHAnsi" w:hAnsiTheme="minorHAnsi" w:cs="Arial"/>
          <w:szCs w:val="22"/>
        </w:rPr>
        <w:lastRenderedPageBreak/>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4D41DAE5" w14:textId="77777777" w:rsidR="001C598E" w:rsidRDefault="003A632B">
      <w:pPr>
        <w:pStyle w:val="Titre2"/>
        <w:tabs>
          <w:tab w:val="num" w:pos="576"/>
        </w:tabs>
        <w:spacing w:before="120" w:after="60"/>
        <w:jc w:val="both"/>
        <w:rPr>
          <w:rFonts w:asciiTheme="minorHAnsi" w:hAnsiTheme="minorHAnsi"/>
          <w:sz w:val="22"/>
          <w:szCs w:val="22"/>
        </w:rPr>
      </w:pPr>
      <w:bookmarkStart w:id="26" w:name="_Toc392669638"/>
      <w:bookmarkStart w:id="27" w:name="_Toc192180594"/>
      <w:r>
        <w:rPr>
          <w:rFonts w:asciiTheme="minorHAnsi" w:hAnsiTheme="minorHAnsi"/>
          <w:sz w:val="22"/>
          <w:szCs w:val="22"/>
        </w:rPr>
        <w:t>Impôts et taxes</w:t>
      </w:r>
      <w:bookmarkEnd w:id="26"/>
      <w:bookmarkEnd w:id="27"/>
    </w:p>
    <w:p w14:paraId="72776A71" w14:textId="77777777" w:rsidR="001C598E" w:rsidRDefault="003A632B">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6A3B566D" w14:textId="77777777" w:rsidR="001C598E" w:rsidRDefault="003A632B" w:rsidP="00EE45A4">
      <w:pPr>
        <w:pStyle w:val="v"/>
        <w:widowControl w:val="0"/>
        <w:numPr>
          <w:ilvl w:val="0"/>
          <w:numId w:val="6"/>
        </w:numPr>
        <w:tabs>
          <w:tab w:val="left" w:pos="1276"/>
        </w:tabs>
        <w:spacing w:before="240" w:after="240"/>
        <w:ind w:left="357" w:hanging="357"/>
        <w:jc w:val="left"/>
        <w:outlineLvl w:val="0"/>
        <w:rPr>
          <w:rFonts w:asciiTheme="minorHAnsi" w:hAnsiTheme="minorHAnsi"/>
          <w:b/>
          <w:caps/>
          <w:sz w:val="24"/>
          <w:u w:val="single"/>
        </w:rPr>
      </w:pPr>
      <w:bookmarkStart w:id="28" w:name="_Toc192180595"/>
      <w:r>
        <w:rPr>
          <w:rFonts w:asciiTheme="minorHAnsi" w:hAnsiTheme="minorHAnsi"/>
          <w:b/>
          <w:caps/>
          <w:sz w:val="24"/>
          <w:u w:val="single"/>
        </w:rPr>
        <w:t>opÉrations de vÉrification et d’admission</w:t>
      </w:r>
      <w:bookmarkEnd w:id="28"/>
    </w:p>
    <w:p w14:paraId="016F8AAA" w14:textId="77777777" w:rsidR="001C598E" w:rsidRDefault="003A632B">
      <w:pPr>
        <w:pStyle w:val="Titre2"/>
        <w:jc w:val="both"/>
        <w:rPr>
          <w:rFonts w:asciiTheme="minorHAnsi" w:hAnsiTheme="minorHAnsi" w:cstheme="minorHAnsi"/>
          <w:sz w:val="22"/>
          <w:szCs w:val="22"/>
        </w:rPr>
      </w:pPr>
      <w:bookmarkStart w:id="29" w:name="_Toc390691469"/>
      <w:bookmarkStart w:id="30" w:name="_Toc392669640"/>
      <w:bookmarkStart w:id="31" w:name="_Toc192180596"/>
      <w:r>
        <w:rPr>
          <w:rFonts w:asciiTheme="minorHAnsi" w:hAnsiTheme="minorHAnsi" w:cstheme="minorHAnsi"/>
          <w:sz w:val="22"/>
          <w:szCs w:val="22"/>
        </w:rPr>
        <w:t>Opérations de vérification</w:t>
      </w:r>
      <w:bookmarkEnd w:id="29"/>
      <w:bookmarkEnd w:id="30"/>
      <w:bookmarkEnd w:id="31"/>
    </w:p>
    <w:p w14:paraId="2F2740EC" w14:textId="77777777" w:rsidR="001C598E" w:rsidRDefault="003A632B">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CCAG-FCS/PI/TIC. Par dérogation à l’article 28 du CCAG-FCS/TIC/PI, les opérations de vérification seront effectuées par :</w:t>
      </w:r>
    </w:p>
    <w:p w14:paraId="22160D32" w14:textId="7C00C121" w:rsidR="001C598E" w:rsidRPr="00436216" w:rsidRDefault="000631E3" w:rsidP="004876E1">
      <w:pPr>
        <w:pStyle w:val="u"/>
        <w:widowControl w:val="0"/>
        <w:numPr>
          <w:ilvl w:val="0"/>
          <w:numId w:val="8"/>
        </w:numPr>
        <w:rPr>
          <w:rFonts w:asciiTheme="minorHAnsi" w:hAnsiTheme="minorHAnsi" w:cstheme="minorHAnsi"/>
          <w:szCs w:val="22"/>
        </w:rPr>
      </w:pPr>
      <w:proofErr w:type="gramStart"/>
      <w:r>
        <w:rPr>
          <w:rFonts w:asciiTheme="minorHAnsi" w:hAnsiTheme="minorHAnsi" w:cstheme="minorHAnsi"/>
          <w:szCs w:val="22"/>
        </w:rPr>
        <w:t>l</w:t>
      </w:r>
      <w:r w:rsidR="003A632B">
        <w:rPr>
          <w:rFonts w:asciiTheme="minorHAnsi" w:hAnsiTheme="minorHAnsi" w:cstheme="minorHAnsi"/>
          <w:szCs w:val="22"/>
        </w:rPr>
        <w:t>e</w:t>
      </w:r>
      <w:proofErr w:type="gramEnd"/>
      <w:r w:rsidR="00EB184B">
        <w:rPr>
          <w:rFonts w:asciiTheme="minorHAnsi" w:hAnsiTheme="minorHAnsi" w:cstheme="minorHAnsi"/>
          <w:szCs w:val="22"/>
        </w:rPr>
        <w:t>/</w:t>
      </w:r>
      <w:r w:rsidR="00EB184B" w:rsidRPr="00436216">
        <w:rPr>
          <w:rFonts w:asciiTheme="minorHAnsi" w:hAnsiTheme="minorHAnsi" w:cstheme="minorHAnsi"/>
          <w:szCs w:val="22"/>
        </w:rPr>
        <w:t>la</w:t>
      </w:r>
      <w:r w:rsidR="003A632B" w:rsidRPr="00436216">
        <w:rPr>
          <w:rFonts w:asciiTheme="minorHAnsi" w:hAnsiTheme="minorHAnsi" w:cstheme="minorHAnsi"/>
          <w:szCs w:val="22"/>
        </w:rPr>
        <w:t xml:space="preserve"> </w:t>
      </w:r>
      <w:proofErr w:type="spellStart"/>
      <w:r w:rsidR="003A632B" w:rsidRPr="00014F81">
        <w:rPr>
          <w:rFonts w:asciiTheme="minorHAnsi" w:hAnsiTheme="minorHAnsi" w:cstheme="minorHAnsi"/>
          <w:szCs w:val="22"/>
        </w:rPr>
        <w:t>Chargé</w:t>
      </w:r>
      <w:r w:rsidR="00EB184B" w:rsidRPr="00014F81">
        <w:rPr>
          <w:rFonts w:asciiTheme="minorHAnsi" w:hAnsiTheme="minorHAnsi" w:cstheme="minorHAnsi"/>
          <w:szCs w:val="22"/>
        </w:rPr>
        <w:t>.e</w:t>
      </w:r>
      <w:proofErr w:type="spellEnd"/>
      <w:r w:rsidR="003A632B" w:rsidRPr="00014F81">
        <w:rPr>
          <w:rFonts w:asciiTheme="minorHAnsi" w:hAnsiTheme="minorHAnsi" w:cstheme="minorHAnsi"/>
          <w:szCs w:val="22"/>
        </w:rPr>
        <w:t xml:space="preserve"> de projet </w:t>
      </w:r>
      <w:r w:rsidR="00EB184B" w:rsidRPr="00014F81">
        <w:rPr>
          <w:rFonts w:asciiTheme="minorHAnsi" w:hAnsiTheme="minorHAnsi" w:cstheme="minorHAnsi"/>
          <w:szCs w:val="22"/>
        </w:rPr>
        <w:t xml:space="preserve">du département de géographie </w:t>
      </w:r>
    </w:p>
    <w:p w14:paraId="4304F175" w14:textId="43FE02E7" w:rsidR="001C598E" w:rsidRPr="00436216" w:rsidRDefault="003A632B" w:rsidP="004876E1">
      <w:pPr>
        <w:pStyle w:val="u"/>
        <w:widowControl w:val="0"/>
        <w:numPr>
          <w:ilvl w:val="0"/>
          <w:numId w:val="8"/>
        </w:numPr>
        <w:rPr>
          <w:rFonts w:asciiTheme="minorHAnsi" w:hAnsiTheme="minorHAnsi" w:cstheme="minorHAnsi"/>
          <w:szCs w:val="22"/>
        </w:rPr>
      </w:pPr>
      <w:proofErr w:type="gramStart"/>
      <w:r w:rsidRPr="00436216">
        <w:rPr>
          <w:rFonts w:asciiTheme="minorHAnsi" w:hAnsiTheme="minorHAnsi" w:cstheme="minorHAnsi"/>
          <w:szCs w:val="22"/>
        </w:rPr>
        <w:t>le</w:t>
      </w:r>
      <w:proofErr w:type="gramEnd"/>
      <w:r w:rsidRPr="00436216">
        <w:rPr>
          <w:rFonts w:asciiTheme="minorHAnsi" w:hAnsiTheme="minorHAnsi" w:cstheme="minorHAnsi"/>
          <w:szCs w:val="22"/>
        </w:rPr>
        <w:t xml:space="preserve"> </w:t>
      </w:r>
      <w:r w:rsidR="00436216" w:rsidRPr="00014F81">
        <w:rPr>
          <w:rFonts w:asciiTheme="minorHAnsi" w:hAnsiTheme="minorHAnsi" w:cstheme="minorHAnsi"/>
          <w:szCs w:val="22"/>
        </w:rPr>
        <w:t>Chef</w:t>
      </w:r>
      <w:r w:rsidRPr="00014F81">
        <w:rPr>
          <w:rFonts w:asciiTheme="minorHAnsi" w:hAnsiTheme="minorHAnsi" w:cstheme="minorHAnsi"/>
          <w:szCs w:val="22"/>
        </w:rPr>
        <w:t xml:space="preserve"> de projet </w:t>
      </w:r>
    </w:p>
    <w:p w14:paraId="3FF833CB" w14:textId="2515813C" w:rsidR="00436216" w:rsidRPr="00436216" w:rsidRDefault="00436216" w:rsidP="004876E1">
      <w:pPr>
        <w:pStyle w:val="u"/>
        <w:widowControl w:val="0"/>
        <w:numPr>
          <w:ilvl w:val="0"/>
          <w:numId w:val="8"/>
        </w:numPr>
        <w:rPr>
          <w:rFonts w:asciiTheme="minorHAnsi" w:hAnsiTheme="minorHAnsi" w:cstheme="minorHAnsi"/>
          <w:szCs w:val="22"/>
        </w:rPr>
      </w:pPr>
      <w:proofErr w:type="gramStart"/>
      <w:r w:rsidRPr="00436216">
        <w:rPr>
          <w:rFonts w:asciiTheme="minorHAnsi" w:hAnsiTheme="minorHAnsi" w:cstheme="minorHAnsi"/>
          <w:szCs w:val="22"/>
        </w:rPr>
        <w:t>et</w:t>
      </w:r>
      <w:proofErr w:type="gramEnd"/>
      <w:r w:rsidRPr="00436216">
        <w:rPr>
          <w:rFonts w:asciiTheme="minorHAnsi" w:hAnsiTheme="minorHAnsi" w:cstheme="minorHAnsi"/>
          <w:szCs w:val="22"/>
        </w:rPr>
        <w:t xml:space="preserve"> toute personne désignée par Expertise France</w:t>
      </w:r>
    </w:p>
    <w:p w14:paraId="2FAFFB7C" w14:textId="77777777" w:rsidR="001C598E" w:rsidRPr="00436216" w:rsidRDefault="003A632B">
      <w:pPr>
        <w:pStyle w:val="Titre2"/>
        <w:spacing w:before="120" w:after="60"/>
        <w:jc w:val="both"/>
        <w:rPr>
          <w:rFonts w:asciiTheme="minorHAnsi" w:hAnsiTheme="minorHAnsi" w:cstheme="minorHAnsi"/>
          <w:sz w:val="22"/>
          <w:szCs w:val="22"/>
        </w:rPr>
      </w:pPr>
      <w:bookmarkStart w:id="32" w:name="_Toc390691470"/>
      <w:bookmarkStart w:id="33" w:name="_Toc392669641"/>
      <w:bookmarkStart w:id="34" w:name="_Toc192180597"/>
      <w:r w:rsidRPr="00436216">
        <w:rPr>
          <w:rFonts w:asciiTheme="minorHAnsi" w:hAnsiTheme="minorHAnsi" w:cstheme="minorHAnsi"/>
          <w:sz w:val="22"/>
          <w:szCs w:val="22"/>
        </w:rPr>
        <w:t>Admission</w:t>
      </w:r>
      <w:bookmarkEnd w:id="32"/>
      <w:r w:rsidRPr="00436216">
        <w:rPr>
          <w:rFonts w:asciiTheme="minorHAnsi" w:hAnsiTheme="minorHAnsi" w:cstheme="minorHAnsi"/>
          <w:sz w:val="22"/>
          <w:szCs w:val="22"/>
        </w:rPr>
        <w:t xml:space="preserve"> des prestation</w:t>
      </w:r>
      <w:bookmarkEnd w:id="33"/>
      <w:r w:rsidRPr="00436216">
        <w:rPr>
          <w:rFonts w:asciiTheme="minorHAnsi" w:hAnsiTheme="minorHAnsi" w:cstheme="minorHAnsi"/>
          <w:sz w:val="22"/>
          <w:szCs w:val="22"/>
        </w:rPr>
        <w:t>s et des fournitures</w:t>
      </w:r>
      <w:bookmarkEnd w:id="34"/>
    </w:p>
    <w:p w14:paraId="0D4F7FB1" w14:textId="77777777" w:rsidR="001C598E" w:rsidRPr="00436216" w:rsidRDefault="003A632B">
      <w:pPr>
        <w:pStyle w:val="u"/>
        <w:widowControl w:val="0"/>
        <w:spacing w:before="120"/>
        <w:ind w:left="561"/>
        <w:rPr>
          <w:rFonts w:asciiTheme="minorHAnsi" w:hAnsiTheme="minorHAnsi" w:cstheme="minorHAnsi"/>
          <w:szCs w:val="22"/>
        </w:rPr>
      </w:pPr>
      <w:r w:rsidRPr="00436216">
        <w:rPr>
          <w:rFonts w:asciiTheme="minorHAnsi" w:hAnsiTheme="minorHAnsi" w:cstheme="minorHAnsi"/>
          <w:szCs w:val="22"/>
        </w:rPr>
        <w:t>Par dérogation à l’article 30 du CCAG-FCS/TIC/PI, les décisions d’admission des prestations et des fournitures pourront être prononcées par :</w:t>
      </w:r>
    </w:p>
    <w:p w14:paraId="6EBE71F4" w14:textId="02C231C3" w:rsidR="00EB184B" w:rsidRPr="00436216" w:rsidRDefault="000631E3" w:rsidP="004876E1">
      <w:pPr>
        <w:pStyle w:val="u"/>
        <w:widowControl w:val="0"/>
        <w:numPr>
          <w:ilvl w:val="0"/>
          <w:numId w:val="8"/>
        </w:numPr>
        <w:rPr>
          <w:rFonts w:asciiTheme="minorHAnsi" w:hAnsiTheme="minorHAnsi" w:cstheme="minorHAnsi"/>
          <w:szCs w:val="22"/>
        </w:rPr>
      </w:pPr>
      <w:proofErr w:type="gramStart"/>
      <w:r>
        <w:rPr>
          <w:rFonts w:asciiTheme="minorHAnsi" w:hAnsiTheme="minorHAnsi" w:cstheme="minorHAnsi"/>
          <w:szCs w:val="22"/>
        </w:rPr>
        <w:t>l</w:t>
      </w:r>
      <w:r w:rsidR="00EB184B" w:rsidRPr="00436216">
        <w:rPr>
          <w:rFonts w:asciiTheme="minorHAnsi" w:hAnsiTheme="minorHAnsi" w:cstheme="minorHAnsi"/>
          <w:szCs w:val="22"/>
        </w:rPr>
        <w:t>e</w:t>
      </w:r>
      <w:proofErr w:type="gramEnd"/>
      <w:r w:rsidR="00EB184B" w:rsidRPr="00436216">
        <w:rPr>
          <w:rFonts w:asciiTheme="minorHAnsi" w:hAnsiTheme="minorHAnsi" w:cstheme="minorHAnsi"/>
          <w:szCs w:val="22"/>
        </w:rPr>
        <w:t xml:space="preserve">/la </w:t>
      </w:r>
      <w:proofErr w:type="spellStart"/>
      <w:r w:rsidR="00EB184B" w:rsidRPr="00014F81">
        <w:rPr>
          <w:rFonts w:asciiTheme="minorHAnsi" w:hAnsiTheme="minorHAnsi" w:cstheme="minorHAnsi"/>
          <w:szCs w:val="22"/>
        </w:rPr>
        <w:t>Chargé.e</w:t>
      </w:r>
      <w:proofErr w:type="spellEnd"/>
      <w:r w:rsidR="00EB184B" w:rsidRPr="00014F81">
        <w:rPr>
          <w:rFonts w:asciiTheme="minorHAnsi" w:hAnsiTheme="minorHAnsi" w:cstheme="minorHAnsi"/>
          <w:szCs w:val="22"/>
        </w:rPr>
        <w:t xml:space="preserve"> de projet du département de géographie </w:t>
      </w:r>
    </w:p>
    <w:p w14:paraId="1B2698FA" w14:textId="6EFBB125" w:rsidR="00EB184B" w:rsidRPr="00436216" w:rsidRDefault="00EB184B" w:rsidP="004876E1">
      <w:pPr>
        <w:pStyle w:val="u"/>
        <w:widowControl w:val="0"/>
        <w:numPr>
          <w:ilvl w:val="0"/>
          <w:numId w:val="8"/>
        </w:numPr>
        <w:rPr>
          <w:rFonts w:asciiTheme="minorHAnsi" w:hAnsiTheme="minorHAnsi" w:cstheme="minorHAnsi"/>
          <w:szCs w:val="22"/>
        </w:rPr>
      </w:pPr>
      <w:proofErr w:type="gramStart"/>
      <w:r w:rsidRPr="00436216">
        <w:rPr>
          <w:rFonts w:asciiTheme="minorHAnsi" w:hAnsiTheme="minorHAnsi" w:cstheme="minorHAnsi"/>
          <w:szCs w:val="22"/>
        </w:rPr>
        <w:t>le</w:t>
      </w:r>
      <w:proofErr w:type="gramEnd"/>
      <w:r w:rsidRPr="00436216">
        <w:rPr>
          <w:rFonts w:asciiTheme="minorHAnsi" w:hAnsiTheme="minorHAnsi" w:cstheme="minorHAnsi"/>
          <w:szCs w:val="22"/>
        </w:rPr>
        <w:t xml:space="preserve"> </w:t>
      </w:r>
      <w:r w:rsidR="00436216" w:rsidRPr="00014F81">
        <w:rPr>
          <w:rFonts w:asciiTheme="minorHAnsi" w:hAnsiTheme="minorHAnsi" w:cstheme="minorHAnsi"/>
          <w:szCs w:val="22"/>
        </w:rPr>
        <w:t xml:space="preserve">Chef </w:t>
      </w:r>
      <w:r w:rsidRPr="00014F81">
        <w:rPr>
          <w:rFonts w:asciiTheme="minorHAnsi" w:hAnsiTheme="minorHAnsi" w:cstheme="minorHAnsi"/>
          <w:szCs w:val="22"/>
        </w:rPr>
        <w:t xml:space="preserve">de projet </w:t>
      </w:r>
    </w:p>
    <w:p w14:paraId="5713E237" w14:textId="72F7DB08" w:rsidR="00436216" w:rsidRPr="00436216" w:rsidRDefault="00436216" w:rsidP="004876E1">
      <w:pPr>
        <w:pStyle w:val="u"/>
        <w:widowControl w:val="0"/>
        <w:numPr>
          <w:ilvl w:val="0"/>
          <w:numId w:val="8"/>
        </w:numPr>
        <w:rPr>
          <w:rFonts w:asciiTheme="minorHAnsi" w:hAnsiTheme="minorHAnsi" w:cstheme="minorHAnsi"/>
          <w:szCs w:val="22"/>
        </w:rPr>
      </w:pPr>
      <w:proofErr w:type="gramStart"/>
      <w:r w:rsidRPr="00436216">
        <w:rPr>
          <w:rFonts w:asciiTheme="minorHAnsi" w:hAnsiTheme="minorHAnsi" w:cstheme="minorHAnsi"/>
          <w:szCs w:val="22"/>
        </w:rPr>
        <w:t>toute</w:t>
      </w:r>
      <w:proofErr w:type="gramEnd"/>
      <w:r w:rsidRPr="00436216">
        <w:rPr>
          <w:rFonts w:asciiTheme="minorHAnsi" w:hAnsiTheme="minorHAnsi" w:cstheme="minorHAnsi"/>
          <w:szCs w:val="22"/>
        </w:rPr>
        <w:t xml:space="preserve"> personne désignée par Expertise France</w:t>
      </w:r>
    </w:p>
    <w:p w14:paraId="0D878052" w14:textId="77777777" w:rsidR="001C598E" w:rsidRDefault="003A632B">
      <w:pPr>
        <w:pStyle w:val="u"/>
        <w:widowControl w:val="0"/>
        <w:spacing w:before="120"/>
        <w:ind w:left="561"/>
        <w:rPr>
          <w:rFonts w:asciiTheme="minorHAnsi" w:hAnsiTheme="minorHAnsi" w:cstheme="minorHAnsi"/>
          <w:szCs w:val="22"/>
        </w:rPr>
      </w:pPr>
      <w:r w:rsidRPr="00436216">
        <w:rPr>
          <w:rFonts w:asciiTheme="minorHAnsi" w:hAnsiTheme="minorHAnsi" w:cstheme="minorHAnsi"/>
          <w:szCs w:val="22"/>
        </w:rPr>
        <w:t>L'absence de réponse d’</w:t>
      </w:r>
      <w:r w:rsidRPr="00436216">
        <w:rPr>
          <w:rFonts w:asciiTheme="minorHAnsi" w:hAnsiTheme="minorHAnsi" w:cstheme="minorHAnsi"/>
          <w:smallCaps/>
          <w:szCs w:val="22"/>
        </w:rPr>
        <w:t>Expertise France</w:t>
      </w:r>
      <w:r w:rsidRPr="00436216">
        <w:rPr>
          <w:rFonts w:asciiTheme="minorHAnsi" w:hAnsiTheme="minorHAnsi" w:cstheme="minorHAnsi"/>
          <w:szCs w:val="22"/>
        </w:rPr>
        <w:t xml:space="preserve"> ne vaut</w:t>
      </w:r>
      <w:r>
        <w:rPr>
          <w:rFonts w:asciiTheme="minorHAnsi" w:hAnsiTheme="minorHAnsi" w:cstheme="minorHAnsi"/>
          <w:szCs w:val="22"/>
        </w:rPr>
        <w:t xml:space="preserve"> pas réception tacite des prestations et des fournitures.</w:t>
      </w:r>
    </w:p>
    <w:p w14:paraId="225280DD" w14:textId="77777777" w:rsidR="001C598E" w:rsidRDefault="003A632B" w:rsidP="00EE45A4">
      <w:pPr>
        <w:pStyle w:val="v"/>
        <w:widowControl w:val="0"/>
        <w:numPr>
          <w:ilvl w:val="0"/>
          <w:numId w:val="6"/>
        </w:numPr>
        <w:tabs>
          <w:tab w:val="left" w:pos="1276"/>
        </w:tabs>
        <w:spacing w:before="240" w:after="240"/>
        <w:ind w:left="357" w:hanging="357"/>
        <w:jc w:val="left"/>
        <w:outlineLvl w:val="0"/>
        <w:rPr>
          <w:rFonts w:asciiTheme="minorHAnsi" w:hAnsiTheme="minorHAnsi"/>
          <w:b/>
          <w:caps/>
          <w:sz w:val="24"/>
          <w:u w:val="single"/>
        </w:rPr>
      </w:pPr>
      <w:bookmarkStart w:id="35" w:name="_Toc192180598"/>
      <w:r>
        <w:rPr>
          <w:rFonts w:asciiTheme="minorHAnsi" w:hAnsiTheme="minorHAnsi"/>
          <w:b/>
          <w:caps/>
          <w:sz w:val="24"/>
          <w:u w:val="single"/>
        </w:rPr>
        <w:t>ModalitÉs spÉcifiques d’exécution</w:t>
      </w:r>
      <w:bookmarkEnd w:id="35"/>
    </w:p>
    <w:p w14:paraId="5226652B" w14:textId="23671860" w:rsidR="001C598E" w:rsidRDefault="003A632B">
      <w:pPr>
        <w:pStyle w:val="Titre2"/>
        <w:spacing w:before="120" w:after="60"/>
        <w:rPr>
          <w:rFonts w:asciiTheme="minorHAnsi" w:hAnsiTheme="minorHAnsi" w:cstheme="minorHAnsi"/>
          <w:sz w:val="22"/>
          <w:szCs w:val="22"/>
        </w:rPr>
      </w:pPr>
      <w:bookmarkStart w:id="36" w:name="_Toc392669643"/>
      <w:bookmarkStart w:id="37" w:name="_Toc192180599"/>
      <w:r>
        <w:rPr>
          <w:rFonts w:asciiTheme="minorHAnsi" w:hAnsiTheme="minorHAnsi" w:cstheme="minorHAnsi"/>
          <w:sz w:val="22"/>
          <w:szCs w:val="22"/>
        </w:rPr>
        <w:t>Tableau des livrables</w:t>
      </w:r>
      <w:bookmarkEnd w:id="37"/>
    </w:p>
    <w:tbl>
      <w:tblPr>
        <w:tblStyle w:val="Grilledutableau"/>
        <w:tblpPr w:leftFromText="141" w:rightFromText="141" w:vertAnchor="text" w:horzAnchor="margin" w:tblpXSpec="center" w:tblpY="336"/>
        <w:tblW w:w="9634" w:type="dxa"/>
        <w:tblLook w:val="04A0" w:firstRow="1" w:lastRow="0" w:firstColumn="1" w:lastColumn="0" w:noHBand="0" w:noVBand="1"/>
      </w:tblPr>
      <w:tblGrid>
        <w:gridCol w:w="484"/>
        <w:gridCol w:w="3480"/>
        <w:gridCol w:w="4111"/>
        <w:gridCol w:w="1559"/>
      </w:tblGrid>
      <w:tr w:rsidR="001C221F" w:rsidRPr="00164F34" w14:paraId="1DFC4453" w14:textId="77777777" w:rsidTr="009D0825">
        <w:tc>
          <w:tcPr>
            <w:tcW w:w="484" w:type="dxa"/>
          </w:tcPr>
          <w:p w14:paraId="45546E43"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No</w:t>
            </w:r>
          </w:p>
        </w:tc>
        <w:tc>
          <w:tcPr>
            <w:tcW w:w="3480" w:type="dxa"/>
          </w:tcPr>
          <w:p w14:paraId="5316CA98"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Livrables</w:t>
            </w:r>
          </w:p>
        </w:tc>
        <w:tc>
          <w:tcPr>
            <w:tcW w:w="4111" w:type="dxa"/>
          </w:tcPr>
          <w:p w14:paraId="2C670349"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Description</w:t>
            </w:r>
          </w:p>
        </w:tc>
        <w:tc>
          <w:tcPr>
            <w:tcW w:w="1559" w:type="dxa"/>
          </w:tcPr>
          <w:p w14:paraId="06F5C7BD"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Échéance</w:t>
            </w:r>
          </w:p>
        </w:tc>
      </w:tr>
      <w:tr w:rsidR="001C221F" w:rsidRPr="00164F34" w14:paraId="7490E92F" w14:textId="77777777" w:rsidTr="009D0825">
        <w:tc>
          <w:tcPr>
            <w:tcW w:w="484" w:type="dxa"/>
          </w:tcPr>
          <w:p w14:paraId="71D5F380"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01</w:t>
            </w:r>
          </w:p>
        </w:tc>
        <w:tc>
          <w:tcPr>
            <w:tcW w:w="3480" w:type="dxa"/>
          </w:tcPr>
          <w:p w14:paraId="37EB5D0D"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Note de cadrage de la mission</w:t>
            </w:r>
          </w:p>
        </w:tc>
        <w:tc>
          <w:tcPr>
            <w:tcW w:w="4111" w:type="dxa"/>
          </w:tcPr>
          <w:p w14:paraId="5B5D96C2"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i/>
                <w:iCs/>
                <w:lang w:val="fr-CA"/>
              </w:rPr>
              <w:t>La note de Cadrage de la mission, avec la méthodologie et les procédures, les différentes phases et les acteurs à consulter</w:t>
            </w:r>
          </w:p>
        </w:tc>
        <w:tc>
          <w:tcPr>
            <w:tcW w:w="1559" w:type="dxa"/>
          </w:tcPr>
          <w:p w14:paraId="306D84EB"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Une semaine après la rencontre avec le contractant</w:t>
            </w:r>
          </w:p>
        </w:tc>
      </w:tr>
      <w:tr w:rsidR="001C221F" w:rsidRPr="00164F34" w14:paraId="5247C0B2" w14:textId="77777777" w:rsidTr="009D0825">
        <w:tc>
          <w:tcPr>
            <w:tcW w:w="484" w:type="dxa"/>
          </w:tcPr>
          <w:p w14:paraId="764EAAA7"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02</w:t>
            </w:r>
          </w:p>
        </w:tc>
        <w:tc>
          <w:tcPr>
            <w:tcW w:w="3480" w:type="dxa"/>
          </w:tcPr>
          <w:p w14:paraId="42F5CF2A"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i/>
                <w:iCs/>
                <w:lang w:val="fr-CA"/>
              </w:rPr>
              <w:t>Rapport d’analyse des besoins</w:t>
            </w:r>
          </w:p>
        </w:tc>
        <w:tc>
          <w:tcPr>
            <w:tcW w:w="4111" w:type="dxa"/>
          </w:tcPr>
          <w:p w14:paraId="6B1959E5"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i/>
                <w:iCs/>
                <w:lang w:val="fr-CA"/>
              </w:rPr>
              <w:t>Évaluation des besoins des citoyens concernant l’accès aux services publics et cartographie</w:t>
            </w:r>
          </w:p>
        </w:tc>
        <w:tc>
          <w:tcPr>
            <w:tcW w:w="1559" w:type="dxa"/>
          </w:tcPr>
          <w:p w14:paraId="469A85A6"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Mois 1,</w:t>
            </w:r>
          </w:p>
          <w:p w14:paraId="31061B08"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i/>
                <w:iCs/>
                <w:lang w:val="fr-CA"/>
              </w:rPr>
              <w:t>Semaine 4</w:t>
            </w:r>
          </w:p>
        </w:tc>
      </w:tr>
      <w:tr w:rsidR="001C221F" w:rsidRPr="00164F34" w14:paraId="655AC1A3" w14:textId="77777777" w:rsidTr="009D0825">
        <w:tc>
          <w:tcPr>
            <w:tcW w:w="484" w:type="dxa"/>
          </w:tcPr>
          <w:p w14:paraId="25B84EBF"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03</w:t>
            </w:r>
          </w:p>
        </w:tc>
        <w:tc>
          <w:tcPr>
            <w:tcW w:w="3480" w:type="dxa"/>
          </w:tcPr>
          <w:p w14:paraId="2AB1C650"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Solutions numériques développées</w:t>
            </w:r>
          </w:p>
        </w:tc>
        <w:tc>
          <w:tcPr>
            <w:tcW w:w="4111" w:type="dxa"/>
          </w:tcPr>
          <w:p w14:paraId="0111A523"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Développement d’une application numérique validée à partir de Prototypes testés avec un groupe pilote/ Application numérique fonctionnelle avec les fonctionnalités clés minimales des TDRs</w:t>
            </w:r>
          </w:p>
        </w:tc>
        <w:tc>
          <w:tcPr>
            <w:tcW w:w="1559" w:type="dxa"/>
          </w:tcPr>
          <w:p w14:paraId="1CF8DA6D"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 xml:space="preserve">Mois 3, </w:t>
            </w:r>
          </w:p>
          <w:p w14:paraId="11E04F9C"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Semaine 2</w:t>
            </w:r>
          </w:p>
        </w:tc>
      </w:tr>
      <w:tr w:rsidR="001C221F" w:rsidRPr="00164F34" w14:paraId="5FD719AA" w14:textId="77777777" w:rsidTr="009D0825">
        <w:tc>
          <w:tcPr>
            <w:tcW w:w="484" w:type="dxa"/>
          </w:tcPr>
          <w:p w14:paraId="65C387FB"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lastRenderedPageBreak/>
              <w:t>04</w:t>
            </w:r>
          </w:p>
        </w:tc>
        <w:tc>
          <w:tcPr>
            <w:tcW w:w="3480" w:type="dxa"/>
          </w:tcPr>
          <w:p w14:paraId="194490C9"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Sessions de formation animées et rapport de formation</w:t>
            </w:r>
          </w:p>
          <w:p w14:paraId="7673385F" w14:textId="77777777" w:rsidR="001C221F" w:rsidRPr="00164F34" w:rsidRDefault="001C221F" w:rsidP="009D0825">
            <w:pPr>
              <w:rPr>
                <w:rFonts w:asciiTheme="minorHAnsi" w:hAnsiTheme="minorHAnsi" w:cstheme="minorHAnsi"/>
                <w:b/>
                <w:bCs/>
                <w:i/>
                <w:iCs/>
                <w:lang w:val="fr-CA"/>
              </w:rPr>
            </w:pPr>
            <w:r w:rsidRPr="00164F34">
              <w:rPr>
                <w:rFonts w:asciiTheme="minorHAnsi" w:hAnsiTheme="minorHAnsi" w:cstheme="minorHAnsi"/>
                <w:i/>
                <w:iCs/>
                <w:lang w:val="fr-CA"/>
              </w:rPr>
              <w:t>(</w:t>
            </w:r>
            <w:r w:rsidRPr="00164F34">
              <w:rPr>
                <w:rFonts w:asciiTheme="minorHAnsi" w:hAnsiTheme="minorHAnsi" w:cstheme="minorHAnsi"/>
                <w:b/>
                <w:bCs/>
                <w:i/>
                <w:iCs/>
                <w:lang w:val="fr-CA"/>
              </w:rPr>
              <w:t xml:space="preserve">À noter que le prestataire est chargé de la salle, du traiteur et des fournitures.) </w:t>
            </w:r>
          </w:p>
          <w:p w14:paraId="3D468E0C" w14:textId="77777777" w:rsidR="001C221F" w:rsidRPr="00164F34" w:rsidRDefault="001C221F" w:rsidP="009D0825">
            <w:pPr>
              <w:rPr>
                <w:rFonts w:asciiTheme="minorHAnsi" w:hAnsiTheme="minorHAnsi" w:cstheme="minorHAnsi"/>
                <w:i/>
                <w:iCs/>
                <w:lang w:val="fr-CA"/>
              </w:rPr>
            </w:pPr>
          </w:p>
        </w:tc>
        <w:tc>
          <w:tcPr>
            <w:tcW w:w="4111" w:type="dxa"/>
          </w:tcPr>
          <w:p w14:paraId="56C42DD0"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 xml:space="preserve">Formation des parties prenantes sur l'utilisation des solutions numériques et l'accès aux services incluant des outils de formation (modules, guide d’application, etc.) </w:t>
            </w:r>
            <w:r w:rsidRPr="00164F34">
              <w:rPr>
                <w:rFonts w:asciiTheme="minorHAnsi" w:hAnsiTheme="minorHAnsi" w:cstheme="minorHAnsi"/>
                <w:b/>
                <w:bCs/>
                <w:i/>
                <w:iCs/>
                <w:lang w:val="fr-CA"/>
              </w:rPr>
              <w:t>destinée à un groupe de 20 à 30 personnes.</w:t>
            </w:r>
          </w:p>
        </w:tc>
        <w:tc>
          <w:tcPr>
            <w:tcW w:w="1559" w:type="dxa"/>
          </w:tcPr>
          <w:p w14:paraId="3F1E5B08"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 xml:space="preserve">Mois 3, </w:t>
            </w:r>
          </w:p>
          <w:p w14:paraId="0A970CEA"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Semaine 4</w:t>
            </w:r>
          </w:p>
        </w:tc>
      </w:tr>
      <w:tr w:rsidR="001C221F" w:rsidRPr="00164F34" w14:paraId="57F17229" w14:textId="77777777" w:rsidTr="009D0825">
        <w:tc>
          <w:tcPr>
            <w:tcW w:w="484" w:type="dxa"/>
          </w:tcPr>
          <w:p w14:paraId="5A00727C"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05</w:t>
            </w:r>
          </w:p>
        </w:tc>
        <w:tc>
          <w:tcPr>
            <w:tcW w:w="3480" w:type="dxa"/>
          </w:tcPr>
          <w:p w14:paraId="5E34F62E"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 xml:space="preserve">Centres de services opérationnels </w:t>
            </w:r>
          </w:p>
          <w:p w14:paraId="30D53B92" w14:textId="77777777" w:rsidR="001C221F" w:rsidRPr="00164F34" w:rsidRDefault="001C221F" w:rsidP="009D0825">
            <w:pPr>
              <w:numPr>
                <w:ilvl w:val="1"/>
                <w:numId w:val="25"/>
              </w:numPr>
              <w:ind w:left="676"/>
              <w:rPr>
                <w:rFonts w:asciiTheme="minorHAnsi" w:hAnsiTheme="minorHAnsi" w:cstheme="minorHAnsi"/>
                <w:i/>
                <w:iCs/>
                <w:lang w:val="fr-CA"/>
              </w:rPr>
            </w:pPr>
            <w:r w:rsidRPr="00164F34">
              <w:rPr>
                <w:rFonts w:asciiTheme="minorHAnsi" w:hAnsiTheme="minorHAnsi" w:cstheme="minorHAnsi"/>
                <w:i/>
                <w:iCs/>
                <w:lang w:val="fr-CA"/>
              </w:rPr>
              <w:t xml:space="preserve">Documents de stratégie </w:t>
            </w:r>
            <w:proofErr w:type="gramStart"/>
            <w:r w:rsidRPr="00164F34">
              <w:rPr>
                <w:rFonts w:asciiTheme="minorHAnsi" w:hAnsiTheme="minorHAnsi" w:cstheme="minorHAnsi"/>
                <w:i/>
                <w:iCs/>
                <w:lang w:val="fr-CA"/>
              </w:rPr>
              <w:t>d’implantation;</w:t>
            </w:r>
            <w:proofErr w:type="gramEnd"/>
            <w:r w:rsidRPr="00164F34">
              <w:rPr>
                <w:rFonts w:asciiTheme="minorHAnsi" w:hAnsiTheme="minorHAnsi" w:cstheme="minorHAnsi"/>
                <w:i/>
                <w:iCs/>
                <w:lang w:val="fr-CA"/>
              </w:rPr>
              <w:t xml:space="preserve"> </w:t>
            </w:r>
          </w:p>
          <w:p w14:paraId="7F5B295A" w14:textId="77777777" w:rsidR="001C221F" w:rsidRPr="00164F34" w:rsidRDefault="001C221F" w:rsidP="009D0825">
            <w:pPr>
              <w:numPr>
                <w:ilvl w:val="1"/>
                <w:numId w:val="25"/>
              </w:numPr>
              <w:ind w:left="676"/>
              <w:rPr>
                <w:rFonts w:asciiTheme="minorHAnsi" w:hAnsiTheme="minorHAnsi" w:cstheme="minorHAnsi"/>
                <w:i/>
                <w:iCs/>
                <w:lang w:val="fr-CA"/>
              </w:rPr>
            </w:pPr>
            <w:r w:rsidRPr="00164F34">
              <w:rPr>
                <w:rFonts w:asciiTheme="minorHAnsi" w:hAnsiTheme="minorHAnsi" w:cstheme="minorHAnsi"/>
                <w:i/>
                <w:iCs/>
                <w:lang w:val="fr-CA"/>
              </w:rPr>
              <w:t xml:space="preserve">Liste matériels et équipements </w:t>
            </w:r>
            <w:proofErr w:type="gramStart"/>
            <w:r w:rsidRPr="00164F34">
              <w:rPr>
                <w:rFonts w:asciiTheme="minorHAnsi" w:hAnsiTheme="minorHAnsi" w:cstheme="minorHAnsi"/>
                <w:i/>
                <w:iCs/>
                <w:lang w:val="fr-CA"/>
              </w:rPr>
              <w:t>fournis;</w:t>
            </w:r>
            <w:proofErr w:type="gramEnd"/>
          </w:p>
          <w:p w14:paraId="674E4F50" w14:textId="77777777" w:rsidR="001C221F" w:rsidRPr="00164F34" w:rsidRDefault="001C221F" w:rsidP="009D0825">
            <w:pPr>
              <w:numPr>
                <w:ilvl w:val="1"/>
                <w:numId w:val="25"/>
              </w:numPr>
              <w:ind w:left="676"/>
              <w:rPr>
                <w:rFonts w:asciiTheme="minorHAnsi" w:hAnsiTheme="minorHAnsi" w:cstheme="minorHAnsi"/>
                <w:i/>
                <w:iCs/>
                <w:lang w:val="fr-CA"/>
              </w:rPr>
            </w:pPr>
            <w:r w:rsidRPr="00164F34">
              <w:rPr>
                <w:rFonts w:asciiTheme="minorHAnsi" w:hAnsiTheme="minorHAnsi" w:cstheme="minorHAnsi"/>
                <w:i/>
                <w:iCs/>
                <w:lang w:val="fr-CA"/>
              </w:rPr>
              <w:t>Compte rendu de lancement)</w:t>
            </w:r>
          </w:p>
        </w:tc>
        <w:tc>
          <w:tcPr>
            <w:tcW w:w="4111" w:type="dxa"/>
          </w:tcPr>
          <w:p w14:paraId="4245A660"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Stratégie pour l'implantation des centres de services citoyens dans trois communes ou sections partagée/ achat &amp; Installation des infrastructures validés (équipements et matériels nécessaire- voir la liste des équipements page 3) et lancement des centres</w:t>
            </w:r>
          </w:p>
        </w:tc>
        <w:tc>
          <w:tcPr>
            <w:tcW w:w="1559" w:type="dxa"/>
          </w:tcPr>
          <w:p w14:paraId="050C8373"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 xml:space="preserve">Mois 4, </w:t>
            </w:r>
          </w:p>
          <w:p w14:paraId="4C1B8CB2"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Semaine 2</w:t>
            </w:r>
          </w:p>
        </w:tc>
      </w:tr>
      <w:tr w:rsidR="001C221F" w:rsidRPr="00164F34" w14:paraId="5C5581E0" w14:textId="77777777" w:rsidTr="009D0825">
        <w:tc>
          <w:tcPr>
            <w:tcW w:w="484" w:type="dxa"/>
          </w:tcPr>
          <w:p w14:paraId="64B58581"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06</w:t>
            </w:r>
          </w:p>
        </w:tc>
        <w:tc>
          <w:tcPr>
            <w:tcW w:w="3480" w:type="dxa"/>
          </w:tcPr>
          <w:p w14:paraId="22CF944F"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Rapport de suivi intermédiaire</w:t>
            </w:r>
          </w:p>
        </w:tc>
        <w:tc>
          <w:tcPr>
            <w:tcW w:w="4111" w:type="dxa"/>
          </w:tcPr>
          <w:p w14:paraId="10796A80"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Évaluation des progrès réalisés dans la mise en œuvre des solutions et des centres de services (Évaluation des progrès réalisés)</w:t>
            </w:r>
          </w:p>
        </w:tc>
        <w:tc>
          <w:tcPr>
            <w:tcW w:w="1559" w:type="dxa"/>
          </w:tcPr>
          <w:p w14:paraId="1CF77523"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Mois 6, Semaine 1</w:t>
            </w:r>
          </w:p>
        </w:tc>
      </w:tr>
      <w:tr w:rsidR="001C221F" w:rsidRPr="00164F34" w14:paraId="3E1B364E" w14:textId="77777777" w:rsidTr="009D0825">
        <w:tc>
          <w:tcPr>
            <w:tcW w:w="484" w:type="dxa"/>
          </w:tcPr>
          <w:p w14:paraId="57645720" w14:textId="77777777" w:rsidR="001C221F" w:rsidRPr="00164F34" w:rsidRDefault="001C221F" w:rsidP="009D0825">
            <w:pPr>
              <w:rPr>
                <w:rFonts w:asciiTheme="minorHAnsi" w:hAnsiTheme="minorHAnsi" w:cstheme="minorHAnsi"/>
                <w:b/>
                <w:bCs/>
                <w:lang w:val="fr-CA"/>
              </w:rPr>
            </w:pPr>
            <w:r w:rsidRPr="00164F34">
              <w:rPr>
                <w:rFonts w:asciiTheme="minorHAnsi" w:hAnsiTheme="minorHAnsi" w:cstheme="minorHAnsi"/>
                <w:b/>
                <w:bCs/>
                <w:lang w:val="fr-CA"/>
              </w:rPr>
              <w:t>07</w:t>
            </w:r>
          </w:p>
        </w:tc>
        <w:tc>
          <w:tcPr>
            <w:tcW w:w="3480" w:type="dxa"/>
          </w:tcPr>
          <w:p w14:paraId="3F6F3DEB"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Rapport d’évaluation finale</w:t>
            </w:r>
          </w:p>
        </w:tc>
        <w:tc>
          <w:tcPr>
            <w:tcW w:w="4111" w:type="dxa"/>
          </w:tcPr>
          <w:p w14:paraId="29A72B4D"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Rapport final documentant les résultats, l'impact et les recommandations pour l'avenir. (Résultats, impact, Plan de pérennisation des solutions recommandations pour l’avenir notamment la reproduction de l’expérience dans d’autres zones)</w:t>
            </w:r>
          </w:p>
        </w:tc>
        <w:tc>
          <w:tcPr>
            <w:tcW w:w="1559" w:type="dxa"/>
          </w:tcPr>
          <w:p w14:paraId="0D34F507"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 xml:space="preserve">Mois 8, </w:t>
            </w:r>
          </w:p>
          <w:p w14:paraId="43A8CF08" w14:textId="77777777" w:rsidR="001C221F" w:rsidRPr="00164F34" w:rsidRDefault="001C221F" w:rsidP="009D0825">
            <w:pPr>
              <w:rPr>
                <w:rFonts w:asciiTheme="minorHAnsi" w:hAnsiTheme="minorHAnsi" w:cstheme="minorHAnsi"/>
                <w:i/>
                <w:iCs/>
                <w:lang w:val="fr-CA"/>
              </w:rPr>
            </w:pPr>
            <w:r w:rsidRPr="00164F34">
              <w:rPr>
                <w:rFonts w:asciiTheme="minorHAnsi" w:hAnsiTheme="minorHAnsi" w:cstheme="minorHAnsi"/>
                <w:i/>
                <w:iCs/>
                <w:lang w:val="fr-CA"/>
              </w:rPr>
              <w:t>Semaine 4</w:t>
            </w:r>
          </w:p>
        </w:tc>
      </w:tr>
    </w:tbl>
    <w:p w14:paraId="451EEDF8" w14:textId="77777777" w:rsidR="00164F34" w:rsidRPr="00164F34" w:rsidRDefault="00164F34" w:rsidP="00164F34"/>
    <w:p w14:paraId="094C41C5" w14:textId="77777777" w:rsidR="001C598E" w:rsidRDefault="003A632B">
      <w:pPr>
        <w:pStyle w:val="Titre2"/>
        <w:spacing w:before="120" w:after="60"/>
        <w:rPr>
          <w:rFonts w:asciiTheme="minorHAnsi" w:hAnsiTheme="minorHAnsi" w:cstheme="minorHAnsi"/>
          <w:sz w:val="22"/>
          <w:szCs w:val="22"/>
        </w:rPr>
      </w:pPr>
      <w:bookmarkStart w:id="38" w:name="_Toc392669642"/>
      <w:bookmarkStart w:id="39" w:name="_Toc392669644"/>
      <w:bookmarkStart w:id="40" w:name="_Toc192180600"/>
      <w:bookmarkEnd w:id="36"/>
      <w:r>
        <w:rPr>
          <w:rFonts w:asciiTheme="minorHAnsi" w:hAnsiTheme="minorHAnsi" w:cstheme="minorHAnsi"/>
          <w:sz w:val="22"/>
          <w:szCs w:val="22"/>
        </w:rPr>
        <w:t>Expert en charge de l’exécution de la mission</w:t>
      </w:r>
      <w:bookmarkEnd w:id="38"/>
      <w:bookmarkEnd w:id="40"/>
    </w:p>
    <w:p w14:paraId="568BEC19" w14:textId="1D4FEE1B" w:rsidR="001C598E" w:rsidRDefault="003A632B">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La mission d’expert</w:t>
      </w:r>
      <w:r w:rsidR="000D0C3D">
        <w:rPr>
          <w:rFonts w:asciiTheme="minorHAnsi" w:hAnsiTheme="minorHAnsi" w:cstheme="minorHAnsi"/>
          <w:szCs w:val="22"/>
        </w:rPr>
        <w:t>ise doit être assurée par plusieurs</w:t>
      </w:r>
      <w:r>
        <w:rPr>
          <w:rFonts w:asciiTheme="minorHAnsi" w:hAnsiTheme="minorHAnsi" w:cstheme="minorHAnsi"/>
          <w:szCs w:val="22"/>
        </w:rPr>
        <w:t xml:space="preserve"> expert(s) désigné(s) dont le CV est annexé au présent </w:t>
      </w:r>
      <w:r>
        <w:rPr>
          <w:rFonts w:asciiTheme="minorHAnsi" w:hAnsiTheme="minorHAnsi" w:cstheme="minorHAnsi"/>
          <w:smallCaps/>
          <w:szCs w:val="22"/>
        </w:rPr>
        <w:t>Contrat</w:t>
      </w:r>
      <w:r>
        <w:rPr>
          <w:rFonts w:asciiTheme="minorHAnsi" w:hAnsiTheme="minorHAnsi" w:cstheme="minorHAnsi"/>
          <w:szCs w:val="22"/>
        </w:rPr>
        <w:t>.</w:t>
      </w:r>
    </w:p>
    <w:p w14:paraId="50ED566B" w14:textId="77777777" w:rsidR="001C598E" w:rsidRDefault="003A632B">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14:paraId="3C1930D2" w14:textId="77777777" w:rsidR="001C598E" w:rsidRDefault="003A632B">
      <w:pPr>
        <w:pStyle w:val="Titre2"/>
        <w:spacing w:before="120" w:after="60"/>
        <w:rPr>
          <w:rFonts w:asciiTheme="minorHAnsi" w:hAnsiTheme="minorHAnsi" w:cstheme="minorHAnsi"/>
          <w:sz w:val="22"/>
          <w:szCs w:val="22"/>
        </w:rPr>
      </w:pPr>
      <w:bookmarkStart w:id="41" w:name="_Toc192180601"/>
      <w:r>
        <w:rPr>
          <w:rFonts w:asciiTheme="minorHAnsi" w:hAnsiTheme="minorHAnsi" w:cstheme="minorHAnsi"/>
          <w:sz w:val="22"/>
          <w:szCs w:val="22"/>
        </w:rPr>
        <w:t>Lieu d’exécution</w:t>
      </w:r>
      <w:bookmarkEnd w:id="39"/>
      <w:bookmarkEnd w:id="41"/>
    </w:p>
    <w:p w14:paraId="25A28844" w14:textId="2FAE5869" w:rsidR="001C598E" w:rsidRDefault="003A632B">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prestations seront exécutées en </w:t>
      </w:r>
      <w:r w:rsidR="000D0C3D">
        <w:rPr>
          <w:rFonts w:asciiTheme="minorHAnsi" w:hAnsiTheme="minorHAnsi" w:cstheme="minorHAnsi"/>
          <w:szCs w:val="22"/>
        </w:rPr>
        <w:t xml:space="preserve">Haïti à Cap-Haïtien avec </w:t>
      </w:r>
      <w:r w:rsidR="00A26046">
        <w:rPr>
          <w:rFonts w:asciiTheme="minorHAnsi" w:hAnsiTheme="minorHAnsi" w:cstheme="minorHAnsi"/>
          <w:szCs w:val="22"/>
        </w:rPr>
        <w:t>des déplacements</w:t>
      </w:r>
      <w:r w:rsidR="000D0C3D">
        <w:rPr>
          <w:rFonts w:asciiTheme="minorHAnsi" w:hAnsiTheme="minorHAnsi" w:cstheme="minorHAnsi"/>
          <w:szCs w:val="22"/>
        </w:rPr>
        <w:t xml:space="preserve"> dans le nord</w:t>
      </w:r>
      <w:r w:rsidR="00A26046">
        <w:rPr>
          <w:rFonts w:asciiTheme="minorHAnsi" w:hAnsiTheme="minorHAnsi" w:cstheme="minorHAnsi"/>
          <w:szCs w:val="22"/>
        </w:rPr>
        <w:t>.</w:t>
      </w:r>
    </w:p>
    <w:p w14:paraId="5DF96568" w14:textId="77777777" w:rsidR="001C598E" w:rsidRDefault="003A632B">
      <w:pPr>
        <w:pStyle w:val="Titre2"/>
        <w:spacing w:before="240" w:after="60"/>
        <w:jc w:val="both"/>
        <w:rPr>
          <w:rFonts w:asciiTheme="minorHAnsi" w:hAnsiTheme="minorHAnsi" w:cstheme="minorHAnsi"/>
          <w:sz w:val="22"/>
          <w:szCs w:val="22"/>
        </w:rPr>
      </w:pPr>
      <w:bookmarkStart w:id="42" w:name="_Toc392669645"/>
      <w:bookmarkStart w:id="43" w:name="_Toc192180602"/>
      <w:r>
        <w:rPr>
          <w:rFonts w:asciiTheme="minorHAnsi" w:hAnsiTheme="minorHAnsi" w:cstheme="minorHAnsi"/>
          <w:sz w:val="22"/>
          <w:szCs w:val="22"/>
        </w:rPr>
        <w:t>Langue du contrat</w:t>
      </w:r>
      <w:bookmarkEnd w:id="43"/>
    </w:p>
    <w:p w14:paraId="43B42F3B" w14:textId="77777777" w:rsidR="001C598E" w:rsidRDefault="003A632B">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284CC36" w14:textId="77777777" w:rsidR="001C598E" w:rsidRDefault="003A632B">
      <w:pPr>
        <w:pStyle w:val="Titre2"/>
        <w:spacing w:before="120" w:after="60"/>
        <w:jc w:val="both"/>
        <w:rPr>
          <w:rFonts w:asciiTheme="minorHAnsi" w:hAnsiTheme="minorHAnsi" w:cstheme="minorHAnsi"/>
          <w:sz w:val="22"/>
          <w:szCs w:val="22"/>
        </w:rPr>
      </w:pPr>
      <w:bookmarkStart w:id="44" w:name="_Toc192180603"/>
      <w:r>
        <w:rPr>
          <w:rFonts w:asciiTheme="minorHAnsi" w:hAnsiTheme="minorHAnsi" w:cstheme="minorHAnsi"/>
          <w:sz w:val="22"/>
          <w:szCs w:val="22"/>
        </w:rPr>
        <w:t xml:space="preserve">Engagement du </w:t>
      </w:r>
      <w:bookmarkEnd w:id="42"/>
      <w:r>
        <w:rPr>
          <w:rFonts w:asciiTheme="minorHAnsi" w:hAnsiTheme="minorHAnsi" w:cstheme="minorHAnsi"/>
          <w:smallCaps/>
          <w:sz w:val="22"/>
          <w:szCs w:val="22"/>
        </w:rPr>
        <w:t>Contractant</w:t>
      </w:r>
      <w:bookmarkEnd w:id="44"/>
    </w:p>
    <w:p w14:paraId="6B9B3564" w14:textId="77777777" w:rsidR="001C598E" w:rsidRDefault="003A632B">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3C5C2E3F"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conformer au cahier des charges </w:t>
      </w:r>
      <w:r>
        <w:rPr>
          <w:rFonts w:asciiTheme="minorHAnsi" w:hAnsiTheme="minorHAnsi" w:cstheme="minorHAnsi"/>
          <w:smallCaps/>
          <w:szCs w:val="22"/>
        </w:rPr>
        <w:t>;</w:t>
      </w:r>
    </w:p>
    <w:p w14:paraId="3766F689"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lastRenderedPageBreak/>
        <w:t>Expertise France</w:t>
      </w:r>
      <w:r>
        <w:rPr>
          <w:rFonts w:asciiTheme="minorHAnsi" w:hAnsiTheme="minorHAnsi" w:cstheme="minorHAnsi"/>
          <w:szCs w:val="22"/>
        </w:rPr>
        <w:t xml:space="preserve"> et avoir reçu son accord écrit ;</w:t>
      </w:r>
    </w:p>
    <w:p w14:paraId="040CC2D6"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789B2FC8"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respecter</w:t>
      </w:r>
      <w:proofErr w:type="gramEnd"/>
      <w:r>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7484F3A7"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protéger</w:t>
      </w:r>
      <w:proofErr w:type="gramEnd"/>
      <w:r>
        <w:rPr>
          <w:rFonts w:asciiTheme="minorHAnsi" w:hAnsiTheme="minorHAnsi" w:cstheme="minorHAnsi"/>
          <w:szCs w:val="22"/>
        </w:rPr>
        <w:t xml:space="preserve">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2B84525E"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0E58AE01"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7B180545" w14:textId="77777777" w:rsidR="001C598E" w:rsidRDefault="003A632B" w:rsidP="004876E1">
      <w:pPr>
        <w:pStyle w:val="u"/>
        <w:widowControl w:val="0"/>
        <w:numPr>
          <w:ilvl w:val="0"/>
          <w:numId w:val="8"/>
        </w:numPr>
        <w:spacing w:before="60"/>
        <w:rPr>
          <w:rFonts w:asciiTheme="minorHAnsi" w:hAnsiTheme="minorHAnsi" w:cstheme="minorHAnsi"/>
          <w:szCs w:val="22"/>
        </w:rPr>
      </w:pPr>
      <w:proofErr w:type="gramStart"/>
      <w:r>
        <w:rPr>
          <w:rFonts w:asciiTheme="minorHAnsi" w:hAnsiTheme="minorHAnsi" w:cstheme="minorHAnsi"/>
          <w:szCs w:val="22"/>
        </w:rPr>
        <w:t>appliquer</w:t>
      </w:r>
      <w:proofErr w:type="gramEnd"/>
      <w:r>
        <w:rPr>
          <w:rFonts w:asciiTheme="minorHAnsi" w:hAnsiTheme="minorHAnsi" w:cstheme="minorHAnsi"/>
          <w:szCs w:val="22"/>
        </w:rPr>
        <w:t xml:space="preserve">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638F2F03" w14:textId="77777777" w:rsidR="001C598E" w:rsidRDefault="003A632B">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070B652D" w14:textId="77777777" w:rsidR="001C598E" w:rsidRDefault="003A632B" w:rsidP="004876E1">
      <w:pPr>
        <w:pStyle w:val="u"/>
        <w:widowControl w:val="0"/>
        <w:numPr>
          <w:ilvl w:val="0"/>
          <w:numId w:val="8"/>
        </w:numPr>
        <w:spacing w:before="120"/>
        <w:rPr>
          <w:rFonts w:asciiTheme="minorHAnsi" w:hAnsiTheme="minorHAnsi" w:cstheme="minorHAnsi"/>
          <w:szCs w:val="22"/>
        </w:rPr>
      </w:pPr>
      <w:proofErr w:type="gramStart"/>
      <w:r>
        <w:rPr>
          <w:rFonts w:asciiTheme="minorHAnsi" w:hAnsiTheme="minorHAnsi" w:cstheme="minorHAnsi"/>
          <w:szCs w:val="22"/>
        </w:rPr>
        <w:t>réaliser</w:t>
      </w:r>
      <w:proofErr w:type="gramEnd"/>
      <w:r>
        <w:rPr>
          <w:rFonts w:asciiTheme="minorHAnsi" w:hAnsiTheme="minorHAnsi" w:cstheme="minorHAnsi"/>
          <w:szCs w:val="22"/>
        </w:rPr>
        <w:t xml:space="preserve"> les prestations de façon diligente, efficace et économique, conformément aux techniques et pratiques généralement acceptées ;</w:t>
      </w:r>
    </w:p>
    <w:p w14:paraId="5B353614"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utiliser</w:t>
      </w:r>
      <w:proofErr w:type="gramEnd"/>
      <w:r>
        <w:rPr>
          <w:rFonts w:asciiTheme="minorHAnsi" w:hAnsiTheme="minorHAnsi" w:cstheme="minorHAnsi"/>
          <w:szCs w:val="22"/>
        </w:rPr>
        <w:t xml:space="preserve"> des techniques modernes appropriées et procédés sûrs et efficaces.</w:t>
      </w:r>
    </w:p>
    <w:p w14:paraId="23688917" w14:textId="77777777" w:rsidR="001C598E" w:rsidRDefault="003A632B">
      <w:pPr>
        <w:pStyle w:val="Titre2"/>
        <w:spacing w:before="120" w:after="60"/>
        <w:jc w:val="both"/>
        <w:rPr>
          <w:rFonts w:asciiTheme="minorHAnsi" w:hAnsiTheme="minorHAnsi" w:cstheme="minorHAnsi"/>
          <w:sz w:val="22"/>
          <w:szCs w:val="22"/>
        </w:rPr>
      </w:pPr>
      <w:bookmarkStart w:id="45" w:name="_Toc392669646"/>
      <w:bookmarkStart w:id="46" w:name="_Toc192180604"/>
      <w:r>
        <w:rPr>
          <w:rFonts w:asciiTheme="minorHAnsi" w:hAnsiTheme="minorHAnsi" w:cstheme="minorHAnsi"/>
          <w:sz w:val="22"/>
          <w:szCs w:val="22"/>
        </w:rPr>
        <w:t>Confidentialité</w:t>
      </w:r>
      <w:bookmarkEnd w:id="45"/>
      <w:bookmarkEnd w:id="46"/>
    </w:p>
    <w:p w14:paraId="7C5FF970" w14:textId="77777777" w:rsidR="001C598E" w:rsidRDefault="003A632B">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proofErr w:type="gramStart"/>
      <w:r>
        <w:rPr>
          <w:rFonts w:asciiTheme="minorHAnsi" w:hAnsiTheme="minorHAnsi" w:cstheme="minorHAnsi"/>
          <w:szCs w:val="22"/>
        </w:rPr>
        <w:t>secret  ne</w:t>
      </w:r>
      <w:proofErr w:type="gramEnd"/>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08F145D6" w14:textId="77777777" w:rsidR="001C598E" w:rsidRDefault="003A632B">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2B10D7DE"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4036312C"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7A09306F"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ne</w:t>
      </w:r>
      <w:proofErr w:type="gramEnd"/>
      <w:r>
        <w:rPr>
          <w:rFonts w:asciiTheme="minorHAnsi" w:hAnsiTheme="minorHAnsi" w:cstheme="minorHAnsi"/>
          <w:szCs w:val="22"/>
        </w:rPr>
        <w:t xml:space="preserv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4D940F27"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prendre</w:t>
      </w:r>
      <w:proofErr w:type="gramEnd"/>
      <w:r>
        <w:rPr>
          <w:rFonts w:asciiTheme="minorHAnsi" w:hAnsiTheme="minorHAnsi" w:cstheme="minorHAnsi"/>
          <w:szCs w:val="22"/>
        </w:rPr>
        <w:t xml:space="preserv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44163CAF"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2422E689" w14:textId="77777777" w:rsidR="001C598E" w:rsidRDefault="003A632B" w:rsidP="004876E1">
      <w:pPr>
        <w:pStyle w:val="u"/>
        <w:widowControl w:val="0"/>
        <w:numPr>
          <w:ilvl w:val="0"/>
          <w:numId w:val="8"/>
        </w:numPr>
        <w:spacing w:before="60"/>
        <w:ind w:left="1423" w:hanging="357"/>
        <w:rPr>
          <w:rFonts w:asciiTheme="minorHAnsi" w:hAnsiTheme="minorHAnsi" w:cstheme="minorHAnsi"/>
          <w:szCs w:val="22"/>
        </w:rPr>
      </w:pPr>
      <w:proofErr w:type="gramStart"/>
      <w:r>
        <w:rPr>
          <w:rFonts w:asciiTheme="minorHAnsi" w:hAnsiTheme="minorHAnsi" w:cstheme="minorHAnsi"/>
          <w:szCs w:val="22"/>
        </w:rPr>
        <w:t>rappeler</w:t>
      </w:r>
      <w:proofErr w:type="gramEnd"/>
      <w:r>
        <w:rPr>
          <w:rFonts w:asciiTheme="minorHAnsi" w:hAnsiTheme="minorHAnsi" w:cstheme="minorHAnsi"/>
          <w:szCs w:val="22"/>
        </w:rPr>
        <w:t xml:space="preserve"> le caractère confidentiel des informations confidentielles avant toute réunion au cours de laquelle des informations confidentielles seront communiquées.</w:t>
      </w:r>
    </w:p>
    <w:p w14:paraId="69F2CAE4" w14:textId="77777777" w:rsidR="001C598E" w:rsidRDefault="003A632B">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225E84B7" w14:textId="77777777" w:rsidR="001C598E" w:rsidRDefault="003A632B">
      <w:pPr>
        <w:pStyle w:val="Titre2"/>
        <w:spacing w:before="120" w:after="60"/>
        <w:jc w:val="both"/>
        <w:rPr>
          <w:rFonts w:asciiTheme="minorHAnsi" w:hAnsiTheme="minorHAnsi" w:cstheme="minorHAnsi"/>
          <w:sz w:val="22"/>
          <w:szCs w:val="22"/>
        </w:rPr>
      </w:pPr>
      <w:bookmarkStart w:id="47" w:name="_Toc392669648"/>
      <w:bookmarkStart w:id="48" w:name="_Toc192180605"/>
      <w:r>
        <w:rPr>
          <w:rFonts w:asciiTheme="minorHAnsi" w:hAnsiTheme="minorHAnsi" w:cstheme="minorHAnsi"/>
          <w:sz w:val="22"/>
          <w:szCs w:val="22"/>
        </w:rPr>
        <w:lastRenderedPageBreak/>
        <w:t>Fournitures documents</w:t>
      </w:r>
      <w:bookmarkEnd w:id="47"/>
      <w:bookmarkEnd w:id="48"/>
      <w:r>
        <w:rPr>
          <w:rFonts w:asciiTheme="minorHAnsi" w:hAnsiTheme="minorHAnsi" w:cstheme="minorHAnsi"/>
          <w:sz w:val="22"/>
          <w:szCs w:val="22"/>
        </w:rPr>
        <w:t xml:space="preserve"> </w:t>
      </w:r>
    </w:p>
    <w:p w14:paraId="1F162BF0" w14:textId="77777777" w:rsidR="001C598E" w:rsidRDefault="003A632B">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30A0464B" w14:textId="48C7D832" w:rsidR="001C598E" w:rsidRDefault="000D0C3D" w:rsidP="004876E1">
      <w:pPr>
        <w:pStyle w:val="u"/>
        <w:widowControl w:val="0"/>
        <w:numPr>
          <w:ilvl w:val="0"/>
          <w:numId w:val="10"/>
        </w:numPr>
        <w:rPr>
          <w:rFonts w:asciiTheme="minorHAnsi" w:hAnsiTheme="minorHAnsi" w:cstheme="minorHAnsi"/>
          <w:szCs w:val="22"/>
          <w:highlight w:val="yellow"/>
        </w:rPr>
      </w:pPr>
      <w:proofErr w:type="gramStart"/>
      <w:r>
        <w:rPr>
          <w:rFonts w:asciiTheme="minorHAnsi" w:hAnsiTheme="minorHAnsi" w:cstheme="minorHAnsi"/>
          <w:szCs w:val="22"/>
          <w:highlight w:val="yellow"/>
        </w:rPr>
        <w:t>le</w:t>
      </w:r>
      <w:proofErr w:type="gramEnd"/>
      <w:r>
        <w:rPr>
          <w:rFonts w:asciiTheme="minorHAnsi" w:hAnsiTheme="minorHAnsi" w:cstheme="minorHAnsi"/>
          <w:szCs w:val="22"/>
          <w:highlight w:val="yellow"/>
        </w:rPr>
        <w:t xml:space="preserve"> guide </w:t>
      </w:r>
      <w:proofErr w:type="spellStart"/>
      <w:r>
        <w:rPr>
          <w:rFonts w:asciiTheme="minorHAnsi" w:hAnsiTheme="minorHAnsi" w:cstheme="minorHAnsi"/>
          <w:szCs w:val="22"/>
          <w:highlight w:val="yellow"/>
        </w:rPr>
        <w:t>Makons</w:t>
      </w:r>
      <w:proofErr w:type="spellEnd"/>
    </w:p>
    <w:p w14:paraId="3F864845" w14:textId="0E1ACA77" w:rsidR="001C598E" w:rsidRPr="000D79A8" w:rsidRDefault="000D0C3D" w:rsidP="004876E1">
      <w:pPr>
        <w:pStyle w:val="u"/>
        <w:widowControl w:val="0"/>
        <w:numPr>
          <w:ilvl w:val="0"/>
          <w:numId w:val="10"/>
        </w:numPr>
        <w:rPr>
          <w:rFonts w:asciiTheme="minorHAnsi" w:hAnsiTheme="minorHAnsi" w:cstheme="minorHAnsi"/>
          <w:szCs w:val="22"/>
          <w:highlight w:val="yellow"/>
        </w:rPr>
      </w:pPr>
      <w:r>
        <w:rPr>
          <w:rFonts w:asciiTheme="minorHAnsi" w:hAnsiTheme="minorHAnsi" w:cstheme="minorHAnsi"/>
          <w:szCs w:val="22"/>
          <w:highlight w:val="yellow"/>
        </w:rPr>
        <w:t>Les documents du projet</w:t>
      </w:r>
      <w:r w:rsidR="003A632B">
        <w:rPr>
          <w:rFonts w:asciiTheme="minorHAnsi" w:hAnsiTheme="minorHAnsi" w:cstheme="minorHAnsi"/>
          <w:szCs w:val="22"/>
          <w:highlight w:val="yellow"/>
        </w:rPr>
        <w:t xml:space="preserve"> </w:t>
      </w:r>
      <w:r w:rsidR="00483811">
        <w:rPr>
          <w:rFonts w:asciiTheme="minorHAnsi" w:hAnsiTheme="minorHAnsi" w:cstheme="minorHAnsi"/>
          <w:szCs w:val="22"/>
          <w:highlight w:val="yellow"/>
        </w:rPr>
        <w:t>(Annexe I-description de l’action)</w:t>
      </w:r>
    </w:p>
    <w:p w14:paraId="1D8F62CC" w14:textId="77777777" w:rsidR="001C598E" w:rsidRDefault="003A632B" w:rsidP="004876E1">
      <w:pPr>
        <w:pStyle w:val="u"/>
        <w:widowControl w:val="0"/>
        <w:numPr>
          <w:ilvl w:val="0"/>
          <w:numId w:val="10"/>
        </w:numPr>
        <w:rPr>
          <w:rFonts w:asciiTheme="minorHAnsi" w:hAnsiTheme="minorHAnsi" w:cstheme="minorHAnsi"/>
          <w:szCs w:val="22"/>
          <w:highlight w:val="yellow"/>
        </w:rPr>
      </w:pPr>
      <w:r>
        <w:rPr>
          <w:rFonts w:asciiTheme="minorHAnsi" w:hAnsiTheme="minorHAnsi" w:cstheme="minorHAnsi"/>
          <w:szCs w:val="22"/>
          <w:highlight w:val="yellow"/>
        </w:rPr>
        <w:t xml:space="preserve">Offre technique du </w:t>
      </w:r>
      <w:r>
        <w:rPr>
          <w:rFonts w:asciiTheme="minorHAnsi" w:hAnsiTheme="minorHAnsi" w:cstheme="minorHAnsi"/>
          <w:smallCaps/>
          <w:szCs w:val="22"/>
          <w:highlight w:val="yellow"/>
        </w:rPr>
        <w:t>Contrat principal</w:t>
      </w:r>
    </w:p>
    <w:p w14:paraId="20CDFCE2" w14:textId="77777777" w:rsidR="001C598E" w:rsidRDefault="003A632B" w:rsidP="004876E1">
      <w:pPr>
        <w:pStyle w:val="u"/>
        <w:widowControl w:val="0"/>
        <w:numPr>
          <w:ilvl w:val="0"/>
          <w:numId w:val="10"/>
        </w:numPr>
        <w:rPr>
          <w:rFonts w:asciiTheme="minorHAnsi" w:hAnsiTheme="minorHAnsi" w:cstheme="minorHAnsi"/>
          <w:szCs w:val="22"/>
          <w:highlight w:val="yellow"/>
        </w:rPr>
      </w:pPr>
      <w:r>
        <w:rPr>
          <w:rFonts w:asciiTheme="minorHAnsi" w:hAnsiTheme="minorHAnsi" w:cstheme="minorHAnsi"/>
          <w:szCs w:val="22"/>
          <w:highlight w:val="yellow"/>
        </w:rPr>
        <w:t xml:space="preserve">Cahier des charges du </w:t>
      </w:r>
      <w:r>
        <w:rPr>
          <w:rFonts w:asciiTheme="minorHAnsi" w:hAnsiTheme="minorHAnsi" w:cstheme="minorHAnsi"/>
          <w:smallCaps/>
          <w:szCs w:val="22"/>
          <w:highlight w:val="yellow"/>
        </w:rPr>
        <w:t>contrat principal</w:t>
      </w:r>
    </w:p>
    <w:p w14:paraId="196B3C9A" w14:textId="77777777" w:rsidR="001C598E" w:rsidRDefault="003A632B">
      <w:pPr>
        <w:pStyle w:val="Titre2"/>
        <w:spacing w:before="120" w:after="60"/>
        <w:jc w:val="both"/>
        <w:rPr>
          <w:rFonts w:asciiTheme="minorHAnsi" w:hAnsiTheme="minorHAnsi" w:cstheme="minorHAnsi"/>
          <w:sz w:val="22"/>
          <w:szCs w:val="22"/>
        </w:rPr>
      </w:pPr>
      <w:bookmarkStart w:id="49" w:name="_Toc392669649"/>
      <w:bookmarkStart w:id="50" w:name="_Toc192180606"/>
      <w:r>
        <w:rPr>
          <w:rFonts w:asciiTheme="minorHAnsi" w:hAnsiTheme="minorHAnsi" w:cstheme="minorHAnsi"/>
          <w:sz w:val="22"/>
          <w:szCs w:val="22"/>
        </w:rPr>
        <w:t>Assurance</w:t>
      </w:r>
      <w:bookmarkEnd w:id="49"/>
      <w:bookmarkEnd w:id="50"/>
    </w:p>
    <w:p w14:paraId="420092E6" w14:textId="77777777" w:rsidR="001C598E" w:rsidRDefault="003A632B">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2B1048D0" w14:textId="77777777" w:rsidR="001C598E" w:rsidRDefault="001C598E">
      <w:pPr>
        <w:pStyle w:val="u"/>
        <w:widowControl w:val="0"/>
        <w:rPr>
          <w:rFonts w:asciiTheme="minorHAnsi" w:hAnsiTheme="minorHAnsi" w:cstheme="minorHAnsi"/>
          <w:szCs w:val="22"/>
        </w:rPr>
      </w:pPr>
    </w:p>
    <w:p w14:paraId="2AC62370" w14:textId="77777777" w:rsidR="001C598E" w:rsidRDefault="003A632B">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0E4A4B4B" w14:textId="77777777" w:rsidR="001C598E" w:rsidRDefault="001C598E">
      <w:pPr>
        <w:pStyle w:val="v"/>
        <w:widowControl w:val="0"/>
        <w:ind w:firstLine="0"/>
        <w:rPr>
          <w:rFonts w:asciiTheme="minorHAnsi" w:hAnsiTheme="minorHAnsi" w:cstheme="minorHAnsi"/>
          <w:smallCaps/>
          <w:szCs w:val="22"/>
        </w:rPr>
      </w:pPr>
    </w:p>
    <w:p w14:paraId="53373A49" w14:textId="77777777" w:rsidR="001C598E" w:rsidRDefault="003A632B">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08C3EBA6" w14:textId="77777777" w:rsidR="001C598E" w:rsidRDefault="003A632B">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92180607"/>
      <w:r>
        <w:rPr>
          <w:rFonts w:asciiTheme="minorHAnsi" w:hAnsiTheme="minorHAnsi" w:cstheme="minorHAnsi"/>
          <w:sz w:val="22"/>
          <w:szCs w:val="22"/>
        </w:rPr>
        <w:t>Point de contact et communication</w:t>
      </w:r>
      <w:bookmarkEnd w:id="51"/>
      <w:bookmarkEnd w:id="52"/>
      <w:bookmarkEnd w:id="53"/>
    </w:p>
    <w:p w14:paraId="5F33ECB6" w14:textId="77777777" w:rsidR="001C598E" w:rsidRDefault="003A632B">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378FD915" w14:textId="63436332" w:rsidR="001C598E" w:rsidRDefault="003A632B" w:rsidP="00EE45A4">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1C598E" w14:paraId="6FE68D5E" w14:textId="77777777">
        <w:tc>
          <w:tcPr>
            <w:tcW w:w="4370" w:type="dxa"/>
            <w:vAlign w:val="center"/>
          </w:tcPr>
          <w:p w14:paraId="2487D718" w14:textId="77777777" w:rsidR="001C598E" w:rsidRDefault="003A632B">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0A536CBE" w14:textId="77777777" w:rsidR="001C598E" w:rsidRDefault="003A632B">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052FF334" w14:textId="040539E3" w:rsidR="00B86728" w:rsidRPr="00014F81" w:rsidRDefault="000D79A8" w:rsidP="00014F81">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Marie PETREQUIN</w:t>
            </w:r>
          </w:p>
          <w:p w14:paraId="41AF5FEF" w14:textId="09C4D801" w:rsidR="00B86728" w:rsidRPr="00B86728" w:rsidRDefault="00B86728" w:rsidP="00B86728">
            <w:pPr>
              <w:shd w:val="clear" w:color="auto" w:fill="FFFFFF"/>
              <w:spacing w:line="240" w:lineRule="auto"/>
              <w:rPr>
                <w:rFonts w:ascii="Segoe UI" w:eastAsia="Times New Roman" w:hAnsi="Segoe UI" w:cs="Segoe UI"/>
                <w:color w:val="000000"/>
                <w:sz w:val="21"/>
                <w:szCs w:val="21"/>
              </w:rPr>
            </w:pPr>
            <w:r w:rsidRPr="00B86728">
              <w:rPr>
                <w:rFonts w:ascii="Segoe UI" w:eastAsia="Times New Roman" w:hAnsi="Segoe UI" w:cs="Segoe UI"/>
                <w:color w:val="0078D7"/>
                <w:sz w:val="18"/>
                <w:szCs w:val="18"/>
              </w:rPr>
              <w:t>marie.petrequin@expertisefrance.fr</w:t>
            </w:r>
          </w:p>
          <w:p w14:paraId="37951665" w14:textId="6BBC9E7C" w:rsidR="00B86728" w:rsidRDefault="00B86728">
            <w:pPr>
              <w:widowControl w:val="0"/>
              <w:spacing w:line="240" w:lineRule="auto"/>
              <w:jc w:val="both"/>
              <w:rPr>
                <w:rFonts w:asciiTheme="minorHAnsi" w:hAnsiTheme="minorHAnsi" w:cstheme="minorHAnsi"/>
                <w:sz w:val="22"/>
                <w:szCs w:val="22"/>
                <w:highlight w:val="yellow"/>
              </w:rPr>
            </w:pPr>
          </w:p>
          <w:p w14:paraId="5D29190A" w14:textId="2370FAF8" w:rsidR="001C598E" w:rsidRDefault="003A632B">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Département </w:t>
            </w:r>
            <w:r w:rsidR="000D79A8">
              <w:rPr>
                <w:rFonts w:asciiTheme="minorHAnsi" w:hAnsiTheme="minorHAnsi" w:cstheme="minorHAnsi"/>
                <w:sz w:val="22"/>
                <w:szCs w:val="22"/>
                <w:highlight w:val="yellow"/>
              </w:rPr>
              <w:t>géographie</w:t>
            </w:r>
          </w:p>
          <w:p w14:paraId="0CB27E96" w14:textId="77777777" w:rsidR="001C598E" w:rsidRDefault="003A632B">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2C0A176F" w14:textId="77777777" w:rsidR="001C598E" w:rsidRDefault="003A632B">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F-75005 PARIS</w:t>
            </w:r>
          </w:p>
          <w:p w14:paraId="5961DE6A" w14:textId="77777777" w:rsidR="00B86728" w:rsidRDefault="00B86728">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Jude SAINT-NATUS</w:t>
            </w:r>
          </w:p>
          <w:p w14:paraId="4B0AC1E7" w14:textId="1D946F57" w:rsidR="00B86728" w:rsidRDefault="004C563B">
            <w:pPr>
              <w:widowControl w:val="0"/>
              <w:spacing w:line="240" w:lineRule="auto"/>
              <w:jc w:val="both"/>
              <w:rPr>
                <w:rStyle w:val="allowtextselection"/>
                <w:rFonts w:ascii="Segoe UI" w:hAnsi="Segoe UI" w:cs="Segoe UI"/>
                <w:color w:val="0078D7"/>
                <w:sz w:val="18"/>
                <w:szCs w:val="18"/>
              </w:rPr>
            </w:pPr>
            <w:hyperlink r:id="rId24" w:history="1">
              <w:r w:rsidR="00B86728" w:rsidRPr="00DE208A">
                <w:rPr>
                  <w:rStyle w:val="Lienhypertexte"/>
                  <w:rFonts w:ascii="Segoe UI" w:hAnsi="Segoe UI" w:cs="Segoe UI"/>
                  <w:sz w:val="18"/>
                  <w:szCs w:val="18"/>
                </w:rPr>
                <w:t>jude.saint-natus@expertisefrance</w:t>
              </w:r>
            </w:hyperlink>
            <w:r w:rsidR="00B86728">
              <w:rPr>
                <w:rStyle w:val="allowtextselection"/>
                <w:rFonts w:ascii="Segoe UI" w:hAnsi="Segoe UI" w:cs="Segoe UI"/>
                <w:color w:val="0078D7"/>
                <w:sz w:val="18"/>
                <w:szCs w:val="18"/>
              </w:rPr>
              <w:t>.</w:t>
            </w:r>
          </w:p>
          <w:p w14:paraId="499718A6" w14:textId="77777777" w:rsidR="00B86728" w:rsidRPr="00014F81" w:rsidRDefault="00B86728" w:rsidP="00014F81">
            <w:pPr>
              <w:rPr>
                <w:rStyle w:val="allowtextselection"/>
                <w:rFonts w:asciiTheme="minorHAnsi" w:hAnsiTheme="minorHAnsi" w:cstheme="minorHAnsi"/>
                <w:color w:val="000000" w:themeColor="text1"/>
                <w:sz w:val="22"/>
                <w:szCs w:val="22"/>
              </w:rPr>
            </w:pPr>
            <w:r w:rsidRPr="00014F81">
              <w:rPr>
                <w:rStyle w:val="allowtextselection"/>
                <w:rFonts w:asciiTheme="minorHAnsi" w:hAnsiTheme="minorHAnsi" w:cstheme="minorHAnsi"/>
                <w:color w:val="000000" w:themeColor="text1"/>
                <w:sz w:val="22"/>
                <w:szCs w:val="22"/>
              </w:rPr>
              <w:t>Chef de projet</w:t>
            </w:r>
          </w:p>
          <w:p w14:paraId="1A9F440F" w14:textId="77777777" w:rsidR="00014F81" w:rsidRPr="00014F81" w:rsidRDefault="00014F81" w:rsidP="00014F81">
            <w:pPr>
              <w:rPr>
                <w:rStyle w:val="allowtextselection"/>
                <w:rFonts w:asciiTheme="minorHAnsi" w:hAnsiTheme="minorHAnsi" w:cstheme="minorHAnsi"/>
                <w:color w:val="000000" w:themeColor="text1"/>
                <w:sz w:val="22"/>
                <w:szCs w:val="22"/>
              </w:rPr>
            </w:pPr>
            <w:r w:rsidRPr="00014F81">
              <w:rPr>
                <w:rStyle w:val="allowtextselection"/>
                <w:rFonts w:asciiTheme="minorHAnsi" w:hAnsiTheme="minorHAnsi" w:cstheme="minorHAnsi"/>
                <w:color w:val="000000" w:themeColor="text1"/>
                <w:sz w:val="22"/>
                <w:szCs w:val="22"/>
              </w:rPr>
              <w:t>Direction pays</w:t>
            </w:r>
          </w:p>
          <w:p w14:paraId="36AEEDD3" w14:textId="5AA6F17D" w:rsidR="00014F81" w:rsidRDefault="00014F81" w:rsidP="00014F81">
            <w:pPr>
              <w:rPr>
                <w:rFonts w:asciiTheme="minorHAnsi" w:hAnsiTheme="minorHAnsi" w:cstheme="minorHAnsi"/>
                <w:sz w:val="22"/>
                <w:szCs w:val="22"/>
                <w:highlight w:val="yellow"/>
              </w:rPr>
            </w:pPr>
            <w:r w:rsidRPr="00014F81">
              <w:rPr>
                <w:rStyle w:val="allowtextselection"/>
                <w:rFonts w:asciiTheme="minorHAnsi" w:hAnsiTheme="minorHAnsi" w:cstheme="minorHAnsi"/>
                <w:color w:val="000000" w:themeColor="text1"/>
                <w:sz w:val="22"/>
                <w:szCs w:val="22"/>
              </w:rPr>
              <w:t>Complexe administratif de Vaudreuil</w:t>
            </w:r>
            <w:r>
              <w:rPr>
                <w:rStyle w:val="allowtextselection"/>
                <w:rFonts w:asciiTheme="minorHAnsi" w:hAnsiTheme="minorHAnsi" w:cstheme="minorHAnsi"/>
                <w:color w:val="000000" w:themeColor="text1"/>
                <w:sz w:val="22"/>
                <w:szCs w:val="22"/>
              </w:rPr>
              <w:t>, Cap-Haïtien, Haïti</w:t>
            </w:r>
          </w:p>
        </w:tc>
      </w:tr>
      <w:tr w:rsidR="001C598E" w14:paraId="44D027DB" w14:textId="77777777">
        <w:tc>
          <w:tcPr>
            <w:tcW w:w="4370" w:type="dxa"/>
            <w:vAlign w:val="center"/>
          </w:tcPr>
          <w:p w14:paraId="7ACA478E" w14:textId="77777777" w:rsidR="001C598E" w:rsidRDefault="003A632B">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3D280EE4" w14:textId="77777777" w:rsidR="001C598E" w:rsidRDefault="003A632B">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0095CD09" w14:textId="77777777" w:rsidR="001C598E" w:rsidRDefault="003A632B">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0DE788E5" w14:textId="77777777" w:rsidR="001C598E" w:rsidRDefault="003A632B">
      <w:pPr>
        <w:pStyle w:val="Titre2"/>
        <w:spacing w:before="120" w:after="60"/>
        <w:jc w:val="both"/>
        <w:rPr>
          <w:rFonts w:asciiTheme="minorHAnsi" w:hAnsiTheme="minorHAnsi" w:cstheme="minorHAnsi"/>
          <w:sz w:val="22"/>
          <w:szCs w:val="22"/>
        </w:rPr>
      </w:pPr>
      <w:bookmarkStart w:id="54" w:name="_Toc192180608"/>
      <w:r>
        <w:rPr>
          <w:rFonts w:asciiTheme="minorHAnsi" w:hAnsiTheme="minorHAnsi" w:cstheme="minorHAnsi"/>
          <w:sz w:val="22"/>
          <w:szCs w:val="22"/>
        </w:rPr>
        <w:lastRenderedPageBreak/>
        <w:t>Engagement contre la déforestation</w:t>
      </w:r>
      <w:bookmarkEnd w:id="54"/>
    </w:p>
    <w:p w14:paraId="067B7CA2" w14:textId="77777777" w:rsidR="001C598E" w:rsidRDefault="003A632B">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4A68FDBF" w14:textId="77777777" w:rsidR="001C598E" w:rsidRDefault="003A632B" w:rsidP="004876E1">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8DB74FF" w14:textId="77777777" w:rsidR="001C598E" w:rsidRDefault="003A632B" w:rsidP="004876E1">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56242C4F"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44C4AC17"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480ABC95"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5EF16BE1"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6EC48914"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04CBA527"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138B7767"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687060AA"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3A394714"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68A4A1"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43809093"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36373A4F"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7FC4B98B" w14:textId="77777777" w:rsidR="001C598E" w:rsidRDefault="003A632B" w:rsidP="004876E1">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390F0953" w14:textId="77777777" w:rsidR="001C598E" w:rsidRDefault="003A632B" w:rsidP="004876E1">
      <w:pPr>
        <w:pStyle w:val="Paragraphedeliste"/>
        <w:numPr>
          <w:ilvl w:val="0"/>
          <w:numId w:val="23"/>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0E58A80" w14:textId="77777777" w:rsidR="001C598E" w:rsidRDefault="003A632B" w:rsidP="004876E1">
      <w:pPr>
        <w:pStyle w:val="Paragraphedeliste"/>
        <w:numPr>
          <w:ilvl w:val="0"/>
          <w:numId w:val="23"/>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50FEFFB4" w14:textId="77777777" w:rsidR="001C598E" w:rsidRDefault="003A632B" w:rsidP="00C52FA5">
      <w:pPr>
        <w:pStyle w:val="v"/>
        <w:widowControl w:val="0"/>
        <w:spacing w:after="100" w:afterAutospacing="1"/>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5"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61A486DD" w14:textId="77777777" w:rsidR="001C598E" w:rsidRDefault="003A632B" w:rsidP="00EE45A4">
      <w:pPr>
        <w:pStyle w:val="v"/>
        <w:widowControl w:val="0"/>
        <w:numPr>
          <w:ilvl w:val="0"/>
          <w:numId w:val="6"/>
        </w:numPr>
        <w:tabs>
          <w:tab w:val="left" w:pos="1276"/>
        </w:tabs>
        <w:spacing w:before="240" w:after="240"/>
        <w:ind w:left="357" w:hanging="357"/>
        <w:outlineLvl w:val="0"/>
        <w:rPr>
          <w:rFonts w:asciiTheme="minorHAnsi" w:hAnsiTheme="minorHAnsi"/>
          <w:b/>
          <w:caps/>
          <w:sz w:val="24"/>
          <w:u w:val="single"/>
        </w:rPr>
      </w:pPr>
      <w:bookmarkStart w:id="55" w:name="_Toc192180609"/>
      <w:r>
        <w:rPr>
          <w:rFonts w:asciiTheme="minorHAnsi" w:hAnsiTheme="minorHAnsi"/>
          <w:b/>
          <w:caps/>
          <w:sz w:val="24"/>
          <w:u w:val="single"/>
        </w:rPr>
        <w:t>Clause de réexamen</w:t>
      </w:r>
      <w:bookmarkEnd w:id="55"/>
    </w:p>
    <w:p w14:paraId="7FD6AA64" w14:textId="77777777" w:rsidR="001C598E" w:rsidRDefault="003A632B">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6953C3EC" w14:textId="08F51B92" w:rsidR="001C598E" w:rsidRPr="00014F81" w:rsidRDefault="003A632B" w:rsidP="004876E1">
      <w:pPr>
        <w:pStyle w:val="u"/>
        <w:widowControl w:val="0"/>
        <w:numPr>
          <w:ilvl w:val="0"/>
          <w:numId w:val="16"/>
        </w:numPr>
        <w:spacing w:before="120"/>
        <w:rPr>
          <w:rFonts w:asciiTheme="minorHAnsi" w:hAnsiTheme="minorHAnsi" w:cs="Arial"/>
          <w:szCs w:val="22"/>
        </w:rPr>
      </w:pPr>
      <w:r w:rsidRPr="00014F81">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Pr="00014F81">
        <w:rPr>
          <w:rFonts w:asciiTheme="minorHAnsi" w:hAnsiTheme="minorHAnsi" w:cs="Arial"/>
          <w:smallCaps/>
          <w:szCs w:val="22"/>
        </w:rPr>
        <w:t xml:space="preserve">Expertise </w:t>
      </w:r>
      <w:proofErr w:type="gramStart"/>
      <w:r w:rsidRPr="00014F81">
        <w:rPr>
          <w:rFonts w:asciiTheme="minorHAnsi" w:hAnsiTheme="minorHAnsi" w:cs="Arial"/>
          <w:smallCaps/>
          <w:szCs w:val="22"/>
        </w:rPr>
        <w:t>France</w:t>
      </w:r>
      <w:r w:rsidRPr="00014F81">
        <w:rPr>
          <w:rFonts w:asciiTheme="minorHAnsi" w:hAnsiTheme="minorHAnsi" w:cs="Arial"/>
          <w:szCs w:val="22"/>
        </w:rPr>
        <w:t>;</w:t>
      </w:r>
      <w:proofErr w:type="gramEnd"/>
    </w:p>
    <w:p w14:paraId="4D902FD7" w14:textId="4F967461" w:rsidR="001C598E" w:rsidRPr="00014F81" w:rsidRDefault="003A632B" w:rsidP="004876E1">
      <w:pPr>
        <w:pStyle w:val="u"/>
        <w:widowControl w:val="0"/>
        <w:numPr>
          <w:ilvl w:val="0"/>
          <w:numId w:val="16"/>
        </w:numPr>
        <w:spacing w:before="120"/>
        <w:rPr>
          <w:rFonts w:asciiTheme="minorHAnsi" w:hAnsiTheme="minorHAnsi" w:cs="Arial"/>
          <w:szCs w:val="22"/>
        </w:rPr>
      </w:pPr>
      <w:r w:rsidRPr="00014F81">
        <w:rPr>
          <w:rFonts w:asciiTheme="minorHAnsi" w:hAnsiTheme="minorHAnsi" w:cs="Arial"/>
          <w:szCs w:val="22"/>
        </w:rPr>
        <w:t>La mise à jour d’éléments techniques (précisions sur les livrables, définition techniques fabricants, fiches techniques matériels, évolution des notices…).</w:t>
      </w:r>
    </w:p>
    <w:p w14:paraId="177F2CC0" w14:textId="486CDE53" w:rsidR="001C598E" w:rsidRDefault="003A632B" w:rsidP="00C52FA5">
      <w:pPr>
        <w:pStyle w:val="u"/>
        <w:widowControl w:val="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xml:space="preserve"> : par tout moyen défini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des échanges</w:t>
      </w:r>
      <w:r w:rsidR="00436216">
        <w:rPr>
          <w:rFonts w:asciiTheme="minorHAnsi" w:hAnsiTheme="minorHAnsi" w:cs="Arial"/>
          <w:szCs w:val="22"/>
        </w:rPr>
        <w:t xml:space="preserve"> ou </w:t>
      </w:r>
      <w:r w:rsidR="00C52FA5">
        <w:rPr>
          <w:rFonts w:asciiTheme="minorHAnsi" w:hAnsiTheme="minorHAnsi" w:cs="Arial"/>
          <w:szCs w:val="22"/>
        </w:rPr>
        <w:t>par la conclusion d’un avenant</w:t>
      </w:r>
      <w:r>
        <w:rPr>
          <w:rFonts w:asciiTheme="minorHAnsi" w:hAnsiTheme="minorHAnsi" w:cs="Arial"/>
          <w:szCs w:val="22"/>
        </w:rPr>
        <w:t>.</w:t>
      </w:r>
    </w:p>
    <w:p w14:paraId="4BA2E18B" w14:textId="77777777" w:rsidR="001C598E" w:rsidRDefault="003A632B" w:rsidP="00C52FA5">
      <w:pPr>
        <w:pStyle w:val="v"/>
        <w:widowControl w:val="0"/>
        <w:numPr>
          <w:ilvl w:val="0"/>
          <w:numId w:val="6"/>
        </w:numPr>
        <w:tabs>
          <w:tab w:val="left" w:pos="1276"/>
        </w:tabs>
        <w:spacing w:before="600" w:after="120"/>
        <w:ind w:left="357" w:hanging="357"/>
        <w:outlineLvl w:val="0"/>
        <w:rPr>
          <w:rFonts w:asciiTheme="minorHAnsi" w:hAnsiTheme="minorHAnsi"/>
          <w:b/>
          <w:caps/>
          <w:sz w:val="24"/>
          <w:u w:val="single"/>
        </w:rPr>
      </w:pPr>
      <w:bookmarkStart w:id="56" w:name="_Toc70411395"/>
      <w:bookmarkStart w:id="57" w:name="_Toc192180610"/>
      <w:r>
        <w:rPr>
          <w:rFonts w:asciiTheme="minorHAnsi" w:hAnsiTheme="minorHAnsi"/>
          <w:b/>
          <w:caps/>
          <w:sz w:val="24"/>
          <w:u w:val="single"/>
        </w:rPr>
        <w:t>RÉa</w:t>
      </w:r>
      <w:bookmarkStart w:id="58" w:name="_GoBack"/>
      <w:bookmarkEnd w:id="58"/>
      <w:r>
        <w:rPr>
          <w:rFonts w:asciiTheme="minorHAnsi" w:hAnsiTheme="minorHAnsi"/>
          <w:b/>
          <w:caps/>
          <w:sz w:val="24"/>
          <w:u w:val="single"/>
        </w:rPr>
        <w:t>lisation de prestations similaires</w:t>
      </w:r>
      <w:bookmarkEnd w:id="56"/>
      <w:bookmarkEnd w:id="57"/>
    </w:p>
    <w:p w14:paraId="42B3718E" w14:textId="77777777" w:rsidR="001C598E" w:rsidRDefault="003A632B" w:rsidP="00C52FA5">
      <w:pPr>
        <w:widowControl w:val="0"/>
        <w:spacing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7918292D" w14:textId="77777777" w:rsidR="001C598E" w:rsidRDefault="003A632B" w:rsidP="00EE45A4">
      <w:pPr>
        <w:pStyle w:val="v"/>
        <w:widowControl w:val="0"/>
        <w:numPr>
          <w:ilvl w:val="0"/>
          <w:numId w:val="6"/>
        </w:numPr>
        <w:tabs>
          <w:tab w:val="left" w:pos="1276"/>
        </w:tabs>
        <w:spacing w:before="240" w:after="120"/>
        <w:ind w:left="357" w:hanging="357"/>
        <w:outlineLvl w:val="0"/>
        <w:rPr>
          <w:rFonts w:asciiTheme="minorHAnsi" w:hAnsiTheme="minorHAnsi"/>
          <w:b/>
          <w:caps/>
          <w:sz w:val="24"/>
          <w:u w:val="single"/>
        </w:rPr>
      </w:pPr>
      <w:bookmarkStart w:id="59" w:name="_Toc192180611"/>
      <w:r>
        <w:rPr>
          <w:rFonts w:asciiTheme="minorHAnsi" w:hAnsiTheme="minorHAnsi"/>
          <w:b/>
          <w:caps/>
          <w:sz w:val="24"/>
          <w:u w:val="single"/>
        </w:rPr>
        <w:lastRenderedPageBreak/>
        <w:t>pÉnalitÉs</w:t>
      </w:r>
      <w:bookmarkEnd w:id="59"/>
    </w:p>
    <w:p w14:paraId="2EF0A653" w14:textId="77777777" w:rsidR="001C598E" w:rsidRDefault="003A632B">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6129851C" w14:textId="77777777" w:rsidR="001C598E" w:rsidRDefault="003A632B">
      <w:pPr>
        <w:pStyle w:val="Titre2"/>
        <w:spacing w:before="120" w:after="60"/>
        <w:jc w:val="both"/>
        <w:rPr>
          <w:rFonts w:asciiTheme="minorHAnsi" w:hAnsiTheme="minorHAnsi"/>
          <w:sz w:val="22"/>
          <w:szCs w:val="22"/>
        </w:rPr>
      </w:pPr>
      <w:bookmarkStart w:id="60" w:name="_Toc192180612"/>
      <w:r>
        <w:rPr>
          <w:rFonts w:asciiTheme="minorHAnsi" w:hAnsiTheme="minorHAnsi"/>
          <w:sz w:val="22"/>
          <w:szCs w:val="22"/>
        </w:rPr>
        <w:t>Pénalités sur livrables documentaires périodiques</w:t>
      </w:r>
      <w:bookmarkEnd w:id="60"/>
    </w:p>
    <w:p w14:paraId="10E45D8A" w14:textId="77777777" w:rsidR="001C598E" w:rsidRDefault="003A632B">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23E52CDC" w14:textId="77777777" w:rsidR="001C598E" w:rsidRDefault="003A632B">
      <w:pPr>
        <w:pStyle w:val="Titre2"/>
        <w:spacing w:before="120" w:after="60"/>
        <w:jc w:val="both"/>
        <w:rPr>
          <w:rFonts w:asciiTheme="minorHAnsi" w:hAnsiTheme="minorHAnsi"/>
          <w:sz w:val="22"/>
          <w:szCs w:val="22"/>
        </w:rPr>
      </w:pPr>
      <w:bookmarkStart w:id="61" w:name="_Toc192180613"/>
      <w:r>
        <w:rPr>
          <w:rFonts w:asciiTheme="minorHAnsi" w:hAnsiTheme="minorHAnsi"/>
          <w:sz w:val="22"/>
          <w:szCs w:val="22"/>
        </w:rPr>
        <w:t>Pénalités sur remise d’un livrable final</w:t>
      </w:r>
      <w:bookmarkEnd w:id="61"/>
    </w:p>
    <w:p w14:paraId="29F6B077" w14:textId="77777777" w:rsidR="001C598E" w:rsidRDefault="003A632B">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77DC9613" w14:textId="77777777" w:rsidR="001C598E" w:rsidRDefault="001C598E">
      <w:pPr>
        <w:pStyle w:val="u"/>
        <w:widowControl w:val="0"/>
        <w:rPr>
          <w:rFonts w:asciiTheme="minorHAnsi" w:hAnsiTheme="minorHAnsi" w:cs="Arial"/>
          <w:szCs w:val="22"/>
        </w:rPr>
      </w:pPr>
    </w:p>
    <w:p w14:paraId="647656BA" w14:textId="77777777" w:rsidR="001C598E" w:rsidRDefault="003A632B" w:rsidP="00EE45A4">
      <w:pPr>
        <w:pStyle w:val="v"/>
        <w:widowControl w:val="0"/>
        <w:numPr>
          <w:ilvl w:val="0"/>
          <w:numId w:val="6"/>
        </w:numPr>
        <w:spacing w:after="240"/>
        <w:ind w:left="357" w:hanging="357"/>
        <w:outlineLvl w:val="0"/>
        <w:rPr>
          <w:rFonts w:asciiTheme="minorHAnsi" w:hAnsiTheme="minorHAnsi"/>
          <w:b/>
          <w:caps/>
          <w:sz w:val="24"/>
          <w:u w:val="single"/>
        </w:rPr>
      </w:pPr>
      <w:bookmarkStart w:id="62" w:name="_Toc192180614"/>
      <w:r>
        <w:rPr>
          <w:rFonts w:asciiTheme="minorHAnsi" w:hAnsiTheme="minorHAnsi"/>
          <w:b/>
          <w:caps/>
          <w:sz w:val="24"/>
          <w:u w:val="single"/>
        </w:rPr>
        <w:t>propriÉtÉ intellectuelle</w:t>
      </w:r>
      <w:bookmarkEnd w:id="62"/>
    </w:p>
    <w:p w14:paraId="2AEA1947" w14:textId="77777777" w:rsidR="001C598E" w:rsidRDefault="003A632B">
      <w:pPr>
        <w:pStyle w:val="Titre2"/>
        <w:spacing w:before="120" w:after="60"/>
        <w:jc w:val="both"/>
        <w:rPr>
          <w:rFonts w:asciiTheme="minorHAnsi" w:hAnsiTheme="minorHAnsi"/>
          <w:sz w:val="22"/>
          <w:szCs w:val="22"/>
        </w:rPr>
      </w:pPr>
      <w:bookmarkStart w:id="63" w:name="_Toc392669651"/>
      <w:bookmarkStart w:id="64" w:name="_Toc192180615"/>
      <w:r>
        <w:rPr>
          <w:rFonts w:asciiTheme="minorHAnsi" w:hAnsiTheme="minorHAnsi"/>
          <w:sz w:val="22"/>
          <w:szCs w:val="22"/>
        </w:rPr>
        <w:t>Définitions</w:t>
      </w:r>
      <w:bookmarkEnd w:id="64"/>
    </w:p>
    <w:p w14:paraId="71D88E5C" w14:textId="77777777" w:rsidR="001C598E" w:rsidRDefault="003A632B">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1BDA49E6" w14:textId="77777777" w:rsidR="001C598E" w:rsidRDefault="003A632B" w:rsidP="004876E1">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2051B461" w14:textId="77777777" w:rsidR="001C598E" w:rsidRDefault="003A632B" w:rsidP="004876E1">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«Auteur» toute personne physique qui a contribué à la production du Résultat ;</w:t>
      </w:r>
    </w:p>
    <w:p w14:paraId="7981AD13" w14:textId="77777777" w:rsidR="001C598E" w:rsidRDefault="003A632B" w:rsidP="004876E1">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7ED9A8CF" w14:textId="77777777" w:rsidR="001C598E" w:rsidRDefault="003A632B">
      <w:pPr>
        <w:pStyle w:val="Titre2"/>
        <w:spacing w:before="120" w:after="60"/>
        <w:jc w:val="both"/>
        <w:rPr>
          <w:rFonts w:asciiTheme="minorHAnsi" w:hAnsiTheme="minorHAnsi"/>
          <w:sz w:val="22"/>
          <w:szCs w:val="22"/>
        </w:rPr>
      </w:pPr>
      <w:bookmarkStart w:id="65" w:name="_Toc192180616"/>
      <w:r>
        <w:rPr>
          <w:rFonts w:asciiTheme="minorHAnsi" w:hAnsiTheme="minorHAnsi"/>
          <w:sz w:val="22"/>
          <w:szCs w:val="22"/>
        </w:rPr>
        <w:t>Propriété des résultats</w:t>
      </w:r>
      <w:bookmarkEnd w:id="65"/>
    </w:p>
    <w:p w14:paraId="7F2E1797" w14:textId="77777777" w:rsidR="001C598E" w:rsidRDefault="003A632B">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264BE894" w14:textId="77777777" w:rsidR="001C598E" w:rsidRDefault="003A632B">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49263ED2" w14:textId="77777777" w:rsidR="001C598E" w:rsidRDefault="003A632B">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5B44DBF3" w14:textId="77777777" w:rsidR="001C598E" w:rsidRDefault="003A632B">
      <w:pPr>
        <w:pStyle w:val="Titre2"/>
        <w:spacing w:before="120" w:after="60"/>
        <w:jc w:val="both"/>
        <w:rPr>
          <w:rFonts w:asciiTheme="minorHAnsi" w:hAnsiTheme="minorHAnsi"/>
          <w:sz w:val="22"/>
          <w:szCs w:val="22"/>
        </w:rPr>
      </w:pPr>
      <w:bookmarkStart w:id="66" w:name="_Toc192180617"/>
      <w:r>
        <w:rPr>
          <w:rFonts w:asciiTheme="minorHAnsi" w:hAnsiTheme="minorHAnsi"/>
          <w:sz w:val="22"/>
          <w:szCs w:val="22"/>
        </w:rPr>
        <w:t>Exploitation des résultats</w:t>
      </w:r>
      <w:bookmarkEnd w:id="66"/>
      <w:r>
        <w:rPr>
          <w:rFonts w:asciiTheme="minorHAnsi" w:hAnsiTheme="minorHAnsi"/>
          <w:sz w:val="22"/>
          <w:szCs w:val="22"/>
        </w:rPr>
        <w:t xml:space="preserve"> </w:t>
      </w:r>
    </w:p>
    <w:p w14:paraId="7BB6D510" w14:textId="77777777" w:rsidR="001C598E" w:rsidRDefault="003A632B">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3018B436" w14:textId="77777777" w:rsidR="001C598E" w:rsidRDefault="003A632B" w:rsidP="004876E1">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exploitation</w:t>
      </w:r>
      <w:proofErr w:type="gramEnd"/>
      <w:r>
        <w:rPr>
          <w:rFonts w:asciiTheme="minorHAnsi" w:eastAsia="Times New Roman" w:hAnsiTheme="minorHAnsi" w:cs="Arial"/>
          <w:sz w:val="22"/>
          <w:szCs w:val="22"/>
        </w:rPr>
        <w:t xml:space="preserve"> à des fins internes :</w:t>
      </w:r>
    </w:p>
    <w:p w14:paraId="3EC63696"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 son personnel </w:t>
      </w:r>
    </w:p>
    <w:p w14:paraId="5528F075"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lastRenderedPageBreak/>
        <w:t>communication</w:t>
      </w:r>
      <w:proofErr w:type="gramEnd"/>
      <w:r>
        <w:rPr>
          <w:rFonts w:asciiTheme="minorHAnsi" w:eastAsia="Times New Roman" w:hAnsiTheme="minorHAnsi" w:cs="Arial"/>
          <w:sz w:val="22"/>
          <w:szCs w:val="22"/>
        </w:rPr>
        <w:t xml:space="preserve">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1E9D9BC9"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installation</w:t>
      </w:r>
      <w:proofErr w:type="gramEnd"/>
      <w:r>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1F6E3B59" w14:textId="77777777" w:rsidR="001C598E" w:rsidRDefault="003A632B" w:rsidP="004876E1">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diffusion</w:t>
      </w:r>
      <w:proofErr w:type="gramEnd"/>
      <w:r>
        <w:rPr>
          <w:rFonts w:asciiTheme="minorHAnsi" w:eastAsia="Times New Roman" w:hAnsiTheme="minorHAnsi" w:cs="Arial"/>
          <w:sz w:val="22"/>
          <w:szCs w:val="22"/>
        </w:rPr>
        <w:t xml:space="preserve"> publique :</w:t>
      </w:r>
    </w:p>
    <w:p w14:paraId="62E78A30"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sous</w:t>
      </w:r>
      <w:proofErr w:type="gramEnd"/>
      <w:r>
        <w:rPr>
          <w:rFonts w:asciiTheme="minorHAnsi" w:eastAsia="Times New Roman" w:hAnsiTheme="minorHAnsi" w:cs="Arial"/>
          <w:sz w:val="22"/>
          <w:szCs w:val="22"/>
        </w:rPr>
        <w:t xml:space="preserve"> format papier, électronique ou numérique</w:t>
      </w:r>
    </w:p>
    <w:p w14:paraId="67AD50DE"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sur</w:t>
      </w:r>
      <w:proofErr w:type="gramEnd"/>
      <w:r>
        <w:rPr>
          <w:rFonts w:asciiTheme="minorHAnsi" w:eastAsia="Times New Roman" w:hAnsiTheme="minorHAnsi" w:cs="Arial"/>
          <w:sz w:val="22"/>
          <w:szCs w:val="22"/>
        </w:rPr>
        <w:t xml:space="preserve"> internet sous la forme de fichiers, téléchargeables ou non </w:t>
      </w:r>
    </w:p>
    <w:p w14:paraId="7F043108"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par</w:t>
      </w:r>
      <w:proofErr w:type="gramEnd"/>
      <w:r>
        <w:rPr>
          <w:rFonts w:asciiTheme="minorHAnsi" w:eastAsia="Times New Roman" w:hAnsiTheme="minorHAnsi" w:cs="Arial"/>
          <w:sz w:val="22"/>
          <w:szCs w:val="22"/>
        </w:rPr>
        <w:t xml:space="preserve"> affichage, radiodiffusion,  télédiffusion ou toute autre technique de transmission</w:t>
      </w:r>
    </w:p>
    <w:p w14:paraId="5ED9FEAF"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autre</w:t>
      </w:r>
      <w:proofErr w:type="gramEnd"/>
      <w:r>
        <w:rPr>
          <w:rFonts w:asciiTheme="minorHAnsi" w:eastAsia="Times New Roman" w:hAnsiTheme="minorHAnsi" w:cs="Arial"/>
          <w:sz w:val="22"/>
          <w:szCs w:val="22"/>
        </w:rPr>
        <w:t xml:space="preserve"> diffusion publique sous toute forme et par tout moyen </w:t>
      </w:r>
    </w:p>
    <w:p w14:paraId="6C0C664C" w14:textId="77777777" w:rsidR="001C598E" w:rsidRDefault="003A632B" w:rsidP="004876E1">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modifications</w:t>
      </w:r>
      <w:proofErr w:type="gramEnd"/>
      <w:r>
        <w:rPr>
          <w:rFonts w:asciiTheme="minorHAnsi" w:eastAsia="Times New Roman" w:hAnsiTheme="minorHAnsi" w:cs="Arial"/>
          <w:sz w:val="22"/>
          <w:szCs w:val="22"/>
        </w:rPr>
        <w:t> :</w:t>
      </w:r>
    </w:p>
    <w:p w14:paraId="32BD72F0"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w:t>
      </w:r>
      <w:proofErr w:type="gramEnd"/>
      <w:r>
        <w:rPr>
          <w:rFonts w:asciiTheme="minorHAnsi" w:eastAsia="Times New Roman" w:hAnsiTheme="minorHAnsi" w:cs="Arial"/>
          <w:sz w:val="22"/>
          <w:szCs w:val="22"/>
        </w:rPr>
        <w:t xml:space="preserve"> au niveau contenu, formel et technique </w:t>
      </w:r>
    </w:p>
    <w:p w14:paraId="28EF2872"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ajout</w:t>
      </w:r>
      <w:proofErr w:type="gramEnd"/>
      <w:r>
        <w:rPr>
          <w:rFonts w:asciiTheme="minorHAnsi" w:eastAsia="Times New Roman" w:hAnsiTheme="minorHAnsi" w:cs="Arial"/>
          <w:sz w:val="22"/>
          <w:szCs w:val="22"/>
        </w:rPr>
        <w:t xml:space="preserve"> de nouveaux éléments de contenu et de forme</w:t>
      </w:r>
    </w:p>
    <w:p w14:paraId="79EF6D49"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adaptation</w:t>
      </w:r>
      <w:proofErr w:type="gramEnd"/>
      <w:r>
        <w:rPr>
          <w:rFonts w:asciiTheme="minorHAnsi" w:eastAsia="Times New Roman" w:hAnsiTheme="minorHAnsi" w:cs="Arial"/>
          <w:sz w:val="22"/>
          <w:szCs w:val="22"/>
        </w:rPr>
        <w:t xml:space="preserve"> par le biais de nouveaux supports</w:t>
      </w:r>
    </w:p>
    <w:p w14:paraId="71407B7C"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traduction</w:t>
      </w:r>
      <w:proofErr w:type="gramEnd"/>
      <w:r>
        <w:rPr>
          <w:rFonts w:asciiTheme="minorHAnsi" w:eastAsia="Times New Roman" w:hAnsiTheme="minorHAnsi" w:cs="Arial"/>
          <w:sz w:val="22"/>
          <w:szCs w:val="22"/>
        </w:rPr>
        <w:t xml:space="preserve"> en plusieurs langues</w:t>
      </w:r>
    </w:p>
    <w:p w14:paraId="51CE2886" w14:textId="77777777" w:rsidR="001C598E" w:rsidRDefault="003A632B" w:rsidP="004876E1">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6CF58CD8" w14:textId="77777777" w:rsidR="001C598E" w:rsidRDefault="003A632B">
      <w:pPr>
        <w:pStyle w:val="Titre2"/>
        <w:spacing w:before="120" w:after="60"/>
        <w:jc w:val="both"/>
        <w:rPr>
          <w:rFonts w:asciiTheme="minorHAnsi" w:hAnsiTheme="minorHAnsi"/>
          <w:sz w:val="22"/>
          <w:szCs w:val="22"/>
        </w:rPr>
      </w:pPr>
      <w:bookmarkStart w:id="67" w:name="_Toc192180618"/>
      <w:r>
        <w:rPr>
          <w:rFonts w:asciiTheme="minorHAnsi" w:hAnsiTheme="minorHAnsi"/>
          <w:sz w:val="22"/>
          <w:szCs w:val="22"/>
        </w:rPr>
        <w:t>Licence sur les Droits Préexistants</w:t>
      </w:r>
      <w:bookmarkEnd w:id="67"/>
      <w:r>
        <w:rPr>
          <w:rFonts w:asciiTheme="minorHAnsi" w:hAnsiTheme="minorHAnsi"/>
          <w:sz w:val="22"/>
          <w:szCs w:val="22"/>
        </w:rPr>
        <w:t xml:space="preserve"> </w:t>
      </w:r>
    </w:p>
    <w:p w14:paraId="23293774" w14:textId="77777777" w:rsidR="001C598E" w:rsidRDefault="003A632B">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7F410FB7" w14:textId="77777777" w:rsidR="001C598E" w:rsidRDefault="003A632B">
      <w:pPr>
        <w:pStyle w:val="Titre2"/>
        <w:spacing w:before="120" w:after="60"/>
        <w:jc w:val="both"/>
        <w:rPr>
          <w:rFonts w:asciiTheme="minorHAnsi" w:hAnsiTheme="minorHAnsi"/>
          <w:sz w:val="22"/>
          <w:szCs w:val="22"/>
        </w:rPr>
      </w:pPr>
      <w:bookmarkStart w:id="68" w:name="_Toc192180619"/>
      <w:r>
        <w:rPr>
          <w:rFonts w:asciiTheme="minorHAnsi" w:hAnsiTheme="minorHAnsi"/>
          <w:sz w:val="22"/>
          <w:szCs w:val="22"/>
        </w:rPr>
        <w:t>Garanties</w:t>
      </w:r>
      <w:bookmarkEnd w:id="68"/>
      <w:r>
        <w:rPr>
          <w:rFonts w:asciiTheme="minorHAnsi" w:hAnsiTheme="minorHAnsi"/>
          <w:sz w:val="22"/>
          <w:szCs w:val="22"/>
        </w:rPr>
        <w:t xml:space="preserve"> </w:t>
      </w:r>
    </w:p>
    <w:p w14:paraId="7E04D09E" w14:textId="77777777" w:rsidR="001C598E" w:rsidRDefault="003A632B">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19C44865" w14:textId="77777777" w:rsidR="001C598E" w:rsidRDefault="003A632B">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1A19FC12" w14:textId="77777777" w:rsidR="001C598E" w:rsidRDefault="003A632B">
      <w:pPr>
        <w:pStyle w:val="Titre2"/>
        <w:spacing w:before="120" w:after="60"/>
        <w:jc w:val="both"/>
        <w:rPr>
          <w:rFonts w:asciiTheme="minorHAnsi" w:hAnsiTheme="minorHAnsi"/>
          <w:sz w:val="22"/>
          <w:szCs w:val="22"/>
        </w:rPr>
      </w:pPr>
      <w:bookmarkStart w:id="69" w:name="_Toc192180620"/>
      <w:r>
        <w:rPr>
          <w:rFonts w:asciiTheme="minorHAnsi" w:hAnsiTheme="minorHAnsi"/>
          <w:sz w:val="22"/>
          <w:szCs w:val="22"/>
        </w:rPr>
        <w:t>Droits à l’image</w:t>
      </w:r>
      <w:bookmarkEnd w:id="69"/>
      <w:r>
        <w:rPr>
          <w:rFonts w:asciiTheme="minorHAnsi" w:hAnsiTheme="minorHAnsi"/>
          <w:sz w:val="22"/>
          <w:szCs w:val="22"/>
        </w:rPr>
        <w:t xml:space="preserve"> </w:t>
      </w:r>
    </w:p>
    <w:p w14:paraId="71E80CE9" w14:textId="77777777" w:rsidR="001C598E" w:rsidRDefault="003A632B">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6E4446B2" w14:textId="77777777" w:rsidR="001C598E" w:rsidRDefault="003A632B" w:rsidP="00C52FA5">
      <w:pPr>
        <w:pStyle w:val="v"/>
        <w:widowControl w:val="0"/>
        <w:numPr>
          <w:ilvl w:val="0"/>
          <w:numId w:val="6"/>
        </w:numPr>
        <w:tabs>
          <w:tab w:val="left" w:pos="1276"/>
        </w:tabs>
        <w:spacing w:before="240" w:after="240"/>
        <w:ind w:left="357" w:hanging="357"/>
        <w:outlineLvl w:val="0"/>
        <w:rPr>
          <w:rFonts w:asciiTheme="minorHAnsi" w:hAnsiTheme="minorHAnsi"/>
          <w:b/>
          <w:caps/>
          <w:sz w:val="24"/>
          <w:u w:val="single"/>
        </w:rPr>
      </w:pPr>
      <w:bookmarkStart w:id="70" w:name="_Toc192180621"/>
      <w:bookmarkEnd w:id="63"/>
      <w:r>
        <w:rPr>
          <w:rFonts w:asciiTheme="minorHAnsi" w:hAnsiTheme="minorHAnsi"/>
          <w:b/>
          <w:caps/>
          <w:sz w:val="24"/>
          <w:u w:val="single"/>
        </w:rPr>
        <w:t>RÉsiliation du contrat</w:t>
      </w:r>
      <w:bookmarkEnd w:id="70"/>
    </w:p>
    <w:p w14:paraId="4C5904D6" w14:textId="77777777" w:rsidR="001C598E" w:rsidRDefault="003A632B">
      <w:pPr>
        <w:pStyle w:val="Titre2"/>
        <w:spacing w:before="120" w:after="60"/>
        <w:jc w:val="both"/>
        <w:rPr>
          <w:rFonts w:asciiTheme="minorHAnsi" w:hAnsiTheme="minorHAnsi" w:cstheme="minorHAnsi"/>
          <w:sz w:val="22"/>
          <w:szCs w:val="22"/>
        </w:rPr>
      </w:pPr>
      <w:bookmarkStart w:id="71" w:name="_Toc192180622"/>
      <w:r>
        <w:rPr>
          <w:rFonts w:asciiTheme="minorHAnsi" w:hAnsiTheme="minorHAnsi" w:cstheme="minorHAnsi"/>
          <w:sz w:val="22"/>
          <w:szCs w:val="22"/>
        </w:rPr>
        <w:lastRenderedPageBreak/>
        <w:t>Modalités générales de résiliation</w:t>
      </w:r>
      <w:bookmarkEnd w:id="71"/>
    </w:p>
    <w:p w14:paraId="0E1B6E6C" w14:textId="77777777" w:rsidR="001C598E" w:rsidRDefault="003A632B">
      <w:pPr>
        <w:spacing w:line="240" w:lineRule="auto"/>
        <w:ind w:left="567"/>
        <w:jc w:val="both"/>
        <w:rPr>
          <w:rFonts w:asciiTheme="minorHAnsi" w:hAnsiTheme="minorHAnsi" w:cstheme="minorHAnsi"/>
          <w:sz w:val="22"/>
          <w:szCs w:val="22"/>
        </w:rPr>
      </w:pPr>
      <w:r>
        <w:rPr>
          <w:rFonts w:asciiTheme="minorHAnsi" w:hAnsiTheme="minorHAnsi" w:cstheme="minorHAnsi"/>
          <w:sz w:val="22"/>
          <w:szCs w:val="22"/>
          <w:highlight w:val="yellow"/>
        </w:rPr>
        <w:t xml:space="preserve">Le présent </w:t>
      </w:r>
      <w:r>
        <w:rPr>
          <w:rFonts w:asciiTheme="minorHAnsi" w:hAnsiTheme="minorHAnsi" w:cstheme="minorHAnsi"/>
          <w:smallCaps/>
          <w:sz w:val="22"/>
          <w:szCs w:val="22"/>
          <w:highlight w:val="yellow"/>
        </w:rPr>
        <w:t>contrat</w:t>
      </w:r>
      <w:r>
        <w:rPr>
          <w:rFonts w:asciiTheme="minorHAnsi" w:hAnsiTheme="minorHAnsi" w:cstheme="minorHAnsi"/>
          <w:sz w:val="22"/>
          <w:szCs w:val="22"/>
          <w:highlight w:val="yellow"/>
        </w:rPr>
        <w:t xml:space="preserve"> est soumis aux clauses de résiliation telle que définies aux articles 29 à </w:t>
      </w:r>
      <w:commentRangeStart w:id="72"/>
      <w:r>
        <w:rPr>
          <w:rFonts w:asciiTheme="minorHAnsi" w:hAnsiTheme="minorHAnsi" w:cstheme="minorHAnsi"/>
          <w:sz w:val="22"/>
          <w:szCs w:val="22"/>
          <w:highlight w:val="yellow"/>
        </w:rPr>
        <w:t>36</w:t>
      </w:r>
      <w:commentRangeEnd w:id="72"/>
      <w:r w:rsidR="00014F81">
        <w:rPr>
          <w:rStyle w:val="Marquedecommentaire"/>
        </w:rPr>
        <w:commentReference w:id="72"/>
      </w:r>
      <w:r>
        <w:rPr>
          <w:rFonts w:asciiTheme="minorHAnsi" w:hAnsiTheme="minorHAnsi" w:cstheme="minorHAnsi"/>
          <w:sz w:val="22"/>
          <w:szCs w:val="22"/>
          <w:highlight w:val="yellow"/>
        </w:rPr>
        <w:t xml:space="preserve"> du CCAG FCS/TIC/PI.</w:t>
      </w:r>
    </w:p>
    <w:p w14:paraId="22848037" w14:textId="77777777" w:rsidR="001C598E" w:rsidRDefault="001C598E">
      <w:pPr>
        <w:spacing w:line="240" w:lineRule="auto"/>
        <w:ind w:left="567"/>
        <w:jc w:val="both"/>
        <w:rPr>
          <w:rFonts w:asciiTheme="minorHAnsi" w:hAnsiTheme="minorHAnsi" w:cstheme="minorHAnsi"/>
          <w:sz w:val="22"/>
          <w:szCs w:val="22"/>
        </w:rPr>
      </w:pPr>
    </w:p>
    <w:p w14:paraId="503789A8" w14:textId="77777777" w:rsidR="001C598E" w:rsidRDefault="003A632B">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Par dérogation à l’article [</w:t>
      </w:r>
      <w:r>
        <w:rPr>
          <w:rFonts w:asciiTheme="minorHAnsi" w:hAnsiTheme="minorHAnsi" w:cstheme="minorHAnsi"/>
          <w:sz w:val="22"/>
          <w:szCs w:val="22"/>
          <w:highlight w:val="yellow"/>
        </w:rPr>
        <w:t>40 du CCAG PI</w:t>
      </w:r>
      <w:r>
        <w:rPr>
          <w:rFonts w:asciiTheme="minorHAnsi" w:hAnsiTheme="minorHAnsi" w:cstheme="minorHAnsi"/>
          <w:sz w:val="22"/>
          <w:szCs w:val="22"/>
        </w:rPr>
        <w:t>] [</w:t>
      </w:r>
      <w:r>
        <w:rPr>
          <w:rFonts w:asciiTheme="minorHAnsi" w:hAnsiTheme="minorHAnsi" w:cstheme="minorHAnsi"/>
          <w:sz w:val="22"/>
          <w:szCs w:val="22"/>
          <w:highlight w:val="yellow"/>
        </w:rPr>
        <w:t>42 du CCAG FCS</w:t>
      </w:r>
      <w:r>
        <w:rPr>
          <w:rFonts w:asciiTheme="minorHAnsi" w:hAnsiTheme="minorHAnsi" w:cstheme="minorHAnsi"/>
          <w:sz w:val="22"/>
          <w:szCs w:val="22"/>
        </w:rPr>
        <w:t>] [</w:t>
      </w:r>
      <w:r>
        <w:rPr>
          <w:rFonts w:asciiTheme="minorHAnsi" w:hAnsiTheme="minorHAnsi" w:cstheme="minorHAnsi"/>
          <w:sz w:val="22"/>
          <w:szCs w:val="22"/>
          <w:highlight w:val="yellow"/>
        </w:rPr>
        <w:t>52 du CCAG TIC</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7DA8DD66" w14:textId="77777777" w:rsidR="001C598E" w:rsidRDefault="003A632B">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52429D6C" w14:textId="77777777" w:rsidR="001C598E" w:rsidRDefault="003A632B">
      <w:pPr>
        <w:pStyle w:val="Titre2"/>
        <w:spacing w:before="120" w:after="60"/>
        <w:jc w:val="both"/>
        <w:rPr>
          <w:rFonts w:asciiTheme="minorHAnsi" w:hAnsiTheme="minorHAnsi" w:cstheme="minorHAnsi"/>
          <w:sz w:val="22"/>
          <w:szCs w:val="22"/>
        </w:rPr>
      </w:pPr>
      <w:bookmarkStart w:id="73" w:name="_Toc192180623"/>
      <w:r>
        <w:rPr>
          <w:rFonts w:asciiTheme="minorHAnsi" w:hAnsiTheme="minorHAnsi" w:cstheme="minorHAnsi"/>
          <w:sz w:val="22"/>
          <w:szCs w:val="22"/>
        </w:rPr>
        <w:t>Résiliation du contrat en cas d’indisponibilité de l’expert désigné</w:t>
      </w:r>
      <w:bookmarkEnd w:id="73"/>
    </w:p>
    <w:p w14:paraId="2A4DBE68" w14:textId="77777777" w:rsidR="001C598E" w:rsidRDefault="003A632B">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038E551B" w14:textId="77777777" w:rsidR="001C598E" w:rsidRDefault="001C598E">
      <w:pPr>
        <w:spacing w:line="240" w:lineRule="auto"/>
        <w:ind w:left="567"/>
        <w:jc w:val="both"/>
        <w:rPr>
          <w:rFonts w:asciiTheme="minorHAnsi" w:hAnsiTheme="minorHAnsi" w:cstheme="minorHAnsi"/>
          <w:sz w:val="22"/>
          <w:szCs w:val="22"/>
        </w:rPr>
      </w:pPr>
    </w:p>
    <w:p w14:paraId="06639E91" w14:textId="77777777" w:rsidR="001C598E" w:rsidRDefault="003A632B">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36C6C52B" w14:textId="77777777" w:rsidR="001C598E" w:rsidRDefault="003A632B">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0286C7B6" w14:textId="77777777" w:rsidR="001C598E" w:rsidRDefault="003A632B">
      <w:pPr>
        <w:pStyle w:val="Titre2"/>
        <w:spacing w:before="120" w:after="60"/>
        <w:jc w:val="both"/>
        <w:rPr>
          <w:rFonts w:asciiTheme="minorHAnsi" w:hAnsiTheme="minorHAnsi" w:cstheme="minorHAnsi"/>
          <w:sz w:val="22"/>
          <w:szCs w:val="22"/>
        </w:rPr>
      </w:pPr>
      <w:bookmarkStart w:id="74" w:name="_Toc192180624"/>
      <w:r>
        <w:rPr>
          <w:rFonts w:asciiTheme="minorHAnsi" w:hAnsiTheme="minorHAnsi" w:cstheme="minorHAnsi"/>
          <w:sz w:val="22"/>
          <w:szCs w:val="22"/>
        </w:rPr>
        <w:t>Procédure</w:t>
      </w:r>
      <w:bookmarkEnd w:id="74"/>
    </w:p>
    <w:p w14:paraId="07A8305E"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5A542FCF" w14:textId="77777777" w:rsidR="001C598E" w:rsidRDefault="003A632B" w:rsidP="00EE45A4">
      <w:pPr>
        <w:pStyle w:val="v"/>
        <w:widowControl w:val="0"/>
        <w:numPr>
          <w:ilvl w:val="0"/>
          <w:numId w:val="6"/>
        </w:numPr>
        <w:tabs>
          <w:tab w:val="left" w:pos="1276"/>
        </w:tabs>
        <w:spacing w:before="24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92180625"/>
      <w:r>
        <w:rPr>
          <w:rFonts w:asciiTheme="minorHAnsi" w:hAnsiTheme="minorHAnsi"/>
          <w:b/>
          <w:caps/>
          <w:sz w:val="24"/>
          <w:u w:val="single"/>
        </w:rPr>
        <w:t>Mesures et responsabilités en matière de sûreté et de sécurité</w:t>
      </w:r>
      <w:bookmarkEnd w:id="75"/>
      <w:r>
        <w:rPr>
          <w:rFonts w:asciiTheme="minorHAnsi" w:hAnsiTheme="minorHAnsi"/>
          <w:b/>
          <w:caps/>
          <w:sz w:val="24"/>
          <w:u w:val="single"/>
        </w:rPr>
        <w:t xml:space="preserve"> </w:t>
      </w:r>
    </w:p>
    <w:p w14:paraId="6ABB08BB" w14:textId="77777777" w:rsidR="001C598E" w:rsidRDefault="003A632B">
      <w:pPr>
        <w:spacing w:before="120" w:line="240" w:lineRule="auto"/>
        <w:ind w:left="561"/>
        <w:jc w:val="both"/>
        <w:rPr>
          <w:rFonts w:ascii="Calibri" w:eastAsia="Times New Roman" w:hAnsi="Calibri"/>
          <w:sz w:val="22"/>
        </w:rPr>
      </w:pPr>
      <w:bookmarkStart w:id="76"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44AD81C" w14:textId="77777777" w:rsidR="001C598E" w:rsidRDefault="003A632B">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6"/>
    </w:p>
    <w:p w14:paraId="66516C68" w14:textId="77777777" w:rsidR="001C598E" w:rsidRDefault="003A632B" w:rsidP="00EE45A4">
      <w:pPr>
        <w:pStyle w:val="v"/>
        <w:widowControl w:val="0"/>
        <w:numPr>
          <w:ilvl w:val="0"/>
          <w:numId w:val="6"/>
        </w:numPr>
        <w:tabs>
          <w:tab w:val="left" w:pos="1276"/>
        </w:tabs>
        <w:spacing w:before="24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92180626"/>
      <w:r>
        <w:rPr>
          <w:rFonts w:asciiTheme="minorHAnsi" w:hAnsiTheme="minorHAnsi"/>
          <w:b/>
          <w:caps/>
          <w:sz w:val="24"/>
          <w:u w:val="single"/>
        </w:rPr>
        <w:t>Éthique</w:t>
      </w:r>
      <w:bookmarkEnd w:id="77"/>
    </w:p>
    <w:p w14:paraId="5CB8C17F" w14:textId="77777777" w:rsidR="001C598E" w:rsidRDefault="003A632B">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8"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9"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36E41EAC" w14:textId="77777777" w:rsidR="001C598E" w:rsidRDefault="003A632B">
      <w:pPr>
        <w:widowControl w:val="0"/>
        <w:tabs>
          <w:tab w:val="left" w:pos="567"/>
        </w:tabs>
        <w:spacing w:before="120" w:line="240" w:lineRule="auto"/>
        <w:ind w:left="567"/>
        <w:jc w:val="both"/>
        <w:rPr>
          <w:rFonts w:ascii="Calibri" w:eastAsia="Times New Roman" w:hAnsi="Calibri" w:cs="Calibri"/>
          <w:sz w:val="22"/>
        </w:rPr>
      </w:pPr>
      <w:bookmarkStart w:id="78"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8"/>
    </w:p>
    <w:p w14:paraId="687977C9" w14:textId="77777777" w:rsidR="001C598E" w:rsidRDefault="003A632B" w:rsidP="00EE45A4">
      <w:pPr>
        <w:pStyle w:val="v"/>
        <w:widowControl w:val="0"/>
        <w:numPr>
          <w:ilvl w:val="0"/>
          <w:numId w:val="6"/>
        </w:numPr>
        <w:tabs>
          <w:tab w:val="left" w:pos="1276"/>
        </w:tabs>
        <w:spacing w:before="24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92180627"/>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Pr>
          <w:rFonts w:asciiTheme="minorHAnsi" w:hAnsiTheme="minorHAnsi"/>
          <w:b/>
          <w:caps/>
          <w:sz w:val="24"/>
          <w:u w:val="single"/>
        </w:rPr>
        <w:t xml:space="preserve">Gestion des dONNÉES À cARACTÈRE </w:t>
      </w:r>
      <w:commentRangeStart w:id="125"/>
      <w:r>
        <w:rPr>
          <w:rFonts w:asciiTheme="minorHAnsi" w:hAnsiTheme="minorHAnsi"/>
          <w:b/>
          <w:caps/>
          <w:sz w:val="24"/>
          <w:u w:val="single"/>
        </w:rPr>
        <w:t>PERSONNEL</w:t>
      </w:r>
      <w:commentRangeEnd w:id="125"/>
      <w:r w:rsidR="00A90348">
        <w:rPr>
          <w:rStyle w:val="Marquedecommentaire"/>
          <w:rFonts w:eastAsia="Times"/>
        </w:rPr>
        <w:commentReference w:id="125"/>
      </w:r>
      <w:bookmarkEnd w:id="124"/>
    </w:p>
    <w:p w14:paraId="16F548EB"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lastRenderedPageBreak/>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5AFB0C40"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fondements juridiques légitimant le ou les traitements correspondent aux c) et e) de l'article 6.1 du RGPD, à savoir que :</w:t>
      </w:r>
    </w:p>
    <w:p w14:paraId="6C11EBE2" w14:textId="77777777" w:rsidR="001C598E" w:rsidRDefault="003A632B" w:rsidP="004876E1">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au respect d’une obligation légale à laquelle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est soumis ;</w:t>
      </w:r>
    </w:p>
    <w:p w14:paraId="069327E1" w14:textId="77777777" w:rsidR="001C598E" w:rsidRDefault="003A632B" w:rsidP="004876E1">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w:t>
      </w:r>
    </w:p>
    <w:p w14:paraId="566D9012"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finalités du ou des traitements sont : </w:t>
      </w:r>
    </w:p>
    <w:p w14:paraId="443CD842" w14:textId="77777777" w:rsidR="001C598E" w:rsidRDefault="003A632B" w:rsidP="004876E1">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présent contrat, </w:t>
      </w:r>
    </w:p>
    <w:p w14:paraId="6D412E05" w14:textId="77777777" w:rsidR="001C598E" w:rsidRDefault="003A632B" w:rsidP="004876E1">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reporting aux bailleurs et autres autorités de contrôle. </w:t>
      </w:r>
    </w:p>
    <w:p w14:paraId="788F720B"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destinataires ou catégorie de destinataires des données à caractère personnel sont exclusivement les personnels habilités d’</w:t>
      </w:r>
      <w:r>
        <w:rPr>
          <w:rFonts w:asciiTheme="minorHAnsi" w:hAnsiTheme="minorHAnsi" w:cs="Arial"/>
          <w:smallCaps/>
          <w:szCs w:val="22"/>
        </w:rPr>
        <w:t>Expertise France</w:t>
      </w:r>
      <w:r>
        <w:rPr>
          <w:rFonts w:asciiTheme="minorHAnsi" w:eastAsia="Times New Roman" w:hAnsiTheme="minorHAnsi" w:cstheme="minorHAnsi"/>
          <w:sz w:val="22"/>
        </w:rPr>
        <w:t xml:space="preserve">, des ministères et des opérateurs de l'Etat, les bailleurs de fonds, en </w:t>
      </w:r>
      <w:proofErr w:type="gramStart"/>
      <w:r>
        <w:rPr>
          <w:rFonts w:asciiTheme="minorHAnsi" w:eastAsia="Times New Roman" w:hAnsiTheme="minorHAnsi" w:cstheme="minorHAnsi"/>
          <w:sz w:val="22"/>
        </w:rPr>
        <w:t>charge</w:t>
      </w:r>
      <w:proofErr w:type="gramEnd"/>
      <w:r>
        <w:rPr>
          <w:rFonts w:asciiTheme="minorHAnsi" w:eastAsia="Times New Roman" w:hAnsiTheme="minorHAnsi" w:cstheme="minorHAnsi"/>
          <w:sz w:val="22"/>
        </w:rPr>
        <w:t xml:space="preserve"> de la passation et de l'exécution du présent contrat, ainsi que de leurs prestataires d’assistance dans ses activités.</w:t>
      </w:r>
    </w:p>
    <w:p w14:paraId="3217167E"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3AC6BB69"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w:t>
      </w:r>
      <w:hyperlink r:id="rId30" w:tooltip="mailto:informatique.libertes@expertisefrance.fr" w:history="1">
        <w:r>
          <w:rPr>
            <w:rFonts w:asciiTheme="minorHAnsi" w:eastAsia="Times New Roman" w:hAnsiTheme="minorHAnsi" w:cstheme="minorHAnsi"/>
            <w:sz w:val="22"/>
          </w:rPr>
          <w:t>informatique.libertes@expertisefrance.fr</w:t>
        </w:r>
      </w:hyperlink>
      <w:r>
        <w:rPr>
          <w:rFonts w:asciiTheme="minorHAnsi" w:eastAsia="Times New Roman" w:hAnsiTheme="minorHAnsi" w:cstheme="minorHAnsi"/>
          <w:sz w:val="22"/>
        </w:rPr>
        <w:t>).</w:t>
      </w:r>
    </w:p>
    <w:p w14:paraId="75108A9A" w14:textId="279A2EB9"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
    <w:p w14:paraId="64A0089B"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présent </w:t>
      </w:r>
      <w:r>
        <w:rPr>
          <w:rFonts w:asciiTheme="minorHAnsi" w:eastAsia="Times New Roman" w:hAnsiTheme="minorHAnsi" w:cstheme="minorHAnsi"/>
          <w:smallCaps/>
          <w:sz w:val="22"/>
        </w:rPr>
        <w:t>Contrat</w:t>
      </w:r>
      <w:r>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A771399"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w:t>
      </w:r>
      <w:r>
        <w:rPr>
          <w:rFonts w:asciiTheme="minorHAnsi" w:hAnsiTheme="minorHAnsi" w:cstheme="minorHAnsi"/>
          <w:smallCaps/>
          <w:sz w:val="22"/>
        </w:rPr>
        <w:t>Contractant</w:t>
      </w:r>
      <w:r>
        <w:rPr>
          <w:rFonts w:asciiTheme="minorHAnsi" w:eastAsia="Times New Roman" w:hAnsiTheme="minorHAnsi" w:cstheme="minorHAnsi"/>
          <w:sz w:val="22"/>
        </w:rPr>
        <w:t xml:space="preserve"> s’engage, notamment, à :</w:t>
      </w:r>
    </w:p>
    <w:p w14:paraId="7537C6FF" w14:textId="77777777" w:rsidR="001C598E" w:rsidRDefault="003A632B" w:rsidP="004876E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Traiter les données à caractère personnel uniquement pour la ou les seule(s) finalité(s) qui fait/font l’objet du présent contrat, telles qu’elles sont précisées dans l’annexe portant sur la collecte des données personnelles (sous-traitant RGPD) ;</w:t>
      </w:r>
    </w:p>
    <w:p w14:paraId="031DE7F6" w14:textId="77777777" w:rsidR="001C598E" w:rsidRDefault="003A632B" w:rsidP="004876E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2D588609" w14:textId="77777777" w:rsidR="001C598E" w:rsidRDefault="003A632B" w:rsidP="004876E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Mettre en œuvre les mesures techniques et organisationnelles appropriées afin de garantir un </w:t>
      </w:r>
      <w:r>
        <w:rPr>
          <w:rFonts w:asciiTheme="minorHAnsi" w:eastAsia="Times New Roman" w:hAnsiTheme="minorHAnsi" w:cstheme="minorHAnsi"/>
          <w:sz w:val="22"/>
        </w:rPr>
        <w:lastRenderedPageBreak/>
        <w:t>niveau de sécurité adapté aux risques résultant du contrat dont, notamment, le chiffrement, la confidentialité et l’intégrité des données ;</w:t>
      </w:r>
    </w:p>
    <w:p w14:paraId="381ACD8E" w14:textId="77777777" w:rsidR="001C598E" w:rsidRDefault="003A632B" w:rsidP="004876E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Notifier à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par tout moyen, toute violation de données à caractère personnel dans un délai maximum de 24 heures après en avoir pris connaissance.</w:t>
      </w:r>
    </w:p>
    <w:p w14:paraId="774C9999" w14:textId="77777777" w:rsidR="001C598E" w:rsidRDefault="003A632B" w:rsidP="004876E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Aider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à s’acquitter de son obligation de donner suite aux demandes dont les personnes concernées le saisissent ;</w:t>
      </w:r>
    </w:p>
    <w:p w14:paraId="50AD7AB1" w14:textId="77777777" w:rsidR="001C598E" w:rsidRDefault="003A632B" w:rsidP="004876E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Supprimer toutes les données à caractère personnel ou les renvoyer à </w:t>
      </w:r>
      <w:r>
        <w:rPr>
          <w:rFonts w:asciiTheme="minorHAnsi" w:hAnsiTheme="minorHAnsi" w:cs="Arial"/>
          <w:smallCaps/>
          <w:szCs w:val="22"/>
        </w:rPr>
        <w:t>Expertise France</w:t>
      </w:r>
      <w:r>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2A48B8BC" w14:textId="77777777" w:rsidR="001C598E" w:rsidRDefault="003A632B" w:rsidP="004876E1">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Mettre à la disposition </w:t>
      </w:r>
      <w:proofErr w:type="gramStart"/>
      <w:r>
        <w:rPr>
          <w:rFonts w:asciiTheme="minorHAnsi" w:eastAsia="Times New Roman" w:hAnsiTheme="minorHAnsi" w:cstheme="minorHAnsi"/>
          <w:sz w:val="22"/>
        </w:rPr>
        <w:t>d’</w:t>
      </w:r>
      <w:r>
        <w:rPr>
          <w:rFonts w:asciiTheme="minorHAnsi" w:hAnsiTheme="minorHAnsi" w:cs="Arial"/>
          <w:smallCaps/>
          <w:szCs w:val="22"/>
        </w:rPr>
        <w:t xml:space="preserve"> Expertise</w:t>
      </w:r>
      <w:proofErr w:type="gramEnd"/>
      <w:r>
        <w:rPr>
          <w:rFonts w:asciiTheme="minorHAnsi" w:hAnsiTheme="minorHAnsi" w:cs="Arial"/>
          <w:smallCaps/>
          <w:szCs w:val="22"/>
        </w:rPr>
        <w:t xml:space="preserve"> France</w:t>
      </w:r>
      <w:r>
        <w:rPr>
          <w:rFonts w:asciiTheme="minorHAnsi" w:eastAsia="Times New Roman" w:hAnsiTheme="minorHAnsi" w:cstheme="minorHAnsi"/>
          <w:sz w:val="22"/>
        </w:rPr>
        <w:t xml:space="preserve"> toutes les informations nécessaires pour démontrer le respect des obligations prévues au présent article et permettre la réalisation d’audits par elle ou toute autre personne qu’il a mandatée.</w:t>
      </w:r>
    </w:p>
    <w:p w14:paraId="42E3D55F" w14:textId="77777777" w:rsidR="001C598E" w:rsidRDefault="003A632B">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Lorsque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même, le titulaire informe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tout changement prévu concernant l’ajout ou le remplacement d’autres sous-traitants donnant ainsi la possibilité à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d’émettre des objections à l’encontre de ces changements.</w:t>
      </w:r>
    </w:p>
    <w:p w14:paraId="397D6585" w14:textId="77777777" w:rsidR="001C598E" w:rsidRDefault="003A632B">
      <w:pPr>
        <w:widowControl w:val="0"/>
        <w:spacing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mêmes obligations en matière de protection des données que celles fixées dans le contrat entre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et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demeure pleinement responsable devant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l’exécution des obligations du sous-traitant. </w:t>
      </w:r>
    </w:p>
    <w:p w14:paraId="1AAC6826" w14:textId="77777777" w:rsidR="001C598E" w:rsidRDefault="003A632B">
      <w:pPr>
        <w:widowControl w:val="0"/>
        <w:tabs>
          <w:tab w:val="left" w:pos="567"/>
        </w:tabs>
        <w:spacing w:before="120" w:line="240" w:lineRule="auto"/>
        <w:ind w:left="567"/>
        <w:jc w:val="both"/>
        <w:rPr>
          <w:rFonts w:asciiTheme="minorHAnsi" w:hAnsiTheme="minorHAnsi" w:cstheme="minorHAnsi"/>
          <w:sz w:val="22"/>
        </w:rPr>
      </w:pPr>
      <w:r>
        <w:rPr>
          <w:rFonts w:asciiTheme="minorHAnsi" w:eastAsia="Times New Roman" w:hAnsiTheme="minorHAnsi" w:cstheme="minorHAnsi"/>
          <w:sz w:val="22"/>
        </w:rPr>
        <w:t xml:space="preserve">Il est rappelé que, en cas de non-respect des dispositions précitées, la responsabilité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peut être engagée.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pourra prononcer la résiliation immédiate du contrat, sans indemnité en faveur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en cas de violation du secret professionnel ou de non-respect des dispositions précitées.]</w:t>
      </w:r>
    </w:p>
    <w:p w14:paraId="011A501B" w14:textId="77777777" w:rsidR="001C598E" w:rsidRDefault="003A632B" w:rsidP="00C52FA5">
      <w:pPr>
        <w:pStyle w:val="v"/>
        <w:widowControl w:val="0"/>
        <w:numPr>
          <w:ilvl w:val="0"/>
          <w:numId w:val="6"/>
        </w:numPr>
        <w:tabs>
          <w:tab w:val="left" w:pos="1276"/>
        </w:tabs>
        <w:spacing w:before="360" w:after="240"/>
        <w:ind w:left="357" w:hanging="357"/>
        <w:outlineLvl w:val="0"/>
        <w:rPr>
          <w:rFonts w:asciiTheme="minorHAnsi" w:hAnsiTheme="minorHAnsi"/>
          <w:b/>
          <w:caps/>
          <w:sz w:val="24"/>
          <w:u w:val="single"/>
        </w:rPr>
      </w:pPr>
      <w:bookmarkStart w:id="126" w:name="_Toc192180628"/>
      <w:r>
        <w:rPr>
          <w:rFonts w:asciiTheme="minorHAnsi" w:hAnsiTheme="minorHAnsi"/>
          <w:b/>
          <w:caps/>
          <w:sz w:val="24"/>
          <w:u w:val="single"/>
        </w:rPr>
        <w:t>DÉrogationS au CCAG</w:t>
      </w:r>
      <w:bookmarkEnd w:id="126"/>
    </w:p>
    <w:p w14:paraId="697FBB5A" w14:textId="77777777" w:rsidR="001C598E" w:rsidRDefault="003A632B">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64435797" w14:textId="77777777" w:rsidR="001C598E" w:rsidRDefault="003A632B" w:rsidP="004876E1">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5 déroge aux dispositions de l’article 28 et 15 du CCAG ;</w:t>
      </w:r>
    </w:p>
    <w:p w14:paraId="068436BE" w14:textId="77777777" w:rsidR="001C598E" w:rsidRDefault="003A632B" w:rsidP="004876E1">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9 déroge aux dispositions de l’article 14 du CCAG ;</w:t>
      </w:r>
    </w:p>
    <w:p w14:paraId="1934C64E" w14:textId="77777777" w:rsidR="001C598E" w:rsidRDefault="003A632B" w:rsidP="00C52FA5">
      <w:pPr>
        <w:pStyle w:val="v"/>
        <w:widowControl w:val="0"/>
        <w:numPr>
          <w:ilvl w:val="0"/>
          <w:numId w:val="6"/>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7" w:name="_Toc192180629"/>
      <w:r>
        <w:rPr>
          <w:rFonts w:asciiTheme="minorHAnsi" w:hAnsiTheme="minorHAnsi"/>
          <w:b/>
          <w:caps/>
          <w:sz w:val="24"/>
          <w:u w:val="single"/>
        </w:rPr>
        <w:t>AUDIT</w:t>
      </w:r>
      <w:bookmarkEnd w:id="127"/>
    </w:p>
    <w:p w14:paraId="18A8696B" w14:textId="77777777" w:rsidR="001C598E" w:rsidRDefault="003A632B">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0FE0E180" w14:textId="77777777" w:rsidR="001C598E" w:rsidRDefault="003A632B">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4137A4BF" w14:textId="77777777" w:rsidR="001C598E" w:rsidRDefault="003A632B" w:rsidP="004876E1">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lastRenderedPageBreak/>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0EB8048A" w14:textId="77777777" w:rsidR="001C598E" w:rsidRDefault="003A632B" w:rsidP="004876E1">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4492CABE" w14:textId="77777777" w:rsidR="001C598E" w:rsidRDefault="003A632B" w:rsidP="004876E1">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4E78C618" w14:textId="77777777" w:rsidR="001C598E" w:rsidRDefault="003A632B" w:rsidP="004876E1">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0A547637" w14:textId="77777777" w:rsidR="001C598E" w:rsidRDefault="003A632B">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6547DA3E" w14:textId="77777777" w:rsidR="001C598E" w:rsidRDefault="003A632B">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1"/>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784660FD" w14:textId="77777777" w:rsidR="001C598E" w:rsidRDefault="003A632B">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3F03CE16" w14:textId="77777777" w:rsidR="001C598E" w:rsidRDefault="003A632B">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1005E55B" w14:textId="77777777" w:rsidR="001C598E" w:rsidRDefault="003A632B">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4D3C92D9" w14:textId="77777777" w:rsidR="001C598E" w:rsidRDefault="001C598E">
      <w:pPr>
        <w:pStyle w:val="u"/>
        <w:tabs>
          <w:tab w:val="left" w:pos="0"/>
        </w:tabs>
        <w:rPr>
          <w:rFonts w:asciiTheme="minorHAnsi" w:hAnsiTheme="minorHAnsi" w:cstheme="minorHAnsi"/>
          <w:szCs w:val="22"/>
        </w:rPr>
      </w:pPr>
    </w:p>
    <w:p w14:paraId="27DA70EA" w14:textId="77777777" w:rsidR="001C598E" w:rsidRDefault="003A632B" w:rsidP="00EE45A4">
      <w:pPr>
        <w:pStyle w:val="v"/>
        <w:widowControl w:val="0"/>
        <w:numPr>
          <w:ilvl w:val="0"/>
          <w:numId w:val="6"/>
        </w:numPr>
        <w:spacing w:before="120" w:after="120"/>
        <w:ind w:hanging="1211"/>
        <w:outlineLvl w:val="0"/>
        <w:rPr>
          <w:rFonts w:asciiTheme="minorHAnsi" w:hAnsiTheme="minorHAnsi"/>
          <w:b/>
          <w:caps/>
          <w:sz w:val="24"/>
          <w:u w:val="single"/>
        </w:rPr>
      </w:pPr>
      <w:bookmarkStart w:id="128" w:name="_Toc192180630"/>
      <w:r>
        <w:rPr>
          <w:rFonts w:asciiTheme="minorHAnsi" w:hAnsiTheme="minorHAnsi"/>
          <w:b/>
          <w:caps/>
          <w:sz w:val="24"/>
          <w:u w:val="single"/>
        </w:rPr>
        <w:t>RÈglement des litiges - DROIT Français APPLICABLE</w:t>
      </w:r>
      <w:bookmarkEnd w:id="128"/>
    </w:p>
    <w:p w14:paraId="022A91EF" w14:textId="77777777" w:rsidR="001C598E" w:rsidRDefault="003A632B" w:rsidP="004876E1">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362D37E5" w14:textId="77777777" w:rsidR="001C598E" w:rsidRDefault="001C598E" w:rsidP="004876E1">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p>
    <w:p w14:paraId="7FC61D43" w14:textId="77777777" w:rsidR="001C598E" w:rsidRDefault="003A632B" w:rsidP="004876E1">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6E5D98B6" w14:textId="77777777" w:rsidR="001C598E" w:rsidRDefault="001C598E">
      <w:pPr>
        <w:pStyle w:val="u"/>
        <w:tabs>
          <w:tab w:val="left" w:pos="0"/>
        </w:tabs>
        <w:rPr>
          <w:rFonts w:asciiTheme="minorHAnsi" w:hAnsiTheme="minorHAnsi" w:cstheme="minorHAnsi"/>
          <w:szCs w:val="22"/>
        </w:rPr>
      </w:pPr>
    </w:p>
    <w:p w14:paraId="17B8643F" w14:textId="77777777" w:rsidR="001C598E" w:rsidRDefault="003A632B" w:rsidP="00C52FA5">
      <w:pPr>
        <w:pStyle w:val="v"/>
        <w:widowControl w:val="0"/>
        <w:numPr>
          <w:ilvl w:val="0"/>
          <w:numId w:val="6"/>
        </w:numPr>
        <w:tabs>
          <w:tab w:val="left" w:pos="1276"/>
        </w:tabs>
        <w:spacing w:before="120" w:after="240"/>
        <w:ind w:left="357" w:hanging="357"/>
        <w:outlineLvl w:val="0"/>
        <w:rPr>
          <w:rFonts w:asciiTheme="minorHAnsi" w:hAnsiTheme="minorHAnsi"/>
          <w:b/>
          <w:caps/>
          <w:sz w:val="24"/>
          <w:u w:val="single"/>
        </w:rPr>
      </w:pPr>
      <w:bookmarkStart w:id="129" w:name="_Toc192180631"/>
      <w:r>
        <w:rPr>
          <w:rFonts w:asciiTheme="minorHAnsi" w:hAnsiTheme="minorHAnsi"/>
          <w:b/>
          <w:caps/>
          <w:sz w:val="24"/>
          <w:u w:val="single"/>
        </w:rPr>
        <w:t>Dispositions finales</w:t>
      </w:r>
      <w:bookmarkEnd w:id="129"/>
    </w:p>
    <w:p w14:paraId="17EA8E8B" w14:textId="77777777" w:rsidR="001C598E" w:rsidRDefault="003A632B">
      <w:pPr>
        <w:pStyle w:val="Titre2"/>
        <w:spacing w:before="120" w:after="60"/>
        <w:jc w:val="both"/>
        <w:rPr>
          <w:rFonts w:asciiTheme="minorHAnsi" w:hAnsiTheme="minorHAnsi"/>
          <w:sz w:val="22"/>
          <w:szCs w:val="22"/>
        </w:rPr>
      </w:pPr>
      <w:bookmarkStart w:id="130" w:name="_Toc392669654"/>
      <w:bookmarkStart w:id="131" w:name="_Toc192180632"/>
      <w:r>
        <w:rPr>
          <w:rFonts w:asciiTheme="minorHAnsi" w:hAnsiTheme="minorHAnsi"/>
          <w:sz w:val="22"/>
          <w:szCs w:val="22"/>
        </w:rPr>
        <w:t>Déclaration</w:t>
      </w:r>
      <w:bookmarkEnd w:id="130"/>
      <w:bookmarkEnd w:id="131"/>
    </w:p>
    <w:p w14:paraId="1C6B332E" w14:textId="77777777" w:rsidR="001C598E" w:rsidRDefault="003A632B">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57972687" w14:textId="77777777" w:rsidR="001C598E" w:rsidRDefault="003A632B" w:rsidP="004876E1">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qu'aucune</w:t>
      </w:r>
      <w:proofErr w:type="gramEnd"/>
      <w:r>
        <w:rPr>
          <w:rFonts w:asciiTheme="minorHAnsi" w:hAnsiTheme="minorHAnsi" w:cs="Arial"/>
          <w:sz w:val="22"/>
          <w:szCs w:val="22"/>
        </w:rPr>
        <w:t xml:space="preserv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5CADF96F" w14:textId="77777777" w:rsidR="001C598E" w:rsidRDefault="003A632B" w:rsidP="004876E1">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194702D9" w14:textId="77777777" w:rsidR="001C598E" w:rsidRDefault="003A632B" w:rsidP="004876E1">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lastRenderedPageBreak/>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54450B68" w14:textId="77777777" w:rsidR="001C598E" w:rsidRDefault="003A632B" w:rsidP="004876E1">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08F0B147" w14:textId="71AD5F38" w:rsidR="001C598E" w:rsidRPr="00EE45A4" w:rsidRDefault="003A632B" w:rsidP="00EE45A4">
      <w:pPr>
        <w:pStyle w:val="Paragraphedeliste"/>
        <w:numPr>
          <w:ilvl w:val="0"/>
          <w:numId w:val="22"/>
        </w:numPr>
        <w:spacing w:before="120" w:line="240" w:lineRule="auto"/>
        <w:ind w:left="993" w:hanging="284"/>
        <w:jc w:val="both"/>
        <w:rPr>
          <w:rFonts w:asciiTheme="minorHAnsi" w:hAnsiTheme="minorHAnsi" w:cs="Arial"/>
          <w:sz w:val="24"/>
          <w:szCs w:val="22"/>
        </w:rPr>
      </w:pPr>
      <w:proofErr w:type="gramStart"/>
      <w:r>
        <w:rPr>
          <w:rFonts w:asciiTheme="minorHAnsi" w:hAnsiTheme="minorHAnsi" w:cs="Arial"/>
          <w:sz w:val="22"/>
          <w:szCs w:val="22"/>
        </w:rPr>
        <w:t>accepter</w:t>
      </w:r>
      <w:proofErr w:type="gramEnd"/>
      <w:r>
        <w:rPr>
          <w:rFonts w:asciiTheme="minorHAnsi" w:hAnsiTheme="minorHAnsi" w:cs="Arial"/>
          <w:sz w:val="22"/>
          <w:szCs w:val="22"/>
        </w:rPr>
        <w:t xml:space="preserve">,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14CDA313" w14:textId="77777777" w:rsidR="001C598E" w:rsidRDefault="003A632B">
      <w:pPr>
        <w:pStyle w:val="En-tte"/>
        <w:tabs>
          <w:tab w:val="left" w:pos="993"/>
        </w:tabs>
        <w:ind w:left="567"/>
        <w:jc w:val="both"/>
        <w:rPr>
          <w:rFonts w:ascii="Calibri" w:hAnsi="Calibri"/>
          <w:sz w:val="22"/>
        </w:rPr>
      </w:pPr>
      <w:r>
        <w:rPr>
          <w:rFonts w:ascii="Calibri" w:hAnsi="Calibri"/>
          <w:sz w:val="22"/>
        </w:rPr>
        <w:t xml:space="preserve">En outre, </w:t>
      </w:r>
    </w:p>
    <w:p w14:paraId="2FF5BECF" w14:textId="77777777" w:rsidR="001C598E" w:rsidRDefault="003A632B">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01A5D9CE" w14:textId="77777777" w:rsidR="001C598E" w:rsidRDefault="003A632B" w:rsidP="004876E1">
      <w:pPr>
        <w:pStyle w:val="En-tte"/>
        <w:numPr>
          <w:ilvl w:val="0"/>
          <w:numId w:val="20"/>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31" w:tooltip="https://www.sanctionsmap.eu" w:history="1">
        <w:r>
          <w:rPr>
            <w:rStyle w:val="Lienhypertexte"/>
            <w:rFonts w:ascii="Calibri" w:hAnsi="Calibri"/>
            <w:sz w:val="22"/>
          </w:rPr>
          <w:t>https://www.sanctionsmap.eu</w:t>
        </w:r>
      </w:hyperlink>
      <w:r>
        <w:rPr>
          <w:rFonts w:ascii="Calibri" w:hAnsi="Calibri"/>
          <w:sz w:val="22"/>
        </w:rPr>
        <w:t xml:space="preserve"> ;</w:t>
      </w:r>
    </w:p>
    <w:p w14:paraId="52A155B4" w14:textId="77777777" w:rsidR="001C598E" w:rsidRDefault="003A632B" w:rsidP="004876E1">
      <w:pPr>
        <w:pStyle w:val="En-tte"/>
        <w:numPr>
          <w:ilvl w:val="0"/>
          <w:numId w:val="20"/>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rFonts w:asciiTheme="minorHAnsi" w:hAnsiTheme="minorHAnsi" w:cstheme="minorHAnsi"/>
          <w:sz w:val="22"/>
          <w:szCs w:val="22"/>
        </w:rPr>
        <w:t>dessous:</w:t>
      </w:r>
      <w:proofErr w:type="gramEnd"/>
    </w:p>
    <w:p w14:paraId="1261B821" w14:textId="77777777" w:rsidR="001C598E" w:rsidRDefault="003A632B" w:rsidP="004876E1">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32"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49E191D8" w14:textId="77777777" w:rsidR="001C598E" w:rsidRDefault="003A632B" w:rsidP="004876E1">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33"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A4ECB9" w14:textId="77777777" w:rsidR="001C598E" w:rsidRDefault="003A632B" w:rsidP="004876E1">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4"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6B1A6C91" w14:textId="77777777" w:rsidR="001C598E" w:rsidRDefault="003A632B" w:rsidP="004876E1">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5"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6FC3DE26" w14:textId="77777777" w:rsidR="001C598E" w:rsidRDefault="003A632B" w:rsidP="004876E1">
      <w:pPr>
        <w:pStyle w:val="En-tte"/>
        <w:numPr>
          <w:ilvl w:val="0"/>
          <w:numId w:val="20"/>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6"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482E522A" w14:textId="77777777" w:rsidR="001C598E" w:rsidRDefault="003A632B">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3412E090" w14:textId="77777777" w:rsidR="001C598E" w:rsidRDefault="001C598E">
      <w:pPr>
        <w:pStyle w:val="En-tte"/>
        <w:ind w:left="993"/>
        <w:jc w:val="both"/>
        <w:rPr>
          <w:rFonts w:asciiTheme="minorHAnsi" w:hAnsiTheme="minorHAnsi" w:cstheme="minorHAnsi"/>
          <w:sz w:val="22"/>
          <w:szCs w:val="22"/>
        </w:rPr>
      </w:pPr>
    </w:p>
    <w:p w14:paraId="533DBCD8" w14:textId="77777777" w:rsidR="001C598E" w:rsidRDefault="003A632B">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2827DB8" w14:textId="77777777" w:rsidR="001C598E" w:rsidRDefault="001C598E">
      <w:pPr>
        <w:spacing w:line="260" w:lineRule="atLeast"/>
        <w:ind w:left="567"/>
        <w:jc w:val="both"/>
        <w:rPr>
          <w:rFonts w:asciiTheme="minorHAnsi" w:eastAsia="Calibri" w:hAnsiTheme="minorHAnsi" w:cstheme="minorHAnsi"/>
          <w:sz w:val="22"/>
          <w:szCs w:val="22"/>
          <w:lang w:eastAsia="en-US"/>
        </w:rPr>
      </w:pPr>
    </w:p>
    <w:p w14:paraId="631DA7C0" w14:textId="77777777" w:rsidR="001C598E" w:rsidRDefault="003A632B">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03B95B87" w14:textId="77777777" w:rsidR="001C598E" w:rsidRDefault="003A632B">
      <w:pPr>
        <w:spacing w:line="240" w:lineRule="auto"/>
        <w:rPr>
          <w:rFonts w:asciiTheme="minorHAnsi" w:eastAsia="Times New Roman" w:hAnsiTheme="minorHAnsi" w:cs="Arial"/>
        </w:rPr>
      </w:pPr>
      <w:r>
        <w:rPr>
          <w:rFonts w:asciiTheme="minorHAnsi" w:hAnsiTheme="minorHAnsi" w:cs="Arial"/>
        </w:rPr>
        <w:br w:type="page" w:clear="all"/>
      </w:r>
    </w:p>
    <w:p w14:paraId="78F90E4D" w14:textId="77777777" w:rsidR="001C598E" w:rsidRDefault="001C598E">
      <w:pPr>
        <w:pStyle w:val="u"/>
        <w:widowControl w:val="0"/>
        <w:spacing w:before="120"/>
        <w:rPr>
          <w:rFonts w:asciiTheme="minorHAnsi" w:hAnsiTheme="minorHAnsi" w:cs="Arial"/>
          <w:b/>
          <w:bCs/>
          <w:szCs w:val="22"/>
          <w:u w:val="single"/>
        </w:rPr>
      </w:pPr>
    </w:p>
    <w:p w14:paraId="05A68C06" w14:textId="77777777" w:rsidR="001C598E" w:rsidRDefault="003A632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615672F5" w14:textId="77777777" w:rsidR="001C598E" w:rsidRDefault="003A632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le...…….....20....</w:t>
      </w:r>
    </w:p>
    <w:p w14:paraId="4C85045C" w14:textId="77777777" w:rsidR="001C598E" w:rsidRDefault="003A632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260511B8" w14:textId="77777777" w:rsidR="001C598E" w:rsidRDefault="003A632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2"/>
      </w:r>
      <w:r>
        <w:rPr>
          <w:rFonts w:asciiTheme="minorHAnsi" w:eastAsia="Times New Roman" w:hAnsiTheme="minorHAnsi" w:cs="Arial"/>
          <w:sz w:val="22"/>
          <w:szCs w:val="22"/>
        </w:rPr>
        <w:t xml:space="preserve"> : </w:t>
      </w:r>
    </w:p>
    <w:p w14:paraId="3BA2AB92" w14:textId="77777777" w:rsidR="001C598E" w:rsidRDefault="003A632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6A9CD8E7" w14:textId="77777777" w:rsidR="001C598E" w:rsidRDefault="003A632B">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1E3A0018" w14:textId="77777777" w:rsidR="001C598E" w:rsidRDefault="001C59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32225AF5" w14:textId="77777777" w:rsidR="001C598E" w:rsidRDefault="001C598E">
      <w:pPr>
        <w:spacing w:line="240" w:lineRule="auto"/>
        <w:jc w:val="both"/>
        <w:rPr>
          <w:rFonts w:asciiTheme="minorHAnsi" w:eastAsia="Times New Roman" w:hAnsiTheme="minorHAnsi" w:cs="Arial"/>
          <w:sz w:val="22"/>
          <w:szCs w:val="22"/>
        </w:rPr>
      </w:pPr>
    </w:p>
    <w:p w14:paraId="6B08325B" w14:textId="77777777" w:rsidR="001C598E" w:rsidRDefault="003A632B">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3480C698" w14:textId="77777777" w:rsidR="001C598E" w:rsidRDefault="003A632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4B4F80AC" w14:textId="77777777" w:rsidR="001C598E" w:rsidRDefault="003A632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 le...…….....20....</w:t>
      </w:r>
    </w:p>
    <w:p w14:paraId="44081CF4" w14:textId="77777777" w:rsidR="001C598E" w:rsidRDefault="003A632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w:t>
      </w:r>
    </w:p>
    <w:p w14:paraId="1A9F97F7" w14:textId="77777777" w:rsidR="001C598E" w:rsidRDefault="003A632B">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7959C18" w14:textId="77777777" w:rsidR="001C598E" w:rsidRDefault="003A632B">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41923BDB" w14:textId="77777777" w:rsidR="001C598E" w:rsidRDefault="001C598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220F1335" w14:textId="77777777" w:rsidR="001C598E" w:rsidRDefault="003A632B">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3171F928" w14:textId="300401CB" w:rsidR="001C598E" w:rsidRDefault="001C598E">
      <w:pPr>
        <w:widowControl w:val="0"/>
        <w:ind w:right="3367"/>
        <w:rPr>
          <w:rFonts w:asciiTheme="minorHAnsi" w:hAnsiTheme="minorHAnsi" w:cs="Arial"/>
          <w:b/>
          <w:caps/>
        </w:rPr>
        <w:sectPr w:rsidR="001C598E">
          <w:headerReference w:type="default" r:id="rId37"/>
          <w:pgSz w:w="11906" w:h="16838"/>
          <w:pgMar w:top="902" w:right="1009" w:bottom="720" w:left="1151" w:header="397" w:footer="907" w:gutter="0"/>
          <w:cols w:space="708"/>
        </w:sectPr>
      </w:pPr>
    </w:p>
    <w:p w14:paraId="460AD890" w14:textId="3D897B5B" w:rsidR="00C52FA5" w:rsidRPr="00C52FA5" w:rsidRDefault="00C52FA5" w:rsidP="00C52FA5">
      <w:pPr>
        <w:pStyle w:val="v"/>
        <w:widowControl w:val="0"/>
        <w:spacing w:before="600" w:after="240"/>
        <w:jc w:val="left"/>
        <w:outlineLvl w:val="0"/>
        <w:rPr>
          <w:rFonts w:asciiTheme="minorHAnsi" w:hAnsiTheme="minorHAnsi"/>
          <w:b/>
          <w:caps/>
          <w:sz w:val="24"/>
        </w:rPr>
      </w:pPr>
      <w:bookmarkStart w:id="132" w:name="_Toc192180633"/>
      <w:r w:rsidRPr="004F2CD4">
        <w:rPr>
          <w:rFonts w:ascii="Times New Roman" w:hAnsi="Times New Roman"/>
          <w:noProof/>
        </w:rPr>
        <w:lastRenderedPageBreak/>
        <w:drawing>
          <wp:anchor distT="0" distB="0" distL="114300" distR="114300" simplePos="0" relativeHeight="251659264" behindDoc="0" locked="0" layoutInCell="1" allowOverlap="1" wp14:anchorId="1C04205A" wp14:editId="425FD049">
            <wp:simplePos x="0" y="0"/>
            <wp:positionH relativeFrom="margin">
              <wp:posOffset>-635</wp:posOffset>
            </wp:positionH>
            <wp:positionV relativeFrom="paragraph">
              <wp:posOffset>-220980</wp:posOffset>
            </wp:positionV>
            <wp:extent cx="1035050" cy="278765"/>
            <wp:effectExtent l="0" t="0" r="0" b="6985"/>
            <wp:wrapNone/>
            <wp:docPr id="428008486"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008486" name="Picture 1" descr="A close-up of a logo&#10;&#10;Description automatically generated"/>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035050" cy="278765"/>
                    </a:xfrm>
                    <a:prstGeom prst="rect">
                      <a:avLst/>
                    </a:prstGeom>
                  </pic:spPr>
                </pic:pic>
              </a:graphicData>
            </a:graphic>
            <wp14:sizeRelH relativeFrom="margin">
              <wp14:pctWidth>0</wp14:pctWidth>
            </wp14:sizeRelH>
            <wp14:sizeRelV relativeFrom="margin">
              <wp14:pctHeight>0</wp14:pctHeight>
            </wp14:sizeRelV>
          </wp:anchor>
        </w:drawing>
      </w:r>
      <w:r w:rsidR="003A632B">
        <w:rPr>
          <w:rFonts w:asciiTheme="minorHAnsi" w:hAnsiTheme="minorHAnsi"/>
          <w:b/>
          <w:caps/>
          <w:sz w:val="24"/>
        </w:rPr>
        <w:t>Annex</w:t>
      </w:r>
      <w:r>
        <w:rPr>
          <w:rFonts w:asciiTheme="minorHAnsi" w:hAnsiTheme="minorHAnsi"/>
          <w:b/>
          <w:caps/>
          <w:sz w:val="24"/>
        </w:rPr>
        <w:t xml:space="preserve">e I </w:t>
      </w:r>
      <w:r w:rsidR="00014F81" w:rsidRPr="00C52FA5">
        <w:rPr>
          <w:rFonts w:asciiTheme="minorHAnsi" w:eastAsia="Arial" w:hAnsiTheme="minorHAnsi" w:cstheme="minorHAnsi"/>
          <w:b/>
          <w:bCs/>
          <w:sz w:val="24"/>
          <w:szCs w:val="24"/>
        </w:rPr>
        <w:t>CAHIER DES CHARGES</w:t>
      </w:r>
      <w:bookmarkEnd w:id="132"/>
    </w:p>
    <w:p w14:paraId="2922DFA2" w14:textId="77777777" w:rsidR="00C52FA5" w:rsidRPr="004F2CD4" w:rsidRDefault="00C52FA5" w:rsidP="00C52FA5">
      <w:pPr>
        <w:jc w:val="center"/>
        <w:rPr>
          <w:rFonts w:ascii="Times New Roman" w:eastAsia="Arial" w:hAnsi="Times New Roman"/>
          <w:b/>
          <w:bCs/>
          <w:sz w:val="32"/>
          <w:szCs w:val="32"/>
        </w:rPr>
      </w:pPr>
      <w:r w:rsidRPr="004F2CD4">
        <w:rPr>
          <w:rFonts w:ascii="Times New Roman" w:eastAsia="Arial" w:hAnsi="Times New Roman"/>
          <w:b/>
          <w:bCs/>
          <w:sz w:val="32"/>
          <w:szCs w:val="32"/>
        </w:rPr>
        <w:t xml:space="preserve">Développement de solutions numériques innovantes pour faciliter l’accès des </w:t>
      </w:r>
      <w:proofErr w:type="gramStart"/>
      <w:r w:rsidRPr="004F2CD4">
        <w:rPr>
          <w:rFonts w:ascii="Times New Roman" w:eastAsia="Arial" w:hAnsi="Times New Roman"/>
          <w:b/>
          <w:bCs/>
          <w:sz w:val="32"/>
          <w:szCs w:val="32"/>
        </w:rPr>
        <w:t>citoyen.ne.s</w:t>
      </w:r>
      <w:proofErr w:type="gramEnd"/>
      <w:r w:rsidRPr="004F2CD4">
        <w:rPr>
          <w:rFonts w:ascii="Times New Roman" w:eastAsia="Arial" w:hAnsi="Times New Roman"/>
          <w:b/>
          <w:bCs/>
          <w:sz w:val="32"/>
          <w:szCs w:val="32"/>
        </w:rPr>
        <w:t xml:space="preserve"> aux services publics</w:t>
      </w:r>
    </w:p>
    <w:p w14:paraId="39EA2318" w14:textId="77777777"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b/>
          <w:bCs/>
          <w:u w:val="single"/>
        </w:rPr>
        <w:t>I-Contexte</w:t>
      </w:r>
      <w:r w:rsidRPr="004F2CD4">
        <w:rPr>
          <w:rFonts w:ascii="Times New Roman" w:hAnsi="Times New Roman"/>
        </w:rPr>
        <w:br/>
      </w:r>
    </w:p>
    <w:p w14:paraId="66511001" w14:textId="77777777"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rPr>
        <w:t xml:space="preserve">Le KNFP met en œuvre une action intitulée « Contribution des </w:t>
      </w:r>
      <w:proofErr w:type="spellStart"/>
      <w:r w:rsidRPr="004F2CD4">
        <w:rPr>
          <w:rFonts w:ascii="Times New Roman" w:hAnsi="Times New Roman"/>
        </w:rPr>
        <w:t>Makòn</w:t>
      </w:r>
      <w:proofErr w:type="spellEnd"/>
      <w:r w:rsidRPr="004F2CD4">
        <w:rPr>
          <w:rFonts w:ascii="Times New Roman" w:hAnsi="Times New Roman"/>
        </w:rPr>
        <w:t xml:space="preserve"> à l’amélioration des services publics dans la région Nord /Renforcement du rôle de la société civile dans le dialogue avec l’administration et dans la sensibilisation aux services publics des centres de réception et de livraison des documents d’identité (CRLDI) en s’appuyant sur les </w:t>
      </w:r>
      <w:proofErr w:type="spellStart"/>
      <w:r w:rsidRPr="004F2CD4">
        <w:rPr>
          <w:rFonts w:ascii="Times New Roman" w:hAnsi="Times New Roman"/>
        </w:rPr>
        <w:t>Makòn</w:t>
      </w:r>
      <w:proofErr w:type="spellEnd"/>
      <w:r w:rsidRPr="004F2CD4">
        <w:rPr>
          <w:rFonts w:ascii="Times New Roman" w:hAnsi="Times New Roman"/>
        </w:rPr>
        <w:t xml:space="preserve"> du département du Nord ». </w:t>
      </w:r>
    </w:p>
    <w:p w14:paraId="4EDFF0B8" w14:textId="77777777" w:rsidR="00C52FA5" w:rsidRDefault="00C52FA5" w:rsidP="00C52FA5">
      <w:pPr>
        <w:spacing w:line="240" w:lineRule="auto"/>
        <w:contextualSpacing/>
        <w:jc w:val="both"/>
        <w:rPr>
          <w:rFonts w:ascii="Times New Roman" w:hAnsi="Times New Roman"/>
        </w:rPr>
      </w:pPr>
    </w:p>
    <w:p w14:paraId="0022B470" w14:textId="77777777"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rPr>
        <w:t xml:space="preserve">Le </w:t>
      </w:r>
      <w:proofErr w:type="spellStart"/>
      <w:r w:rsidRPr="004F2CD4">
        <w:rPr>
          <w:rFonts w:ascii="Times New Roman" w:hAnsi="Times New Roman"/>
        </w:rPr>
        <w:t>Makòn</w:t>
      </w:r>
      <w:proofErr w:type="spellEnd"/>
      <w:r w:rsidRPr="004F2CD4">
        <w:rPr>
          <w:rFonts w:ascii="Times New Roman" w:hAnsi="Times New Roman"/>
        </w:rPr>
        <w:t xml:space="preserve"> est un modèle de gouvernance locale participative innovant qui vise à mieux organiser et renforcer la société civile afin qu’elle puisse mieux jouer son rôle dans le développement du pays et dans l’amélioration des services publics.  Le </w:t>
      </w:r>
      <w:proofErr w:type="spellStart"/>
      <w:r w:rsidRPr="004F2CD4">
        <w:rPr>
          <w:rFonts w:ascii="Times New Roman" w:hAnsi="Times New Roman"/>
        </w:rPr>
        <w:t>Makòn</w:t>
      </w:r>
      <w:proofErr w:type="spellEnd"/>
      <w:r w:rsidRPr="004F2CD4">
        <w:rPr>
          <w:rFonts w:ascii="Times New Roman" w:hAnsi="Times New Roman"/>
        </w:rPr>
        <w:t xml:space="preserve"> est un espace ouvert, au fonctionnement souple et autonome, réunissant des organisations communautaires de base (OCB), organisations de la société civile (OSC) et mouvements de base. Le </w:t>
      </w:r>
      <w:proofErr w:type="spellStart"/>
      <w:r w:rsidRPr="004F2CD4">
        <w:rPr>
          <w:rFonts w:ascii="Times New Roman" w:hAnsi="Times New Roman"/>
        </w:rPr>
        <w:t>Makòn</w:t>
      </w:r>
      <w:proofErr w:type="spellEnd"/>
      <w:r w:rsidRPr="004F2CD4">
        <w:rPr>
          <w:rFonts w:ascii="Times New Roman" w:hAnsi="Times New Roman"/>
        </w:rPr>
        <w:t xml:space="preserve"> est un espace de dialogue et rencontre multisectoriel entre organisations sociales, un lieu de construction de solutions concertées, de veille, de contrôle et d’interpellation des élus locaux, et enfin de proposition et participation aux politiques publiques territoriales. Il ambitionne de devenir de véritables interlocuteurs des autorités locales, les administrations déconcentrées à tous les échelons du territoire afin de contribuer à la création d’une société plus juste et équitable. </w:t>
      </w:r>
    </w:p>
    <w:p w14:paraId="4E70EE40" w14:textId="77777777" w:rsidR="00C52FA5" w:rsidRDefault="00C52FA5" w:rsidP="00C52FA5">
      <w:pPr>
        <w:spacing w:line="240" w:lineRule="auto"/>
        <w:contextualSpacing/>
        <w:jc w:val="both"/>
        <w:rPr>
          <w:rFonts w:ascii="Times New Roman" w:hAnsi="Times New Roman"/>
        </w:rPr>
      </w:pPr>
    </w:p>
    <w:p w14:paraId="5D70E49E" w14:textId="77777777" w:rsidR="00C52FA5" w:rsidRPr="004F2CD4" w:rsidRDefault="00C52FA5" w:rsidP="00C52FA5">
      <w:pPr>
        <w:spacing w:line="240" w:lineRule="auto"/>
        <w:contextualSpacing/>
        <w:jc w:val="both"/>
        <w:rPr>
          <w:rFonts w:ascii="Times New Roman" w:hAnsi="Times New Roman"/>
          <w:b/>
          <w:bCs/>
          <w:u w:val="single"/>
        </w:rPr>
      </w:pPr>
      <w:r w:rsidRPr="004F2CD4">
        <w:rPr>
          <w:rFonts w:ascii="Times New Roman" w:hAnsi="Times New Roman"/>
        </w:rPr>
        <w:t xml:space="preserve">L’action du KNFP fait partie du programme global « Appui à l’amélioration des services publics » baptisé </w:t>
      </w:r>
      <w:r w:rsidRPr="004F2CD4">
        <w:rPr>
          <w:rFonts w:ascii="Times New Roman" w:hAnsi="Times New Roman"/>
          <w:b/>
          <w:bCs/>
        </w:rPr>
        <w:t>Poto Mitan</w:t>
      </w:r>
      <w:r w:rsidRPr="004F2CD4">
        <w:rPr>
          <w:rFonts w:ascii="Times New Roman" w:hAnsi="Times New Roman"/>
        </w:rPr>
        <w:t>. Financé par l’Agence Française de Développement (AFD), ce programme vise à développer l’accès inclusif et territorialisé des citoyens aux services administratifs et à l’état civil à travers deux composantes :</w:t>
      </w:r>
    </w:p>
    <w:p w14:paraId="4EFF61AE" w14:textId="77777777" w:rsidR="00C52FA5" w:rsidRPr="004F2CD4" w:rsidRDefault="00C52FA5" w:rsidP="00C52FA5">
      <w:pPr>
        <w:numPr>
          <w:ilvl w:val="0"/>
          <w:numId w:val="26"/>
        </w:numPr>
        <w:spacing w:line="240" w:lineRule="auto"/>
        <w:contextualSpacing/>
        <w:jc w:val="both"/>
        <w:rPr>
          <w:rFonts w:ascii="Times New Roman" w:hAnsi="Times New Roman"/>
        </w:rPr>
      </w:pPr>
      <w:r w:rsidRPr="004F2CD4">
        <w:rPr>
          <w:rFonts w:ascii="Times New Roman" w:hAnsi="Times New Roman"/>
          <w:b/>
          <w:bCs/>
        </w:rPr>
        <w:t>Renforcement de l’offre de services publics de l’administration</w:t>
      </w:r>
      <w:r w:rsidRPr="004F2CD4">
        <w:rPr>
          <w:rFonts w:ascii="Times New Roman" w:hAnsi="Times New Roman"/>
        </w:rPr>
        <w:t>.</w:t>
      </w:r>
    </w:p>
    <w:p w14:paraId="365339B6" w14:textId="77777777" w:rsidR="00C52FA5" w:rsidRPr="004F2CD4" w:rsidRDefault="00C52FA5" w:rsidP="00C52FA5">
      <w:pPr>
        <w:numPr>
          <w:ilvl w:val="0"/>
          <w:numId w:val="26"/>
        </w:numPr>
        <w:spacing w:line="240" w:lineRule="auto"/>
        <w:contextualSpacing/>
        <w:jc w:val="both"/>
        <w:rPr>
          <w:rFonts w:ascii="Times New Roman" w:hAnsi="Times New Roman"/>
        </w:rPr>
      </w:pPr>
      <w:r w:rsidRPr="004F2CD4">
        <w:rPr>
          <w:rFonts w:ascii="Times New Roman" w:hAnsi="Times New Roman"/>
          <w:b/>
          <w:bCs/>
        </w:rPr>
        <w:t>Implication citoyenne et rétablissement de la confiance entre les citoyens et l’administration publique</w:t>
      </w:r>
      <w:r w:rsidRPr="004F2CD4">
        <w:rPr>
          <w:rFonts w:ascii="Times New Roman" w:hAnsi="Times New Roman"/>
        </w:rPr>
        <w:t>.</w:t>
      </w:r>
    </w:p>
    <w:p w14:paraId="31D9CB5E" w14:textId="77777777" w:rsidR="00C52FA5" w:rsidRDefault="00C52FA5" w:rsidP="00C52FA5">
      <w:pPr>
        <w:spacing w:line="240" w:lineRule="auto"/>
        <w:contextualSpacing/>
        <w:jc w:val="both"/>
        <w:rPr>
          <w:rFonts w:ascii="Times New Roman" w:hAnsi="Times New Roman"/>
        </w:rPr>
      </w:pPr>
    </w:p>
    <w:p w14:paraId="0B5B9D3C" w14:textId="77777777"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rPr>
        <w:t xml:space="preserve">Le KNFP, en partenariat avec l'Office de Protection du Citoyen (OPC), est responsable de la mise en œuvre de la composante 2, qui inclut la mobilisation citoyenne à travers les </w:t>
      </w:r>
      <w:proofErr w:type="spellStart"/>
      <w:r w:rsidRPr="004F2CD4">
        <w:rPr>
          <w:rFonts w:ascii="Times New Roman" w:hAnsi="Times New Roman"/>
          <w:b/>
          <w:bCs/>
        </w:rPr>
        <w:t>Makòn</w:t>
      </w:r>
      <w:proofErr w:type="spellEnd"/>
      <w:r w:rsidRPr="004F2CD4">
        <w:rPr>
          <w:rFonts w:ascii="Times New Roman" w:hAnsi="Times New Roman"/>
        </w:rPr>
        <w:t>. Le programme Poto Mitan est piloté par l’Office de Management et des Ressources Humaines (OMRH), organe de la Primature, avec un cofinancement de 8,45 millions d'euros, et une opérationnalisation par Expertise France.</w:t>
      </w:r>
    </w:p>
    <w:p w14:paraId="54ABB03B" w14:textId="77777777" w:rsidR="00C52FA5" w:rsidRPr="004F2CD4" w:rsidRDefault="00C52FA5" w:rsidP="00C52FA5">
      <w:pPr>
        <w:spacing w:line="240" w:lineRule="auto"/>
        <w:contextualSpacing/>
        <w:jc w:val="both"/>
        <w:rPr>
          <w:rFonts w:ascii="Times New Roman" w:hAnsi="Times New Roman"/>
        </w:rPr>
      </w:pPr>
    </w:p>
    <w:p w14:paraId="5994B26E" w14:textId="77777777"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rPr>
        <w:t xml:space="preserve">L’action du KNFP, utilisant le </w:t>
      </w:r>
      <w:proofErr w:type="spellStart"/>
      <w:r w:rsidRPr="004F2CD4">
        <w:rPr>
          <w:rFonts w:ascii="Times New Roman" w:hAnsi="Times New Roman"/>
        </w:rPr>
        <w:t>Makon</w:t>
      </w:r>
      <w:proofErr w:type="spellEnd"/>
      <w:r w:rsidRPr="004F2CD4">
        <w:rPr>
          <w:rFonts w:ascii="Times New Roman" w:hAnsi="Times New Roman"/>
        </w:rPr>
        <w:t xml:space="preserve"> comme instrument, renforcera les </w:t>
      </w:r>
      <w:proofErr w:type="spellStart"/>
      <w:proofErr w:type="gramStart"/>
      <w:r w:rsidRPr="004F2CD4">
        <w:rPr>
          <w:rFonts w:ascii="Times New Roman" w:hAnsi="Times New Roman"/>
        </w:rPr>
        <w:t>acteurs.trices</w:t>
      </w:r>
      <w:proofErr w:type="spellEnd"/>
      <w:proofErr w:type="gramEnd"/>
      <w:r w:rsidRPr="004F2CD4">
        <w:rPr>
          <w:rFonts w:ascii="Times New Roman" w:hAnsi="Times New Roman"/>
        </w:rPr>
        <w:t xml:space="preserve"> de base de la société civile des 19 communes du département du Nord et Trou du Nord dans le département du </w:t>
      </w:r>
      <w:proofErr w:type="spellStart"/>
      <w:r w:rsidRPr="004F2CD4">
        <w:rPr>
          <w:rFonts w:ascii="Times New Roman" w:hAnsi="Times New Roman"/>
        </w:rPr>
        <w:t>Nord’Est</w:t>
      </w:r>
      <w:proofErr w:type="spellEnd"/>
      <w:r w:rsidRPr="004F2CD4">
        <w:rPr>
          <w:rFonts w:ascii="Times New Roman" w:hAnsi="Times New Roman"/>
        </w:rPr>
        <w:t>, notamment les organisations de femmes, afin de leur permettre de prendre en main la gestion du développement de leur territoire. Le projet travaillera sur l’accès des personnes marginalisées aux services publics notamment les femmes.  Au-delà des organisations de femmes, le projet travaillera sur les rôles et la place des femmes dans la gouvernance et la participation au sein de leurs territoires.  Les diverses actions contribueront également à l’amélioration des modèles de prises de décision au niveau local, pour les rendre plus inclusifs, en particulier en faveur des femmes. </w:t>
      </w:r>
    </w:p>
    <w:p w14:paraId="388E0E7D" w14:textId="77777777" w:rsidR="00C52FA5" w:rsidRPr="004F2CD4" w:rsidRDefault="00C52FA5" w:rsidP="00C52FA5">
      <w:pPr>
        <w:spacing w:line="240" w:lineRule="auto"/>
        <w:contextualSpacing/>
        <w:jc w:val="both"/>
        <w:rPr>
          <w:rFonts w:ascii="Times New Roman" w:hAnsi="Times New Roman"/>
        </w:rPr>
      </w:pPr>
    </w:p>
    <w:p w14:paraId="3CCE93CC" w14:textId="77777777" w:rsidR="00C52FA5" w:rsidRPr="004F2CD4" w:rsidRDefault="00C52FA5" w:rsidP="00C52FA5">
      <w:pPr>
        <w:spacing w:line="240" w:lineRule="auto"/>
        <w:contextualSpacing/>
        <w:jc w:val="both"/>
        <w:rPr>
          <w:rFonts w:ascii="Times New Roman" w:hAnsi="Times New Roman"/>
          <w:u w:val="single"/>
        </w:rPr>
      </w:pPr>
      <w:r w:rsidRPr="004F2CD4">
        <w:rPr>
          <w:rFonts w:ascii="Times New Roman" w:hAnsi="Times New Roman"/>
          <w:u w:val="single"/>
        </w:rPr>
        <w:t xml:space="preserve">II-  </w:t>
      </w:r>
      <w:r w:rsidRPr="004F2CD4">
        <w:rPr>
          <w:rFonts w:ascii="Times New Roman" w:hAnsi="Times New Roman"/>
          <w:b/>
          <w:bCs/>
          <w:u w:val="single"/>
        </w:rPr>
        <w:t>Objectif global de la consultation</w:t>
      </w:r>
      <w:r w:rsidRPr="004F2CD4">
        <w:rPr>
          <w:rFonts w:ascii="Times New Roman" w:hAnsi="Times New Roman"/>
          <w:u w:val="single"/>
        </w:rPr>
        <w:t xml:space="preserve"> : </w:t>
      </w:r>
    </w:p>
    <w:p w14:paraId="5C08D066" w14:textId="77777777" w:rsidR="00C52FA5" w:rsidRDefault="00C52FA5" w:rsidP="00C52FA5">
      <w:pPr>
        <w:spacing w:line="240" w:lineRule="auto"/>
        <w:contextualSpacing/>
        <w:jc w:val="both"/>
        <w:rPr>
          <w:rFonts w:ascii="Times New Roman" w:hAnsi="Times New Roman"/>
        </w:rPr>
      </w:pPr>
    </w:p>
    <w:p w14:paraId="592FCA58" w14:textId="77777777"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rPr>
        <w:t>Concevoir et mettre en œuvre des solutions numériques innovantes et accessibles permettant aux citoyens, en particulier les femmes et les communautés marginalisées, d’avoir un accès simplifié aux services publics essentiels. Ces solutions devront renforcer :</w:t>
      </w:r>
    </w:p>
    <w:p w14:paraId="19728463" w14:textId="77777777" w:rsidR="00C52FA5" w:rsidRPr="004F2CD4" w:rsidRDefault="00C52FA5" w:rsidP="00C52FA5">
      <w:pPr>
        <w:numPr>
          <w:ilvl w:val="0"/>
          <w:numId w:val="31"/>
        </w:numPr>
        <w:spacing w:line="240" w:lineRule="auto"/>
        <w:contextualSpacing/>
        <w:jc w:val="both"/>
        <w:rPr>
          <w:rFonts w:ascii="Times New Roman" w:hAnsi="Times New Roman"/>
        </w:rPr>
      </w:pPr>
      <w:r w:rsidRPr="004F2CD4">
        <w:rPr>
          <w:rFonts w:ascii="Times New Roman" w:hAnsi="Times New Roman"/>
        </w:rPr>
        <w:t>L’engagement citoyen</w:t>
      </w:r>
      <w:r>
        <w:rPr>
          <w:rFonts w:ascii="Times New Roman" w:hAnsi="Times New Roman"/>
        </w:rPr>
        <w:t xml:space="preserve"> à travers le n</w:t>
      </w:r>
      <w:r w:rsidRPr="005760FA">
        <w:rPr>
          <w:rFonts w:ascii="Times New Roman" w:hAnsi="Times New Roman"/>
        </w:rPr>
        <w:t>ombre de doléances ou requêtes soumises par les citoyens aux autorités locales à l'aide des solutions numériques mises en place.</w:t>
      </w:r>
    </w:p>
    <w:p w14:paraId="594D8B73" w14:textId="77777777" w:rsidR="00C52FA5" w:rsidRPr="004F2CD4" w:rsidRDefault="00C52FA5" w:rsidP="00C52FA5">
      <w:pPr>
        <w:numPr>
          <w:ilvl w:val="0"/>
          <w:numId w:val="31"/>
        </w:numPr>
        <w:spacing w:line="240" w:lineRule="auto"/>
        <w:contextualSpacing/>
        <w:jc w:val="both"/>
        <w:rPr>
          <w:rFonts w:ascii="Times New Roman" w:hAnsi="Times New Roman"/>
        </w:rPr>
      </w:pPr>
      <w:r w:rsidRPr="004F2CD4">
        <w:rPr>
          <w:rFonts w:ascii="Times New Roman" w:hAnsi="Times New Roman"/>
        </w:rPr>
        <w:t>La communication entre les citoyens et les administrations publiques.</w:t>
      </w:r>
    </w:p>
    <w:p w14:paraId="0EEBB18B" w14:textId="77777777" w:rsidR="00C52FA5" w:rsidRDefault="00C52FA5" w:rsidP="00C52FA5">
      <w:pPr>
        <w:numPr>
          <w:ilvl w:val="0"/>
          <w:numId w:val="31"/>
        </w:numPr>
        <w:spacing w:line="240" w:lineRule="auto"/>
        <w:contextualSpacing/>
        <w:jc w:val="both"/>
        <w:rPr>
          <w:rFonts w:ascii="Times New Roman" w:hAnsi="Times New Roman"/>
        </w:rPr>
      </w:pPr>
      <w:r w:rsidRPr="00477000">
        <w:rPr>
          <w:rFonts w:ascii="Times New Roman" w:hAnsi="Times New Roman"/>
        </w:rPr>
        <w:t>L’accessibilité des solutions numériques aux personnes en situation de handicap.</w:t>
      </w:r>
    </w:p>
    <w:p w14:paraId="0306D128" w14:textId="77777777" w:rsidR="00C52FA5" w:rsidRDefault="00C52FA5" w:rsidP="00C52FA5">
      <w:pPr>
        <w:numPr>
          <w:ilvl w:val="0"/>
          <w:numId w:val="31"/>
        </w:numPr>
        <w:spacing w:line="240" w:lineRule="auto"/>
        <w:contextualSpacing/>
        <w:jc w:val="both"/>
        <w:rPr>
          <w:rFonts w:ascii="Times New Roman" w:hAnsi="Times New Roman"/>
        </w:rPr>
      </w:pPr>
      <w:r w:rsidRPr="004F2CD4">
        <w:rPr>
          <w:rFonts w:ascii="Times New Roman" w:hAnsi="Times New Roman"/>
        </w:rPr>
        <w:t>La qualité et la durabilité des services publics dans les zones ciblées.</w:t>
      </w:r>
    </w:p>
    <w:p w14:paraId="37928CBA" w14:textId="294CBBD2" w:rsidR="00C52FA5" w:rsidRDefault="00C52FA5" w:rsidP="00C52FA5">
      <w:pPr>
        <w:spacing w:line="240" w:lineRule="auto"/>
        <w:contextualSpacing/>
        <w:jc w:val="both"/>
        <w:rPr>
          <w:rFonts w:ascii="Times New Roman" w:hAnsi="Times New Roman"/>
          <w:b/>
          <w:bCs/>
          <w:u w:val="single"/>
        </w:rPr>
      </w:pPr>
    </w:p>
    <w:p w14:paraId="7FCE2E78" w14:textId="1DC6C97C" w:rsidR="00014F81" w:rsidRDefault="00014F81" w:rsidP="00C52FA5">
      <w:pPr>
        <w:spacing w:line="240" w:lineRule="auto"/>
        <w:contextualSpacing/>
        <w:jc w:val="both"/>
        <w:rPr>
          <w:rFonts w:ascii="Times New Roman" w:hAnsi="Times New Roman"/>
          <w:b/>
          <w:bCs/>
          <w:u w:val="single"/>
        </w:rPr>
      </w:pPr>
    </w:p>
    <w:p w14:paraId="6E2C523E" w14:textId="2414D2A0" w:rsidR="00014F81" w:rsidRDefault="00014F81" w:rsidP="00C52FA5">
      <w:pPr>
        <w:spacing w:line="240" w:lineRule="auto"/>
        <w:contextualSpacing/>
        <w:jc w:val="both"/>
        <w:rPr>
          <w:rFonts w:ascii="Times New Roman" w:hAnsi="Times New Roman"/>
          <w:b/>
          <w:bCs/>
          <w:u w:val="single"/>
        </w:rPr>
      </w:pPr>
    </w:p>
    <w:p w14:paraId="4DE104CA" w14:textId="77777777" w:rsidR="00014F81" w:rsidRDefault="00014F81" w:rsidP="00C52FA5">
      <w:pPr>
        <w:spacing w:line="240" w:lineRule="auto"/>
        <w:contextualSpacing/>
        <w:jc w:val="both"/>
        <w:rPr>
          <w:rFonts w:ascii="Times New Roman" w:hAnsi="Times New Roman"/>
          <w:b/>
          <w:bCs/>
          <w:u w:val="single"/>
        </w:rPr>
      </w:pPr>
    </w:p>
    <w:p w14:paraId="0C2D80F6" w14:textId="77777777" w:rsidR="00C52FA5" w:rsidRPr="004F2CD4" w:rsidRDefault="00C52FA5" w:rsidP="00C52FA5">
      <w:pPr>
        <w:spacing w:line="240" w:lineRule="auto"/>
        <w:contextualSpacing/>
        <w:jc w:val="both"/>
        <w:rPr>
          <w:rFonts w:ascii="Times New Roman" w:hAnsi="Times New Roman"/>
          <w:b/>
          <w:bCs/>
          <w:u w:val="single"/>
        </w:rPr>
      </w:pPr>
      <w:r w:rsidRPr="004F2CD4">
        <w:rPr>
          <w:rFonts w:ascii="Times New Roman" w:hAnsi="Times New Roman"/>
          <w:b/>
          <w:bCs/>
          <w:u w:val="single"/>
        </w:rPr>
        <w:lastRenderedPageBreak/>
        <w:t xml:space="preserve">III-Objectif Spécifique de la consultation </w:t>
      </w:r>
    </w:p>
    <w:p w14:paraId="48B90920" w14:textId="77777777" w:rsidR="00C52FA5" w:rsidRDefault="00C52FA5" w:rsidP="00C52FA5">
      <w:pPr>
        <w:spacing w:line="240" w:lineRule="auto"/>
        <w:contextualSpacing/>
        <w:jc w:val="both"/>
        <w:rPr>
          <w:rFonts w:ascii="Times New Roman" w:hAnsi="Times New Roman"/>
        </w:rPr>
      </w:pPr>
    </w:p>
    <w:p w14:paraId="7D9FED75" w14:textId="77777777"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rPr>
        <w:t>Le cabinet recruté devra :</w:t>
      </w:r>
    </w:p>
    <w:p w14:paraId="7B65A3BA" w14:textId="77777777" w:rsidR="00C52FA5" w:rsidRPr="004F2CD4" w:rsidRDefault="00C52FA5" w:rsidP="00C52FA5">
      <w:pPr>
        <w:numPr>
          <w:ilvl w:val="0"/>
          <w:numId w:val="32"/>
        </w:numPr>
        <w:spacing w:line="240" w:lineRule="auto"/>
        <w:contextualSpacing/>
        <w:jc w:val="both"/>
        <w:rPr>
          <w:rFonts w:ascii="Times New Roman" w:hAnsi="Times New Roman"/>
        </w:rPr>
      </w:pPr>
      <w:r w:rsidRPr="004F2CD4">
        <w:rPr>
          <w:rFonts w:ascii="Times New Roman" w:hAnsi="Times New Roman"/>
        </w:rPr>
        <w:t>Identifier des solutions numériques adaptées au contexte du département du Nord et de Trou-du-Nord pour améliorer l’accès aux services publics d’état civil et d’identification.</w:t>
      </w:r>
    </w:p>
    <w:p w14:paraId="05470B16" w14:textId="77777777" w:rsidR="00C52FA5" w:rsidRPr="004F2CD4" w:rsidRDefault="00C52FA5" w:rsidP="00C52FA5">
      <w:pPr>
        <w:numPr>
          <w:ilvl w:val="0"/>
          <w:numId w:val="32"/>
        </w:numPr>
        <w:spacing w:line="240" w:lineRule="auto"/>
        <w:contextualSpacing/>
        <w:jc w:val="both"/>
        <w:rPr>
          <w:rFonts w:ascii="Times New Roman" w:hAnsi="Times New Roman"/>
        </w:rPr>
      </w:pPr>
      <w:r w:rsidRPr="004F2CD4">
        <w:rPr>
          <w:rFonts w:ascii="Times New Roman" w:hAnsi="Times New Roman"/>
        </w:rPr>
        <w:t>Concevoir, développer et accompagner la mise en œuvre de ces solutions, tout en assurant leur durabilité et leur adoption par les communautés locales.</w:t>
      </w:r>
    </w:p>
    <w:p w14:paraId="11810FDB" w14:textId="77777777" w:rsidR="00C52FA5" w:rsidRPr="004F2CD4" w:rsidRDefault="00C52FA5" w:rsidP="00C52FA5">
      <w:pPr>
        <w:numPr>
          <w:ilvl w:val="0"/>
          <w:numId w:val="32"/>
        </w:numPr>
        <w:spacing w:line="240" w:lineRule="auto"/>
        <w:contextualSpacing/>
        <w:jc w:val="both"/>
        <w:rPr>
          <w:rFonts w:ascii="Times New Roman" w:hAnsi="Times New Roman"/>
        </w:rPr>
      </w:pPr>
      <w:r w:rsidRPr="004F2CD4">
        <w:rPr>
          <w:rFonts w:ascii="Times New Roman" w:hAnsi="Times New Roman"/>
        </w:rPr>
        <w:t>Accompagner la création et l’opérationnalisation de centres de services citoyens dans trois communes ou sections communales pilotes.</w:t>
      </w:r>
    </w:p>
    <w:p w14:paraId="1F49F544" w14:textId="77777777" w:rsidR="00C52FA5" w:rsidRDefault="00C52FA5" w:rsidP="00C52FA5">
      <w:pPr>
        <w:spacing w:line="240" w:lineRule="auto"/>
        <w:contextualSpacing/>
        <w:jc w:val="both"/>
        <w:rPr>
          <w:rFonts w:ascii="Times New Roman" w:hAnsi="Times New Roman"/>
          <w:b/>
          <w:bCs/>
          <w:u w:val="single"/>
        </w:rPr>
      </w:pPr>
    </w:p>
    <w:p w14:paraId="7352E7B9" w14:textId="77777777" w:rsidR="00C52FA5" w:rsidRPr="004F2CD4" w:rsidRDefault="00C52FA5" w:rsidP="00C52FA5">
      <w:pPr>
        <w:spacing w:line="240" w:lineRule="auto"/>
        <w:contextualSpacing/>
        <w:jc w:val="both"/>
        <w:rPr>
          <w:rFonts w:ascii="Times New Roman" w:hAnsi="Times New Roman"/>
          <w:b/>
          <w:bCs/>
          <w:u w:val="single"/>
        </w:rPr>
      </w:pPr>
      <w:r w:rsidRPr="004F2CD4">
        <w:rPr>
          <w:rFonts w:ascii="Times New Roman" w:hAnsi="Times New Roman"/>
          <w:b/>
          <w:bCs/>
          <w:u w:val="single"/>
        </w:rPr>
        <w:t>IV-Tâches et Responsabilités du consultant/ cabinet</w:t>
      </w:r>
    </w:p>
    <w:p w14:paraId="4E90A2FC" w14:textId="77777777" w:rsidR="00C52FA5" w:rsidRDefault="00C52FA5" w:rsidP="00C52FA5">
      <w:pPr>
        <w:spacing w:line="240" w:lineRule="auto"/>
        <w:contextualSpacing/>
        <w:jc w:val="both"/>
        <w:rPr>
          <w:rFonts w:ascii="Times New Roman" w:hAnsi="Times New Roman"/>
        </w:rPr>
      </w:pPr>
    </w:p>
    <w:p w14:paraId="1DC98447" w14:textId="77777777" w:rsidR="00C52FA5" w:rsidRDefault="00C52FA5" w:rsidP="00C52FA5">
      <w:pPr>
        <w:spacing w:line="240" w:lineRule="auto"/>
        <w:contextualSpacing/>
        <w:jc w:val="both"/>
        <w:rPr>
          <w:rFonts w:ascii="Times New Roman" w:hAnsi="Times New Roman"/>
        </w:rPr>
      </w:pPr>
      <w:r w:rsidRPr="004F2CD4">
        <w:rPr>
          <w:rFonts w:ascii="Times New Roman" w:hAnsi="Times New Roman"/>
        </w:rPr>
        <w:t>Sous la supervision du Chargé de Projet au KNFP, le consultant travaillera en étroite collaboration avec les parties prenantes concernées de Poto Mitan et doit tenir compte dans la méthodologie des tâches suivantes :</w:t>
      </w:r>
    </w:p>
    <w:p w14:paraId="56E44C64" w14:textId="77777777" w:rsidR="00C52FA5" w:rsidRPr="004F2CD4" w:rsidRDefault="00C52FA5" w:rsidP="00C52FA5">
      <w:pPr>
        <w:spacing w:line="240" w:lineRule="auto"/>
        <w:contextualSpacing/>
        <w:jc w:val="both"/>
        <w:rPr>
          <w:rFonts w:ascii="Times New Roman" w:hAnsi="Times New Roman"/>
        </w:rPr>
      </w:pPr>
    </w:p>
    <w:p w14:paraId="0F5385CD" w14:textId="1A6F1508" w:rsidR="00C52FA5" w:rsidRPr="004F2CD4" w:rsidRDefault="00C52FA5" w:rsidP="00C52FA5">
      <w:pPr>
        <w:pStyle w:val="Paragraphedeliste"/>
        <w:numPr>
          <w:ilvl w:val="0"/>
          <w:numId w:val="28"/>
        </w:numPr>
        <w:spacing w:line="240" w:lineRule="auto"/>
        <w:jc w:val="both"/>
        <w:rPr>
          <w:rFonts w:ascii="Times New Roman" w:hAnsi="Times New Roman"/>
        </w:rPr>
      </w:pPr>
      <w:r w:rsidRPr="004F2CD4">
        <w:rPr>
          <w:rFonts w:ascii="Times New Roman" w:hAnsi="Times New Roman"/>
          <w:b/>
          <w:bCs/>
        </w:rPr>
        <w:t xml:space="preserve">Analyse des </w:t>
      </w:r>
      <w:r w:rsidR="00014F81" w:rsidRPr="004F2CD4">
        <w:rPr>
          <w:rFonts w:ascii="Times New Roman" w:hAnsi="Times New Roman"/>
          <w:b/>
          <w:bCs/>
        </w:rPr>
        <w:t>Besoins :</w:t>
      </w:r>
    </w:p>
    <w:p w14:paraId="1240CB6A" w14:textId="77777777" w:rsidR="00C52FA5" w:rsidRPr="004F2CD4" w:rsidRDefault="00C52FA5" w:rsidP="00C52FA5">
      <w:pPr>
        <w:pStyle w:val="Paragraphedeliste"/>
        <w:numPr>
          <w:ilvl w:val="0"/>
          <w:numId w:val="30"/>
        </w:numPr>
        <w:spacing w:line="240" w:lineRule="auto"/>
        <w:jc w:val="both"/>
        <w:rPr>
          <w:rFonts w:ascii="Times New Roman" w:hAnsi="Times New Roman"/>
        </w:rPr>
      </w:pPr>
      <w:r w:rsidRPr="004F2CD4">
        <w:rPr>
          <w:rFonts w:ascii="Times New Roman" w:hAnsi="Times New Roman"/>
        </w:rPr>
        <w:t>Réaliser une évaluation détaillée des besoins des citoyens, en mettant un accent particulier sur les femmes et les communautés marginalisées</w:t>
      </w:r>
    </w:p>
    <w:p w14:paraId="5AC84EFD" w14:textId="77777777" w:rsidR="00C52FA5" w:rsidRPr="004F2CD4" w:rsidRDefault="00C52FA5" w:rsidP="00C52FA5">
      <w:pPr>
        <w:pStyle w:val="Paragraphedeliste"/>
        <w:numPr>
          <w:ilvl w:val="0"/>
          <w:numId w:val="30"/>
        </w:numPr>
        <w:spacing w:line="240" w:lineRule="auto"/>
        <w:jc w:val="both"/>
        <w:rPr>
          <w:rFonts w:ascii="Times New Roman" w:hAnsi="Times New Roman"/>
        </w:rPr>
      </w:pPr>
      <w:r w:rsidRPr="004F2CD4">
        <w:rPr>
          <w:rFonts w:ascii="Times New Roman" w:hAnsi="Times New Roman"/>
        </w:rPr>
        <w:t xml:space="preserve">Organiser des ateliers de consultation avec les </w:t>
      </w:r>
      <w:proofErr w:type="spellStart"/>
      <w:r w:rsidRPr="004F2CD4">
        <w:rPr>
          <w:rFonts w:ascii="Times New Roman" w:hAnsi="Times New Roman"/>
        </w:rPr>
        <w:t>Makòn</w:t>
      </w:r>
      <w:proofErr w:type="spellEnd"/>
      <w:r w:rsidRPr="004F2CD4">
        <w:rPr>
          <w:rFonts w:ascii="Times New Roman" w:hAnsi="Times New Roman"/>
        </w:rPr>
        <w:t>, les autorités locales et les OSC pour identifier les principaux obstacles à l’accès aux services publics.</w:t>
      </w:r>
    </w:p>
    <w:p w14:paraId="518B2390" w14:textId="77777777" w:rsidR="00C52FA5" w:rsidRPr="004F2CD4" w:rsidRDefault="00C52FA5" w:rsidP="00C52FA5">
      <w:pPr>
        <w:pStyle w:val="Paragraphedeliste"/>
        <w:numPr>
          <w:ilvl w:val="0"/>
          <w:numId w:val="30"/>
        </w:numPr>
        <w:spacing w:line="240" w:lineRule="auto"/>
        <w:jc w:val="both"/>
        <w:rPr>
          <w:rFonts w:ascii="Times New Roman" w:hAnsi="Times New Roman"/>
        </w:rPr>
      </w:pPr>
      <w:r w:rsidRPr="004F2CD4">
        <w:rPr>
          <w:rFonts w:ascii="Times New Roman" w:hAnsi="Times New Roman"/>
        </w:rPr>
        <w:t>Cartographier les points d’amélioration des services existants et les lacunes en matière d’accès.</w:t>
      </w:r>
    </w:p>
    <w:p w14:paraId="61E03B7A" w14:textId="77777777" w:rsidR="00C52FA5" w:rsidRPr="00246288" w:rsidRDefault="00C52FA5" w:rsidP="00C52FA5">
      <w:pPr>
        <w:pStyle w:val="Paragraphedeliste"/>
        <w:spacing w:line="240" w:lineRule="auto"/>
        <w:jc w:val="both"/>
        <w:rPr>
          <w:rFonts w:ascii="Times New Roman" w:hAnsi="Times New Roman"/>
        </w:rPr>
      </w:pPr>
    </w:p>
    <w:p w14:paraId="7256B44C" w14:textId="240731F7" w:rsidR="00C52FA5" w:rsidRPr="004F2CD4" w:rsidRDefault="00C52FA5" w:rsidP="00C52FA5">
      <w:pPr>
        <w:pStyle w:val="Paragraphedeliste"/>
        <w:numPr>
          <w:ilvl w:val="0"/>
          <w:numId w:val="28"/>
        </w:numPr>
        <w:spacing w:line="240" w:lineRule="auto"/>
        <w:jc w:val="both"/>
        <w:rPr>
          <w:rFonts w:ascii="Times New Roman" w:hAnsi="Times New Roman"/>
        </w:rPr>
      </w:pPr>
      <w:r w:rsidRPr="004F2CD4">
        <w:rPr>
          <w:rFonts w:ascii="Times New Roman" w:hAnsi="Times New Roman"/>
          <w:b/>
          <w:bCs/>
        </w:rPr>
        <w:t xml:space="preserve">Développement de Solutions </w:t>
      </w:r>
      <w:r w:rsidR="00014F81" w:rsidRPr="004F2CD4">
        <w:rPr>
          <w:rFonts w:ascii="Times New Roman" w:hAnsi="Times New Roman"/>
          <w:b/>
          <w:bCs/>
        </w:rPr>
        <w:t>Numériques :</w:t>
      </w:r>
    </w:p>
    <w:p w14:paraId="034FC6EB" w14:textId="77777777" w:rsidR="00C52FA5" w:rsidRPr="004F2CD4" w:rsidRDefault="00C52FA5" w:rsidP="00C52FA5">
      <w:pPr>
        <w:pStyle w:val="Paragraphedeliste"/>
        <w:numPr>
          <w:ilvl w:val="0"/>
          <w:numId w:val="34"/>
        </w:numPr>
        <w:spacing w:line="240" w:lineRule="auto"/>
        <w:jc w:val="both"/>
        <w:rPr>
          <w:rFonts w:ascii="Times New Roman" w:hAnsi="Times New Roman"/>
        </w:rPr>
      </w:pPr>
      <w:r w:rsidRPr="004F2CD4">
        <w:rPr>
          <w:rFonts w:ascii="Times New Roman" w:hAnsi="Times New Roman"/>
        </w:rPr>
        <w:t>Concevoir et développer des solutions numériques intégrant les fonctionnalités minimales suivantes pour :</w:t>
      </w:r>
    </w:p>
    <w:p w14:paraId="268EC9DD" w14:textId="77777777" w:rsidR="00C52FA5" w:rsidRPr="004F2CD4" w:rsidRDefault="00C52FA5" w:rsidP="00C52FA5">
      <w:pPr>
        <w:numPr>
          <w:ilvl w:val="1"/>
          <w:numId w:val="49"/>
        </w:numPr>
        <w:spacing w:line="240" w:lineRule="auto"/>
        <w:contextualSpacing/>
        <w:jc w:val="both"/>
        <w:rPr>
          <w:rFonts w:ascii="Times New Roman" w:hAnsi="Times New Roman"/>
        </w:rPr>
      </w:pPr>
      <w:r w:rsidRPr="004F2CD4">
        <w:rPr>
          <w:rFonts w:ascii="Times New Roman" w:hAnsi="Times New Roman"/>
        </w:rPr>
        <w:t>Accès à l'information sur les services publics.</w:t>
      </w:r>
    </w:p>
    <w:p w14:paraId="4EE2E85F" w14:textId="77777777" w:rsidR="00C52FA5" w:rsidRPr="004F2CD4" w:rsidRDefault="00C52FA5" w:rsidP="00C52FA5">
      <w:pPr>
        <w:numPr>
          <w:ilvl w:val="1"/>
          <w:numId w:val="49"/>
        </w:numPr>
        <w:spacing w:line="240" w:lineRule="auto"/>
        <w:contextualSpacing/>
        <w:jc w:val="both"/>
        <w:rPr>
          <w:rFonts w:ascii="Times New Roman" w:hAnsi="Times New Roman"/>
        </w:rPr>
      </w:pPr>
      <w:r w:rsidRPr="004F2CD4">
        <w:rPr>
          <w:rFonts w:ascii="Times New Roman" w:hAnsi="Times New Roman"/>
        </w:rPr>
        <w:t>Possibilité pour les citoyens de soumettre et suivre des doléances auprès des administrations déconcentrées et des autorités locales.</w:t>
      </w:r>
    </w:p>
    <w:p w14:paraId="71F9611F" w14:textId="77777777" w:rsidR="00C52FA5" w:rsidRPr="004F2CD4" w:rsidRDefault="00C52FA5" w:rsidP="00C52FA5">
      <w:pPr>
        <w:numPr>
          <w:ilvl w:val="1"/>
          <w:numId w:val="49"/>
        </w:numPr>
        <w:spacing w:line="240" w:lineRule="auto"/>
        <w:contextualSpacing/>
        <w:jc w:val="both"/>
        <w:rPr>
          <w:rFonts w:ascii="Times New Roman" w:hAnsi="Times New Roman"/>
        </w:rPr>
      </w:pPr>
      <w:r w:rsidRPr="004F2CD4">
        <w:rPr>
          <w:rFonts w:ascii="Times New Roman" w:hAnsi="Times New Roman"/>
        </w:rPr>
        <w:t>Outils pour faciliter les démarches administratives à distance (pré-déclarations, suivi des dossiers).</w:t>
      </w:r>
    </w:p>
    <w:p w14:paraId="070FCF96" w14:textId="77777777" w:rsidR="00C52FA5" w:rsidRPr="004F2CD4" w:rsidRDefault="00C52FA5" w:rsidP="00C52FA5">
      <w:pPr>
        <w:numPr>
          <w:ilvl w:val="1"/>
          <w:numId w:val="49"/>
        </w:numPr>
        <w:spacing w:line="240" w:lineRule="auto"/>
        <w:contextualSpacing/>
        <w:jc w:val="both"/>
        <w:rPr>
          <w:rFonts w:ascii="Times New Roman" w:hAnsi="Times New Roman"/>
        </w:rPr>
      </w:pPr>
      <w:r w:rsidRPr="004F2CD4">
        <w:rPr>
          <w:rFonts w:ascii="Times New Roman" w:hAnsi="Times New Roman"/>
        </w:rPr>
        <w:t>Outil pouvant permettre d’animer la participation citoyenne dans les communes</w:t>
      </w:r>
    </w:p>
    <w:p w14:paraId="049B6192" w14:textId="77777777" w:rsidR="00C52FA5" w:rsidRPr="004F2CD4" w:rsidRDefault="00C52FA5" w:rsidP="00C52FA5">
      <w:pPr>
        <w:numPr>
          <w:ilvl w:val="1"/>
          <w:numId w:val="49"/>
        </w:numPr>
        <w:spacing w:line="240" w:lineRule="auto"/>
        <w:contextualSpacing/>
        <w:jc w:val="both"/>
        <w:rPr>
          <w:rFonts w:ascii="Times New Roman" w:hAnsi="Times New Roman"/>
        </w:rPr>
      </w:pPr>
      <w:r w:rsidRPr="004F2CD4">
        <w:rPr>
          <w:rFonts w:ascii="Times New Roman" w:hAnsi="Times New Roman"/>
        </w:rPr>
        <w:t>Fonctionnalités hors ligne pour les zones à faible connectivité, avec synchronisation automatique.</w:t>
      </w:r>
    </w:p>
    <w:p w14:paraId="57FADABB" w14:textId="77777777" w:rsidR="00C52FA5" w:rsidRPr="004F2CD4" w:rsidRDefault="00C52FA5" w:rsidP="00C52FA5">
      <w:pPr>
        <w:numPr>
          <w:ilvl w:val="0"/>
          <w:numId w:val="33"/>
        </w:numPr>
        <w:spacing w:line="240" w:lineRule="auto"/>
        <w:contextualSpacing/>
        <w:jc w:val="both"/>
        <w:rPr>
          <w:rFonts w:ascii="Times New Roman" w:hAnsi="Times New Roman"/>
        </w:rPr>
      </w:pPr>
      <w:r w:rsidRPr="004F2CD4">
        <w:rPr>
          <w:rFonts w:ascii="Times New Roman" w:hAnsi="Times New Roman"/>
        </w:rPr>
        <w:t>Assurer que les solutions soient accessibles aussi en créole et compatibles avec les systèmes d’information des administratifs de services publics existants et garantir l’interopérabilité</w:t>
      </w:r>
    </w:p>
    <w:p w14:paraId="4DA616B8" w14:textId="77777777" w:rsidR="00C52FA5" w:rsidRPr="004F2CD4" w:rsidRDefault="00C52FA5" w:rsidP="00C52FA5">
      <w:pPr>
        <w:numPr>
          <w:ilvl w:val="0"/>
          <w:numId w:val="33"/>
        </w:numPr>
        <w:spacing w:line="240" w:lineRule="auto"/>
        <w:contextualSpacing/>
        <w:jc w:val="both"/>
        <w:rPr>
          <w:rFonts w:ascii="Times New Roman" w:hAnsi="Times New Roman"/>
        </w:rPr>
      </w:pPr>
      <w:r w:rsidRPr="004F2CD4">
        <w:rPr>
          <w:rFonts w:ascii="Times New Roman" w:hAnsi="Times New Roman"/>
        </w:rPr>
        <w:t>Mettre en place des mesures robustes de sécurité et de confidentialité des données.</w:t>
      </w:r>
    </w:p>
    <w:p w14:paraId="77C26210" w14:textId="77777777" w:rsidR="00C52FA5" w:rsidRDefault="00C52FA5" w:rsidP="00C52FA5">
      <w:pPr>
        <w:spacing w:line="240" w:lineRule="auto"/>
        <w:jc w:val="both"/>
        <w:rPr>
          <w:rFonts w:ascii="Times New Roman" w:hAnsi="Times New Roman"/>
        </w:rPr>
      </w:pPr>
    </w:p>
    <w:p w14:paraId="7738FC1E" w14:textId="77777777" w:rsidR="00C52FA5" w:rsidRPr="00CA47BE" w:rsidRDefault="00C52FA5" w:rsidP="00C52FA5">
      <w:pPr>
        <w:spacing w:line="240" w:lineRule="auto"/>
        <w:jc w:val="both"/>
        <w:rPr>
          <w:rFonts w:ascii="Times New Roman" w:hAnsi="Times New Roman"/>
        </w:rPr>
      </w:pPr>
      <w:r>
        <w:rPr>
          <w:rFonts w:ascii="Times New Roman" w:hAnsi="Times New Roman"/>
        </w:rPr>
        <w:t xml:space="preserve">Il est à noter que </w:t>
      </w:r>
      <w:r w:rsidRPr="00CA47BE">
        <w:rPr>
          <w:rFonts w:ascii="Times New Roman" w:hAnsi="Times New Roman"/>
        </w:rPr>
        <w:t xml:space="preserve">les solutions </w:t>
      </w:r>
      <w:r>
        <w:rPr>
          <w:rFonts w:ascii="Times New Roman" w:hAnsi="Times New Roman"/>
        </w:rPr>
        <w:t xml:space="preserve">numériques </w:t>
      </w:r>
      <w:r w:rsidRPr="00CA47BE">
        <w:rPr>
          <w:rFonts w:ascii="Times New Roman" w:hAnsi="Times New Roman"/>
        </w:rPr>
        <w:t>doivent être testées avec des utilisateurs finaux avant leur déploiement définitif.</w:t>
      </w:r>
    </w:p>
    <w:p w14:paraId="602CF1EC" w14:textId="77777777" w:rsidR="00C52FA5" w:rsidRPr="00CA47BE" w:rsidRDefault="00C52FA5" w:rsidP="00C52FA5">
      <w:pPr>
        <w:spacing w:line="240" w:lineRule="auto"/>
        <w:jc w:val="both"/>
        <w:rPr>
          <w:rFonts w:ascii="Times New Roman" w:hAnsi="Times New Roman"/>
        </w:rPr>
      </w:pPr>
    </w:p>
    <w:p w14:paraId="3749E1A5" w14:textId="77777777" w:rsidR="00C52FA5" w:rsidRPr="004F2CD4" w:rsidRDefault="00C52FA5" w:rsidP="00C52FA5">
      <w:pPr>
        <w:pStyle w:val="Paragraphedeliste"/>
        <w:numPr>
          <w:ilvl w:val="0"/>
          <w:numId w:val="28"/>
        </w:numPr>
        <w:spacing w:line="240" w:lineRule="auto"/>
        <w:jc w:val="both"/>
        <w:rPr>
          <w:rFonts w:ascii="Times New Roman" w:hAnsi="Times New Roman"/>
        </w:rPr>
      </w:pPr>
      <w:r w:rsidRPr="004F2CD4">
        <w:rPr>
          <w:rFonts w:ascii="Times New Roman" w:hAnsi="Times New Roman"/>
          <w:b/>
          <w:bCs/>
        </w:rPr>
        <w:t>Mise en place de Centres de Services Citoyens :</w:t>
      </w:r>
    </w:p>
    <w:p w14:paraId="28625AE6" w14:textId="77777777" w:rsidR="00C52FA5" w:rsidRPr="004F2CD4" w:rsidRDefault="00C52FA5" w:rsidP="00C52FA5">
      <w:pPr>
        <w:numPr>
          <w:ilvl w:val="0"/>
          <w:numId w:val="35"/>
        </w:numPr>
        <w:spacing w:line="240" w:lineRule="auto"/>
        <w:contextualSpacing/>
        <w:jc w:val="both"/>
        <w:rPr>
          <w:rFonts w:ascii="Times New Roman" w:eastAsia="Times New Roman" w:hAnsi="Times New Roman"/>
          <w:lang w:eastAsia="zh-CN"/>
        </w:rPr>
      </w:pPr>
      <w:r w:rsidRPr="004F2CD4">
        <w:rPr>
          <w:rFonts w:ascii="Times New Roman" w:eastAsia="Times New Roman" w:hAnsi="Times New Roman"/>
          <w:lang w:eastAsia="zh-CN"/>
        </w:rPr>
        <w:t>Identifier trois communes ou sections communales pilotes en collaboration avec les parties prenantes, sur la base des critères suivants :</w:t>
      </w:r>
    </w:p>
    <w:p w14:paraId="6045E8DE" w14:textId="77777777" w:rsidR="00C52FA5" w:rsidRPr="004F2CD4" w:rsidRDefault="00C52FA5" w:rsidP="00C52FA5">
      <w:pPr>
        <w:numPr>
          <w:ilvl w:val="1"/>
          <w:numId w:val="35"/>
        </w:numPr>
        <w:spacing w:line="240" w:lineRule="auto"/>
        <w:contextualSpacing/>
        <w:jc w:val="both"/>
        <w:rPr>
          <w:rFonts w:ascii="Times New Roman" w:eastAsia="Times New Roman" w:hAnsi="Times New Roman"/>
          <w:lang w:eastAsia="zh-CN"/>
        </w:rPr>
      </w:pPr>
      <w:r w:rsidRPr="004F2CD4">
        <w:rPr>
          <w:rFonts w:ascii="Times New Roman" w:eastAsia="Times New Roman" w:hAnsi="Times New Roman"/>
          <w:lang w:eastAsia="zh-CN"/>
        </w:rPr>
        <w:t xml:space="preserve">Implication active des </w:t>
      </w:r>
      <w:proofErr w:type="spellStart"/>
      <w:r w:rsidRPr="004F2CD4">
        <w:rPr>
          <w:rFonts w:ascii="Times New Roman" w:eastAsia="Times New Roman" w:hAnsi="Times New Roman"/>
          <w:lang w:eastAsia="zh-CN"/>
        </w:rPr>
        <w:t>Makòn</w:t>
      </w:r>
      <w:proofErr w:type="spellEnd"/>
      <w:r w:rsidRPr="004F2CD4">
        <w:rPr>
          <w:rFonts w:ascii="Times New Roman" w:eastAsia="Times New Roman" w:hAnsi="Times New Roman"/>
          <w:lang w:eastAsia="zh-CN"/>
        </w:rPr>
        <w:t xml:space="preserve"> dans les initiatives locales.</w:t>
      </w:r>
    </w:p>
    <w:p w14:paraId="75037924" w14:textId="77777777" w:rsidR="00C52FA5" w:rsidRPr="004F2CD4" w:rsidRDefault="00C52FA5" w:rsidP="00C52FA5">
      <w:pPr>
        <w:numPr>
          <w:ilvl w:val="1"/>
          <w:numId w:val="35"/>
        </w:numPr>
        <w:spacing w:line="240" w:lineRule="auto"/>
        <w:contextualSpacing/>
        <w:jc w:val="both"/>
        <w:rPr>
          <w:rFonts w:ascii="Times New Roman" w:eastAsia="Times New Roman" w:hAnsi="Times New Roman"/>
          <w:lang w:eastAsia="zh-CN"/>
        </w:rPr>
      </w:pPr>
      <w:r w:rsidRPr="004F2CD4">
        <w:rPr>
          <w:rFonts w:ascii="Times New Roman" w:eastAsia="Times New Roman" w:hAnsi="Times New Roman"/>
          <w:lang w:eastAsia="zh-CN"/>
        </w:rPr>
        <w:t>Difficultés d’accès aux services publics pour les populations locales.</w:t>
      </w:r>
    </w:p>
    <w:p w14:paraId="214B5AE2" w14:textId="77777777" w:rsidR="00C52FA5" w:rsidRPr="004F2CD4" w:rsidRDefault="00C52FA5" w:rsidP="00C52FA5">
      <w:pPr>
        <w:numPr>
          <w:ilvl w:val="1"/>
          <w:numId w:val="35"/>
        </w:numPr>
        <w:spacing w:line="240" w:lineRule="auto"/>
        <w:contextualSpacing/>
        <w:jc w:val="both"/>
        <w:rPr>
          <w:rFonts w:ascii="Times New Roman" w:eastAsia="Times New Roman" w:hAnsi="Times New Roman"/>
          <w:lang w:eastAsia="zh-CN"/>
        </w:rPr>
      </w:pPr>
      <w:r w:rsidRPr="004F2CD4">
        <w:rPr>
          <w:rFonts w:ascii="Times New Roman" w:eastAsia="Times New Roman" w:hAnsi="Times New Roman"/>
          <w:lang w:eastAsia="zh-CN"/>
        </w:rPr>
        <w:t>Engagement des acteurs locaux à soutenir le projet.</w:t>
      </w:r>
    </w:p>
    <w:p w14:paraId="62EA4CDE" w14:textId="77777777" w:rsidR="00C52FA5" w:rsidRPr="004F2CD4" w:rsidRDefault="00C52FA5" w:rsidP="00C52FA5">
      <w:pPr>
        <w:numPr>
          <w:ilvl w:val="0"/>
          <w:numId w:val="35"/>
        </w:numPr>
        <w:spacing w:line="240" w:lineRule="auto"/>
        <w:contextualSpacing/>
        <w:jc w:val="both"/>
        <w:rPr>
          <w:rFonts w:ascii="Times New Roman" w:eastAsia="Times New Roman" w:hAnsi="Times New Roman"/>
          <w:lang w:eastAsia="zh-CN"/>
        </w:rPr>
      </w:pPr>
      <w:r w:rsidRPr="00C73B49">
        <w:rPr>
          <w:rFonts w:ascii="Times New Roman" w:eastAsia="Times New Roman" w:hAnsi="Times New Roman"/>
          <w:highlight w:val="magenta"/>
          <w:lang w:eastAsia="zh-CN"/>
        </w:rPr>
        <w:t>Équiper les centres avec les équipements et matériels nécessaires (ordinateurs, tablettes, imprimantes, scanners, panneaux solaires, batteries, onduleurs (convertisseurs), connexion internet…) en fonction des solutions numériques proposées. Les spécificités de ces équipements et matériels qui seront proposés devront être préalablement validées par le commanditaire</w:t>
      </w:r>
      <w:r>
        <w:rPr>
          <w:rFonts w:ascii="Times New Roman" w:eastAsia="Times New Roman" w:hAnsi="Times New Roman"/>
          <w:lang w:eastAsia="zh-CN"/>
        </w:rPr>
        <w:t xml:space="preserve">. </w:t>
      </w:r>
    </w:p>
    <w:p w14:paraId="5193C666" w14:textId="77777777" w:rsidR="00C52FA5" w:rsidRPr="004F2CD4" w:rsidRDefault="00C52FA5" w:rsidP="00C52FA5">
      <w:pPr>
        <w:numPr>
          <w:ilvl w:val="0"/>
          <w:numId w:val="35"/>
        </w:numPr>
        <w:spacing w:line="240" w:lineRule="auto"/>
        <w:contextualSpacing/>
        <w:jc w:val="both"/>
        <w:rPr>
          <w:rFonts w:ascii="Times New Roman" w:eastAsia="Times New Roman" w:hAnsi="Times New Roman"/>
          <w:lang w:eastAsia="zh-CN"/>
        </w:rPr>
      </w:pPr>
      <w:r w:rsidRPr="004F2CD4">
        <w:rPr>
          <w:rFonts w:ascii="Times New Roman" w:eastAsia="Times New Roman" w:hAnsi="Times New Roman"/>
          <w:lang w:eastAsia="zh-CN"/>
        </w:rPr>
        <w:t xml:space="preserve">Former les jeunes des </w:t>
      </w:r>
      <w:proofErr w:type="spellStart"/>
      <w:r w:rsidRPr="004F2CD4">
        <w:rPr>
          <w:rFonts w:ascii="Times New Roman" w:eastAsia="Times New Roman" w:hAnsi="Times New Roman"/>
          <w:lang w:eastAsia="zh-CN"/>
        </w:rPr>
        <w:t>Makòn</w:t>
      </w:r>
      <w:proofErr w:type="spellEnd"/>
      <w:r w:rsidRPr="004F2CD4">
        <w:rPr>
          <w:rFonts w:ascii="Times New Roman" w:eastAsia="Times New Roman" w:hAnsi="Times New Roman"/>
          <w:lang w:eastAsia="zh-CN"/>
        </w:rPr>
        <w:t xml:space="preserve"> pour qu’ils jouent un rôle clé dans la gestion et l’animation des centres.</w:t>
      </w:r>
    </w:p>
    <w:p w14:paraId="2D2F2A85" w14:textId="77777777" w:rsidR="00C52FA5" w:rsidRDefault="00C52FA5" w:rsidP="00C52FA5">
      <w:pPr>
        <w:numPr>
          <w:ilvl w:val="0"/>
          <w:numId w:val="35"/>
        </w:numPr>
        <w:spacing w:line="240" w:lineRule="auto"/>
        <w:contextualSpacing/>
        <w:jc w:val="both"/>
        <w:rPr>
          <w:rFonts w:ascii="Times New Roman" w:eastAsia="Times New Roman" w:hAnsi="Times New Roman"/>
          <w:lang w:eastAsia="zh-CN"/>
        </w:rPr>
      </w:pPr>
      <w:r w:rsidRPr="004F2CD4">
        <w:rPr>
          <w:rFonts w:ascii="Times New Roman" w:eastAsia="Times New Roman" w:hAnsi="Times New Roman"/>
          <w:lang w:eastAsia="zh-CN"/>
        </w:rPr>
        <w:t xml:space="preserve">Concevoir un modèle économique et une ingénierie sociale suivant une approche d’entreprenariat social impliquant les jeunes des </w:t>
      </w:r>
      <w:proofErr w:type="spellStart"/>
      <w:r w:rsidRPr="004F2CD4">
        <w:rPr>
          <w:rFonts w:ascii="Times New Roman" w:eastAsia="Times New Roman" w:hAnsi="Times New Roman"/>
          <w:lang w:eastAsia="zh-CN"/>
        </w:rPr>
        <w:t>Makòn</w:t>
      </w:r>
      <w:proofErr w:type="spellEnd"/>
      <w:r w:rsidRPr="004F2CD4">
        <w:rPr>
          <w:rFonts w:ascii="Times New Roman" w:eastAsia="Times New Roman" w:hAnsi="Times New Roman"/>
          <w:lang w:eastAsia="zh-CN"/>
        </w:rPr>
        <w:t xml:space="preserve"> pour garantir la durabilité de l’action sans appui financier et technique externe.</w:t>
      </w:r>
    </w:p>
    <w:p w14:paraId="057F06A3" w14:textId="77777777" w:rsidR="00C52FA5" w:rsidRPr="004F2CD4" w:rsidRDefault="00C52FA5" w:rsidP="00C52FA5">
      <w:pPr>
        <w:spacing w:line="240" w:lineRule="auto"/>
        <w:ind w:left="1080"/>
        <w:contextualSpacing/>
        <w:jc w:val="both"/>
        <w:rPr>
          <w:rFonts w:ascii="Times New Roman" w:eastAsia="Times New Roman" w:hAnsi="Times New Roman"/>
          <w:lang w:eastAsia="zh-CN"/>
        </w:rPr>
      </w:pPr>
      <w:r w:rsidRPr="004F2CD4">
        <w:rPr>
          <w:rFonts w:ascii="Times New Roman" w:eastAsia="Times New Roman" w:hAnsi="Times New Roman"/>
          <w:lang w:eastAsia="zh-CN"/>
        </w:rPr>
        <w:t xml:space="preserve"> </w:t>
      </w:r>
    </w:p>
    <w:p w14:paraId="752E5847" w14:textId="6497408F" w:rsidR="00C52FA5" w:rsidRPr="004F2CD4" w:rsidRDefault="00C52FA5" w:rsidP="00C52FA5">
      <w:pPr>
        <w:pStyle w:val="Paragraphedeliste"/>
        <w:numPr>
          <w:ilvl w:val="0"/>
          <w:numId w:val="28"/>
        </w:numPr>
        <w:spacing w:line="240" w:lineRule="auto"/>
        <w:jc w:val="both"/>
        <w:rPr>
          <w:rFonts w:ascii="Times New Roman" w:hAnsi="Times New Roman"/>
        </w:rPr>
      </w:pPr>
      <w:r w:rsidRPr="004F2CD4">
        <w:rPr>
          <w:rFonts w:ascii="Times New Roman" w:hAnsi="Times New Roman"/>
          <w:b/>
          <w:bCs/>
        </w:rPr>
        <w:t xml:space="preserve">Formation et renforcement des </w:t>
      </w:r>
      <w:r w:rsidR="00014F81" w:rsidRPr="004F2CD4">
        <w:rPr>
          <w:rFonts w:ascii="Times New Roman" w:hAnsi="Times New Roman"/>
          <w:b/>
          <w:bCs/>
        </w:rPr>
        <w:t>capacités :</w:t>
      </w:r>
    </w:p>
    <w:p w14:paraId="0DFD9D6C" w14:textId="77777777" w:rsidR="00C52FA5" w:rsidRPr="004F2CD4" w:rsidRDefault="00C52FA5" w:rsidP="00C52FA5">
      <w:pPr>
        <w:numPr>
          <w:ilvl w:val="0"/>
          <w:numId w:val="36"/>
        </w:numPr>
        <w:spacing w:line="240" w:lineRule="auto"/>
        <w:contextualSpacing/>
        <w:jc w:val="both"/>
        <w:rPr>
          <w:rFonts w:ascii="Times New Roman" w:hAnsi="Times New Roman"/>
        </w:rPr>
      </w:pPr>
      <w:r w:rsidRPr="004F2CD4">
        <w:rPr>
          <w:rFonts w:ascii="Times New Roman" w:hAnsi="Times New Roman"/>
        </w:rPr>
        <w:t xml:space="preserve">Concevoir et animer des sessions de formation pour les parties prenantes (OSC, </w:t>
      </w:r>
      <w:proofErr w:type="spellStart"/>
      <w:r w:rsidRPr="004F2CD4">
        <w:rPr>
          <w:rFonts w:ascii="Times New Roman" w:hAnsi="Times New Roman"/>
        </w:rPr>
        <w:t>Makòn</w:t>
      </w:r>
      <w:proofErr w:type="spellEnd"/>
      <w:r w:rsidRPr="004F2CD4">
        <w:rPr>
          <w:rFonts w:ascii="Times New Roman" w:hAnsi="Times New Roman"/>
        </w:rPr>
        <w:t>, autorités locales) sur :</w:t>
      </w:r>
    </w:p>
    <w:p w14:paraId="558CF500" w14:textId="77777777" w:rsidR="00C52FA5" w:rsidRPr="004F2CD4" w:rsidRDefault="00C52FA5" w:rsidP="00C52FA5">
      <w:pPr>
        <w:numPr>
          <w:ilvl w:val="1"/>
          <w:numId w:val="36"/>
        </w:numPr>
        <w:spacing w:line="240" w:lineRule="auto"/>
        <w:contextualSpacing/>
        <w:jc w:val="both"/>
        <w:rPr>
          <w:rFonts w:ascii="Times New Roman" w:hAnsi="Times New Roman"/>
        </w:rPr>
      </w:pPr>
      <w:r w:rsidRPr="004F2CD4">
        <w:rPr>
          <w:rFonts w:ascii="Times New Roman" w:hAnsi="Times New Roman"/>
        </w:rPr>
        <w:t>L’utilisation des solutions numériques développées.</w:t>
      </w:r>
    </w:p>
    <w:p w14:paraId="1B9FE6C1" w14:textId="77777777" w:rsidR="00C52FA5" w:rsidRDefault="00C52FA5" w:rsidP="00C52FA5">
      <w:pPr>
        <w:numPr>
          <w:ilvl w:val="1"/>
          <w:numId w:val="36"/>
        </w:numPr>
        <w:spacing w:line="240" w:lineRule="auto"/>
        <w:contextualSpacing/>
        <w:jc w:val="both"/>
        <w:rPr>
          <w:rFonts w:ascii="Times New Roman" w:hAnsi="Times New Roman"/>
        </w:rPr>
      </w:pPr>
      <w:r w:rsidRPr="004F2CD4">
        <w:rPr>
          <w:rFonts w:ascii="Times New Roman" w:hAnsi="Times New Roman"/>
        </w:rPr>
        <w:t>Les meilleures pratiques pour garantir l’inclusion et l’accessibilité des services.</w:t>
      </w:r>
    </w:p>
    <w:p w14:paraId="60644736" w14:textId="77777777" w:rsidR="00C52FA5" w:rsidRPr="004F2CD4" w:rsidRDefault="00C52FA5" w:rsidP="00C52FA5">
      <w:pPr>
        <w:numPr>
          <w:ilvl w:val="1"/>
          <w:numId w:val="36"/>
        </w:numPr>
        <w:spacing w:line="240" w:lineRule="auto"/>
        <w:contextualSpacing/>
        <w:jc w:val="both"/>
        <w:rPr>
          <w:rFonts w:ascii="Times New Roman" w:hAnsi="Times New Roman"/>
        </w:rPr>
      </w:pPr>
      <w:r>
        <w:rPr>
          <w:rFonts w:ascii="Times New Roman" w:hAnsi="Times New Roman"/>
        </w:rPr>
        <w:t>L</w:t>
      </w:r>
      <w:r w:rsidRPr="00D17D8E">
        <w:rPr>
          <w:rFonts w:ascii="Times New Roman" w:hAnsi="Times New Roman"/>
        </w:rPr>
        <w:t xml:space="preserve">a </w:t>
      </w:r>
      <w:proofErr w:type="spellStart"/>
      <w:r w:rsidRPr="00D17D8E">
        <w:rPr>
          <w:rFonts w:ascii="Times New Roman" w:hAnsi="Times New Roman"/>
        </w:rPr>
        <w:t>cybersécurité</w:t>
      </w:r>
      <w:proofErr w:type="spellEnd"/>
      <w:r w:rsidRPr="00D17D8E">
        <w:rPr>
          <w:rFonts w:ascii="Times New Roman" w:hAnsi="Times New Roman"/>
        </w:rPr>
        <w:t xml:space="preserve"> et la protection des données.</w:t>
      </w:r>
    </w:p>
    <w:p w14:paraId="020CDF4D" w14:textId="77777777" w:rsidR="00C52FA5" w:rsidRDefault="00C52FA5" w:rsidP="00C52FA5">
      <w:pPr>
        <w:numPr>
          <w:ilvl w:val="0"/>
          <w:numId w:val="36"/>
        </w:numPr>
        <w:spacing w:line="240" w:lineRule="auto"/>
        <w:contextualSpacing/>
        <w:jc w:val="both"/>
        <w:rPr>
          <w:rFonts w:ascii="Times New Roman" w:hAnsi="Times New Roman"/>
        </w:rPr>
      </w:pPr>
      <w:r w:rsidRPr="004F2CD4">
        <w:rPr>
          <w:rFonts w:ascii="Times New Roman" w:hAnsi="Times New Roman"/>
        </w:rPr>
        <w:lastRenderedPageBreak/>
        <w:t>Fournir des guides pratiques (modules, manuels d’utilisation) pour faciliter l’adoption des technologies.</w:t>
      </w:r>
    </w:p>
    <w:p w14:paraId="42DF4A0A" w14:textId="77777777" w:rsidR="00C52FA5" w:rsidRPr="004D4A7B" w:rsidRDefault="00C52FA5" w:rsidP="00C52FA5">
      <w:pPr>
        <w:spacing w:line="240" w:lineRule="auto"/>
        <w:ind w:left="1080"/>
        <w:contextualSpacing/>
        <w:jc w:val="both"/>
        <w:rPr>
          <w:rFonts w:ascii="Times New Roman" w:hAnsi="Times New Roman"/>
        </w:rPr>
      </w:pPr>
    </w:p>
    <w:p w14:paraId="0B283CE7" w14:textId="0EBBB56A" w:rsidR="00C52FA5" w:rsidRPr="004F2CD4" w:rsidRDefault="00C52FA5" w:rsidP="00C52FA5">
      <w:pPr>
        <w:pStyle w:val="Paragraphedeliste"/>
        <w:numPr>
          <w:ilvl w:val="0"/>
          <w:numId w:val="28"/>
        </w:numPr>
        <w:spacing w:line="240" w:lineRule="auto"/>
        <w:jc w:val="both"/>
        <w:rPr>
          <w:rFonts w:ascii="Times New Roman" w:hAnsi="Times New Roman"/>
        </w:rPr>
      </w:pPr>
      <w:r w:rsidRPr="004F2CD4">
        <w:rPr>
          <w:rFonts w:ascii="Times New Roman" w:hAnsi="Times New Roman"/>
          <w:b/>
          <w:bCs/>
        </w:rPr>
        <w:t xml:space="preserve">Suivi, évaluation et </w:t>
      </w:r>
      <w:r w:rsidR="00014F81" w:rsidRPr="004F2CD4">
        <w:rPr>
          <w:rFonts w:ascii="Times New Roman" w:hAnsi="Times New Roman"/>
          <w:b/>
          <w:bCs/>
        </w:rPr>
        <w:t>pérennisation :</w:t>
      </w:r>
    </w:p>
    <w:p w14:paraId="21B5172D" w14:textId="77777777" w:rsidR="00C52FA5" w:rsidRPr="004F2CD4" w:rsidRDefault="00C52FA5" w:rsidP="00C52FA5">
      <w:pPr>
        <w:numPr>
          <w:ilvl w:val="0"/>
          <w:numId w:val="25"/>
        </w:numPr>
        <w:spacing w:line="240" w:lineRule="auto"/>
        <w:contextualSpacing/>
        <w:jc w:val="both"/>
        <w:rPr>
          <w:rFonts w:ascii="Times New Roman" w:eastAsia="Times New Roman" w:hAnsi="Times New Roman"/>
          <w:lang w:eastAsia="zh-CN"/>
        </w:rPr>
      </w:pPr>
      <w:r w:rsidRPr="004F2CD4">
        <w:rPr>
          <w:rFonts w:ascii="Times New Roman" w:eastAsia="Times New Roman" w:hAnsi="Times New Roman"/>
          <w:lang w:eastAsia="zh-CN"/>
        </w:rPr>
        <w:t>Mettre en place un système de suivi basé sur des indicateurs clairs (ex. : nombre de doléances soumises, satisfaction des utilisateurs).</w:t>
      </w:r>
    </w:p>
    <w:p w14:paraId="3B46E819" w14:textId="77777777" w:rsidR="00C52FA5" w:rsidRPr="004F2CD4" w:rsidRDefault="00C52FA5" w:rsidP="00C52FA5">
      <w:pPr>
        <w:numPr>
          <w:ilvl w:val="0"/>
          <w:numId w:val="25"/>
        </w:numPr>
        <w:spacing w:line="240" w:lineRule="auto"/>
        <w:contextualSpacing/>
        <w:jc w:val="both"/>
        <w:rPr>
          <w:rFonts w:ascii="Times New Roman" w:eastAsia="Times New Roman" w:hAnsi="Times New Roman"/>
          <w:lang w:eastAsia="zh-CN"/>
        </w:rPr>
      </w:pPr>
      <w:r w:rsidRPr="004F2CD4">
        <w:rPr>
          <w:rFonts w:ascii="Times New Roman" w:eastAsia="Times New Roman" w:hAnsi="Times New Roman"/>
          <w:lang w:eastAsia="zh-CN"/>
        </w:rPr>
        <w:t>Organiser des réunions régulières avec les parties prenantes pour ajuster les solutions en fonction des retours.</w:t>
      </w:r>
    </w:p>
    <w:p w14:paraId="2A42DD40" w14:textId="77777777" w:rsidR="00C52FA5" w:rsidRDefault="00C52FA5" w:rsidP="00C52FA5">
      <w:pPr>
        <w:numPr>
          <w:ilvl w:val="0"/>
          <w:numId w:val="25"/>
        </w:numPr>
        <w:spacing w:line="240" w:lineRule="auto"/>
        <w:contextualSpacing/>
        <w:jc w:val="both"/>
        <w:rPr>
          <w:rFonts w:ascii="Times New Roman" w:eastAsia="Times New Roman" w:hAnsi="Times New Roman"/>
          <w:lang w:eastAsia="zh-CN"/>
        </w:rPr>
      </w:pPr>
      <w:r w:rsidRPr="004F2CD4">
        <w:rPr>
          <w:rFonts w:ascii="Times New Roman" w:eastAsia="Times New Roman" w:hAnsi="Times New Roman"/>
          <w:lang w:eastAsia="zh-CN"/>
        </w:rPr>
        <w:t>Proposer un plan de pérennisation des solutions numériques et des centres de services, incluant des mécanismes de financement durable.</w:t>
      </w:r>
    </w:p>
    <w:p w14:paraId="622EB5BE" w14:textId="77777777" w:rsidR="00C52FA5" w:rsidRPr="004F2CD4" w:rsidRDefault="00C52FA5" w:rsidP="00C52FA5">
      <w:pPr>
        <w:spacing w:line="240" w:lineRule="auto"/>
        <w:ind w:left="1080"/>
        <w:contextualSpacing/>
        <w:jc w:val="both"/>
        <w:rPr>
          <w:rFonts w:ascii="Times New Roman" w:eastAsia="Times New Roman" w:hAnsi="Times New Roman"/>
          <w:lang w:eastAsia="zh-CN"/>
        </w:rPr>
      </w:pPr>
    </w:p>
    <w:p w14:paraId="34FF1D87" w14:textId="4C6CC5E0" w:rsidR="00C52FA5" w:rsidRPr="004F2CD4" w:rsidRDefault="00C52FA5" w:rsidP="00C52FA5">
      <w:pPr>
        <w:pStyle w:val="Paragraphedeliste"/>
        <w:numPr>
          <w:ilvl w:val="0"/>
          <w:numId w:val="28"/>
        </w:numPr>
        <w:spacing w:line="240" w:lineRule="auto"/>
        <w:jc w:val="both"/>
        <w:rPr>
          <w:rFonts w:ascii="Times New Roman" w:hAnsi="Times New Roman"/>
        </w:rPr>
      </w:pPr>
      <w:r w:rsidRPr="004F2CD4">
        <w:rPr>
          <w:rFonts w:ascii="Times New Roman" w:hAnsi="Times New Roman"/>
          <w:b/>
          <w:bCs/>
        </w:rPr>
        <w:t xml:space="preserve">Rapport </w:t>
      </w:r>
      <w:r w:rsidR="00EB682E" w:rsidRPr="004F2CD4">
        <w:rPr>
          <w:rFonts w:ascii="Times New Roman" w:hAnsi="Times New Roman"/>
          <w:b/>
          <w:bCs/>
        </w:rPr>
        <w:t>Final :</w:t>
      </w:r>
    </w:p>
    <w:p w14:paraId="3A1CA646" w14:textId="77777777" w:rsidR="00C52FA5" w:rsidRPr="004F2CD4" w:rsidRDefault="00C52FA5" w:rsidP="00C52FA5">
      <w:pPr>
        <w:spacing w:line="240" w:lineRule="auto"/>
        <w:ind w:left="720"/>
        <w:contextualSpacing/>
        <w:jc w:val="both"/>
        <w:rPr>
          <w:rFonts w:ascii="Times New Roman" w:hAnsi="Times New Roman"/>
        </w:rPr>
      </w:pPr>
      <w:r w:rsidRPr="004F2CD4">
        <w:rPr>
          <w:rFonts w:ascii="Times New Roman" w:hAnsi="Times New Roman"/>
        </w:rPr>
        <w:t>Fournir un rapport final documentant :</w:t>
      </w:r>
    </w:p>
    <w:p w14:paraId="7823AA49" w14:textId="77777777" w:rsidR="00C52FA5" w:rsidRPr="004F2CD4" w:rsidRDefault="00C52FA5" w:rsidP="00C52FA5">
      <w:pPr>
        <w:numPr>
          <w:ilvl w:val="1"/>
          <w:numId w:val="29"/>
        </w:numPr>
        <w:spacing w:line="240" w:lineRule="auto"/>
        <w:contextualSpacing/>
        <w:jc w:val="both"/>
        <w:rPr>
          <w:rFonts w:ascii="Times New Roman" w:hAnsi="Times New Roman"/>
        </w:rPr>
      </w:pPr>
      <w:r w:rsidRPr="004F2CD4">
        <w:rPr>
          <w:rFonts w:ascii="Times New Roman" w:hAnsi="Times New Roman"/>
        </w:rPr>
        <w:t>Les solutions développées.</w:t>
      </w:r>
    </w:p>
    <w:p w14:paraId="0B48B114" w14:textId="77777777" w:rsidR="00C52FA5" w:rsidRPr="004F2CD4" w:rsidRDefault="00C52FA5" w:rsidP="00C52FA5">
      <w:pPr>
        <w:numPr>
          <w:ilvl w:val="1"/>
          <w:numId w:val="29"/>
        </w:numPr>
        <w:spacing w:line="240" w:lineRule="auto"/>
        <w:contextualSpacing/>
        <w:jc w:val="both"/>
        <w:rPr>
          <w:rFonts w:ascii="Times New Roman" w:hAnsi="Times New Roman"/>
        </w:rPr>
      </w:pPr>
      <w:r w:rsidRPr="004F2CD4">
        <w:rPr>
          <w:rFonts w:ascii="Times New Roman" w:hAnsi="Times New Roman"/>
        </w:rPr>
        <w:t>Les résultats obtenus.</w:t>
      </w:r>
    </w:p>
    <w:p w14:paraId="7EBDF7CC" w14:textId="77777777" w:rsidR="00C52FA5" w:rsidRPr="00E57AAF" w:rsidRDefault="00C52FA5" w:rsidP="00C52FA5">
      <w:pPr>
        <w:numPr>
          <w:ilvl w:val="1"/>
          <w:numId w:val="29"/>
        </w:numPr>
        <w:spacing w:line="240" w:lineRule="auto"/>
        <w:contextualSpacing/>
        <w:jc w:val="both"/>
        <w:rPr>
          <w:rFonts w:ascii="Times New Roman" w:hAnsi="Times New Roman"/>
        </w:rPr>
      </w:pPr>
      <w:r w:rsidRPr="004F2CD4">
        <w:rPr>
          <w:rFonts w:ascii="Times New Roman" w:hAnsi="Times New Roman"/>
        </w:rPr>
        <w:t>Les recommandations pour l'avenir, notamment sur la pérennisation des solutions mises en place et la reproduction de l’expérience dans d’autres zones.</w:t>
      </w:r>
    </w:p>
    <w:p w14:paraId="58D83B67" w14:textId="77777777" w:rsidR="00C52FA5" w:rsidRPr="004F2CD4" w:rsidRDefault="00C52FA5" w:rsidP="00C52FA5">
      <w:pPr>
        <w:spacing w:line="240" w:lineRule="auto"/>
        <w:contextualSpacing/>
        <w:jc w:val="both"/>
        <w:rPr>
          <w:rFonts w:ascii="Times New Roman" w:hAnsi="Times New Roman"/>
          <w:b/>
          <w:bCs/>
        </w:rPr>
      </w:pPr>
      <w:r w:rsidRPr="004F2CD4">
        <w:rPr>
          <w:rFonts w:ascii="Times New Roman" w:hAnsi="Times New Roman"/>
          <w:b/>
          <w:bCs/>
        </w:rPr>
        <w:t xml:space="preserve">V-Livrables attendus et calendrier </w:t>
      </w:r>
    </w:p>
    <w:p w14:paraId="7A6BC6A4" w14:textId="77777777" w:rsidR="00C52FA5" w:rsidRDefault="00C52FA5" w:rsidP="00C52FA5">
      <w:pPr>
        <w:spacing w:line="240" w:lineRule="auto"/>
        <w:contextualSpacing/>
        <w:jc w:val="both"/>
        <w:rPr>
          <w:rFonts w:ascii="Times New Roman" w:hAnsi="Times New Roman"/>
        </w:rPr>
      </w:pPr>
    </w:p>
    <w:p w14:paraId="13B074D2" w14:textId="77777777" w:rsidR="00C52FA5" w:rsidRDefault="00C52FA5" w:rsidP="00C52FA5">
      <w:pPr>
        <w:spacing w:line="240" w:lineRule="auto"/>
        <w:contextualSpacing/>
        <w:jc w:val="both"/>
        <w:rPr>
          <w:rFonts w:ascii="Times New Roman" w:hAnsi="Times New Roman"/>
        </w:rPr>
      </w:pPr>
      <w:r w:rsidRPr="004F2CD4">
        <w:rPr>
          <w:rFonts w:ascii="Times New Roman" w:hAnsi="Times New Roman"/>
        </w:rPr>
        <w:t>La mission se déroulera sur une durée maximale de 8 mois, à compter de la date de début du contrat jusqu’à la remise de la version finale du rapport. Le paiement sera effectué en quatre versements. Le tableau suivant explique le processus.</w:t>
      </w:r>
    </w:p>
    <w:p w14:paraId="737E5DD9" w14:textId="77777777" w:rsidR="00C52FA5" w:rsidRPr="004F2CD4" w:rsidRDefault="00C52FA5" w:rsidP="00C52FA5">
      <w:pPr>
        <w:spacing w:line="240" w:lineRule="auto"/>
        <w:contextualSpacing/>
        <w:jc w:val="both"/>
        <w:rPr>
          <w:rFonts w:ascii="Times New Roman" w:hAnsi="Times New Roman"/>
        </w:rPr>
      </w:pPr>
    </w:p>
    <w:tbl>
      <w:tblPr>
        <w:tblStyle w:val="Grilledutableau"/>
        <w:tblW w:w="10080" w:type="dxa"/>
        <w:tblInd w:w="-5" w:type="dxa"/>
        <w:tblLook w:val="04A0" w:firstRow="1" w:lastRow="0" w:firstColumn="1" w:lastColumn="0" w:noHBand="0" w:noVBand="1"/>
      </w:tblPr>
      <w:tblGrid>
        <w:gridCol w:w="487"/>
        <w:gridCol w:w="3057"/>
        <w:gridCol w:w="3195"/>
        <w:gridCol w:w="1766"/>
        <w:gridCol w:w="1575"/>
      </w:tblGrid>
      <w:tr w:rsidR="00C52FA5" w:rsidRPr="00E54E18" w14:paraId="254ADE2A" w14:textId="77777777" w:rsidTr="00EB682E">
        <w:tc>
          <w:tcPr>
            <w:tcW w:w="487" w:type="dxa"/>
          </w:tcPr>
          <w:p w14:paraId="51E34B90" w14:textId="77777777" w:rsidR="00C52FA5" w:rsidRPr="00E54E18" w:rsidRDefault="00C52FA5" w:rsidP="00436216">
            <w:pPr>
              <w:jc w:val="both"/>
              <w:rPr>
                <w:rFonts w:ascii="Times New Roman" w:hAnsi="Times New Roman"/>
                <w:b/>
                <w:bCs/>
              </w:rPr>
            </w:pPr>
            <w:r w:rsidRPr="00E54E18">
              <w:rPr>
                <w:rFonts w:ascii="Times New Roman" w:hAnsi="Times New Roman"/>
                <w:b/>
                <w:bCs/>
              </w:rPr>
              <w:t>No</w:t>
            </w:r>
          </w:p>
        </w:tc>
        <w:tc>
          <w:tcPr>
            <w:tcW w:w="3057" w:type="dxa"/>
          </w:tcPr>
          <w:p w14:paraId="17D6A55D" w14:textId="77777777" w:rsidR="00C52FA5" w:rsidRPr="00E54E18" w:rsidRDefault="00C52FA5" w:rsidP="00436216">
            <w:pPr>
              <w:jc w:val="both"/>
              <w:rPr>
                <w:rFonts w:ascii="Times New Roman" w:hAnsi="Times New Roman"/>
                <w:b/>
                <w:bCs/>
              </w:rPr>
            </w:pPr>
            <w:r w:rsidRPr="00E54E18">
              <w:rPr>
                <w:rFonts w:ascii="Times New Roman" w:hAnsi="Times New Roman"/>
                <w:b/>
                <w:bCs/>
              </w:rPr>
              <w:t>Livrables</w:t>
            </w:r>
          </w:p>
        </w:tc>
        <w:tc>
          <w:tcPr>
            <w:tcW w:w="3195" w:type="dxa"/>
          </w:tcPr>
          <w:p w14:paraId="2092904B" w14:textId="77777777" w:rsidR="00C52FA5" w:rsidRPr="00E54E18" w:rsidRDefault="00C52FA5" w:rsidP="00436216">
            <w:pPr>
              <w:jc w:val="both"/>
              <w:rPr>
                <w:rFonts w:ascii="Times New Roman" w:hAnsi="Times New Roman"/>
                <w:b/>
                <w:bCs/>
              </w:rPr>
            </w:pPr>
            <w:r w:rsidRPr="00E54E18">
              <w:rPr>
                <w:rFonts w:ascii="Times New Roman" w:hAnsi="Times New Roman"/>
                <w:b/>
                <w:bCs/>
              </w:rPr>
              <w:t>Description</w:t>
            </w:r>
          </w:p>
        </w:tc>
        <w:tc>
          <w:tcPr>
            <w:tcW w:w="1766" w:type="dxa"/>
          </w:tcPr>
          <w:p w14:paraId="31B646DE" w14:textId="77777777" w:rsidR="00C52FA5" w:rsidRPr="00E54E18" w:rsidRDefault="00C52FA5" w:rsidP="00436216">
            <w:pPr>
              <w:jc w:val="both"/>
              <w:rPr>
                <w:rFonts w:ascii="Times New Roman" w:hAnsi="Times New Roman"/>
                <w:b/>
                <w:bCs/>
              </w:rPr>
            </w:pPr>
            <w:r w:rsidRPr="00E54E18">
              <w:rPr>
                <w:rFonts w:ascii="Times New Roman" w:hAnsi="Times New Roman"/>
                <w:b/>
                <w:bCs/>
              </w:rPr>
              <w:t>Échéance</w:t>
            </w:r>
          </w:p>
        </w:tc>
        <w:tc>
          <w:tcPr>
            <w:tcW w:w="1575" w:type="dxa"/>
          </w:tcPr>
          <w:p w14:paraId="38C98046" w14:textId="77777777" w:rsidR="00C52FA5" w:rsidRPr="00E54E18" w:rsidRDefault="00C52FA5" w:rsidP="00436216">
            <w:pPr>
              <w:jc w:val="both"/>
              <w:rPr>
                <w:rFonts w:ascii="Times New Roman" w:hAnsi="Times New Roman"/>
                <w:b/>
                <w:bCs/>
              </w:rPr>
            </w:pPr>
            <w:r w:rsidRPr="00E54E18">
              <w:rPr>
                <w:rFonts w:ascii="Times New Roman" w:hAnsi="Times New Roman"/>
                <w:b/>
                <w:bCs/>
              </w:rPr>
              <w:t>Condition de paiement</w:t>
            </w:r>
          </w:p>
        </w:tc>
      </w:tr>
      <w:tr w:rsidR="00C52FA5" w:rsidRPr="00E54E18" w14:paraId="2D582C32" w14:textId="77777777" w:rsidTr="00EB682E">
        <w:tc>
          <w:tcPr>
            <w:tcW w:w="487" w:type="dxa"/>
          </w:tcPr>
          <w:p w14:paraId="4439B7D7" w14:textId="77777777" w:rsidR="00C52FA5" w:rsidRPr="00E54E18" w:rsidRDefault="00C52FA5" w:rsidP="00436216">
            <w:pPr>
              <w:jc w:val="both"/>
              <w:rPr>
                <w:rFonts w:ascii="Times New Roman" w:hAnsi="Times New Roman"/>
                <w:b/>
                <w:bCs/>
              </w:rPr>
            </w:pPr>
            <w:r w:rsidRPr="00E54E18">
              <w:rPr>
                <w:rFonts w:ascii="Times New Roman" w:hAnsi="Times New Roman"/>
                <w:b/>
                <w:bCs/>
              </w:rPr>
              <w:t>01</w:t>
            </w:r>
          </w:p>
        </w:tc>
        <w:tc>
          <w:tcPr>
            <w:tcW w:w="3057" w:type="dxa"/>
          </w:tcPr>
          <w:p w14:paraId="754E90FD" w14:textId="77777777" w:rsidR="00C52FA5" w:rsidRPr="00E54E18" w:rsidRDefault="00C52FA5" w:rsidP="00436216">
            <w:pPr>
              <w:jc w:val="both"/>
              <w:rPr>
                <w:rFonts w:ascii="Times New Roman" w:hAnsi="Times New Roman"/>
                <w:i/>
                <w:iCs/>
              </w:rPr>
            </w:pPr>
            <w:r w:rsidRPr="00E54E18">
              <w:rPr>
                <w:rFonts w:ascii="Times New Roman" w:hAnsi="Times New Roman"/>
                <w:i/>
                <w:iCs/>
              </w:rPr>
              <w:t>Note de cadrage de la mission</w:t>
            </w:r>
          </w:p>
        </w:tc>
        <w:tc>
          <w:tcPr>
            <w:tcW w:w="3195" w:type="dxa"/>
          </w:tcPr>
          <w:p w14:paraId="621D2A9A" w14:textId="77777777" w:rsidR="00C52FA5" w:rsidRPr="00E54E18" w:rsidRDefault="00C52FA5" w:rsidP="00436216">
            <w:pPr>
              <w:jc w:val="both"/>
              <w:rPr>
                <w:rFonts w:ascii="Times New Roman" w:hAnsi="Times New Roman"/>
                <w:b/>
                <w:bCs/>
              </w:rPr>
            </w:pPr>
            <w:r w:rsidRPr="00E54E18">
              <w:rPr>
                <w:rFonts w:ascii="Times New Roman" w:hAnsi="Times New Roman"/>
                <w:i/>
                <w:iCs/>
              </w:rPr>
              <w:t>La note de Cadrage de la mission, avec la méthodologie et les procédures, les différentes phases et les acteurs à consulter</w:t>
            </w:r>
          </w:p>
        </w:tc>
        <w:tc>
          <w:tcPr>
            <w:tcW w:w="1766" w:type="dxa"/>
          </w:tcPr>
          <w:p w14:paraId="13F836FB" w14:textId="77777777" w:rsidR="00C52FA5" w:rsidRPr="00E54E18" w:rsidRDefault="00C52FA5" w:rsidP="00436216">
            <w:pPr>
              <w:jc w:val="both"/>
              <w:rPr>
                <w:rFonts w:ascii="Times New Roman" w:hAnsi="Times New Roman"/>
                <w:i/>
                <w:iCs/>
              </w:rPr>
            </w:pPr>
            <w:r w:rsidRPr="00E54E18">
              <w:rPr>
                <w:rFonts w:ascii="Times New Roman" w:hAnsi="Times New Roman"/>
                <w:i/>
                <w:iCs/>
              </w:rPr>
              <w:t>Une semaine après la rencontre avec le contractant</w:t>
            </w:r>
          </w:p>
        </w:tc>
        <w:tc>
          <w:tcPr>
            <w:tcW w:w="1575" w:type="dxa"/>
            <w:vMerge w:val="restart"/>
          </w:tcPr>
          <w:p w14:paraId="3461F747" w14:textId="77777777" w:rsidR="00C52FA5" w:rsidRPr="00E54E18" w:rsidRDefault="00C52FA5" w:rsidP="00436216">
            <w:pPr>
              <w:jc w:val="both"/>
              <w:rPr>
                <w:rFonts w:ascii="Times New Roman" w:hAnsi="Times New Roman"/>
                <w:i/>
                <w:iCs/>
              </w:rPr>
            </w:pPr>
            <w:r w:rsidRPr="00E54E18">
              <w:rPr>
                <w:rFonts w:ascii="Times New Roman" w:hAnsi="Times New Roman"/>
                <w:i/>
                <w:iCs/>
              </w:rPr>
              <w:t>20% du montant total après la validation du rapport d’analyse</w:t>
            </w:r>
          </w:p>
        </w:tc>
      </w:tr>
      <w:tr w:rsidR="00C52FA5" w:rsidRPr="00E54E18" w14:paraId="691B0F9B" w14:textId="77777777" w:rsidTr="00EB682E">
        <w:tc>
          <w:tcPr>
            <w:tcW w:w="487" w:type="dxa"/>
          </w:tcPr>
          <w:p w14:paraId="2AA445FE" w14:textId="77777777" w:rsidR="00C52FA5" w:rsidRPr="00E54E18" w:rsidRDefault="00C52FA5" w:rsidP="00436216">
            <w:pPr>
              <w:jc w:val="both"/>
              <w:rPr>
                <w:rFonts w:ascii="Times New Roman" w:hAnsi="Times New Roman"/>
                <w:b/>
                <w:bCs/>
              </w:rPr>
            </w:pPr>
            <w:r w:rsidRPr="00E54E18">
              <w:rPr>
                <w:rFonts w:ascii="Times New Roman" w:hAnsi="Times New Roman"/>
                <w:b/>
                <w:bCs/>
              </w:rPr>
              <w:t>02</w:t>
            </w:r>
          </w:p>
        </w:tc>
        <w:tc>
          <w:tcPr>
            <w:tcW w:w="3057" w:type="dxa"/>
          </w:tcPr>
          <w:p w14:paraId="7B1DF437" w14:textId="77777777" w:rsidR="00C52FA5" w:rsidRPr="00E54E18" w:rsidRDefault="00C52FA5" w:rsidP="00436216">
            <w:pPr>
              <w:jc w:val="both"/>
              <w:rPr>
                <w:rFonts w:ascii="Times New Roman" w:hAnsi="Times New Roman"/>
                <w:b/>
                <w:bCs/>
              </w:rPr>
            </w:pPr>
            <w:r w:rsidRPr="00E54E18">
              <w:rPr>
                <w:rFonts w:ascii="Times New Roman" w:hAnsi="Times New Roman"/>
                <w:i/>
                <w:iCs/>
              </w:rPr>
              <w:t>Rapport d’analyse des besoins</w:t>
            </w:r>
          </w:p>
        </w:tc>
        <w:tc>
          <w:tcPr>
            <w:tcW w:w="3195" w:type="dxa"/>
          </w:tcPr>
          <w:p w14:paraId="472EE51B" w14:textId="77777777" w:rsidR="00C52FA5" w:rsidRPr="00E54E18" w:rsidRDefault="00C52FA5" w:rsidP="00436216">
            <w:pPr>
              <w:jc w:val="both"/>
              <w:rPr>
                <w:rFonts w:ascii="Times New Roman" w:hAnsi="Times New Roman"/>
                <w:b/>
                <w:bCs/>
              </w:rPr>
            </w:pPr>
            <w:r w:rsidRPr="00E54E18">
              <w:rPr>
                <w:rFonts w:ascii="Times New Roman" w:hAnsi="Times New Roman"/>
                <w:i/>
                <w:iCs/>
              </w:rPr>
              <w:t>Évaluation des besoins des citoyens concernant l’accès aux services publics et cartographie</w:t>
            </w:r>
          </w:p>
        </w:tc>
        <w:tc>
          <w:tcPr>
            <w:tcW w:w="1766" w:type="dxa"/>
          </w:tcPr>
          <w:p w14:paraId="6D1811DA" w14:textId="77777777" w:rsidR="00C52FA5" w:rsidRPr="00E54E18" w:rsidRDefault="00C52FA5" w:rsidP="00436216">
            <w:pPr>
              <w:jc w:val="both"/>
              <w:rPr>
                <w:rFonts w:ascii="Times New Roman" w:hAnsi="Times New Roman"/>
                <w:i/>
                <w:iCs/>
              </w:rPr>
            </w:pPr>
            <w:r w:rsidRPr="00E54E18">
              <w:rPr>
                <w:rFonts w:ascii="Times New Roman" w:hAnsi="Times New Roman"/>
                <w:i/>
                <w:iCs/>
              </w:rPr>
              <w:t>Mois 1,</w:t>
            </w:r>
          </w:p>
          <w:p w14:paraId="4F71B841" w14:textId="77777777" w:rsidR="00C52FA5" w:rsidRPr="00E54E18" w:rsidRDefault="00C52FA5" w:rsidP="00436216">
            <w:pPr>
              <w:jc w:val="both"/>
              <w:rPr>
                <w:rFonts w:ascii="Times New Roman" w:hAnsi="Times New Roman"/>
                <w:b/>
                <w:bCs/>
              </w:rPr>
            </w:pPr>
            <w:r w:rsidRPr="00E54E18">
              <w:rPr>
                <w:rFonts w:ascii="Times New Roman" w:hAnsi="Times New Roman"/>
                <w:i/>
                <w:iCs/>
              </w:rPr>
              <w:t>Semaine 4</w:t>
            </w:r>
          </w:p>
        </w:tc>
        <w:tc>
          <w:tcPr>
            <w:tcW w:w="1575" w:type="dxa"/>
            <w:vMerge/>
          </w:tcPr>
          <w:p w14:paraId="58B66A5B" w14:textId="77777777" w:rsidR="00C52FA5" w:rsidRPr="00E54E18" w:rsidRDefault="00C52FA5" w:rsidP="00436216">
            <w:pPr>
              <w:jc w:val="both"/>
              <w:rPr>
                <w:rFonts w:ascii="Times New Roman" w:hAnsi="Times New Roman"/>
                <w:i/>
                <w:iCs/>
              </w:rPr>
            </w:pPr>
          </w:p>
        </w:tc>
      </w:tr>
      <w:tr w:rsidR="00C52FA5" w:rsidRPr="004F2CD4" w14:paraId="57446DAE" w14:textId="77777777" w:rsidTr="00EB682E">
        <w:tc>
          <w:tcPr>
            <w:tcW w:w="487" w:type="dxa"/>
          </w:tcPr>
          <w:p w14:paraId="4E329263" w14:textId="77777777" w:rsidR="00C52FA5" w:rsidRPr="00E54E18" w:rsidRDefault="00C52FA5" w:rsidP="00436216">
            <w:pPr>
              <w:jc w:val="both"/>
              <w:rPr>
                <w:rFonts w:ascii="Times New Roman" w:hAnsi="Times New Roman"/>
                <w:b/>
                <w:bCs/>
              </w:rPr>
            </w:pPr>
            <w:r w:rsidRPr="00E54E18">
              <w:rPr>
                <w:rFonts w:ascii="Times New Roman" w:hAnsi="Times New Roman"/>
                <w:b/>
                <w:bCs/>
              </w:rPr>
              <w:t>03</w:t>
            </w:r>
          </w:p>
        </w:tc>
        <w:tc>
          <w:tcPr>
            <w:tcW w:w="3057" w:type="dxa"/>
          </w:tcPr>
          <w:p w14:paraId="0526BB15" w14:textId="77777777" w:rsidR="00C52FA5" w:rsidRPr="00E54E18" w:rsidRDefault="00C52FA5" w:rsidP="00436216">
            <w:pPr>
              <w:jc w:val="both"/>
              <w:rPr>
                <w:rFonts w:ascii="Times New Roman" w:hAnsi="Times New Roman"/>
                <w:i/>
                <w:iCs/>
              </w:rPr>
            </w:pPr>
            <w:r w:rsidRPr="00E54E18">
              <w:rPr>
                <w:rFonts w:ascii="Times New Roman" w:hAnsi="Times New Roman"/>
                <w:i/>
                <w:iCs/>
              </w:rPr>
              <w:t>Solutions numériques développées</w:t>
            </w:r>
          </w:p>
        </w:tc>
        <w:tc>
          <w:tcPr>
            <w:tcW w:w="3195" w:type="dxa"/>
          </w:tcPr>
          <w:p w14:paraId="39E3C34F" w14:textId="77777777" w:rsidR="00C52FA5" w:rsidRPr="00E54E18" w:rsidRDefault="00C52FA5" w:rsidP="00436216">
            <w:pPr>
              <w:jc w:val="both"/>
              <w:rPr>
                <w:rFonts w:ascii="Times New Roman" w:hAnsi="Times New Roman"/>
                <w:i/>
                <w:iCs/>
              </w:rPr>
            </w:pPr>
            <w:r w:rsidRPr="00E54E18">
              <w:rPr>
                <w:rFonts w:ascii="Times New Roman" w:hAnsi="Times New Roman"/>
                <w:i/>
                <w:iCs/>
              </w:rPr>
              <w:t xml:space="preserve">Développement d’une application numérique validée à partir de Prototypes testés avec un groupe pilote/ Application numérique fonctionnelle avec les fonctionnalités clés minimales des </w:t>
            </w:r>
            <w:r>
              <w:rPr>
                <w:rFonts w:ascii="Times New Roman" w:hAnsi="Times New Roman"/>
                <w:i/>
                <w:iCs/>
              </w:rPr>
              <w:t xml:space="preserve">CAHIER DES </w:t>
            </w:r>
            <w:proofErr w:type="spellStart"/>
            <w:r>
              <w:rPr>
                <w:rFonts w:ascii="Times New Roman" w:hAnsi="Times New Roman"/>
                <w:i/>
                <w:iCs/>
              </w:rPr>
              <w:t>CHARGES</w:t>
            </w:r>
            <w:r w:rsidRPr="00E54E18">
              <w:rPr>
                <w:rFonts w:ascii="Times New Roman" w:hAnsi="Times New Roman"/>
                <w:i/>
                <w:iCs/>
              </w:rPr>
              <w:t>s</w:t>
            </w:r>
            <w:proofErr w:type="spellEnd"/>
          </w:p>
        </w:tc>
        <w:tc>
          <w:tcPr>
            <w:tcW w:w="1766" w:type="dxa"/>
          </w:tcPr>
          <w:p w14:paraId="71C88DC1" w14:textId="77777777" w:rsidR="00C52FA5" w:rsidRPr="00E54E18" w:rsidRDefault="00C52FA5" w:rsidP="00436216">
            <w:pPr>
              <w:jc w:val="both"/>
              <w:rPr>
                <w:rFonts w:ascii="Times New Roman" w:hAnsi="Times New Roman"/>
                <w:i/>
                <w:iCs/>
              </w:rPr>
            </w:pPr>
            <w:r w:rsidRPr="00E54E18">
              <w:rPr>
                <w:rFonts w:ascii="Times New Roman" w:hAnsi="Times New Roman"/>
                <w:i/>
                <w:iCs/>
              </w:rPr>
              <w:t xml:space="preserve">Mois 3, </w:t>
            </w:r>
          </w:p>
          <w:p w14:paraId="35F32012" w14:textId="77777777" w:rsidR="00C52FA5" w:rsidRPr="00E54E18" w:rsidRDefault="00C52FA5" w:rsidP="00436216">
            <w:pPr>
              <w:jc w:val="both"/>
              <w:rPr>
                <w:rFonts w:ascii="Times New Roman" w:hAnsi="Times New Roman"/>
                <w:i/>
                <w:iCs/>
              </w:rPr>
            </w:pPr>
            <w:r w:rsidRPr="00E54E18">
              <w:rPr>
                <w:rFonts w:ascii="Times New Roman" w:hAnsi="Times New Roman"/>
                <w:i/>
                <w:iCs/>
              </w:rPr>
              <w:t>Semaine 2</w:t>
            </w:r>
          </w:p>
        </w:tc>
        <w:tc>
          <w:tcPr>
            <w:tcW w:w="1575" w:type="dxa"/>
            <w:vMerge w:val="restart"/>
          </w:tcPr>
          <w:p w14:paraId="079868DC" w14:textId="096184AC" w:rsidR="00C52FA5" w:rsidRPr="00E54E18" w:rsidRDefault="00C52FA5" w:rsidP="00436216">
            <w:pPr>
              <w:jc w:val="both"/>
              <w:rPr>
                <w:rFonts w:ascii="Times New Roman" w:hAnsi="Times New Roman"/>
                <w:i/>
                <w:iCs/>
              </w:rPr>
            </w:pPr>
            <w:r w:rsidRPr="00E54E18">
              <w:rPr>
                <w:rFonts w:ascii="Times New Roman" w:hAnsi="Times New Roman"/>
                <w:i/>
                <w:iCs/>
              </w:rPr>
              <w:t>25 % du montant total</w:t>
            </w:r>
          </w:p>
          <w:p w14:paraId="7CFB7F02" w14:textId="77777777" w:rsidR="00C52FA5" w:rsidRPr="004F2CD4" w:rsidRDefault="00C52FA5" w:rsidP="00436216">
            <w:pPr>
              <w:jc w:val="both"/>
              <w:rPr>
                <w:rFonts w:ascii="Times New Roman" w:hAnsi="Times New Roman"/>
                <w:i/>
                <w:iCs/>
              </w:rPr>
            </w:pPr>
            <w:r w:rsidRPr="00E54E18">
              <w:rPr>
                <w:rFonts w:ascii="Times New Roman" w:hAnsi="Times New Roman"/>
                <w:i/>
                <w:iCs/>
              </w:rPr>
              <w:t>Après validation de l’application numérique et du rapport de formation des parties prenantes</w:t>
            </w:r>
          </w:p>
        </w:tc>
      </w:tr>
      <w:tr w:rsidR="00C52FA5" w:rsidRPr="004F2CD4" w14:paraId="7B249DCF" w14:textId="77777777" w:rsidTr="00EB682E">
        <w:tc>
          <w:tcPr>
            <w:tcW w:w="487" w:type="dxa"/>
          </w:tcPr>
          <w:p w14:paraId="77309316" w14:textId="77777777" w:rsidR="00C52FA5" w:rsidRPr="004F2CD4" w:rsidRDefault="00C52FA5" w:rsidP="00436216">
            <w:pPr>
              <w:jc w:val="both"/>
              <w:rPr>
                <w:rFonts w:ascii="Times New Roman" w:hAnsi="Times New Roman"/>
                <w:b/>
                <w:bCs/>
              </w:rPr>
            </w:pPr>
            <w:r w:rsidRPr="004F2CD4">
              <w:rPr>
                <w:rFonts w:ascii="Times New Roman" w:hAnsi="Times New Roman"/>
                <w:b/>
                <w:bCs/>
              </w:rPr>
              <w:t>04</w:t>
            </w:r>
          </w:p>
        </w:tc>
        <w:tc>
          <w:tcPr>
            <w:tcW w:w="3057" w:type="dxa"/>
          </w:tcPr>
          <w:p w14:paraId="1D879BE5" w14:textId="77777777" w:rsidR="00C52FA5" w:rsidRPr="00E54E18" w:rsidRDefault="00C52FA5" w:rsidP="00436216">
            <w:pPr>
              <w:jc w:val="both"/>
              <w:rPr>
                <w:rFonts w:ascii="Times New Roman" w:hAnsi="Times New Roman"/>
                <w:i/>
                <w:iCs/>
              </w:rPr>
            </w:pPr>
            <w:r w:rsidRPr="00E54E18">
              <w:rPr>
                <w:rFonts w:ascii="Times New Roman" w:hAnsi="Times New Roman"/>
                <w:i/>
                <w:iCs/>
              </w:rPr>
              <w:t>Sessions de formation animées et rapport de formation</w:t>
            </w:r>
          </w:p>
          <w:p w14:paraId="76745F0E" w14:textId="77777777" w:rsidR="00C52FA5" w:rsidRPr="00E54E18" w:rsidRDefault="00C52FA5" w:rsidP="00436216">
            <w:pPr>
              <w:jc w:val="both"/>
              <w:rPr>
                <w:rFonts w:ascii="Times New Roman" w:hAnsi="Times New Roman"/>
                <w:b/>
                <w:bCs/>
                <w:i/>
                <w:iCs/>
                <w:sz w:val="18"/>
                <w:szCs w:val="18"/>
              </w:rPr>
            </w:pPr>
            <w:r w:rsidRPr="00E54E18">
              <w:rPr>
                <w:rFonts w:ascii="Times New Roman" w:hAnsi="Times New Roman"/>
                <w:i/>
                <w:iCs/>
              </w:rPr>
              <w:t>(</w:t>
            </w:r>
            <w:r w:rsidRPr="00E54E18">
              <w:rPr>
                <w:rFonts w:ascii="Times New Roman" w:hAnsi="Times New Roman"/>
                <w:b/>
                <w:bCs/>
                <w:i/>
                <w:iCs/>
                <w:sz w:val="18"/>
                <w:szCs w:val="18"/>
              </w:rPr>
              <w:t xml:space="preserve">À noter que le prestataire est chargé de la salle, du traiteur et des fournitures.) </w:t>
            </w:r>
          </w:p>
          <w:p w14:paraId="696F8522" w14:textId="77777777" w:rsidR="00C52FA5" w:rsidRPr="00E54E18" w:rsidRDefault="00C52FA5" w:rsidP="00436216">
            <w:pPr>
              <w:jc w:val="both"/>
              <w:rPr>
                <w:rFonts w:ascii="Times New Roman" w:hAnsi="Times New Roman"/>
                <w:i/>
                <w:iCs/>
              </w:rPr>
            </w:pPr>
          </w:p>
        </w:tc>
        <w:tc>
          <w:tcPr>
            <w:tcW w:w="3195" w:type="dxa"/>
          </w:tcPr>
          <w:p w14:paraId="76535CAA" w14:textId="77777777" w:rsidR="00C52FA5" w:rsidRPr="00E54E18" w:rsidRDefault="00C52FA5" w:rsidP="00436216">
            <w:pPr>
              <w:jc w:val="both"/>
              <w:rPr>
                <w:rFonts w:ascii="Times New Roman" w:hAnsi="Times New Roman"/>
                <w:i/>
                <w:iCs/>
              </w:rPr>
            </w:pPr>
            <w:r w:rsidRPr="00E54E18">
              <w:rPr>
                <w:rFonts w:ascii="Times New Roman" w:hAnsi="Times New Roman"/>
                <w:i/>
                <w:iCs/>
              </w:rPr>
              <w:t xml:space="preserve">Formation des parties prenantes sur l'utilisation des solutions numériques et l'accès aux services incluant des outils de formation (modules, guide d’application, etc.) </w:t>
            </w:r>
            <w:r w:rsidRPr="00E54E18">
              <w:rPr>
                <w:rFonts w:ascii="Times New Roman" w:hAnsi="Times New Roman"/>
                <w:b/>
                <w:bCs/>
                <w:i/>
                <w:iCs/>
              </w:rPr>
              <w:t>destinée à un groupe de 20 à 30 personnes.</w:t>
            </w:r>
          </w:p>
        </w:tc>
        <w:tc>
          <w:tcPr>
            <w:tcW w:w="1766" w:type="dxa"/>
          </w:tcPr>
          <w:p w14:paraId="7716D480" w14:textId="77777777" w:rsidR="00C52FA5" w:rsidRPr="00E54E18" w:rsidRDefault="00C52FA5" w:rsidP="00436216">
            <w:pPr>
              <w:jc w:val="both"/>
              <w:rPr>
                <w:rFonts w:ascii="Times New Roman" w:hAnsi="Times New Roman"/>
                <w:i/>
                <w:iCs/>
              </w:rPr>
            </w:pPr>
            <w:r w:rsidRPr="00E54E18">
              <w:rPr>
                <w:rFonts w:ascii="Times New Roman" w:hAnsi="Times New Roman"/>
                <w:i/>
                <w:iCs/>
              </w:rPr>
              <w:t xml:space="preserve">Mois 3, </w:t>
            </w:r>
          </w:p>
          <w:p w14:paraId="41E31E52" w14:textId="77777777" w:rsidR="00C52FA5" w:rsidRPr="00E54E18" w:rsidRDefault="00C52FA5" w:rsidP="00436216">
            <w:pPr>
              <w:jc w:val="both"/>
              <w:rPr>
                <w:rFonts w:ascii="Times New Roman" w:hAnsi="Times New Roman"/>
                <w:i/>
                <w:iCs/>
              </w:rPr>
            </w:pPr>
            <w:r w:rsidRPr="00E54E18">
              <w:rPr>
                <w:rFonts w:ascii="Times New Roman" w:hAnsi="Times New Roman"/>
                <w:i/>
                <w:iCs/>
              </w:rPr>
              <w:t>Semaine 4</w:t>
            </w:r>
          </w:p>
        </w:tc>
        <w:tc>
          <w:tcPr>
            <w:tcW w:w="1575" w:type="dxa"/>
            <w:vMerge/>
          </w:tcPr>
          <w:p w14:paraId="410F1850" w14:textId="77777777" w:rsidR="00C52FA5" w:rsidRPr="00E54E18" w:rsidRDefault="00C52FA5" w:rsidP="00436216">
            <w:pPr>
              <w:jc w:val="both"/>
              <w:rPr>
                <w:rFonts w:ascii="Times New Roman" w:hAnsi="Times New Roman"/>
                <w:i/>
                <w:iCs/>
              </w:rPr>
            </w:pPr>
          </w:p>
        </w:tc>
      </w:tr>
      <w:tr w:rsidR="00C52FA5" w:rsidRPr="004F2CD4" w14:paraId="2BD2B877" w14:textId="77777777" w:rsidTr="00EB682E">
        <w:tc>
          <w:tcPr>
            <w:tcW w:w="487" w:type="dxa"/>
          </w:tcPr>
          <w:p w14:paraId="46C70BDB" w14:textId="77777777" w:rsidR="00C52FA5" w:rsidRPr="004F2CD4" w:rsidRDefault="00C52FA5" w:rsidP="00436216">
            <w:pPr>
              <w:jc w:val="both"/>
              <w:rPr>
                <w:rFonts w:ascii="Times New Roman" w:hAnsi="Times New Roman"/>
                <w:b/>
                <w:bCs/>
              </w:rPr>
            </w:pPr>
            <w:r w:rsidRPr="004F2CD4">
              <w:rPr>
                <w:rFonts w:ascii="Times New Roman" w:hAnsi="Times New Roman"/>
                <w:b/>
                <w:bCs/>
              </w:rPr>
              <w:t>05</w:t>
            </w:r>
          </w:p>
        </w:tc>
        <w:tc>
          <w:tcPr>
            <w:tcW w:w="3057" w:type="dxa"/>
          </w:tcPr>
          <w:p w14:paraId="5D1E9B8F" w14:textId="77777777" w:rsidR="00C52FA5" w:rsidRPr="00E54E18" w:rsidRDefault="00C52FA5" w:rsidP="00436216">
            <w:pPr>
              <w:jc w:val="both"/>
              <w:rPr>
                <w:rFonts w:ascii="Times New Roman" w:hAnsi="Times New Roman"/>
                <w:i/>
                <w:iCs/>
              </w:rPr>
            </w:pPr>
            <w:r w:rsidRPr="00E54E18">
              <w:rPr>
                <w:rFonts w:ascii="Times New Roman" w:hAnsi="Times New Roman"/>
                <w:i/>
                <w:iCs/>
              </w:rPr>
              <w:t xml:space="preserve">Centres de services opérationnels </w:t>
            </w:r>
          </w:p>
          <w:p w14:paraId="7A42B654" w14:textId="26EFEF0F" w:rsidR="00C52FA5" w:rsidRPr="00E54E18" w:rsidRDefault="00C52FA5" w:rsidP="00C52FA5">
            <w:pPr>
              <w:pStyle w:val="Paragraphedeliste"/>
              <w:numPr>
                <w:ilvl w:val="1"/>
                <w:numId w:val="25"/>
              </w:numPr>
              <w:spacing w:line="240" w:lineRule="auto"/>
              <w:ind w:left="251" w:firstLine="10"/>
              <w:jc w:val="both"/>
              <w:rPr>
                <w:rFonts w:ascii="Times New Roman" w:hAnsi="Times New Roman"/>
                <w:i/>
                <w:iCs/>
              </w:rPr>
            </w:pPr>
            <w:r w:rsidRPr="00E54E18">
              <w:rPr>
                <w:rFonts w:ascii="Times New Roman" w:hAnsi="Times New Roman"/>
                <w:i/>
                <w:iCs/>
              </w:rPr>
              <w:t xml:space="preserve">Documents de stratégie </w:t>
            </w:r>
            <w:r w:rsidR="00EB682E" w:rsidRPr="00E54E18">
              <w:rPr>
                <w:rFonts w:ascii="Times New Roman" w:hAnsi="Times New Roman"/>
                <w:i/>
                <w:iCs/>
              </w:rPr>
              <w:t>d’implantation ;</w:t>
            </w:r>
            <w:r w:rsidRPr="00E54E18">
              <w:rPr>
                <w:rFonts w:ascii="Times New Roman" w:hAnsi="Times New Roman"/>
                <w:i/>
                <w:iCs/>
              </w:rPr>
              <w:t xml:space="preserve"> </w:t>
            </w:r>
          </w:p>
          <w:p w14:paraId="6C59BE9B" w14:textId="2D82F7BA" w:rsidR="00C52FA5" w:rsidRPr="00E54E18" w:rsidRDefault="00C52FA5" w:rsidP="00EB682E">
            <w:pPr>
              <w:pStyle w:val="Paragraphedeliste"/>
              <w:numPr>
                <w:ilvl w:val="1"/>
                <w:numId w:val="25"/>
              </w:numPr>
              <w:spacing w:line="240" w:lineRule="auto"/>
              <w:ind w:left="534"/>
              <w:jc w:val="both"/>
              <w:rPr>
                <w:rFonts w:ascii="Times New Roman" w:hAnsi="Times New Roman"/>
                <w:i/>
                <w:iCs/>
              </w:rPr>
            </w:pPr>
            <w:r w:rsidRPr="00E54E18">
              <w:rPr>
                <w:rFonts w:ascii="Times New Roman" w:hAnsi="Times New Roman"/>
                <w:i/>
                <w:iCs/>
              </w:rPr>
              <w:t xml:space="preserve">Liste matériels et équipements </w:t>
            </w:r>
            <w:r w:rsidR="00EB682E" w:rsidRPr="00E54E18">
              <w:rPr>
                <w:rFonts w:ascii="Times New Roman" w:hAnsi="Times New Roman"/>
                <w:i/>
                <w:iCs/>
              </w:rPr>
              <w:t>fournis ;</w:t>
            </w:r>
          </w:p>
          <w:p w14:paraId="49F23785" w14:textId="77777777" w:rsidR="00C52FA5" w:rsidRPr="00E54E18" w:rsidRDefault="00C52FA5" w:rsidP="00EB682E">
            <w:pPr>
              <w:pStyle w:val="Paragraphedeliste"/>
              <w:numPr>
                <w:ilvl w:val="1"/>
                <w:numId w:val="25"/>
              </w:numPr>
              <w:spacing w:line="240" w:lineRule="auto"/>
              <w:ind w:left="251" w:hanging="77"/>
              <w:jc w:val="both"/>
              <w:rPr>
                <w:rFonts w:ascii="Times New Roman" w:hAnsi="Times New Roman"/>
                <w:i/>
                <w:iCs/>
              </w:rPr>
            </w:pPr>
            <w:r w:rsidRPr="00E54E18">
              <w:rPr>
                <w:rFonts w:ascii="Times New Roman" w:hAnsi="Times New Roman"/>
                <w:i/>
                <w:iCs/>
              </w:rPr>
              <w:t>Compte rendu de lancement)</w:t>
            </w:r>
          </w:p>
        </w:tc>
        <w:tc>
          <w:tcPr>
            <w:tcW w:w="3195" w:type="dxa"/>
          </w:tcPr>
          <w:p w14:paraId="6C48C2DA" w14:textId="77777777" w:rsidR="00C52FA5" w:rsidRPr="00E54E18" w:rsidRDefault="00C52FA5" w:rsidP="00436216">
            <w:pPr>
              <w:jc w:val="both"/>
              <w:rPr>
                <w:rFonts w:ascii="Times New Roman" w:hAnsi="Times New Roman"/>
                <w:i/>
                <w:iCs/>
              </w:rPr>
            </w:pPr>
            <w:r w:rsidRPr="00E54E18">
              <w:rPr>
                <w:rFonts w:ascii="Times New Roman" w:hAnsi="Times New Roman"/>
                <w:i/>
                <w:iCs/>
              </w:rPr>
              <w:t xml:space="preserve">Stratégie pour l'implantation des centres de services citoyens dans trois communes ou sections partagée/ achat &amp; Installation des infrastructures validés (équipements et matériels nécessaire- voir la liste </w:t>
            </w:r>
            <w:r w:rsidRPr="00E54E18">
              <w:rPr>
                <w:rFonts w:ascii="Times New Roman" w:hAnsi="Times New Roman"/>
                <w:i/>
                <w:iCs/>
              </w:rPr>
              <w:lastRenderedPageBreak/>
              <w:t>des équipements page 3) et lancement des centres</w:t>
            </w:r>
          </w:p>
        </w:tc>
        <w:tc>
          <w:tcPr>
            <w:tcW w:w="1766" w:type="dxa"/>
          </w:tcPr>
          <w:p w14:paraId="3E6827B9" w14:textId="77777777" w:rsidR="00C52FA5" w:rsidRPr="00E54E18" w:rsidRDefault="00C52FA5" w:rsidP="00436216">
            <w:pPr>
              <w:jc w:val="both"/>
              <w:rPr>
                <w:rFonts w:ascii="Times New Roman" w:hAnsi="Times New Roman"/>
                <w:i/>
                <w:iCs/>
              </w:rPr>
            </w:pPr>
            <w:r w:rsidRPr="00E54E18">
              <w:rPr>
                <w:rFonts w:ascii="Times New Roman" w:hAnsi="Times New Roman"/>
                <w:i/>
                <w:iCs/>
              </w:rPr>
              <w:lastRenderedPageBreak/>
              <w:t xml:space="preserve">Mois 4, </w:t>
            </w:r>
          </w:p>
          <w:p w14:paraId="3CC8A7DE" w14:textId="77777777" w:rsidR="00C52FA5" w:rsidRPr="00E54E18" w:rsidRDefault="00C52FA5" w:rsidP="00436216">
            <w:pPr>
              <w:jc w:val="both"/>
              <w:rPr>
                <w:rFonts w:ascii="Times New Roman" w:hAnsi="Times New Roman"/>
                <w:i/>
                <w:iCs/>
              </w:rPr>
            </w:pPr>
            <w:r w:rsidRPr="00E54E18">
              <w:rPr>
                <w:rFonts w:ascii="Times New Roman" w:hAnsi="Times New Roman"/>
                <w:i/>
                <w:iCs/>
              </w:rPr>
              <w:t>Semaine 2</w:t>
            </w:r>
          </w:p>
        </w:tc>
        <w:tc>
          <w:tcPr>
            <w:tcW w:w="1575" w:type="dxa"/>
            <w:vMerge w:val="restart"/>
          </w:tcPr>
          <w:p w14:paraId="78DCCA4F" w14:textId="77777777" w:rsidR="00C52FA5" w:rsidRPr="00E54E18" w:rsidRDefault="00C52FA5" w:rsidP="00436216">
            <w:pPr>
              <w:jc w:val="both"/>
              <w:rPr>
                <w:rFonts w:ascii="Times New Roman" w:hAnsi="Times New Roman"/>
                <w:i/>
                <w:iCs/>
              </w:rPr>
            </w:pPr>
          </w:p>
          <w:p w14:paraId="494A30A9" w14:textId="77777777" w:rsidR="00C52FA5" w:rsidRPr="00E54E18" w:rsidRDefault="00C52FA5" w:rsidP="00436216">
            <w:pPr>
              <w:jc w:val="both"/>
              <w:rPr>
                <w:rFonts w:ascii="Times New Roman" w:hAnsi="Times New Roman"/>
                <w:i/>
                <w:iCs/>
              </w:rPr>
            </w:pPr>
          </w:p>
          <w:p w14:paraId="3E3995E4" w14:textId="77777777" w:rsidR="00C52FA5" w:rsidRPr="00E54E18" w:rsidRDefault="00C52FA5" w:rsidP="00436216">
            <w:pPr>
              <w:jc w:val="both"/>
              <w:rPr>
                <w:rFonts w:ascii="Times New Roman" w:hAnsi="Times New Roman"/>
                <w:i/>
                <w:iCs/>
              </w:rPr>
            </w:pPr>
          </w:p>
          <w:p w14:paraId="42382525" w14:textId="77777777" w:rsidR="00C52FA5" w:rsidRPr="00E54E18" w:rsidRDefault="00C52FA5" w:rsidP="00436216">
            <w:pPr>
              <w:jc w:val="both"/>
              <w:rPr>
                <w:rFonts w:ascii="Times New Roman" w:hAnsi="Times New Roman"/>
                <w:i/>
                <w:iCs/>
              </w:rPr>
            </w:pPr>
          </w:p>
          <w:p w14:paraId="7EF5C3B2" w14:textId="77777777" w:rsidR="00C52FA5" w:rsidRPr="00E54E18" w:rsidRDefault="00C52FA5" w:rsidP="00436216">
            <w:pPr>
              <w:jc w:val="both"/>
              <w:rPr>
                <w:rFonts w:ascii="Times New Roman" w:hAnsi="Times New Roman"/>
                <w:i/>
                <w:iCs/>
              </w:rPr>
            </w:pPr>
          </w:p>
          <w:p w14:paraId="356179E7" w14:textId="77777777" w:rsidR="00C52FA5" w:rsidRPr="00E54E18" w:rsidRDefault="00C52FA5" w:rsidP="00436216">
            <w:pPr>
              <w:jc w:val="both"/>
              <w:rPr>
                <w:rFonts w:ascii="Times New Roman" w:hAnsi="Times New Roman"/>
                <w:i/>
                <w:iCs/>
              </w:rPr>
            </w:pPr>
            <w:r w:rsidRPr="00E54E18">
              <w:rPr>
                <w:rFonts w:ascii="Times New Roman" w:hAnsi="Times New Roman"/>
                <w:i/>
                <w:iCs/>
              </w:rPr>
              <w:lastRenderedPageBreak/>
              <w:t>25 % du montant total Après validation du rapport de suivi intermédiaire</w:t>
            </w:r>
          </w:p>
          <w:p w14:paraId="778E5EAB" w14:textId="77777777" w:rsidR="00C52FA5" w:rsidRPr="00E54E18" w:rsidRDefault="00C52FA5" w:rsidP="00436216">
            <w:pPr>
              <w:jc w:val="both"/>
              <w:rPr>
                <w:rFonts w:ascii="Times New Roman" w:hAnsi="Times New Roman"/>
                <w:i/>
                <w:iCs/>
              </w:rPr>
            </w:pPr>
          </w:p>
        </w:tc>
      </w:tr>
      <w:tr w:rsidR="00C52FA5" w:rsidRPr="004F2CD4" w14:paraId="00787F98" w14:textId="77777777" w:rsidTr="00EB682E">
        <w:tc>
          <w:tcPr>
            <w:tcW w:w="487" w:type="dxa"/>
          </w:tcPr>
          <w:p w14:paraId="4DFB67E6" w14:textId="77777777" w:rsidR="00C52FA5" w:rsidRPr="004F2CD4" w:rsidRDefault="00C52FA5" w:rsidP="00436216">
            <w:pPr>
              <w:jc w:val="both"/>
              <w:rPr>
                <w:rFonts w:ascii="Times New Roman" w:hAnsi="Times New Roman"/>
                <w:b/>
                <w:bCs/>
              </w:rPr>
            </w:pPr>
            <w:r w:rsidRPr="004F2CD4">
              <w:rPr>
                <w:rFonts w:ascii="Times New Roman" w:hAnsi="Times New Roman"/>
                <w:b/>
                <w:bCs/>
              </w:rPr>
              <w:lastRenderedPageBreak/>
              <w:t>06</w:t>
            </w:r>
          </w:p>
        </w:tc>
        <w:tc>
          <w:tcPr>
            <w:tcW w:w="3057" w:type="dxa"/>
          </w:tcPr>
          <w:p w14:paraId="40CDC503" w14:textId="77777777" w:rsidR="00C52FA5" w:rsidRPr="004F2CD4" w:rsidRDefault="00C52FA5" w:rsidP="00436216">
            <w:pPr>
              <w:jc w:val="both"/>
              <w:rPr>
                <w:rFonts w:ascii="Times New Roman" w:hAnsi="Times New Roman"/>
                <w:i/>
                <w:iCs/>
              </w:rPr>
            </w:pPr>
            <w:r w:rsidRPr="004F2CD4">
              <w:rPr>
                <w:rFonts w:ascii="Times New Roman" w:hAnsi="Times New Roman"/>
                <w:i/>
                <w:iCs/>
              </w:rPr>
              <w:t>Rapport de suivi intermédiaire</w:t>
            </w:r>
          </w:p>
        </w:tc>
        <w:tc>
          <w:tcPr>
            <w:tcW w:w="3195" w:type="dxa"/>
          </w:tcPr>
          <w:p w14:paraId="310BD17E" w14:textId="77777777" w:rsidR="00C52FA5" w:rsidRPr="004F2CD4" w:rsidRDefault="00C52FA5" w:rsidP="00436216">
            <w:pPr>
              <w:jc w:val="both"/>
              <w:rPr>
                <w:rFonts w:ascii="Times New Roman" w:hAnsi="Times New Roman"/>
                <w:i/>
                <w:iCs/>
              </w:rPr>
            </w:pPr>
            <w:r w:rsidRPr="004F2CD4">
              <w:rPr>
                <w:rFonts w:ascii="Times New Roman" w:hAnsi="Times New Roman"/>
                <w:i/>
                <w:iCs/>
              </w:rPr>
              <w:t>Évaluation des progrès réalisés dans la mise en œuvre des solutions et des centres de services (Évaluation des progrès réalisés)</w:t>
            </w:r>
          </w:p>
        </w:tc>
        <w:tc>
          <w:tcPr>
            <w:tcW w:w="1766" w:type="dxa"/>
          </w:tcPr>
          <w:p w14:paraId="2D709A9A" w14:textId="77777777" w:rsidR="00C52FA5" w:rsidRPr="004F2CD4" w:rsidRDefault="00C52FA5" w:rsidP="00436216">
            <w:pPr>
              <w:jc w:val="both"/>
              <w:rPr>
                <w:rFonts w:ascii="Times New Roman" w:hAnsi="Times New Roman"/>
                <w:i/>
                <w:iCs/>
              </w:rPr>
            </w:pPr>
            <w:r w:rsidRPr="004F2CD4">
              <w:rPr>
                <w:rFonts w:ascii="Times New Roman" w:hAnsi="Times New Roman"/>
                <w:i/>
                <w:iCs/>
              </w:rPr>
              <w:t>Mois 6, Semaine 1</w:t>
            </w:r>
          </w:p>
        </w:tc>
        <w:tc>
          <w:tcPr>
            <w:tcW w:w="1575" w:type="dxa"/>
            <w:vMerge/>
          </w:tcPr>
          <w:p w14:paraId="53E7D8E4" w14:textId="77777777" w:rsidR="00C52FA5" w:rsidRPr="004F2CD4" w:rsidRDefault="00C52FA5" w:rsidP="00436216">
            <w:pPr>
              <w:jc w:val="both"/>
              <w:rPr>
                <w:rFonts w:ascii="Times New Roman" w:hAnsi="Times New Roman"/>
                <w:i/>
                <w:iCs/>
              </w:rPr>
            </w:pPr>
          </w:p>
        </w:tc>
      </w:tr>
      <w:tr w:rsidR="00C52FA5" w:rsidRPr="004F2CD4" w14:paraId="2DD3943B" w14:textId="77777777" w:rsidTr="00EB682E">
        <w:tc>
          <w:tcPr>
            <w:tcW w:w="487" w:type="dxa"/>
          </w:tcPr>
          <w:p w14:paraId="29C398C0" w14:textId="77777777" w:rsidR="00C52FA5" w:rsidRPr="004F2CD4" w:rsidRDefault="00C52FA5" w:rsidP="00436216">
            <w:pPr>
              <w:jc w:val="both"/>
              <w:rPr>
                <w:rFonts w:ascii="Times New Roman" w:hAnsi="Times New Roman"/>
                <w:b/>
                <w:bCs/>
              </w:rPr>
            </w:pPr>
            <w:r w:rsidRPr="004F2CD4">
              <w:rPr>
                <w:rFonts w:ascii="Times New Roman" w:hAnsi="Times New Roman"/>
                <w:b/>
                <w:bCs/>
              </w:rPr>
              <w:t>07</w:t>
            </w:r>
          </w:p>
        </w:tc>
        <w:tc>
          <w:tcPr>
            <w:tcW w:w="3057" w:type="dxa"/>
          </w:tcPr>
          <w:p w14:paraId="4FC7CFDF" w14:textId="77777777" w:rsidR="00C52FA5" w:rsidRPr="004F2CD4" w:rsidRDefault="00C52FA5" w:rsidP="00436216">
            <w:pPr>
              <w:jc w:val="both"/>
              <w:rPr>
                <w:rFonts w:ascii="Times New Roman" w:hAnsi="Times New Roman"/>
                <w:i/>
                <w:iCs/>
              </w:rPr>
            </w:pPr>
            <w:r w:rsidRPr="004F2CD4">
              <w:rPr>
                <w:rFonts w:ascii="Times New Roman" w:hAnsi="Times New Roman"/>
                <w:i/>
                <w:iCs/>
              </w:rPr>
              <w:t>Rapport d’évaluation finale</w:t>
            </w:r>
          </w:p>
        </w:tc>
        <w:tc>
          <w:tcPr>
            <w:tcW w:w="3195" w:type="dxa"/>
          </w:tcPr>
          <w:p w14:paraId="3F7E865A" w14:textId="77777777" w:rsidR="00C52FA5" w:rsidRPr="004F2CD4" w:rsidRDefault="00C52FA5" w:rsidP="00436216">
            <w:pPr>
              <w:jc w:val="both"/>
              <w:rPr>
                <w:rFonts w:ascii="Times New Roman" w:hAnsi="Times New Roman"/>
                <w:i/>
                <w:iCs/>
              </w:rPr>
            </w:pPr>
            <w:r w:rsidRPr="004F2CD4">
              <w:rPr>
                <w:rFonts w:ascii="Times New Roman" w:hAnsi="Times New Roman"/>
                <w:i/>
                <w:iCs/>
              </w:rPr>
              <w:t>Rapport final documentant les résultats, l'impact et les recommandations pour l'avenir. (Résultats, impact, Plan de pérennisation des solutions recommandations pour l’avenir notamment la reproduction de l’expérience dans d’autres zones)</w:t>
            </w:r>
          </w:p>
        </w:tc>
        <w:tc>
          <w:tcPr>
            <w:tcW w:w="1766" w:type="dxa"/>
          </w:tcPr>
          <w:p w14:paraId="73F4EEE1" w14:textId="77777777" w:rsidR="00C52FA5" w:rsidRPr="004F2CD4" w:rsidRDefault="00C52FA5" w:rsidP="00436216">
            <w:pPr>
              <w:jc w:val="both"/>
              <w:rPr>
                <w:rFonts w:ascii="Times New Roman" w:hAnsi="Times New Roman"/>
                <w:i/>
                <w:iCs/>
              </w:rPr>
            </w:pPr>
            <w:r w:rsidRPr="004F2CD4">
              <w:rPr>
                <w:rFonts w:ascii="Times New Roman" w:hAnsi="Times New Roman"/>
                <w:i/>
                <w:iCs/>
              </w:rPr>
              <w:t xml:space="preserve">Mois 8, </w:t>
            </w:r>
          </w:p>
          <w:p w14:paraId="167D12D2" w14:textId="77777777" w:rsidR="00C52FA5" w:rsidRPr="004F2CD4" w:rsidRDefault="00C52FA5" w:rsidP="00436216">
            <w:pPr>
              <w:jc w:val="both"/>
              <w:rPr>
                <w:rFonts w:ascii="Times New Roman" w:hAnsi="Times New Roman"/>
                <w:i/>
                <w:iCs/>
              </w:rPr>
            </w:pPr>
            <w:r w:rsidRPr="004F2CD4">
              <w:rPr>
                <w:rFonts w:ascii="Times New Roman" w:hAnsi="Times New Roman"/>
                <w:i/>
                <w:iCs/>
              </w:rPr>
              <w:t>Semaine 4</w:t>
            </w:r>
          </w:p>
        </w:tc>
        <w:tc>
          <w:tcPr>
            <w:tcW w:w="1575" w:type="dxa"/>
          </w:tcPr>
          <w:p w14:paraId="008369CD" w14:textId="53467C3D" w:rsidR="00C52FA5" w:rsidRPr="004F2CD4" w:rsidRDefault="00C52FA5" w:rsidP="00436216">
            <w:pPr>
              <w:jc w:val="both"/>
              <w:rPr>
                <w:rFonts w:ascii="Times New Roman" w:hAnsi="Times New Roman"/>
                <w:i/>
                <w:iCs/>
              </w:rPr>
            </w:pPr>
            <w:r w:rsidRPr="004F2CD4">
              <w:rPr>
                <w:rFonts w:ascii="Times New Roman" w:hAnsi="Times New Roman"/>
                <w:i/>
                <w:iCs/>
              </w:rPr>
              <w:t>30 % du montant total</w:t>
            </w:r>
          </w:p>
          <w:p w14:paraId="4C7E8C27" w14:textId="77777777" w:rsidR="00C52FA5" w:rsidRPr="004F2CD4" w:rsidRDefault="00C52FA5" w:rsidP="00436216">
            <w:pPr>
              <w:jc w:val="both"/>
              <w:rPr>
                <w:rFonts w:ascii="Times New Roman" w:hAnsi="Times New Roman"/>
                <w:i/>
                <w:iCs/>
              </w:rPr>
            </w:pPr>
            <w:r w:rsidRPr="00817FAE">
              <w:rPr>
                <w:rFonts w:ascii="Times New Roman" w:hAnsi="Times New Roman"/>
                <w:i/>
                <w:iCs/>
              </w:rPr>
              <w:t>Après validation du rapport d’évaluation</w:t>
            </w:r>
            <w:r w:rsidRPr="004F2CD4">
              <w:rPr>
                <w:rFonts w:ascii="Times New Roman" w:hAnsi="Times New Roman"/>
                <w:i/>
                <w:iCs/>
              </w:rPr>
              <w:t xml:space="preserve">  </w:t>
            </w:r>
          </w:p>
        </w:tc>
      </w:tr>
    </w:tbl>
    <w:p w14:paraId="28EA5521" w14:textId="77777777" w:rsidR="00C52FA5" w:rsidRDefault="00C52FA5" w:rsidP="00C52FA5">
      <w:pPr>
        <w:spacing w:line="240" w:lineRule="auto"/>
        <w:contextualSpacing/>
        <w:jc w:val="both"/>
        <w:rPr>
          <w:rFonts w:ascii="Times New Roman" w:hAnsi="Times New Roman"/>
          <w:b/>
          <w:bCs/>
        </w:rPr>
      </w:pPr>
    </w:p>
    <w:p w14:paraId="40D0A795" w14:textId="77777777" w:rsidR="00C52FA5" w:rsidRPr="004F2CD4" w:rsidRDefault="00C52FA5" w:rsidP="00C52FA5">
      <w:pPr>
        <w:spacing w:line="240" w:lineRule="auto"/>
        <w:contextualSpacing/>
        <w:jc w:val="both"/>
        <w:rPr>
          <w:rFonts w:ascii="Times New Roman" w:hAnsi="Times New Roman"/>
          <w:b/>
          <w:bCs/>
        </w:rPr>
      </w:pPr>
      <w:r w:rsidRPr="004F2CD4">
        <w:rPr>
          <w:rFonts w:ascii="Times New Roman" w:hAnsi="Times New Roman"/>
          <w:b/>
          <w:bCs/>
        </w:rPr>
        <w:t>VI-Approche méthodologique</w:t>
      </w:r>
    </w:p>
    <w:p w14:paraId="1FB9DBBE" w14:textId="77777777" w:rsidR="00C52FA5" w:rsidRDefault="00C52FA5" w:rsidP="00C52FA5">
      <w:pPr>
        <w:spacing w:line="240" w:lineRule="auto"/>
        <w:contextualSpacing/>
        <w:jc w:val="both"/>
        <w:rPr>
          <w:rFonts w:ascii="Times New Roman" w:hAnsi="Times New Roman"/>
        </w:rPr>
      </w:pPr>
    </w:p>
    <w:p w14:paraId="382FCEFB" w14:textId="1C1256F4"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rPr>
        <w:t xml:space="preserve">Le consultant/cabinet adoptera une méthodologie pragmatique et participative pour développer et mettre en place les solutions numériques. Les étapes clés proposées, à titre indicatif mais non limitatif, </w:t>
      </w:r>
      <w:r w:rsidR="00EB682E" w:rsidRPr="004F2CD4">
        <w:rPr>
          <w:rFonts w:ascii="Times New Roman" w:hAnsi="Times New Roman"/>
        </w:rPr>
        <w:t>incluront :</w:t>
      </w:r>
    </w:p>
    <w:p w14:paraId="1D244D8D" w14:textId="77777777" w:rsidR="00C52FA5" w:rsidRPr="004F2CD4" w:rsidRDefault="00C52FA5" w:rsidP="00C52FA5">
      <w:pPr>
        <w:spacing w:line="240" w:lineRule="auto"/>
        <w:ind w:firstLine="360"/>
        <w:contextualSpacing/>
        <w:jc w:val="both"/>
        <w:rPr>
          <w:rFonts w:ascii="Times New Roman" w:hAnsi="Times New Roman"/>
        </w:rPr>
      </w:pPr>
      <w:r w:rsidRPr="004F2CD4">
        <w:rPr>
          <w:rFonts w:ascii="Times New Roman" w:hAnsi="Times New Roman"/>
          <w:b/>
          <w:bCs/>
        </w:rPr>
        <w:t>1. Approche basée sur la participation locale :</w:t>
      </w:r>
    </w:p>
    <w:p w14:paraId="14BFCFF3" w14:textId="77777777" w:rsidR="00C52FA5" w:rsidRPr="004F2CD4" w:rsidRDefault="00C52FA5" w:rsidP="00C52FA5">
      <w:pPr>
        <w:numPr>
          <w:ilvl w:val="0"/>
          <w:numId w:val="37"/>
        </w:numPr>
        <w:spacing w:line="240" w:lineRule="auto"/>
        <w:contextualSpacing/>
        <w:jc w:val="both"/>
        <w:rPr>
          <w:rFonts w:ascii="Times New Roman" w:hAnsi="Times New Roman"/>
        </w:rPr>
      </w:pPr>
      <w:r w:rsidRPr="004F2CD4">
        <w:rPr>
          <w:rFonts w:ascii="Times New Roman" w:hAnsi="Times New Roman"/>
        </w:rPr>
        <w:t xml:space="preserve">Prioriser la consultation et l’implication des </w:t>
      </w:r>
      <w:proofErr w:type="spellStart"/>
      <w:r w:rsidRPr="004F2CD4">
        <w:rPr>
          <w:rFonts w:ascii="Times New Roman" w:hAnsi="Times New Roman"/>
        </w:rPr>
        <w:t>Makòn</w:t>
      </w:r>
      <w:proofErr w:type="spellEnd"/>
      <w:r w:rsidRPr="004F2CD4">
        <w:rPr>
          <w:rFonts w:ascii="Times New Roman" w:hAnsi="Times New Roman"/>
        </w:rPr>
        <w:t>, des OSC, et des autorités locales pour garantir que les solutions répondent aux besoins réels des communautés cibles.</w:t>
      </w:r>
    </w:p>
    <w:p w14:paraId="1D9959D2" w14:textId="77777777" w:rsidR="00C52FA5" w:rsidRPr="004F2CD4" w:rsidRDefault="00C52FA5" w:rsidP="00C52FA5">
      <w:pPr>
        <w:numPr>
          <w:ilvl w:val="0"/>
          <w:numId w:val="37"/>
        </w:numPr>
        <w:spacing w:line="240" w:lineRule="auto"/>
        <w:contextualSpacing/>
        <w:jc w:val="both"/>
        <w:rPr>
          <w:rFonts w:ascii="Times New Roman" w:hAnsi="Times New Roman"/>
        </w:rPr>
      </w:pPr>
      <w:r w:rsidRPr="004F2CD4">
        <w:rPr>
          <w:rFonts w:ascii="Times New Roman" w:hAnsi="Times New Roman"/>
        </w:rPr>
        <w:t>Mettre en place des groupes de discussion participatifs pour identifier les lacunes et évaluer les solutions envisagées.</w:t>
      </w:r>
    </w:p>
    <w:p w14:paraId="1F179E24" w14:textId="1CD194E6" w:rsidR="00C52FA5" w:rsidRPr="004F2CD4" w:rsidRDefault="00C52FA5" w:rsidP="00C52FA5">
      <w:pPr>
        <w:spacing w:line="240" w:lineRule="auto"/>
        <w:ind w:firstLine="360"/>
        <w:contextualSpacing/>
        <w:jc w:val="both"/>
        <w:rPr>
          <w:rFonts w:ascii="Times New Roman" w:hAnsi="Times New Roman"/>
        </w:rPr>
      </w:pPr>
      <w:r w:rsidRPr="004F2CD4">
        <w:rPr>
          <w:rFonts w:ascii="Times New Roman" w:hAnsi="Times New Roman"/>
          <w:b/>
          <w:bCs/>
        </w:rPr>
        <w:t xml:space="preserve">2. Analyse </w:t>
      </w:r>
      <w:r w:rsidR="00EB682E" w:rsidRPr="004F2CD4">
        <w:rPr>
          <w:rFonts w:ascii="Times New Roman" w:hAnsi="Times New Roman"/>
          <w:b/>
          <w:bCs/>
        </w:rPr>
        <w:t>diagnostic</w:t>
      </w:r>
      <w:r w:rsidRPr="004F2CD4">
        <w:rPr>
          <w:rFonts w:ascii="Times New Roman" w:hAnsi="Times New Roman"/>
          <w:b/>
          <w:bCs/>
        </w:rPr>
        <w:t xml:space="preserve"> préalable :</w:t>
      </w:r>
    </w:p>
    <w:p w14:paraId="681A7E2D" w14:textId="77777777" w:rsidR="00C52FA5" w:rsidRPr="004F2CD4" w:rsidRDefault="00C52FA5" w:rsidP="00C52FA5">
      <w:pPr>
        <w:numPr>
          <w:ilvl w:val="0"/>
          <w:numId w:val="38"/>
        </w:numPr>
        <w:spacing w:line="240" w:lineRule="auto"/>
        <w:contextualSpacing/>
        <w:jc w:val="both"/>
        <w:rPr>
          <w:rFonts w:ascii="Times New Roman" w:hAnsi="Times New Roman"/>
        </w:rPr>
      </w:pPr>
      <w:r w:rsidRPr="004F2CD4">
        <w:rPr>
          <w:rFonts w:ascii="Times New Roman" w:hAnsi="Times New Roman"/>
        </w:rPr>
        <w:t>Réaliser une analyse contextuelle approfondie pour comprendre les obstacles spécifiques rencontrés par les citoyens (femmes, jeunes, groupes marginalisés) dans l’accès aux services publics.</w:t>
      </w:r>
    </w:p>
    <w:p w14:paraId="5B677FE7" w14:textId="77777777" w:rsidR="00C52FA5" w:rsidRPr="004F2CD4" w:rsidRDefault="00C52FA5" w:rsidP="00C52FA5">
      <w:pPr>
        <w:numPr>
          <w:ilvl w:val="0"/>
          <w:numId w:val="38"/>
        </w:numPr>
        <w:spacing w:line="240" w:lineRule="auto"/>
        <w:contextualSpacing/>
        <w:jc w:val="both"/>
        <w:rPr>
          <w:rFonts w:ascii="Times New Roman" w:hAnsi="Times New Roman"/>
        </w:rPr>
      </w:pPr>
      <w:r w:rsidRPr="004F2CD4">
        <w:rPr>
          <w:rFonts w:ascii="Times New Roman" w:hAnsi="Times New Roman"/>
        </w:rPr>
        <w:t>Cartographier les services publics existants, leurs faiblesses et leur compatibilité avec les solutions numériques envisagées.</w:t>
      </w:r>
    </w:p>
    <w:p w14:paraId="2CA2AEEA" w14:textId="77777777" w:rsidR="00C52FA5" w:rsidRPr="004F2CD4" w:rsidRDefault="00C52FA5" w:rsidP="00C52FA5">
      <w:pPr>
        <w:spacing w:line="240" w:lineRule="auto"/>
        <w:ind w:firstLine="360"/>
        <w:contextualSpacing/>
        <w:jc w:val="both"/>
        <w:rPr>
          <w:rFonts w:ascii="Times New Roman" w:hAnsi="Times New Roman"/>
        </w:rPr>
      </w:pPr>
      <w:r w:rsidRPr="004F2CD4">
        <w:rPr>
          <w:rFonts w:ascii="Times New Roman" w:hAnsi="Times New Roman"/>
          <w:b/>
          <w:bCs/>
        </w:rPr>
        <w:t>3. Développement agile et itératif des solutions numériques :</w:t>
      </w:r>
    </w:p>
    <w:p w14:paraId="781D135B" w14:textId="77777777" w:rsidR="00C52FA5" w:rsidRPr="004F2CD4" w:rsidRDefault="00C52FA5" w:rsidP="00C52FA5">
      <w:pPr>
        <w:numPr>
          <w:ilvl w:val="0"/>
          <w:numId w:val="39"/>
        </w:numPr>
        <w:spacing w:line="240" w:lineRule="auto"/>
        <w:contextualSpacing/>
        <w:jc w:val="both"/>
        <w:rPr>
          <w:rFonts w:ascii="Times New Roman" w:hAnsi="Times New Roman"/>
        </w:rPr>
      </w:pPr>
      <w:r w:rsidRPr="004F2CD4">
        <w:rPr>
          <w:rFonts w:ascii="Times New Roman" w:hAnsi="Times New Roman"/>
        </w:rPr>
        <w:t>Adopter une méthodologie agile pour concevoir, tester et ajuster rapidement les solutions numériques.</w:t>
      </w:r>
    </w:p>
    <w:p w14:paraId="0E7C8DC9" w14:textId="77777777" w:rsidR="00C52FA5" w:rsidRPr="004F2CD4" w:rsidRDefault="00C52FA5" w:rsidP="00C52FA5">
      <w:pPr>
        <w:numPr>
          <w:ilvl w:val="0"/>
          <w:numId w:val="39"/>
        </w:numPr>
        <w:spacing w:line="240" w:lineRule="auto"/>
        <w:contextualSpacing/>
        <w:jc w:val="both"/>
        <w:rPr>
          <w:rFonts w:ascii="Times New Roman" w:hAnsi="Times New Roman"/>
        </w:rPr>
      </w:pPr>
      <w:r w:rsidRPr="004F2CD4">
        <w:rPr>
          <w:rFonts w:ascii="Times New Roman" w:hAnsi="Times New Roman"/>
        </w:rPr>
        <w:t>Intégrer des phases pilotes pour recueillir des retours utilisateurs avant de finaliser les outils.</w:t>
      </w:r>
    </w:p>
    <w:p w14:paraId="5B581815" w14:textId="256CB594" w:rsidR="00C52FA5" w:rsidRPr="004F2CD4" w:rsidRDefault="00C52FA5" w:rsidP="00C52FA5">
      <w:pPr>
        <w:spacing w:line="240" w:lineRule="auto"/>
        <w:ind w:firstLine="360"/>
        <w:contextualSpacing/>
        <w:jc w:val="both"/>
        <w:rPr>
          <w:rFonts w:ascii="Times New Roman" w:hAnsi="Times New Roman"/>
        </w:rPr>
      </w:pPr>
      <w:r w:rsidRPr="004F2CD4">
        <w:rPr>
          <w:rFonts w:ascii="Times New Roman" w:hAnsi="Times New Roman"/>
          <w:b/>
          <w:bCs/>
        </w:rPr>
        <w:t xml:space="preserve">4. Renforcement des capacités </w:t>
      </w:r>
      <w:r w:rsidR="00EB682E" w:rsidRPr="004F2CD4">
        <w:rPr>
          <w:rFonts w:ascii="Times New Roman" w:hAnsi="Times New Roman"/>
          <w:b/>
          <w:bCs/>
        </w:rPr>
        <w:t>locales :</w:t>
      </w:r>
    </w:p>
    <w:p w14:paraId="5DA0C315" w14:textId="77777777" w:rsidR="00C52FA5" w:rsidRPr="004F2CD4" w:rsidRDefault="00C52FA5" w:rsidP="00C52FA5">
      <w:pPr>
        <w:numPr>
          <w:ilvl w:val="0"/>
          <w:numId w:val="40"/>
        </w:numPr>
        <w:spacing w:line="240" w:lineRule="auto"/>
        <w:contextualSpacing/>
        <w:jc w:val="both"/>
        <w:rPr>
          <w:rFonts w:ascii="Times New Roman" w:hAnsi="Times New Roman"/>
        </w:rPr>
      </w:pPr>
      <w:r w:rsidRPr="004F2CD4">
        <w:rPr>
          <w:rFonts w:ascii="Times New Roman" w:hAnsi="Times New Roman"/>
        </w:rPr>
        <w:t>Former les acteurs locaux à l’utilisation et à la maintenance des solutions numériques.</w:t>
      </w:r>
    </w:p>
    <w:p w14:paraId="7B68D437" w14:textId="77777777" w:rsidR="00C52FA5" w:rsidRPr="004F2CD4" w:rsidRDefault="00C52FA5" w:rsidP="00C52FA5">
      <w:pPr>
        <w:numPr>
          <w:ilvl w:val="0"/>
          <w:numId w:val="40"/>
        </w:numPr>
        <w:spacing w:line="240" w:lineRule="auto"/>
        <w:contextualSpacing/>
        <w:jc w:val="both"/>
        <w:rPr>
          <w:rFonts w:ascii="Times New Roman" w:hAnsi="Times New Roman"/>
        </w:rPr>
      </w:pPr>
      <w:r w:rsidRPr="004F2CD4">
        <w:rPr>
          <w:rFonts w:ascii="Times New Roman" w:hAnsi="Times New Roman"/>
        </w:rPr>
        <w:t xml:space="preserve">Encourager les jeunes des </w:t>
      </w:r>
      <w:proofErr w:type="spellStart"/>
      <w:r w:rsidRPr="004F2CD4">
        <w:rPr>
          <w:rFonts w:ascii="Times New Roman" w:hAnsi="Times New Roman"/>
        </w:rPr>
        <w:t>Makòn</w:t>
      </w:r>
      <w:proofErr w:type="spellEnd"/>
      <w:r w:rsidRPr="004F2CD4">
        <w:rPr>
          <w:rFonts w:ascii="Times New Roman" w:hAnsi="Times New Roman"/>
        </w:rPr>
        <w:t xml:space="preserve"> à devenir des formateurs relais pour garantir l’adoption durable des outils.</w:t>
      </w:r>
    </w:p>
    <w:p w14:paraId="7FA24F24" w14:textId="77777777" w:rsidR="00C52FA5" w:rsidRPr="004F2CD4" w:rsidRDefault="00C52FA5" w:rsidP="00C52FA5">
      <w:pPr>
        <w:spacing w:line="240" w:lineRule="auto"/>
        <w:ind w:firstLine="360"/>
        <w:contextualSpacing/>
        <w:jc w:val="both"/>
        <w:rPr>
          <w:rFonts w:ascii="Times New Roman" w:hAnsi="Times New Roman"/>
        </w:rPr>
      </w:pPr>
      <w:r w:rsidRPr="004F2CD4">
        <w:rPr>
          <w:rFonts w:ascii="Times New Roman" w:hAnsi="Times New Roman"/>
          <w:b/>
          <w:bCs/>
        </w:rPr>
        <w:t>5. Suivi-évaluation et ajustements :</w:t>
      </w:r>
    </w:p>
    <w:p w14:paraId="10C32060" w14:textId="77777777" w:rsidR="00C52FA5" w:rsidRPr="004F2CD4" w:rsidRDefault="00C52FA5" w:rsidP="00C52FA5">
      <w:pPr>
        <w:numPr>
          <w:ilvl w:val="0"/>
          <w:numId w:val="41"/>
        </w:numPr>
        <w:spacing w:line="240" w:lineRule="auto"/>
        <w:contextualSpacing/>
        <w:jc w:val="both"/>
        <w:rPr>
          <w:rFonts w:ascii="Times New Roman" w:hAnsi="Times New Roman"/>
        </w:rPr>
      </w:pPr>
      <w:r w:rsidRPr="004F2CD4">
        <w:rPr>
          <w:rFonts w:ascii="Times New Roman" w:hAnsi="Times New Roman"/>
        </w:rPr>
        <w:t>Intégrer des mécanismes réguliers de suivi-évaluation, avec des indicateurs mesurables (ex. : nombre d’utilisateurs, doléances soumises, temps moyen de traitement).</w:t>
      </w:r>
    </w:p>
    <w:p w14:paraId="28BDC5F0" w14:textId="77777777" w:rsidR="00C52FA5" w:rsidRPr="004F2CD4" w:rsidRDefault="00C52FA5" w:rsidP="00C52FA5">
      <w:pPr>
        <w:numPr>
          <w:ilvl w:val="0"/>
          <w:numId w:val="41"/>
        </w:numPr>
        <w:spacing w:line="240" w:lineRule="auto"/>
        <w:contextualSpacing/>
        <w:jc w:val="both"/>
        <w:rPr>
          <w:rFonts w:ascii="Times New Roman" w:hAnsi="Times New Roman"/>
        </w:rPr>
      </w:pPr>
      <w:r w:rsidRPr="004F2CD4">
        <w:rPr>
          <w:rFonts w:ascii="Times New Roman" w:hAnsi="Times New Roman"/>
        </w:rPr>
        <w:t>Impliquer les parties prenantes dans l’analyse des données et les ajustements nécessaires pour pérenniser les solutions.</w:t>
      </w:r>
    </w:p>
    <w:p w14:paraId="135F5178" w14:textId="77777777" w:rsidR="00C52FA5" w:rsidRPr="004F2CD4" w:rsidRDefault="00C52FA5" w:rsidP="00C52FA5">
      <w:pPr>
        <w:spacing w:line="240" w:lineRule="auto"/>
        <w:contextualSpacing/>
        <w:jc w:val="both"/>
        <w:rPr>
          <w:rFonts w:ascii="Times New Roman" w:hAnsi="Times New Roman"/>
        </w:rPr>
      </w:pPr>
    </w:p>
    <w:p w14:paraId="4AC534CC" w14:textId="77777777" w:rsidR="00C52FA5" w:rsidRPr="004F2CD4" w:rsidRDefault="00C52FA5" w:rsidP="00C52FA5">
      <w:pPr>
        <w:spacing w:line="240" w:lineRule="auto"/>
        <w:contextualSpacing/>
        <w:jc w:val="both"/>
        <w:rPr>
          <w:rFonts w:ascii="Times New Roman" w:hAnsi="Times New Roman"/>
          <w:b/>
          <w:bCs/>
        </w:rPr>
      </w:pPr>
      <w:r w:rsidRPr="004F2CD4">
        <w:rPr>
          <w:rFonts w:ascii="Times New Roman" w:hAnsi="Times New Roman"/>
          <w:b/>
          <w:bCs/>
        </w:rPr>
        <w:t>VII-Profil du consultant</w:t>
      </w:r>
    </w:p>
    <w:p w14:paraId="0A874589" w14:textId="77777777" w:rsidR="00C52FA5" w:rsidRDefault="00C52FA5" w:rsidP="00C52FA5">
      <w:pPr>
        <w:spacing w:line="240" w:lineRule="auto"/>
        <w:contextualSpacing/>
        <w:jc w:val="both"/>
        <w:rPr>
          <w:rFonts w:ascii="Times New Roman" w:hAnsi="Times New Roman"/>
          <w:b/>
          <w:bCs/>
          <w:u w:val="single"/>
        </w:rPr>
      </w:pPr>
    </w:p>
    <w:p w14:paraId="028360EE" w14:textId="77777777" w:rsidR="00C52FA5" w:rsidRPr="004F2CD4" w:rsidRDefault="00C52FA5" w:rsidP="00C52FA5">
      <w:pPr>
        <w:spacing w:line="240" w:lineRule="auto"/>
        <w:contextualSpacing/>
        <w:jc w:val="both"/>
        <w:rPr>
          <w:rFonts w:ascii="Times New Roman" w:hAnsi="Times New Roman"/>
          <w:b/>
          <w:bCs/>
          <w:u w:val="single"/>
        </w:rPr>
      </w:pPr>
      <w:r w:rsidRPr="004F2CD4">
        <w:rPr>
          <w:rFonts w:ascii="Times New Roman" w:hAnsi="Times New Roman"/>
          <w:b/>
          <w:bCs/>
          <w:u w:val="single"/>
        </w:rPr>
        <w:t>Exigences et Qualifications</w:t>
      </w:r>
    </w:p>
    <w:p w14:paraId="052A3ADE" w14:textId="77777777" w:rsidR="00C52FA5" w:rsidRDefault="00C52FA5" w:rsidP="00C52FA5">
      <w:pPr>
        <w:spacing w:line="240" w:lineRule="auto"/>
        <w:contextualSpacing/>
        <w:jc w:val="both"/>
        <w:rPr>
          <w:rFonts w:ascii="Times New Roman" w:hAnsi="Times New Roman"/>
        </w:rPr>
      </w:pPr>
    </w:p>
    <w:p w14:paraId="4021172A" w14:textId="77777777" w:rsidR="00C52FA5" w:rsidRPr="005E5920" w:rsidRDefault="00C52FA5" w:rsidP="00C52FA5">
      <w:pPr>
        <w:spacing w:line="240" w:lineRule="auto"/>
        <w:contextualSpacing/>
        <w:jc w:val="both"/>
        <w:rPr>
          <w:rFonts w:ascii="Times New Roman" w:hAnsi="Times New Roman"/>
        </w:rPr>
      </w:pPr>
      <w:r w:rsidRPr="005E5920">
        <w:rPr>
          <w:rFonts w:ascii="Times New Roman" w:hAnsi="Times New Roman"/>
        </w:rPr>
        <w:t>Le cabinet sélectionné devra démontrer une expérience avérée et une expertise pluridisciplinaire adaptée au développement de solutions numériques innovantes, inclusives et durables dans un contexte similaire à celui d’Haïti. Les qualifications requises et les rôles spécifiques du personnel clé sont définis comme suit :</w:t>
      </w:r>
    </w:p>
    <w:p w14:paraId="50827FC9" w14:textId="77777777" w:rsidR="00C52FA5" w:rsidRDefault="00C52FA5" w:rsidP="00C52FA5">
      <w:pPr>
        <w:spacing w:line="240" w:lineRule="auto"/>
        <w:contextualSpacing/>
        <w:jc w:val="both"/>
        <w:rPr>
          <w:rFonts w:ascii="Times New Roman" w:hAnsi="Times New Roman"/>
          <w:b/>
          <w:bCs/>
        </w:rPr>
      </w:pPr>
    </w:p>
    <w:p w14:paraId="00CB47CF" w14:textId="77777777" w:rsidR="00EB682E" w:rsidRDefault="00EB682E" w:rsidP="00C52FA5">
      <w:pPr>
        <w:spacing w:line="240" w:lineRule="auto"/>
        <w:contextualSpacing/>
        <w:jc w:val="both"/>
        <w:rPr>
          <w:rFonts w:ascii="Times New Roman" w:hAnsi="Times New Roman"/>
          <w:b/>
          <w:bCs/>
        </w:rPr>
      </w:pPr>
    </w:p>
    <w:p w14:paraId="6B1ADF8E" w14:textId="77777777" w:rsidR="00EB682E" w:rsidRDefault="00EB682E" w:rsidP="00C52FA5">
      <w:pPr>
        <w:spacing w:line="240" w:lineRule="auto"/>
        <w:contextualSpacing/>
        <w:jc w:val="both"/>
        <w:rPr>
          <w:rFonts w:ascii="Times New Roman" w:hAnsi="Times New Roman"/>
          <w:b/>
          <w:bCs/>
        </w:rPr>
      </w:pPr>
    </w:p>
    <w:p w14:paraId="1B9481FE" w14:textId="77777777" w:rsidR="00EB682E" w:rsidRDefault="00EB682E" w:rsidP="00C52FA5">
      <w:pPr>
        <w:spacing w:line="240" w:lineRule="auto"/>
        <w:contextualSpacing/>
        <w:jc w:val="both"/>
        <w:rPr>
          <w:rFonts w:ascii="Times New Roman" w:hAnsi="Times New Roman"/>
          <w:b/>
          <w:bCs/>
        </w:rPr>
      </w:pPr>
    </w:p>
    <w:p w14:paraId="591228CB" w14:textId="77777777" w:rsidR="00EB682E" w:rsidRDefault="00EB682E" w:rsidP="00C52FA5">
      <w:pPr>
        <w:spacing w:line="240" w:lineRule="auto"/>
        <w:contextualSpacing/>
        <w:jc w:val="both"/>
        <w:rPr>
          <w:rFonts w:ascii="Times New Roman" w:hAnsi="Times New Roman"/>
          <w:b/>
          <w:bCs/>
        </w:rPr>
      </w:pPr>
    </w:p>
    <w:p w14:paraId="396D3543" w14:textId="4FDFD599" w:rsidR="00C52FA5" w:rsidRPr="00CF7C6B" w:rsidRDefault="00C52FA5" w:rsidP="00C52FA5">
      <w:pPr>
        <w:spacing w:line="240" w:lineRule="auto"/>
        <w:contextualSpacing/>
        <w:jc w:val="both"/>
        <w:rPr>
          <w:rFonts w:ascii="Times New Roman" w:hAnsi="Times New Roman"/>
          <w:b/>
          <w:bCs/>
        </w:rPr>
      </w:pPr>
      <w:r>
        <w:rPr>
          <w:rFonts w:ascii="Times New Roman" w:hAnsi="Times New Roman"/>
          <w:b/>
          <w:bCs/>
        </w:rPr>
        <w:lastRenderedPageBreak/>
        <w:t>A-</w:t>
      </w:r>
      <w:r w:rsidRPr="00CF7C6B">
        <w:rPr>
          <w:rFonts w:ascii="Times New Roman" w:hAnsi="Times New Roman"/>
          <w:b/>
          <w:bCs/>
        </w:rPr>
        <w:t>Pour le cabinet</w:t>
      </w:r>
    </w:p>
    <w:p w14:paraId="0D3D5304" w14:textId="695CA62A" w:rsidR="00EB682E" w:rsidRDefault="00EB682E" w:rsidP="00C52FA5">
      <w:pPr>
        <w:spacing w:line="240" w:lineRule="auto"/>
        <w:contextualSpacing/>
        <w:jc w:val="both"/>
        <w:rPr>
          <w:rFonts w:ascii="Times New Roman" w:hAnsi="Times New Roman"/>
        </w:rPr>
      </w:pPr>
    </w:p>
    <w:p w14:paraId="1673118C" w14:textId="77777777" w:rsidR="00C52FA5" w:rsidRPr="00BF6A56" w:rsidRDefault="00C52FA5" w:rsidP="00C52FA5">
      <w:pPr>
        <w:spacing w:line="240" w:lineRule="auto"/>
        <w:contextualSpacing/>
        <w:jc w:val="both"/>
        <w:rPr>
          <w:rFonts w:ascii="Times New Roman" w:hAnsi="Times New Roman"/>
        </w:rPr>
      </w:pPr>
      <w:r w:rsidRPr="00BF6A56">
        <w:rPr>
          <w:rFonts w:ascii="Times New Roman" w:hAnsi="Times New Roman"/>
        </w:rPr>
        <w:t>Le cabinet devra justifier :</w:t>
      </w:r>
    </w:p>
    <w:p w14:paraId="5774DBA2" w14:textId="77777777" w:rsidR="00C52FA5" w:rsidRPr="00BF6A56" w:rsidRDefault="00C52FA5" w:rsidP="00C52FA5">
      <w:pPr>
        <w:numPr>
          <w:ilvl w:val="0"/>
          <w:numId w:val="42"/>
        </w:numPr>
        <w:spacing w:line="240" w:lineRule="auto"/>
        <w:contextualSpacing/>
        <w:jc w:val="both"/>
        <w:rPr>
          <w:rFonts w:ascii="Times New Roman" w:hAnsi="Times New Roman"/>
        </w:rPr>
      </w:pPr>
      <w:r w:rsidRPr="00BF6A56">
        <w:rPr>
          <w:rFonts w:ascii="Times New Roman" w:hAnsi="Times New Roman"/>
        </w:rPr>
        <w:t>Expérience minimale de 3 à 5 ans dans le développement de solutions numériques pour les services publics en milieu rural, avec une forte composante de participation citoyenne.</w:t>
      </w:r>
    </w:p>
    <w:p w14:paraId="391AC366" w14:textId="77777777" w:rsidR="00C52FA5" w:rsidRPr="00BF6A56" w:rsidRDefault="00C52FA5" w:rsidP="00C52FA5">
      <w:pPr>
        <w:numPr>
          <w:ilvl w:val="0"/>
          <w:numId w:val="42"/>
        </w:numPr>
        <w:spacing w:line="240" w:lineRule="auto"/>
        <w:contextualSpacing/>
        <w:jc w:val="both"/>
        <w:rPr>
          <w:rFonts w:ascii="Times New Roman" w:hAnsi="Times New Roman"/>
        </w:rPr>
      </w:pPr>
      <w:r w:rsidRPr="00BF6A56">
        <w:rPr>
          <w:rFonts w:ascii="Times New Roman" w:hAnsi="Times New Roman"/>
        </w:rPr>
        <w:t>Présentation des justificatifs d'expériences similaires (attestations de prestations, certificats de satisfaction).</w:t>
      </w:r>
    </w:p>
    <w:p w14:paraId="52C6E8F6" w14:textId="77777777" w:rsidR="00C52FA5" w:rsidRPr="00BF6A56" w:rsidRDefault="00C52FA5" w:rsidP="00C52FA5">
      <w:pPr>
        <w:numPr>
          <w:ilvl w:val="0"/>
          <w:numId w:val="42"/>
        </w:numPr>
        <w:spacing w:line="240" w:lineRule="auto"/>
        <w:contextualSpacing/>
        <w:jc w:val="both"/>
        <w:rPr>
          <w:rFonts w:ascii="Times New Roman" w:hAnsi="Times New Roman"/>
        </w:rPr>
      </w:pPr>
      <w:r w:rsidRPr="00BF6A56">
        <w:rPr>
          <w:rFonts w:ascii="Times New Roman" w:hAnsi="Times New Roman"/>
        </w:rPr>
        <w:t xml:space="preserve">Expérience démontrée dans l'intégration d’une approche genre et </w:t>
      </w:r>
      <w:proofErr w:type="spellStart"/>
      <w:r w:rsidRPr="00BF6A56">
        <w:rPr>
          <w:rFonts w:ascii="Times New Roman" w:hAnsi="Times New Roman"/>
        </w:rPr>
        <w:t>inclusivité</w:t>
      </w:r>
      <w:proofErr w:type="spellEnd"/>
      <w:r w:rsidRPr="00BF6A56">
        <w:rPr>
          <w:rFonts w:ascii="Times New Roman" w:hAnsi="Times New Roman"/>
        </w:rPr>
        <w:t xml:space="preserve"> dans les projets de développement.</w:t>
      </w:r>
    </w:p>
    <w:p w14:paraId="33E3F518" w14:textId="77777777" w:rsidR="00C52FA5" w:rsidRDefault="00C52FA5" w:rsidP="00C52FA5">
      <w:pPr>
        <w:spacing w:line="240" w:lineRule="auto"/>
        <w:contextualSpacing/>
        <w:jc w:val="both"/>
        <w:rPr>
          <w:rFonts w:ascii="Times New Roman" w:hAnsi="Times New Roman"/>
          <w:b/>
          <w:bCs/>
        </w:rPr>
      </w:pPr>
    </w:p>
    <w:p w14:paraId="4B3E5762" w14:textId="77777777" w:rsidR="00C52FA5" w:rsidRPr="00CF7C6B" w:rsidRDefault="00C52FA5" w:rsidP="00C52FA5">
      <w:pPr>
        <w:spacing w:line="240" w:lineRule="auto"/>
        <w:contextualSpacing/>
        <w:jc w:val="both"/>
        <w:rPr>
          <w:rFonts w:ascii="Times New Roman" w:hAnsi="Times New Roman"/>
          <w:b/>
          <w:bCs/>
        </w:rPr>
      </w:pPr>
      <w:r>
        <w:rPr>
          <w:rFonts w:ascii="Times New Roman" w:hAnsi="Times New Roman"/>
          <w:b/>
          <w:bCs/>
        </w:rPr>
        <w:t>B-</w:t>
      </w:r>
      <w:r w:rsidRPr="00CF7C6B">
        <w:rPr>
          <w:rFonts w:ascii="Times New Roman" w:hAnsi="Times New Roman"/>
          <w:b/>
          <w:bCs/>
        </w:rPr>
        <w:t>Pour le personnel clé de la mission</w:t>
      </w:r>
    </w:p>
    <w:p w14:paraId="31AB3740" w14:textId="77777777" w:rsidR="00C52FA5" w:rsidRDefault="00C52FA5" w:rsidP="00C52FA5">
      <w:pPr>
        <w:spacing w:line="240" w:lineRule="auto"/>
        <w:contextualSpacing/>
        <w:jc w:val="both"/>
        <w:rPr>
          <w:rFonts w:ascii="Times New Roman" w:eastAsia="Times New Roman" w:hAnsi="Times New Roman"/>
          <w:b/>
          <w:bCs/>
        </w:rPr>
      </w:pPr>
    </w:p>
    <w:p w14:paraId="10735444" w14:textId="77777777" w:rsidR="00C52FA5" w:rsidRPr="00147726" w:rsidRDefault="00C52FA5" w:rsidP="00EB682E">
      <w:pPr>
        <w:spacing w:line="360" w:lineRule="auto"/>
        <w:contextualSpacing/>
        <w:jc w:val="both"/>
        <w:rPr>
          <w:rFonts w:ascii="Times New Roman" w:eastAsia="Times New Roman" w:hAnsi="Times New Roman"/>
          <w:b/>
          <w:bCs/>
        </w:rPr>
      </w:pPr>
      <w:r>
        <w:rPr>
          <w:rFonts w:ascii="Times New Roman" w:eastAsia="Times New Roman" w:hAnsi="Times New Roman"/>
          <w:b/>
          <w:bCs/>
        </w:rPr>
        <w:t>1-</w:t>
      </w:r>
      <w:r w:rsidRPr="00147726">
        <w:rPr>
          <w:rFonts w:ascii="Times New Roman" w:eastAsia="Times New Roman" w:hAnsi="Times New Roman"/>
          <w:b/>
          <w:bCs/>
        </w:rPr>
        <w:t>Chef de mission / Expert en transformation numérique</w:t>
      </w:r>
    </w:p>
    <w:p w14:paraId="33746927" w14:textId="77777777" w:rsidR="00C52FA5" w:rsidRPr="00147726" w:rsidRDefault="00C52FA5" w:rsidP="00C52FA5">
      <w:pPr>
        <w:numPr>
          <w:ilvl w:val="0"/>
          <w:numId w:val="43"/>
        </w:numPr>
        <w:spacing w:line="240" w:lineRule="auto"/>
        <w:contextualSpacing/>
        <w:jc w:val="both"/>
        <w:rPr>
          <w:rFonts w:ascii="Times New Roman" w:eastAsia="Times New Roman" w:hAnsi="Times New Roman"/>
        </w:rPr>
      </w:pPr>
      <w:r w:rsidRPr="00147726">
        <w:rPr>
          <w:rFonts w:ascii="Times New Roman" w:eastAsia="Times New Roman" w:hAnsi="Times New Roman"/>
        </w:rPr>
        <w:t xml:space="preserve">Diplôme universitaire (au moins </w:t>
      </w:r>
      <w:r>
        <w:rPr>
          <w:rFonts w:ascii="Times New Roman" w:eastAsia="Times New Roman" w:hAnsi="Times New Roman"/>
        </w:rPr>
        <w:t xml:space="preserve">une </w:t>
      </w:r>
      <w:r w:rsidRPr="00147726">
        <w:rPr>
          <w:rFonts w:ascii="Times New Roman" w:eastAsia="Times New Roman" w:hAnsi="Times New Roman"/>
        </w:rPr>
        <w:t>licence) en informatique, génie logiciel</w:t>
      </w:r>
      <w:r w:rsidRPr="00150F4E">
        <w:rPr>
          <w:rFonts w:ascii="Times New Roman" w:eastAsia="Times New Roman" w:hAnsi="Times New Roman"/>
        </w:rPr>
        <w:t>, technologies de l’information</w:t>
      </w:r>
      <w:r w:rsidRPr="00147726">
        <w:rPr>
          <w:rFonts w:ascii="Times New Roman" w:eastAsia="Times New Roman" w:hAnsi="Times New Roman"/>
        </w:rPr>
        <w:t xml:space="preserve"> ou domaines connexes.</w:t>
      </w:r>
    </w:p>
    <w:p w14:paraId="13F2DCB4" w14:textId="77777777" w:rsidR="00C52FA5" w:rsidRPr="00150F4E" w:rsidRDefault="00C52FA5" w:rsidP="00C52FA5">
      <w:pPr>
        <w:numPr>
          <w:ilvl w:val="0"/>
          <w:numId w:val="43"/>
        </w:numPr>
        <w:spacing w:line="240" w:lineRule="auto"/>
        <w:contextualSpacing/>
        <w:jc w:val="both"/>
        <w:rPr>
          <w:rFonts w:ascii="Times New Roman" w:eastAsia="Times New Roman" w:hAnsi="Times New Roman"/>
        </w:rPr>
      </w:pPr>
      <w:r w:rsidRPr="00147726">
        <w:rPr>
          <w:rFonts w:ascii="Times New Roman" w:eastAsia="Times New Roman" w:hAnsi="Times New Roman"/>
        </w:rPr>
        <w:t>Expérience minimale de 5 ans dans la conception et la mise en œuvre de solutions numériques, notamment pour les services publics ou la gouvernance locale.</w:t>
      </w:r>
    </w:p>
    <w:p w14:paraId="6709AF91" w14:textId="77777777" w:rsidR="00C52FA5" w:rsidRPr="00147726" w:rsidRDefault="00C52FA5" w:rsidP="00C52FA5">
      <w:pPr>
        <w:numPr>
          <w:ilvl w:val="0"/>
          <w:numId w:val="43"/>
        </w:numPr>
        <w:spacing w:line="240" w:lineRule="auto"/>
        <w:contextualSpacing/>
        <w:jc w:val="both"/>
        <w:rPr>
          <w:rFonts w:ascii="Times New Roman" w:eastAsia="Times New Roman" w:hAnsi="Times New Roman"/>
        </w:rPr>
      </w:pPr>
      <w:r w:rsidRPr="00150F4E">
        <w:rPr>
          <w:rFonts w:ascii="Times New Roman" w:eastAsia="Times New Roman" w:hAnsi="Times New Roman"/>
        </w:rPr>
        <w:t xml:space="preserve">Expérience au moins 5 ans avec des Framework comme </w:t>
      </w:r>
      <w:proofErr w:type="spellStart"/>
      <w:r w:rsidRPr="00150F4E">
        <w:rPr>
          <w:rFonts w:ascii="Times New Roman" w:eastAsia="Times New Roman" w:hAnsi="Times New Roman"/>
        </w:rPr>
        <w:t>Laravel</w:t>
      </w:r>
      <w:proofErr w:type="spellEnd"/>
      <w:r w:rsidRPr="00150F4E">
        <w:rPr>
          <w:rFonts w:ascii="Times New Roman" w:eastAsia="Times New Roman" w:hAnsi="Times New Roman"/>
        </w:rPr>
        <w:t xml:space="preserve"> ou </w:t>
      </w:r>
      <w:proofErr w:type="spellStart"/>
      <w:r w:rsidRPr="00150F4E">
        <w:rPr>
          <w:rFonts w:ascii="Times New Roman" w:eastAsia="Times New Roman" w:hAnsi="Times New Roman"/>
        </w:rPr>
        <w:t>React</w:t>
      </w:r>
      <w:proofErr w:type="spellEnd"/>
      <w:r w:rsidRPr="00150F4E">
        <w:rPr>
          <w:rFonts w:ascii="Times New Roman" w:eastAsia="Times New Roman" w:hAnsi="Times New Roman"/>
        </w:rPr>
        <w:t>, compétences en API et bases de données relationnelles.</w:t>
      </w:r>
    </w:p>
    <w:p w14:paraId="79A14722" w14:textId="77777777" w:rsidR="00C52FA5" w:rsidRPr="00147726" w:rsidRDefault="00C52FA5" w:rsidP="00C52FA5">
      <w:pPr>
        <w:numPr>
          <w:ilvl w:val="0"/>
          <w:numId w:val="43"/>
        </w:numPr>
        <w:spacing w:line="240" w:lineRule="auto"/>
        <w:contextualSpacing/>
        <w:jc w:val="both"/>
        <w:rPr>
          <w:rFonts w:ascii="Times New Roman" w:eastAsia="Times New Roman" w:hAnsi="Times New Roman"/>
        </w:rPr>
      </w:pPr>
      <w:r w:rsidRPr="00147726">
        <w:rPr>
          <w:rFonts w:ascii="Times New Roman" w:eastAsia="Times New Roman" w:hAnsi="Times New Roman"/>
        </w:rPr>
        <w:t>Compétence avérée en gestion d'équipes multidisciplinaires et suivi-évaluation de projets numériques.</w:t>
      </w:r>
    </w:p>
    <w:p w14:paraId="3B32CE0D" w14:textId="77777777" w:rsidR="00C52FA5" w:rsidRPr="00150F4E" w:rsidRDefault="00C52FA5" w:rsidP="00C52FA5">
      <w:pPr>
        <w:numPr>
          <w:ilvl w:val="0"/>
          <w:numId w:val="43"/>
        </w:numPr>
        <w:spacing w:line="240" w:lineRule="auto"/>
        <w:contextualSpacing/>
        <w:jc w:val="both"/>
        <w:rPr>
          <w:rFonts w:ascii="Times New Roman" w:eastAsia="Times New Roman" w:hAnsi="Times New Roman"/>
        </w:rPr>
      </w:pPr>
      <w:r w:rsidRPr="00147726">
        <w:rPr>
          <w:rFonts w:ascii="Times New Roman" w:eastAsia="Times New Roman" w:hAnsi="Times New Roman"/>
        </w:rPr>
        <w:t>Expérience dans le développement et l’intégration de solutions adaptées aux zones à faible connectivité.</w:t>
      </w:r>
    </w:p>
    <w:p w14:paraId="27179560" w14:textId="77777777" w:rsidR="00C52FA5" w:rsidRPr="00621939" w:rsidRDefault="00C52FA5" w:rsidP="00C52FA5">
      <w:pPr>
        <w:numPr>
          <w:ilvl w:val="0"/>
          <w:numId w:val="43"/>
        </w:numPr>
        <w:spacing w:line="240" w:lineRule="auto"/>
        <w:contextualSpacing/>
        <w:jc w:val="both"/>
        <w:rPr>
          <w:rFonts w:ascii="Times New Roman" w:eastAsia="Times New Roman" w:hAnsi="Times New Roman"/>
        </w:rPr>
      </w:pPr>
      <w:r w:rsidRPr="00621939">
        <w:rPr>
          <w:rFonts w:ascii="Times New Roman" w:eastAsia="Times New Roman" w:hAnsi="Times New Roman"/>
        </w:rPr>
        <w:t>Compétences en gestion de projet, avec une expérience dans la conduite d’initiatives numériques en milieu rural ou communautaire.</w:t>
      </w:r>
    </w:p>
    <w:p w14:paraId="4ECA56BF" w14:textId="77777777" w:rsidR="00C52FA5" w:rsidRDefault="00C52FA5" w:rsidP="00C52FA5">
      <w:pPr>
        <w:numPr>
          <w:ilvl w:val="0"/>
          <w:numId w:val="43"/>
        </w:numPr>
        <w:spacing w:line="240" w:lineRule="auto"/>
        <w:contextualSpacing/>
        <w:jc w:val="both"/>
        <w:rPr>
          <w:rFonts w:ascii="Times New Roman" w:eastAsia="Times New Roman" w:hAnsi="Times New Roman"/>
        </w:rPr>
      </w:pPr>
      <w:r w:rsidRPr="00147726">
        <w:rPr>
          <w:rFonts w:ascii="Times New Roman" w:eastAsia="Times New Roman" w:hAnsi="Times New Roman"/>
        </w:rPr>
        <w:t>Excellente connaissance du contexte haïtien, des dynamiques de gouvernance locale et des défis liés à la fourniture des services publics en milieu rural.</w:t>
      </w:r>
    </w:p>
    <w:p w14:paraId="436EB32E" w14:textId="77777777" w:rsidR="00C52FA5" w:rsidRPr="00150F4E" w:rsidRDefault="00C52FA5" w:rsidP="00C52FA5">
      <w:pPr>
        <w:numPr>
          <w:ilvl w:val="0"/>
          <w:numId w:val="43"/>
        </w:numPr>
        <w:spacing w:line="240" w:lineRule="auto"/>
        <w:contextualSpacing/>
        <w:jc w:val="both"/>
        <w:rPr>
          <w:rFonts w:ascii="Times New Roman" w:eastAsia="Times New Roman" w:hAnsi="Times New Roman"/>
        </w:rPr>
      </w:pPr>
      <w:r>
        <w:rPr>
          <w:rFonts w:ascii="Times New Roman" w:eastAsia="Times New Roman" w:hAnsi="Times New Roman"/>
        </w:rPr>
        <w:t>E</w:t>
      </w:r>
      <w:r w:rsidRPr="005D48A2">
        <w:rPr>
          <w:rFonts w:ascii="Times New Roman" w:eastAsia="Times New Roman" w:hAnsi="Times New Roman"/>
        </w:rPr>
        <w:t>xpérience dans le pilotage de projets financés par des bailleurs internationaux.</w:t>
      </w:r>
    </w:p>
    <w:p w14:paraId="08DCC4BB" w14:textId="77777777" w:rsidR="00C52FA5" w:rsidRDefault="00C52FA5" w:rsidP="00C52FA5">
      <w:pPr>
        <w:spacing w:line="240" w:lineRule="auto"/>
        <w:contextualSpacing/>
        <w:jc w:val="both"/>
        <w:rPr>
          <w:rFonts w:ascii="Times New Roman" w:eastAsia="Times New Roman" w:hAnsi="Times New Roman"/>
        </w:rPr>
      </w:pPr>
    </w:p>
    <w:p w14:paraId="1873E552" w14:textId="77777777" w:rsidR="00C52FA5" w:rsidRPr="00A45C38" w:rsidRDefault="00C52FA5" w:rsidP="00EB682E">
      <w:pPr>
        <w:spacing w:line="360" w:lineRule="auto"/>
        <w:contextualSpacing/>
        <w:jc w:val="both"/>
        <w:rPr>
          <w:rFonts w:ascii="Times New Roman" w:eastAsia="Times New Roman" w:hAnsi="Times New Roman"/>
          <w:b/>
          <w:bCs/>
          <w:lang w:val="en-US"/>
        </w:rPr>
      </w:pPr>
      <w:r>
        <w:rPr>
          <w:rFonts w:ascii="Times New Roman" w:eastAsia="Times New Roman" w:hAnsi="Times New Roman"/>
          <w:b/>
          <w:bCs/>
          <w:lang w:val="en-US"/>
        </w:rPr>
        <w:t>2-</w:t>
      </w:r>
      <w:r w:rsidRPr="00A45C38">
        <w:rPr>
          <w:rFonts w:ascii="Times New Roman" w:eastAsia="Times New Roman" w:hAnsi="Times New Roman"/>
          <w:b/>
          <w:bCs/>
          <w:lang w:val="en-US"/>
        </w:rPr>
        <w:t xml:space="preserve">Développeur </w:t>
      </w:r>
      <w:proofErr w:type="spellStart"/>
      <w:r w:rsidRPr="00A45C38">
        <w:rPr>
          <w:rFonts w:ascii="Times New Roman" w:eastAsia="Times New Roman" w:hAnsi="Times New Roman"/>
          <w:b/>
          <w:bCs/>
          <w:lang w:val="en-US"/>
        </w:rPr>
        <w:t>d’applications</w:t>
      </w:r>
      <w:proofErr w:type="spellEnd"/>
      <w:r w:rsidRPr="00A45C38">
        <w:rPr>
          <w:rFonts w:ascii="Times New Roman" w:eastAsia="Times New Roman" w:hAnsi="Times New Roman"/>
          <w:b/>
          <w:bCs/>
          <w:lang w:val="en-US"/>
        </w:rPr>
        <w:t xml:space="preserve"> / </w:t>
      </w:r>
      <w:proofErr w:type="spellStart"/>
      <w:r w:rsidRPr="00A45C38">
        <w:rPr>
          <w:rFonts w:ascii="Times New Roman" w:eastAsia="Times New Roman" w:hAnsi="Times New Roman"/>
          <w:b/>
          <w:bCs/>
          <w:lang w:val="en-US"/>
        </w:rPr>
        <w:t>Ingénieur</w:t>
      </w:r>
      <w:proofErr w:type="spellEnd"/>
      <w:r w:rsidRPr="00A45C38">
        <w:rPr>
          <w:rFonts w:ascii="Times New Roman" w:eastAsia="Times New Roman" w:hAnsi="Times New Roman"/>
          <w:b/>
          <w:bCs/>
          <w:lang w:val="en-US"/>
        </w:rPr>
        <w:t xml:space="preserve"> </w:t>
      </w:r>
      <w:proofErr w:type="spellStart"/>
      <w:r w:rsidRPr="00A45C38">
        <w:rPr>
          <w:rFonts w:ascii="Times New Roman" w:eastAsia="Times New Roman" w:hAnsi="Times New Roman"/>
          <w:b/>
          <w:bCs/>
          <w:lang w:val="en-US"/>
        </w:rPr>
        <w:t>logiciel</w:t>
      </w:r>
      <w:proofErr w:type="spellEnd"/>
    </w:p>
    <w:p w14:paraId="313134C9" w14:textId="77777777" w:rsidR="00C52FA5" w:rsidRPr="00A45C38" w:rsidRDefault="00C52FA5" w:rsidP="00C52FA5">
      <w:pPr>
        <w:numPr>
          <w:ilvl w:val="0"/>
          <w:numId w:val="44"/>
        </w:numPr>
        <w:spacing w:line="240" w:lineRule="auto"/>
        <w:contextualSpacing/>
        <w:jc w:val="both"/>
        <w:rPr>
          <w:rFonts w:ascii="Times New Roman" w:eastAsia="Times New Roman" w:hAnsi="Times New Roman"/>
        </w:rPr>
      </w:pPr>
      <w:r w:rsidRPr="00A45C38">
        <w:rPr>
          <w:rFonts w:ascii="Times New Roman" w:eastAsia="Times New Roman" w:hAnsi="Times New Roman"/>
        </w:rPr>
        <w:t>Diplôme universitaire (au moins licence) en informatique ou génie logiciel.</w:t>
      </w:r>
    </w:p>
    <w:p w14:paraId="47C2CD20" w14:textId="77777777" w:rsidR="00C52FA5" w:rsidRPr="00A45C38" w:rsidRDefault="00C52FA5" w:rsidP="00C52FA5">
      <w:pPr>
        <w:numPr>
          <w:ilvl w:val="0"/>
          <w:numId w:val="44"/>
        </w:numPr>
        <w:spacing w:line="240" w:lineRule="auto"/>
        <w:contextualSpacing/>
        <w:jc w:val="both"/>
        <w:rPr>
          <w:rFonts w:ascii="Times New Roman" w:eastAsia="Times New Roman" w:hAnsi="Times New Roman"/>
        </w:rPr>
      </w:pPr>
      <w:r w:rsidRPr="00A45C38">
        <w:rPr>
          <w:rFonts w:ascii="Times New Roman" w:eastAsia="Times New Roman" w:hAnsi="Times New Roman"/>
        </w:rPr>
        <w:t xml:space="preserve">Expérience minimale de 3 ans dans le développement d’applications web et mobiles </w:t>
      </w:r>
      <w:r w:rsidRPr="00150F4E">
        <w:rPr>
          <w:rFonts w:ascii="Times New Roman" w:eastAsia="Times New Roman" w:hAnsi="Times New Roman"/>
        </w:rPr>
        <w:t xml:space="preserve">(Android et/ou iOS), </w:t>
      </w:r>
      <w:r w:rsidRPr="00A45C38">
        <w:rPr>
          <w:rFonts w:ascii="Times New Roman" w:eastAsia="Times New Roman" w:hAnsi="Times New Roman"/>
        </w:rPr>
        <w:t>intégrant des fonctionnalités interactives et sécurisées.</w:t>
      </w:r>
    </w:p>
    <w:p w14:paraId="174410C1" w14:textId="77777777" w:rsidR="00C52FA5" w:rsidRPr="00A45C38" w:rsidRDefault="00C52FA5" w:rsidP="00C52FA5">
      <w:pPr>
        <w:numPr>
          <w:ilvl w:val="0"/>
          <w:numId w:val="44"/>
        </w:numPr>
        <w:spacing w:line="240" w:lineRule="auto"/>
        <w:contextualSpacing/>
        <w:jc w:val="both"/>
        <w:rPr>
          <w:rFonts w:ascii="Times New Roman" w:eastAsia="Times New Roman" w:hAnsi="Times New Roman"/>
        </w:rPr>
      </w:pPr>
      <w:r w:rsidRPr="00A45C38">
        <w:rPr>
          <w:rFonts w:ascii="Times New Roman" w:eastAsia="Times New Roman" w:hAnsi="Times New Roman"/>
        </w:rPr>
        <w:t xml:space="preserve">Maîtrise des technologies </w:t>
      </w:r>
      <w:proofErr w:type="spellStart"/>
      <w:r w:rsidRPr="00A45C38">
        <w:rPr>
          <w:rFonts w:ascii="Times New Roman" w:eastAsia="Times New Roman" w:hAnsi="Times New Roman"/>
        </w:rPr>
        <w:t>Laravel</w:t>
      </w:r>
      <w:proofErr w:type="spellEnd"/>
      <w:r w:rsidRPr="00A45C38">
        <w:rPr>
          <w:rFonts w:ascii="Times New Roman" w:eastAsia="Times New Roman" w:hAnsi="Times New Roman"/>
        </w:rPr>
        <w:t xml:space="preserve"> ou </w:t>
      </w:r>
      <w:proofErr w:type="spellStart"/>
      <w:r w:rsidRPr="00A45C38">
        <w:rPr>
          <w:rFonts w:ascii="Times New Roman" w:eastAsia="Times New Roman" w:hAnsi="Times New Roman"/>
        </w:rPr>
        <w:t>React</w:t>
      </w:r>
      <w:proofErr w:type="spellEnd"/>
      <w:r w:rsidRPr="00A45C38">
        <w:rPr>
          <w:rFonts w:ascii="Times New Roman" w:eastAsia="Times New Roman" w:hAnsi="Times New Roman"/>
        </w:rPr>
        <w:t>, des API, et des bases de données relationnelles.</w:t>
      </w:r>
    </w:p>
    <w:p w14:paraId="29438492" w14:textId="77777777" w:rsidR="00C52FA5" w:rsidRPr="00150F4E" w:rsidRDefault="00C52FA5" w:rsidP="00C52FA5">
      <w:pPr>
        <w:numPr>
          <w:ilvl w:val="0"/>
          <w:numId w:val="44"/>
        </w:numPr>
        <w:spacing w:line="240" w:lineRule="auto"/>
        <w:contextualSpacing/>
        <w:jc w:val="both"/>
        <w:rPr>
          <w:rFonts w:ascii="Times New Roman" w:eastAsia="Times New Roman" w:hAnsi="Times New Roman"/>
        </w:rPr>
      </w:pPr>
      <w:r w:rsidRPr="00150F4E">
        <w:rPr>
          <w:rFonts w:ascii="Times New Roman" w:eastAsia="Times New Roman" w:hAnsi="Times New Roman"/>
        </w:rPr>
        <w:t>Maîtrise des outils et langages de programmation adaptés à des plateformes accessibles en zones à faible connectivité.</w:t>
      </w:r>
    </w:p>
    <w:p w14:paraId="1E41A152" w14:textId="77777777" w:rsidR="00C52FA5" w:rsidRPr="00A45C38" w:rsidRDefault="00C52FA5" w:rsidP="00C52FA5">
      <w:pPr>
        <w:numPr>
          <w:ilvl w:val="0"/>
          <w:numId w:val="44"/>
        </w:numPr>
        <w:spacing w:line="240" w:lineRule="auto"/>
        <w:contextualSpacing/>
        <w:jc w:val="both"/>
        <w:rPr>
          <w:rFonts w:ascii="Times New Roman" w:eastAsia="Times New Roman" w:hAnsi="Times New Roman"/>
        </w:rPr>
      </w:pPr>
      <w:r w:rsidRPr="00A45C38">
        <w:rPr>
          <w:rFonts w:ascii="Times New Roman" w:eastAsia="Times New Roman" w:hAnsi="Times New Roman"/>
        </w:rPr>
        <w:t>Compétence en tests utilisateurs et développement de solutions adaptées aux zones à faible connectivité.</w:t>
      </w:r>
    </w:p>
    <w:p w14:paraId="56D676D1" w14:textId="77777777" w:rsidR="00C52FA5" w:rsidRPr="00150F4E" w:rsidRDefault="00C52FA5" w:rsidP="00C52FA5">
      <w:pPr>
        <w:numPr>
          <w:ilvl w:val="0"/>
          <w:numId w:val="44"/>
        </w:numPr>
        <w:spacing w:line="240" w:lineRule="auto"/>
        <w:contextualSpacing/>
        <w:jc w:val="both"/>
        <w:rPr>
          <w:rFonts w:ascii="Times New Roman" w:eastAsia="Times New Roman" w:hAnsi="Times New Roman"/>
        </w:rPr>
      </w:pPr>
      <w:r w:rsidRPr="00A45C38">
        <w:rPr>
          <w:rFonts w:ascii="Times New Roman" w:eastAsia="Times New Roman" w:hAnsi="Times New Roman"/>
        </w:rPr>
        <w:t>Connaissance des normes de sécurité et d'accessibilité numérique, incluant la confidentialité des données sensibles.</w:t>
      </w:r>
    </w:p>
    <w:p w14:paraId="7C991A52" w14:textId="77777777" w:rsidR="00C52FA5" w:rsidRDefault="00C52FA5" w:rsidP="00C52FA5">
      <w:pPr>
        <w:spacing w:line="240" w:lineRule="auto"/>
        <w:contextualSpacing/>
        <w:jc w:val="both"/>
        <w:rPr>
          <w:rFonts w:ascii="Times New Roman" w:eastAsia="Times New Roman" w:hAnsi="Times New Roman"/>
        </w:rPr>
      </w:pPr>
    </w:p>
    <w:p w14:paraId="1893B94C" w14:textId="77777777" w:rsidR="00C52FA5" w:rsidRPr="000A20EE" w:rsidRDefault="00C52FA5" w:rsidP="00C52FA5">
      <w:pPr>
        <w:spacing w:line="240" w:lineRule="auto"/>
        <w:contextualSpacing/>
        <w:jc w:val="both"/>
        <w:rPr>
          <w:rFonts w:ascii="Times New Roman" w:eastAsia="Times New Roman" w:hAnsi="Times New Roman"/>
          <w:b/>
          <w:bCs/>
        </w:rPr>
      </w:pPr>
      <w:r>
        <w:rPr>
          <w:rFonts w:ascii="Times New Roman" w:eastAsia="Times New Roman" w:hAnsi="Times New Roman"/>
          <w:b/>
          <w:bCs/>
        </w:rPr>
        <w:t>3-</w:t>
      </w:r>
      <w:r w:rsidRPr="000A20EE">
        <w:rPr>
          <w:rFonts w:ascii="Times New Roman" w:eastAsia="Times New Roman" w:hAnsi="Times New Roman"/>
          <w:b/>
          <w:bCs/>
        </w:rPr>
        <w:t>Spécialiste en mobilisation communautaire et participation citoyenne</w:t>
      </w:r>
    </w:p>
    <w:p w14:paraId="763855AC" w14:textId="77777777" w:rsidR="00C52FA5" w:rsidRPr="000A20EE" w:rsidRDefault="00C52FA5" w:rsidP="00C52FA5">
      <w:pPr>
        <w:numPr>
          <w:ilvl w:val="0"/>
          <w:numId w:val="45"/>
        </w:numPr>
        <w:spacing w:line="240" w:lineRule="auto"/>
        <w:contextualSpacing/>
        <w:jc w:val="both"/>
        <w:rPr>
          <w:rFonts w:ascii="Times New Roman" w:eastAsia="Times New Roman" w:hAnsi="Times New Roman"/>
        </w:rPr>
      </w:pPr>
      <w:r w:rsidRPr="000A20EE">
        <w:rPr>
          <w:rFonts w:ascii="Times New Roman" w:eastAsia="Times New Roman" w:hAnsi="Times New Roman"/>
        </w:rPr>
        <w:t>Diplôme universitaire (au moins licence) en sciences sociales, développement communautaire ou domaines connexes.</w:t>
      </w:r>
    </w:p>
    <w:p w14:paraId="6A3BA91C" w14:textId="77777777" w:rsidR="00C52FA5" w:rsidRPr="000A20EE" w:rsidRDefault="00C52FA5" w:rsidP="00C52FA5">
      <w:pPr>
        <w:numPr>
          <w:ilvl w:val="0"/>
          <w:numId w:val="45"/>
        </w:numPr>
        <w:spacing w:line="240" w:lineRule="auto"/>
        <w:contextualSpacing/>
        <w:jc w:val="both"/>
        <w:rPr>
          <w:rFonts w:ascii="Times New Roman" w:eastAsia="Times New Roman" w:hAnsi="Times New Roman"/>
        </w:rPr>
      </w:pPr>
      <w:r w:rsidRPr="000A20EE">
        <w:rPr>
          <w:rFonts w:ascii="Times New Roman" w:eastAsia="Times New Roman" w:hAnsi="Times New Roman"/>
        </w:rPr>
        <w:t>Expérience minimale de 3 ans en mobilisation citoyenne et renforcement des capacités des organisations de la société civile.</w:t>
      </w:r>
    </w:p>
    <w:p w14:paraId="0DD37A4E" w14:textId="77777777" w:rsidR="00C52FA5" w:rsidRPr="000A20EE" w:rsidRDefault="00C52FA5" w:rsidP="00C52FA5">
      <w:pPr>
        <w:numPr>
          <w:ilvl w:val="0"/>
          <w:numId w:val="45"/>
        </w:numPr>
        <w:spacing w:line="240" w:lineRule="auto"/>
        <w:contextualSpacing/>
        <w:jc w:val="both"/>
        <w:rPr>
          <w:rFonts w:ascii="Times New Roman" w:eastAsia="Times New Roman" w:hAnsi="Times New Roman"/>
        </w:rPr>
      </w:pPr>
      <w:r w:rsidRPr="000A20EE">
        <w:rPr>
          <w:rFonts w:ascii="Times New Roman" w:eastAsia="Times New Roman" w:hAnsi="Times New Roman"/>
        </w:rPr>
        <w:t>Compétence en andragogie numérique et en conception de modules de formation adaptés aux acteurs locaux (OSC, OCB).</w:t>
      </w:r>
    </w:p>
    <w:p w14:paraId="0507C1BB" w14:textId="77777777" w:rsidR="00C52FA5" w:rsidRPr="000A20EE" w:rsidRDefault="00C52FA5" w:rsidP="00C52FA5">
      <w:pPr>
        <w:numPr>
          <w:ilvl w:val="0"/>
          <w:numId w:val="45"/>
        </w:numPr>
        <w:spacing w:line="240" w:lineRule="auto"/>
        <w:contextualSpacing/>
        <w:jc w:val="both"/>
        <w:rPr>
          <w:rFonts w:ascii="Times New Roman" w:eastAsia="Times New Roman" w:hAnsi="Times New Roman"/>
        </w:rPr>
      </w:pPr>
      <w:r w:rsidRPr="000A20EE">
        <w:rPr>
          <w:rFonts w:ascii="Times New Roman" w:eastAsia="Times New Roman" w:hAnsi="Times New Roman"/>
        </w:rPr>
        <w:t>Connaissance approfondie des OSC et de leur rôle dans l'amélioration des services publics.</w:t>
      </w:r>
    </w:p>
    <w:p w14:paraId="159FC9AD" w14:textId="77777777" w:rsidR="00C52FA5" w:rsidRPr="00150F4E" w:rsidRDefault="00C52FA5" w:rsidP="00C52FA5">
      <w:pPr>
        <w:numPr>
          <w:ilvl w:val="0"/>
          <w:numId w:val="45"/>
        </w:numPr>
        <w:spacing w:line="240" w:lineRule="auto"/>
        <w:contextualSpacing/>
        <w:jc w:val="both"/>
        <w:rPr>
          <w:rFonts w:ascii="Times New Roman" w:eastAsia="Times New Roman" w:hAnsi="Times New Roman"/>
        </w:rPr>
      </w:pPr>
      <w:r w:rsidRPr="000A20EE">
        <w:rPr>
          <w:rFonts w:ascii="Times New Roman" w:eastAsia="Times New Roman" w:hAnsi="Times New Roman"/>
        </w:rPr>
        <w:t xml:space="preserve">Expérience dans la facilitation </w:t>
      </w:r>
      <w:r w:rsidRPr="00150F4E">
        <w:rPr>
          <w:rFonts w:ascii="Times New Roman" w:eastAsia="Times New Roman" w:hAnsi="Times New Roman"/>
        </w:rPr>
        <w:t>d’ateliers et à assurer une approche participative et inclusive avec les parties prenantes.</w:t>
      </w:r>
    </w:p>
    <w:p w14:paraId="2E08A1CE" w14:textId="77777777" w:rsidR="00C52FA5" w:rsidRPr="00150F4E" w:rsidRDefault="00C52FA5" w:rsidP="00C52FA5">
      <w:pPr>
        <w:numPr>
          <w:ilvl w:val="0"/>
          <w:numId w:val="45"/>
        </w:numPr>
        <w:spacing w:line="240" w:lineRule="auto"/>
        <w:contextualSpacing/>
        <w:jc w:val="both"/>
        <w:rPr>
          <w:rFonts w:ascii="Times New Roman" w:eastAsia="Times New Roman" w:hAnsi="Times New Roman"/>
        </w:rPr>
      </w:pPr>
      <w:r w:rsidRPr="00150F4E">
        <w:rPr>
          <w:rFonts w:ascii="Times New Roman" w:eastAsia="Times New Roman" w:hAnsi="Times New Roman"/>
        </w:rPr>
        <w:t xml:space="preserve">Expérience </w:t>
      </w:r>
      <w:r>
        <w:rPr>
          <w:rFonts w:ascii="Times New Roman" w:eastAsia="Times New Roman" w:hAnsi="Times New Roman"/>
        </w:rPr>
        <w:t>d’</w:t>
      </w:r>
      <w:r w:rsidRPr="00150F4E">
        <w:rPr>
          <w:rFonts w:ascii="Times New Roman" w:eastAsia="Times New Roman" w:hAnsi="Times New Roman"/>
        </w:rPr>
        <w:t>au moins 1 an en sensibilisation des communautés aux services numériques</w:t>
      </w:r>
    </w:p>
    <w:p w14:paraId="1C3418E8" w14:textId="77777777" w:rsidR="00C52FA5" w:rsidRPr="00972F1A" w:rsidRDefault="00C52FA5" w:rsidP="00C52FA5">
      <w:pPr>
        <w:numPr>
          <w:ilvl w:val="0"/>
          <w:numId w:val="45"/>
        </w:numPr>
        <w:spacing w:line="240" w:lineRule="auto"/>
        <w:contextualSpacing/>
        <w:jc w:val="both"/>
        <w:rPr>
          <w:rFonts w:ascii="Times New Roman" w:eastAsia="Times New Roman" w:hAnsi="Times New Roman"/>
        </w:rPr>
      </w:pPr>
      <w:r w:rsidRPr="00150F4E">
        <w:rPr>
          <w:rFonts w:ascii="Times New Roman" w:eastAsia="Times New Roman" w:hAnsi="Times New Roman"/>
        </w:rPr>
        <w:t xml:space="preserve">Expérience </w:t>
      </w:r>
      <w:r>
        <w:rPr>
          <w:rFonts w:ascii="Times New Roman" w:eastAsia="Times New Roman" w:hAnsi="Times New Roman"/>
        </w:rPr>
        <w:t>d’</w:t>
      </w:r>
      <w:r w:rsidRPr="00150F4E">
        <w:rPr>
          <w:rFonts w:ascii="Times New Roman" w:eastAsia="Times New Roman" w:hAnsi="Times New Roman"/>
        </w:rPr>
        <w:t>au moins 3 ans en suivi-accompagnement des OSC/OCB.</w:t>
      </w:r>
    </w:p>
    <w:p w14:paraId="15AC312F" w14:textId="77777777" w:rsidR="00C52FA5" w:rsidRPr="00EF3220" w:rsidRDefault="00C52FA5" w:rsidP="00C52FA5">
      <w:pPr>
        <w:spacing w:line="240" w:lineRule="auto"/>
        <w:ind w:left="720"/>
        <w:contextualSpacing/>
        <w:jc w:val="both"/>
        <w:rPr>
          <w:rFonts w:ascii="Times New Roman" w:eastAsia="Times New Roman" w:hAnsi="Times New Roman"/>
        </w:rPr>
      </w:pPr>
    </w:p>
    <w:p w14:paraId="09E794B2" w14:textId="77777777" w:rsidR="00C52FA5" w:rsidRDefault="00C52FA5" w:rsidP="00C52FA5">
      <w:pPr>
        <w:spacing w:line="240" w:lineRule="auto"/>
        <w:contextualSpacing/>
        <w:jc w:val="both"/>
        <w:rPr>
          <w:rFonts w:ascii="Times New Roman" w:eastAsia="Times New Roman" w:hAnsi="Times New Roman"/>
        </w:rPr>
      </w:pPr>
      <w:r>
        <w:rPr>
          <w:rFonts w:ascii="Times New Roman" w:eastAsia="Times New Roman" w:hAnsi="Times New Roman"/>
          <w:b/>
          <w:bCs/>
        </w:rPr>
        <w:t>4-</w:t>
      </w:r>
      <w:r w:rsidRPr="00F56FA1">
        <w:rPr>
          <w:rFonts w:ascii="Times New Roman" w:eastAsia="Times New Roman" w:hAnsi="Times New Roman"/>
          <w:b/>
          <w:bCs/>
        </w:rPr>
        <w:t>Spécialiste en infrastructures et équipements numériques</w:t>
      </w:r>
      <w:r w:rsidRPr="00F56FA1">
        <w:rPr>
          <w:rFonts w:ascii="Times New Roman" w:eastAsia="Times New Roman" w:hAnsi="Times New Roman"/>
        </w:rPr>
        <w:t xml:space="preserve"> (optionnel mais recommandé)</w:t>
      </w:r>
    </w:p>
    <w:p w14:paraId="1440221F" w14:textId="77777777" w:rsidR="00C52FA5" w:rsidRPr="00F91A62" w:rsidRDefault="00C52FA5" w:rsidP="00C52FA5">
      <w:pPr>
        <w:pStyle w:val="Paragraphedeliste"/>
        <w:numPr>
          <w:ilvl w:val="0"/>
          <w:numId w:val="45"/>
        </w:numPr>
        <w:spacing w:line="240" w:lineRule="auto"/>
        <w:jc w:val="both"/>
        <w:rPr>
          <w:rFonts w:ascii="Times New Roman" w:eastAsia="Times New Roman" w:hAnsi="Times New Roman"/>
        </w:rPr>
      </w:pPr>
      <w:r w:rsidRPr="00F91A62">
        <w:rPr>
          <w:rFonts w:ascii="Times New Roman" w:eastAsia="Times New Roman" w:hAnsi="Times New Roman"/>
        </w:rPr>
        <w:t>Expertise en installation et maintenance de solutions informatiques dans des zones rurales.</w:t>
      </w:r>
    </w:p>
    <w:p w14:paraId="7B69AE3D" w14:textId="77777777" w:rsidR="00C52FA5" w:rsidRPr="00F91A62" w:rsidRDefault="00C52FA5" w:rsidP="00C52FA5">
      <w:pPr>
        <w:pStyle w:val="Paragraphedeliste"/>
        <w:numPr>
          <w:ilvl w:val="0"/>
          <w:numId w:val="45"/>
        </w:numPr>
        <w:spacing w:line="240" w:lineRule="auto"/>
        <w:jc w:val="both"/>
        <w:rPr>
          <w:rFonts w:ascii="Times New Roman" w:eastAsia="Times New Roman" w:hAnsi="Times New Roman"/>
        </w:rPr>
      </w:pPr>
      <w:r w:rsidRPr="00F91A62">
        <w:rPr>
          <w:rFonts w:ascii="Times New Roman" w:eastAsia="Times New Roman" w:hAnsi="Times New Roman"/>
        </w:rPr>
        <w:t xml:space="preserve">Expérience </w:t>
      </w:r>
      <w:r>
        <w:rPr>
          <w:rFonts w:ascii="Times New Roman" w:eastAsia="Times New Roman" w:hAnsi="Times New Roman"/>
        </w:rPr>
        <w:t>d’</w:t>
      </w:r>
      <w:r w:rsidRPr="00F91A62">
        <w:rPr>
          <w:rFonts w:ascii="Times New Roman" w:eastAsia="Times New Roman" w:hAnsi="Times New Roman"/>
        </w:rPr>
        <w:t>au moins 3 ans dans l’utilisation de solutions énergétiques alternatives (panneaux solaires, batteries) pour la viabilité des centres de services citoyens.</w:t>
      </w:r>
    </w:p>
    <w:p w14:paraId="204E5618" w14:textId="77777777" w:rsidR="00C52FA5" w:rsidRPr="00972F1A" w:rsidRDefault="00C52FA5" w:rsidP="00C52FA5">
      <w:pPr>
        <w:pStyle w:val="Paragraphedeliste"/>
        <w:numPr>
          <w:ilvl w:val="0"/>
          <w:numId w:val="45"/>
        </w:numPr>
        <w:spacing w:after="160" w:line="278" w:lineRule="auto"/>
        <w:rPr>
          <w:rFonts w:ascii="Times New Roman" w:eastAsia="Times New Roman" w:hAnsi="Times New Roman"/>
        </w:rPr>
      </w:pPr>
      <w:r w:rsidRPr="00F91A62">
        <w:rPr>
          <w:rFonts w:ascii="Times New Roman" w:eastAsia="Times New Roman" w:hAnsi="Times New Roman"/>
        </w:rPr>
        <w:t>E</w:t>
      </w:r>
      <w:r w:rsidRPr="00972F1A">
        <w:rPr>
          <w:rFonts w:ascii="Times New Roman" w:eastAsia="Times New Roman" w:hAnsi="Times New Roman"/>
        </w:rPr>
        <w:t>xpérience en maintenance des équipements informatiques en zones à faible connectivité</w:t>
      </w:r>
      <w:r w:rsidRPr="00F91A62">
        <w:rPr>
          <w:rFonts w:ascii="Times New Roman" w:eastAsia="Times New Roman" w:hAnsi="Times New Roman"/>
        </w:rPr>
        <w:t>.</w:t>
      </w:r>
    </w:p>
    <w:p w14:paraId="57627478" w14:textId="21C13844" w:rsidR="00EB682E" w:rsidRDefault="00C52FA5" w:rsidP="00C52FA5">
      <w:pPr>
        <w:spacing w:line="240" w:lineRule="auto"/>
        <w:contextualSpacing/>
        <w:jc w:val="both"/>
        <w:rPr>
          <w:rFonts w:ascii="Times New Roman" w:hAnsi="Times New Roman"/>
        </w:rPr>
      </w:pPr>
      <w:r>
        <w:rPr>
          <w:rFonts w:ascii="Times New Roman" w:hAnsi="Times New Roman"/>
        </w:rPr>
        <w:lastRenderedPageBreak/>
        <w:t>Le cabinet devra fournir les d</w:t>
      </w:r>
      <w:r w:rsidRPr="001E272C">
        <w:rPr>
          <w:rFonts w:ascii="Times New Roman" w:hAnsi="Times New Roman"/>
        </w:rPr>
        <w:t>iplôme</w:t>
      </w:r>
      <w:r>
        <w:rPr>
          <w:rFonts w:ascii="Times New Roman" w:hAnsi="Times New Roman"/>
        </w:rPr>
        <w:t>s</w:t>
      </w:r>
      <w:r w:rsidRPr="001E272C">
        <w:rPr>
          <w:rFonts w:ascii="Times New Roman" w:hAnsi="Times New Roman"/>
        </w:rPr>
        <w:t xml:space="preserve"> du personnel clé de la mission et </w:t>
      </w:r>
      <w:r>
        <w:rPr>
          <w:rFonts w:ascii="Times New Roman" w:hAnsi="Times New Roman"/>
        </w:rPr>
        <w:t xml:space="preserve">les </w:t>
      </w:r>
      <w:r w:rsidRPr="001E272C">
        <w:rPr>
          <w:rFonts w:ascii="Times New Roman" w:hAnsi="Times New Roman"/>
        </w:rPr>
        <w:t>justificatifs de</w:t>
      </w:r>
      <w:r>
        <w:rPr>
          <w:rFonts w:ascii="Times New Roman" w:hAnsi="Times New Roman"/>
        </w:rPr>
        <w:t xml:space="preserve"> leur</w:t>
      </w:r>
      <w:r w:rsidRPr="001E272C">
        <w:rPr>
          <w:rFonts w:ascii="Times New Roman" w:hAnsi="Times New Roman"/>
        </w:rPr>
        <w:t>s expériences similaires (attestation</w:t>
      </w:r>
      <w:r>
        <w:rPr>
          <w:rFonts w:ascii="Times New Roman" w:hAnsi="Times New Roman"/>
        </w:rPr>
        <w:t xml:space="preserve">, rapport de mandat, </w:t>
      </w:r>
      <w:proofErr w:type="spellStart"/>
      <w:r>
        <w:rPr>
          <w:rFonts w:ascii="Times New Roman" w:hAnsi="Times New Roman"/>
        </w:rPr>
        <w:t>ect</w:t>
      </w:r>
      <w:proofErr w:type="spellEnd"/>
      <w:r>
        <w:rPr>
          <w:rFonts w:ascii="Times New Roman" w:hAnsi="Times New Roman"/>
        </w:rPr>
        <w:t>…</w:t>
      </w:r>
      <w:r w:rsidRPr="001E272C">
        <w:rPr>
          <w:rFonts w:ascii="Times New Roman" w:hAnsi="Times New Roman"/>
        </w:rPr>
        <w:t>)</w:t>
      </w:r>
    </w:p>
    <w:p w14:paraId="3ACB54DE" w14:textId="77777777" w:rsidR="00C52FA5" w:rsidRPr="004F2CD4" w:rsidRDefault="00C52FA5" w:rsidP="00C52FA5">
      <w:pPr>
        <w:spacing w:line="240" w:lineRule="auto"/>
        <w:contextualSpacing/>
        <w:jc w:val="both"/>
        <w:rPr>
          <w:rFonts w:ascii="Times New Roman" w:hAnsi="Times New Roman"/>
        </w:rPr>
      </w:pPr>
    </w:p>
    <w:p w14:paraId="25839FCB" w14:textId="77777777" w:rsidR="00C52FA5" w:rsidRPr="004F2CD4" w:rsidRDefault="00C52FA5" w:rsidP="00C52FA5">
      <w:pPr>
        <w:spacing w:line="240" w:lineRule="auto"/>
        <w:contextualSpacing/>
        <w:jc w:val="both"/>
        <w:rPr>
          <w:rFonts w:ascii="Times New Roman" w:hAnsi="Times New Roman"/>
          <w:b/>
          <w:bCs/>
          <w:u w:val="single"/>
        </w:rPr>
      </w:pPr>
      <w:r w:rsidRPr="004F2CD4">
        <w:rPr>
          <w:rFonts w:ascii="Times New Roman" w:hAnsi="Times New Roman"/>
          <w:b/>
          <w:bCs/>
          <w:u w:val="single"/>
        </w:rPr>
        <w:t>Critères de Sélection des Communes Pilotes</w:t>
      </w:r>
    </w:p>
    <w:p w14:paraId="4595EBBD" w14:textId="77777777" w:rsidR="00C52FA5" w:rsidRDefault="00C52FA5" w:rsidP="00C52FA5">
      <w:pPr>
        <w:spacing w:line="240" w:lineRule="auto"/>
        <w:contextualSpacing/>
        <w:jc w:val="both"/>
        <w:rPr>
          <w:rFonts w:ascii="Times New Roman" w:hAnsi="Times New Roman"/>
        </w:rPr>
      </w:pPr>
    </w:p>
    <w:p w14:paraId="238185F5" w14:textId="77777777"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rPr>
        <w:t>Les communes ou sections communales seront sélectionnées sur la base des critères suivants :</w:t>
      </w:r>
    </w:p>
    <w:p w14:paraId="3AFCC8BE" w14:textId="77777777" w:rsidR="00C52FA5" w:rsidRPr="00817FAE" w:rsidRDefault="00C52FA5" w:rsidP="00C52FA5">
      <w:pPr>
        <w:numPr>
          <w:ilvl w:val="0"/>
          <w:numId w:val="27"/>
        </w:numPr>
        <w:spacing w:line="240" w:lineRule="auto"/>
        <w:contextualSpacing/>
        <w:jc w:val="both"/>
        <w:rPr>
          <w:rFonts w:ascii="Times New Roman" w:hAnsi="Times New Roman"/>
        </w:rPr>
      </w:pPr>
      <w:r w:rsidRPr="00817FAE">
        <w:rPr>
          <w:rFonts w:ascii="Times New Roman" w:hAnsi="Times New Roman"/>
        </w:rPr>
        <w:t xml:space="preserve">Niveau de participation et d'engagement des acteurs locaux dans les activités des </w:t>
      </w:r>
      <w:proofErr w:type="spellStart"/>
      <w:r w:rsidRPr="00817FAE">
        <w:rPr>
          <w:rFonts w:ascii="Times New Roman" w:hAnsi="Times New Roman"/>
        </w:rPr>
        <w:t>Makòn</w:t>
      </w:r>
      <w:proofErr w:type="spellEnd"/>
      <w:r w:rsidRPr="00817FAE">
        <w:rPr>
          <w:rFonts w:ascii="Times New Roman" w:hAnsi="Times New Roman"/>
        </w:rPr>
        <w:t>.</w:t>
      </w:r>
    </w:p>
    <w:p w14:paraId="0EADF878" w14:textId="77777777" w:rsidR="00C52FA5" w:rsidRPr="00817FAE" w:rsidRDefault="00C52FA5" w:rsidP="00C52FA5">
      <w:pPr>
        <w:numPr>
          <w:ilvl w:val="0"/>
          <w:numId w:val="27"/>
        </w:numPr>
        <w:spacing w:line="240" w:lineRule="auto"/>
        <w:contextualSpacing/>
        <w:jc w:val="both"/>
        <w:rPr>
          <w:rFonts w:ascii="Times New Roman" w:hAnsi="Times New Roman"/>
        </w:rPr>
      </w:pPr>
      <w:r w:rsidRPr="00817FAE">
        <w:rPr>
          <w:rFonts w:ascii="Times New Roman" w:hAnsi="Times New Roman"/>
        </w:rPr>
        <w:t>Niveau de difficulté d’accès aux services publics pour la population, notamment en raison de la distance, des conditions géographiques et du manque d’infrastructures.</w:t>
      </w:r>
    </w:p>
    <w:p w14:paraId="4321C618" w14:textId="77777777" w:rsidR="00C52FA5" w:rsidRPr="00817FAE" w:rsidRDefault="00C52FA5" w:rsidP="00C52FA5">
      <w:pPr>
        <w:numPr>
          <w:ilvl w:val="0"/>
          <w:numId w:val="27"/>
        </w:numPr>
        <w:spacing w:line="240" w:lineRule="auto"/>
        <w:contextualSpacing/>
        <w:jc w:val="both"/>
        <w:rPr>
          <w:rFonts w:ascii="Times New Roman" w:hAnsi="Times New Roman"/>
        </w:rPr>
      </w:pPr>
      <w:r w:rsidRPr="00817FAE">
        <w:rPr>
          <w:rFonts w:ascii="Times New Roman" w:hAnsi="Times New Roman"/>
        </w:rPr>
        <w:t xml:space="preserve">Niveau d’implication des </w:t>
      </w:r>
      <w:proofErr w:type="spellStart"/>
      <w:r w:rsidRPr="00817FAE">
        <w:rPr>
          <w:rFonts w:ascii="Times New Roman" w:hAnsi="Times New Roman"/>
        </w:rPr>
        <w:t>Makòn</w:t>
      </w:r>
      <w:proofErr w:type="spellEnd"/>
      <w:r w:rsidRPr="00817FAE">
        <w:rPr>
          <w:rFonts w:ascii="Times New Roman" w:hAnsi="Times New Roman"/>
        </w:rPr>
        <w:t xml:space="preserve"> dans l'amélioration des services publics sur le territoire.</w:t>
      </w:r>
    </w:p>
    <w:p w14:paraId="01B970E5" w14:textId="77777777" w:rsidR="00C52FA5" w:rsidRDefault="00C52FA5" w:rsidP="00C52FA5">
      <w:pPr>
        <w:spacing w:line="240" w:lineRule="auto"/>
        <w:contextualSpacing/>
        <w:jc w:val="both"/>
        <w:rPr>
          <w:rFonts w:ascii="Times New Roman" w:hAnsi="Times New Roman"/>
        </w:rPr>
      </w:pPr>
    </w:p>
    <w:p w14:paraId="422CC36E" w14:textId="77777777" w:rsidR="00C52FA5" w:rsidRDefault="00C52FA5" w:rsidP="00C52FA5">
      <w:pPr>
        <w:spacing w:line="240" w:lineRule="auto"/>
        <w:contextualSpacing/>
        <w:jc w:val="both"/>
        <w:rPr>
          <w:rFonts w:ascii="Times New Roman" w:hAnsi="Times New Roman"/>
        </w:rPr>
      </w:pPr>
      <w:r w:rsidRPr="00817FAE">
        <w:rPr>
          <w:rFonts w:ascii="Times New Roman" w:hAnsi="Times New Roman"/>
        </w:rPr>
        <w:t>Un mécanisme de pondération</w:t>
      </w:r>
      <w:r w:rsidRPr="00B02826">
        <w:rPr>
          <w:rFonts w:ascii="Times New Roman" w:hAnsi="Times New Roman"/>
        </w:rPr>
        <w:t xml:space="preserve"> des critères sera utilisé pour garantir la sélection transparente des communes pilotes.</w:t>
      </w:r>
    </w:p>
    <w:p w14:paraId="4A521C51" w14:textId="77777777" w:rsidR="00C52FA5" w:rsidRPr="004F2CD4" w:rsidRDefault="00C52FA5" w:rsidP="00C52FA5">
      <w:pPr>
        <w:spacing w:line="240" w:lineRule="auto"/>
        <w:contextualSpacing/>
        <w:jc w:val="both"/>
        <w:rPr>
          <w:rFonts w:ascii="Times New Roman" w:hAnsi="Times New Roman"/>
        </w:rPr>
      </w:pPr>
    </w:p>
    <w:p w14:paraId="4B153999" w14:textId="77777777" w:rsidR="00C52FA5" w:rsidRPr="004F2CD4" w:rsidRDefault="00C52FA5" w:rsidP="00C52FA5">
      <w:pPr>
        <w:spacing w:line="240" w:lineRule="auto"/>
        <w:contextualSpacing/>
        <w:jc w:val="both"/>
        <w:rPr>
          <w:rFonts w:ascii="Times New Roman" w:hAnsi="Times New Roman"/>
          <w:b/>
          <w:bCs/>
          <w:u w:val="single"/>
        </w:rPr>
      </w:pPr>
      <w:r w:rsidRPr="004F2CD4">
        <w:rPr>
          <w:rFonts w:ascii="Times New Roman" w:hAnsi="Times New Roman"/>
          <w:b/>
          <w:bCs/>
          <w:u w:val="single"/>
        </w:rPr>
        <w:t>VIII-Durée de la Mission</w:t>
      </w:r>
    </w:p>
    <w:p w14:paraId="084F8B30" w14:textId="77777777" w:rsidR="00C52FA5" w:rsidRDefault="00C52FA5" w:rsidP="00C52FA5">
      <w:pPr>
        <w:spacing w:line="240" w:lineRule="auto"/>
        <w:contextualSpacing/>
        <w:rPr>
          <w:rFonts w:ascii="Times New Roman" w:eastAsia="Times New Roman" w:hAnsi="Times New Roman"/>
          <w:lang w:eastAsia="zh-CN"/>
        </w:rPr>
      </w:pPr>
    </w:p>
    <w:p w14:paraId="6E9B536D" w14:textId="77777777" w:rsidR="00C52FA5" w:rsidRPr="00CD68D9" w:rsidRDefault="00C52FA5" w:rsidP="00C52FA5">
      <w:p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 xml:space="preserve">La mission du cabinet s’étendra sur une période de 8 mois à compter de la date de </w:t>
      </w:r>
      <w:r>
        <w:rPr>
          <w:rFonts w:ascii="Times New Roman" w:eastAsia="Times New Roman" w:hAnsi="Times New Roman"/>
          <w:lang w:eastAsia="zh-CN"/>
        </w:rPr>
        <w:t>notification</w:t>
      </w:r>
      <w:r w:rsidRPr="00CD68D9">
        <w:rPr>
          <w:rFonts w:ascii="Times New Roman" w:eastAsia="Times New Roman" w:hAnsi="Times New Roman"/>
          <w:lang w:eastAsia="zh-CN"/>
        </w:rPr>
        <w:t xml:space="preserve"> du contrat</w:t>
      </w:r>
      <w:r>
        <w:rPr>
          <w:rFonts w:ascii="Times New Roman" w:eastAsia="Times New Roman" w:hAnsi="Times New Roman"/>
          <w:lang w:eastAsia="zh-CN"/>
        </w:rPr>
        <w:t xml:space="preserve"> par le Pouvoir Adjudicateur</w:t>
      </w:r>
      <w:r w:rsidRPr="00CD68D9">
        <w:rPr>
          <w:rFonts w:ascii="Times New Roman" w:eastAsia="Times New Roman" w:hAnsi="Times New Roman"/>
          <w:lang w:eastAsia="zh-CN"/>
        </w:rPr>
        <w:t>. Cette période inclura plusieurs phases clés, chacune accompagnée d’un suivi régulier et d’ajustements, si nécessaire, pour garantir l'atteinte des résultats attendus.</w:t>
      </w:r>
    </w:p>
    <w:p w14:paraId="57DC7621" w14:textId="77777777" w:rsidR="00C52FA5" w:rsidRDefault="00C52FA5" w:rsidP="00C52FA5">
      <w:pPr>
        <w:spacing w:line="240" w:lineRule="auto"/>
        <w:contextualSpacing/>
        <w:rPr>
          <w:rFonts w:ascii="Times New Roman" w:eastAsia="Times New Roman" w:hAnsi="Times New Roman"/>
          <w:lang w:eastAsia="zh-CN"/>
        </w:rPr>
      </w:pPr>
    </w:p>
    <w:p w14:paraId="3FACC1CE" w14:textId="77777777" w:rsidR="00C52FA5" w:rsidRDefault="00C52FA5" w:rsidP="00C52FA5">
      <w:pPr>
        <w:spacing w:line="240" w:lineRule="auto"/>
        <w:contextualSpacing/>
        <w:rPr>
          <w:rFonts w:ascii="Times New Roman" w:eastAsia="Times New Roman" w:hAnsi="Times New Roman"/>
          <w:lang w:eastAsia="zh-CN"/>
        </w:rPr>
      </w:pPr>
    </w:p>
    <w:p w14:paraId="6193D24D" w14:textId="77777777" w:rsidR="00C52FA5" w:rsidRPr="00CD68D9" w:rsidRDefault="00C52FA5" w:rsidP="00C52FA5">
      <w:p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Le déroulement de la mission sera structuré selon les jalons suivants :</w:t>
      </w:r>
    </w:p>
    <w:p w14:paraId="7EF7C556" w14:textId="77777777" w:rsidR="00C52FA5" w:rsidRPr="00CD68D9" w:rsidRDefault="00C52FA5" w:rsidP="00C52FA5">
      <w:pPr>
        <w:numPr>
          <w:ilvl w:val="0"/>
          <w:numId w:val="47"/>
        </w:num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Phase 1 : Analyse des besoins et cadrage méthodologique</w:t>
      </w:r>
      <w:r w:rsidRPr="00CD68D9">
        <w:rPr>
          <w:rFonts w:ascii="Times New Roman" w:eastAsia="Times New Roman" w:hAnsi="Times New Roman"/>
          <w:lang w:eastAsia="zh-CN"/>
        </w:rPr>
        <w:br/>
        <w:t>Cette phase inclura des consultations et une cartographie des services publics</w:t>
      </w:r>
      <w:r w:rsidRPr="005B3049">
        <w:rPr>
          <w:rFonts w:ascii="Times New Roman" w:eastAsia="Times New Roman" w:hAnsi="Times New Roman"/>
          <w:lang w:eastAsia="zh-CN"/>
        </w:rPr>
        <w:t xml:space="preserve"> portant sur l’identité et l’identification </w:t>
      </w:r>
      <w:r w:rsidRPr="00CD68D9">
        <w:rPr>
          <w:rFonts w:ascii="Times New Roman" w:eastAsia="Times New Roman" w:hAnsi="Times New Roman"/>
          <w:lang w:eastAsia="zh-CN"/>
        </w:rPr>
        <w:t>existants.</w:t>
      </w:r>
    </w:p>
    <w:p w14:paraId="025A6DA1" w14:textId="77777777" w:rsidR="00C52FA5" w:rsidRPr="00CD68D9" w:rsidRDefault="00C52FA5" w:rsidP="00C52FA5">
      <w:pPr>
        <w:numPr>
          <w:ilvl w:val="0"/>
          <w:numId w:val="47"/>
        </w:num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Phase 2 : Développement des solutions numériques</w:t>
      </w:r>
      <w:r w:rsidRPr="00CD68D9">
        <w:rPr>
          <w:rFonts w:ascii="Times New Roman" w:eastAsia="Times New Roman" w:hAnsi="Times New Roman"/>
          <w:lang w:eastAsia="zh-CN"/>
        </w:rPr>
        <w:br/>
        <w:t>Conception et tests pilotes des solutions numériques en collaboration avec les parties prenantes.</w:t>
      </w:r>
    </w:p>
    <w:p w14:paraId="622C76DA" w14:textId="77777777" w:rsidR="00C52FA5" w:rsidRPr="00CD68D9" w:rsidRDefault="00C52FA5" w:rsidP="00C52FA5">
      <w:pPr>
        <w:numPr>
          <w:ilvl w:val="0"/>
          <w:numId w:val="47"/>
        </w:num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Phase 3 : Formation et déploiement des solutions</w:t>
      </w:r>
      <w:r w:rsidRPr="00CD68D9">
        <w:rPr>
          <w:rFonts w:ascii="Times New Roman" w:eastAsia="Times New Roman" w:hAnsi="Times New Roman"/>
          <w:lang w:eastAsia="zh-CN"/>
        </w:rPr>
        <w:br/>
        <w:t>Animation des sessions de formation et mise en service des centres de services citoyens.</w:t>
      </w:r>
    </w:p>
    <w:p w14:paraId="5ED88055" w14:textId="77777777" w:rsidR="00C52FA5" w:rsidRPr="00CD68D9" w:rsidRDefault="00C52FA5" w:rsidP="00C52FA5">
      <w:pPr>
        <w:numPr>
          <w:ilvl w:val="0"/>
          <w:numId w:val="47"/>
        </w:num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Phase 4 : Suivi-évaluation et ajustement</w:t>
      </w:r>
      <w:r w:rsidRPr="00CD68D9">
        <w:rPr>
          <w:rFonts w:ascii="Times New Roman" w:eastAsia="Times New Roman" w:hAnsi="Times New Roman"/>
          <w:lang w:eastAsia="zh-CN"/>
        </w:rPr>
        <w:br/>
        <w:t>Suivi des indicateurs de performance, collecte des retours utilisateurs et ajustements des solutions numériques en fonction des besoins identifiés.</w:t>
      </w:r>
    </w:p>
    <w:p w14:paraId="32C02661" w14:textId="77777777" w:rsidR="00C52FA5" w:rsidRDefault="00C52FA5" w:rsidP="00C52FA5">
      <w:pPr>
        <w:spacing w:line="240" w:lineRule="auto"/>
        <w:contextualSpacing/>
        <w:rPr>
          <w:rFonts w:ascii="Times New Roman" w:eastAsia="Times New Roman" w:hAnsi="Times New Roman"/>
          <w:lang w:eastAsia="zh-CN"/>
        </w:rPr>
      </w:pPr>
    </w:p>
    <w:p w14:paraId="108D277D" w14:textId="77777777" w:rsidR="00C52FA5" w:rsidRPr="00CD68D9" w:rsidRDefault="00C52FA5" w:rsidP="00C52FA5">
      <w:p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Des indicateurs de performance seront mis en place pour évaluer l’efficacité de la mission, notamment :</w:t>
      </w:r>
    </w:p>
    <w:p w14:paraId="1230AE7F" w14:textId="77777777" w:rsidR="00C52FA5" w:rsidRPr="00CD68D9" w:rsidRDefault="00C52FA5" w:rsidP="00C52FA5">
      <w:pPr>
        <w:numPr>
          <w:ilvl w:val="0"/>
          <w:numId w:val="48"/>
        </w:num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Nombre de solutions numériques développées et adoptées.</w:t>
      </w:r>
    </w:p>
    <w:p w14:paraId="70A2E792" w14:textId="77777777" w:rsidR="00C52FA5" w:rsidRPr="00CD68D9" w:rsidRDefault="00C52FA5" w:rsidP="00C52FA5">
      <w:pPr>
        <w:numPr>
          <w:ilvl w:val="0"/>
          <w:numId w:val="48"/>
        </w:num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Satisfaction des utilisateurs à travers des enquêtes.</w:t>
      </w:r>
    </w:p>
    <w:p w14:paraId="349AB70A" w14:textId="77777777" w:rsidR="00C52FA5" w:rsidRPr="00CD68D9" w:rsidRDefault="00C52FA5" w:rsidP="00C52FA5">
      <w:pPr>
        <w:numPr>
          <w:ilvl w:val="0"/>
          <w:numId w:val="48"/>
        </w:numPr>
        <w:spacing w:line="240" w:lineRule="auto"/>
        <w:contextualSpacing/>
        <w:rPr>
          <w:rFonts w:ascii="Times New Roman" w:eastAsia="Times New Roman" w:hAnsi="Times New Roman"/>
          <w:lang w:eastAsia="zh-CN"/>
        </w:rPr>
      </w:pPr>
      <w:r w:rsidRPr="00CD68D9">
        <w:rPr>
          <w:rFonts w:ascii="Times New Roman" w:eastAsia="Times New Roman" w:hAnsi="Times New Roman"/>
          <w:lang w:eastAsia="zh-CN"/>
        </w:rPr>
        <w:t>Taux d’adoption des solutions par les communautés cibles.</w:t>
      </w:r>
    </w:p>
    <w:p w14:paraId="2E6CBCCC" w14:textId="77777777" w:rsidR="00C52FA5" w:rsidRPr="00CD68D9" w:rsidRDefault="00C52FA5" w:rsidP="00C52FA5">
      <w:pPr>
        <w:spacing w:line="240" w:lineRule="auto"/>
        <w:contextualSpacing/>
        <w:jc w:val="both"/>
        <w:rPr>
          <w:rFonts w:ascii="Times New Roman" w:hAnsi="Times New Roman"/>
        </w:rPr>
      </w:pPr>
    </w:p>
    <w:p w14:paraId="1C93A080" w14:textId="77777777" w:rsidR="00C52FA5" w:rsidRPr="00D24827" w:rsidRDefault="00C52FA5" w:rsidP="00EB682E">
      <w:pPr>
        <w:spacing w:before="240" w:after="120" w:line="276" w:lineRule="auto"/>
        <w:contextualSpacing/>
        <w:jc w:val="both"/>
        <w:rPr>
          <w:rFonts w:ascii="Times New Roman" w:hAnsi="Times New Roman"/>
          <w:b/>
          <w:bCs/>
        </w:rPr>
      </w:pPr>
      <w:r w:rsidRPr="005E3413">
        <w:rPr>
          <w:rFonts w:ascii="Times New Roman" w:hAnsi="Times New Roman"/>
          <w:b/>
          <w:bCs/>
        </w:rPr>
        <w:t>Critères d'évaluation des propositions</w:t>
      </w:r>
    </w:p>
    <w:p w14:paraId="6680FF6D" w14:textId="77777777" w:rsidR="00C52FA5" w:rsidRPr="005E3413" w:rsidRDefault="00C52FA5" w:rsidP="00C52FA5">
      <w:pPr>
        <w:spacing w:line="240" w:lineRule="auto"/>
        <w:contextualSpacing/>
        <w:jc w:val="both"/>
        <w:rPr>
          <w:rFonts w:ascii="Times New Roman" w:hAnsi="Times New Roman"/>
        </w:rPr>
      </w:pPr>
      <w:r w:rsidRPr="005E3413">
        <w:rPr>
          <w:rFonts w:ascii="Times New Roman" w:hAnsi="Times New Roman"/>
        </w:rPr>
        <w:t>Les propositions seront évaluées sur la base des critères suivants, avec des sous-pondérations précises :</w:t>
      </w:r>
    </w:p>
    <w:p w14:paraId="7DD3E9E3" w14:textId="77777777" w:rsidR="00C52FA5" w:rsidRDefault="00C52FA5" w:rsidP="00C52FA5">
      <w:pPr>
        <w:numPr>
          <w:ilvl w:val="0"/>
          <w:numId w:val="46"/>
        </w:numPr>
        <w:spacing w:line="240" w:lineRule="auto"/>
        <w:contextualSpacing/>
        <w:jc w:val="both"/>
        <w:rPr>
          <w:rFonts w:ascii="Times New Roman" w:hAnsi="Times New Roman"/>
        </w:rPr>
      </w:pPr>
      <w:r w:rsidRPr="00504B17">
        <w:rPr>
          <w:rFonts w:ascii="Times New Roman" w:hAnsi="Times New Roman"/>
        </w:rPr>
        <w:t xml:space="preserve">Compréhension de la mission, au regard du contexte et des enjeux de la mission </w:t>
      </w:r>
      <w:proofErr w:type="gramStart"/>
      <w:r w:rsidRPr="00504B17">
        <w:rPr>
          <w:rFonts w:ascii="Times New Roman" w:hAnsi="Times New Roman"/>
        </w:rPr>
        <w:t>( Une</w:t>
      </w:r>
      <w:proofErr w:type="gramEnd"/>
      <w:r w:rsidRPr="00504B17">
        <w:rPr>
          <w:rFonts w:ascii="Times New Roman" w:hAnsi="Times New Roman"/>
        </w:rPr>
        <w:t xml:space="preserve"> note synthétique des enjeux de la mission, incluant la description du service proposé ainsi que les matériels mis à disposition</w:t>
      </w:r>
      <w:r w:rsidRPr="00504B17">
        <w:rPr>
          <w:rFonts w:ascii="Times New Roman" w:eastAsia="Times New Roman" w:hAnsi="Times New Roman"/>
          <w:color w:val="000000"/>
          <w:sz w:val="22"/>
          <w:szCs w:val="22"/>
        </w:rPr>
        <w:t>) </w:t>
      </w:r>
      <w:r>
        <w:rPr>
          <w:rFonts w:ascii="Times New Roman" w:eastAsia="Times New Roman" w:hAnsi="Times New Roman"/>
          <w:color w:val="000000"/>
          <w:sz w:val="22"/>
          <w:szCs w:val="22"/>
        </w:rPr>
        <w:t>(10%)</w:t>
      </w:r>
    </w:p>
    <w:p w14:paraId="45C09BE1" w14:textId="77777777" w:rsidR="00C52FA5" w:rsidRPr="005E3413" w:rsidRDefault="00C52FA5" w:rsidP="00C52FA5">
      <w:pPr>
        <w:numPr>
          <w:ilvl w:val="0"/>
          <w:numId w:val="46"/>
        </w:numPr>
        <w:spacing w:line="240" w:lineRule="auto"/>
        <w:contextualSpacing/>
        <w:jc w:val="both"/>
        <w:rPr>
          <w:rFonts w:ascii="Times New Roman" w:hAnsi="Times New Roman"/>
        </w:rPr>
      </w:pPr>
      <w:r w:rsidRPr="005E3413">
        <w:rPr>
          <w:rFonts w:ascii="Times New Roman" w:hAnsi="Times New Roman"/>
        </w:rPr>
        <w:t xml:space="preserve">Expérience </w:t>
      </w:r>
      <w:r>
        <w:rPr>
          <w:rFonts w:ascii="Times New Roman" w:hAnsi="Times New Roman"/>
        </w:rPr>
        <w:t>et formation du personnel clé (25</w:t>
      </w:r>
      <w:r w:rsidRPr="005E3413">
        <w:rPr>
          <w:rFonts w:ascii="Times New Roman" w:hAnsi="Times New Roman"/>
        </w:rPr>
        <w:t>%)</w:t>
      </w:r>
    </w:p>
    <w:p w14:paraId="0928EEAB" w14:textId="77777777" w:rsidR="00C52FA5" w:rsidRPr="005E3413" w:rsidRDefault="00C52FA5" w:rsidP="00C52FA5">
      <w:pPr>
        <w:numPr>
          <w:ilvl w:val="1"/>
          <w:numId w:val="46"/>
        </w:numPr>
        <w:spacing w:line="240" w:lineRule="auto"/>
        <w:contextualSpacing/>
        <w:jc w:val="both"/>
        <w:rPr>
          <w:rFonts w:ascii="Times New Roman" w:hAnsi="Times New Roman"/>
        </w:rPr>
      </w:pPr>
      <w:r w:rsidRPr="005E3413">
        <w:rPr>
          <w:rFonts w:ascii="Times New Roman" w:hAnsi="Times New Roman"/>
        </w:rPr>
        <w:t>Compétences spécifiques des membres de l’équipe clé.</w:t>
      </w:r>
    </w:p>
    <w:p w14:paraId="0258C721" w14:textId="77777777" w:rsidR="00C52FA5" w:rsidRPr="005E3413" w:rsidRDefault="00C52FA5" w:rsidP="00C52FA5">
      <w:pPr>
        <w:numPr>
          <w:ilvl w:val="1"/>
          <w:numId w:val="46"/>
        </w:numPr>
        <w:spacing w:line="240" w:lineRule="auto"/>
        <w:contextualSpacing/>
        <w:jc w:val="both"/>
        <w:rPr>
          <w:rFonts w:ascii="Times New Roman" w:hAnsi="Times New Roman"/>
        </w:rPr>
      </w:pPr>
      <w:r w:rsidRPr="005E3413">
        <w:rPr>
          <w:rFonts w:ascii="Times New Roman" w:hAnsi="Times New Roman"/>
        </w:rPr>
        <w:t>Références et résultats obtenus dans des projets précédents.</w:t>
      </w:r>
    </w:p>
    <w:p w14:paraId="22DBE886" w14:textId="77777777" w:rsidR="00C52FA5" w:rsidRPr="005E3413" w:rsidRDefault="00C52FA5" w:rsidP="00C52FA5">
      <w:pPr>
        <w:numPr>
          <w:ilvl w:val="0"/>
          <w:numId w:val="46"/>
        </w:numPr>
        <w:spacing w:line="240" w:lineRule="auto"/>
        <w:contextualSpacing/>
        <w:jc w:val="both"/>
        <w:rPr>
          <w:rFonts w:ascii="Times New Roman" w:hAnsi="Times New Roman"/>
          <w:lang w:val="en-US"/>
        </w:rPr>
      </w:pPr>
      <w:r>
        <w:rPr>
          <w:rFonts w:ascii="Times New Roman" w:hAnsi="Times New Roman"/>
          <w:lang w:val="en-US"/>
        </w:rPr>
        <w:t>Méthodologie proposée (35</w:t>
      </w:r>
      <w:r w:rsidRPr="005E3413">
        <w:rPr>
          <w:rFonts w:ascii="Times New Roman" w:hAnsi="Times New Roman"/>
          <w:lang w:val="en-US"/>
        </w:rPr>
        <w:t>%)</w:t>
      </w:r>
    </w:p>
    <w:p w14:paraId="6974249C" w14:textId="77777777" w:rsidR="00C52FA5" w:rsidRPr="005E3413" w:rsidRDefault="00C52FA5" w:rsidP="00C52FA5">
      <w:pPr>
        <w:numPr>
          <w:ilvl w:val="1"/>
          <w:numId w:val="46"/>
        </w:numPr>
        <w:spacing w:line="240" w:lineRule="auto"/>
        <w:contextualSpacing/>
        <w:jc w:val="both"/>
        <w:rPr>
          <w:rFonts w:ascii="Times New Roman" w:hAnsi="Times New Roman"/>
          <w:lang w:val="en-US"/>
        </w:rPr>
      </w:pPr>
      <w:r w:rsidRPr="005E3413">
        <w:rPr>
          <w:rFonts w:ascii="Times New Roman" w:hAnsi="Times New Roman"/>
          <w:lang w:val="en-US"/>
        </w:rPr>
        <w:t>Approche participative et inclusive (10%).</w:t>
      </w:r>
    </w:p>
    <w:p w14:paraId="27AD73E7" w14:textId="77777777" w:rsidR="00C52FA5" w:rsidRPr="005E3413" w:rsidRDefault="00C52FA5" w:rsidP="00C52FA5">
      <w:pPr>
        <w:numPr>
          <w:ilvl w:val="1"/>
          <w:numId w:val="46"/>
        </w:numPr>
        <w:spacing w:line="240" w:lineRule="auto"/>
        <w:contextualSpacing/>
        <w:jc w:val="both"/>
        <w:rPr>
          <w:rFonts w:ascii="Times New Roman" w:hAnsi="Times New Roman"/>
        </w:rPr>
      </w:pPr>
      <w:r w:rsidRPr="005E3413">
        <w:rPr>
          <w:rFonts w:ascii="Times New Roman" w:hAnsi="Times New Roman"/>
        </w:rPr>
        <w:t>Gestion des risques et durabilité des solutions (10%).</w:t>
      </w:r>
    </w:p>
    <w:p w14:paraId="444428BA" w14:textId="77777777" w:rsidR="00C52FA5" w:rsidRPr="005E3413" w:rsidRDefault="00C52FA5" w:rsidP="00C52FA5">
      <w:pPr>
        <w:numPr>
          <w:ilvl w:val="1"/>
          <w:numId w:val="46"/>
        </w:numPr>
        <w:spacing w:line="240" w:lineRule="auto"/>
        <w:contextualSpacing/>
        <w:jc w:val="both"/>
        <w:rPr>
          <w:rFonts w:ascii="Times New Roman" w:hAnsi="Times New Roman"/>
        </w:rPr>
      </w:pPr>
      <w:r w:rsidRPr="005E3413">
        <w:rPr>
          <w:rFonts w:ascii="Times New Roman" w:hAnsi="Times New Roman"/>
        </w:rPr>
        <w:t>Pertinence de la méthodologie par ra</w:t>
      </w:r>
      <w:r>
        <w:rPr>
          <w:rFonts w:ascii="Times New Roman" w:hAnsi="Times New Roman"/>
        </w:rPr>
        <w:t>pport aux objectifs du projet (2</w:t>
      </w:r>
      <w:r w:rsidRPr="005E3413">
        <w:rPr>
          <w:rFonts w:ascii="Times New Roman" w:hAnsi="Times New Roman"/>
        </w:rPr>
        <w:t>0%).</w:t>
      </w:r>
    </w:p>
    <w:p w14:paraId="05DB502D" w14:textId="77777777" w:rsidR="00C52FA5" w:rsidRPr="005E3413" w:rsidRDefault="00C52FA5" w:rsidP="00C52FA5">
      <w:pPr>
        <w:numPr>
          <w:ilvl w:val="0"/>
          <w:numId w:val="46"/>
        </w:numPr>
        <w:spacing w:line="240" w:lineRule="auto"/>
        <w:contextualSpacing/>
        <w:jc w:val="both"/>
        <w:rPr>
          <w:rFonts w:ascii="Times New Roman" w:hAnsi="Times New Roman"/>
          <w:lang w:val="en-US"/>
        </w:rPr>
      </w:pPr>
      <w:r w:rsidRPr="005E3413">
        <w:rPr>
          <w:rFonts w:ascii="Times New Roman" w:hAnsi="Times New Roman"/>
          <w:lang w:val="en-US"/>
        </w:rPr>
        <w:t>Coût et faisabilité budgétaire (20%)</w:t>
      </w:r>
    </w:p>
    <w:p w14:paraId="499F7157" w14:textId="77777777" w:rsidR="00C52FA5" w:rsidRPr="005E3413" w:rsidRDefault="00C52FA5" w:rsidP="00C52FA5">
      <w:pPr>
        <w:numPr>
          <w:ilvl w:val="1"/>
          <w:numId w:val="46"/>
        </w:numPr>
        <w:spacing w:line="240" w:lineRule="auto"/>
        <w:contextualSpacing/>
        <w:jc w:val="both"/>
        <w:rPr>
          <w:rFonts w:ascii="Times New Roman" w:hAnsi="Times New Roman"/>
        </w:rPr>
      </w:pPr>
      <w:r w:rsidRPr="005E3413">
        <w:rPr>
          <w:rFonts w:ascii="Times New Roman" w:hAnsi="Times New Roman"/>
        </w:rPr>
        <w:t>Transparence et pertinence de la ventilation des coûts.</w:t>
      </w:r>
    </w:p>
    <w:p w14:paraId="04CBE9C8" w14:textId="77777777" w:rsidR="00C52FA5" w:rsidRPr="005E3413" w:rsidRDefault="00C52FA5" w:rsidP="00C52FA5">
      <w:pPr>
        <w:numPr>
          <w:ilvl w:val="1"/>
          <w:numId w:val="46"/>
        </w:numPr>
        <w:spacing w:line="240" w:lineRule="auto"/>
        <w:contextualSpacing/>
        <w:jc w:val="both"/>
        <w:rPr>
          <w:rFonts w:ascii="Times New Roman" w:hAnsi="Times New Roman"/>
        </w:rPr>
      </w:pPr>
      <w:r w:rsidRPr="005E3413">
        <w:rPr>
          <w:rFonts w:ascii="Times New Roman" w:hAnsi="Times New Roman"/>
        </w:rPr>
        <w:t>Faisabilité budgétaire par rapport aux livrables attendus.</w:t>
      </w:r>
    </w:p>
    <w:p w14:paraId="1DD44299" w14:textId="77777777" w:rsidR="00C52FA5" w:rsidRPr="005E3413" w:rsidRDefault="00C52FA5" w:rsidP="00C52FA5">
      <w:pPr>
        <w:numPr>
          <w:ilvl w:val="0"/>
          <w:numId w:val="46"/>
        </w:numPr>
        <w:spacing w:line="240" w:lineRule="auto"/>
        <w:contextualSpacing/>
        <w:jc w:val="both"/>
        <w:rPr>
          <w:rFonts w:ascii="Times New Roman" w:hAnsi="Times New Roman"/>
          <w:lang w:val="en-US"/>
        </w:rPr>
      </w:pPr>
      <w:r w:rsidRPr="005E3413">
        <w:rPr>
          <w:rFonts w:ascii="Times New Roman" w:hAnsi="Times New Roman"/>
          <w:lang w:val="en-US"/>
        </w:rPr>
        <w:t>Valeur ajoutée ou innovation (10%)</w:t>
      </w:r>
    </w:p>
    <w:p w14:paraId="730BB01C" w14:textId="77777777" w:rsidR="00C52FA5" w:rsidRPr="005E3413" w:rsidRDefault="00C52FA5" w:rsidP="00C52FA5">
      <w:pPr>
        <w:numPr>
          <w:ilvl w:val="1"/>
          <w:numId w:val="46"/>
        </w:numPr>
        <w:spacing w:line="240" w:lineRule="auto"/>
        <w:contextualSpacing/>
        <w:jc w:val="both"/>
        <w:rPr>
          <w:rFonts w:ascii="Times New Roman" w:hAnsi="Times New Roman"/>
        </w:rPr>
      </w:pPr>
      <w:r w:rsidRPr="005E3413">
        <w:rPr>
          <w:rFonts w:ascii="Times New Roman" w:hAnsi="Times New Roman"/>
        </w:rPr>
        <w:t>Utilisation de technologies adaptées aux zones à faible connectivité.</w:t>
      </w:r>
    </w:p>
    <w:p w14:paraId="22701BC8" w14:textId="77777777" w:rsidR="00C52FA5" w:rsidRPr="00D24827" w:rsidRDefault="00C52FA5" w:rsidP="00C52FA5">
      <w:pPr>
        <w:numPr>
          <w:ilvl w:val="1"/>
          <w:numId w:val="46"/>
        </w:numPr>
        <w:spacing w:line="240" w:lineRule="auto"/>
        <w:contextualSpacing/>
        <w:jc w:val="both"/>
        <w:rPr>
          <w:rFonts w:ascii="Times New Roman" w:hAnsi="Times New Roman"/>
        </w:rPr>
      </w:pPr>
      <w:r w:rsidRPr="005E3413">
        <w:rPr>
          <w:rFonts w:ascii="Times New Roman" w:hAnsi="Times New Roman"/>
        </w:rPr>
        <w:t>Intégration de la perspective genre et inclusivité dans les solutions numériques proposées.</w:t>
      </w:r>
    </w:p>
    <w:p w14:paraId="41E69A01" w14:textId="77777777" w:rsidR="00C52FA5" w:rsidRPr="005E3413" w:rsidRDefault="00C52FA5" w:rsidP="00C52FA5">
      <w:pPr>
        <w:spacing w:line="240" w:lineRule="auto"/>
        <w:contextualSpacing/>
        <w:jc w:val="both"/>
        <w:rPr>
          <w:rFonts w:ascii="Times New Roman" w:hAnsi="Times New Roman"/>
        </w:rPr>
      </w:pPr>
    </w:p>
    <w:p w14:paraId="46AEE3BE" w14:textId="4D24CF2D" w:rsidR="00C52FA5" w:rsidRDefault="00C52FA5" w:rsidP="00EB682E">
      <w:pPr>
        <w:spacing w:after="240" w:line="240" w:lineRule="auto"/>
        <w:contextualSpacing/>
        <w:jc w:val="both"/>
        <w:rPr>
          <w:rFonts w:ascii="Times New Roman" w:hAnsi="Times New Roman"/>
        </w:rPr>
      </w:pPr>
      <w:r w:rsidRPr="004F2CD4">
        <w:rPr>
          <w:rFonts w:ascii="Times New Roman" w:hAnsi="Times New Roman"/>
        </w:rPr>
        <w:t xml:space="preserve">Le tableau suivant </w:t>
      </w:r>
      <w:r>
        <w:rPr>
          <w:rFonts w:ascii="Times New Roman" w:hAnsi="Times New Roman"/>
        </w:rPr>
        <w:t>fait un résumé des critères d’</w:t>
      </w:r>
      <w:r w:rsidRPr="004F2CD4">
        <w:rPr>
          <w:rFonts w:ascii="Times New Roman" w:hAnsi="Times New Roman"/>
        </w:rPr>
        <w:t>évalu</w:t>
      </w:r>
      <w:r>
        <w:rPr>
          <w:rFonts w:ascii="Times New Roman" w:hAnsi="Times New Roman"/>
        </w:rPr>
        <w:t>ation</w:t>
      </w:r>
      <w:r w:rsidRPr="004F2CD4">
        <w:rPr>
          <w:rFonts w:ascii="Times New Roman" w:hAnsi="Times New Roman"/>
        </w:rPr>
        <w:t xml:space="preserve"> </w:t>
      </w:r>
      <w:r>
        <w:rPr>
          <w:rFonts w:ascii="Times New Roman" w:hAnsi="Times New Roman"/>
        </w:rPr>
        <w:t>d</w:t>
      </w:r>
      <w:r w:rsidRPr="004F2CD4">
        <w:rPr>
          <w:rFonts w:ascii="Times New Roman" w:hAnsi="Times New Roman"/>
        </w:rPr>
        <w:t>es propositions :</w:t>
      </w:r>
    </w:p>
    <w:p w14:paraId="182CE2DE" w14:textId="77777777" w:rsidR="00EB682E" w:rsidRPr="004F2CD4" w:rsidRDefault="00EB682E" w:rsidP="00EB682E">
      <w:pPr>
        <w:spacing w:after="240" w:line="240" w:lineRule="auto"/>
        <w:contextualSpacing/>
        <w:jc w:val="both"/>
        <w:rPr>
          <w:rFonts w:ascii="Times New Roman" w:hAnsi="Times New Roman"/>
        </w:rPr>
      </w:pPr>
    </w:p>
    <w:tbl>
      <w:tblPr>
        <w:tblStyle w:val="Grilledutableau"/>
        <w:tblW w:w="0" w:type="auto"/>
        <w:tblLook w:val="04A0" w:firstRow="1" w:lastRow="0" w:firstColumn="1" w:lastColumn="0" w:noHBand="0" w:noVBand="1"/>
      </w:tblPr>
      <w:tblGrid>
        <w:gridCol w:w="5240"/>
        <w:gridCol w:w="2693"/>
      </w:tblGrid>
      <w:tr w:rsidR="00C52FA5" w:rsidRPr="004F2CD4" w14:paraId="79241F7B" w14:textId="77777777" w:rsidTr="00436216">
        <w:tc>
          <w:tcPr>
            <w:tcW w:w="5240" w:type="dxa"/>
          </w:tcPr>
          <w:p w14:paraId="3E63BF86" w14:textId="77777777" w:rsidR="00C52FA5" w:rsidRPr="004F2CD4" w:rsidRDefault="00C52FA5" w:rsidP="00436216">
            <w:pPr>
              <w:contextualSpacing/>
              <w:jc w:val="both"/>
              <w:rPr>
                <w:rFonts w:ascii="Times New Roman" w:hAnsi="Times New Roman"/>
              </w:rPr>
            </w:pPr>
            <w:r w:rsidRPr="004F2CD4">
              <w:rPr>
                <w:rFonts w:ascii="Times New Roman" w:hAnsi="Times New Roman"/>
              </w:rPr>
              <w:lastRenderedPageBreak/>
              <w:t>Critères</w:t>
            </w:r>
          </w:p>
        </w:tc>
        <w:tc>
          <w:tcPr>
            <w:tcW w:w="2693" w:type="dxa"/>
          </w:tcPr>
          <w:p w14:paraId="13B746CF" w14:textId="77777777" w:rsidR="00C52FA5" w:rsidRPr="004F2CD4" w:rsidRDefault="00C52FA5" w:rsidP="00436216">
            <w:pPr>
              <w:contextualSpacing/>
              <w:jc w:val="both"/>
              <w:rPr>
                <w:rFonts w:ascii="Times New Roman" w:hAnsi="Times New Roman"/>
              </w:rPr>
            </w:pPr>
            <w:r w:rsidRPr="004F2CD4">
              <w:rPr>
                <w:rFonts w:ascii="Times New Roman" w:hAnsi="Times New Roman"/>
              </w:rPr>
              <w:t>Pondération (%)</w:t>
            </w:r>
          </w:p>
        </w:tc>
      </w:tr>
      <w:tr w:rsidR="00C52FA5" w:rsidRPr="004F2CD4" w14:paraId="3217D155" w14:textId="77777777" w:rsidTr="00436216">
        <w:tc>
          <w:tcPr>
            <w:tcW w:w="5240" w:type="dxa"/>
          </w:tcPr>
          <w:p w14:paraId="79D898EE" w14:textId="77777777" w:rsidR="00C52FA5" w:rsidRPr="00504B17" w:rsidRDefault="00C52FA5" w:rsidP="00436216">
            <w:pPr>
              <w:contextualSpacing/>
              <w:jc w:val="both"/>
              <w:rPr>
                <w:rFonts w:ascii="Times New Roman" w:hAnsi="Times New Roman"/>
              </w:rPr>
            </w:pPr>
            <w:r w:rsidRPr="00504B17">
              <w:rPr>
                <w:rFonts w:ascii="Times New Roman" w:hAnsi="Times New Roman"/>
              </w:rPr>
              <w:t>Compréhension de la mission, au regard du contexte et des enjeux de la mission ( Une note synthétique des enjeux de la mission, incluant la description du service proposé ainsi que les matériels mis à disposition</w:t>
            </w:r>
            <w:r w:rsidRPr="00504B17">
              <w:rPr>
                <w:rFonts w:ascii="Times New Roman" w:eastAsia="Times New Roman" w:hAnsi="Times New Roman"/>
                <w:color w:val="000000"/>
                <w:sz w:val="22"/>
                <w:szCs w:val="22"/>
              </w:rPr>
              <w:t>) </w:t>
            </w:r>
          </w:p>
        </w:tc>
        <w:tc>
          <w:tcPr>
            <w:tcW w:w="2693" w:type="dxa"/>
          </w:tcPr>
          <w:p w14:paraId="056FEE5B" w14:textId="77777777" w:rsidR="00C52FA5" w:rsidRPr="004F2CD4" w:rsidRDefault="00C52FA5" w:rsidP="00436216">
            <w:pPr>
              <w:contextualSpacing/>
              <w:jc w:val="both"/>
              <w:rPr>
                <w:rFonts w:ascii="Times New Roman" w:hAnsi="Times New Roman"/>
              </w:rPr>
            </w:pPr>
            <w:r>
              <w:rPr>
                <w:rFonts w:ascii="Times New Roman" w:hAnsi="Times New Roman"/>
              </w:rPr>
              <w:t>10 %</w:t>
            </w:r>
          </w:p>
        </w:tc>
      </w:tr>
      <w:tr w:rsidR="00C52FA5" w:rsidRPr="004F2CD4" w14:paraId="3C6E4F41" w14:textId="77777777" w:rsidTr="00436216">
        <w:tc>
          <w:tcPr>
            <w:tcW w:w="5240" w:type="dxa"/>
          </w:tcPr>
          <w:p w14:paraId="56C66D2A" w14:textId="77777777" w:rsidR="00C52FA5" w:rsidRPr="004F2CD4" w:rsidRDefault="00C52FA5" w:rsidP="00436216">
            <w:pPr>
              <w:contextualSpacing/>
              <w:jc w:val="both"/>
              <w:rPr>
                <w:rFonts w:ascii="Times New Roman" w:hAnsi="Times New Roman"/>
              </w:rPr>
            </w:pPr>
            <w:r w:rsidRPr="004F2CD4">
              <w:rPr>
                <w:rFonts w:ascii="Times New Roman" w:hAnsi="Times New Roman"/>
              </w:rPr>
              <w:t>Expérience et formation du personnel clé</w:t>
            </w:r>
          </w:p>
        </w:tc>
        <w:tc>
          <w:tcPr>
            <w:tcW w:w="2693" w:type="dxa"/>
          </w:tcPr>
          <w:p w14:paraId="1556C272" w14:textId="77777777" w:rsidR="00C52FA5" w:rsidRPr="004F2CD4" w:rsidRDefault="00C52FA5" w:rsidP="00436216">
            <w:pPr>
              <w:contextualSpacing/>
              <w:jc w:val="both"/>
              <w:rPr>
                <w:rFonts w:ascii="Times New Roman" w:hAnsi="Times New Roman"/>
              </w:rPr>
            </w:pPr>
            <w:r>
              <w:rPr>
                <w:rFonts w:ascii="Times New Roman" w:hAnsi="Times New Roman"/>
              </w:rPr>
              <w:t>25</w:t>
            </w:r>
            <w:r w:rsidRPr="004F2CD4">
              <w:rPr>
                <w:rFonts w:ascii="Times New Roman" w:hAnsi="Times New Roman"/>
              </w:rPr>
              <w:t>%</w:t>
            </w:r>
          </w:p>
        </w:tc>
      </w:tr>
      <w:tr w:rsidR="00C52FA5" w:rsidRPr="004F2CD4" w14:paraId="1AB25BAA" w14:textId="77777777" w:rsidTr="00436216">
        <w:tc>
          <w:tcPr>
            <w:tcW w:w="5240" w:type="dxa"/>
          </w:tcPr>
          <w:p w14:paraId="6EE34129" w14:textId="77777777" w:rsidR="00C52FA5" w:rsidRPr="004F2CD4" w:rsidRDefault="00C52FA5" w:rsidP="00436216">
            <w:pPr>
              <w:contextualSpacing/>
              <w:jc w:val="both"/>
              <w:rPr>
                <w:rFonts w:ascii="Times New Roman" w:hAnsi="Times New Roman"/>
              </w:rPr>
            </w:pPr>
            <w:r w:rsidRPr="004F2CD4">
              <w:rPr>
                <w:rFonts w:ascii="Times New Roman" w:hAnsi="Times New Roman"/>
              </w:rPr>
              <w:t>Méthodologie proposée</w:t>
            </w:r>
          </w:p>
        </w:tc>
        <w:tc>
          <w:tcPr>
            <w:tcW w:w="2693" w:type="dxa"/>
          </w:tcPr>
          <w:p w14:paraId="1F47A5DA" w14:textId="77777777" w:rsidR="00C52FA5" w:rsidRPr="004F2CD4" w:rsidRDefault="00C52FA5" w:rsidP="00436216">
            <w:pPr>
              <w:contextualSpacing/>
              <w:jc w:val="both"/>
              <w:rPr>
                <w:rFonts w:ascii="Times New Roman" w:hAnsi="Times New Roman"/>
              </w:rPr>
            </w:pPr>
            <w:r>
              <w:rPr>
                <w:rFonts w:ascii="Times New Roman" w:hAnsi="Times New Roman"/>
              </w:rPr>
              <w:t>35</w:t>
            </w:r>
            <w:r w:rsidRPr="004F2CD4">
              <w:rPr>
                <w:rFonts w:ascii="Times New Roman" w:hAnsi="Times New Roman"/>
              </w:rPr>
              <w:t xml:space="preserve"> %</w:t>
            </w:r>
          </w:p>
        </w:tc>
      </w:tr>
      <w:tr w:rsidR="00C52FA5" w:rsidRPr="004F2CD4" w14:paraId="745D4A66" w14:textId="77777777" w:rsidTr="00436216">
        <w:tc>
          <w:tcPr>
            <w:tcW w:w="5240" w:type="dxa"/>
          </w:tcPr>
          <w:p w14:paraId="47733677" w14:textId="77777777" w:rsidR="00C52FA5" w:rsidRPr="004F2CD4" w:rsidRDefault="00C52FA5" w:rsidP="00436216">
            <w:pPr>
              <w:contextualSpacing/>
              <w:jc w:val="both"/>
              <w:rPr>
                <w:rFonts w:ascii="Times New Roman" w:hAnsi="Times New Roman"/>
              </w:rPr>
            </w:pPr>
            <w:r w:rsidRPr="004F2CD4">
              <w:rPr>
                <w:rFonts w:ascii="Times New Roman" w:hAnsi="Times New Roman"/>
              </w:rPr>
              <w:t>Coût et faisabilité budgétaire</w:t>
            </w:r>
          </w:p>
        </w:tc>
        <w:tc>
          <w:tcPr>
            <w:tcW w:w="2693" w:type="dxa"/>
          </w:tcPr>
          <w:p w14:paraId="29FD456E" w14:textId="77777777" w:rsidR="00C52FA5" w:rsidRPr="004F2CD4" w:rsidRDefault="00C52FA5" w:rsidP="00436216">
            <w:pPr>
              <w:contextualSpacing/>
              <w:jc w:val="both"/>
              <w:rPr>
                <w:rFonts w:ascii="Times New Roman" w:hAnsi="Times New Roman"/>
              </w:rPr>
            </w:pPr>
            <w:r w:rsidRPr="004F2CD4">
              <w:rPr>
                <w:rFonts w:ascii="Times New Roman" w:hAnsi="Times New Roman"/>
              </w:rPr>
              <w:t>20 %</w:t>
            </w:r>
          </w:p>
        </w:tc>
      </w:tr>
      <w:tr w:rsidR="00C52FA5" w:rsidRPr="004F2CD4" w14:paraId="094F88A1" w14:textId="77777777" w:rsidTr="00436216">
        <w:tc>
          <w:tcPr>
            <w:tcW w:w="5240" w:type="dxa"/>
          </w:tcPr>
          <w:p w14:paraId="39FC2929" w14:textId="77777777" w:rsidR="00C52FA5" w:rsidRPr="004F2CD4" w:rsidRDefault="00C52FA5" w:rsidP="00436216">
            <w:pPr>
              <w:contextualSpacing/>
              <w:jc w:val="both"/>
              <w:rPr>
                <w:rFonts w:ascii="Times New Roman" w:hAnsi="Times New Roman"/>
              </w:rPr>
            </w:pPr>
            <w:r w:rsidRPr="004F2CD4">
              <w:rPr>
                <w:rFonts w:ascii="Times New Roman" w:hAnsi="Times New Roman"/>
              </w:rPr>
              <w:t>Valeur ajoutée ou innovation</w:t>
            </w:r>
          </w:p>
        </w:tc>
        <w:tc>
          <w:tcPr>
            <w:tcW w:w="2693" w:type="dxa"/>
          </w:tcPr>
          <w:p w14:paraId="19C3D859" w14:textId="77777777" w:rsidR="00C52FA5" w:rsidRPr="004F2CD4" w:rsidRDefault="00C52FA5" w:rsidP="00436216">
            <w:pPr>
              <w:contextualSpacing/>
              <w:jc w:val="both"/>
              <w:rPr>
                <w:rFonts w:ascii="Times New Roman" w:hAnsi="Times New Roman"/>
              </w:rPr>
            </w:pPr>
            <w:r w:rsidRPr="004F2CD4">
              <w:rPr>
                <w:rFonts w:ascii="Times New Roman" w:hAnsi="Times New Roman"/>
              </w:rPr>
              <w:t>10%</w:t>
            </w:r>
          </w:p>
        </w:tc>
      </w:tr>
    </w:tbl>
    <w:p w14:paraId="4B39481A" w14:textId="77777777" w:rsidR="00C52FA5" w:rsidRDefault="00C52FA5" w:rsidP="00C52FA5">
      <w:pPr>
        <w:spacing w:line="240" w:lineRule="auto"/>
        <w:contextualSpacing/>
        <w:jc w:val="both"/>
        <w:rPr>
          <w:rFonts w:ascii="Times New Roman" w:hAnsi="Times New Roman"/>
          <w:highlight w:val="yellow"/>
        </w:rPr>
      </w:pPr>
    </w:p>
    <w:p w14:paraId="6F8FEF73" w14:textId="77777777" w:rsidR="00C52FA5" w:rsidRDefault="00C52FA5" w:rsidP="00C52FA5">
      <w:pPr>
        <w:spacing w:line="240" w:lineRule="auto"/>
        <w:contextualSpacing/>
        <w:jc w:val="both"/>
        <w:rPr>
          <w:rFonts w:ascii="Times New Roman" w:hAnsi="Times New Roman"/>
          <w:highlight w:val="yellow"/>
        </w:rPr>
      </w:pPr>
    </w:p>
    <w:p w14:paraId="7FE1FF17" w14:textId="77777777" w:rsidR="00C52FA5" w:rsidRPr="004F2CD4" w:rsidRDefault="00C52FA5" w:rsidP="00C52FA5">
      <w:pPr>
        <w:spacing w:line="240" w:lineRule="auto"/>
        <w:contextualSpacing/>
        <w:jc w:val="both"/>
        <w:rPr>
          <w:rFonts w:ascii="Times New Roman" w:hAnsi="Times New Roman"/>
        </w:rPr>
      </w:pPr>
      <w:r w:rsidRPr="004F2CD4">
        <w:rPr>
          <w:rFonts w:ascii="Times New Roman" w:hAnsi="Times New Roman"/>
          <w:b/>
          <w:bCs/>
        </w:rPr>
        <w:t>Date limite de soumission</w:t>
      </w:r>
      <w:r w:rsidRPr="004F2CD4">
        <w:rPr>
          <w:rFonts w:ascii="Times New Roman" w:hAnsi="Times New Roman"/>
        </w:rPr>
        <w:t xml:space="preserve"> : </w:t>
      </w:r>
      <w:r>
        <w:rPr>
          <w:rFonts w:ascii="Times New Roman" w:hAnsi="Times New Roman"/>
        </w:rPr>
        <w:t>31</w:t>
      </w:r>
      <w:r w:rsidRPr="004F2CD4">
        <w:rPr>
          <w:rFonts w:ascii="Times New Roman" w:hAnsi="Times New Roman"/>
        </w:rPr>
        <w:t xml:space="preserve"> mars 2025</w:t>
      </w:r>
      <w:r>
        <w:rPr>
          <w:rFonts w:ascii="Times New Roman" w:hAnsi="Times New Roman"/>
        </w:rPr>
        <w:t xml:space="preserve"> à 9h (heure d’Haïti) soit 15h (heure de Paris)</w:t>
      </w:r>
      <w:r w:rsidRPr="004F2CD4">
        <w:rPr>
          <w:rFonts w:ascii="Times New Roman" w:hAnsi="Times New Roman"/>
        </w:rPr>
        <w:t xml:space="preserve">. </w:t>
      </w:r>
    </w:p>
    <w:p w14:paraId="0E32903C" w14:textId="77777777" w:rsidR="001C598E" w:rsidRDefault="001C598E">
      <w:pPr>
        <w:tabs>
          <w:tab w:val="left" w:pos="2745"/>
        </w:tabs>
        <w:rPr>
          <w:rFonts w:asciiTheme="minorHAnsi" w:eastAsia="Times New Roman" w:hAnsiTheme="minorHAnsi" w:cs="Arial"/>
          <w:szCs w:val="24"/>
        </w:rPr>
      </w:pPr>
    </w:p>
    <w:sectPr w:rsidR="001C598E">
      <w:headerReference w:type="default" r:id="rId39"/>
      <w:footerReference w:type="even" r:id="rId40"/>
      <w:footerReference w:type="default" r:id="rId41"/>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2" w:author="chilove.celestin" w:date="2025-02-28T19:25:00Z" w:initials="C.C">
    <w:p w14:paraId="37698B6A" w14:textId="38298AFD" w:rsidR="00024C24" w:rsidRDefault="00024C24">
      <w:pPr>
        <w:pStyle w:val="Commentaire"/>
      </w:pPr>
      <w:r>
        <w:rPr>
          <w:rStyle w:val="Marquedecommentaire"/>
        </w:rPr>
        <w:annotationRef/>
      </w:r>
      <w:r>
        <w:t>A valider avec DAJ</w:t>
      </w:r>
    </w:p>
  </w:comment>
  <w:comment w:id="125" w:author="chilove.celestin" w:date="2025-02-28T20:06:00Z" w:initials="C.C">
    <w:p w14:paraId="67FCB75E" w14:textId="5671B440" w:rsidR="00024C24" w:rsidRDefault="00024C24">
      <w:pPr>
        <w:pStyle w:val="Commentaire"/>
      </w:pPr>
      <w:r>
        <w:rPr>
          <w:rStyle w:val="Marquedecommentaire"/>
        </w:rPr>
        <w:annotationRef/>
      </w:r>
      <w:r>
        <w:t xml:space="preserve">A revoir sur quel formulaire </w:t>
      </w:r>
      <w:proofErr w:type="spellStart"/>
      <w:proofErr w:type="gramStart"/>
      <w:r>
        <w:t>a</w:t>
      </w:r>
      <w:proofErr w:type="spellEnd"/>
      <w:proofErr w:type="gramEnd"/>
      <w:r>
        <w:t xml:space="preserve"> mettre dans le dossier</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7698B6A" w15:done="0"/>
  <w15:commentEx w15:paraId="67FCB75E"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E7CBE3D"/>
  <w16cid:commentId w16cid:paraId="00000003" w16cid:durableId="0C051AD8"/>
  <w16cid:commentId w16cid:paraId="00000004" w16cid:durableId="6D4FC268"/>
  <w16cid:commentId w16cid:paraId="00000008" w16cid:durableId="01504188"/>
  <w16cid:commentId w16cid:paraId="00000009" w16cid:durableId="4EF4915B"/>
  <w16cid:commentId w16cid:paraId="0000000B" w16cid:durableId="2E6E1E28"/>
  <w16cid:commentId w16cid:paraId="0000000C" w16cid:durableId="20365A32"/>
  <w16cid:commentId w16cid:paraId="0000000D" w16cid:durableId="3E6240A7"/>
  <w16cid:commentId w16cid:paraId="00000010" w16cid:durableId="1CABCFCF"/>
  <w16cid:commentId w16cid:paraId="00000013" w16cid:durableId="6F1F329D"/>
  <w16cid:commentId w16cid:paraId="00000016" w16cid:durableId="05ECBB11"/>
  <w16cid:commentId w16cid:paraId="00000018" w16cid:durableId="7ADC8259"/>
  <w16cid:commentId w16cid:paraId="00000019" w16cid:durableId="415657FF"/>
  <w16cid:commentId w16cid:paraId="0000001A" w16cid:durableId="6A08E4B7"/>
  <w16cid:commentId w16cid:paraId="0000001C" w16cid:durableId="4BF9C10D"/>
  <w16cid:commentId w16cid:paraId="0000001D" w16cid:durableId="40F39C70"/>
  <w16cid:commentId w16cid:paraId="00000022" w16cid:durableId="3DCC43A8"/>
  <w16cid:commentId w16cid:paraId="00000028" w16cid:durableId="4C53436D"/>
  <w16cid:commentId w16cid:paraId="0000002A" w16cid:durableId="37DFD264"/>
  <w16cid:commentId w16cid:paraId="0000002B" w16cid:durableId="3D7B2E9B"/>
  <w16cid:commentId w16cid:paraId="0000002D" w16cid:durableId="153562F2"/>
  <w16cid:commentId w16cid:paraId="0000002F" w16cid:durableId="545A2E64"/>
  <w16cid:commentId w16cid:paraId="00000032" w16cid:durableId="29D2FA82"/>
  <w16cid:commentId w16cid:paraId="00000034" w16cid:durableId="12D3F69E"/>
  <w16cid:commentId w16cid:paraId="00000036" w16cid:durableId="1F69985B"/>
  <w16cid:commentId w16cid:paraId="00000038" w16cid:durableId="472F65CF"/>
  <w16cid:commentId w16cid:paraId="0000003A" w16cid:durableId="1B88AA43"/>
  <w16cid:commentId w16cid:paraId="0000003D" w16cid:durableId="27CF13B8"/>
  <w16cid:commentId w16cid:paraId="00000047" w16cid:durableId="7F868DBD"/>
  <w16cid:commentId w16cid:paraId="00000050" w16cid:durableId="25EA84D2"/>
  <w16cid:commentId w16cid:paraId="00000055" w16cid:durableId="4BF3D50F"/>
  <w16cid:commentId w16cid:paraId="0000005B" w16cid:durableId="6C4681B6"/>
  <w16cid:commentId w16cid:paraId="00000061" w16cid:durableId="2FCFADFE"/>
  <w16cid:commentId w16cid:paraId="00000062" w16cid:durableId="263866D3"/>
  <w16cid:commentId w16cid:paraId="00000065" w16cid:durableId="0C98B075"/>
  <w16cid:commentId w16cid:paraId="00000068" w16cid:durableId="2F50D74C"/>
  <w16cid:commentId w16cid:paraId="00000069" w16cid:durableId="28FAE773"/>
  <w16cid:commentId w16cid:paraId="0000006C" w16cid:durableId="6634D091"/>
  <w16cid:commentId w16cid:paraId="0000006D" w16cid:durableId="362F7348"/>
  <w16cid:commentId w16cid:paraId="0000006E" w16cid:durableId="376840A6"/>
  <w16cid:commentId w16cid:paraId="00000071" w16cid:durableId="4055B847"/>
  <w16cid:commentId w16cid:paraId="00000072" w16cid:durableId="57FE932F"/>
  <w16cid:commentId w16cid:paraId="00000073" w16cid:durableId="12D1333E"/>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7A0B9" w14:textId="77777777" w:rsidR="00287B4D" w:rsidRDefault="00287B4D">
      <w:r>
        <w:separator/>
      </w:r>
    </w:p>
  </w:endnote>
  <w:endnote w:type="continuationSeparator" w:id="0">
    <w:p w14:paraId="02D2BDDE" w14:textId="77777777" w:rsidR="00287B4D" w:rsidRDefault="0028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7A1C5" w14:textId="77777777" w:rsidR="00024C24" w:rsidRDefault="00024C24">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92537" w14:textId="77777777" w:rsidR="00024C24" w:rsidRDefault="00024C24">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3DD574E4" w14:textId="4F8E1F2B" w:rsidR="00024C24" w:rsidRDefault="00024C24">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C221F">
              <w:rPr>
                <w:rFonts w:asciiTheme="minorHAnsi" w:hAnsiTheme="minorHAnsi"/>
                <w:b/>
                <w:bCs/>
                <w:noProof/>
                <w:sz w:val="22"/>
                <w:szCs w:val="22"/>
              </w:rPr>
              <w:t>15</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C221F">
              <w:rPr>
                <w:rFonts w:asciiTheme="minorHAnsi" w:hAnsiTheme="minorHAnsi"/>
                <w:b/>
                <w:bCs/>
                <w:noProof/>
                <w:sz w:val="22"/>
                <w:szCs w:val="22"/>
              </w:rPr>
              <w:t>29</w:t>
            </w:r>
            <w:r>
              <w:rPr>
                <w:rFonts w:asciiTheme="minorHAnsi" w:hAnsiTheme="minorHAnsi"/>
                <w:sz w:val="22"/>
                <w:szCs w:val="22"/>
              </w:rPr>
              <w:fldChar w:fldCharType="end"/>
            </w:r>
          </w:p>
        </w:sdtContent>
      </w:sdt>
      <w:p w14:paraId="40F2145D" w14:textId="77777777" w:rsidR="00024C24" w:rsidRDefault="00024C24">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0524F" w14:textId="77777777" w:rsidR="00024C24" w:rsidRDefault="00024C24">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3E625BAB" w14:textId="74AE3CCE" w:rsidR="00024C24" w:rsidRDefault="00024C24">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44A6F">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44A6F">
              <w:rPr>
                <w:rFonts w:asciiTheme="minorHAnsi" w:hAnsiTheme="minorHAnsi"/>
                <w:b/>
                <w:bCs/>
                <w:noProof/>
                <w:sz w:val="22"/>
                <w:szCs w:val="22"/>
              </w:rPr>
              <w:t>29</w:t>
            </w:r>
            <w:r>
              <w:rPr>
                <w:rFonts w:asciiTheme="minorHAnsi" w:hAnsiTheme="minorHAnsi"/>
                <w:b/>
                <w:bCs/>
                <w:sz w:val="22"/>
                <w:szCs w:val="22"/>
              </w:rPr>
              <w:fldChar w:fldCharType="end"/>
            </w:r>
          </w:p>
          <w:p w14:paraId="5E638716" w14:textId="77777777" w:rsidR="00024C24" w:rsidRDefault="00024C24">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2B425147" w14:textId="77777777" w:rsidR="00024C24" w:rsidRDefault="00024C24">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A34D50E" w14:textId="77777777" w:rsidR="00024C24" w:rsidRDefault="00024C24">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BC7F2" w14:textId="77777777" w:rsidR="00024C24" w:rsidRDefault="00024C24">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15AB" w14:textId="77777777" w:rsidR="00024C24" w:rsidRDefault="00024C24">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D1F3D46" w14:textId="61982325" w:rsidR="00024C24" w:rsidRDefault="00024C24">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C221F">
          <w:rPr>
            <w:rFonts w:asciiTheme="minorHAnsi" w:hAnsiTheme="minorHAnsi"/>
            <w:b/>
            <w:bCs/>
            <w:noProof/>
            <w:sz w:val="22"/>
            <w:szCs w:val="22"/>
          </w:rPr>
          <w:t>23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C221F">
          <w:rPr>
            <w:rFonts w:asciiTheme="minorHAnsi" w:hAnsiTheme="minorHAnsi"/>
            <w:b/>
            <w:bCs/>
            <w:noProof/>
            <w:sz w:val="22"/>
            <w:szCs w:val="22"/>
          </w:rPr>
          <w:t>29</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40A39" w14:textId="77777777" w:rsidR="00287B4D" w:rsidRDefault="00287B4D">
      <w:r>
        <w:separator/>
      </w:r>
    </w:p>
  </w:footnote>
  <w:footnote w:type="continuationSeparator" w:id="0">
    <w:p w14:paraId="1F8FE08E" w14:textId="77777777" w:rsidR="00287B4D" w:rsidRDefault="00287B4D">
      <w:r>
        <w:continuationSeparator/>
      </w:r>
    </w:p>
  </w:footnote>
  <w:footnote w:id="1">
    <w:p w14:paraId="1D13688B" w14:textId="77777777" w:rsidR="00024C24" w:rsidRDefault="00024C24">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1"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0C9E6089" w14:textId="77777777" w:rsidR="00024C24" w:rsidRDefault="00024C24">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3">
    <w:p w14:paraId="32EA188D" w14:textId="77777777" w:rsidR="00024C24" w:rsidRDefault="00024C24">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0A3B6" w14:textId="77777777" w:rsidR="00024C24" w:rsidRDefault="00024C2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72553" w14:textId="77777777" w:rsidR="00024C24" w:rsidRDefault="00024C24">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046FB60D" w14:textId="77777777" w:rsidR="00024C24" w:rsidRDefault="00024C24">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4CA7BC7B" w14:textId="77777777" w:rsidR="00024C24" w:rsidRDefault="00024C24">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59F69785" w14:textId="77777777" w:rsidR="00024C24" w:rsidRDefault="00024C24">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720DB" w14:textId="77777777" w:rsidR="00024C24" w:rsidRDefault="00024C24">
    <w:pPr>
      <w:pStyle w:val="En-tte"/>
    </w:pPr>
    <w:r>
      <w:rPr>
        <w:noProof/>
      </w:rPr>
      <mc:AlternateContent>
        <mc:Choice Requires="wpg">
          <w:drawing>
            <wp:inline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04C45165" w14:textId="77777777" w:rsidR="00024C24" w:rsidRDefault="00024C24">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C5C21" w14:textId="77777777" w:rsidR="00024C24" w:rsidRDefault="00024C24">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15B7228D" w14:textId="77777777" w:rsidR="00024C24" w:rsidRDefault="00024C24">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2DB5366B" w14:textId="77777777" w:rsidR="00024C24" w:rsidRDefault="00024C24">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1BF56D62" w14:textId="77777777" w:rsidR="00024C24" w:rsidRDefault="00024C24">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485D3" w14:textId="77777777" w:rsidR="00024C24" w:rsidRDefault="00024C24">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37DEAA79" w14:textId="77777777" w:rsidR="00024C24" w:rsidRDefault="00024C24">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743EADFC" w14:textId="77777777" w:rsidR="00024C24" w:rsidRDefault="00024C24">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3A58812" w14:textId="77777777" w:rsidR="00024C24" w:rsidRDefault="00024C2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128B"/>
    <w:multiLevelType w:val="multilevel"/>
    <w:tmpl w:val="3BA81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E6AFB"/>
    <w:multiLevelType w:val="multilevel"/>
    <w:tmpl w:val="FF5280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03C264D9"/>
    <w:multiLevelType w:val="hybridMultilevel"/>
    <w:tmpl w:val="3EA227A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851086"/>
    <w:multiLevelType w:val="multilevel"/>
    <w:tmpl w:val="35A0C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9547D9"/>
    <w:multiLevelType w:val="multilevel"/>
    <w:tmpl w:val="19E60304"/>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5" w15:restartNumberingAfterBreak="0">
    <w:nsid w:val="14F24F4B"/>
    <w:multiLevelType w:val="multilevel"/>
    <w:tmpl w:val="80C80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C57A35"/>
    <w:multiLevelType w:val="multilevel"/>
    <w:tmpl w:val="41CE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9F483E"/>
    <w:multiLevelType w:val="multilevel"/>
    <w:tmpl w:val="650007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C91972"/>
    <w:multiLevelType w:val="multilevel"/>
    <w:tmpl w:val="D5DCE98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1DD9535C"/>
    <w:multiLevelType w:val="multilevel"/>
    <w:tmpl w:val="52D2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D9442A"/>
    <w:multiLevelType w:val="multilevel"/>
    <w:tmpl w:val="9774D57A"/>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1" w15:restartNumberingAfterBreak="0">
    <w:nsid w:val="22926AB4"/>
    <w:multiLevelType w:val="multilevel"/>
    <w:tmpl w:val="A1D28D9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2BF3AB9"/>
    <w:multiLevelType w:val="multilevel"/>
    <w:tmpl w:val="16F2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40690C"/>
    <w:multiLevelType w:val="multilevel"/>
    <w:tmpl w:val="77707D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278602E7"/>
    <w:multiLevelType w:val="multilevel"/>
    <w:tmpl w:val="0B7A91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3E0A09"/>
    <w:multiLevelType w:val="multilevel"/>
    <w:tmpl w:val="1B4A4F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523490"/>
    <w:multiLevelType w:val="multilevel"/>
    <w:tmpl w:val="575E446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CC63EA"/>
    <w:multiLevelType w:val="multilevel"/>
    <w:tmpl w:val="9D70539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2AC3416"/>
    <w:multiLevelType w:val="multilevel"/>
    <w:tmpl w:val="40182C4A"/>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34002F83"/>
    <w:multiLevelType w:val="multilevel"/>
    <w:tmpl w:val="E28CACE6"/>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1" w15:restartNumberingAfterBreak="0">
    <w:nsid w:val="3815473F"/>
    <w:multiLevelType w:val="multilevel"/>
    <w:tmpl w:val="242057E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15:restartNumberingAfterBreak="0">
    <w:nsid w:val="38956128"/>
    <w:multiLevelType w:val="multilevel"/>
    <w:tmpl w:val="095A391C"/>
    <w:lvl w:ilvl="0">
      <w:start w:val="1"/>
      <w:numFmt w:val="bullet"/>
      <w:lvlText w:val=""/>
      <w:lvlJc w:val="left"/>
      <w:pPr>
        <w:tabs>
          <w:tab w:val="num" w:pos="360"/>
        </w:tabs>
        <w:ind w:left="360" w:hanging="360"/>
      </w:pPr>
      <w:rPr>
        <w:rFonts w:ascii="Symbol" w:hAnsi="Symbol" w:hint="default"/>
      </w:rPr>
    </w:lvl>
    <w:lvl w:ilvl="1">
      <w:numFmt w:val="bullet"/>
      <w:lvlText w:val="ƻ踰ƻ(ƻƻ労곸翹.翹"/>
      <w:lvlJc w:val="left"/>
    </w:lvl>
    <w:lvl w:ilvl="2">
      <w:numFmt w:val="bullet"/>
      <w:lvlText w:val="ƻ踰ƻ(ƻƻ労곸翹.翹"/>
      <w:lvlJc w:val="left"/>
    </w:lvl>
    <w:lvl w:ilvl="3">
      <w:numFmt w:val="bullet"/>
      <w:lvlText w:val="ƻ踰ƻ(ƻƻ労곸翹.翹"/>
      <w:lvlJc w:val="left"/>
    </w:lvl>
    <w:lvl w:ilvl="4">
      <w:numFmt w:val="bullet"/>
      <w:lvlText w:val="ƻ踰ƻ(ƻƻ労곸翹.翹"/>
      <w:lvlJc w:val="left"/>
    </w:lvl>
    <w:lvl w:ilvl="5">
      <w:numFmt w:val="bullet"/>
      <w:lvlText w:val="ƻ踰ƻ(ƻƻ労곸翹.翹"/>
      <w:lvlJc w:val="left"/>
    </w:lvl>
    <w:lvl w:ilvl="6">
      <w:numFmt w:val="bullet"/>
      <w:lvlText w:val="ƻ踰ƻ(ƻƻ労곸翹.翹"/>
      <w:lvlJc w:val="left"/>
    </w:lvl>
    <w:lvl w:ilvl="7">
      <w:numFmt w:val="bullet"/>
      <w:lvlText w:val="ƻ踰ƻ(ƻƻ労곸翹.翹"/>
      <w:lvlJc w:val="left"/>
    </w:lvl>
    <w:lvl w:ilvl="8">
      <w:numFmt w:val="bullet"/>
      <w:lvlText w:val="ƻ踰ƻ(ƻƻ労곸翹.翹"/>
      <w:lvlJc w:val="left"/>
    </w:lvl>
  </w:abstractNum>
  <w:abstractNum w:abstractNumId="23" w15:restartNumberingAfterBreak="0">
    <w:nsid w:val="446465D3"/>
    <w:multiLevelType w:val="multilevel"/>
    <w:tmpl w:val="22021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621773"/>
    <w:multiLevelType w:val="hybridMultilevel"/>
    <w:tmpl w:val="93BAE24A"/>
    <w:lvl w:ilvl="0" w:tplc="0409000D">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4CB456CB"/>
    <w:multiLevelType w:val="multilevel"/>
    <w:tmpl w:val="CD084D50"/>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깎翹곷翹䋰ሏƻ䋈ሏ"/>
      <w:lvlJc w:val="left"/>
    </w:lvl>
    <w:lvl w:ilvl="2">
      <w:numFmt w:val="bullet"/>
      <w:lvlText w:val="깎翹곷翹䋰ሏƻ䋈ሏ"/>
      <w:lvlJc w:val="left"/>
    </w:lvl>
    <w:lvl w:ilvl="3">
      <w:numFmt w:val="bullet"/>
      <w:lvlText w:val="깎翹곷翹䋰ሏƻ䋈ሏ"/>
      <w:lvlJc w:val="left"/>
    </w:lvl>
    <w:lvl w:ilvl="4">
      <w:numFmt w:val="bullet"/>
      <w:lvlText w:val="깎翹곷翹䋰ሏƻ䋈ሏ"/>
      <w:lvlJc w:val="left"/>
    </w:lvl>
    <w:lvl w:ilvl="5">
      <w:numFmt w:val="bullet"/>
      <w:lvlText w:val="깎翹곷翹䋰ሏƻ䋈ሏ"/>
      <w:lvlJc w:val="left"/>
    </w:lvl>
    <w:lvl w:ilvl="6">
      <w:numFmt w:val="bullet"/>
      <w:lvlText w:val="깎翹곷翹䋰ሏƻ䋈ሏ"/>
      <w:lvlJc w:val="left"/>
    </w:lvl>
    <w:lvl w:ilvl="7">
      <w:numFmt w:val="bullet"/>
      <w:lvlText w:val="깎翹곷翹䋰ሏƻ䋈ሏ"/>
      <w:lvlJc w:val="left"/>
    </w:lvl>
    <w:lvl w:ilvl="8">
      <w:numFmt w:val="bullet"/>
      <w:lvlText w:val="깎翹곷翹䋰ሏƻ䋈ሏ"/>
      <w:lvlJc w:val="left"/>
    </w:lvl>
  </w:abstractNum>
  <w:abstractNum w:abstractNumId="26" w15:restartNumberingAfterBreak="0">
    <w:nsid w:val="4D143820"/>
    <w:multiLevelType w:val="multilevel"/>
    <w:tmpl w:val="B308A7BA"/>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D881317"/>
    <w:multiLevelType w:val="multilevel"/>
    <w:tmpl w:val="1096C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02594D"/>
    <w:multiLevelType w:val="multilevel"/>
    <w:tmpl w:val="35FE9B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1D6854"/>
    <w:multiLevelType w:val="multilevel"/>
    <w:tmpl w:val="75B2D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8910F5"/>
    <w:multiLevelType w:val="multilevel"/>
    <w:tmpl w:val="897496F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1" w15:restartNumberingAfterBreak="0">
    <w:nsid w:val="50D125A5"/>
    <w:multiLevelType w:val="hybridMultilevel"/>
    <w:tmpl w:val="5FE07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EB6370"/>
    <w:multiLevelType w:val="multilevel"/>
    <w:tmpl w:val="F61AE11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3" w15:restartNumberingAfterBreak="0">
    <w:nsid w:val="57745087"/>
    <w:multiLevelType w:val="multilevel"/>
    <w:tmpl w:val="03D8C312"/>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4" w15:restartNumberingAfterBreak="0">
    <w:nsid w:val="57772AC7"/>
    <w:multiLevelType w:val="multilevel"/>
    <w:tmpl w:val="AAA65186"/>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B8B2B4B"/>
    <w:multiLevelType w:val="multilevel"/>
    <w:tmpl w:val="25FC8E5A"/>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8652C3"/>
    <w:multiLevelType w:val="multilevel"/>
    <w:tmpl w:val="A772756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BB11C9"/>
    <w:multiLevelType w:val="multilevel"/>
    <w:tmpl w:val="FAF66FFC"/>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927C06"/>
    <w:multiLevelType w:val="multilevel"/>
    <w:tmpl w:val="89562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EB33C5"/>
    <w:multiLevelType w:val="multilevel"/>
    <w:tmpl w:val="9FB2E1E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0705540"/>
    <w:multiLevelType w:val="multilevel"/>
    <w:tmpl w:val="81201AE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41" w15:restartNumberingAfterBreak="0">
    <w:nsid w:val="74CB5C31"/>
    <w:multiLevelType w:val="multilevel"/>
    <w:tmpl w:val="2F3A14EA"/>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2" w15:restartNumberingAfterBreak="0">
    <w:nsid w:val="776B0550"/>
    <w:multiLevelType w:val="multilevel"/>
    <w:tmpl w:val="242CF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8030D0"/>
    <w:multiLevelType w:val="multilevel"/>
    <w:tmpl w:val="AA2CC8C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B9E27F0"/>
    <w:multiLevelType w:val="multilevel"/>
    <w:tmpl w:val="B7B8A9F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5" w15:restartNumberingAfterBreak="0">
    <w:nsid w:val="7D0337ED"/>
    <w:multiLevelType w:val="multilevel"/>
    <w:tmpl w:val="9336125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6" w15:restartNumberingAfterBreak="0">
    <w:nsid w:val="7E7B1109"/>
    <w:multiLevelType w:val="multilevel"/>
    <w:tmpl w:val="975A006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47" w15:restartNumberingAfterBreak="0">
    <w:nsid w:val="7EA266EE"/>
    <w:multiLevelType w:val="multilevel"/>
    <w:tmpl w:val="6F766134"/>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25"/>
  </w:num>
  <w:num w:numId="2">
    <w:abstractNumId w:val="22"/>
  </w:num>
  <w:num w:numId="3">
    <w:abstractNumId w:val="36"/>
  </w:num>
  <w:num w:numId="4">
    <w:abstractNumId w:val="46"/>
  </w:num>
  <w:num w:numId="5">
    <w:abstractNumId w:val="17"/>
  </w:num>
  <w:num w:numId="6">
    <w:abstractNumId w:val="10"/>
  </w:num>
  <w:num w:numId="7">
    <w:abstractNumId w:val="35"/>
  </w:num>
  <w:num w:numId="8">
    <w:abstractNumId w:val="40"/>
  </w:num>
  <w:num w:numId="9">
    <w:abstractNumId w:val="41"/>
  </w:num>
  <w:num w:numId="10">
    <w:abstractNumId w:val="21"/>
  </w:num>
  <w:num w:numId="11">
    <w:abstractNumId w:val="39"/>
  </w:num>
  <w:num w:numId="12">
    <w:abstractNumId w:val="18"/>
  </w:num>
  <w:num w:numId="13">
    <w:abstractNumId w:val="43"/>
  </w:num>
  <w:num w:numId="14">
    <w:abstractNumId w:val="37"/>
  </w:num>
  <w:num w:numId="15">
    <w:abstractNumId w:val="1"/>
  </w:num>
  <w:num w:numId="16">
    <w:abstractNumId w:val="4"/>
  </w:num>
  <w:num w:numId="17">
    <w:abstractNumId w:val="14"/>
  </w:num>
  <w:num w:numId="18">
    <w:abstractNumId w:val="26"/>
  </w:num>
  <w:num w:numId="19">
    <w:abstractNumId w:val="20"/>
  </w:num>
  <w:num w:numId="20">
    <w:abstractNumId w:val="34"/>
  </w:num>
  <w:num w:numId="21">
    <w:abstractNumId w:val="7"/>
  </w:num>
  <w:num w:numId="22">
    <w:abstractNumId w:val="11"/>
  </w:num>
  <w:num w:numId="23">
    <w:abstractNumId w:val="34"/>
  </w:num>
  <w:num w:numId="24">
    <w:abstractNumId w:val="15"/>
  </w:num>
  <w:num w:numId="25">
    <w:abstractNumId w:val="19"/>
  </w:num>
  <w:num w:numId="26">
    <w:abstractNumId w:val="12"/>
  </w:num>
  <w:num w:numId="27">
    <w:abstractNumId w:val="3"/>
  </w:num>
  <w:num w:numId="28">
    <w:abstractNumId w:val="31"/>
  </w:num>
  <w:num w:numId="29">
    <w:abstractNumId w:val="16"/>
  </w:num>
  <w:num w:numId="30">
    <w:abstractNumId w:val="24"/>
  </w:num>
  <w:num w:numId="31">
    <w:abstractNumId w:val="6"/>
  </w:num>
  <w:num w:numId="32">
    <w:abstractNumId w:val="0"/>
  </w:num>
  <w:num w:numId="33">
    <w:abstractNumId w:val="47"/>
  </w:num>
  <w:num w:numId="34">
    <w:abstractNumId w:val="2"/>
  </w:num>
  <w:num w:numId="35">
    <w:abstractNumId w:val="8"/>
  </w:num>
  <w:num w:numId="36">
    <w:abstractNumId w:val="33"/>
  </w:num>
  <w:num w:numId="37">
    <w:abstractNumId w:val="13"/>
  </w:num>
  <w:num w:numId="38">
    <w:abstractNumId w:val="45"/>
  </w:num>
  <w:num w:numId="39">
    <w:abstractNumId w:val="30"/>
  </w:num>
  <w:num w:numId="40">
    <w:abstractNumId w:val="44"/>
  </w:num>
  <w:num w:numId="41">
    <w:abstractNumId w:val="32"/>
  </w:num>
  <w:num w:numId="42">
    <w:abstractNumId w:val="38"/>
  </w:num>
  <w:num w:numId="43">
    <w:abstractNumId w:val="27"/>
  </w:num>
  <w:num w:numId="44">
    <w:abstractNumId w:val="29"/>
  </w:num>
  <w:num w:numId="45">
    <w:abstractNumId w:val="5"/>
  </w:num>
  <w:num w:numId="46">
    <w:abstractNumId w:val="28"/>
  </w:num>
  <w:num w:numId="47">
    <w:abstractNumId w:val="23"/>
  </w:num>
  <w:num w:numId="48">
    <w:abstractNumId w:val="9"/>
  </w:num>
  <w:num w:numId="49">
    <w:abstractNumId w:val="42"/>
  </w:num>
  <w:numIdMacAtCleanup w:val="2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ilove.celestin">
    <w15:presenceInfo w15:providerId="Windows Live" w15:userId="e4fc24104b84e58c"/>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98E"/>
    <w:rsid w:val="00014F81"/>
    <w:rsid w:val="00024C24"/>
    <w:rsid w:val="00044A6F"/>
    <w:rsid w:val="000631E3"/>
    <w:rsid w:val="000D0C3D"/>
    <w:rsid w:val="000D79A8"/>
    <w:rsid w:val="00164F34"/>
    <w:rsid w:val="001C221F"/>
    <w:rsid w:val="001C598E"/>
    <w:rsid w:val="00202CA4"/>
    <w:rsid w:val="00287B4D"/>
    <w:rsid w:val="00335EEE"/>
    <w:rsid w:val="003A632B"/>
    <w:rsid w:val="00407A21"/>
    <w:rsid w:val="00436216"/>
    <w:rsid w:val="00483811"/>
    <w:rsid w:val="004876E1"/>
    <w:rsid w:val="00497F62"/>
    <w:rsid w:val="004C563B"/>
    <w:rsid w:val="00A26046"/>
    <w:rsid w:val="00A90348"/>
    <w:rsid w:val="00B86728"/>
    <w:rsid w:val="00C52FA5"/>
    <w:rsid w:val="00C73B49"/>
    <w:rsid w:val="00D359D9"/>
    <w:rsid w:val="00E1200E"/>
    <w:rsid w:val="00EB184B"/>
    <w:rsid w:val="00EB682E"/>
    <w:rsid w:val="00EE45A4"/>
    <w:rsid w:val="00FD79C9"/>
    <w:rsid w:val="00FE408E"/>
    <w:rsid w:val="00FF6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1C1A1"/>
  <w15:docId w15:val="{35B96F8C-6A4B-4E41-81E7-B92269559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 w:type="character" w:customStyle="1" w:styleId="ms-font-weight-regular">
    <w:name w:val="ms-font-weight-regular"/>
    <w:basedOn w:val="Policepardfaut"/>
    <w:rsid w:val="00B86728"/>
  </w:style>
  <w:style w:type="character" w:customStyle="1" w:styleId="allowtextselection">
    <w:name w:val="allowtextselection"/>
    <w:basedOn w:val="Policepardfaut"/>
    <w:rsid w:val="00B86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211479">
      <w:bodyDiv w:val="1"/>
      <w:marLeft w:val="0"/>
      <w:marRight w:val="0"/>
      <w:marTop w:val="0"/>
      <w:marBottom w:val="0"/>
      <w:divBdr>
        <w:top w:val="none" w:sz="0" w:space="0" w:color="auto"/>
        <w:left w:val="none" w:sz="0" w:space="0" w:color="auto"/>
        <w:bottom w:val="none" w:sz="0" w:space="0" w:color="auto"/>
        <w:right w:val="none" w:sz="0" w:space="0" w:color="auto"/>
      </w:divBdr>
      <w:divsChild>
        <w:div w:id="1908681633">
          <w:marLeft w:val="0"/>
          <w:marRight w:val="0"/>
          <w:marTop w:val="0"/>
          <w:marBottom w:val="0"/>
          <w:divBdr>
            <w:top w:val="none" w:sz="0" w:space="0" w:color="auto"/>
            <w:left w:val="none" w:sz="0" w:space="0" w:color="auto"/>
            <w:bottom w:val="none" w:sz="0" w:space="0" w:color="auto"/>
            <w:right w:val="none" w:sz="0" w:space="0" w:color="auto"/>
          </w:divBdr>
          <w:divsChild>
            <w:div w:id="1029649731">
              <w:marLeft w:val="0"/>
              <w:marRight w:val="0"/>
              <w:marTop w:val="0"/>
              <w:marBottom w:val="450"/>
              <w:divBdr>
                <w:top w:val="none" w:sz="0" w:space="0" w:color="auto"/>
                <w:left w:val="none" w:sz="0" w:space="0" w:color="auto"/>
                <w:bottom w:val="none" w:sz="0" w:space="0" w:color="auto"/>
                <w:right w:val="none" w:sz="0" w:space="0" w:color="auto"/>
              </w:divBdr>
              <w:divsChild>
                <w:div w:id="81295223">
                  <w:marLeft w:val="0"/>
                  <w:marRight w:val="0"/>
                  <w:marTop w:val="0"/>
                  <w:marBottom w:val="0"/>
                  <w:divBdr>
                    <w:top w:val="none" w:sz="0" w:space="0" w:color="auto"/>
                    <w:left w:val="none" w:sz="0" w:space="0" w:color="auto"/>
                    <w:bottom w:val="none" w:sz="0" w:space="0" w:color="auto"/>
                    <w:right w:val="none" w:sz="0" w:space="0" w:color="auto"/>
                  </w:divBdr>
                </w:div>
                <w:div w:id="583756842">
                  <w:marLeft w:val="0"/>
                  <w:marRight w:val="0"/>
                  <w:marTop w:val="0"/>
                  <w:marBottom w:val="0"/>
                  <w:divBdr>
                    <w:top w:val="none" w:sz="0" w:space="0" w:color="auto"/>
                    <w:left w:val="none" w:sz="0" w:space="0" w:color="auto"/>
                    <w:bottom w:val="none" w:sz="0" w:space="0" w:color="auto"/>
                    <w:right w:val="none" w:sz="0" w:space="0" w:color="auto"/>
                  </w:divBdr>
                  <w:divsChild>
                    <w:div w:id="2058553152">
                      <w:marLeft w:val="0"/>
                      <w:marRight w:val="0"/>
                      <w:marTop w:val="0"/>
                      <w:marBottom w:val="0"/>
                      <w:divBdr>
                        <w:top w:val="none" w:sz="0" w:space="0" w:color="auto"/>
                        <w:left w:val="none" w:sz="0" w:space="0" w:color="auto"/>
                        <w:bottom w:val="none" w:sz="0" w:space="0" w:color="auto"/>
                        <w:right w:val="none" w:sz="0" w:space="0" w:color="auto"/>
                      </w:divBdr>
                      <w:divsChild>
                        <w:div w:id="1996837683">
                          <w:marLeft w:val="0"/>
                          <w:marRight w:val="0"/>
                          <w:marTop w:val="0"/>
                          <w:marBottom w:val="0"/>
                          <w:divBdr>
                            <w:top w:val="none" w:sz="0" w:space="0" w:color="auto"/>
                            <w:left w:val="none" w:sz="0" w:space="0" w:color="auto"/>
                            <w:bottom w:val="none" w:sz="0" w:space="0" w:color="auto"/>
                            <w:right w:val="none" w:sz="0" w:space="0" w:color="auto"/>
                          </w:divBdr>
                          <w:divsChild>
                            <w:div w:id="71319433">
                              <w:marLeft w:val="0"/>
                              <w:marRight w:val="0"/>
                              <w:marTop w:val="0"/>
                              <w:marBottom w:val="0"/>
                              <w:divBdr>
                                <w:top w:val="none" w:sz="0" w:space="0" w:color="auto"/>
                                <w:left w:val="none" w:sz="0" w:space="0" w:color="auto"/>
                                <w:bottom w:val="none" w:sz="0" w:space="0" w:color="auto"/>
                                <w:right w:val="none" w:sz="0" w:space="0" w:color="auto"/>
                              </w:divBdr>
                              <w:divsChild>
                                <w:div w:id="116393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25583">
          <w:marLeft w:val="0"/>
          <w:marRight w:val="0"/>
          <w:marTop w:val="0"/>
          <w:marBottom w:val="0"/>
          <w:divBdr>
            <w:top w:val="none" w:sz="0" w:space="0" w:color="auto"/>
            <w:left w:val="none" w:sz="0" w:space="0" w:color="auto"/>
            <w:bottom w:val="none" w:sz="0" w:space="0" w:color="auto"/>
            <w:right w:val="none" w:sz="0" w:space="0" w:color="auto"/>
          </w:divBdr>
          <w:divsChild>
            <w:div w:id="615597958">
              <w:marLeft w:val="0"/>
              <w:marRight w:val="0"/>
              <w:marTop w:val="0"/>
              <w:marBottom w:val="450"/>
              <w:divBdr>
                <w:top w:val="none" w:sz="0" w:space="0" w:color="auto"/>
                <w:left w:val="none" w:sz="0" w:space="0" w:color="auto"/>
                <w:bottom w:val="none" w:sz="0" w:space="0" w:color="auto"/>
                <w:right w:val="none" w:sz="0" w:space="0" w:color="auto"/>
              </w:divBdr>
              <w:divsChild>
                <w:div w:id="1359938502">
                  <w:marLeft w:val="0"/>
                  <w:marRight w:val="0"/>
                  <w:marTop w:val="0"/>
                  <w:marBottom w:val="0"/>
                  <w:divBdr>
                    <w:top w:val="none" w:sz="0" w:space="0" w:color="auto"/>
                    <w:left w:val="none" w:sz="0" w:space="0" w:color="auto"/>
                    <w:bottom w:val="none" w:sz="0" w:space="0" w:color="auto"/>
                    <w:right w:val="none" w:sz="0" w:space="0" w:color="auto"/>
                  </w:divBdr>
                </w:div>
                <w:div w:id="2132241263">
                  <w:marLeft w:val="0"/>
                  <w:marRight w:val="0"/>
                  <w:marTop w:val="0"/>
                  <w:marBottom w:val="0"/>
                  <w:divBdr>
                    <w:top w:val="none" w:sz="0" w:space="0" w:color="auto"/>
                    <w:left w:val="none" w:sz="0" w:space="0" w:color="auto"/>
                    <w:bottom w:val="none" w:sz="0" w:space="0" w:color="auto"/>
                    <w:right w:val="none" w:sz="0" w:space="0" w:color="auto"/>
                  </w:divBdr>
                  <w:divsChild>
                    <w:div w:id="1388608631">
                      <w:marLeft w:val="0"/>
                      <w:marRight w:val="0"/>
                      <w:marTop w:val="0"/>
                      <w:marBottom w:val="0"/>
                      <w:divBdr>
                        <w:top w:val="none" w:sz="0" w:space="0" w:color="auto"/>
                        <w:left w:val="none" w:sz="0" w:space="0" w:color="auto"/>
                        <w:bottom w:val="none" w:sz="0" w:space="0" w:color="auto"/>
                        <w:right w:val="none" w:sz="0" w:space="0" w:color="auto"/>
                      </w:divBdr>
                      <w:divsChild>
                        <w:div w:id="1897859011">
                          <w:marLeft w:val="0"/>
                          <w:marRight w:val="0"/>
                          <w:marTop w:val="0"/>
                          <w:marBottom w:val="0"/>
                          <w:divBdr>
                            <w:top w:val="none" w:sz="0" w:space="0" w:color="auto"/>
                            <w:left w:val="none" w:sz="0" w:space="0" w:color="auto"/>
                            <w:bottom w:val="none" w:sz="0" w:space="0" w:color="auto"/>
                            <w:right w:val="none" w:sz="0" w:space="0" w:color="auto"/>
                          </w:divBdr>
                          <w:divsChild>
                            <w:div w:id="1453868290">
                              <w:marLeft w:val="0"/>
                              <w:marRight w:val="0"/>
                              <w:marTop w:val="0"/>
                              <w:marBottom w:val="0"/>
                              <w:divBdr>
                                <w:top w:val="none" w:sz="0" w:space="0" w:color="auto"/>
                                <w:left w:val="none" w:sz="0" w:space="0" w:color="auto"/>
                                <w:bottom w:val="none" w:sz="0" w:space="0" w:color="auto"/>
                                <w:right w:val="none" w:sz="0" w:space="0" w:color="auto"/>
                              </w:divBdr>
                              <w:divsChild>
                                <w:div w:id="118528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5139662">
          <w:marLeft w:val="0"/>
          <w:marRight w:val="0"/>
          <w:marTop w:val="0"/>
          <w:marBottom w:val="0"/>
          <w:divBdr>
            <w:top w:val="none" w:sz="0" w:space="0" w:color="auto"/>
            <w:left w:val="none" w:sz="0" w:space="0" w:color="auto"/>
            <w:bottom w:val="none" w:sz="0" w:space="0" w:color="auto"/>
            <w:right w:val="none" w:sz="0" w:space="0" w:color="auto"/>
          </w:divBdr>
          <w:divsChild>
            <w:div w:id="771822708">
              <w:marLeft w:val="0"/>
              <w:marRight w:val="0"/>
              <w:marTop w:val="0"/>
              <w:marBottom w:val="450"/>
              <w:divBdr>
                <w:top w:val="none" w:sz="0" w:space="0" w:color="auto"/>
                <w:left w:val="none" w:sz="0" w:space="0" w:color="auto"/>
                <w:bottom w:val="none" w:sz="0" w:space="0" w:color="auto"/>
                <w:right w:val="none" w:sz="0" w:space="0" w:color="auto"/>
              </w:divBdr>
              <w:divsChild>
                <w:div w:id="133846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comments" Target="comments.xml"/><Relationship Id="rId39" Type="http://schemas.openxmlformats.org/officeDocument/2006/relationships/header" Target="header5.xml"/><Relationship Id="rId34" Type="http://schemas.openxmlformats.org/officeDocument/2006/relationships/hyperlink" Target="https://gels-avoirs.dgtresor.gouv.fr/List" TargetMode="External"/><Relationship Id="rId42" Type="http://schemas.openxmlformats.org/officeDocument/2006/relationships/fontTable" Target="fontTable.xml"/><Relationship Id="rId47" Type="http://schemas.onlyoffice.com/commentsExtendedDocument" Target="commentsExtended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www.expertisefrance.fr"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jude.saint-natus@expertisefrance" TargetMode="External"/><Relationship Id="rId32" Type="http://schemas.openxmlformats.org/officeDocument/2006/relationships/hyperlink" Target="https://www.un.org/securitycouncil/content/un-sc-consolidated-list" TargetMode="External"/><Relationship Id="rId37" Type="http://schemas.openxmlformats.org/officeDocument/2006/relationships/header" Target="header4.xml"/><Relationship Id="rId40" Type="http://schemas.openxmlformats.org/officeDocument/2006/relationships/footer" Target="footer4.xml"/><Relationship Id="rId45" Type="http://schemas.onlyoffice.com/commentsDocument" Target="comments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expertisefrance.fr/documents/20182/426622/Expertise+France+&#8211;+Code+de+conduite/2408659b-a84e-45ac-a142-47d5dc21faff" TargetMode="External"/><Relationship Id="rId36" Type="http://schemas.openxmlformats.org/officeDocument/2006/relationships/hyperlink" Target="https://www.worldbank.org/en/projects-operations/procurement/debarred-firms" TargetMode="External"/><Relationship Id="rId49" Type="http://schemas.onlyoffice.com/commentsIdsDocument" Target="commentsIdsDocument.xml"/><Relationship Id="rId10" Type="http://schemas.openxmlformats.org/officeDocument/2006/relationships/header" Target="header1.xml"/><Relationship Id="rId31" Type="http://schemas.openxmlformats.org/officeDocument/2006/relationships/hyperlink" Target="https://www.sanctionsmap.e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microsoft.com/office/2011/relationships/commentsExtended" Target="commentsExtended.xml"/><Relationship Id="rId30" Type="http://schemas.openxmlformats.org/officeDocument/2006/relationships/hyperlink" Target="mailto:informatique.libertes@expertisefrance.fr" TargetMode="External"/><Relationship Id="rId35" Type="http://schemas.openxmlformats.org/officeDocument/2006/relationships/hyperlink" Target="https://home.treasury.gov/policy-issues/financial-sanctions/sanctions-programs-and-country-information" TargetMode="External"/><Relationship Id="rId43" Type="http://schemas.microsoft.com/office/2011/relationships/people" Target="people.xml"/><Relationship Id="rId48" Type="http://schemas.onlyoffice.com/peopleDocument" Target="peopleDocument.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ecologie.gouv.fr/sites/default/files/Guide_politique_achat_public_zero_deforestation.pdf" TargetMode="External"/><Relationship Id="rId33" Type="http://schemas.openxmlformats.org/officeDocument/2006/relationships/hyperlink" Target="https://www.sanctionsmap.eu" TargetMode="External"/><Relationship Id="rId38" Type="http://schemas.openxmlformats.org/officeDocument/2006/relationships/image" Target="media/image3.png"/><Relationship Id="rId46"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65224-CD3E-4E6C-B581-EC4D35075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29</Pages>
  <Words>10904</Words>
  <Characters>59974</Characters>
  <Application>Microsoft Office Word</Application>
  <DocSecurity>0</DocSecurity>
  <Lines>499</Lines>
  <Paragraphs>141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chilove.celestin</cp:lastModifiedBy>
  <cp:revision>6</cp:revision>
  <dcterms:created xsi:type="dcterms:W3CDTF">2025-02-28T18:35:00Z</dcterms:created>
  <dcterms:modified xsi:type="dcterms:W3CDTF">2025-03-06T18:17:00Z</dcterms:modified>
</cp:coreProperties>
</file>