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DFD22" w14:textId="45EC7160" w:rsidR="00B142B6" w:rsidRDefault="00B142B6" w:rsidP="00B142B6">
      <w:pPr>
        <w:rPr>
          <w:rFonts w:asciiTheme="majorHAnsi" w:eastAsia="Times New Roman" w:hAnsiTheme="majorHAnsi" w:cstheme="majorHAnsi"/>
          <w:b/>
          <w:noProof/>
          <w:sz w:val="28"/>
          <w:lang w:eastAsia="fr-FR"/>
        </w:rPr>
      </w:pPr>
    </w:p>
    <w:p w14:paraId="211EC30B" w14:textId="77777777" w:rsidR="00B142B6" w:rsidRDefault="00B142B6" w:rsidP="000103C7">
      <w:pPr>
        <w:jc w:val="center"/>
        <w:rPr>
          <w:rFonts w:asciiTheme="majorHAnsi" w:eastAsia="Times New Roman" w:hAnsiTheme="majorHAnsi" w:cstheme="majorHAnsi"/>
          <w:b/>
          <w:noProof/>
          <w:sz w:val="28"/>
          <w:lang w:eastAsia="fr-FR"/>
        </w:rPr>
      </w:pPr>
    </w:p>
    <w:p w14:paraId="68EA7B58" w14:textId="54D24144" w:rsidR="000103C7" w:rsidRPr="00CD3B98" w:rsidRDefault="000103C7" w:rsidP="000103C7">
      <w:pPr>
        <w:jc w:val="center"/>
        <w:rPr>
          <w:rFonts w:asciiTheme="majorHAnsi" w:eastAsia="Times New Roman" w:hAnsiTheme="majorHAnsi" w:cstheme="majorHAnsi"/>
          <w:b/>
          <w:sz w:val="28"/>
          <w:lang w:eastAsia="fr-FR"/>
        </w:rPr>
      </w:pPr>
      <w:r w:rsidRPr="00CD3B98">
        <w:rPr>
          <w:rFonts w:asciiTheme="majorHAnsi" w:eastAsia="Times New Roman" w:hAnsiTheme="majorHAnsi" w:cstheme="majorHAnsi"/>
          <w:b/>
          <w:noProof/>
          <w:sz w:val="28"/>
          <w:lang w:eastAsia="fr-FR"/>
        </w:rPr>
        <w:t>MARCHES PUBLICS DE FOURNITURES COURANTES ET SERVICES</w:t>
      </w:r>
    </w:p>
    <w:p w14:paraId="068ABFC8" w14:textId="77777777" w:rsidR="000103C7" w:rsidRPr="00CD3B98" w:rsidRDefault="000103C7" w:rsidP="000103C7">
      <w:pPr>
        <w:rPr>
          <w:rFonts w:asciiTheme="majorHAnsi" w:eastAsia="Times New Roman" w:hAnsiTheme="majorHAnsi" w:cstheme="majorHAnsi"/>
          <w:lang w:eastAsia="fr-FR"/>
        </w:rPr>
      </w:pPr>
    </w:p>
    <w:p w14:paraId="13EC02D9" w14:textId="77777777" w:rsidR="000103C7" w:rsidRPr="00CD3B98" w:rsidRDefault="000103C7" w:rsidP="000103C7">
      <w:pPr>
        <w:rPr>
          <w:rFonts w:asciiTheme="majorHAnsi" w:eastAsia="Times New Roman" w:hAnsiTheme="majorHAnsi" w:cstheme="majorHAnsi"/>
          <w:lang w:eastAsia="fr-FR"/>
        </w:rPr>
      </w:pPr>
    </w:p>
    <w:p w14:paraId="6035F23B" w14:textId="77777777" w:rsidR="000103C7" w:rsidRPr="00CD3B98" w:rsidRDefault="000103C7" w:rsidP="000103C7">
      <w:pPr>
        <w:rPr>
          <w:rFonts w:asciiTheme="majorHAnsi" w:eastAsia="Times New Roman" w:hAnsiTheme="majorHAnsi" w:cstheme="majorHAnsi"/>
          <w:lang w:eastAsia="fr-FR"/>
        </w:rPr>
      </w:pPr>
    </w:p>
    <w:p w14:paraId="109AB281" w14:textId="29AA915C" w:rsidR="000103C7" w:rsidRPr="00CD3B98" w:rsidRDefault="000103C7" w:rsidP="000103C7">
      <w:pPr>
        <w:jc w:val="center"/>
        <w:rPr>
          <w:rFonts w:asciiTheme="majorHAnsi" w:eastAsia="Times New Roman" w:hAnsiTheme="majorHAnsi" w:cstheme="majorHAnsi"/>
          <w:b/>
          <w:lang w:eastAsia="fr-FR"/>
        </w:rPr>
      </w:pPr>
      <w:r w:rsidRPr="00CD3B98">
        <w:rPr>
          <w:rFonts w:asciiTheme="majorHAnsi" w:eastAsia="Times New Roman" w:hAnsiTheme="majorHAnsi" w:cstheme="majorHAnsi"/>
          <w:b/>
          <w:noProof/>
          <w:lang w:eastAsia="fr-FR"/>
        </w:rPr>
        <w:t>UNIVERSIT</w:t>
      </w:r>
      <w:r w:rsidR="00A93A7D">
        <w:rPr>
          <w:rFonts w:asciiTheme="majorHAnsi" w:eastAsia="Times New Roman" w:hAnsiTheme="majorHAnsi" w:cstheme="majorHAnsi"/>
          <w:b/>
          <w:noProof/>
          <w:lang w:eastAsia="fr-FR"/>
        </w:rPr>
        <w:t>É</w:t>
      </w:r>
      <w:r w:rsidRPr="00CD3B98">
        <w:rPr>
          <w:rFonts w:asciiTheme="majorHAnsi" w:eastAsia="Times New Roman" w:hAnsiTheme="majorHAnsi" w:cstheme="majorHAnsi"/>
          <w:b/>
          <w:noProof/>
          <w:lang w:eastAsia="fr-FR"/>
        </w:rPr>
        <w:t xml:space="preserve"> DE POITIERS</w:t>
      </w:r>
    </w:p>
    <w:p w14:paraId="19BEB603" w14:textId="77777777" w:rsidR="000103C7" w:rsidRPr="00CD3B98" w:rsidRDefault="000103C7" w:rsidP="000103C7">
      <w:pPr>
        <w:jc w:val="center"/>
        <w:rPr>
          <w:rFonts w:asciiTheme="majorHAnsi" w:eastAsia="Times New Roman" w:hAnsiTheme="majorHAnsi" w:cstheme="majorHAnsi"/>
          <w:szCs w:val="20"/>
          <w:lang w:eastAsia="fr-FR"/>
        </w:rPr>
      </w:pPr>
      <w:r w:rsidRPr="00CD3B98">
        <w:rPr>
          <w:rFonts w:asciiTheme="majorHAnsi" w:eastAsia="Times New Roman" w:hAnsiTheme="majorHAnsi" w:cstheme="majorHAnsi"/>
          <w:b/>
          <w:noProof/>
          <w:szCs w:val="20"/>
          <w:lang w:eastAsia="fr-FR"/>
        </w:rPr>
        <w:t>Direction des Affaires Financières</w:t>
      </w:r>
    </w:p>
    <w:p w14:paraId="44595EF1" w14:textId="77777777" w:rsidR="000103C7" w:rsidRPr="00CD3B98" w:rsidRDefault="000103C7" w:rsidP="000103C7">
      <w:pPr>
        <w:jc w:val="center"/>
        <w:rPr>
          <w:rFonts w:asciiTheme="majorHAnsi" w:eastAsia="Times New Roman" w:hAnsiTheme="majorHAnsi" w:cstheme="majorHAnsi"/>
          <w:b/>
          <w:lang w:eastAsia="fr-FR"/>
        </w:rPr>
      </w:pPr>
      <w:r w:rsidRPr="00CD3B98">
        <w:rPr>
          <w:rFonts w:asciiTheme="majorHAnsi" w:eastAsia="Times New Roman" w:hAnsiTheme="majorHAnsi" w:cstheme="majorHAnsi"/>
          <w:b/>
          <w:noProof/>
          <w:lang w:eastAsia="fr-FR"/>
        </w:rPr>
        <w:t>Service de la commande publique</w:t>
      </w:r>
    </w:p>
    <w:p w14:paraId="339C12D3" w14:textId="77777777" w:rsidR="000103C7" w:rsidRPr="00CD3B98" w:rsidRDefault="000103C7" w:rsidP="000103C7">
      <w:pPr>
        <w:jc w:val="center"/>
        <w:rPr>
          <w:rFonts w:asciiTheme="majorHAnsi" w:eastAsia="Times New Roman" w:hAnsiTheme="majorHAnsi" w:cstheme="majorHAnsi"/>
          <w:noProof/>
          <w:lang w:eastAsia="fr-FR"/>
        </w:rPr>
      </w:pPr>
      <w:r w:rsidRPr="00CD3B98">
        <w:rPr>
          <w:rFonts w:asciiTheme="majorHAnsi" w:eastAsia="Times New Roman" w:hAnsiTheme="majorHAnsi" w:cstheme="majorHAnsi"/>
          <w:noProof/>
          <w:lang w:eastAsia="fr-FR"/>
        </w:rPr>
        <w:t>15 rue de l’Hôtel Dieu</w:t>
      </w:r>
    </w:p>
    <w:p w14:paraId="058B093D" w14:textId="77777777" w:rsidR="000103C7" w:rsidRPr="00CD3B98" w:rsidRDefault="000103C7" w:rsidP="000103C7">
      <w:pPr>
        <w:jc w:val="center"/>
        <w:rPr>
          <w:rFonts w:asciiTheme="majorHAnsi" w:eastAsia="Times New Roman" w:hAnsiTheme="majorHAnsi" w:cstheme="majorHAnsi"/>
          <w:b/>
          <w:lang w:eastAsia="fr-FR"/>
        </w:rPr>
      </w:pPr>
      <w:r w:rsidRPr="00CD3B98">
        <w:rPr>
          <w:rFonts w:asciiTheme="majorHAnsi" w:eastAsia="Times New Roman" w:hAnsiTheme="majorHAnsi" w:cstheme="majorHAnsi"/>
          <w:b/>
          <w:noProof/>
          <w:lang w:eastAsia="fr-FR"/>
        </w:rPr>
        <w:t>86073 POITIERS CEDEX 9</w:t>
      </w:r>
    </w:p>
    <w:p w14:paraId="41EE21CE" w14:textId="77777777" w:rsidR="000103C7" w:rsidRPr="00CD3B98" w:rsidRDefault="000103C7" w:rsidP="000103C7">
      <w:pPr>
        <w:jc w:val="center"/>
        <w:rPr>
          <w:rFonts w:asciiTheme="majorHAnsi" w:eastAsia="Times New Roman" w:hAnsiTheme="majorHAnsi" w:cstheme="majorHAnsi"/>
          <w:b/>
          <w:lang w:eastAsia="fr-FR"/>
        </w:rPr>
      </w:pPr>
      <w:r w:rsidRPr="00CD3B98">
        <w:rPr>
          <w:rFonts w:asciiTheme="majorHAnsi" w:eastAsia="Times New Roman" w:hAnsiTheme="majorHAnsi" w:cstheme="majorHAnsi"/>
          <w:b/>
          <w:noProof/>
          <w:lang w:eastAsia="fr-FR"/>
        </w:rPr>
        <w:t>Tél: 05 49 45 41 14</w:t>
      </w:r>
    </w:p>
    <w:p w14:paraId="6793C1F6" w14:textId="77777777" w:rsidR="000103C7" w:rsidRPr="00CD3B98" w:rsidRDefault="000103C7" w:rsidP="000103C7">
      <w:pPr>
        <w:rPr>
          <w:rFonts w:asciiTheme="majorHAnsi" w:eastAsia="Times New Roman" w:hAnsiTheme="majorHAnsi" w:cstheme="majorHAnsi"/>
          <w:lang w:eastAsia="fr-FR"/>
        </w:rPr>
      </w:pPr>
    </w:p>
    <w:p w14:paraId="2A84EA50" w14:textId="77777777" w:rsidR="000103C7" w:rsidRPr="00CD3B98" w:rsidRDefault="000103C7" w:rsidP="000103C7">
      <w:pPr>
        <w:framePr w:hSpace="142" w:wrap="notBeside" w:vAnchor="text" w:hAnchor="page" w:xAlign="center" w:y="1"/>
        <w:jc w:val="center"/>
        <w:rPr>
          <w:rFonts w:asciiTheme="majorHAnsi" w:eastAsia="Times New Roman" w:hAnsiTheme="majorHAnsi" w:cstheme="majorHAnsi"/>
          <w:lang w:eastAsia="fr-FR"/>
        </w:rPr>
      </w:pPr>
    </w:p>
    <w:p w14:paraId="481DC0C6" w14:textId="77777777" w:rsidR="000103C7" w:rsidRPr="00CD3B98" w:rsidRDefault="000103C7" w:rsidP="000103C7">
      <w:pPr>
        <w:rPr>
          <w:rFonts w:asciiTheme="majorHAnsi" w:eastAsia="Times New Roman" w:hAnsiTheme="majorHAnsi" w:cstheme="majorHAnsi"/>
          <w:lang w:eastAsia="fr-FR"/>
        </w:rPr>
      </w:pPr>
    </w:p>
    <w:p w14:paraId="3879513C" w14:textId="77777777" w:rsidR="000103C7" w:rsidRPr="00CD3B98" w:rsidRDefault="000103C7" w:rsidP="000103C7">
      <w:pPr>
        <w:rPr>
          <w:rFonts w:asciiTheme="majorHAnsi" w:eastAsia="Times New Roman" w:hAnsiTheme="majorHAnsi" w:cstheme="majorHAnsi"/>
          <w:lang w:eastAsia="fr-FR"/>
        </w:rPr>
      </w:pPr>
    </w:p>
    <w:p w14:paraId="212E3474" w14:textId="77777777" w:rsidR="000103C7" w:rsidRPr="00CD3B98" w:rsidRDefault="000103C7" w:rsidP="000103C7">
      <w:pPr>
        <w:rPr>
          <w:rFonts w:asciiTheme="majorHAnsi" w:eastAsia="Times New Roman" w:hAnsiTheme="majorHAnsi" w:cstheme="majorHAnsi"/>
          <w:lang w:eastAsia="fr-FR"/>
        </w:rPr>
      </w:pPr>
    </w:p>
    <w:p w14:paraId="049F0ED3" w14:textId="3A3F93E7" w:rsidR="000103C7" w:rsidRPr="00CD3B98" w:rsidRDefault="000103C7" w:rsidP="000103C7">
      <w:pPr>
        <w:jc w:val="center"/>
        <w:rPr>
          <w:rFonts w:asciiTheme="majorHAnsi" w:eastAsia="Times New Roman" w:hAnsiTheme="majorHAnsi" w:cstheme="majorHAnsi"/>
          <w:b/>
          <w:sz w:val="32"/>
          <w:lang w:eastAsia="fr-FR"/>
        </w:rPr>
      </w:pPr>
      <w:r w:rsidRPr="00CD3B98">
        <w:rPr>
          <w:rFonts w:asciiTheme="majorHAnsi" w:eastAsia="Times New Roman" w:hAnsiTheme="majorHAnsi" w:cstheme="majorHAnsi"/>
          <w:b/>
          <w:noProof/>
          <w:sz w:val="32"/>
          <w:lang w:eastAsia="fr-FR"/>
        </w:rPr>
        <w:t>UNIVERSIT</w:t>
      </w:r>
      <w:r w:rsidR="00A93A7D">
        <w:rPr>
          <w:rFonts w:asciiTheme="majorHAnsi" w:eastAsia="Times New Roman" w:hAnsiTheme="majorHAnsi" w:cstheme="majorHAnsi"/>
          <w:b/>
          <w:noProof/>
          <w:sz w:val="32"/>
          <w:lang w:eastAsia="fr-FR"/>
        </w:rPr>
        <w:t>É</w:t>
      </w:r>
      <w:r w:rsidRPr="00CD3B98">
        <w:rPr>
          <w:rFonts w:asciiTheme="majorHAnsi" w:eastAsia="Times New Roman" w:hAnsiTheme="majorHAnsi" w:cstheme="majorHAnsi"/>
          <w:b/>
          <w:noProof/>
          <w:sz w:val="32"/>
          <w:lang w:eastAsia="fr-FR"/>
        </w:rPr>
        <w:t xml:space="preserve"> DE POITIERS</w:t>
      </w:r>
    </w:p>
    <w:p w14:paraId="65086F78" w14:textId="77777777" w:rsidR="000103C7" w:rsidRPr="00CD3B98" w:rsidRDefault="000103C7" w:rsidP="000103C7">
      <w:pPr>
        <w:rPr>
          <w:rFonts w:asciiTheme="majorHAnsi" w:eastAsia="Times New Roman" w:hAnsiTheme="majorHAnsi" w:cstheme="majorHAnsi"/>
          <w:lang w:eastAsia="fr-FR"/>
        </w:rPr>
      </w:pPr>
    </w:p>
    <w:p w14:paraId="0FA93EFD" w14:textId="77777777" w:rsidR="000103C7" w:rsidRPr="00CD3B98" w:rsidRDefault="000103C7" w:rsidP="000103C7">
      <w:pPr>
        <w:rPr>
          <w:rFonts w:asciiTheme="majorHAnsi" w:eastAsia="Times New Roman" w:hAnsiTheme="majorHAnsi" w:cstheme="majorHAnsi"/>
          <w:lang w:eastAsia="fr-FR"/>
        </w:rPr>
      </w:pPr>
    </w:p>
    <w:p w14:paraId="6AE23511" w14:textId="77777777" w:rsidR="000103C7" w:rsidRPr="00CD3B98" w:rsidRDefault="000103C7" w:rsidP="000103C7">
      <w:pPr>
        <w:tabs>
          <w:tab w:val="center" w:pos="4536"/>
          <w:tab w:val="right" w:pos="9072"/>
        </w:tabs>
        <w:jc w:val="center"/>
        <w:rPr>
          <w:rFonts w:asciiTheme="majorHAnsi" w:eastAsia="Times New Roman" w:hAnsiTheme="majorHAnsi" w:cstheme="majorHAnsi"/>
          <w:b/>
          <w:i/>
          <w:sz w:val="16"/>
          <w:szCs w:val="16"/>
          <w:lang w:eastAsia="fr-FR"/>
        </w:rPr>
      </w:pPr>
      <w:r w:rsidRPr="00CD3B98">
        <w:rPr>
          <w:rFonts w:asciiTheme="majorHAnsi" w:eastAsia="BookAntiqua" w:hAnsiTheme="majorHAnsi" w:cstheme="majorHAnsi"/>
          <w:sz w:val="16"/>
          <w:szCs w:val="16"/>
          <w:lang w:eastAsia="fr-FR"/>
        </w:rPr>
        <w:t> </w:t>
      </w:r>
    </w:p>
    <w:p w14:paraId="06BC10C0" w14:textId="77777777" w:rsidR="007B0F06" w:rsidRDefault="000103C7" w:rsidP="00AF12A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/>
        <w:jc w:val="center"/>
        <w:outlineLvl w:val="0"/>
        <w:rPr>
          <w:rFonts w:asciiTheme="majorHAnsi" w:eastAsia="BookAntiqua" w:hAnsiTheme="majorHAnsi" w:cstheme="majorHAnsi"/>
          <w:color w:val="000000"/>
          <w:kern w:val="32"/>
          <w:sz w:val="36"/>
          <w:szCs w:val="36"/>
          <w:lang w:val="x-none" w:eastAsia="x-none"/>
        </w:rPr>
      </w:pPr>
      <w:r w:rsidRPr="00CD3B98">
        <w:rPr>
          <w:rFonts w:asciiTheme="majorHAnsi" w:eastAsia="BookAntiqua" w:hAnsiTheme="majorHAnsi" w:cstheme="majorHAnsi"/>
          <w:color w:val="000000"/>
          <w:kern w:val="32"/>
          <w:sz w:val="36"/>
          <w:szCs w:val="36"/>
          <w:lang w:val="x-none" w:eastAsia="x-none"/>
        </w:rPr>
        <w:t> </w:t>
      </w:r>
      <w:bookmarkStart w:id="0" w:name="_Toc120181877"/>
      <w:bookmarkStart w:id="1" w:name="_Toc120181964"/>
      <w:bookmarkStart w:id="2" w:name="_Toc120182500"/>
      <w:bookmarkStart w:id="3" w:name="_Toc120182808"/>
      <w:bookmarkStart w:id="4" w:name="_Toc121299722"/>
      <w:bookmarkStart w:id="5" w:name="_Toc121909866"/>
    </w:p>
    <w:p w14:paraId="031AC01F" w14:textId="0EDFA500" w:rsidR="00A31096" w:rsidRPr="0030100D" w:rsidRDefault="00052CE3" w:rsidP="00AF12A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/>
        <w:jc w:val="center"/>
        <w:outlineLvl w:val="0"/>
        <w:rPr>
          <w:rFonts w:asciiTheme="majorHAnsi" w:eastAsia="Times New Roman" w:hAnsiTheme="majorHAnsi" w:cstheme="majorHAnsi"/>
          <w:b/>
          <w:color w:val="5B9BD5" w:themeColor="accent5"/>
          <w:kern w:val="32"/>
          <w:sz w:val="36"/>
          <w:szCs w:val="36"/>
          <w:lang w:eastAsia="x-none"/>
        </w:rPr>
      </w:pPr>
      <w:bookmarkStart w:id="6" w:name="_Toc133234606"/>
      <w:r w:rsidRPr="0030100D">
        <w:rPr>
          <w:rFonts w:asciiTheme="majorHAnsi" w:eastAsia="Times New Roman" w:hAnsiTheme="majorHAnsi" w:cstheme="majorHAnsi"/>
          <w:b/>
          <w:caps/>
          <w:noProof/>
          <w:color w:val="5B9BD5" w:themeColor="accent5"/>
          <w:kern w:val="32"/>
          <w:sz w:val="36"/>
          <w:szCs w:val="36"/>
          <w:lang w:val="x-none" w:eastAsia="x-none"/>
        </w:rPr>
        <w:t>« </w:t>
      </w:r>
      <w:bookmarkEnd w:id="0"/>
      <w:bookmarkEnd w:id="1"/>
      <w:bookmarkEnd w:id="2"/>
      <w:bookmarkEnd w:id="3"/>
      <w:r w:rsidR="00EF4161" w:rsidRPr="00EF4161">
        <w:rPr>
          <w:rFonts w:ascii="Times New Roman" w:hAnsi="Times New Roman" w:cs="Times New Roman"/>
          <w:color w:val="5B9BD5" w:themeColor="accent5"/>
          <w:sz w:val="32"/>
          <w:szCs w:val="32"/>
        </w:rPr>
        <w:t>Moyens de caractérisation volumique et de quantification des déformations : Système OCT</w:t>
      </w:r>
      <w:bookmarkEnd w:id="4"/>
      <w:bookmarkEnd w:id="5"/>
      <w:bookmarkEnd w:id="6"/>
      <w:r w:rsidR="00822F2D">
        <w:rPr>
          <w:rFonts w:ascii="Times New Roman" w:hAnsi="Times New Roman" w:cs="Times New Roman"/>
          <w:color w:val="5B9BD5" w:themeColor="accent5"/>
          <w:sz w:val="32"/>
          <w:szCs w:val="32"/>
        </w:rPr>
        <w:t>»</w:t>
      </w:r>
    </w:p>
    <w:p w14:paraId="3110F934" w14:textId="77777777" w:rsidR="007B0F06" w:rsidRDefault="007B0F06" w:rsidP="00AF12A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/>
        <w:jc w:val="center"/>
        <w:outlineLvl w:val="0"/>
        <w:rPr>
          <w:rFonts w:asciiTheme="majorHAnsi" w:eastAsia="Times New Roman" w:hAnsiTheme="majorHAnsi" w:cstheme="majorHAnsi"/>
          <w:b/>
          <w:color w:val="000000"/>
          <w:kern w:val="32"/>
          <w:sz w:val="36"/>
          <w:szCs w:val="36"/>
          <w:lang w:eastAsia="x-none"/>
        </w:rPr>
      </w:pPr>
    </w:p>
    <w:p w14:paraId="3DE37D64" w14:textId="77777777" w:rsidR="000103C7" w:rsidRPr="00CD3B98" w:rsidRDefault="000103C7" w:rsidP="000103C7">
      <w:pPr>
        <w:rPr>
          <w:rFonts w:asciiTheme="majorHAnsi" w:eastAsia="Times New Roman" w:hAnsiTheme="majorHAnsi" w:cstheme="majorHAnsi"/>
          <w:lang w:eastAsia="fr-FR"/>
        </w:rPr>
      </w:pPr>
    </w:p>
    <w:p w14:paraId="5B4E3247" w14:textId="77777777" w:rsidR="000103C7" w:rsidRPr="00CD3B98" w:rsidRDefault="000103C7" w:rsidP="000103C7">
      <w:pPr>
        <w:rPr>
          <w:rFonts w:asciiTheme="majorHAnsi" w:eastAsia="Times New Roman" w:hAnsiTheme="majorHAnsi" w:cstheme="majorHAnsi"/>
          <w:lang w:eastAsia="fr-FR"/>
        </w:rPr>
      </w:pPr>
    </w:p>
    <w:p w14:paraId="61EBBC89" w14:textId="77777777" w:rsidR="000103C7" w:rsidRPr="00CD3B98" w:rsidRDefault="000103C7" w:rsidP="000103C7">
      <w:pPr>
        <w:rPr>
          <w:rFonts w:asciiTheme="majorHAnsi" w:eastAsia="Times New Roman" w:hAnsiTheme="majorHAnsi" w:cstheme="majorHAnsi"/>
          <w:lang w:eastAsia="fr-FR"/>
        </w:rPr>
      </w:pPr>
    </w:p>
    <w:p w14:paraId="2BACBF71" w14:textId="77777777" w:rsidR="000103C7" w:rsidRPr="00CD3B98" w:rsidRDefault="000103C7" w:rsidP="000103C7">
      <w:pPr>
        <w:jc w:val="center"/>
        <w:rPr>
          <w:rFonts w:asciiTheme="majorHAnsi" w:eastAsia="Times New Roman" w:hAnsiTheme="majorHAnsi" w:cstheme="majorHAnsi"/>
          <w:b/>
          <w:sz w:val="40"/>
          <w:u w:val="single"/>
          <w:lang w:eastAsia="fr-FR"/>
        </w:rPr>
      </w:pPr>
    </w:p>
    <w:p w14:paraId="1D392C91" w14:textId="77777777" w:rsidR="000103C7" w:rsidRPr="00CD3B98" w:rsidRDefault="000103C7" w:rsidP="000103C7">
      <w:pPr>
        <w:jc w:val="center"/>
        <w:rPr>
          <w:rFonts w:asciiTheme="majorHAnsi" w:eastAsia="Times New Roman" w:hAnsiTheme="majorHAnsi" w:cstheme="majorHAnsi"/>
          <w:b/>
          <w:sz w:val="40"/>
          <w:u w:val="single"/>
          <w:lang w:eastAsia="fr-FR"/>
        </w:rPr>
      </w:pPr>
      <w:r w:rsidRPr="00CD3B98">
        <w:rPr>
          <w:rFonts w:asciiTheme="majorHAnsi" w:eastAsia="Times New Roman" w:hAnsiTheme="majorHAnsi" w:cstheme="majorHAnsi"/>
          <w:b/>
          <w:sz w:val="40"/>
          <w:u w:val="single"/>
          <w:lang w:eastAsia="fr-FR"/>
        </w:rPr>
        <w:t>Cahier des clauses techniques particulières</w:t>
      </w:r>
    </w:p>
    <w:p w14:paraId="10B50FE9" w14:textId="77777777" w:rsidR="000103C7" w:rsidRPr="00CD3B98" w:rsidRDefault="000103C7" w:rsidP="000103C7">
      <w:pPr>
        <w:jc w:val="center"/>
        <w:rPr>
          <w:rFonts w:asciiTheme="majorHAnsi" w:eastAsia="Times New Roman" w:hAnsiTheme="majorHAnsi" w:cstheme="majorHAnsi"/>
          <w:b/>
          <w:noProof/>
          <w:sz w:val="32"/>
          <w:szCs w:val="32"/>
          <w:lang w:eastAsia="fr-FR"/>
        </w:rPr>
      </w:pPr>
    </w:p>
    <w:p w14:paraId="0D3008E2" w14:textId="6A961052" w:rsidR="000103C7" w:rsidRPr="00CD3B98" w:rsidRDefault="002E5A6D" w:rsidP="00116459">
      <w:pPr>
        <w:jc w:val="center"/>
        <w:rPr>
          <w:rFonts w:asciiTheme="majorHAnsi" w:eastAsia="Times New Roman" w:hAnsiTheme="majorHAnsi" w:cstheme="majorHAnsi"/>
          <w:b/>
          <w:sz w:val="32"/>
          <w:szCs w:val="32"/>
          <w:lang w:eastAsia="fr-FR"/>
        </w:rPr>
      </w:pPr>
      <w:r>
        <w:rPr>
          <w:rFonts w:asciiTheme="majorHAnsi" w:eastAsia="Times New Roman" w:hAnsiTheme="majorHAnsi" w:cstheme="majorHAnsi"/>
          <w:b/>
          <w:sz w:val="32"/>
          <w:szCs w:val="32"/>
          <w:lang w:eastAsia="fr-FR"/>
        </w:rPr>
        <w:t>2024F021</w:t>
      </w:r>
    </w:p>
    <w:p w14:paraId="06D1722A" w14:textId="77777777" w:rsidR="000103C7" w:rsidRPr="00CD3B98" w:rsidRDefault="000103C7" w:rsidP="000103C7">
      <w:pPr>
        <w:jc w:val="center"/>
        <w:rPr>
          <w:rFonts w:asciiTheme="majorHAnsi" w:eastAsia="Times New Roman" w:hAnsiTheme="majorHAnsi" w:cstheme="majorHAnsi"/>
          <w:b/>
          <w:sz w:val="28"/>
          <w:lang w:eastAsia="fr-FR"/>
        </w:rPr>
      </w:pPr>
    </w:p>
    <w:p w14:paraId="2C15613E" w14:textId="77777777" w:rsidR="000103C7" w:rsidRPr="00CD3B98" w:rsidRDefault="000103C7" w:rsidP="000103C7">
      <w:pPr>
        <w:jc w:val="center"/>
        <w:rPr>
          <w:rFonts w:asciiTheme="majorHAnsi" w:eastAsia="Times New Roman" w:hAnsiTheme="majorHAnsi" w:cstheme="majorHAnsi"/>
          <w:b/>
          <w:sz w:val="28"/>
          <w:lang w:eastAsia="fr-FR"/>
        </w:rPr>
      </w:pPr>
    </w:p>
    <w:p w14:paraId="4B4052E7" w14:textId="77777777" w:rsidR="000103C7" w:rsidRPr="00CD3B98" w:rsidRDefault="000103C7" w:rsidP="000103C7">
      <w:pPr>
        <w:jc w:val="center"/>
        <w:rPr>
          <w:rFonts w:asciiTheme="majorHAnsi" w:eastAsia="Times New Roman" w:hAnsiTheme="majorHAnsi" w:cstheme="majorHAnsi"/>
          <w:b/>
          <w:sz w:val="28"/>
          <w:lang w:eastAsia="fr-FR"/>
        </w:rPr>
      </w:pPr>
    </w:p>
    <w:p w14:paraId="7DB9376A" w14:textId="77777777" w:rsidR="000103C7" w:rsidRPr="00CD3B98" w:rsidRDefault="000103C7" w:rsidP="000103C7">
      <w:pPr>
        <w:jc w:val="center"/>
        <w:rPr>
          <w:rFonts w:asciiTheme="majorHAnsi" w:eastAsia="Times New Roman" w:hAnsiTheme="majorHAnsi" w:cstheme="majorHAnsi"/>
          <w:bCs/>
          <w:sz w:val="28"/>
          <w:u w:val="single"/>
          <w:lang w:eastAsia="fr-FR"/>
        </w:rPr>
      </w:pPr>
    </w:p>
    <w:p w14:paraId="458FD2FF" w14:textId="77777777" w:rsidR="000103C7" w:rsidRPr="00CD3B98" w:rsidRDefault="000103C7" w:rsidP="000103C7">
      <w:pPr>
        <w:jc w:val="center"/>
        <w:rPr>
          <w:rFonts w:asciiTheme="majorHAnsi" w:eastAsia="Times New Roman" w:hAnsiTheme="majorHAnsi" w:cstheme="majorHAnsi"/>
          <w:b/>
          <w:sz w:val="28"/>
          <w:lang w:eastAsia="fr-FR"/>
        </w:rPr>
      </w:pPr>
    </w:p>
    <w:p w14:paraId="399E5349" w14:textId="77777777" w:rsidR="000103C7" w:rsidRPr="00CD3B98" w:rsidRDefault="000103C7" w:rsidP="000103C7">
      <w:pPr>
        <w:jc w:val="center"/>
        <w:rPr>
          <w:rFonts w:asciiTheme="majorHAnsi" w:eastAsia="Times New Roman" w:hAnsiTheme="majorHAnsi" w:cstheme="majorHAnsi"/>
          <w:b/>
          <w:sz w:val="28"/>
          <w:lang w:eastAsia="fr-FR"/>
        </w:rPr>
      </w:pPr>
    </w:p>
    <w:p w14:paraId="09EDD869" w14:textId="77777777" w:rsidR="009757DD" w:rsidRDefault="009757DD" w:rsidP="000103C7">
      <w:pPr>
        <w:jc w:val="center"/>
        <w:rPr>
          <w:rFonts w:asciiTheme="majorHAnsi" w:eastAsia="Times New Roman" w:hAnsiTheme="majorHAnsi" w:cstheme="majorHAnsi"/>
          <w:b/>
          <w:sz w:val="28"/>
          <w:lang w:eastAsia="fr-FR"/>
        </w:rPr>
      </w:pPr>
    </w:p>
    <w:p w14:paraId="60F27EE0" w14:textId="5FC869DE" w:rsidR="00A31096" w:rsidRDefault="00A31096" w:rsidP="002D4A6A">
      <w:pPr>
        <w:rPr>
          <w:rFonts w:asciiTheme="majorHAnsi" w:eastAsia="Times New Roman" w:hAnsiTheme="majorHAnsi" w:cstheme="majorHAnsi"/>
          <w:b/>
          <w:sz w:val="28"/>
          <w:lang w:eastAsia="fr-FR"/>
        </w:rPr>
      </w:pPr>
    </w:p>
    <w:p w14:paraId="06869903" w14:textId="14007A96" w:rsidR="0021215F" w:rsidRPr="00B142B6" w:rsidRDefault="007B0F06" w:rsidP="00A31096">
      <w:pPr>
        <w:pStyle w:val="Titre1"/>
        <w:rPr>
          <w:rFonts w:cstheme="majorHAnsi"/>
        </w:rPr>
      </w:pPr>
      <w:bookmarkStart w:id="7" w:name="_Toc133234607"/>
      <w:r w:rsidRPr="00B142B6">
        <w:rPr>
          <w:rFonts w:cstheme="majorHAnsi"/>
        </w:rPr>
        <w:t>Contexte</w:t>
      </w:r>
      <w:bookmarkEnd w:id="7"/>
    </w:p>
    <w:p w14:paraId="34C996FD" w14:textId="77777777" w:rsidR="007F4572" w:rsidRDefault="00822F2D" w:rsidP="000A6825">
      <w:pPr>
        <w:pStyle w:val="Paragraphedeliste"/>
        <w:jc w:val="both"/>
        <w:rPr>
          <w:rFonts w:asciiTheme="majorHAnsi" w:hAnsiTheme="majorHAnsi" w:cstheme="majorHAnsi"/>
          <w:bCs/>
        </w:rPr>
      </w:pPr>
      <w:r w:rsidRPr="00B87F41">
        <w:rPr>
          <w:rFonts w:asciiTheme="majorHAnsi" w:hAnsiTheme="majorHAnsi" w:cstheme="majorHAnsi"/>
          <w:bCs/>
        </w:rPr>
        <w:t>L</w:t>
      </w:r>
      <w:r w:rsidR="000A6825" w:rsidRPr="00B87F41">
        <w:rPr>
          <w:rFonts w:asciiTheme="majorHAnsi" w:hAnsiTheme="majorHAnsi" w:cstheme="majorHAnsi"/>
          <w:bCs/>
        </w:rPr>
        <w:t>’achat concerne un</w:t>
      </w:r>
      <w:r w:rsidRPr="00B87F41">
        <w:rPr>
          <w:rFonts w:asciiTheme="majorHAnsi" w:hAnsiTheme="majorHAnsi" w:cstheme="majorHAnsi"/>
          <w:bCs/>
        </w:rPr>
        <w:t xml:space="preserve"> dispositif </w:t>
      </w:r>
      <w:r w:rsidR="000A6825" w:rsidRPr="00B87F41">
        <w:rPr>
          <w:rFonts w:asciiTheme="majorHAnsi" w:hAnsiTheme="majorHAnsi" w:cstheme="majorHAnsi"/>
          <w:bCs/>
        </w:rPr>
        <w:t xml:space="preserve">optique nommé </w:t>
      </w:r>
      <w:r w:rsidRPr="00B87F41">
        <w:rPr>
          <w:rFonts w:asciiTheme="majorHAnsi" w:hAnsiTheme="majorHAnsi" w:cstheme="majorHAnsi"/>
          <w:bCs/>
        </w:rPr>
        <w:t>OCT (Optical Coherence Tomography)</w:t>
      </w:r>
      <w:r w:rsidR="000A6825" w:rsidRPr="00B87F41">
        <w:rPr>
          <w:rFonts w:asciiTheme="majorHAnsi" w:hAnsiTheme="majorHAnsi" w:cstheme="majorHAnsi"/>
          <w:bCs/>
        </w:rPr>
        <w:t>.</w:t>
      </w:r>
    </w:p>
    <w:p w14:paraId="5D825D7C" w14:textId="77777777" w:rsidR="007F4572" w:rsidRDefault="000A6825" w:rsidP="000A6825">
      <w:pPr>
        <w:pStyle w:val="Paragraphedeliste"/>
        <w:jc w:val="both"/>
        <w:rPr>
          <w:rFonts w:asciiTheme="majorHAnsi" w:hAnsiTheme="majorHAnsi" w:cstheme="majorHAnsi"/>
          <w:b/>
        </w:rPr>
      </w:pPr>
      <w:r w:rsidRPr="00B87F41">
        <w:rPr>
          <w:rFonts w:asciiTheme="majorHAnsi" w:hAnsiTheme="majorHAnsi" w:cstheme="majorHAnsi"/>
          <w:bCs/>
        </w:rPr>
        <w:t xml:space="preserve">Ce dispositif </w:t>
      </w:r>
      <w:r w:rsidR="00CD73D1" w:rsidRPr="00B87F41">
        <w:rPr>
          <w:rFonts w:asciiTheme="majorHAnsi" w:hAnsiTheme="majorHAnsi" w:cstheme="majorHAnsi"/>
          <w:bCs/>
        </w:rPr>
        <w:t>p</w:t>
      </w:r>
      <w:r w:rsidRPr="00B87F41">
        <w:rPr>
          <w:rFonts w:asciiTheme="majorHAnsi" w:hAnsiTheme="majorHAnsi" w:cstheme="majorHAnsi"/>
          <w:bCs/>
        </w:rPr>
        <w:t>ermet d’acquérir</w:t>
      </w:r>
      <w:r w:rsidR="00CD73D1" w:rsidRPr="00B87F41">
        <w:rPr>
          <w:rFonts w:asciiTheme="majorHAnsi" w:hAnsiTheme="majorHAnsi" w:cstheme="majorHAnsi"/>
          <w:bCs/>
        </w:rPr>
        <w:t xml:space="preserve"> </w:t>
      </w:r>
      <w:r w:rsidR="00822F2D" w:rsidRPr="00B87F41">
        <w:rPr>
          <w:rFonts w:asciiTheme="majorHAnsi" w:hAnsiTheme="majorHAnsi" w:cstheme="majorHAnsi"/>
          <w:bCs/>
        </w:rPr>
        <w:t xml:space="preserve">une image volumique d’une pièce 3D </w:t>
      </w:r>
      <w:r w:rsidRPr="00B87F41">
        <w:rPr>
          <w:rFonts w:asciiTheme="majorHAnsi" w:hAnsiTheme="majorHAnsi" w:cstheme="majorHAnsi"/>
          <w:bCs/>
        </w:rPr>
        <w:t>transparente.</w:t>
      </w:r>
    </w:p>
    <w:p w14:paraId="02FCA1EC" w14:textId="2DD7C6CB" w:rsidR="000A6825" w:rsidRPr="00B142B6" w:rsidRDefault="000A6825" w:rsidP="000A6825">
      <w:pPr>
        <w:pStyle w:val="Paragraphedeliste"/>
        <w:jc w:val="both"/>
        <w:rPr>
          <w:rFonts w:asciiTheme="majorHAnsi" w:hAnsiTheme="majorHAnsi" w:cstheme="majorHAnsi"/>
          <w:b/>
        </w:rPr>
      </w:pPr>
      <w:r w:rsidRPr="00B87F41">
        <w:rPr>
          <w:rFonts w:asciiTheme="majorHAnsi" w:hAnsiTheme="majorHAnsi" w:cstheme="majorHAnsi"/>
          <w:bCs/>
        </w:rPr>
        <w:t>Le dispositif demandé doit être spécialement conçu pour être utilisé en ophtalmologie pour permettre de scanner la rétine et la cornée d’un œil humain in vivo</w:t>
      </w:r>
      <w:r w:rsidRPr="00B87F41">
        <w:rPr>
          <w:rFonts w:asciiTheme="majorHAnsi" w:hAnsiTheme="majorHAnsi" w:cstheme="majorHAnsi"/>
          <w:b/>
        </w:rPr>
        <w:t xml:space="preserve"> </w:t>
      </w:r>
      <w:r w:rsidRPr="00B87F41">
        <w:rPr>
          <w:rFonts w:asciiTheme="majorHAnsi" w:hAnsiTheme="majorHAnsi" w:cstheme="majorHAnsi"/>
          <w:bCs/>
        </w:rPr>
        <w:t xml:space="preserve">avec une résolution de quelques microns sur </w:t>
      </w:r>
      <w:r w:rsidR="00CD73D1" w:rsidRPr="00B87F41">
        <w:rPr>
          <w:rFonts w:asciiTheme="majorHAnsi" w:hAnsiTheme="majorHAnsi" w:cstheme="majorHAnsi"/>
          <w:bCs/>
        </w:rPr>
        <w:t xml:space="preserve">une zone d’étude de quelques </w:t>
      </w:r>
      <w:r w:rsidR="00BC1EA2" w:rsidRPr="00B87F41">
        <w:rPr>
          <w:rFonts w:asciiTheme="majorHAnsi" w:hAnsiTheme="majorHAnsi" w:cstheme="majorHAnsi"/>
          <w:bCs/>
        </w:rPr>
        <w:t>millimètres</w:t>
      </w:r>
      <w:r w:rsidR="00CD73D1" w:rsidRPr="00B87F41">
        <w:rPr>
          <w:rFonts w:asciiTheme="majorHAnsi" w:hAnsiTheme="majorHAnsi" w:cstheme="majorHAnsi"/>
          <w:b/>
        </w:rPr>
        <w:t>.</w:t>
      </w:r>
    </w:p>
    <w:p w14:paraId="1C5F07B9" w14:textId="77777777" w:rsidR="000A6825" w:rsidRDefault="000A6825" w:rsidP="00A31096">
      <w:pPr>
        <w:pStyle w:val="Paragraphedeliste"/>
        <w:jc w:val="both"/>
        <w:rPr>
          <w:rFonts w:ascii="Verdana" w:hAnsi="Verdana" w:cs="Verdana"/>
          <w:color w:val="000000"/>
          <w:spacing w:val="-4"/>
          <w:sz w:val="18"/>
        </w:rPr>
      </w:pPr>
    </w:p>
    <w:p w14:paraId="0B1995F4" w14:textId="49DA541E" w:rsidR="00A31096" w:rsidRPr="00887DAE" w:rsidRDefault="00A31096" w:rsidP="00C2373B">
      <w:pPr>
        <w:pStyle w:val="Titre1"/>
        <w:rPr>
          <w:rFonts w:cstheme="majorHAnsi"/>
        </w:rPr>
      </w:pPr>
      <w:bookmarkStart w:id="8" w:name="_Toc133234608"/>
      <w:r w:rsidRPr="00B142B6">
        <w:rPr>
          <w:rFonts w:cstheme="majorHAnsi"/>
        </w:rPr>
        <w:t>D</w:t>
      </w:r>
      <w:r w:rsidR="00372192" w:rsidRPr="00B142B6">
        <w:rPr>
          <w:rFonts w:cstheme="majorHAnsi"/>
        </w:rPr>
        <w:t>escription</w:t>
      </w:r>
      <w:r w:rsidRPr="00B142B6">
        <w:rPr>
          <w:rFonts w:cstheme="majorHAnsi"/>
        </w:rPr>
        <w:t xml:space="preserve"> et attendus techniques</w:t>
      </w:r>
      <w:bookmarkEnd w:id="8"/>
    </w:p>
    <w:p w14:paraId="4FCC239C" w14:textId="1EA18C1A" w:rsidR="0033185B" w:rsidRPr="00C2373B" w:rsidRDefault="0033185B" w:rsidP="00C2373B">
      <w:pPr>
        <w:pStyle w:val="Titre2"/>
        <w:numPr>
          <w:ilvl w:val="1"/>
          <w:numId w:val="12"/>
        </w:numPr>
      </w:pPr>
      <w:bookmarkStart w:id="9" w:name="_Toc133234609"/>
      <w:r w:rsidRPr="00C2373B">
        <w:t>Appareillage</w:t>
      </w:r>
      <w:bookmarkEnd w:id="9"/>
    </w:p>
    <w:p w14:paraId="30013B69" w14:textId="21A8B171" w:rsidR="000A6825" w:rsidRPr="00661516" w:rsidRDefault="000A6825" w:rsidP="000A6825">
      <w:pPr>
        <w:spacing w:line="276" w:lineRule="auto"/>
        <w:jc w:val="both"/>
        <w:rPr>
          <w:rFonts w:asciiTheme="majorHAnsi" w:hAnsiTheme="majorHAnsi" w:cstheme="majorHAnsi"/>
          <w:b/>
          <w:color w:val="000000" w:themeColor="text1"/>
          <w:szCs w:val="20"/>
        </w:rPr>
      </w:pPr>
      <w:r w:rsidRPr="00661516">
        <w:rPr>
          <w:rFonts w:asciiTheme="majorHAnsi" w:hAnsiTheme="majorHAnsi" w:cstheme="majorHAnsi"/>
          <w:b/>
          <w:color w:val="000000" w:themeColor="text1"/>
          <w:szCs w:val="20"/>
        </w:rPr>
        <w:t>Le dispositif proposé disposera des caractéristiques suivantes</w:t>
      </w:r>
      <w:r w:rsidR="00661516">
        <w:rPr>
          <w:rFonts w:asciiTheme="majorHAnsi" w:hAnsiTheme="majorHAnsi" w:cstheme="majorHAnsi"/>
          <w:b/>
          <w:color w:val="000000" w:themeColor="text1"/>
          <w:szCs w:val="20"/>
        </w:rPr>
        <w:t> :</w:t>
      </w:r>
    </w:p>
    <w:p w14:paraId="4CA15E1D" w14:textId="3B1E48B1" w:rsidR="000A6825" w:rsidRPr="00661516" w:rsidRDefault="00B60564" w:rsidP="000A6825">
      <w:pPr>
        <w:pStyle w:val="Paragraphedeliste"/>
        <w:numPr>
          <w:ilvl w:val="0"/>
          <w:numId w:val="19"/>
        </w:numPr>
        <w:spacing w:line="276" w:lineRule="auto"/>
        <w:rPr>
          <w:rFonts w:asciiTheme="majorHAnsi" w:hAnsiTheme="majorHAnsi" w:cstheme="majorHAnsi"/>
          <w:color w:val="000000" w:themeColor="text1"/>
          <w:szCs w:val="20"/>
        </w:rPr>
      </w:pPr>
      <w:r w:rsidRPr="00661516">
        <w:rPr>
          <w:rFonts w:asciiTheme="majorHAnsi" w:hAnsiTheme="majorHAnsi" w:cstheme="majorHAnsi"/>
          <w:color w:val="000000" w:themeColor="text1"/>
          <w:szCs w:val="20"/>
        </w:rPr>
        <w:t>Ac</w:t>
      </w:r>
      <w:r w:rsidR="00CA1B7B" w:rsidRPr="00661516">
        <w:rPr>
          <w:rFonts w:asciiTheme="majorHAnsi" w:hAnsiTheme="majorHAnsi" w:cstheme="majorHAnsi"/>
          <w:color w:val="000000" w:themeColor="text1"/>
          <w:szCs w:val="20"/>
        </w:rPr>
        <w:t xml:space="preserve">quisition </w:t>
      </w:r>
      <w:r w:rsidRPr="00661516">
        <w:rPr>
          <w:rFonts w:asciiTheme="majorHAnsi" w:hAnsiTheme="majorHAnsi" w:cstheme="majorHAnsi"/>
          <w:color w:val="000000" w:themeColor="text1"/>
          <w:szCs w:val="20"/>
        </w:rPr>
        <w:t>d’image volumique de rétines humaines par balayage et reconstruction 3D</w:t>
      </w:r>
      <w:r w:rsidR="00CA1B7B" w:rsidRPr="00661516">
        <w:rPr>
          <w:rFonts w:asciiTheme="majorHAnsi" w:hAnsiTheme="majorHAnsi" w:cstheme="majorHAnsi"/>
          <w:color w:val="000000" w:themeColor="text1"/>
          <w:szCs w:val="20"/>
        </w:rPr>
        <w:t xml:space="preserve"> </w:t>
      </w:r>
    </w:p>
    <w:p w14:paraId="13D77D0E" w14:textId="5EF0E0E0" w:rsidR="00B60564" w:rsidRPr="00661516" w:rsidRDefault="00B60564" w:rsidP="000A6825">
      <w:pPr>
        <w:pStyle w:val="Paragraphedeliste"/>
        <w:numPr>
          <w:ilvl w:val="0"/>
          <w:numId w:val="19"/>
        </w:numPr>
        <w:spacing w:line="276" w:lineRule="auto"/>
        <w:rPr>
          <w:rFonts w:asciiTheme="majorHAnsi" w:hAnsiTheme="majorHAnsi" w:cstheme="majorHAnsi"/>
          <w:color w:val="000000" w:themeColor="text1"/>
          <w:szCs w:val="20"/>
        </w:rPr>
      </w:pPr>
      <w:r w:rsidRPr="00661516">
        <w:rPr>
          <w:rFonts w:asciiTheme="majorHAnsi" w:hAnsiTheme="majorHAnsi" w:cstheme="majorHAnsi"/>
          <w:color w:val="000000" w:themeColor="text1"/>
          <w:szCs w:val="20"/>
        </w:rPr>
        <w:t>Module d’angiographie</w:t>
      </w:r>
      <w:r w:rsidR="006070C3" w:rsidRPr="00661516">
        <w:rPr>
          <w:rFonts w:asciiTheme="majorHAnsi" w:hAnsiTheme="majorHAnsi" w:cstheme="majorHAnsi"/>
          <w:color w:val="000000" w:themeColor="text1"/>
          <w:szCs w:val="20"/>
        </w:rPr>
        <w:t xml:space="preserve"> inclus, l</w:t>
      </w:r>
      <w:r w:rsidR="00523DB9" w:rsidRPr="00661516">
        <w:rPr>
          <w:rFonts w:asciiTheme="majorHAnsi" w:hAnsiTheme="majorHAnsi" w:cstheme="majorHAnsi"/>
          <w:color w:val="000000" w:themeColor="text1"/>
          <w:szCs w:val="20"/>
        </w:rPr>
        <w:t>’</w:t>
      </w:r>
      <w:r w:rsidR="007A7B80" w:rsidRPr="00661516">
        <w:rPr>
          <w:rFonts w:asciiTheme="majorHAnsi" w:hAnsiTheme="majorHAnsi" w:cstheme="majorHAnsi"/>
          <w:color w:val="000000" w:themeColor="text1"/>
          <w:szCs w:val="20"/>
        </w:rPr>
        <w:t>appareil</w:t>
      </w:r>
      <w:r w:rsidR="006070C3" w:rsidRPr="00661516">
        <w:rPr>
          <w:rFonts w:asciiTheme="majorHAnsi" w:hAnsiTheme="majorHAnsi" w:cstheme="majorHAnsi"/>
          <w:color w:val="000000" w:themeColor="text1"/>
          <w:szCs w:val="20"/>
        </w:rPr>
        <w:t xml:space="preserve"> doit pouvoir</w:t>
      </w:r>
      <w:r w:rsidR="007A7B80" w:rsidRPr="00661516">
        <w:rPr>
          <w:rFonts w:asciiTheme="majorHAnsi" w:hAnsiTheme="majorHAnsi" w:cstheme="majorHAnsi"/>
          <w:color w:val="000000" w:themeColor="text1"/>
          <w:szCs w:val="20"/>
        </w:rPr>
        <w:t xml:space="preserve"> </w:t>
      </w:r>
      <w:r w:rsidR="00523DB9" w:rsidRPr="00661516">
        <w:rPr>
          <w:rFonts w:asciiTheme="majorHAnsi" w:hAnsiTheme="majorHAnsi" w:cstheme="majorHAnsi"/>
          <w:color w:val="000000" w:themeColor="text1"/>
          <w:szCs w:val="20"/>
        </w:rPr>
        <w:t xml:space="preserve">évoluer et </w:t>
      </w:r>
      <w:r w:rsidR="007A7B80" w:rsidRPr="00661516">
        <w:rPr>
          <w:rFonts w:asciiTheme="majorHAnsi" w:hAnsiTheme="majorHAnsi" w:cstheme="majorHAnsi"/>
          <w:color w:val="000000" w:themeColor="text1"/>
          <w:szCs w:val="20"/>
        </w:rPr>
        <w:t xml:space="preserve">recevoir dans le futur </w:t>
      </w:r>
      <w:r w:rsidR="00523DB9" w:rsidRPr="00661516">
        <w:rPr>
          <w:rFonts w:asciiTheme="majorHAnsi" w:hAnsiTheme="majorHAnsi" w:cstheme="majorHAnsi"/>
          <w:color w:val="000000" w:themeColor="text1"/>
          <w:szCs w:val="20"/>
        </w:rPr>
        <w:t>un</w:t>
      </w:r>
      <w:r w:rsidR="007A7B80" w:rsidRPr="00661516">
        <w:rPr>
          <w:rFonts w:asciiTheme="majorHAnsi" w:hAnsiTheme="majorHAnsi" w:cstheme="majorHAnsi"/>
          <w:color w:val="000000" w:themeColor="text1"/>
          <w:szCs w:val="20"/>
        </w:rPr>
        <w:t xml:space="preserve"> module </w:t>
      </w:r>
      <w:r w:rsidR="00A9509F" w:rsidRPr="00661516">
        <w:rPr>
          <w:rFonts w:asciiTheme="majorHAnsi" w:hAnsiTheme="majorHAnsi" w:cstheme="majorHAnsi"/>
          <w:color w:val="000000" w:themeColor="text1"/>
          <w:szCs w:val="20"/>
        </w:rPr>
        <w:t xml:space="preserve">d’angiographie </w:t>
      </w:r>
      <w:r w:rsidR="007A7B80" w:rsidRPr="00661516">
        <w:rPr>
          <w:rFonts w:asciiTheme="majorHAnsi" w:hAnsiTheme="majorHAnsi" w:cstheme="majorHAnsi"/>
          <w:color w:val="000000" w:themeColor="text1"/>
          <w:szCs w:val="20"/>
        </w:rPr>
        <w:t xml:space="preserve">à la </w:t>
      </w:r>
      <w:r w:rsidR="00B04AAC" w:rsidRPr="00661516">
        <w:rPr>
          <w:rFonts w:asciiTheme="majorHAnsi" w:hAnsiTheme="majorHAnsi" w:cstheme="majorHAnsi"/>
          <w:color w:val="000000" w:themeColor="text1"/>
          <w:szCs w:val="20"/>
        </w:rPr>
        <w:t>fluorescéine</w:t>
      </w:r>
      <w:r w:rsidR="007A7B80" w:rsidRPr="00661516">
        <w:rPr>
          <w:rFonts w:asciiTheme="majorHAnsi" w:hAnsiTheme="majorHAnsi" w:cstheme="majorHAnsi"/>
          <w:color w:val="000000" w:themeColor="text1"/>
          <w:szCs w:val="20"/>
        </w:rPr>
        <w:t xml:space="preserve"> et au vert d’indocyanine</w:t>
      </w:r>
      <w:r w:rsidR="00A9509F" w:rsidRPr="00661516">
        <w:rPr>
          <w:rFonts w:asciiTheme="majorHAnsi" w:hAnsiTheme="majorHAnsi" w:cstheme="majorHAnsi"/>
          <w:color w:val="000000" w:themeColor="text1"/>
          <w:szCs w:val="20"/>
        </w:rPr>
        <w:t>.</w:t>
      </w:r>
    </w:p>
    <w:p w14:paraId="4BF0E571" w14:textId="59EFECA1" w:rsidR="00A9509F" w:rsidRPr="00661516" w:rsidRDefault="00B04AAC" w:rsidP="00A9509F">
      <w:pPr>
        <w:pStyle w:val="Paragraphedeliste"/>
        <w:numPr>
          <w:ilvl w:val="0"/>
          <w:numId w:val="19"/>
        </w:numPr>
        <w:spacing w:line="276" w:lineRule="auto"/>
        <w:rPr>
          <w:rFonts w:asciiTheme="majorHAnsi" w:hAnsiTheme="majorHAnsi" w:cstheme="majorHAnsi"/>
          <w:color w:val="000000" w:themeColor="text1"/>
          <w:szCs w:val="20"/>
        </w:rPr>
      </w:pPr>
      <w:r w:rsidRPr="00661516">
        <w:rPr>
          <w:rFonts w:asciiTheme="majorHAnsi" w:hAnsiTheme="majorHAnsi" w:cstheme="majorHAnsi"/>
          <w:color w:val="000000" w:themeColor="text1"/>
          <w:szCs w:val="20"/>
        </w:rPr>
        <w:t xml:space="preserve">Acquisition d’image </w:t>
      </w:r>
      <w:r w:rsidR="00A9509F" w:rsidRPr="00661516">
        <w:rPr>
          <w:rFonts w:asciiTheme="majorHAnsi" w:hAnsiTheme="majorHAnsi" w:cstheme="majorHAnsi"/>
          <w:color w:val="000000" w:themeColor="text1"/>
          <w:szCs w:val="20"/>
        </w:rPr>
        <w:t>de la cornée</w:t>
      </w:r>
    </w:p>
    <w:p w14:paraId="4AC80E0A" w14:textId="412FB209" w:rsidR="00B60564" w:rsidRPr="00661516" w:rsidRDefault="00B60564" w:rsidP="000A6825">
      <w:pPr>
        <w:pStyle w:val="Paragraphedeliste"/>
        <w:numPr>
          <w:ilvl w:val="0"/>
          <w:numId w:val="19"/>
        </w:numPr>
        <w:spacing w:line="276" w:lineRule="auto"/>
        <w:rPr>
          <w:rFonts w:asciiTheme="majorHAnsi" w:hAnsiTheme="majorHAnsi" w:cstheme="majorHAnsi"/>
          <w:color w:val="000000" w:themeColor="text1"/>
          <w:szCs w:val="20"/>
        </w:rPr>
      </w:pPr>
      <w:r w:rsidRPr="00661516">
        <w:rPr>
          <w:rFonts w:asciiTheme="majorHAnsi" w:hAnsiTheme="majorHAnsi" w:cstheme="majorHAnsi"/>
          <w:color w:val="000000" w:themeColor="text1"/>
          <w:szCs w:val="20"/>
        </w:rPr>
        <w:t>Recalage des scans entre différents acquisition</w:t>
      </w:r>
      <w:r w:rsidR="00EC61BE" w:rsidRPr="00661516">
        <w:rPr>
          <w:rFonts w:asciiTheme="majorHAnsi" w:hAnsiTheme="majorHAnsi" w:cstheme="majorHAnsi"/>
          <w:color w:val="000000" w:themeColor="text1"/>
          <w:szCs w:val="20"/>
        </w:rPr>
        <w:t>s</w:t>
      </w:r>
      <w:r w:rsidRPr="00661516">
        <w:rPr>
          <w:rFonts w:asciiTheme="majorHAnsi" w:hAnsiTheme="majorHAnsi" w:cstheme="majorHAnsi"/>
          <w:color w:val="000000" w:themeColor="text1"/>
          <w:szCs w:val="20"/>
        </w:rPr>
        <w:t xml:space="preserve"> </w:t>
      </w:r>
      <w:r w:rsidR="007A7B80" w:rsidRPr="00661516">
        <w:rPr>
          <w:rFonts w:asciiTheme="majorHAnsi" w:hAnsiTheme="majorHAnsi" w:cstheme="majorHAnsi"/>
          <w:color w:val="000000" w:themeColor="text1"/>
          <w:szCs w:val="20"/>
        </w:rPr>
        <w:t xml:space="preserve">de manière automatique et répétitif </w:t>
      </w:r>
    </w:p>
    <w:p w14:paraId="03A8CF75" w14:textId="3AD6CD4E" w:rsidR="00B60564" w:rsidRPr="00661516" w:rsidRDefault="00B60564" w:rsidP="00B60564">
      <w:pPr>
        <w:pStyle w:val="Paragraphedeliste"/>
        <w:numPr>
          <w:ilvl w:val="0"/>
          <w:numId w:val="19"/>
        </w:numPr>
        <w:spacing w:line="276" w:lineRule="auto"/>
        <w:rPr>
          <w:rFonts w:asciiTheme="majorHAnsi" w:hAnsiTheme="majorHAnsi" w:cstheme="majorHAnsi"/>
          <w:color w:val="000000" w:themeColor="text1"/>
          <w:szCs w:val="20"/>
        </w:rPr>
      </w:pPr>
      <w:r w:rsidRPr="00661516">
        <w:rPr>
          <w:rFonts w:asciiTheme="majorHAnsi" w:hAnsiTheme="majorHAnsi" w:cstheme="majorHAnsi"/>
          <w:color w:val="000000" w:themeColor="text1"/>
          <w:szCs w:val="20"/>
        </w:rPr>
        <w:t>Suivi et correction des mouvements de l’</w:t>
      </w:r>
      <w:r w:rsidR="00EC61BE" w:rsidRPr="00661516">
        <w:rPr>
          <w:rFonts w:asciiTheme="majorHAnsi" w:hAnsiTheme="majorHAnsi" w:cstheme="majorHAnsi"/>
          <w:color w:val="000000" w:themeColor="text1"/>
          <w:szCs w:val="20"/>
        </w:rPr>
        <w:t>œil</w:t>
      </w:r>
      <w:r w:rsidRPr="00661516">
        <w:rPr>
          <w:rFonts w:asciiTheme="majorHAnsi" w:hAnsiTheme="majorHAnsi" w:cstheme="majorHAnsi"/>
          <w:color w:val="000000" w:themeColor="text1"/>
          <w:szCs w:val="20"/>
        </w:rPr>
        <w:t xml:space="preserve"> durant le scan</w:t>
      </w:r>
    </w:p>
    <w:p w14:paraId="5574389F" w14:textId="68F740A2" w:rsidR="00193AD6" w:rsidRPr="00661516" w:rsidRDefault="00193AD6" w:rsidP="00193AD6">
      <w:pPr>
        <w:pStyle w:val="Paragraphedeliste"/>
        <w:numPr>
          <w:ilvl w:val="0"/>
          <w:numId w:val="19"/>
        </w:numPr>
        <w:spacing w:line="276" w:lineRule="auto"/>
        <w:rPr>
          <w:rFonts w:asciiTheme="majorHAnsi" w:hAnsiTheme="majorHAnsi" w:cstheme="majorHAnsi"/>
          <w:color w:val="000000" w:themeColor="text1"/>
          <w:szCs w:val="20"/>
        </w:rPr>
      </w:pPr>
      <w:r w:rsidRPr="00661516">
        <w:rPr>
          <w:rFonts w:asciiTheme="majorHAnsi" w:hAnsiTheme="majorHAnsi" w:cstheme="majorHAnsi"/>
          <w:color w:val="000000" w:themeColor="text1"/>
          <w:szCs w:val="20"/>
        </w:rPr>
        <w:t>Résolution optique latérale&lt;=15 µm</w:t>
      </w:r>
    </w:p>
    <w:p w14:paraId="2E4FBD55" w14:textId="6C6FC227" w:rsidR="00193AD6" w:rsidRPr="00661516" w:rsidRDefault="00193AD6" w:rsidP="000A6825">
      <w:pPr>
        <w:pStyle w:val="Paragraphedeliste"/>
        <w:numPr>
          <w:ilvl w:val="0"/>
          <w:numId w:val="19"/>
        </w:numPr>
        <w:spacing w:line="276" w:lineRule="auto"/>
        <w:rPr>
          <w:rFonts w:asciiTheme="majorHAnsi" w:hAnsiTheme="majorHAnsi" w:cstheme="majorHAnsi"/>
          <w:color w:val="000000" w:themeColor="text1"/>
          <w:szCs w:val="20"/>
        </w:rPr>
      </w:pPr>
      <w:r w:rsidRPr="00661516">
        <w:rPr>
          <w:rFonts w:asciiTheme="majorHAnsi" w:hAnsiTheme="majorHAnsi" w:cstheme="majorHAnsi"/>
          <w:color w:val="000000" w:themeColor="text1"/>
          <w:szCs w:val="20"/>
        </w:rPr>
        <w:t>Résolution optique axiale &lt;=8µm</w:t>
      </w:r>
    </w:p>
    <w:p w14:paraId="16783DD8" w14:textId="05134565" w:rsidR="00193AD6" w:rsidRPr="00661516" w:rsidRDefault="00193AD6" w:rsidP="00193AD6">
      <w:pPr>
        <w:pStyle w:val="Paragraphedeliste"/>
        <w:numPr>
          <w:ilvl w:val="0"/>
          <w:numId w:val="19"/>
        </w:numPr>
        <w:spacing w:line="276" w:lineRule="auto"/>
        <w:rPr>
          <w:rFonts w:asciiTheme="majorHAnsi" w:hAnsiTheme="majorHAnsi" w:cstheme="majorHAnsi"/>
          <w:color w:val="000000" w:themeColor="text1"/>
          <w:szCs w:val="20"/>
        </w:rPr>
      </w:pPr>
      <w:r w:rsidRPr="00661516">
        <w:rPr>
          <w:rFonts w:asciiTheme="majorHAnsi" w:hAnsiTheme="majorHAnsi" w:cstheme="majorHAnsi"/>
          <w:color w:val="000000" w:themeColor="text1"/>
          <w:szCs w:val="20"/>
        </w:rPr>
        <w:t>Résolution numérique latérale&lt;=6 µm/pixel</w:t>
      </w:r>
    </w:p>
    <w:p w14:paraId="6FC71485" w14:textId="5E64E7C3" w:rsidR="003D5E76" w:rsidRPr="00661516" w:rsidRDefault="003D5E76" w:rsidP="000A6825">
      <w:pPr>
        <w:pStyle w:val="Paragraphedeliste"/>
        <w:numPr>
          <w:ilvl w:val="0"/>
          <w:numId w:val="19"/>
        </w:numPr>
        <w:spacing w:line="276" w:lineRule="auto"/>
        <w:rPr>
          <w:rFonts w:asciiTheme="majorHAnsi" w:hAnsiTheme="majorHAnsi" w:cstheme="majorHAnsi"/>
          <w:color w:val="000000" w:themeColor="text1"/>
          <w:szCs w:val="20"/>
        </w:rPr>
      </w:pPr>
      <w:r w:rsidRPr="00661516">
        <w:rPr>
          <w:rFonts w:asciiTheme="majorHAnsi" w:hAnsiTheme="majorHAnsi" w:cstheme="majorHAnsi"/>
          <w:color w:val="000000" w:themeColor="text1"/>
          <w:szCs w:val="20"/>
        </w:rPr>
        <w:t>Zone de scan &gt;</w:t>
      </w:r>
      <w:r w:rsidR="00BC1EA2" w:rsidRPr="00661516">
        <w:rPr>
          <w:rFonts w:asciiTheme="majorHAnsi" w:hAnsiTheme="majorHAnsi" w:cstheme="majorHAnsi"/>
          <w:color w:val="000000" w:themeColor="text1"/>
          <w:szCs w:val="20"/>
        </w:rPr>
        <w:t>=</w:t>
      </w:r>
      <w:r w:rsidR="00193AD6" w:rsidRPr="00661516">
        <w:rPr>
          <w:rFonts w:asciiTheme="majorHAnsi" w:hAnsiTheme="majorHAnsi" w:cstheme="majorHAnsi"/>
          <w:color w:val="000000" w:themeColor="text1"/>
          <w:szCs w:val="20"/>
        </w:rPr>
        <w:t>6</w:t>
      </w:r>
      <w:r w:rsidRPr="00661516">
        <w:rPr>
          <w:rFonts w:asciiTheme="majorHAnsi" w:hAnsiTheme="majorHAnsi" w:cstheme="majorHAnsi"/>
          <w:color w:val="000000" w:themeColor="text1"/>
          <w:szCs w:val="20"/>
        </w:rPr>
        <w:t>x</w:t>
      </w:r>
      <w:r w:rsidR="00193AD6" w:rsidRPr="00661516">
        <w:rPr>
          <w:rFonts w:asciiTheme="majorHAnsi" w:hAnsiTheme="majorHAnsi" w:cstheme="majorHAnsi"/>
          <w:color w:val="000000" w:themeColor="text1"/>
          <w:szCs w:val="20"/>
        </w:rPr>
        <w:t xml:space="preserve">6 </w:t>
      </w:r>
      <w:r w:rsidRPr="00661516">
        <w:rPr>
          <w:rFonts w:asciiTheme="majorHAnsi" w:hAnsiTheme="majorHAnsi" w:cstheme="majorHAnsi"/>
          <w:color w:val="000000" w:themeColor="text1"/>
          <w:szCs w:val="20"/>
        </w:rPr>
        <w:t>mm</w:t>
      </w:r>
    </w:p>
    <w:p w14:paraId="64136DC4" w14:textId="32AD8426" w:rsidR="00BC1EA2" w:rsidRPr="00661516" w:rsidRDefault="00BC1EA2" w:rsidP="000A6825">
      <w:pPr>
        <w:pStyle w:val="Paragraphedeliste"/>
        <w:numPr>
          <w:ilvl w:val="0"/>
          <w:numId w:val="19"/>
        </w:numPr>
        <w:spacing w:line="276" w:lineRule="auto"/>
        <w:rPr>
          <w:rFonts w:asciiTheme="majorHAnsi" w:hAnsiTheme="majorHAnsi" w:cstheme="majorHAnsi"/>
          <w:color w:val="000000" w:themeColor="text1"/>
          <w:szCs w:val="20"/>
        </w:rPr>
      </w:pPr>
      <w:r w:rsidRPr="00661516">
        <w:rPr>
          <w:rFonts w:asciiTheme="majorHAnsi" w:hAnsiTheme="majorHAnsi" w:cstheme="majorHAnsi"/>
          <w:color w:val="000000" w:themeColor="text1"/>
          <w:szCs w:val="20"/>
        </w:rPr>
        <w:t>Profondeur de scan &gt;=</w:t>
      </w:r>
      <w:r w:rsidR="00B50789" w:rsidRPr="00661516">
        <w:rPr>
          <w:rFonts w:asciiTheme="majorHAnsi" w:hAnsiTheme="majorHAnsi" w:cstheme="majorHAnsi"/>
          <w:color w:val="000000" w:themeColor="text1"/>
          <w:szCs w:val="20"/>
        </w:rPr>
        <w:t>8</w:t>
      </w:r>
      <w:r w:rsidRPr="00661516">
        <w:rPr>
          <w:rFonts w:asciiTheme="majorHAnsi" w:hAnsiTheme="majorHAnsi" w:cstheme="majorHAnsi"/>
          <w:color w:val="000000" w:themeColor="text1"/>
          <w:szCs w:val="20"/>
        </w:rPr>
        <w:t>mm</w:t>
      </w:r>
    </w:p>
    <w:p w14:paraId="779D06B3" w14:textId="45B36C16" w:rsidR="00BC1EA2" w:rsidRPr="00661516" w:rsidRDefault="00BC1EA2" w:rsidP="000A6825">
      <w:pPr>
        <w:pStyle w:val="Paragraphedeliste"/>
        <w:numPr>
          <w:ilvl w:val="0"/>
          <w:numId w:val="19"/>
        </w:numPr>
        <w:spacing w:line="276" w:lineRule="auto"/>
        <w:rPr>
          <w:rFonts w:asciiTheme="majorHAnsi" w:hAnsiTheme="majorHAnsi" w:cstheme="majorHAnsi"/>
          <w:color w:val="000000" w:themeColor="text1"/>
          <w:szCs w:val="20"/>
        </w:rPr>
      </w:pPr>
      <w:r w:rsidRPr="00661516">
        <w:rPr>
          <w:rFonts w:asciiTheme="majorHAnsi" w:hAnsiTheme="majorHAnsi" w:cstheme="majorHAnsi"/>
          <w:color w:val="000000" w:themeColor="text1"/>
          <w:szCs w:val="20"/>
        </w:rPr>
        <w:t>Résolution des images &gt;</w:t>
      </w:r>
      <w:r w:rsidR="00193AD6" w:rsidRPr="00661516">
        <w:rPr>
          <w:rFonts w:asciiTheme="majorHAnsi" w:hAnsiTheme="majorHAnsi" w:cstheme="majorHAnsi"/>
          <w:color w:val="000000" w:themeColor="text1"/>
          <w:szCs w:val="20"/>
        </w:rPr>
        <w:t>=</w:t>
      </w:r>
      <w:r w:rsidRPr="00661516">
        <w:rPr>
          <w:rFonts w:asciiTheme="majorHAnsi" w:hAnsiTheme="majorHAnsi" w:cstheme="majorHAnsi"/>
          <w:color w:val="000000" w:themeColor="text1"/>
          <w:szCs w:val="20"/>
        </w:rPr>
        <w:t>1000x1000 pixels</w:t>
      </w:r>
      <w:r w:rsidR="00B50789" w:rsidRPr="00661516">
        <w:rPr>
          <w:rFonts w:asciiTheme="majorHAnsi" w:hAnsiTheme="majorHAnsi" w:cstheme="majorHAnsi"/>
          <w:color w:val="000000" w:themeColor="text1"/>
          <w:szCs w:val="20"/>
          <w:vertAlign w:val="superscript"/>
        </w:rPr>
        <w:t>2</w:t>
      </w:r>
    </w:p>
    <w:p w14:paraId="5A2F8332" w14:textId="4CA09EB2" w:rsidR="00193AD6" w:rsidRPr="00661516" w:rsidRDefault="00193AD6" w:rsidP="00193AD6">
      <w:pPr>
        <w:pStyle w:val="Paragraphedeliste"/>
        <w:numPr>
          <w:ilvl w:val="0"/>
          <w:numId w:val="19"/>
        </w:numPr>
        <w:spacing w:line="276" w:lineRule="auto"/>
        <w:rPr>
          <w:rFonts w:asciiTheme="majorHAnsi" w:hAnsiTheme="majorHAnsi" w:cstheme="majorHAnsi"/>
          <w:color w:val="000000" w:themeColor="text1"/>
          <w:szCs w:val="20"/>
        </w:rPr>
      </w:pPr>
      <w:r w:rsidRPr="00661516">
        <w:rPr>
          <w:rFonts w:asciiTheme="majorHAnsi" w:hAnsiTheme="majorHAnsi" w:cstheme="majorHAnsi"/>
          <w:color w:val="000000" w:themeColor="text1"/>
          <w:szCs w:val="20"/>
        </w:rPr>
        <w:t>Exportation des volumes dans un format non codé et non compressé, (exemple format RAW)</w:t>
      </w:r>
      <w:r w:rsidR="00F10CF9" w:rsidRPr="00661516">
        <w:rPr>
          <w:rFonts w:asciiTheme="majorHAnsi" w:hAnsiTheme="majorHAnsi" w:cstheme="majorHAnsi"/>
          <w:color w:val="000000" w:themeColor="text1"/>
          <w:szCs w:val="20"/>
        </w:rPr>
        <w:t xml:space="preserve"> pendant au moins 3 ans</w:t>
      </w:r>
    </w:p>
    <w:p w14:paraId="6BC8F85E" w14:textId="2911D84D" w:rsidR="00193AD6" w:rsidRPr="00661516" w:rsidRDefault="00193AD6" w:rsidP="007A7B80">
      <w:pPr>
        <w:pStyle w:val="Paragraphedeliste"/>
        <w:numPr>
          <w:ilvl w:val="0"/>
          <w:numId w:val="19"/>
        </w:numPr>
        <w:spacing w:line="276" w:lineRule="auto"/>
        <w:rPr>
          <w:rFonts w:asciiTheme="majorHAnsi" w:hAnsiTheme="majorHAnsi" w:cstheme="majorHAnsi"/>
          <w:color w:val="000000" w:themeColor="text1"/>
          <w:szCs w:val="20"/>
        </w:rPr>
      </w:pPr>
      <w:r w:rsidRPr="00661516">
        <w:rPr>
          <w:rFonts w:asciiTheme="majorHAnsi" w:hAnsiTheme="majorHAnsi" w:cstheme="majorHAnsi"/>
          <w:color w:val="000000" w:themeColor="text1"/>
          <w:szCs w:val="20"/>
        </w:rPr>
        <w:t>Moyennage paramétrable de</w:t>
      </w:r>
      <w:r w:rsidR="007A7B80" w:rsidRPr="00661516">
        <w:rPr>
          <w:rFonts w:asciiTheme="majorHAnsi" w:hAnsiTheme="majorHAnsi" w:cstheme="majorHAnsi"/>
          <w:color w:val="000000" w:themeColor="text1"/>
          <w:szCs w:val="20"/>
        </w:rPr>
        <w:t xml:space="preserve"> tous le</w:t>
      </w:r>
      <w:r w:rsidRPr="00661516">
        <w:rPr>
          <w:rFonts w:asciiTheme="majorHAnsi" w:hAnsiTheme="majorHAnsi" w:cstheme="majorHAnsi"/>
          <w:color w:val="000000" w:themeColor="text1"/>
          <w:szCs w:val="20"/>
        </w:rPr>
        <w:t>s scans</w:t>
      </w:r>
      <w:r w:rsidR="00240002" w:rsidRPr="00661516">
        <w:rPr>
          <w:rFonts w:asciiTheme="majorHAnsi" w:hAnsiTheme="majorHAnsi" w:cstheme="majorHAnsi"/>
          <w:color w:val="000000" w:themeColor="text1"/>
          <w:szCs w:val="20"/>
        </w:rPr>
        <w:t xml:space="preserve"> au moins</w:t>
      </w:r>
      <w:r w:rsidRPr="00661516">
        <w:rPr>
          <w:rFonts w:asciiTheme="majorHAnsi" w:hAnsiTheme="majorHAnsi" w:cstheme="majorHAnsi"/>
          <w:color w:val="000000" w:themeColor="text1"/>
          <w:szCs w:val="20"/>
        </w:rPr>
        <w:t xml:space="preserve"> (8,16,32,64) </w:t>
      </w:r>
    </w:p>
    <w:p w14:paraId="17ED1ADF" w14:textId="77777777" w:rsidR="00193AD6" w:rsidRPr="00661516" w:rsidRDefault="00193AD6" w:rsidP="00193AD6">
      <w:pPr>
        <w:pStyle w:val="Paragraphedeliste"/>
        <w:numPr>
          <w:ilvl w:val="0"/>
          <w:numId w:val="19"/>
        </w:numPr>
        <w:spacing w:line="276" w:lineRule="auto"/>
        <w:rPr>
          <w:rFonts w:asciiTheme="majorHAnsi" w:hAnsiTheme="majorHAnsi" w:cstheme="majorHAnsi"/>
          <w:color w:val="000000" w:themeColor="text1"/>
          <w:szCs w:val="20"/>
        </w:rPr>
      </w:pPr>
      <w:r w:rsidRPr="00661516">
        <w:rPr>
          <w:rFonts w:asciiTheme="majorHAnsi" w:hAnsiTheme="majorHAnsi" w:cstheme="majorHAnsi"/>
          <w:color w:val="000000" w:themeColor="text1"/>
          <w:szCs w:val="20"/>
        </w:rPr>
        <w:t>Angle de scan paramétrable</w:t>
      </w:r>
    </w:p>
    <w:p w14:paraId="7E2CA610" w14:textId="4778FE5B" w:rsidR="00193AD6" w:rsidRPr="00661516" w:rsidRDefault="00193AD6" w:rsidP="00193AD6">
      <w:pPr>
        <w:pStyle w:val="Paragraphedeliste"/>
        <w:numPr>
          <w:ilvl w:val="0"/>
          <w:numId w:val="19"/>
        </w:numPr>
        <w:spacing w:line="276" w:lineRule="auto"/>
        <w:rPr>
          <w:rFonts w:asciiTheme="majorHAnsi" w:hAnsiTheme="majorHAnsi" w:cstheme="majorHAnsi"/>
          <w:color w:val="000000" w:themeColor="text1"/>
          <w:szCs w:val="20"/>
        </w:rPr>
      </w:pPr>
      <w:r w:rsidRPr="00661516">
        <w:rPr>
          <w:rFonts w:asciiTheme="majorHAnsi" w:hAnsiTheme="majorHAnsi" w:cstheme="majorHAnsi"/>
          <w:color w:val="000000" w:themeColor="text1"/>
          <w:szCs w:val="20"/>
        </w:rPr>
        <w:t xml:space="preserve">Résolution </w:t>
      </w:r>
      <w:r w:rsidR="00542A27" w:rsidRPr="00661516">
        <w:rPr>
          <w:rFonts w:asciiTheme="majorHAnsi" w:hAnsiTheme="majorHAnsi" w:cstheme="majorHAnsi"/>
          <w:color w:val="000000" w:themeColor="text1"/>
          <w:szCs w:val="20"/>
        </w:rPr>
        <w:t xml:space="preserve">des images </w:t>
      </w:r>
      <w:r w:rsidRPr="00661516">
        <w:rPr>
          <w:rFonts w:asciiTheme="majorHAnsi" w:hAnsiTheme="majorHAnsi" w:cstheme="majorHAnsi"/>
          <w:color w:val="000000" w:themeColor="text1"/>
          <w:szCs w:val="20"/>
        </w:rPr>
        <w:t>paramétrable</w:t>
      </w:r>
    </w:p>
    <w:p w14:paraId="11EBB7D7" w14:textId="74466920" w:rsidR="00193AD6" w:rsidRPr="00661516" w:rsidRDefault="00193AD6" w:rsidP="00193AD6">
      <w:pPr>
        <w:pStyle w:val="Paragraphedeliste"/>
        <w:numPr>
          <w:ilvl w:val="0"/>
          <w:numId w:val="19"/>
        </w:numPr>
        <w:spacing w:line="276" w:lineRule="auto"/>
        <w:rPr>
          <w:rFonts w:asciiTheme="majorHAnsi" w:hAnsiTheme="majorHAnsi" w:cstheme="majorHAnsi"/>
          <w:color w:val="000000" w:themeColor="text1"/>
          <w:szCs w:val="20"/>
        </w:rPr>
      </w:pPr>
      <w:r w:rsidRPr="00661516">
        <w:rPr>
          <w:rFonts w:asciiTheme="majorHAnsi" w:hAnsiTheme="majorHAnsi" w:cstheme="majorHAnsi"/>
          <w:color w:val="000000" w:themeColor="text1"/>
          <w:szCs w:val="20"/>
        </w:rPr>
        <w:t xml:space="preserve">Fréquence de scan paramétrable plage minimale : </w:t>
      </w:r>
      <w:r w:rsidR="00B50789" w:rsidRPr="00661516">
        <w:rPr>
          <w:rFonts w:asciiTheme="majorHAnsi" w:hAnsiTheme="majorHAnsi" w:cstheme="majorHAnsi"/>
          <w:color w:val="000000" w:themeColor="text1"/>
          <w:szCs w:val="20"/>
        </w:rPr>
        <w:t>2</w:t>
      </w:r>
      <w:r w:rsidRPr="00661516">
        <w:rPr>
          <w:rFonts w:asciiTheme="majorHAnsi" w:hAnsiTheme="majorHAnsi" w:cstheme="majorHAnsi"/>
          <w:color w:val="000000" w:themeColor="text1"/>
          <w:szCs w:val="20"/>
        </w:rPr>
        <w:t xml:space="preserve">0 à </w:t>
      </w:r>
      <w:r w:rsidR="00B50789" w:rsidRPr="00661516">
        <w:rPr>
          <w:rFonts w:asciiTheme="majorHAnsi" w:hAnsiTheme="majorHAnsi" w:cstheme="majorHAnsi"/>
          <w:color w:val="000000" w:themeColor="text1"/>
          <w:szCs w:val="20"/>
        </w:rPr>
        <w:t>10</w:t>
      </w:r>
      <w:r w:rsidRPr="00661516">
        <w:rPr>
          <w:rFonts w:asciiTheme="majorHAnsi" w:hAnsiTheme="majorHAnsi" w:cstheme="majorHAnsi"/>
          <w:color w:val="000000" w:themeColor="text1"/>
          <w:szCs w:val="20"/>
        </w:rPr>
        <w:t xml:space="preserve">0 </w:t>
      </w:r>
      <w:r w:rsidR="007A7B80" w:rsidRPr="00661516">
        <w:rPr>
          <w:rFonts w:asciiTheme="majorHAnsi" w:hAnsiTheme="majorHAnsi" w:cstheme="majorHAnsi"/>
          <w:color w:val="000000" w:themeColor="text1"/>
          <w:szCs w:val="20"/>
        </w:rPr>
        <w:t>k</w:t>
      </w:r>
      <w:r w:rsidRPr="00661516">
        <w:rPr>
          <w:rFonts w:asciiTheme="majorHAnsi" w:hAnsiTheme="majorHAnsi" w:cstheme="majorHAnsi"/>
          <w:color w:val="000000" w:themeColor="text1"/>
          <w:szCs w:val="20"/>
        </w:rPr>
        <w:t>Hz</w:t>
      </w:r>
    </w:p>
    <w:p w14:paraId="1AF868AF" w14:textId="77777777" w:rsidR="00193AD6" w:rsidRPr="00661516" w:rsidRDefault="00193AD6" w:rsidP="00193AD6">
      <w:pPr>
        <w:pStyle w:val="Paragraphedeliste"/>
        <w:numPr>
          <w:ilvl w:val="0"/>
          <w:numId w:val="19"/>
        </w:numPr>
        <w:spacing w:line="276" w:lineRule="auto"/>
        <w:rPr>
          <w:rFonts w:asciiTheme="majorHAnsi" w:hAnsiTheme="majorHAnsi" w:cstheme="majorHAnsi"/>
          <w:color w:val="000000" w:themeColor="text1"/>
          <w:szCs w:val="20"/>
        </w:rPr>
      </w:pPr>
      <w:r w:rsidRPr="00661516">
        <w:rPr>
          <w:rFonts w:asciiTheme="majorHAnsi" w:hAnsiTheme="majorHAnsi" w:cstheme="majorHAnsi"/>
          <w:color w:val="000000" w:themeColor="text1"/>
          <w:szCs w:val="20"/>
        </w:rPr>
        <w:t xml:space="preserve">Mise au point manuelle </w:t>
      </w:r>
    </w:p>
    <w:p w14:paraId="56B0DD88" w14:textId="7E840FD8" w:rsidR="00193AD6" w:rsidRPr="00661516" w:rsidRDefault="00193AD6" w:rsidP="00193AD6">
      <w:pPr>
        <w:pStyle w:val="Paragraphedeliste"/>
        <w:numPr>
          <w:ilvl w:val="0"/>
          <w:numId w:val="19"/>
        </w:numPr>
        <w:spacing w:line="276" w:lineRule="auto"/>
        <w:rPr>
          <w:rFonts w:asciiTheme="majorHAnsi" w:hAnsiTheme="majorHAnsi" w:cstheme="majorHAnsi"/>
          <w:color w:val="000000" w:themeColor="text1"/>
          <w:szCs w:val="20"/>
        </w:rPr>
      </w:pPr>
      <w:r w:rsidRPr="00661516">
        <w:rPr>
          <w:rFonts w:asciiTheme="majorHAnsi" w:hAnsiTheme="majorHAnsi" w:cstheme="majorHAnsi"/>
          <w:color w:val="000000" w:themeColor="text1"/>
          <w:szCs w:val="20"/>
        </w:rPr>
        <w:t>Image infrarouge</w:t>
      </w:r>
    </w:p>
    <w:p w14:paraId="2B60DA11" w14:textId="6455D4F9" w:rsidR="00B60564" w:rsidRPr="00661516" w:rsidRDefault="00A60BDA" w:rsidP="00193AD6">
      <w:pPr>
        <w:pStyle w:val="Paragraphedeliste"/>
        <w:numPr>
          <w:ilvl w:val="0"/>
          <w:numId w:val="19"/>
        </w:numPr>
        <w:spacing w:line="276" w:lineRule="auto"/>
        <w:rPr>
          <w:rFonts w:asciiTheme="majorHAnsi" w:hAnsiTheme="majorHAnsi" w:cstheme="majorHAnsi"/>
          <w:color w:val="000000" w:themeColor="text1"/>
          <w:szCs w:val="20"/>
        </w:rPr>
      </w:pPr>
      <w:r w:rsidRPr="00661516">
        <w:rPr>
          <w:rFonts w:asciiTheme="majorHAnsi" w:hAnsiTheme="majorHAnsi" w:cstheme="majorHAnsi"/>
          <w:color w:val="000000" w:themeColor="text1"/>
          <w:szCs w:val="20"/>
        </w:rPr>
        <w:t>T</w:t>
      </w:r>
      <w:r w:rsidR="00B60564" w:rsidRPr="00661516">
        <w:rPr>
          <w:rFonts w:asciiTheme="majorHAnsi" w:hAnsiTheme="majorHAnsi" w:cstheme="majorHAnsi"/>
          <w:color w:val="000000" w:themeColor="text1"/>
          <w:szCs w:val="20"/>
        </w:rPr>
        <w:t>ension d’alimentation 220V</w:t>
      </w:r>
    </w:p>
    <w:p w14:paraId="134D3490" w14:textId="77777777" w:rsidR="00B60564" w:rsidRPr="00661516" w:rsidRDefault="00B60564" w:rsidP="00661516">
      <w:pPr>
        <w:pStyle w:val="Paragraphedeliste"/>
        <w:spacing w:line="276" w:lineRule="auto"/>
        <w:rPr>
          <w:rFonts w:asciiTheme="majorHAnsi" w:hAnsiTheme="majorHAnsi" w:cstheme="majorHAnsi"/>
          <w:b/>
          <w:color w:val="000000" w:themeColor="text1"/>
          <w:szCs w:val="20"/>
        </w:rPr>
      </w:pPr>
    </w:p>
    <w:p w14:paraId="65E59D6C" w14:textId="32799640" w:rsidR="00B60564" w:rsidRPr="00661516" w:rsidRDefault="00B60564" w:rsidP="00B60564">
      <w:pPr>
        <w:spacing w:line="276" w:lineRule="auto"/>
        <w:rPr>
          <w:rFonts w:asciiTheme="majorHAnsi" w:hAnsiTheme="majorHAnsi" w:cstheme="majorHAnsi"/>
          <w:b/>
          <w:color w:val="000000" w:themeColor="text1"/>
          <w:szCs w:val="20"/>
        </w:rPr>
      </w:pPr>
      <w:r w:rsidRPr="00661516">
        <w:rPr>
          <w:rFonts w:asciiTheme="majorHAnsi" w:hAnsiTheme="majorHAnsi" w:cstheme="majorHAnsi"/>
          <w:b/>
          <w:color w:val="000000" w:themeColor="text1"/>
          <w:szCs w:val="20"/>
        </w:rPr>
        <w:t xml:space="preserve">Le dispositif comprendra les éléments suivants : </w:t>
      </w:r>
    </w:p>
    <w:p w14:paraId="3F436E0B" w14:textId="4CFBF678" w:rsidR="000A6825" w:rsidRPr="00661516" w:rsidRDefault="00193AD6" w:rsidP="000A6825">
      <w:pPr>
        <w:pStyle w:val="Paragraphedeliste"/>
        <w:numPr>
          <w:ilvl w:val="0"/>
          <w:numId w:val="19"/>
        </w:numPr>
        <w:spacing w:line="276" w:lineRule="auto"/>
        <w:rPr>
          <w:rFonts w:asciiTheme="majorHAnsi" w:hAnsiTheme="majorHAnsi" w:cstheme="majorHAnsi"/>
          <w:color w:val="000000" w:themeColor="text1"/>
          <w:szCs w:val="20"/>
        </w:rPr>
      </w:pPr>
      <w:r w:rsidRPr="00661516">
        <w:rPr>
          <w:rFonts w:asciiTheme="majorHAnsi" w:hAnsiTheme="majorHAnsi" w:cstheme="majorHAnsi"/>
          <w:color w:val="000000" w:themeColor="text1"/>
          <w:szCs w:val="20"/>
        </w:rPr>
        <w:t>S</w:t>
      </w:r>
      <w:r w:rsidR="000A6825" w:rsidRPr="00661516">
        <w:rPr>
          <w:rFonts w:asciiTheme="majorHAnsi" w:hAnsiTheme="majorHAnsi" w:cstheme="majorHAnsi"/>
          <w:color w:val="000000" w:themeColor="text1"/>
          <w:szCs w:val="20"/>
        </w:rPr>
        <w:t>ystème de positionnement angulaires dans les trois direction</w:t>
      </w:r>
      <w:r w:rsidR="0098115E" w:rsidRPr="00661516">
        <w:rPr>
          <w:rFonts w:asciiTheme="majorHAnsi" w:hAnsiTheme="majorHAnsi" w:cstheme="majorHAnsi"/>
          <w:color w:val="000000" w:themeColor="text1"/>
          <w:szCs w:val="20"/>
        </w:rPr>
        <w:t>s</w:t>
      </w:r>
      <w:r w:rsidR="00B50789" w:rsidRPr="00661516">
        <w:rPr>
          <w:rFonts w:asciiTheme="majorHAnsi" w:hAnsiTheme="majorHAnsi" w:cstheme="majorHAnsi"/>
          <w:color w:val="000000" w:themeColor="text1"/>
          <w:szCs w:val="20"/>
        </w:rPr>
        <w:t xml:space="preserve"> </w:t>
      </w:r>
      <w:r w:rsidR="00A60BDA" w:rsidRPr="00661516">
        <w:rPr>
          <w:rFonts w:asciiTheme="majorHAnsi" w:hAnsiTheme="majorHAnsi" w:cstheme="majorHAnsi"/>
          <w:color w:val="000000" w:themeColor="text1"/>
          <w:szCs w:val="20"/>
        </w:rPr>
        <w:t xml:space="preserve">de l’espace </w:t>
      </w:r>
      <w:r w:rsidR="00B50789" w:rsidRPr="00661516">
        <w:rPr>
          <w:rFonts w:asciiTheme="majorHAnsi" w:hAnsiTheme="majorHAnsi" w:cstheme="majorHAnsi"/>
          <w:color w:val="000000" w:themeColor="text1"/>
          <w:szCs w:val="20"/>
        </w:rPr>
        <w:t>et de blocage</w:t>
      </w:r>
      <w:r w:rsidR="000A6825" w:rsidRPr="00661516">
        <w:rPr>
          <w:rFonts w:asciiTheme="majorHAnsi" w:hAnsiTheme="majorHAnsi" w:cstheme="majorHAnsi"/>
          <w:color w:val="000000" w:themeColor="text1"/>
          <w:szCs w:val="20"/>
        </w:rPr>
        <w:t xml:space="preserve"> </w:t>
      </w:r>
      <w:r w:rsidR="00B60564" w:rsidRPr="00661516">
        <w:rPr>
          <w:rFonts w:asciiTheme="majorHAnsi" w:hAnsiTheme="majorHAnsi" w:cstheme="majorHAnsi"/>
          <w:color w:val="000000" w:themeColor="text1"/>
          <w:szCs w:val="20"/>
        </w:rPr>
        <w:t xml:space="preserve">de la tête d’acquisition </w:t>
      </w:r>
      <w:r w:rsidR="000A6825" w:rsidRPr="00661516">
        <w:rPr>
          <w:rFonts w:asciiTheme="majorHAnsi" w:hAnsiTheme="majorHAnsi" w:cstheme="majorHAnsi"/>
          <w:color w:val="000000" w:themeColor="text1"/>
          <w:szCs w:val="20"/>
        </w:rPr>
        <w:t>afin de viser au mieux l’objet étudié</w:t>
      </w:r>
    </w:p>
    <w:p w14:paraId="241E25AA" w14:textId="1D41EA23" w:rsidR="000A6825" w:rsidRPr="00661516" w:rsidRDefault="003D5E76" w:rsidP="000A6825">
      <w:pPr>
        <w:pStyle w:val="Paragraphedeliste"/>
        <w:numPr>
          <w:ilvl w:val="0"/>
          <w:numId w:val="19"/>
        </w:numPr>
        <w:spacing w:line="276" w:lineRule="auto"/>
        <w:rPr>
          <w:rFonts w:asciiTheme="majorHAnsi" w:hAnsiTheme="majorHAnsi" w:cstheme="majorHAnsi"/>
          <w:color w:val="000000" w:themeColor="text1"/>
          <w:szCs w:val="20"/>
        </w:rPr>
      </w:pPr>
      <w:r w:rsidRPr="00661516">
        <w:rPr>
          <w:rFonts w:asciiTheme="majorHAnsi" w:hAnsiTheme="majorHAnsi" w:cstheme="majorHAnsi"/>
          <w:color w:val="000000" w:themeColor="text1"/>
          <w:szCs w:val="20"/>
        </w:rPr>
        <w:t>Dispositif pour</w:t>
      </w:r>
      <w:r w:rsidR="0098115E" w:rsidRPr="00661516">
        <w:rPr>
          <w:rFonts w:asciiTheme="majorHAnsi" w:hAnsiTheme="majorHAnsi" w:cstheme="majorHAnsi"/>
          <w:color w:val="000000" w:themeColor="text1"/>
          <w:szCs w:val="20"/>
        </w:rPr>
        <w:t xml:space="preserve"> positionner </w:t>
      </w:r>
      <w:r w:rsidR="00B50789" w:rsidRPr="00661516">
        <w:rPr>
          <w:rFonts w:asciiTheme="majorHAnsi" w:hAnsiTheme="majorHAnsi" w:cstheme="majorHAnsi"/>
          <w:color w:val="000000" w:themeColor="text1"/>
          <w:szCs w:val="20"/>
        </w:rPr>
        <w:t>un</w:t>
      </w:r>
      <w:r w:rsidR="0098115E" w:rsidRPr="00661516">
        <w:rPr>
          <w:rFonts w:asciiTheme="majorHAnsi" w:hAnsiTheme="majorHAnsi" w:cstheme="majorHAnsi"/>
          <w:color w:val="000000" w:themeColor="text1"/>
          <w:szCs w:val="20"/>
        </w:rPr>
        <w:t xml:space="preserve"> patient devant l’OCT</w:t>
      </w:r>
    </w:p>
    <w:p w14:paraId="2819B05F" w14:textId="3AC3D26E" w:rsidR="00B60564" w:rsidRPr="00661516" w:rsidRDefault="00B60564" w:rsidP="000A6825">
      <w:pPr>
        <w:pStyle w:val="Paragraphedeliste"/>
        <w:numPr>
          <w:ilvl w:val="0"/>
          <w:numId w:val="19"/>
        </w:numPr>
        <w:spacing w:line="276" w:lineRule="auto"/>
        <w:rPr>
          <w:rFonts w:asciiTheme="majorHAnsi" w:hAnsiTheme="majorHAnsi" w:cstheme="majorHAnsi"/>
          <w:color w:val="000000" w:themeColor="text1"/>
          <w:szCs w:val="20"/>
        </w:rPr>
      </w:pPr>
      <w:r w:rsidRPr="00661516">
        <w:rPr>
          <w:rFonts w:asciiTheme="majorHAnsi" w:hAnsiTheme="majorHAnsi" w:cstheme="majorHAnsi"/>
          <w:color w:val="000000" w:themeColor="text1"/>
          <w:szCs w:val="20"/>
        </w:rPr>
        <w:t>Table pour poser le système</w:t>
      </w:r>
    </w:p>
    <w:p w14:paraId="50AE3154" w14:textId="34607FF4" w:rsidR="00B60564" w:rsidRPr="00661516" w:rsidRDefault="00B60564" w:rsidP="000A6825">
      <w:pPr>
        <w:pStyle w:val="Paragraphedeliste"/>
        <w:numPr>
          <w:ilvl w:val="0"/>
          <w:numId w:val="19"/>
        </w:numPr>
        <w:spacing w:line="276" w:lineRule="auto"/>
        <w:rPr>
          <w:rFonts w:asciiTheme="majorHAnsi" w:hAnsiTheme="majorHAnsi" w:cstheme="majorHAnsi"/>
          <w:color w:val="000000" w:themeColor="text1"/>
          <w:szCs w:val="20"/>
        </w:rPr>
      </w:pPr>
      <w:r w:rsidRPr="00661516">
        <w:rPr>
          <w:rFonts w:asciiTheme="majorHAnsi" w:hAnsiTheme="majorHAnsi" w:cstheme="majorHAnsi"/>
          <w:color w:val="000000" w:themeColor="text1"/>
          <w:szCs w:val="20"/>
        </w:rPr>
        <w:t>Ordinateur de pilotage et sauvegarde</w:t>
      </w:r>
    </w:p>
    <w:p w14:paraId="5AE2D28F" w14:textId="26C3F9C6" w:rsidR="00B87F41" w:rsidRDefault="00B87F41">
      <w:pPr>
        <w:rPr>
          <w:rFonts w:asciiTheme="majorHAnsi" w:hAnsiTheme="majorHAnsi" w:cstheme="majorHAnsi"/>
          <w:b/>
          <w:i/>
          <w:color w:val="000000" w:themeColor="text1"/>
          <w:sz w:val="18"/>
          <w:szCs w:val="20"/>
        </w:rPr>
      </w:pPr>
      <w:r>
        <w:rPr>
          <w:rFonts w:asciiTheme="majorHAnsi" w:hAnsiTheme="majorHAnsi" w:cstheme="majorHAnsi"/>
          <w:b/>
          <w:i/>
          <w:color w:val="000000" w:themeColor="text1"/>
          <w:sz w:val="18"/>
          <w:szCs w:val="20"/>
        </w:rPr>
        <w:br w:type="page"/>
      </w:r>
    </w:p>
    <w:p w14:paraId="4751F0CE" w14:textId="77777777" w:rsidR="00193AD6" w:rsidRPr="00B87F41" w:rsidRDefault="00193AD6" w:rsidP="00B87F41">
      <w:pPr>
        <w:pStyle w:val="Paragraphedeliste"/>
        <w:spacing w:line="276" w:lineRule="auto"/>
        <w:rPr>
          <w:rFonts w:asciiTheme="majorHAnsi" w:hAnsiTheme="majorHAnsi" w:cstheme="majorHAnsi"/>
          <w:b/>
          <w:i/>
          <w:color w:val="000000" w:themeColor="text1"/>
          <w:sz w:val="18"/>
          <w:szCs w:val="20"/>
        </w:rPr>
      </w:pPr>
    </w:p>
    <w:p w14:paraId="346215C7" w14:textId="6D2DD015" w:rsidR="00655405" w:rsidRPr="00B142B6" w:rsidRDefault="007B0F06" w:rsidP="00C2373B">
      <w:pPr>
        <w:pStyle w:val="Titre2"/>
        <w:numPr>
          <w:ilvl w:val="1"/>
          <w:numId w:val="12"/>
        </w:numPr>
      </w:pPr>
      <w:bookmarkStart w:id="10" w:name="_Toc133234610"/>
      <w:r w:rsidRPr="00B142B6">
        <w:t>Conditions d’utilisation</w:t>
      </w:r>
      <w:bookmarkEnd w:id="10"/>
    </w:p>
    <w:p w14:paraId="4B1FB657" w14:textId="316250D1" w:rsidR="00655405" w:rsidRDefault="009F409E" w:rsidP="00655405">
      <w:pPr>
        <w:rPr>
          <w:rFonts w:asciiTheme="majorHAnsi" w:hAnsiTheme="majorHAnsi" w:cstheme="majorHAnsi"/>
        </w:rPr>
      </w:pPr>
      <w:r w:rsidRPr="00B87F41">
        <w:rPr>
          <w:rFonts w:asciiTheme="majorHAnsi" w:hAnsiTheme="majorHAnsi" w:cstheme="majorHAnsi"/>
        </w:rPr>
        <w:t>Pas de conditions particulières</w:t>
      </w:r>
      <w:r w:rsidR="00661516">
        <w:rPr>
          <w:rFonts w:asciiTheme="majorHAnsi" w:hAnsiTheme="majorHAnsi" w:cstheme="majorHAnsi"/>
        </w:rPr>
        <w:t>.</w:t>
      </w:r>
    </w:p>
    <w:p w14:paraId="0C1BFF31" w14:textId="77777777" w:rsidR="00661516" w:rsidRDefault="00661516" w:rsidP="00655405">
      <w:pPr>
        <w:rPr>
          <w:rFonts w:asciiTheme="majorHAnsi" w:hAnsiTheme="majorHAnsi" w:cstheme="majorHAnsi"/>
        </w:rPr>
      </w:pPr>
    </w:p>
    <w:p w14:paraId="6855107C" w14:textId="77777777" w:rsidR="00CA78B7" w:rsidRPr="00B87F41" w:rsidRDefault="00CA78B7" w:rsidP="00655405">
      <w:pPr>
        <w:rPr>
          <w:rFonts w:asciiTheme="majorHAnsi" w:hAnsiTheme="majorHAnsi" w:cstheme="majorHAnsi"/>
        </w:rPr>
      </w:pPr>
    </w:p>
    <w:p w14:paraId="5DAD7B5F" w14:textId="4586DC9D" w:rsidR="00A9770D" w:rsidRPr="00B142B6" w:rsidRDefault="00A9770D" w:rsidP="00C2373B">
      <w:pPr>
        <w:pStyle w:val="Titre2"/>
        <w:numPr>
          <w:ilvl w:val="1"/>
          <w:numId w:val="12"/>
        </w:numPr>
      </w:pPr>
      <w:bookmarkStart w:id="11" w:name="_Toc133234611"/>
      <w:r w:rsidRPr="00B142B6">
        <w:t>Accessibilité du local</w:t>
      </w:r>
      <w:bookmarkEnd w:id="11"/>
    </w:p>
    <w:p w14:paraId="26B71F10" w14:textId="23C339BE" w:rsidR="009F409E" w:rsidRDefault="009F409E" w:rsidP="009F409E">
      <w:pPr>
        <w:rPr>
          <w:rFonts w:asciiTheme="majorHAnsi" w:hAnsiTheme="majorHAnsi" w:cstheme="majorHAnsi"/>
        </w:rPr>
      </w:pPr>
      <w:r w:rsidRPr="00B87F41">
        <w:rPr>
          <w:rFonts w:asciiTheme="majorHAnsi" w:hAnsiTheme="majorHAnsi" w:cstheme="majorHAnsi"/>
        </w:rPr>
        <w:t>Pas de conditions particulières</w:t>
      </w:r>
      <w:r w:rsidR="00661516">
        <w:rPr>
          <w:rFonts w:asciiTheme="majorHAnsi" w:hAnsiTheme="majorHAnsi" w:cstheme="majorHAnsi"/>
        </w:rPr>
        <w:t>.</w:t>
      </w:r>
    </w:p>
    <w:p w14:paraId="055061EC" w14:textId="77777777" w:rsidR="00CA78B7" w:rsidRDefault="00CA78B7" w:rsidP="009F409E">
      <w:pPr>
        <w:rPr>
          <w:rFonts w:asciiTheme="majorHAnsi" w:hAnsiTheme="majorHAnsi" w:cstheme="majorHAnsi"/>
        </w:rPr>
      </w:pPr>
    </w:p>
    <w:p w14:paraId="2919A895" w14:textId="77777777" w:rsidR="00661516" w:rsidRPr="00B87F41" w:rsidRDefault="00661516" w:rsidP="009F409E">
      <w:pPr>
        <w:rPr>
          <w:rFonts w:asciiTheme="majorHAnsi" w:hAnsiTheme="majorHAnsi" w:cstheme="majorHAnsi"/>
        </w:rPr>
      </w:pPr>
    </w:p>
    <w:p w14:paraId="330DF8EC" w14:textId="643E55D2" w:rsidR="00141422" w:rsidRPr="00B142B6" w:rsidRDefault="00141422" w:rsidP="00C2373B">
      <w:pPr>
        <w:pStyle w:val="Titre2"/>
        <w:numPr>
          <w:ilvl w:val="1"/>
          <w:numId w:val="12"/>
        </w:numPr>
      </w:pPr>
      <w:bookmarkStart w:id="12" w:name="_Toc133234612"/>
      <w:r w:rsidRPr="00B142B6">
        <w:t>Documents à fournir</w:t>
      </w:r>
      <w:bookmarkEnd w:id="12"/>
    </w:p>
    <w:p w14:paraId="4242D11A" w14:textId="3E51227F" w:rsidR="002D4A6A" w:rsidRPr="00B87F41" w:rsidRDefault="002D4A6A" w:rsidP="002D4A6A">
      <w:pPr>
        <w:rPr>
          <w:rFonts w:asciiTheme="majorHAnsi" w:hAnsiTheme="majorHAnsi" w:cstheme="majorHAnsi"/>
          <w:sz w:val="24"/>
        </w:rPr>
      </w:pPr>
    </w:p>
    <w:p w14:paraId="0447E0A9" w14:textId="2625ADEF" w:rsidR="002D4A6A" w:rsidRPr="00661516" w:rsidRDefault="009F409E" w:rsidP="00661516">
      <w:pPr>
        <w:jc w:val="both"/>
        <w:rPr>
          <w:rFonts w:asciiTheme="majorHAnsi" w:hAnsiTheme="majorHAnsi" w:cstheme="majorHAnsi"/>
          <w:color w:val="000000" w:themeColor="text1"/>
          <w:szCs w:val="20"/>
        </w:rPr>
      </w:pPr>
      <w:r w:rsidRPr="00661516">
        <w:rPr>
          <w:rFonts w:asciiTheme="majorHAnsi" w:hAnsiTheme="majorHAnsi" w:cstheme="majorHAnsi"/>
          <w:color w:val="000000" w:themeColor="text1"/>
          <w:szCs w:val="20"/>
        </w:rPr>
        <w:t>La proposition financière ainsi que le mémoire technique devront mentionner</w:t>
      </w:r>
      <w:r w:rsidR="00661516">
        <w:rPr>
          <w:rFonts w:asciiTheme="majorHAnsi" w:hAnsiTheme="majorHAnsi" w:cstheme="majorHAnsi"/>
          <w:color w:val="000000" w:themeColor="text1"/>
          <w:szCs w:val="20"/>
        </w:rPr>
        <w:t xml:space="preserve"> </w:t>
      </w:r>
      <w:r w:rsidRPr="00661516">
        <w:rPr>
          <w:rFonts w:asciiTheme="majorHAnsi" w:hAnsiTheme="majorHAnsi" w:cstheme="majorHAnsi"/>
          <w:color w:val="000000" w:themeColor="text1"/>
          <w:szCs w:val="20"/>
        </w:rPr>
        <w:t xml:space="preserve">les </w:t>
      </w:r>
      <w:r w:rsidR="00B50789" w:rsidRPr="00661516">
        <w:rPr>
          <w:rFonts w:asciiTheme="majorHAnsi" w:hAnsiTheme="majorHAnsi" w:cstheme="majorHAnsi"/>
          <w:color w:val="000000" w:themeColor="text1"/>
          <w:szCs w:val="20"/>
        </w:rPr>
        <w:t>caractéristiques et les</w:t>
      </w:r>
      <w:r w:rsidRPr="00661516">
        <w:rPr>
          <w:rFonts w:asciiTheme="majorHAnsi" w:hAnsiTheme="majorHAnsi" w:cstheme="majorHAnsi"/>
          <w:color w:val="000000" w:themeColor="text1"/>
          <w:szCs w:val="20"/>
        </w:rPr>
        <w:t xml:space="preserve"> performance</w:t>
      </w:r>
      <w:r w:rsidR="00B50789" w:rsidRPr="00661516">
        <w:rPr>
          <w:rFonts w:asciiTheme="majorHAnsi" w:hAnsiTheme="majorHAnsi" w:cstheme="majorHAnsi"/>
          <w:color w:val="000000" w:themeColor="text1"/>
          <w:szCs w:val="20"/>
        </w:rPr>
        <w:t>s</w:t>
      </w:r>
      <w:r w:rsidRPr="00661516">
        <w:rPr>
          <w:rFonts w:asciiTheme="majorHAnsi" w:hAnsiTheme="majorHAnsi" w:cstheme="majorHAnsi"/>
          <w:color w:val="000000" w:themeColor="text1"/>
          <w:szCs w:val="20"/>
        </w:rPr>
        <w:t xml:space="preserve"> (résolution, vitesse d’acquisiti</w:t>
      </w:r>
      <w:r w:rsidR="00523DB9" w:rsidRPr="00661516">
        <w:rPr>
          <w:rFonts w:asciiTheme="majorHAnsi" w:hAnsiTheme="majorHAnsi" w:cstheme="majorHAnsi"/>
          <w:color w:val="000000" w:themeColor="text1"/>
          <w:szCs w:val="20"/>
        </w:rPr>
        <w:t>o</w:t>
      </w:r>
      <w:r w:rsidRPr="00661516">
        <w:rPr>
          <w:rFonts w:asciiTheme="majorHAnsi" w:hAnsiTheme="majorHAnsi" w:cstheme="majorHAnsi"/>
          <w:color w:val="000000" w:themeColor="text1"/>
          <w:szCs w:val="20"/>
        </w:rPr>
        <w:t>n</w:t>
      </w:r>
      <w:r w:rsidR="00523DB9" w:rsidRPr="00661516">
        <w:rPr>
          <w:rFonts w:asciiTheme="majorHAnsi" w:hAnsiTheme="majorHAnsi" w:cstheme="majorHAnsi"/>
          <w:color w:val="000000" w:themeColor="text1"/>
          <w:szCs w:val="20"/>
        </w:rPr>
        <w:t>…)</w:t>
      </w:r>
      <w:r w:rsidRPr="00661516">
        <w:rPr>
          <w:rFonts w:asciiTheme="majorHAnsi" w:hAnsiTheme="majorHAnsi" w:cstheme="majorHAnsi"/>
          <w:color w:val="000000" w:themeColor="text1"/>
          <w:szCs w:val="20"/>
        </w:rPr>
        <w:t xml:space="preserve"> d</w:t>
      </w:r>
      <w:r w:rsidR="00523DB9" w:rsidRPr="00661516">
        <w:rPr>
          <w:rFonts w:asciiTheme="majorHAnsi" w:hAnsiTheme="majorHAnsi" w:cstheme="majorHAnsi"/>
          <w:color w:val="000000" w:themeColor="text1"/>
          <w:szCs w:val="20"/>
        </w:rPr>
        <w:t>u dispositif</w:t>
      </w:r>
      <w:r w:rsidR="00E12076">
        <w:rPr>
          <w:rFonts w:asciiTheme="majorHAnsi" w:hAnsiTheme="majorHAnsi" w:cstheme="majorHAnsi"/>
          <w:color w:val="000000" w:themeColor="text1"/>
          <w:szCs w:val="20"/>
        </w:rPr>
        <w:t>.</w:t>
      </w:r>
      <w:r w:rsidR="009C59BF" w:rsidRPr="00661516">
        <w:rPr>
          <w:rFonts w:asciiTheme="majorHAnsi" w:hAnsiTheme="majorHAnsi" w:cstheme="majorHAnsi"/>
          <w:color w:val="000000" w:themeColor="text1"/>
          <w:szCs w:val="20"/>
        </w:rPr>
        <w:t xml:space="preserve"> </w:t>
      </w:r>
      <w:r w:rsidR="00E12076">
        <w:rPr>
          <w:rFonts w:asciiTheme="majorHAnsi" w:hAnsiTheme="majorHAnsi" w:cstheme="majorHAnsi"/>
          <w:color w:val="000000" w:themeColor="text1"/>
          <w:szCs w:val="20"/>
        </w:rPr>
        <w:t>L</w:t>
      </w:r>
      <w:r w:rsidR="009C59BF" w:rsidRPr="00661516">
        <w:rPr>
          <w:rFonts w:asciiTheme="majorHAnsi" w:hAnsiTheme="majorHAnsi" w:cstheme="majorHAnsi"/>
          <w:color w:val="000000" w:themeColor="text1"/>
          <w:szCs w:val="20"/>
        </w:rPr>
        <w:t xml:space="preserve">e coût d’une maintenance éventuelle, </w:t>
      </w:r>
      <w:r w:rsidR="00523DB9" w:rsidRPr="00661516">
        <w:rPr>
          <w:rFonts w:asciiTheme="majorHAnsi" w:hAnsiTheme="majorHAnsi" w:cstheme="majorHAnsi"/>
          <w:color w:val="000000" w:themeColor="text1"/>
          <w:szCs w:val="20"/>
        </w:rPr>
        <w:t>les évolutions possibles</w:t>
      </w:r>
      <w:r w:rsidR="00661516">
        <w:rPr>
          <w:rFonts w:asciiTheme="majorHAnsi" w:hAnsiTheme="majorHAnsi" w:cstheme="majorHAnsi"/>
          <w:color w:val="000000" w:themeColor="text1"/>
          <w:szCs w:val="20"/>
        </w:rPr>
        <w:t xml:space="preserve"> ainsi que </w:t>
      </w:r>
      <w:r w:rsidRPr="00661516">
        <w:rPr>
          <w:rFonts w:asciiTheme="majorHAnsi" w:hAnsiTheme="majorHAnsi" w:cstheme="majorHAnsi"/>
          <w:color w:val="000000" w:themeColor="text1"/>
          <w:szCs w:val="20"/>
        </w:rPr>
        <w:t xml:space="preserve">le coût de la machine </w:t>
      </w:r>
      <w:r w:rsidR="00523DB9" w:rsidRPr="00661516">
        <w:rPr>
          <w:rFonts w:asciiTheme="majorHAnsi" w:hAnsiTheme="majorHAnsi" w:cstheme="majorHAnsi"/>
          <w:color w:val="000000" w:themeColor="text1"/>
          <w:szCs w:val="20"/>
        </w:rPr>
        <w:t>incluant l’</w:t>
      </w:r>
      <w:r w:rsidRPr="00661516">
        <w:rPr>
          <w:rFonts w:asciiTheme="majorHAnsi" w:hAnsiTheme="majorHAnsi" w:cstheme="majorHAnsi"/>
          <w:color w:val="000000" w:themeColor="text1"/>
          <w:szCs w:val="20"/>
        </w:rPr>
        <w:t xml:space="preserve">installation et </w:t>
      </w:r>
      <w:r w:rsidR="00523DB9" w:rsidRPr="00661516">
        <w:rPr>
          <w:rFonts w:asciiTheme="majorHAnsi" w:hAnsiTheme="majorHAnsi" w:cstheme="majorHAnsi"/>
          <w:color w:val="000000" w:themeColor="text1"/>
          <w:szCs w:val="20"/>
        </w:rPr>
        <w:t xml:space="preserve">la </w:t>
      </w:r>
      <w:r w:rsidRPr="00661516">
        <w:rPr>
          <w:rFonts w:asciiTheme="majorHAnsi" w:hAnsiTheme="majorHAnsi" w:cstheme="majorHAnsi"/>
          <w:color w:val="000000" w:themeColor="text1"/>
          <w:szCs w:val="20"/>
        </w:rPr>
        <w:t>formation</w:t>
      </w:r>
      <w:r w:rsidR="00E12076">
        <w:rPr>
          <w:rFonts w:asciiTheme="majorHAnsi" w:hAnsiTheme="majorHAnsi" w:cstheme="majorHAnsi"/>
          <w:color w:val="000000" w:themeColor="text1"/>
          <w:szCs w:val="20"/>
        </w:rPr>
        <w:t xml:space="preserve"> devront être inclus dans le prix de base</w:t>
      </w:r>
      <w:r w:rsidR="00523DB9" w:rsidRPr="00661516">
        <w:rPr>
          <w:rFonts w:asciiTheme="majorHAnsi" w:hAnsiTheme="majorHAnsi" w:cstheme="majorHAnsi"/>
          <w:color w:val="000000" w:themeColor="text1"/>
          <w:szCs w:val="20"/>
        </w:rPr>
        <w:t>.</w:t>
      </w:r>
      <w:r w:rsidRPr="00661516">
        <w:rPr>
          <w:rFonts w:asciiTheme="majorHAnsi" w:hAnsiTheme="majorHAnsi" w:cstheme="majorHAnsi"/>
          <w:color w:val="000000" w:themeColor="text1"/>
          <w:szCs w:val="20"/>
        </w:rPr>
        <w:t> </w:t>
      </w:r>
    </w:p>
    <w:p w14:paraId="4085861B" w14:textId="77777777" w:rsidR="00B50789" w:rsidRPr="00B142B6" w:rsidRDefault="00B50789" w:rsidP="002D4A6A">
      <w:pPr>
        <w:rPr>
          <w:rFonts w:asciiTheme="majorHAnsi" w:hAnsiTheme="majorHAnsi" w:cstheme="majorHAnsi"/>
          <w:color w:val="ED7D31" w:themeColor="accent2"/>
        </w:rPr>
      </w:pPr>
    </w:p>
    <w:p w14:paraId="0B168FAB" w14:textId="291F625C" w:rsidR="00A31096" w:rsidRPr="00BC47B2" w:rsidRDefault="00A31096" w:rsidP="00BC47B2">
      <w:pPr>
        <w:pStyle w:val="Titre1"/>
        <w:rPr>
          <w:rFonts w:cstheme="majorHAnsi"/>
        </w:rPr>
      </w:pPr>
      <w:bookmarkStart w:id="13" w:name="_Toc133234613"/>
      <w:r w:rsidRPr="00B142B6">
        <w:rPr>
          <w:rFonts w:cstheme="majorHAnsi"/>
        </w:rPr>
        <w:t>Prestations associées</w:t>
      </w:r>
      <w:bookmarkEnd w:id="13"/>
    </w:p>
    <w:p w14:paraId="3709DD7A" w14:textId="5D768110" w:rsidR="00A31096" w:rsidRDefault="00A31096" w:rsidP="00C2373B">
      <w:pPr>
        <w:pStyle w:val="Titre2"/>
        <w:numPr>
          <w:ilvl w:val="1"/>
          <w:numId w:val="12"/>
        </w:numPr>
      </w:pPr>
      <w:bookmarkStart w:id="14" w:name="_Toc133234614"/>
      <w:r w:rsidRPr="00B142B6">
        <w:t>Garantie et service après-vente</w:t>
      </w:r>
      <w:bookmarkEnd w:id="14"/>
    </w:p>
    <w:p w14:paraId="2642390D" w14:textId="55937353" w:rsidR="00B50789" w:rsidRDefault="00B50789" w:rsidP="00B50789"/>
    <w:p w14:paraId="66AB7CBC" w14:textId="1EEFD0C0" w:rsidR="00661516" w:rsidRDefault="00661516" w:rsidP="00B50789">
      <w:r>
        <w:t xml:space="preserve">Le dispositif </w:t>
      </w:r>
      <w:r w:rsidRPr="00661516">
        <w:t xml:space="preserve">devra être garanti au minimum </w:t>
      </w:r>
      <w:r>
        <w:t>une année</w:t>
      </w:r>
      <w:r w:rsidR="00EF4161">
        <w:t>,</w:t>
      </w:r>
      <w:r w:rsidR="00EF4161" w:rsidRPr="00EF4161">
        <w:t xml:space="preserve"> pièce main-d’œuvre et déplacement</w:t>
      </w:r>
      <w:r w:rsidR="00E12076">
        <w:t>, cette maintenance est comprise dans le prix global</w:t>
      </w:r>
      <w:r>
        <w:t xml:space="preserve">. </w:t>
      </w:r>
    </w:p>
    <w:p w14:paraId="14BC1B8F" w14:textId="7A45754E" w:rsidR="00B50789" w:rsidRPr="00B87F41" w:rsidRDefault="00B50789" w:rsidP="00B50789"/>
    <w:p w14:paraId="73BFCE90" w14:textId="48B6FE06" w:rsidR="00AD62F5" w:rsidRPr="00862384" w:rsidRDefault="00A31096" w:rsidP="00C2373B">
      <w:pPr>
        <w:pStyle w:val="Titre2"/>
        <w:numPr>
          <w:ilvl w:val="1"/>
          <w:numId w:val="12"/>
        </w:numPr>
        <w:rPr>
          <w:sz w:val="26"/>
        </w:rPr>
      </w:pPr>
      <w:bookmarkStart w:id="15" w:name="_Toc133234615"/>
      <w:r w:rsidRPr="00B142B6">
        <w:t>Livraison des matériels</w:t>
      </w:r>
      <w:bookmarkEnd w:id="15"/>
    </w:p>
    <w:p w14:paraId="2B1F79D8" w14:textId="302F3CA9" w:rsidR="00862384" w:rsidRPr="00661516" w:rsidRDefault="00862384" w:rsidP="00EC0D1A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color w:val="000000"/>
          <w:szCs w:val="20"/>
        </w:rPr>
      </w:pPr>
      <w:r w:rsidRPr="00661516">
        <w:rPr>
          <w:rFonts w:asciiTheme="majorHAnsi" w:hAnsiTheme="majorHAnsi" w:cstheme="majorHAnsi"/>
          <w:color w:val="000000"/>
          <w:szCs w:val="20"/>
        </w:rPr>
        <w:t>Le délai de livraison devra être mentionné dans l’offre</w:t>
      </w:r>
      <w:r w:rsidR="00E12076">
        <w:rPr>
          <w:rFonts w:asciiTheme="majorHAnsi" w:hAnsiTheme="majorHAnsi" w:cstheme="majorHAnsi"/>
          <w:color w:val="000000"/>
          <w:szCs w:val="20"/>
        </w:rPr>
        <w:t xml:space="preserve"> (</w:t>
      </w:r>
      <w:r w:rsidR="00E12076" w:rsidRPr="00E12076">
        <w:rPr>
          <w:rFonts w:asciiTheme="majorHAnsi" w:hAnsiTheme="majorHAnsi" w:cstheme="majorHAnsi"/>
          <w:b/>
          <w:bCs/>
          <w:color w:val="000000"/>
          <w:szCs w:val="20"/>
        </w:rPr>
        <w:t>il ne pourra pas dépasser 6 semaines</w:t>
      </w:r>
      <w:r w:rsidR="00E12076">
        <w:rPr>
          <w:rFonts w:asciiTheme="majorHAnsi" w:hAnsiTheme="majorHAnsi" w:cstheme="majorHAnsi"/>
          <w:color w:val="000000"/>
          <w:szCs w:val="20"/>
        </w:rPr>
        <w:t>)</w:t>
      </w:r>
      <w:r w:rsidRPr="00661516">
        <w:rPr>
          <w:rFonts w:asciiTheme="majorHAnsi" w:hAnsiTheme="majorHAnsi" w:cstheme="majorHAnsi"/>
          <w:color w:val="000000"/>
          <w:szCs w:val="20"/>
        </w:rPr>
        <w:t>.</w:t>
      </w:r>
    </w:p>
    <w:p w14:paraId="4C3EC7BD" w14:textId="55B22207" w:rsidR="009A6295" w:rsidRDefault="009A6295" w:rsidP="00EC0D1A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color w:val="000000"/>
          <w:szCs w:val="20"/>
        </w:rPr>
      </w:pPr>
      <w:r w:rsidRPr="00661516">
        <w:rPr>
          <w:rFonts w:asciiTheme="majorHAnsi" w:hAnsiTheme="majorHAnsi" w:cstheme="majorHAnsi"/>
          <w:color w:val="000000"/>
          <w:szCs w:val="20"/>
        </w:rPr>
        <w:t>Devront être présent</w:t>
      </w:r>
      <w:r w:rsidR="009C59BF" w:rsidRPr="00661516">
        <w:rPr>
          <w:rFonts w:asciiTheme="majorHAnsi" w:hAnsiTheme="majorHAnsi" w:cstheme="majorHAnsi"/>
          <w:color w:val="000000"/>
          <w:szCs w:val="20"/>
        </w:rPr>
        <w:t>s</w:t>
      </w:r>
      <w:r w:rsidR="00661516">
        <w:rPr>
          <w:rFonts w:asciiTheme="majorHAnsi" w:hAnsiTheme="majorHAnsi" w:cstheme="majorHAnsi"/>
          <w:color w:val="000000"/>
          <w:szCs w:val="20"/>
        </w:rPr>
        <w:t>, Messieurs</w:t>
      </w:r>
      <w:r w:rsidRPr="00661516">
        <w:rPr>
          <w:rFonts w:asciiTheme="majorHAnsi" w:hAnsiTheme="majorHAnsi" w:cstheme="majorHAnsi"/>
          <w:color w:val="000000"/>
          <w:szCs w:val="20"/>
        </w:rPr>
        <w:t xml:space="preserve"> Pascal Doumalin et J</w:t>
      </w:r>
      <w:r w:rsidR="00661516">
        <w:rPr>
          <w:rFonts w:asciiTheme="majorHAnsi" w:hAnsiTheme="majorHAnsi" w:cstheme="majorHAnsi"/>
          <w:color w:val="000000"/>
          <w:szCs w:val="20"/>
        </w:rPr>
        <w:t>ean-Christophe</w:t>
      </w:r>
      <w:r w:rsidRPr="00661516">
        <w:rPr>
          <w:rFonts w:asciiTheme="majorHAnsi" w:hAnsiTheme="majorHAnsi" w:cstheme="majorHAnsi"/>
          <w:color w:val="000000"/>
          <w:szCs w:val="20"/>
        </w:rPr>
        <w:t xml:space="preserve"> Dupré</w:t>
      </w:r>
      <w:r w:rsidR="00661516">
        <w:rPr>
          <w:rFonts w:asciiTheme="majorHAnsi" w:hAnsiTheme="majorHAnsi" w:cstheme="majorHAnsi"/>
          <w:color w:val="000000"/>
          <w:szCs w:val="20"/>
        </w:rPr>
        <w:t>.</w:t>
      </w:r>
    </w:p>
    <w:p w14:paraId="3850E3D1" w14:textId="77777777" w:rsidR="006D02D5" w:rsidRDefault="006D02D5" w:rsidP="00EC0D1A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color w:val="000000"/>
          <w:szCs w:val="20"/>
        </w:rPr>
      </w:pPr>
    </w:p>
    <w:p w14:paraId="6546E187" w14:textId="7C2FE70A" w:rsidR="006D02D5" w:rsidRDefault="006D02D5" w:rsidP="00EC0D1A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color w:val="000000"/>
          <w:szCs w:val="20"/>
        </w:rPr>
      </w:pPr>
      <w:r w:rsidRPr="007A626A">
        <w:rPr>
          <w:rFonts w:asciiTheme="majorHAnsi" w:hAnsiTheme="majorHAnsi" w:cstheme="majorHAnsi"/>
          <w:color w:val="000000"/>
          <w:szCs w:val="20"/>
          <w:u w:val="single"/>
        </w:rPr>
        <w:t>L’adresse de livraison et de mise en service du dispositif est la suivante</w:t>
      </w:r>
      <w:r>
        <w:rPr>
          <w:rFonts w:asciiTheme="majorHAnsi" w:hAnsiTheme="majorHAnsi" w:cstheme="majorHAnsi"/>
          <w:color w:val="000000"/>
          <w:szCs w:val="20"/>
        </w:rPr>
        <w:t> :</w:t>
      </w:r>
    </w:p>
    <w:p w14:paraId="71A5FFA3" w14:textId="167D8590" w:rsidR="006D02D5" w:rsidRPr="006D02D5" w:rsidRDefault="006D02D5" w:rsidP="006D02D5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color w:val="000000"/>
          <w:szCs w:val="20"/>
        </w:rPr>
      </w:pPr>
      <w:r>
        <w:rPr>
          <w:rFonts w:asciiTheme="majorHAnsi" w:hAnsiTheme="majorHAnsi" w:cstheme="majorHAnsi"/>
          <w:color w:val="000000"/>
          <w:szCs w:val="20"/>
        </w:rPr>
        <w:t xml:space="preserve">Institut Pprime, UPR 3346 - </w:t>
      </w:r>
      <w:r w:rsidRPr="006D02D5">
        <w:rPr>
          <w:rFonts w:asciiTheme="majorHAnsi" w:hAnsiTheme="majorHAnsi" w:cstheme="majorHAnsi"/>
          <w:color w:val="000000"/>
          <w:szCs w:val="20"/>
        </w:rPr>
        <w:t>CNRS, Université de Poitiers, ENSMA</w:t>
      </w:r>
    </w:p>
    <w:p w14:paraId="084CF9CB" w14:textId="77777777" w:rsidR="006D02D5" w:rsidRDefault="006D02D5" w:rsidP="006D02D5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color w:val="000000"/>
          <w:szCs w:val="20"/>
        </w:rPr>
      </w:pPr>
      <w:r w:rsidRPr="006D02D5">
        <w:rPr>
          <w:rFonts w:asciiTheme="majorHAnsi" w:hAnsiTheme="majorHAnsi" w:cstheme="majorHAnsi"/>
          <w:color w:val="000000"/>
          <w:szCs w:val="20"/>
        </w:rPr>
        <w:t>SP2MI, H1</w:t>
      </w:r>
    </w:p>
    <w:p w14:paraId="687990D8" w14:textId="1C927221" w:rsidR="006D02D5" w:rsidRPr="006D02D5" w:rsidRDefault="006D02D5" w:rsidP="006D02D5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color w:val="000000"/>
          <w:szCs w:val="20"/>
        </w:rPr>
      </w:pPr>
      <w:r>
        <w:rPr>
          <w:rFonts w:asciiTheme="majorHAnsi" w:hAnsiTheme="majorHAnsi" w:cstheme="majorHAnsi"/>
          <w:color w:val="000000"/>
          <w:szCs w:val="20"/>
        </w:rPr>
        <w:t>Département GMSC - Équipe PEM</w:t>
      </w:r>
    </w:p>
    <w:p w14:paraId="0C1791AE" w14:textId="77777777" w:rsidR="006D02D5" w:rsidRPr="006D02D5" w:rsidRDefault="006D02D5" w:rsidP="006D02D5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color w:val="000000"/>
          <w:szCs w:val="20"/>
        </w:rPr>
      </w:pPr>
      <w:r w:rsidRPr="006D02D5">
        <w:rPr>
          <w:rFonts w:asciiTheme="majorHAnsi" w:hAnsiTheme="majorHAnsi" w:cstheme="majorHAnsi"/>
          <w:color w:val="000000"/>
          <w:szCs w:val="20"/>
        </w:rPr>
        <w:t>11 Bd. Marie et Pierre Curie, téléport 2</w:t>
      </w:r>
    </w:p>
    <w:p w14:paraId="7F3C64C6" w14:textId="77777777" w:rsidR="006D02D5" w:rsidRPr="006D02D5" w:rsidRDefault="006D02D5" w:rsidP="006D02D5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color w:val="000000"/>
          <w:szCs w:val="20"/>
        </w:rPr>
      </w:pPr>
      <w:r w:rsidRPr="006D02D5">
        <w:rPr>
          <w:rFonts w:asciiTheme="majorHAnsi" w:hAnsiTheme="majorHAnsi" w:cstheme="majorHAnsi"/>
          <w:color w:val="000000"/>
          <w:szCs w:val="20"/>
        </w:rPr>
        <w:t>86360 Chasseneuil du Poitou</w:t>
      </w:r>
    </w:p>
    <w:p w14:paraId="219B046B" w14:textId="4AF2F258" w:rsidR="006D02D5" w:rsidRPr="00661516" w:rsidRDefault="006D02D5" w:rsidP="006D02D5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color w:val="000000"/>
          <w:szCs w:val="20"/>
        </w:rPr>
      </w:pPr>
      <w:r w:rsidRPr="006D02D5">
        <w:rPr>
          <w:rFonts w:asciiTheme="majorHAnsi" w:hAnsiTheme="majorHAnsi" w:cstheme="majorHAnsi"/>
          <w:color w:val="000000"/>
          <w:szCs w:val="20"/>
        </w:rPr>
        <w:t>CEDEX FRANCE</w:t>
      </w:r>
    </w:p>
    <w:p w14:paraId="34C4711B" w14:textId="77777777" w:rsidR="009A6295" w:rsidRPr="00FF2845" w:rsidRDefault="009A6295" w:rsidP="00EC0D1A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b/>
          <w:i/>
          <w:color w:val="000000"/>
          <w:sz w:val="20"/>
          <w:szCs w:val="20"/>
        </w:rPr>
      </w:pPr>
    </w:p>
    <w:p w14:paraId="0B753EF5" w14:textId="0869D6DC" w:rsidR="00A31096" w:rsidRPr="00B142B6" w:rsidRDefault="00A31096" w:rsidP="00C2373B">
      <w:pPr>
        <w:pStyle w:val="Titre2"/>
        <w:numPr>
          <w:ilvl w:val="1"/>
          <w:numId w:val="12"/>
        </w:numPr>
      </w:pPr>
      <w:bookmarkStart w:id="16" w:name="_Toc133234616"/>
      <w:r w:rsidRPr="00B142B6">
        <w:t xml:space="preserve">Mise en service </w:t>
      </w:r>
      <w:r w:rsidR="00BF6E15" w:rsidRPr="00B142B6">
        <w:t>et formation</w:t>
      </w:r>
      <w:bookmarkEnd w:id="16"/>
    </w:p>
    <w:p w14:paraId="70B4E40C" w14:textId="771C4E7A" w:rsidR="005B257E" w:rsidRPr="00B87F41" w:rsidRDefault="00A7720F" w:rsidP="007F4572">
      <w:pPr>
        <w:jc w:val="both"/>
        <w:rPr>
          <w:rFonts w:asciiTheme="majorHAnsi" w:hAnsiTheme="majorHAnsi" w:cstheme="majorHAnsi"/>
          <w:sz w:val="24"/>
        </w:rPr>
      </w:pPr>
      <w:r>
        <w:rPr>
          <w:rFonts w:asciiTheme="majorHAnsi" w:hAnsiTheme="majorHAnsi" w:cstheme="majorHAnsi"/>
          <w:sz w:val="24"/>
        </w:rPr>
        <w:t>Une mise en service et une formation d’au moins une demi-journée pour 4 personnes sont demandées</w:t>
      </w:r>
      <w:r w:rsidR="00B51181">
        <w:rPr>
          <w:rFonts w:asciiTheme="majorHAnsi" w:hAnsiTheme="majorHAnsi" w:cstheme="majorHAnsi"/>
          <w:sz w:val="24"/>
        </w:rPr>
        <w:t>, ces prestations seront incluses dans le prix total</w:t>
      </w:r>
      <w:r w:rsidR="00D03032">
        <w:rPr>
          <w:rFonts w:asciiTheme="majorHAnsi" w:hAnsiTheme="majorHAnsi" w:cstheme="majorHAnsi"/>
          <w:sz w:val="24"/>
        </w:rPr>
        <w:t>.</w:t>
      </w:r>
    </w:p>
    <w:p w14:paraId="136F8D01" w14:textId="7C6A5E7A" w:rsidR="00B87F41" w:rsidRPr="00661516" w:rsidRDefault="006029A1" w:rsidP="00CF75C6">
      <w:pPr>
        <w:spacing w:line="276" w:lineRule="auto"/>
        <w:jc w:val="both"/>
        <w:rPr>
          <w:rFonts w:asciiTheme="majorHAnsi" w:hAnsiTheme="majorHAnsi" w:cstheme="majorHAnsi"/>
          <w:szCs w:val="20"/>
        </w:rPr>
      </w:pPr>
      <w:r w:rsidRPr="00661516">
        <w:rPr>
          <w:rFonts w:asciiTheme="majorHAnsi" w:hAnsiTheme="majorHAnsi" w:cstheme="majorHAnsi"/>
          <w:szCs w:val="20"/>
        </w:rPr>
        <w:t xml:space="preserve">L’ensemble des formations </w:t>
      </w:r>
      <w:r w:rsidR="00B142B6" w:rsidRPr="00661516">
        <w:rPr>
          <w:rFonts w:asciiTheme="majorHAnsi" w:hAnsiTheme="majorHAnsi" w:cstheme="majorHAnsi"/>
          <w:szCs w:val="20"/>
        </w:rPr>
        <w:t>proposées devra</w:t>
      </w:r>
      <w:r w:rsidRPr="00661516">
        <w:rPr>
          <w:rFonts w:asciiTheme="majorHAnsi" w:hAnsiTheme="majorHAnsi" w:cstheme="majorHAnsi"/>
          <w:szCs w:val="20"/>
        </w:rPr>
        <w:t xml:space="preserve"> être décrit (contenu, durée …)</w:t>
      </w:r>
      <w:r w:rsidR="00790D70" w:rsidRPr="00661516">
        <w:rPr>
          <w:rFonts w:asciiTheme="majorHAnsi" w:hAnsiTheme="majorHAnsi" w:cstheme="majorHAnsi"/>
          <w:szCs w:val="20"/>
        </w:rPr>
        <w:t>.</w:t>
      </w:r>
    </w:p>
    <w:p w14:paraId="17B76875" w14:textId="77777777" w:rsidR="00B87F41" w:rsidRDefault="00B87F41">
      <w:pPr>
        <w:rPr>
          <w:rFonts w:asciiTheme="majorHAnsi" w:hAnsiTheme="majorHAnsi" w:cstheme="majorHAnsi"/>
          <w:b/>
          <w:i/>
          <w:szCs w:val="20"/>
        </w:rPr>
      </w:pPr>
      <w:r>
        <w:rPr>
          <w:rFonts w:asciiTheme="majorHAnsi" w:hAnsiTheme="majorHAnsi" w:cstheme="majorHAnsi"/>
          <w:b/>
          <w:i/>
          <w:szCs w:val="20"/>
        </w:rPr>
        <w:br w:type="page"/>
      </w:r>
    </w:p>
    <w:p w14:paraId="02BBDF18" w14:textId="77777777" w:rsidR="00862384" w:rsidRPr="00B87F41" w:rsidRDefault="00862384" w:rsidP="00CF75C6">
      <w:pPr>
        <w:spacing w:line="276" w:lineRule="auto"/>
        <w:jc w:val="both"/>
        <w:rPr>
          <w:rFonts w:asciiTheme="majorHAnsi" w:hAnsiTheme="majorHAnsi" w:cstheme="majorHAnsi"/>
          <w:b/>
          <w:i/>
          <w:szCs w:val="20"/>
        </w:rPr>
      </w:pPr>
    </w:p>
    <w:p w14:paraId="57CC53A8" w14:textId="2F2EBE3F" w:rsidR="00E75951" w:rsidRPr="00B142B6" w:rsidRDefault="00E75951" w:rsidP="00862384">
      <w:pPr>
        <w:pStyle w:val="Titre1"/>
      </w:pPr>
      <w:bookmarkStart w:id="17" w:name="_Toc121158437"/>
      <w:r w:rsidRPr="00B142B6">
        <w:t>CRIT</w:t>
      </w:r>
      <w:r w:rsidR="00A93A7D">
        <w:t>È</w:t>
      </w:r>
      <w:r w:rsidRPr="00B142B6">
        <w:t>RES D</w:t>
      </w:r>
      <w:r w:rsidR="00862384">
        <w:t>’ATTRIBUTION</w:t>
      </w:r>
      <w:r w:rsidRPr="00B142B6">
        <w:t>:</w:t>
      </w:r>
      <w:bookmarkEnd w:id="17"/>
    </w:p>
    <w:p w14:paraId="6B78A8DE" w14:textId="0EF34C54" w:rsidR="00B87F41" w:rsidRPr="00B87F41" w:rsidRDefault="00655405" w:rsidP="00B87F41">
      <w:pPr>
        <w:pStyle w:val="Titre2"/>
      </w:pPr>
      <w:r w:rsidRPr="00862384">
        <w:t>La somme des pourcentages doit faire 100% et il conviendrait de sélectionner uniquement les critères correspondant au besoin</w:t>
      </w:r>
    </w:p>
    <w:p w14:paraId="3E17E982" w14:textId="77777777" w:rsidR="00655405" w:rsidRPr="00B142B6" w:rsidRDefault="00655405" w:rsidP="00655405">
      <w:pPr>
        <w:rPr>
          <w:rFonts w:asciiTheme="majorHAnsi" w:hAnsiTheme="majorHAnsi" w:cstheme="majorHAnsi"/>
        </w:rPr>
      </w:pPr>
    </w:p>
    <w:tbl>
      <w:tblPr>
        <w:tblW w:w="799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 w:firstRow="1" w:lastRow="0" w:firstColumn="1" w:lastColumn="0" w:noHBand="0" w:noVBand="0"/>
      </w:tblPr>
      <w:tblGrid>
        <w:gridCol w:w="6557"/>
        <w:gridCol w:w="1441"/>
      </w:tblGrid>
      <w:tr w:rsidR="00655405" w:rsidRPr="00B142B6" w14:paraId="33156B5E" w14:textId="77777777" w:rsidTr="00E70561">
        <w:trPr>
          <w:trHeight w:val="121"/>
          <w:jc w:val="center"/>
        </w:trPr>
        <w:tc>
          <w:tcPr>
            <w:tcW w:w="6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66604EE" w14:textId="77777777" w:rsidR="00655405" w:rsidRPr="00B142B6" w:rsidRDefault="00655405" w:rsidP="00193AD6">
            <w:pPr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B142B6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Critères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2D7FD19" w14:textId="77777777" w:rsidR="00655405" w:rsidRPr="00B142B6" w:rsidRDefault="00655405" w:rsidP="00193AD6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B142B6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Pourcentage</w:t>
            </w:r>
          </w:p>
        </w:tc>
      </w:tr>
      <w:tr w:rsidR="00655405" w:rsidRPr="00B87F41" w14:paraId="6B555079" w14:textId="77777777" w:rsidTr="0091452A">
        <w:trPr>
          <w:trHeight w:val="74"/>
          <w:jc w:val="center"/>
        </w:trPr>
        <w:tc>
          <w:tcPr>
            <w:tcW w:w="6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7C4D356" w14:textId="77777777" w:rsidR="00655405" w:rsidRPr="00B87F41" w:rsidRDefault="00655405" w:rsidP="0091452A">
            <w:pPr>
              <w:keepNext/>
              <w:spacing w:before="240" w:after="60" w:line="360" w:lineRule="auto"/>
              <w:outlineLvl w:val="0"/>
              <w:rPr>
                <w:rFonts w:asciiTheme="majorHAnsi" w:hAnsiTheme="majorHAnsi" w:cstheme="majorHAnsi"/>
                <w:b/>
                <w:szCs w:val="24"/>
              </w:rPr>
            </w:pPr>
            <w:r w:rsidRPr="00B87F41">
              <w:rPr>
                <w:rFonts w:asciiTheme="majorHAnsi" w:hAnsiTheme="majorHAnsi" w:cstheme="majorHAnsi"/>
                <w:b/>
                <w:szCs w:val="24"/>
              </w:rPr>
              <w:t xml:space="preserve">Prix 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4EC6116" w14:textId="34BC71AE" w:rsidR="00655405" w:rsidRPr="0091452A" w:rsidRDefault="009A7620" w:rsidP="0091452A">
            <w:pPr>
              <w:spacing w:before="240" w:after="60" w:line="360" w:lineRule="auto"/>
              <w:jc w:val="center"/>
              <w:rPr>
                <w:rFonts w:asciiTheme="majorHAnsi" w:hAnsiTheme="majorHAnsi" w:cstheme="majorHAnsi"/>
                <w:b/>
                <w:szCs w:val="24"/>
              </w:rPr>
            </w:pPr>
            <w:r>
              <w:rPr>
                <w:rFonts w:asciiTheme="majorHAnsi" w:hAnsiTheme="majorHAnsi" w:cstheme="majorHAnsi"/>
                <w:b/>
                <w:szCs w:val="24"/>
              </w:rPr>
              <w:t>3</w:t>
            </w:r>
            <w:r w:rsidRPr="0091452A">
              <w:rPr>
                <w:rFonts w:asciiTheme="majorHAnsi" w:hAnsiTheme="majorHAnsi" w:cstheme="majorHAnsi"/>
                <w:b/>
                <w:szCs w:val="24"/>
              </w:rPr>
              <w:t>0</w:t>
            </w:r>
          </w:p>
        </w:tc>
      </w:tr>
      <w:tr w:rsidR="00655405" w:rsidRPr="00B87F41" w14:paraId="5B5728F2" w14:textId="77777777" w:rsidTr="00E70561">
        <w:trPr>
          <w:trHeight w:val="771"/>
          <w:jc w:val="center"/>
        </w:trPr>
        <w:tc>
          <w:tcPr>
            <w:tcW w:w="6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2FD16BC" w14:textId="34A2F07A" w:rsidR="00655405" w:rsidRPr="00B87F41" w:rsidRDefault="00655405" w:rsidP="0030100D">
            <w:pPr>
              <w:keepNext/>
              <w:spacing w:before="240" w:after="60"/>
              <w:outlineLvl w:val="0"/>
              <w:rPr>
                <w:rFonts w:asciiTheme="majorHAnsi" w:hAnsiTheme="majorHAnsi" w:cstheme="majorHAnsi"/>
                <w:b/>
                <w:szCs w:val="24"/>
              </w:rPr>
            </w:pPr>
            <w:r w:rsidRPr="00B87F41">
              <w:rPr>
                <w:rFonts w:asciiTheme="majorHAnsi" w:hAnsiTheme="majorHAnsi" w:cstheme="majorHAnsi"/>
                <w:b/>
                <w:szCs w:val="24"/>
              </w:rPr>
              <w:t xml:space="preserve">Qualité de la valeur technique : </w:t>
            </w:r>
          </w:p>
          <w:p w14:paraId="477C8773" w14:textId="3B94DFCB" w:rsidR="009C59BF" w:rsidRPr="007A626A" w:rsidRDefault="009C59BF" w:rsidP="009F409E">
            <w:pPr>
              <w:pStyle w:val="Paragraphedeliste"/>
              <w:numPr>
                <w:ilvl w:val="0"/>
                <w:numId w:val="19"/>
              </w:numPr>
              <w:spacing w:line="276" w:lineRule="auto"/>
              <w:rPr>
                <w:rFonts w:asciiTheme="majorHAnsi" w:hAnsiTheme="majorHAnsi" w:cstheme="majorHAnsi"/>
                <w:color w:val="000000" w:themeColor="text1"/>
                <w:szCs w:val="20"/>
              </w:rPr>
            </w:pPr>
            <w:r w:rsidRPr="007A626A">
              <w:rPr>
                <w:rFonts w:asciiTheme="majorHAnsi" w:hAnsiTheme="majorHAnsi" w:cstheme="majorHAnsi"/>
                <w:color w:val="000000" w:themeColor="text1"/>
                <w:szCs w:val="20"/>
              </w:rPr>
              <w:t xml:space="preserve">Résolution </w:t>
            </w:r>
            <w:r w:rsidR="003920F4" w:rsidRPr="007A626A">
              <w:rPr>
                <w:rFonts w:asciiTheme="majorHAnsi" w:hAnsiTheme="majorHAnsi" w:cstheme="majorHAnsi"/>
                <w:color w:val="000000" w:themeColor="text1"/>
                <w:szCs w:val="20"/>
              </w:rPr>
              <w:t>des volumes</w:t>
            </w:r>
            <w:r w:rsidRPr="007A626A">
              <w:rPr>
                <w:rFonts w:asciiTheme="majorHAnsi" w:hAnsiTheme="majorHAnsi" w:cstheme="majorHAnsi"/>
                <w:color w:val="000000" w:themeColor="text1"/>
                <w:szCs w:val="20"/>
              </w:rPr>
              <w:t xml:space="preserve"> </w:t>
            </w:r>
          </w:p>
          <w:p w14:paraId="770E90E9" w14:textId="595A4909" w:rsidR="003920F4" w:rsidRPr="007A626A" w:rsidRDefault="009C59BF" w:rsidP="009F409E">
            <w:pPr>
              <w:pStyle w:val="Paragraphedeliste"/>
              <w:numPr>
                <w:ilvl w:val="0"/>
                <w:numId w:val="19"/>
              </w:numPr>
              <w:spacing w:line="276" w:lineRule="auto"/>
              <w:rPr>
                <w:rFonts w:asciiTheme="majorHAnsi" w:hAnsiTheme="majorHAnsi" w:cstheme="majorHAnsi"/>
                <w:color w:val="000000" w:themeColor="text1"/>
                <w:szCs w:val="20"/>
              </w:rPr>
            </w:pPr>
            <w:r w:rsidRPr="007A626A">
              <w:rPr>
                <w:rFonts w:asciiTheme="majorHAnsi" w:hAnsiTheme="majorHAnsi" w:cstheme="majorHAnsi"/>
                <w:color w:val="000000" w:themeColor="text1"/>
                <w:szCs w:val="20"/>
              </w:rPr>
              <w:t>Système évolutif</w:t>
            </w:r>
          </w:p>
          <w:p w14:paraId="42875FE3" w14:textId="77777777" w:rsidR="0091452A" w:rsidRDefault="009C59BF" w:rsidP="0091452A">
            <w:pPr>
              <w:pStyle w:val="Paragraphedeliste"/>
              <w:numPr>
                <w:ilvl w:val="0"/>
                <w:numId w:val="19"/>
              </w:numPr>
              <w:spacing w:line="276" w:lineRule="auto"/>
              <w:rPr>
                <w:rFonts w:asciiTheme="majorHAnsi" w:hAnsiTheme="majorHAnsi" w:cstheme="majorHAnsi"/>
                <w:color w:val="000000" w:themeColor="text1"/>
                <w:szCs w:val="20"/>
              </w:rPr>
            </w:pPr>
            <w:r w:rsidRPr="007A626A">
              <w:rPr>
                <w:rFonts w:asciiTheme="majorHAnsi" w:hAnsiTheme="majorHAnsi" w:cstheme="majorHAnsi"/>
                <w:color w:val="000000" w:themeColor="text1"/>
                <w:szCs w:val="20"/>
              </w:rPr>
              <w:t>Rapidité d’acquisition</w:t>
            </w:r>
          </w:p>
          <w:p w14:paraId="6F45FE14" w14:textId="5E76511E" w:rsidR="00655405" w:rsidRPr="0091452A" w:rsidRDefault="009C59BF" w:rsidP="0091452A">
            <w:pPr>
              <w:pStyle w:val="Paragraphedeliste"/>
              <w:numPr>
                <w:ilvl w:val="0"/>
                <w:numId w:val="19"/>
              </w:numPr>
              <w:spacing w:line="276" w:lineRule="auto"/>
              <w:rPr>
                <w:rFonts w:asciiTheme="majorHAnsi" w:hAnsiTheme="majorHAnsi" w:cstheme="majorHAnsi"/>
                <w:color w:val="000000" w:themeColor="text1"/>
                <w:szCs w:val="20"/>
              </w:rPr>
            </w:pPr>
            <w:r w:rsidRPr="0091452A">
              <w:rPr>
                <w:rFonts w:asciiTheme="majorHAnsi" w:hAnsiTheme="majorHAnsi" w:cstheme="majorHAnsi"/>
                <w:color w:val="000000" w:themeColor="text1"/>
                <w:szCs w:val="20"/>
              </w:rPr>
              <w:t>Possibilité de paramétrer l’acquisition</w:t>
            </w:r>
            <w:r w:rsidR="003920F4" w:rsidRPr="0091452A">
              <w:rPr>
                <w:rFonts w:asciiTheme="majorHAnsi" w:hAnsiTheme="majorHAnsi" w:cstheme="majorHAnsi"/>
                <w:color w:val="000000" w:themeColor="text1"/>
                <w:szCs w:val="20"/>
              </w:rPr>
              <w:t xml:space="preserve"> dans différents modes et résolutions 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2EB5C87" w14:textId="0DE3C1D2" w:rsidR="00655405" w:rsidRPr="00B87F41" w:rsidRDefault="00CA499E" w:rsidP="00240002">
            <w:pPr>
              <w:keepNext/>
              <w:spacing w:before="240" w:after="60"/>
              <w:outlineLvl w:val="0"/>
              <w:rPr>
                <w:rFonts w:asciiTheme="majorHAnsi" w:hAnsiTheme="majorHAnsi" w:cstheme="majorHAnsi"/>
                <w:b/>
                <w:szCs w:val="24"/>
              </w:rPr>
            </w:pPr>
            <w:r>
              <w:rPr>
                <w:rFonts w:asciiTheme="majorHAnsi" w:hAnsiTheme="majorHAnsi" w:cstheme="majorHAnsi"/>
                <w:b/>
                <w:szCs w:val="24"/>
              </w:rPr>
              <w:t xml:space="preserve">     65 dont :</w:t>
            </w:r>
          </w:p>
          <w:p w14:paraId="00664E66" w14:textId="3C61F2DB" w:rsidR="00240002" w:rsidRPr="0091452A" w:rsidRDefault="009A7620" w:rsidP="007A626A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 w:themeColor="text1"/>
                <w:szCs w:val="20"/>
              </w:rPr>
              <w:t>15</w:t>
            </w:r>
          </w:p>
          <w:p w14:paraId="547A82C5" w14:textId="14AEA2D0" w:rsidR="00240002" w:rsidRPr="0091452A" w:rsidRDefault="009A7620" w:rsidP="007A626A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 w:themeColor="text1"/>
                <w:szCs w:val="20"/>
              </w:rPr>
              <w:t>20</w:t>
            </w:r>
          </w:p>
          <w:p w14:paraId="2CE56DBF" w14:textId="0AA8C495" w:rsidR="00240002" w:rsidRPr="0091452A" w:rsidRDefault="009A7620" w:rsidP="007A626A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 w:themeColor="text1"/>
                <w:szCs w:val="20"/>
              </w:rPr>
              <w:t>15</w:t>
            </w:r>
          </w:p>
          <w:p w14:paraId="3E8721DD" w14:textId="5BBBEAE3" w:rsidR="00240002" w:rsidRPr="0091452A" w:rsidRDefault="009A7620" w:rsidP="007A626A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 w:themeColor="text1"/>
                <w:szCs w:val="20"/>
              </w:rPr>
              <w:t>15</w:t>
            </w:r>
          </w:p>
          <w:p w14:paraId="6DC9C406" w14:textId="603773FD" w:rsidR="00240002" w:rsidRPr="00B87F41" w:rsidRDefault="00240002" w:rsidP="00240002">
            <w:pPr>
              <w:pStyle w:val="Paragraphedeliste"/>
              <w:rPr>
                <w:rFonts w:asciiTheme="majorHAnsi" w:hAnsiTheme="majorHAnsi" w:cstheme="majorHAnsi"/>
                <w:szCs w:val="24"/>
              </w:rPr>
            </w:pPr>
          </w:p>
          <w:p w14:paraId="6B313F52" w14:textId="42C0A9C0" w:rsidR="00240002" w:rsidRPr="00B87F41" w:rsidRDefault="00240002" w:rsidP="00240002">
            <w:pPr>
              <w:keepNext/>
              <w:spacing w:before="240" w:after="60"/>
              <w:outlineLvl w:val="0"/>
              <w:rPr>
                <w:rFonts w:asciiTheme="majorHAnsi" w:hAnsiTheme="majorHAnsi" w:cstheme="majorHAnsi"/>
                <w:b/>
                <w:szCs w:val="24"/>
              </w:rPr>
            </w:pPr>
          </w:p>
        </w:tc>
      </w:tr>
      <w:tr w:rsidR="00655405" w:rsidRPr="00B87F41" w14:paraId="37FAED09" w14:textId="77777777" w:rsidTr="007A626A">
        <w:trPr>
          <w:trHeight w:val="172"/>
          <w:jc w:val="center"/>
        </w:trPr>
        <w:tc>
          <w:tcPr>
            <w:tcW w:w="6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548B935" w14:textId="4B1398FE" w:rsidR="00655405" w:rsidRPr="00B87F41" w:rsidRDefault="00655405" w:rsidP="007A626A">
            <w:pPr>
              <w:keepNext/>
              <w:spacing w:before="240" w:after="60" w:line="360" w:lineRule="auto"/>
              <w:outlineLvl w:val="0"/>
              <w:rPr>
                <w:rFonts w:asciiTheme="majorHAnsi" w:hAnsiTheme="majorHAnsi" w:cstheme="majorHAnsi"/>
                <w:szCs w:val="24"/>
                <w:lang w:eastAsia="fr-FR"/>
              </w:rPr>
            </w:pPr>
            <w:r w:rsidRPr="00B87F41">
              <w:rPr>
                <w:rFonts w:asciiTheme="majorHAnsi" w:hAnsiTheme="majorHAnsi" w:cstheme="majorHAnsi"/>
                <w:b/>
                <w:color w:val="000000" w:themeColor="text1"/>
                <w:szCs w:val="24"/>
              </w:rPr>
              <w:t>Qualité du SAV</w:t>
            </w:r>
            <w:r w:rsidR="002D4A6A" w:rsidRPr="00B87F41">
              <w:rPr>
                <w:rFonts w:asciiTheme="majorHAnsi" w:hAnsiTheme="majorHAnsi" w:cstheme="majorHAnsi"/>
                <w:b/>
                <w:color w:val="000000" w:themeColor="text1"/>
                <w:szCs w:val="24"/>
              </w:rPr>
              <w:t> </w:t>
            </w:r>
            <w:r w:rsidR="002D4A6A" w:rsidRPr="00B87F41">
              <w:rPr>
                <w:rFonts w:asciiTheme="majorHAnsi" w:hAnsiTheme="majorHAnsi" w:cstheme="majorHAnsi"/>
                <w:b/>
                <w:color w:val="000000" w:themeColor="text1"/>
              </w:rPr>
              <w:t>: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1F6111A" w14:textId="46F13460" w:rsidR="00655405" w:rsidRPr="007A626A" w:rsidRDefault="009F409E" w:rsidP="007A626A">
            <w:pPr>
              <w:jc w:val="center"/>
              <w:rPr>
                <w:rFonts w:asciiTheme="majorHAnsi" w:hAnsiTheme="majorHAnsi" w:cstheme="majorHAnsi"/>
                <w:b/>
                <w:szCs w:val="24"/>
              </w:rPr>
            </w:pPr>
            <w:r w:rsidRPr="007A626A">
              <w:rPr>
                <w:rFonts w:asciiTheme="majorHAnsi" w:hAnsiTheme="majorHAnsi" w:cstheme="majorHAnsi"/>
                <w:b/>
                <w:szCs w:val="24"/>
              </w:rPr>
              <w:t>5</w:t>
            </w:r>
          </w:p>
        </w:tc>
      </w:tr>
    </w:tbl>
    <w:p w14:paraId="30643CE6" w14:textId="77777777" w:rsidR="00655405" w:rsidRPr="00B142B6" w:rsidRDefault="00655405" w:rsidP="00655405">
      <w:pPr>
        <w:rPr>
          <w:rFonts w:asciiTheme="majorHAnsi" w:hAnsiTheme="majorHAnsi" w:cstheme="majorHAnsi"/>
        </w:rPr>
      </w:pPr>
    </w:p>
    <w:p w14:paraId="30C02EB3" w14:textId="77777777" w:rsidR="00E75951" w:rsidRPr="00141422" w:rsidRDefault="00E75951" w:rsidP="00CF75C6">
      <w:pPr>
        <w:spacing w:line="276" w:lineRule="auto"/>
        <w:jc w:val="both"/>
        <w:rPr>
          <w:rFonts w:asciiTheme="majorHAnsi" w:hAnsiTheme="majorHAnsi" w:cstheme="majorHAnsi"/>
          <w:b/>
          <w:sz w:val="24"/>
          <w:szCs w:val="24"/>
        </w:rPr>
      </w:pPr>
    </w:p>
    <w:sectPr w:rsidR="00E75951" w:rsidRPr="00141422" w:rsidSect="00B142B6">
      <w:headerReference w:type="default" r:id="rId8"/>
      <w:footerReference w:type="even" r:id="rId9"/>
      <w:footerReference w:type="default" r:id="rId10"/>
      <w:pgSz w:w="11900" w:h="16840"/>
      <w:pgMar w:top="1702" w:right="1417" w:bottom="1417" w:left="1417" w:header="142" w:footer="708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B2785" w14:textId="77777777" w:rsidR="004F30A6" w:rsidRDefault="004F30A6" w:rsidP="0021215F">
      <w:r>
        <w:separator/>
      </w:r>
    </w:p>
  </w:endnote>
  <w:endnote w:type="continuationSeparator" w:id="0">
    <w:p w14:paraId="15D62A04" w14:textId="77777777" w:rsidR="004F30A6" w:rsidRDefault="004F30A6" w:rsidP="00212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UnicodeMS-WinCharSetFFFF-H">
    <w:altName w:val="Arial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Antiqua">
    <w:altName w:val="Japanese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796327753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2ED534A3" w14:textId="77777777" w:rsidR="00193AD6" w:rsidRDefault="00193AD6" w:rsidP="00193AD6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445119E5" w14:textId="77777777" w:rsidR="00193AD6" w:rsidRDefault="00193AD6" w:rsidP="0021215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DF7E8" w14:textId="0B5E46D6" w:rsidR="00193AD6" w:rsidRPr="000103C7" w:rsidRDefault="00193AD6" w:rsidP="0021215F">
    <w:pPr>
      <w:pStyle w:val="Pieddepage"/>
      <w:ind w:right="360"/>
      <w:rPr>
        <w:sz w:val="20"/>
        <w:szCs w:val="20"/>
      </w:rPr>
    </w:pPr>
    <w:r w:rsidRPr="000103C7">
      <w:rPr>
        <w:sz w:val="20"/>
        <w:szCs w:val="20"/>
      </w:rPr>
      <w:t>CCTP</w:t>
    </w:r>
    <w:r w:rsidR="005C7ADA">
      <w:rPr>
        <w:sz w:val="20"/>
        <w:szCs w:val="20"/>
      </w:rPr>
      <w:t xml:space="preserve"> 2024F021</w:t>
    </w:r>
    <w:r w:rsidRPr="000103C7">
      <w:rPr>
        <w:sz w:val="20"/>
        <w:szCs w:val="20"/>
      </w:rPr>
      <w:tab/>
    </w:r>
    <w:r w:rsidRPr="000103C7">
      <w:rPr>
        <w:sz w:val="20"/>
        <w:szCs w:val="20"/>
      </w:rPr>
      <w:tab/>
      <w:t xml:space="preserve">Page </w:t>
    </w:r>
    <w:r w:rsidRPr="000103C7">
      <w:rPr>
        <w:b/>
        <w:bCs/>
        <w:sz w:val="20"/>
        <w:szCs w:val="20"/>
      </w:rPr>
      <w:fldChar w:fldCharType="begin"/>
    </w:r>
    <w:r w:rsidRPr="000103C7">
      <w:rPr>
        <w:b/>
        <w:bCs/>
        <w:sz w:val="20"/>
        <w:szCs w:val="20"/>
      </w:rPr>
      <w:instrText>PAGE  \* Arabic  \* MERGEFORMAT</w:instrText>
    </w:r>
    <w:r w:rsidRPr="000103C7">
      <w:rPr>
        <w:b/>
        <w:bCs/>
        <w:sz w:val="20"/>
        <w:szCs w:val="20"/>
      </w:rPr>
      <w:fldChar w:fldCharType="separate"/>
    </w:r>
    <w:r w:rsidR="007F4572">
      <w:rPr>
        <w:b/>
        <w:bCs/>
        <w:noProof/>
        <w:sz w:val="20"/>
        <w:szCs w:val="20"/>
      </w:rPr>
      <w:t>5</w:t>
    </w:r>
    <w:r w:rsidRPr="000103C7">
      <w:rPr>
        <w:b/>
        <w:bCs/>
        <w:sz w:val="20"/>
        <w:szCs w:val="20"/>
      </w:rPr>
      <w:fldChar w:fldCharType="end"/>
    </w:r>
    <w:r w:rsidRPr="000103C7">
      <w:rPr>
        <w:sz w:val="20"/>
        <w:szCs w:val="20"/>
      </w:rPr>
      <w:t xml:space="preserve"> sur </w:t>
    </w:r>
    <w:r w:rsidRPr="000103C7">
      <w:rPr>
        <w:b/>
        <w:bCs/>
        <w:sz w:val="20"/>
        <w:szCs w:val="20"/>
      </w:rPr>
      <w:fldChar w:fldCharType="begin"/>
    </w:r>
    <w:r w:rsidRPr="000103C7">
      <w:rPr>
        <w:b/>
        <w:bCs/>
        <w:sz w:val="20"/>
        <w:szCs w:val="20"/>
      </w:rPr>
      <w:instrText>NUMPAGES  \* Arabic  \* MERGEFORMAT</w:instrText>
    </w:r>
    <w:r w:rsidRPr="000103C7">
      <w:rPr>
        <w:b/>
        <w:bCs/>
        <w:sz w:val="20"/>
        <w:szCs w:val="20"/>
      </w:rPr>
      <w:fldChar w:fldCharType="separate"/>
    </w:r>
    <w:r w:rsidR="007F4572">
      <w:rPr>
        <w:b/>
        <w:bCs/>
        <w:noProof/>
        <w:sz w:val="20"/>
        <w:szCs w:val="20"/>
      </w:rPr>
      <w:t>5</w:t>
    </w:r>
    <w:r w:rsidRPr="000103C7">
      <w:rPr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EE989" w14:textId="77777777" w:rsidR="004F30A6" w:rsidRDefault="004F30A6" w:rsidP="0021215F">
      <w:r>
        <w:separator/>
      </w:r>
    </w:p>
  </w:footnote>
  <w:footnote w:type="continuationSeparator" w:id="0">
    <w:p w14:paraId="1033423B" w14:textId="77777777" w:rsidR="004F30A6" w:rsidRDefault="004F30A6" w:rsidP="002121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A491F" w14:textId="77777777" w:rsidR="00193AD6" w:rsidRDefault="00193AD6">
    <w:pPr>
      <w:pStyle w:val="En-tte"/>
    </w:pPr>
    <w:r>
      <w:rPr>
        <w:rFonts w:ascii="Calibri" w:eastAsia="Calibri" w:hAnsi="Calibri" w:cs="Calibri"/>
        <w:b/>
        <w:noProof/>
        <w:color w:val="000000"/>
        <w:sz w:val="28"/>
        <w:szCs w:val="28"/>
        <w:lang w:eastAsia="fr-FR"/>
      </w:rPr>
      <w:drawing>
        <wp:inline distT="0" distB="0" distL="114300" distR="114300" wp14:anchorId="46293F64" wp14:editId="3771B93E">
          <wp:extent cx="1231265" cy="929005"/>
          <wp:effectExtent l="0" t="0" r="0" b="0"/>
          <wp:docPr id="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31265" cy="9290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C16A7"/>
    <w:multiLevelType w:val="hybridMultilevel"/>
    <w:tmpl w:val="F062923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A6A24"/>
    <w:multiLevelType w:val="hybridMultilevel"/>
    <w:tmpl w:val="B874CA38"/>
    <w:lvl w:ilvl="0" w:tplc="6E067D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412B0"/>
    <w:multiLevelType w:val="hybridMultilevel"/>
    <w:tmpl w:val="5662657A"/>
    <w:lvl w:ilvl="0" w:tplc="7B26C71A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069AC"/>
    <w:multiLevelType w:val="multilevel"/>
    <w:tmpl w:val="579ED0EE"/>
    <w:lvl w:ilvl="0">
      <w:start w:val="1"/>
      <w:numFmt w:val="upperRoman"/>
      <w:pStyle w:val="Titre1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E8B1FB2"/>
    <w:multiLevelType w:val="hybridMultilevel"/>
    <w:tmpl w:val="BFAA925E"/>
    <w:lvl w:ilvl="0" w:tplc="3460B5F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0A11CF"/>
    <w:multiLevelType w:val="hybridMultilevel"/>
    <w:tmpl w:val="88EC54D6"/>
    <w:lvl w:ilvl="0" w:tplc="1D8CFC06">
      <w:start w:val="1"/>
      <w:numFmt w:val="upp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897B70"/>
    <w:multiLevelType w:val="hybridMultilevel"/>
    <w:tmpl w:val="74324632"/>
    <w:lvl w:ilvl="0" w:tplc="2EDCF660">
      <w:start w:val="14"/>
      <w:numFmt w:val="bullet"/>
      <w:lvlText w:val="-"/>
      <w:lvlJc w:val="left"/>
      <w:pPr>
        <w:ind w:left="1080" w:hanging="360"/>
      </w:pPr>
      <w:rPr>
        <w:rFonts w:ascii="Cambria" w:eastAsia="Times New Roman" w:hAnsi="Cambria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7E72C45"/>
    <w:multiLevelType w:val="hybridMultilevel"/>
    <w:tmpl w:val="A56214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B26DDD"/>
    <w:multiLevelType w:val="hybridMultilevel"/>
    <w:tmpl w:val="16E83F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DB5872"/>
    <w:multiLevelType w:val="hybridMultilevel"/>
    <w:tmpl w:val="7C3A3D5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7BD2AA8"/>
    <w:multiLevelType w:val="hybridMultilevel"/>
    <w:tmpl w:val="D07823F0"/>
    <w:lvl w:ilvl="0" w:tplc="5400D8E2">
      <w:start w:val="2"/>
      <w:numFmt w:val="bullet"/>
      <w:lvlText w:val="-"/>
      <w:lvlJc w:val="left"/>
      <w:pPr>
        <w:ind w:left="1069" w:hanging="360"/>
      </w:pPr>
      <w:rPr>
        <w:rFonts w:ascii="Century Gothic" w:eastAsia="Times New Roman" w:hAnsi="Century Gothic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28685CAA"/>
    <w:multiLevelType w:val="hybridMultilevel"/>
    <w:tmpl w:val="86828FBA"/>
    <w:lvl w:ilvl="0" w:tplc="62AA7CE2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0A4552"/>
    <w:multiLevelType w:val="hybridMultilevel"/>
    <w:tmpl w:val="87764DA2"/>
    <w:lvl w:ilvl="0" w:tplc="A88EF1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2B471D"/>
    <w:multiLevelType w:val="hybridMultilevel"/>
    <w:tmpl w:val="FFAE5EB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E57E1D"/>
    <w:multiLevelType w:val="hybridMultilevel"/>
    <w:tmpl w:val="1728A0BA"/>
    <w:lvl w:ilvl="0" w:tplc="B0984CD2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2"/>
        <w:szCs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FA67FA7"/>
    <w:multiLevelType w:val="hybridMultilevel"/>
    <w:tmpl w:val="52700C0C"/>
    <w:lvl w:ilvl="0" w:tplc="C47EBB76">
      <w:numFmt w:val="bullet"/>
      <w:lvlText w:val="-"/>
      <w:lvlJc w:val="left"/>
      <w:pPr>
        <w:ind w:left="502" w:hanging="360"/>
      </w:pPr>
      <w:rPr>
        <w:rFonts w:ascii="Calibri" w:eastAsia="Times New Roman" w:hAnsi="Calibri" w:cs="Calibri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3A2ECA"/>
    <w:multiLevelType w:val="multilevel"/>
    <w:tmpl w:val="04160A72"/>
    <w:lvl w:ilvl="0">
      <w:start w:val="1"/>
      <w:numFmt w:val="decimal"/>
      <w:pStyle w:val="Titre3"/>
      <w:lvlText w:val="%1)"/>
      <w:lvlJc w:val="left"/>
      <w:pPr>
        <w:ind w:left="720" w:hanging="360"/>
      </w:pPr>
      <w:rPr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0CE64F0"/>
    <w:multiLevelType w:val="hybridMultilevel"/>
    <w:tmpl w:val="2AC65798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F10E49"/>
    <w:multiLevelType w:val="hybridMultilevel"/>
    <w:tmpl w:val="FB1A99BC"/>
    <w:lvl w:ilvl="0" w:tplc="60BA3D02">
      <w:start w:val="1"/>
      <w:numFmt w:val="lowerLetter"/>
      <w:pStyle w:val="Titre4"/>
      <w:lvlText w:val="%1)"/>
      <w:lvlJc w:val="left"/>
      <w:pPr>
        <w:ind w:left="1776" w:hanging="360"/>
      </w:p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4CBA2EEB"/>
    <w:multiLevelType w:val="multilevel"/>
    <w:tmpl w:val="194E2F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  <w:u w:val="single"/>
      </w:rPr>
    </w:lvl>
  </w:abstractNum>
  <w:abstractNum w:abstractNumId="20" w15:restartNumberingAfterBreak="0">
    <w:nsid w:val="500D4C39"/>
    <w:multiLevelType w:val="hybridMultilevel"/>
    <w:tmpl w:val="0B98151A"/>
    <w:lvl w:ilvl="0" w:tplc="FC0E2DD0">
      <w:numFmt w:val="bullet"/>
      <w:lvlText w:val="-"/>
      <w:lvlJc w:val="left"/>
      <w:pPr>
        <w:ind w:left="1070" w:hanging="360"/>
      </w:pPr>
      <w:rPr>
        <w:rFonts w:ascii="ArialUnicodeMS-WinCharSetFFFF-H" w:eastAsiaTheme="minorHAnsi" w:hAnsi="ArialUnicodeMS-WinCharSetFFFF-H" w:cs="ArialUnicodeMS-WinCharSetFFFF-H" w:hint="default"/>
        <w:color w:val="00284B"/>
        <w:sz w:val="20"/>
        <w:szCs w:val="24"/>
      </w:rPr>
    </w:lvl>
    <w:lvl w:ilvl="1" w:tplc="040C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6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3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100" w:hanging="360"/>
      </w:pPr>
      <w:rPr>
        <w:rFonts w:ascii="Wingdings" w:hAnsi="Wingdings" w:hint="default"/>
      </w:rPr>
    </w:lvl>
  </w:abstractNum>
  <w:abstractNum w:abstractNumId="21" w15:restartNumberingAfterBreak="0">
    <w:nsid w:val="540046D6"/>
    <w:multiLevelType w:val="hybridMultilevel"/>
    <w:tmpl w:val="72C2D6F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EF761F"/>
    <w:multiLevelType w:val="hybridMultilevel"/>
    <w:tmpl w:val="C0CE0F10"/>
    <w:lvl w:ilvl="0" w:tplc="7B26C71A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9666E3"/>
    <w:multiLevelType w:val="hybridMultilevel"/>
    <w:tmpl w:val="AC7A64C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D319FE"/>
    <w:multiLevelType w:val="hybridMultilevel"/>
    <w:tmpl w:val="750A9B5A"/>
    <w:lvl w:ilvl="0" w:tplc="FE162FF8">
      <w:start w:val="1"/>
      <w:numFmt w:val="upperRoman"/>
      <w:lvlText w:val="%1."/>
      <w:lvlJc w:val="right"/>
      <w:pPr>
        <w:ind w:left="720" w:hanging="360"/>
      </w:pPr>
      <w:rPr>
        <w:color w:val="4472C4" w:themeColor="accent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D5031E"/>
    <w:multiLevelType w:val="hybridMultilevel"/>
    <w:tmpl w:val="74D0B350"/>
    <w:lvl w:ilvl="0" w:tplc="873A3D5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633293"/>
    <w:multiLevelType w:val="hybridMultilevel"/>
    <w:tmpl w:val="EF7CF4AE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522A00"/>
    <w:multiLevelType w:val="hybridMultilevel"/>
    <w:tmpl w:val="89A85E9C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D7044F"/>
    <w:multiLevelType w:val="hybridMultilevel"/>
    <w:tmpl w:val="BDD405F2"/>
    <w:lvl w:ilvl="0" w:tplc="873A3D5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ED5807"/>
    <w:multiLevelType w:val="hybridMultilevel"/>
    <w:tmpl w:val="7BF6E7E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CE19AB"/>
    <w:multiLevelType w:val="multilevel"/>
    <w:tmpl w:val="ACEAF83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color w:val="000000" w:themeColor="text1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3"/>
  </w:num>
  <w:num w:numId="3">
    <w:abstractNumId w:val="14"/>
  </w:num>
  <w:num w:numId="4">
    <w:abstractNumId w:val="25"/>
  </w:num>
  <w:num w:numId="5">
    <w:abstractNumId w:val="28"/>
  </w:num>
  <w:num w:numId="6">
    <w:abstractNumId w:val="27"/>
  </w:num>
  <w:num w:numId="7">
    <w:abstractNumId w:val="23"/>
  </w:num>
  <w:num w:numId="8">
    <w:abstractNumId w:val="19"/>
  </w:num>
  <w:num w:numId="9">
    <w:abstractNumId w:val="12"/>
  </w:num>
  <w:num w:numId="10">
    <w:abstractNumId w:val="11"/>
  </w:num>
  <w:num w:numId="11">
    <w:abstractNumId w:val="10"/>
  </w:num>
  <w:num w:numId="12">
    <w:abstractNumId w:val="3"/>
  </w:num>
  <w:num w:numId="13">
    <w:abstractNumId w:val="5"/>
  </w:num>
  <w:num w:numId="14">
    <w:abstractNumId w:val="16"/>
  </w:num>
  <w:num w:numId="15">
    <w:abstractNumId w:val="18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</w:num>
  <w:num w:numId="18">
    <w:abstractNumId w:val="21"/>
  </w:num>
  <w:num w:numId="19">
    <w:abstractNumId w:val="22"/>
  </w:num>
  <w:num w:numId="20">
    <w:abstractNumId w:val="2"/>
  </w:num>
  <w:num w:numId="21">
    <w:abstractNumId w:val="5"/>
    <w:lvlOverride w:ilvl="0">
      <w:startOverride w:val="1"/>
    </w:lvlOverride>
  </w:num>
  <w:num w:numId="22">
    <w:abstractNumId w:val="5"/>
    <w:lvlOverride w:ilvl="0">
      <w:startOverride w:val="1"/>
    </w:lvlOverride>
  </w:num>
  <w:num w:numId="23">
    <w:abstractNumId w:val="30"/>
  </w:num>
  <w:num w:numId="24">
    <w:abstractNumId w:val="15"/>
  </w:num>
  <w:num w:numId="25">
    <w:abstractNumId w:val="7"/>
  </w:num>
  <w:num w:numId="26">
    <w:abstractNumId w:val="20"/>
  </w:num>
  <w:num w:numId="27">
    <w:abstractNumId w:val="29"/>
  </w:num>
  <w:num w:numId="28">
    <w:abstractNumId w:val="6"/>
  </w:num>
  <w:num w:numId="29">
    <w:abstractNumId w:val="24"/>
  </w:num>
  <w:num w:numId="30">
    <w:abstractNumId w:val="0"/>
  </w:num>
  <w:num w:numId="31">
    <w:abstractNumId w:val="26"/>
  </w:num>
  <w:num w:numId="32">
    <w:abstractNumId w:val="17"/>
  </w:num>
  <w:num w:numId="33">
    <w:abstractNumId w:val="5"/>
    <w:lvlOverride w:ilvl="0">
      <w:startOverride w:val="4"/>
    </w:lvlOverride>
  </w:num>
  <w:num w:numId="34">
    <w:abstractNumId w:val="1"/>
  </w:num>
  <w:num w:numId="35">
    <w:abstractNumId w:val="9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15F"/>
    <w:rsid w:val="00006F09"/>
    <w:rsid w:val="000103C7"/>
    <w:rsid w:val="00014302"/>
    <w:rsid w:val="00037A0E"/>
    <w:rsid w:val="00052CE3"/>
    <w:rsid w:val="00070833"/>
    <w:rsid w:val="000837DD"/>
    <w:rsid w:val="000953CE"/>
    <w:rsid w:val="000A6825"/>
    <w:rsid w:val="00103323"/>
    <w:rsid w:val="00115545"/>
    <w:rsid w:val="00116459"/>
    <w:rsid w:val="00141422"/>
    <w:rsid w:val="00165F13"/>
    <w:rsid w:val="00173521"/>
    <w:rsid w:val="00184B6B"/>
    <w:rsid w:val="00191A04"/>
    <w:rsid w:val="00193AD6"/>
    <w:rsid w:val="001B383D"/>
    <w:rsid w:val="0021215F"/>
    <w:rsid w:val="00216989"/>
    <w:rsid w:val="00216DCC"/>
    <w:rsid w:val="00234B35"/>
    <w:rsid w:val="00240002"/>
    <w:rsid w:val="00254872"/>
    <w:rsid w:val="0027158A"/>
    <w:rsid w:val="00276333"/>
    <w:rsid w:val="002A61FB"/>
    <w:rsid w:val="002C1906"/>
    <w:rsid w:val="002D4A6A"/>
    <w:rsid w:val="002E5A6D"/>
    <w:rsid w:val="0030100D"/>
    <w:rsid w:val="0030130C"/>
    <w:rsid w:val="00314131"/>
    <w:rsid w:val="0033185B"/>
    <w:rsid w:val="0033445F"/>
    <w:rsid w:val="00345261"/>
    <w:rsid w:val="00364111"/>
    <w:rsid w:val="00372192"/>
    <w:rsid w:val="003920F4"/>
    <w:rsid w:val="003C5728"/>
    <w:rsid w:val="003D5E76"/>
    <w:rsid w:val="003F1CAF"/>
    <w:rsid w:val="003F2E76"/>
    <w:rsid w:val="00400C4A"/>
    <w:rsid w:val="00410C98"/>
    <w:rsid w:val="004268FC"/>
    <w:rsid w:val="004926A1"/>
    <w:rsid w:val="004C0B87"/>
    <w:rsid w:val="004D1A29"/>
    <w:rsid w:val="004D72C8"/>
    <w:rsid w:val="004E1C20"/>
    <w:rsid w:val="004F30A6"/>
    <w:rsid w:val="004F60D3"/>
    <w:rsid w:val="00500578"/>
    <w:rsid w:val="00504CAF"/>
    <w:rsid w:val="00516E98"/>
    <w:rsid w:val="00523DB9"/>
    <w:rsid w:val="00525CB3"/>
    <w:rsid w:val="00533803"/>
    <w:rsid w:val="00533E79"/>
    <w:rsid w:val="00542A27"/>
    <w:rsid w:val="00581EF3"/>
    <w:rsid w:val="005B257E"/>
    <w:rsid w:val="005C7ADA"/>
    <w:rsid w:val="005D092E"/>
    <w:rsid w:val="005D7FE9"/>
    <w:rsid w:val="005E4BC0"/>
    <w:rsid w:val="006029A1"/>
    <w:rsid w:val="006070C3"/>
    <w:rsid w:val="006116C5"/>
    <w:rsid w:val="00611C65"/>
    <w:rsid w:val="00655405"/>
    <w:rsid w:val="00661516"/>
    <w:rsid w:val="00666391"/>
    <w:rsid w:val="00675EAA"/>
    <w:rsid w:val="0067787F"/>
    <w:rsid w:val="006D02D5"/>
    <w:rsid w:val="006E104E"/>
    <w:rsid w:val="006E4AC8"/>
    <w:rsid w:val="006F0FAA"/>
    <w:rsid w:val="00701C3C"/>
    <w:rsid w:val="00717ACE"/>
    <w:rsid w:val="0074426B"/>
    <w:rsid w:val="00744C33"/>
    <w:rsid w:val="0074578F"/>
    <w:rsid w:val="007766DE"/>
    <w:rsid w:val="00776BF6"/>
    <w:rsid w:val="0078011C"/>
    <w:rsid w:val="0078377C"/>
    <w:rsid w:val="00790D70"/>
    <w:rsid w:val="00794263"/>
    <w:rsid w:val="007A2EA3"/>
    <w:rsid w:val="007A626A"/>
    <w:rsid w:val="007A7B80"/>
    <w:rsid w:val="007B0F06"/>
    <w:rsid w:val="007B4B47"/>
    <w:rsid w:val="007C2246"/>
    <w:rsid w:val="007C73CD"/>
    <w:rsid w:val="007E4B24"/>
    <w:rsid w:val="007F4572"/>
    <w:rsid w:val="00814955"/>
    <w:rsid w:val="00822F2D"/>
    <w:rsid w:val="00826507"/>
    <w:rsid w:val="008543AA"/>
    <w:rsid w:val="00854B69"/>
    <w:rsid w:val="00862384"/>
    <w:rsid w:val="00871A2C"/>
    <w:rsid w:val="00887DAE"/>
    <w:rsid w:val="00890C9E"/>
    <w:rsid w:val="00894E8A"/>
    <w:rsid w:val="00896074"/>
    <w:rsid w:val="008961BD"/>
    <w:rsid w:val="008A1637"/>
    <w:rsid w:val="008D6215"/>
    <w:rsid w:val="00900FF8"/>
    <w:rsid w:val="00905E3A"/>
    <w:rsid w:val="009135E0"/>
    <w:rsid w:val="0091452A"/>
    <w:rsid w:val="00917C62"/>
    <w:rsid w:val="009556C7"/>
    <w:rsid w:val="00956603"/>
    <w:rsid w:val="00975205"/>
    <w:rsid w:val="009757DD"/>
    <w:rsid w:val="0098115E"/>
    <w:rsid w:val="00982A67"/>
    <w:rsid w:val="00983B06"/>
    <w:rsid w:val="009A6295"/>
    <w:rsid w:val="009A7620"/>
    <w:rsid w:val="009B7D49"/>
    <w:rsid w:val="009C010F"/>
    <w:rsid w:val="009C59BF"/>
    <w:rsid w:val="009E468B"/>
    <w:rsid w:val="009F105A"/>
    <w:rsid w:val="009F3789"/>
    <w:rsid w:val="009F409E"/>
    <w:rsid w:val="00A058D3"/>
    <w:rsid w:val="00A12ABA"/>
    <w:rsid w:val="00A30B53"/>
    <w:rsid w:val="00A31096"/>
    <w:rsid w:val="00A32D6A"/>
    <w:rsid w:val="00A55693"/>
    <w:rsid w:val="00A60BDA"/>
    <w:rsid w:val="00A6110D"/>
    <w:rsid w:val="00A6565A"/>
    <w:rsid w:val="00A7720F"/>
    <w:rsid w:val="00A86DC5"/>
    <w:rsid w:val="00A93A7D"/>
    <w:rsid w:val="00A9509F"/>
    <w:rsid w:val="00A9770D"/>
    <w:rsid w:val="00AD62F5"/>
    <w:rsid w:val="00AE7957"/>
    <w:rsid w:val="00AF12A7"/>
    <w:rsid w:val="00B04AAC"/>
    <w:rsid w:val="00B1251B"/>
    <w:rsid w:val="00B142B6"/>
    <w:rsid w:val="00B20982"/>
    <w:rsid w:val="00B3239E"/>
    <w:rsid w:val="00B46201"/>
    <w:rsid w:val="00B4655F"/>
    <w:rsid w:val="00B50789"/>
    <w:rsid w:val="00B51181"/>
    <w:rsid w:val="00B604C2"/>
    <w:rsid w:val="00B60564"/>
    <w:rsid w:val="00B816ED"/>
    <w:rsid w:val="00B87F41"/>
    <w:rsid w:val="00BA5198"/>
    <w:rsid w:val="00BB70EA"/>
    <w:rsid w:val="00BC1EA2"/>
    <w:rsid w:val="00BC47B2"/>
    <w:rsid w:val="00BF6E15"/>
    <w:rsid w:val="00C16A46"/>
    <w:rsid w:val="00C2373B"/>
    <w:rsid w:val="00C52516"/>
    <w:rsid w:val="00C763B6"/>
    <w:rsid w:val="00CA1B7B"/>
    <w:rsid w:val="00CA499E"/>
    <w:rsid w:val="00CA78B7"/>
    <w:rsid w:val="00CB7771"/>
    <w:rsid w:val="00CD3B98"/>
    <w:rsid w:val="00CD73D1"/>
    <w:rsid w:val="00CF071A"/>
    <w:rsid w:val="00CF75C6"/>
    <w:rsid w:val="00D00D7B"/>
    <w:rsid w:val="00D03032"/>
    <w:rsid w:val="00D070D6"/>
    <w:rsid w:val="00D32167"/>
    <w:rsid w:val="00D61D00"/>
    <w:rsid w:val="00D71DC9"/>
    <w:rsid w:val="00D74A41"/>
    <w:rsid w:val="00D81EC0"/>
    <w:rsid w:val="00DA57BB"/>
    <w:rsid w:val="00DA5BE4"/>
    <w:rsid w:val="00DD2CEF"/>
    <w:rsid w:val="00E009D6"/>
    <w:rsid w:val="00E06C84"/>
    <w:rsid w:val="00E12076"/>
    <w:rsid w:val="00E15EC9"/>
    <w:rsid w:val="00E36636"/>
    <w:rsid w:val="00E70561"/>
    <w:rsid w:val="00E74CAC"/>
    <w:rsid w:val="00E75951"/>
    <w:rsid w:val="00EA2EAE"/>
    <w:rsid w:val="00EC0D1A"/>
    <w:rsid w:val="00EC3F48"/>
    <w:rsid w:val="00EC593B"/>
    <w:rsid w:val="00EC5B4C"/>
    <w:rsid w:val="00EC61BE"/>
    <w:rsid w:val="00ED46E0"/>
    <w:rsid w:val="00EE0DB6"/>
    <w:rsid w:val="00EF4161"/>
    <w:rsid w:val="00F10CF9"/>
    <w:rsid w:val="00F1669C"/>
    <w:rsid w:val="00F23D64"/>
    <w:rsid w:val="00F40BC1"/>
    <w:rsid w:val="00F62920"/>
    <w:rsid w:val="00F90AB3"/>
    <w:rsid w:val="00FA5C62"/>
    <w:rsid w:val="00FA7FE8"/>
    <w:rsid w:val="00FD092B"/>
    <w:rsid w:val="00FF2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02F1887"/>
  <w15:chartTrackingRefBased/>
  <w15:docId w15:val="{1120678D-8691-834A-8F7A-C8002CC86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096"/>
    <w:rPr>
      <w:sz w:val="22"/>
      <w:szCs w:val="22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A31096"/>
    <w:pPr>
      <w:keepNext/>
      <w:keepLines/>
      <w:numPr>
        <w:numId w:val="12"/>
      </w:numPr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C2373B"/>
    <w:pPr>
      <w:keepNext/>
      <w:keepLines/>
      <w:spacing w:before="240" w:after="60" w:line="276" w:lineRule="auto"/>
      <w:jc w:val="both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4"/>
      <w:szCs w:val="26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A31096"/>
    <w:pPr>
      <w:keepNext/>
      <w:keepLines/>
      <w:numPr>
        <w:numId w:val="14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A31096"/>
    <w:pPr>
      <w:keepNext/>
      <w:keepLines/>
      <w:numPr>
        <w:numId w:val="15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21215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1215F"/>
  </w:style>
  <w:style w:type="character" w:styleId="Numrodepage">
    <w:name w:val="page number"/>
    <w:basedOn w:val="Policepardfaut"/>
    <w:uiPriority w:val="99"/>
    <w:semiHidden/>
    <w:unhideWhenUsed/>
    <w:rsid w:val="0021215F"/>
  </w:style>
  <w:style w:type="character" w:styleId="Lienhypertexte">
    <w:name w:val="Hyperlink"/>
    <w:basedOn w:val="Policepardfaut"/>
    <w:uiPriority w:val="99"/>
    <w:unhideWhenUsed/>
    <w:rsid w:val="0021215F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21215F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74578F"/>
    <w:pPr>
      <w:ind w:left="720"/>
      <w:contextualSpacing/>
    </w:pPr>
  </w:style>
  <w:style w:type="table" w:styleId="Grilledutableau">
    <w:name w:val="Table Grid"/>
    <w:basedOn w:val="TableauNormal"/>
    <w:uiPriority w:val="39"/>
    <w:rsid w:val="00A058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103C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103C7"/>
  </w:style>
  <w:style w:type="paragraph" w:customStyle="1" w:styleId="Titre0">
    <w:name w:val="Titre 0"/>
    <w:basedOn w:val="Normal"/>
    <w:link w:val="Titre0Car"/>
    <w:rsid w:val="00A31096"/>
    <w:rPr>
      <w:b/>
      <w:color w:val="2F5496" w:themeColor="accent1" w:themeShade="BF"/>
      <w:sz w:val="36"/>
    </w:rPr>
  </w:style>
  <w:style w:type="character" w:customStyle="1" w:styleId="Titre0Car">
    <w:name w:val="Titre 0 Car"/>
    <w:basedOn w:val="Policepardfaut"/>
    <w:link w:val="Titre0"/>
    <w:rsid w:val="00A31096"/>
    <w:rPr>
      <w:b/>
      <w:color w:val="2F5496" w:themeColor="accent1" w:themeShade="BF"/>
      <w:sz w:val="36"/>
      <w:szCs w:val="22"/>
    </w:rPr>
  </w:style>
  <w:style w:type="character" w:customStyle="1" w:styleId="Titre1Car">
    <w:name w:val="Titre 1 Car"/>
    <w:basedOn w:val="Policepardfaut"/>
    <w:link w:val="Titre1"/>
    <w:uiPriority w:val="9"/>
    <w:rsid w:val="00A31096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C2373B"/>
    <w:rPr>
      <w:rFonts w:asciiTheme="majorHAnsi" w:eastAsiaTheme="majorEastAsia" w:hAnsiTheme="majorHAnsi" w:cstheme="majorBidi"/>
      <w:b/>
      <w:color w:val="2F5496" w:themeColor="accent1" w:themeShade="BF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1096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Titre4Car">
    <w:name w:val="Titre 4 Car"/>
    <w:basedOn w:val="Policepardfaut"/>
    <w:link w:val="Titre4"/>
    <w:uiPriority w:val="9"/>
    <w:rsid w:val="00A31096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TM1">
    <w:name w:val="toc 1"/>
    <w:basedOn w:val="Normal"/>
    <w:next w:val="Normal"/>
    <w:autoRedefine/>
    <w:uiPriority w:val="39"/>
    <w:unhideWhenUsed/>
    <w:rsid w:val="00A31096"/>
    <w:pPr>
      <w:spacing w:before="360" w:after="360"/>
    </w:pPr>
    <w:rPr>
      <w:rFonts w:cstheme="minorHAnsi"/>
      <w:b/>
      <w:bCs/>
      <w:caps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A31096"/>
    <w:rPr>
      <w:rFonts w:cstheme="minorHAnsi"/>
      <w:b/>
      <w:bCs/>
      <w:smallCaps/>
    </w:rPr>
  </w:style>
  <w:style w:type="paragraph" w:styleId="TM3">
    <w:name w:val="toc 3"/>
    <w:basedOn w:val="Normal"/>
    <w:next w:val="Normal"/>
    <w:autoRedefine/>
    <w:uiPriority w:val="39"/>
    <w:unhideWhenUsed/>
    <w:rsid w:val="00A31096"/>
    <w:rPr>
      <w:rFonts w:cstheme="minorHAnsi"/>
      <w:smallCaps/>
    </w:rPr>
  </w:style>
  <w:style w:type="paragraph" w:styleId="TM4">
    <w:name w:val="toc 4"/>
    <w:basedOn w:val="Normal"/>
    <w:next w:val="Normal"/>
    <w:autoRedefine/>
    <w:uiPriority w:val="39"/>
    <w:unhideWhenUsed/>
    <w:rsid w:val="00A31096"/>
    <w:rPr>
      <w:rFonts w:cstheme="minorHAnsi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A31096"/>
    <w:pPr>
      <w:numPr>
        <w:numId w:val="0"/>
      </w:numPr>
      <w:spacing w:line="259" w:lineRule="auto"/>
      <w:outlineLvl w:val="9"/>
    </w:pPr>
    <w:rPr>
      <w:b w:val="0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A31096"/>
    <w:rPr>
      <w:rFonts w:cstheme="minorHAnsi"/>
    </w:rPr>
  </w:style>
  <w:style w:type="paragraph" w:styleId="TM6">
    <w:name w:val="toc 6"/>
    <w:basedOn w:val="Normal"/>
    <w:next w:val="Normal"/>
    <w:autoRedefine/>
    <w:uiPriority w:val="39"/>
    <w:unhideWhenUsed/>
    <w:rsid w:val="00A31096"/>
    <w:rPr>
      <w:rFonts w:cstheme="minorHAnsi"/>
    </w:rPr>
  </w:style>
  <w:style w:type="paragraph" w:styleId="TM7">
    <w:name w:val="toc 7"/>
    <w:basedOn w:val="Normal"/>
    <w:next w:val="Normal"/>
    <w:autoRedefine/>
    <w:uiPriority w:val="39"/>
    <w:unhideWhenUsed/>
    <w:rsid w:val="00A31096"/>
    <w:rPr>
      <w:rFonts w:cstheme="minorHAnsi"/>
    </w:rPr>
  </w:style>
  <w:style w:type="paragraph" w:styleId="TM8">
    <w:name w:val="toc 8"/>
    <w:basedOn w:val="Normal"/>
    <w:next w:val="Normal"/>
    <w:autoRedefine/>
    <w:uiPriority w:val="39"/>
    <w:unhideWhenUsed/>
    <w:rsid w:val="00A31096"/>
    <w:rPr>
      <w:rFonts w:cstheme="minorHAnsi"/>
    </w:rPr>
  </w:style>
  <w:style w:type="paragraph" w:styleId="TM9">
    <w:name w:val="toc 9"/>
    <w:basedOn w:val="Normal"/>
    <w:next w:val="Normal"/>
    <w:autoRedefine/>
    <w:uiPriority w:val="39"/>
    <w:unhideWhenUsed/>
    <w:rsid w:val="00A31096"/>
    <w:rPr>
      <w:rFonts w:cstheme="minorHAnsi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11C6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11C65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F2E76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en-GB"/>
    </w:rPr>
  </w:style>
  <w:style w:type="character" w:styleId="Marquedecommentaire">
    <w:name w:val="annotation reference"/>
    <w:basedOn w:val="Policepardfaut"/>
    <w:uiPriority w:val="99"/>
    <w:semiHidden/>
    <w:unhideWhenUsed/>
    <w:rsid w:val="00BF6E1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F6E1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F6E1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F6E1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F6E15"/>
    <w:rPr>
      <w:b/>
      <w:bCs/>
      <w:sz w:val="20"/>
      <w:szCs w:val="20"/>
    </w:rPr>
  </w:style>
  <w:style w:type="paragraph" w:customStyle="1" w:styleId="Sansinterligne1">
    <w:name w:val="Sans interligne1"/>
    <w:uiPriority w:val="1"/>
    <w:qFormat/>
    <w:rsid w:val="007B0F06"/>
    <w:rPr>
      <w:rFonts w:ascii="Calibri" w:eastAsia="Calibri" w:hAnsi="Calibri" w:cs="Times New Roman"/>
      <w:sz w:val="22"/>
      <w:szCs w:val="22"/>
    </w:rPr>
  </w:style>
  <w:style w:type="character" w:customStyle="1" w:styleId="hps">
    <w:name w:val="hps"/>
    <w:basedOn w:val="Policepardfaut"/>
    <w:rsid w:val="007B0F06"/>
  </w:style>
  <w:style w:type="character" w:customStyle="1" w:styleId="Mentionnonrsolue2">
    <w:name w:val="Mention non résolue2"/>
    <w:basedOn w:val="Policepardfaut"/>
    <w:uiPriority w:val="99"/>
    <w:semiHidden/>
    <w:unhideWhenUsed/>
    <w:rsid w:val="00717ACE"/>
    <w:rPr>
      <w:color w:val="605E5C"/>
      <w:shd w:val="clear" w:color="auto" w:fill="E1DFDD"/>
    </w:rPr>
  </w:style>
  <w:style w:type="paragraph" w:customStyle="1" w:styleId="instructions">
    <w:name w:val="instructions"/>
    <w:basedOn w:val="Normal"/>
    <w:qFormat/>
    <w:rsid w:val="00655405"/>
    <w:pPr>
      <w:spacing w:before="120"/>
      <w:jc w:val="both"/>
    </w:pPr>
    <w:rPr>
      <w:rFonts w:ascii="Times New Roman" w:eastAsia="Times New Roman" w:hAnsi="Times New Roman" w:cs="Times New Roman"/>
      <w:i/>
      <w:spacing w:val="-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02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8F8E7-47D1-4DB8-BB64-546456F9E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623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Guille Aurelien</cp:lastModifiedBy>
  <cp:revision>9</cp:revision>
  <cp:lastPrinted>2023-05-10T09:44:00Z</cp:lastPrinted>
  <dcterms:created xsi:type="dcterms:W3CDTF">2025-02-04T08:51:00Z</dcterms:created>
  <dcterms:modified xsi:type="dcterms:W3CDTF">2025-03-06T15:36:00Z</dcterms:modified>
</cp:coreProperties>
</file>